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8.xml" ContentType="application/vnd.openxmlformats-officedocument.wordprocessingml.header+xml"/>
  <Override PartName="/word/footer14.xml" ContentType="application/vnd.openxmlformats-officedocument.wordprocessingml.footer+xml"/>
  <Override PartName="/word/header9.xml" ContentType="application/vnd.openxmlformats-officedocument.wordprocessingml.header+xml"/>
  <Override PartName="/word/footer15.xml" ContentType="application/vnd.openxmlformats-officedocument.wordprocessingml.footer+xml"/>
  <Override PartName="/word/header10.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1.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2.xml" ContentType="application/vnd.openxmlformats-officedocument.wordprocessingml.header+xml"/>
  <Override PartName="/word/footer22.xml" ContentType="application/vnd.openxmlformats-officedocument.wordprocessingml.footer+xml"/>
  <Override PartName="/word/header13.xml" ContentType="application/vnd.openxmlformats-officedocument.wordprocessingml.header+xml"/>
  <Override PartName="/word/footer23.xml" ContentType="application/vnd.openxmlformats-officedocument.wordprocessingml.footer+xml"/>
  <Override PartName="/word/header14.xml" ContentType="application/vnd.openxmlformats-officedocument.wordprocessingml.header+xml"/>
  <Override PartName="/word/footer24.xml" ContentType="application/vnd.openxmlformats-officedocument.wordprocessingml.footer+xml"/>
  <Override PartName="/word/header15.xml" ContentType="application/vnd.openxmlformats-officedocument.wordprocessingml.header+xml"/>
  <Override PartName="/word/footer25.xml" ContentType="application/vnd.openxmlformats-officedocument.wordprocessingml.footer+xml"/>
  <Override PartName="/word/header16.xml" ContentType="application/vnd.openxmlformats-officedocument.wordprocessingml.header+xml"/>
  <Override PartName="/word/footer26.xml" ContentType="application/vnd.openxmlformats-officedocument.wordprocessingml.footer+xml"/>
  <Override PartName="/word/header17.xml" ContentType="application/vnd.openxmlformats-officedocument.wordprocessingml.header+xml"/>
  <Override PartName="/word/footer27.xml" ContentType="application/vnd.openxmlformats-officedocument.wordprocessingml.footer+xml"/>
  <Override PartName="/word/header18.xml" ContentType="application/vnd.openxmlformats-officedocument.wordprocessingml.header+xml"/>
  <Override PartName="/word/footer28.xml" ContentType="application/vnd.openxmlformats-officedocument.wordprocessingml.footer+xml"/>
  <Default Extension="png" ContentType="image/png"/>
  <Override PartName="/word/header19.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20.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header21.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header22.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header23.xml" ContentType="application/vnd.openxmlformats-officedocument.wordprocessingml.header+xml"/>
  <Override PartName="/word/footer48.xml" ContentType="application/vnd.openxmlformats-officedocument.wordprocessingml.footer+xml"/>
  <Override PartName="/word/footer49.xml" ContentType="application/vnd.openxmlformats-officedocument.wordprocessingml.footer+xml"/>
  <Override PartName="/word/header24.xml" ContentType="application/vnd.openxmlformats-officedocument.wordprocessingml.header+xml"/>
  <Override PartName="/word/footer50.xml" ContentType="application/vnd.openxmlformats-officedocument.wordprocessingml.footer+xml"/>
  <Override PartName="/word/header25.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header26.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header27.xml" ContentType="application/vnd.openxmlformats-officedocument.wordprocessingml.header+xml"/>
  <Override PartName="/word/footer58.xml" ContentType="application/vnd.openxmlformats-officedocument.wordprocessingml.footer+xml"/>
  <Override PartName="/word/header28.xml" ContentType="application/vnd.openxmlformats-officedocument.wordprocessingml.header+xml"/>
  <Override PartName="/word/footer59.xml" ContentType="application/vnd.openxmlformats-officedocument.wordprocessingml.footer+xml"/>
  <Override PartName="/word/header29.xml" ContentType="application/vnd.openxmlformats-officedocument.wordprocessingml.header+xml"/>
  <Override PartName="/word/footer60.xml" ContentType="application/vnd.openxmlformats-officedocument.wordprocessingml.footer+xml"/>
  <Override PartName="/word/header30.xml" ContentType="application/vnd.openxmlformats-officedocument.wordprocessingml.header+xml"/>
  <Override PartName="/word/footer61.xml" ContentType="application/vnd.openxmlformats-officedocument.wordprocessingml.footer+xml"/>
  <Override PartName="/word/header31.xml" ContentType="application/vnd.openxmlformats-officedocument.wordprocessingml.header+xml"/>
  <Override PartName="/word/footer62.xml" ContentType="application/vnd.openxmlformats-officedocument.wordprocessingml.footer+xml"/>
  <Override PartName="/word/header32.xml" ContentType="application/vnd.openxmlformats-officedocument.wordprocessingml.header+xml"/>
  <Override PartName="/word/footer63.xml" ContentType="application/vnd.openxmlformats-officedocument.wordprocessingml.footer+xml"/>
  <Override PartName="/word/header33.xml" ContentType="application/vnd.openxmlformats-officedocument.wordprocessingml.header+xml"/>
  <Override PartName="/word/footer64.xml" ContentType="application/vnd.openxmlformats-officedocument.wordprocessingml.footer+xml"/>
  <Override PartName="/word/header34.xml" ContentType="application/vnd.openxmlformats-officedocument.wordprocessingml.head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header35.xml" ContentType="application/vnd.openxmlformats-officedocument.wordprocessingml.head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header36.xml" ContentType="application/vnd.openxmlformats-officedocument.wordprocessingml.head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header37.xml" ContentType="application/vnd.openxmlformats-officedocument.wordprocessingml.head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header38.xml" ContentType="application/vnd.openxmlformats-officedocument.wordprocessingml.header+xml"/>
  <Override PartName="/word/footer83.xml" ContentType="application/vnd.openxmlformats-officedocument.wordprocessingml.footer+xml"/>
  <Override PartName="/word/footer8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before="12"/>
        <w:ind w:left="118" w:right="0"/>
        <w:jc w:val="left"/>
        <w:rPr>
          <w:rFonts w:ascii="宋体" w:hAnsi="宋体" w:cs="宋体" w:eastAsia="宋体" w:hint="default"/>
        </w:rPr>
      </w:pPr>
      <w:r>
        <w:rPr/>
        <w:t>公司代码：</w:t>
      </w:r>
      <w:r>
        <w:rPr>
          <w:rFonts w:ascii="宋体" w:hAnsi="宋体" w:cs="宋体" w:eastAsia="宋体" w:hint="default"/>
        </w:rPr>
        <w:t>688010                                         </w:t>
      </w:r>
      <w:r>
        <w:rPr>
          <w:rFonts w:ascii="宋体" w:hAnsi="宋体" w:cs="宋体" w:eastAsia="宋体" w:hint="default"/>
          <w:spacing w:val="91"/>
        </w:rPr>
        <w:t> </w:t>
      </w:r>
      <w:r>
        <w:rPr/>
        <w:t>公司简称：福光股份</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spacing w:line="1366" w:lineRule="exact"/>
        <w:ind w:left="1893" w:right="0" w:firstLine="0"/>
        <w:rPr>
          <w:rFonts w:ascii="宋体" w:hAnsi="宋体" w:cs="宋体" w:eastAsia="宋体" w:hint="default"/>
          <w:sz w:val="20"/>
          <w:szCs w:val="20"/>
        </w:rPr>
      </w:pPr>
      <w:r>
        <w:rPr>
          <w:rFonts w:ascii="宋体" w:hAnsi="宋体" w:cs="宋体" w:eastAsia="宋体" w:hint="default"/>
          <w:position w:val="-26"/>
          <w:sz w:val="20"/>
          <w:szCs w:val="20"/>
        </w:rPr>
        <w:drawing>
          <wp:inline distT="0" distB="0" distL="0" distR="0">
            <wp:extent cx="3378515" cy="86753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378515" cy="867537"/>
                    </a:xfrm>
                    <a:prstGeom prst="rect">
                      <a:avLst/>
                    </a:prstGeom>
                  </pic:spPr>
                </pic:pic>
              </a:graphicData>
            </a:graphic>
          </wp:inline>
        </w:drawing>
      </w:r>
      <w:r>
        <w:rPr>
          <w:rFonts w:ascii="宋体" w:hAnsi="宋体" w:cs="宋体" w:eastAsia="宋体" w:hint="default"/>
          <w:position w:val="-26"/>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spacing w:line="539" w:lineRule="exact" w:before="0"/>
        <w:ind w:left="2305" w:right="1783" w:firstLine="0"/>
        <w:jc w:val="center"/>
        <w:rPr>
          <w:rFonts w:ascii="黑体" w:hAnsi="黑体" w:cs="黑体" w:eastAsia="黑体" w:hint="default"/>
          <w:sz w:val="44"/>
          <w:szCs w:val="44"/>
        </w:rPr>
      </w:pPr>
      <w:r>
        <w:rPr>
          <w:rFonts w:ascii="黑体" w:hAnsi="黑体" w:cs="黑体" w:eastAsia="黑体" w:hint="default"/>
          <w:b/>
          <w:bCs/>
          <w:sz w:val="44"/>
          <w:szCs w:val="44"/>
        </w:rPr>
        <w:t>福建福光股份有限公司</w:t>
      </w:r>
      <w:r>
        <w:rPr>
          <w:rFonts w:ascii="黑体" w:hAnsi="黑体" w:cs="黑体" w:eastAsia="黑体" w:hint="default"/>
          <w:sz w:val="44"/>
          <w:szCs w:val="44"/>
        </w:rPr>
      </w:r>
    </w:p>
    <w:p>
      <w:pPr>
        <w:spacing w:before="202"/>
        <w:ind w:left="2305" w:right="1783" w:firstLine="0"/>
        <w:jc w:val="center"/>
        <w:rPr>
          <w:rFonts w:ascii="黑体" w:hAnsi="黑体" w:cs="黑体" w:eastAsia="黑体" w:hint="default"/>
          <w:sz w:val="44"/>
          <w:szCs w:val="44"/>
        </w:rPr>
      </w:pPr>
      <w:r>
        <w:rPr>
          <w:rFonts w:ascii="黑体" w:hAnsi="黑体" w:cs="黑体" w:eastAsia="黑体" w:hint="default"/>
          <w:b/>
          <w:bCs/>
          <w:sz w:val="44"/>
          <w:szCs w:val="44"/>
        </w:rPr>
        <w:t>2019</w:t>
      </w:r>
      <w:r>
        <w:rPr>
          <w:rFonts w:ascii="黑体" w:hAnsi="黑体" w:cs="黑体" w:eastAsia="黑体" w:hint="default"/>
          <w:b/>
          <w:bCs/>
          <w:spacing w:val="-115"/>
          <w:sz w:val="44"/>
          <w:szCs w:val="44"/>
        </w:rPr>
        <w:t> </w:t>
      </w:r>
      <w:r>
        <w:rPr>
          <w:rFonts w:ascii="黑体" w:hAnsi="黑体" w:cs="黑体" w:eastAsia="黑体" w:hint="default"/>
          <w:b/>
          <w:bCs/>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type w:val="continuous"/>
          <w:pgSz w:w="11910" w:h="16840"/>
          <w:pgMar w:top="1580" w:bottom="280" w:left="1680" w:right="168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
        <w:rPr>
          <w:rFonts w:ascii="黑体" w:hAnsi="黑体" w:cs="黑体" w:eastAsia="黑体" w:hint="default"/>
          <w:b/>
          <w:bCs/>
          <w:sz w:val="25"/>
          <w:szCs w:val="25"/>
        </w:rPr>
      </w:pPr>
    </w:p>
    <w:p>
      <w:pPr>
        <w:spacing w:before="14"/>
        <w:ind w:left="3972" w:right="4049"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4"/>
        <w:rPr>
          <w:rFonts w:ascii="黑体" w:hAnsi="黑体" w:cs="黑体" w:eastAsia="黑体" w:hint="default"/>
          <w:b/>
          <w:bCs/>
          <w:sz w:val="26"/>
          <w:szCs w:val="26"/>
        </w:rPr>
      </w:pPr>
    </w:p>
    <w:p>
      <w:pPr>
        <w:pStyle w:val="Heading4"/>
        <w:spacing w:line="355" w:lineRule="auto" w:before="0"/>
        <w:ind w:left="505" w:right="0" w:hanging="368"/>
        <w:jc w:val="left"/>
        <w:rPr>
          <w:b w:val="0"/>
          <w:bCs w:val="0"/>
        </w:rPr>
      </w:pPr>
      <w:r>
        <w:rPr/>
        <w:t>一、</w:t>
      </w:r>
      <w:r>
        <w:rPr>
          <w:spacing w:val="-77"/>
        </w:rPr>
        <w:t> </w:t>
      </w:r>
      <w:r>
        <w:rPr>
          <w:rFonts w:ascii="宋体" w:hAnsi="宋体" w:cs="宋体" w:eastAsia="宋体" w:hint="default"/>
          <w:spacing w:val="-77"/>
        </w:rPr>
      </w:r>
      <w:r>
        <w:rPr>
          <w:spacing w:val="-7"/>
        </w:rPr>
        <w:t>本公司董事会、监事会及董事、监事、高级管理人员保证年度报告内容的真实、准确、完整，</w:t>
      </w:r>
      <w:r>
        <w:rPr>
          <w:spacing w:val="-86"/>
        </w:rPr>
        <w:t> </w:t>
      </w:r>
      <w:r>
        <w:rPr>
          <w:spacing w:val="-86"/>
        </w:rPr>
      </w:r>
      <w:r>
        <w:rPr/>
        <w:t>不存在虚假记载、误导性陈述或重大遗漏，并承担个别和连带的法律责任。</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BodyText"/>
        <w:spacing w:line="355" w:lineRule="auto" w:before="0"/>
        <w:ind w:left="558" w:right="0" w:hanging="420"/>
        <w:jc w:val="left"/>
      </w:pPr>
      <w:r>
        <w:rPr>
          <w:rFonts w:ascii="宋体" w:hAnsi="宋体" w:cs="宋体" w:eastAsia="宋体" w:hint="default"/>
          <w:b/>
          <w:bCs/>
        </w:rPr>
        <w:t>二、</w:t>
      </w:r>
      <w:r>
        <w:rPr>
          <w:rFonts w:ascii="宋体" w:hAnsi="宋体" w:cs="宋体" w:eastAsia="宋体" w:hint="default"/>
          <w:b/>
          <w:bCs/>
          <w:spacing w:val="8"/>
        </w:rPr>
        <w:t> </w:t>
      </w:r>
      <w:r>
        <w:rPr>
          <w:rFonts w:ascii="宋体" w:hAnsi="宋体" w:cs="宋体" w:eastAsia="宋体" w:hint="default"/>
          <w:b/>
          <w:bCs/>
          <w:spacing w:val="8"/>
        </w:rPr>
      </w:r>
      <w:r>
        <w:rPr>
          <w:rFonts w:ascii="宋体" w:hAnsi="宋体" w:cs="宋体" w:eastAsia="宋体" w:hint="default"/>
          <w:b/>
          <w:bCs/>
        </w:rPr>
        <w:t>重大风险提示</w:t>
      </w:r>
      <w:r>
        <w:rPr>
          <w:rFonts w:ascii="宋体" w:hAnsi="宋体" w:cs="宋体" w:eastAsia="宋体" w:hint="default"/>
          <w:b/>
          <w:bCs/>
          <w:w w:val="100"/>
        </w:rPr>
        <w:t> </w:t>
      </w:r>
      <w:r>
        <w:rPr>
          <w:spacing w:val="-2"/>
        </w:rPr>
        <w:t>公司已在本报告中详细阐述公司在经营过程中可能面临的各种风险及应对措施，敬请查阅本</w:t>
      </w:r>
    </w:p>
    <w:p>
      <w:pPr>
        <w:pStyle w:val="BodyText"/>
        <w:spacing w:line="214" w:lineRule="exact" w:before="0"/>
        <w:ind w:left="138" w:right="0"/>
        <w:jc w:val="left"/>
        <w:rPr>
          <w:rFonts w:ascii="宋体" w:hAnsi="宋体" w:cs="宋体" w:eastAsia="宋体" w:hint="default"/>
        </w:rPr>
      </w:pPr>
      <w:r>
        <w:rPr/>
        <w:t>报告第四节“经营情况讨论与分析”。</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left="138" w:right="0"/>
        <w:jc w:val="left"/>
        <w:rPr>
          <w:b w:val="0"/>
          <w:bCs w:val="0"/>
        </w:rPr>
      </w:pPr>
      <w:r>
        <w:rPr/>
        <w:t>三、</w:t>
      </w:r>
      <w:r>
        <w:rPr>
          <w:spacing w:val="-82"/>
        </w:rPr>
        <w:t> </w:t>
      </w:r>
      <w:r>
        <w:rPr>
          <w:rFonts w:ascii="宋体" w:hAnsi="宋体" w:cs="宋体" w:eastAsia="宋体" w:hint="default"/>
          <w:spacing w:val="-82"/>
        </w:rPr>
      </w:r>
      <w:r>
        <w:rPr/>
        <w:t>公司全体董事出席董事会会议。</w:t>
      </w:r>
      <w:r>
        <w:rPr>
          <w:b w:val="0"/>
          <w:bCs w:val="0"/>
        </w:rPr>
      </w:r>
    </w:p>
    <w:p>
      <w:pPr>
        <w:pStyle w:val="BodyText"/>
        <w:spacing w:line="240" w:lineRule="auto" w:before="133"/>
        <w:ind w:left="138" w:right="0"/>
        <w:jc w:val="left"/>
        <w:rPr>
          <w:rFonts w:ascii="宋体" w:hAnsi="宋体" w:cs="宋体" w:eastAsia="宋体" w:hint="default"/>
        </w:rPr>
      </w:pPr>
      <w:r>
        <w:rPr>
          <w:rFonts w:ascii="宋体"/>
          <w:w w:val="100"/>
        </w:rPr>
        <w:t> </w:t>
      </w:r>
    </w:p>
    <w:p>
      <w:pPr>
        <w:pStyle w:val="Heading4"/>
        <w:spacing w:line="240" w:lineRule="auto" w:before="159"/>
        <w:ind w:left="138" w:right="0"/>
        <w:jc w:val="left"/>
        <w:rPr>
          <w:rFonts w:ascii="宋体" w:hAnsi="宋体" w:cs="宋体" w:eastAsia="宋体" w:hint="default"/>
          <w:b w:val="0"/>
          <w:bCs w:val="0"/>
        </w:rPr>
      </w:pPr>
      <w:r>
        <w:rPr/>
        <w:t>四、</w:t>
      </w:r>
      <w:r>
        <w:rPr>
          <w:spacing w:val="-15"/>
        </w:rPr>
        <w:t> </w:t>
      </w:r>
      <w:r>
        <w:rPr>
          <w:rFonts w:ascii="宋体" w:hAnsi="宋体" w:cs="宋体" w:eastAsia="宋体" w:hint="default"/>
          <w:spacing w:val="-15"/>
        </w:rPr>
      </w:r>
      <w:r>
        <w:rPr/>
        <w:t>华兴会计师事务所（特殊普通合伙）为本公司出具了标准无保留意见的审计报告。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3"/>
        <w:ind w:left="138" w:right="0"/>
        <w:jc w:val="left"/>
        <w:rPr>
          <w:rFonts w:ascii="宋体" w:hAnsi="宋体" w:cs="宋体" w:eastAsia="宋体" w:hint="default"/>
        </w:rPr>
      </w:pPr>
      <w:r>
        <w:rPr>
          <w:rFonts w:ascii="宋体"/>
          <w:w w:val="100"/>
        </w:rPr>
        <w:t> </w:t>
      </w:r>
    </w:p>
    <w:p>
      <w:pPr>
        <w:pStyle w:val="Heading4"/>
        <w:spacing w:line="357" w:lineRule="auto" w:before="157"/>
        <w:ind w:left="505" w:right="0" w:hanging="368"/>
        <w:jc w:val="left"/>
        <w:rPr>
          <w:rFonts w:ascii="宋体" w:hAnsi="宋体" w:cs="宋体" w:eastAsia="宋体" w:hint="default"/>
          <w:b w:val="0"/>
          <w:bCs w:val="0"/>
        </w:rPr>
      </w:pPr>
      <w:r>
        <w:rPr>
          <w:spacing w:val="-1"/>
        </w:rPr>
        <w:t>五、</w:t>
      </w:r>
      <w:r>
        <w:rPr>
          <w:spacing w:val="-75"/>
        </w:rPr>
        <w:t> </w:t>
      </w:r>
      <w:r>
        <w:rPr>
          <w:rFonts w:ascii="宋体" w:hAnsi="宋体" w:cs="宋体" w:eastAsia="宋体" w:hint="default"/>
          <w:spacing w:val="-75"/>
        </w:rPr>
      </w:r>
      <w:r>
        <w:rPr>
          <w:spacing w:val="-2"/>
        </w:rPr>
        <w:t>公司负责人何文波、主管会计工作负责人谢忠恒及会计机构负责人（会计主管人员）林芳声</w:t>
      </w:r>
      <w:r>
        <w:rPr>
          <w:spacing w:val="-80"/>
        </w:rPr>
        <w:t> </w:t>
      </w:r>
      <w:r>
        <w:rPr>
          <w:spacing w:val="-80"/>
        </w:rPr>
      </w:r>
      <w:r>
        <w:rPr/>
        <w:t>明：保证年度报告中财务报告的真实、准确、完整。</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0"/>
        <w:ind w:left="138" w:right="0"/>
        <w:jc w:val="both"/>
        <w:rPr>
          <w:rFonts w:ascii="宋体" w:hAnsi="宋体" w:cs="宋体" w:eastAsia="宋体" w:hint="default"/>
        </w:rPr>
      </w:pPr>
      <w:r>
        <w:rPr>
          <w:rFonts w:ascii="宋体"/>
          <w:w w:val="100"/>
        </w:rPr>
        <w:t> </w:t>
      </w:r>
    </w:p>
    <w:p>
      <w:pPr>
        <w:pStyle w:val="Heading4"/>
        <w:spacing w:line="240" w:lineRule="auto" w:before="157"/>
        <w:ind w:left="138" w:right="0"/>
        <w:jc w:val="both"/>
        <w:rPr>
          <w:rFonts w:ascii="宋体" w:hAnsi="宋体" w:cs="宋体" w:eastAsia="宋体" w:hint="default"/>
          <w:b w:val="0"/>
          <w:bCs w:val="0"/>
          <w:sz w:val="24"/>
          <w:szCs w:val="24"/>
        </w:rPr>
      </w:pPr>
      <w:r>
        <w:rPr/>
        <w:t>六、</w:t>
      </w:r>
      <w:r>
        <w:rPr>
          <w:spacing w:val="-44"/>
        </w:rPr>
        <w:t> </w:t>
      </w:r>
      <w:r>
        <w:rPr>
          <w:rFonts w:ascii="宋体" w:hAnsi="宋体" w:cs="宋体" w:eastAsia="宋体" w:hint="default"/>
          <w:spacing w:val="-44"/>
        </w:rPr>
      </w:r>
      <w:r>
        <w:rPr/>
        <w:t>经董事会审议的报告期利润分配预案或公积金转增股本预案</w:t>
      </w:r>
      <w:r>
        <w:rPr>
          <w:rFonts w:ascii="宋体" w:hAnsi="宋体" w:cs="宋体" w:eastAsia="宋体" w:hint="default"/>
          <w:w w:val="99"/>
          <w:sz w:val="24"/>
          <w:szCs w:val="24"/>
        </w:rPr>
        <w:t> </w:t>
      </w:r>
      <w:r>
        <w:rPr>
          <w:rFonts w:ascii="宋体" w:hAnsi="宋体" w:cs="宋体" w:eastAsia="宋体" w:hint="default"/>
          <w:b w:val="0"/>
          <w:bCs w:val="0"/>
          <w:sz w:val="24"/>
          <w:szCs w:val="24"/>
        </w:rPr>
      </w:r>
    </w:p>
    <w:p>
      <w:pPr>
        <w:pStyle w:val="BodyText"/>
        <w:spacing w:line="240" w:lineRule="auto" w:before="133"/>
        <w:ind w:left="558" w:right="0"/>
        <w:jc w:val="left"/>
      </w:pPr>
      <w:r>
        <w:rPr/>
        <w:t>公司拟以</w:t>
      </w:r>
      <w:r>
        <w:rPr>
          <w:spacing w:val="-54"/>
        </w:rPr>
        <w:t> </w:t>
      </w:r>
      <w:r>
        <w:rPr>
          <w:rFonts w:ascii="宋体" w:hAnsi="宋体" w:cs="宋体" w:eastAsia="宋体" w:hint="default"/>
        </w:rPr>
        <w:t>2019</w:t>
      </w:r>
      <w:r>
        <w:rPr>
          <w:rFonts w:ascii="宋体" w:hAnsi="宋体" w:cs="宋体" w:eastAsia="宋体" w:hint="default"/>
          <w:spacing w:val="-56"/>
        </w:rPr>
        <w:t> </w:t>
      </w:r>
      <w:r>
        <w:rPr/>
        <w:t>年度实施权益分派股权登记日登记的总股本数为基数，向全体股东每</w:t>
      </w:r>
      <w:r>
        <w:rPr>
          <w:spacing w:val="-53"/>
        </w:rPr>
        <w:t> </w:t>
      </w:r>
      <w:r>
        <w:rPr>
          <w:rFonts w:ascii="宋体" w:hAnsi="宋体" w:cs="宋体" w:eastAsia="宋体" w:hint="default"/>
        </w:rPr>
        <w:t>10</w:t>
      </w:r>
      <w:r>
        <w:rPr>
          <w:rFonts w:ascii="宋体" w:hAnsi="宋体" w:cs="宋体" w:eastAsia="宋体" w:hint="default"/>
          <w:spacing w:val="-56"/>
        </w:rPr>
        <w:t> </w:t>
      </w:r>
      <w:r>
        <w:rPr/>
        <w:t>股派</w:t>
      </w:r>
    </w:p>
    <w:p>
      <w:pPr>
        <w:pStyle w:val="BodyText"/>
        <w:spacing w:line="273" w:lineRule="auto" w:before="39"/>
        <w:ind w:left="138" w:right="114"/>
        <w:jc w:val="both"/>
        <w:rPr>
          <w:rFonts w:ascii="宋体" w:hAnsi="宋体" w:cs="宋体" w:eastAsia="宋体" w:hint="default"/>
        </w:rPr>
      </w:pPr>
      <w:r>
        <w:rPr/>
        <w:t>发现金红利人民币</w:t>
      </w:r>
      <w:r>
        <w:rPr>
          <w:spacing w:val="-54"/>
        </w:rPr>
        <w:t> </w:t>
      </w:r>
      <w:r>
        <w:rPr>
          <w:rFonts w:ascii="宋体" w:hAnsi="宋体" w:cs="宋体" w:eastAsia="宋体" w:hint="default"/>
        </w:rPr>
        <w:t>2</w:t>
      </w:r>
      <w:r>
        <w:rPr>
          <w:rFonts w:ascii="宋体" w:hAnsi="宋体" w:cs="宋体" w:eastAsia="宋体" w:hint="default"/>
          <w:spacing w:val="-56"/>
        </w:rPr>
        <w:t> </w:t>
      </w:r>
      <w:r>
        <w:rPr/>
        <w:t>元（含税），合计拟派发现金红利人民币</w:t>
      </w:r>
      <w:r>
        <w:rPr>
          <w:spacing w:val="-53"/>
        </w:rPr>
        <w:t> </w:t>
      </w:r>
      <w:r>
        <w:rPr>
          <w:rFonts w:ascii="宋体" w:hAnsi="宋体" w:cs="宋体" w:eastAsia="宋体" w:hint="default"/>
        </w:rPr>
        <w:t>30,716,388.60</w:t>
      </w:r>
      <w:r>
        <w:rPr>
          <w:rFonts w:ascii="宋体" w:hAnsi="宋体" w:cs="宋体" w:eastAsia="宋体" w:hint="default"/>
          <w:spacing w:val="-54"/>
        </w:rPr>
        <w:t> </w:t>
      </w:r>
      <w:r>
        <w:rPr/>
        <w:t>元（含税），占本</w:t>
      </w:r>
      <w:r>
        <w:rPr>
          <w:w w:val="100"/>
        </w:rPr>
        <w:t> 公司</w:t>
      </w:r>
      <w:r>
        <w:rPr>
          <w:spacing w:val="-65"/>
          <w:w w:val="100"/>
        </w:rPr>
        <w:t> </w:t>
      </w:r>
      <w:r>
        <w:rPr>
          <w:rFonts w:ascii="宋体" w:hAnsi="宋体" w:cs="宋体" w:eastAsia="宋体" w:hint="default"/>
          <w:w w:val="100"/>
        </w:rPr>
        <w:t>2019</w:t>
      </w:r>
      <w:r>
        <w:rPr>
          <w:rFonts w:ascii="宋体" w:hAnsi="宋体" w:cs="宋体" w:eastAsia="宋体" w:hint="default"/>
          <w:spacing w:val="-67"/>
          <w:w w:val="100"/>
        </w:rPr>
        <w:t> </w:t>
      </w:r>
      <w:r>
        <w:rPr>
          <w:spacing w:val="-2"/>
          <w:w w:val="100"/>
        </w:rPr>
        <w:t>年度合并报表归属于上市公司股东净利润的</w:t>
      </w:r>
      <w:r>
        <w:rPr>
          <w:spacing w:val="-65"/>
          <w:w w:val="100"/>
        </w:rPr>
        <w:t> </w:t>
      </w:r>
      <w:r>
        <w:rPr>
          <w:rFonts w:ascii="宋体" w:hAnsi="宋体" w:cs="宋体" w:eastAsia="宋体" w:hint="default"/>
          <w:spacing w:val="-6"/>
          <w:w w:val="100"/>
        </w:rPr>
        <w:t>33.3271%</w:t>
      </w:r>
      <w:r>
        <w:rPr>
          <w:spacing w:val="-6"/>
          <w:w w:val="100"/>
        </w:rPr>
        <w:t>。公司不进行资本公积转增股本，</w:t>
      </w:r>
      <w:r>
        <w:rPr>
          <w:spacing w:val="-96"/>
          <w:w w:val="100"/>
        </w:rPr>
        <w:t> </w:t>
      </w:r>
      <w:r>
        <w:rPr>
          <w:spacing w:val="-96"/>
          <w:w w:val="100"/>
        </w:rPr>
      </w:r>
      <w:r>
        <w:rPr/>
        <w:t>不送红股。本事项已获公司第二届董事会第十七次会议审议通过，尚需提交公司股东大会审议。</w:t>
      </w:r>
      <w:r>
        <w:rPr>
          <w:rFonts w:ascii="宋体" w:hAnsi="宋体" w:cs="宋体" w:eastAsia="宋体" w:hint="default"/>
        </w:rPr>
        <w:t> </w:t>
      </w:r>
    </w:p>
    <w:p>
      <w:pPr>
        <w:pStyle w:val="Heading4"/>
        <w:spacing w:line="240" w:lineRule="auto" w:before="127"/>
        <w:ind w:left="138" w:right="0"/>
        <w:jc w:val="both"/>
        <w:rPr>
          <w:b w:val="0"/>
          <w:bCs w:val="0"/>
        </w:rPr>
      </w:pPr>
      <w:r>
        <w:rPr/>
        <w:t>七、</w:t>
      </w:r>
      <w:r>
        <w:rPr>
          <w:spacing w:val="-39"/>
        </w:rPr>
        <w:t> </w:t>
      </w:r>
      <w:r>
        <w:rPr>
          <w:rFonts w:ascii="宋体" w:hAnsi="宋体" w:cs="宋体" w:eastAsia="宋体" w:hint="default"/>
          <w:spacing w:val="-39"/>
        </w:rPr>
      </w:r>
      <w:r>
        <w:rPr/>
        <w:t>是否存在公司治理特殊安排等重要事项</w:t>
      </w:r>
      <w:r>
        <w:rPr>
          <w:b w:val="0"/>
          <w:bCs w:val="0"/>
        </w:rPr>
      </w:r>
    </w:p>
    <w:p>
      <w:pPr>
        <w:pStyle w:val="BodyText"/>
        <w:spacing w:line="240" w:lineRule="auto" w:before="135"/>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7"/>
        <w:ind w:left="138" w:right="0"/>
        <w:jc w:val="both"/>
        <w:rPr>
          <w:b w:val="0"/>
          <w:bCs w:val="0"/>
        </w:rPr>
      </w:pPr>
      <w:r>
        <w:rPr/>
        <w:t>八、</w:t>
      </w:r>
      <w:r>
        <w:rPr>
          <w:spacing w:val="-24"/>
        </w:rPr>
        <w:t> </w:t>
      </w:r>
      <w:r>
        <w:rPr>
          <w:rFonts w:ascii="宋体" w:hAnsi="宋体" w:cs="宋体" w:eastAsia="宋体" w:hint="default"/>
          <w:spacing w:val="-24"/>
        </w:rPr>
      </w:r>
      <w:r>
        <w:rPr/>
        <w:t>前瞻性陈述的风险声明</w:t>
      </w:r>
      <w:r>
        <w:rPr>
          <w:b w:val="0"/>
          <w:bCs w:val="0"/>
        </w:rPr>
      </w:r>
    </w:p>
    <w:p>
      <w:pPr>
        <w:pStyle w:val="BodyText"/>
        <w:spacing w:line="240" w:lineRule="auto" w:before="133"/>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
        <w:rPr>
          <w:rFonts w:ascii="宋体" w:hAnsi="宋体" w:cs="宋体" w:eastAsia="宋体" w:hint="default"/>
          <w:sz w:val="18"/>
          <w:szCs w:val="18"/>
        </w:rPr>
      </w:pPr>
    </w:p>
    <w:p>
      <w:pPr>
        <w:pStyle w:val="BodyText"/>
        <w:spacing w:line="314" w:lineRule="auto" w:before="0"/>
        <w:ind w:left="138" w:right="0" w:firstLine="419"/>
        <w:jc w:val="left"/>
        <w:rPr>
          <w:rFonts w:ascii="宋体" w:hAnsi="宋体" w:cs="宋体" w:eastAsia="宋体" w:hint="default"/>
        </w:rPr>
      </w:pPr>
      <w:r>
        <w:rPr>
          <w:spacing w:val="-2"/>
        </w:rPr>
        <w:t>本报告所涉及的公司未来计划、发展战略等前瞻性陈述，不构成公司对投资者的实质承诺，</w:t>
      </w:r>
      <w:r>
        <w:rPr>
          <w:w w:val="100"/>
        </w:rPr>
        <w:t> </w:t>
      </w:r>
      <w:r>
        <w:rPr/>
        <w:t>请投资者注意投资风险。</w:t>
      </w:r>
      <w:r>
        <w:rPr>
          <w:rFonts w:ascii="宋体" w:hAnsi="宋体" w:cs="宋体" w:eastAsia="宋体" w:hint="default"/>
        </w:rPr>
        <w:t> </w:t>
      </w:r>
    </w:p>
    <w:p>
      <w:pPr>
        <w:pStyle w:val="Heading4"/>
        <w:spacing w:line="422" w:lineRule="auto" w:before="63"/>
        <w:ind w:left="138" w:right="3537"/>
        <w:jc w:val="left"/>
        <w:rPr>
          <w:rFonts w:ascii="宋体" w:hAnsi="宋体" w:cs="宋体" w:eastAsia="宋体" w:hint="default"/>
          <w:b w:val="0"/>
          <w:bCs w:val="0"/>
        </w:rPr>
      </w:pPr>
      <w:r>
        <w:rPr/>
        <w:t>九、</w:t>
      </w:r>
      <w:r>
        <w:rPr>
          <w:spacing w:val="-96"/>
        </w:rPr>
        <w:t> </w:t>
      </w:r>
      <w:r>
        <w:rPr>
          <w:rFonts w:ascii="宋体" w:hAnsi="宋体" w:cs="宋体" w:eastAsia="宋体" w:hint="default"/>
          <w:spacing w:val="-96"/>
        </w:rPr>
      </w:r>
      <w:r>
        <w:rPr/>
        <w:t>是否存在被控股股东及其关联方非经营性占用资金情况</w:t>
      </w:r>
      <w:r>
        <w:rPr>
          <w:w w:val="100"/>
        </w:rPr>
        <w:t> </w:t>
      </w:r>
      <w:r>
        <w:rPr>
          <w:rFonts w:ascii="宋体" w:hAnsi="宋体" w:cs="宋体" w:eastAsia="宋体" w:hint="default"/>
          <w:b w:val="0"/>
          <w:bCs w:val="0"/>
        </w:rPr>
        <w:t>否</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4"/>
        <w:spacing w:line="355" w:lineRule="auto" w:before="0"/>
        <w:ind w:left="138" w:right="3685"/>
        <w:jc w:val="left"/>
        <w:rPr>
          <w:rFonts w:ascii="宋体" w:hAnsi="宋体" w:cs="宋体" w:eastAsia="宋体" w:hint="default"/>
          <w:b w:val="0"/>
          <w:bCs w:val="0"/>
        </w:rPr>
      </w:pPr>
      <w:r>
        <w:rPr/>
        <w:t>十、</w:t>
      </w:r>
      <w:r>
        <w:rPr>
          <w:spacing w:val="7"/>
        </w:rPr>
        <w:t> </w:t>
      </w:r>
      <w:r>
        <w:rPr>
          <w:rFonts w:ascii="宋体" w:hAnsi="宋体" w:cs="宋体" w:eastAsia="宋体" w:hint="default"/>
          <w:spacing w:val="7"/>
        </w:rPr>
      </w:r>
      <w:r>
        <w:rPr/>
        <w:t>是否存在违反规定决策程序对外提供担保的情况？</w:t>
      </w:r>
      <w:r>
        <w:rPr>
          <w:w w:val="100"/>
        </w:rPr>
        <w:t> </w:t>
      </w:r>
      <w:r>
        <w:rPr>
          <w:rFonts w:ascii="宋体" w:hAnsi="宋体" w:cs="宋体" w:eastAsia="宋体" w:hint="default"/>
          <w:b w:val="0"/>
          <w:bCs w:val="0"/>
        </w:rPr>
        <w:t>否</w:t>
      </w:r>
      <w:r>
        <w:rPr>
          <w:rFonts w:ascii="宋体" w:hAnsi="宋体" w:cs="宋体" w:eastAsia="宋体" w:hint="default"/>
          <w:b w:val="0"/>
          <w:bCs w:val="0"/>
        </w:rPr>
        <w:t> </w:t>
      </w:r>
    </w:p>
    <w:p>
      <w:pPr>
        <w:spacing w:after="0" w:line="355" w:lineRule="auto"/>
        <w:jc w:val="left"/>
        <w:rPr>
          <w:rFonts w:ascii="宋体" w:hAnsi="宋体" w:cs="宋体" w:eastAsia="宋体" w:hint="default"/>
        </w:rPr>
        <w:sectPr>
          <w:headerReference w:type="default" r:id="rId6"/>
          <w:footerReference w:type="default" r:id="rId7"/>
          <w:pgSz w:w="11910" w:h="16840"/>
          <w:pgMar w:header="856" w:footer="1500" w:top="1200" w:bottom="1700" w:left="1660" w:right="1060"/>
          <w:pgNumType w:start="2"/>
        </w:sectPr>
      </w:pPr>
    </w:p>
    <w:p>
      <w:pPr>
        <w:spacing w:line="240" w:lineRule="auto" w:before="0"/>
        <w:rPr>
          <w:rFonts w:ascii="宋体" w:hAnsi="宋体" w:cs="宋体" w:eastAsia="宋体" w:hint="default"/>
          <w:sz w:val="19"/>
          <w:szCs w:val="19"/>
        </w:rPr>
      </w:pPr>
    </w:p>
    <w:p>
      <w:pPr>
        <w:pStyle w:val="BodyText"/>
        <w:spacing w:line="240" w:lineRule="auto"/>
        <w:ind w:left="138" w:right="0"/>
        <w:jc w:val="left"/>
        <w:rPr>
          <w:rFonts w:ascii="宋体" w:hAnsi="宋体" w:cs="宋体" w:eastAsia="宋体" w:hint="default"/>
        </w:rPr>
      </w:pPr>
      <w:r>
        <w:rPr>
          <w:rFonts w:ascii="宋体"/>
          <w:w w:val="100"/>
        </w:rPr>
        <w:t> </w:t>
      </w:r>
    </w:p>
    <w:p>
      <w:pPr>
        <w:spacing w:before="153"/>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十一、</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434" w:lineRule="exact" w:before="56"/>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根据国家国防科技工业局、中国人民银行、中国证监会《军工企业对外融资特殊财务信息披</w:t>
      </w:r>
    </w:p>
    <w:p>
      <w:pPr>
        <w:pStyle w:val="BodyText"/>
        <w:spacing w:line="255" w:lineRule="exact" w:before="0"/>
        <w:ind w:left="138" w:right="0"/>
        <w:jc w:val="left"/>
      </w:pPr>
      <w:r>
        <w:rPr/>
        <w:t>露管理暂行办法》（科工财审</w:t>
      </w:r>
      <w:r>
        <w:rPr>
          <w:rFonts w:ascii="宋体" w:hAnsi="宋体" w:cs="宋体" w:eastAsia="宋体" w:hint="default"/>
        </w:rPr>
        <w:t>[2008]702</w:t>
      </w:r>
      <w:r>
        <w:rPr>
          <w:rFonts w:ascii="宋体" w:hAnsi="宋体" w:cs="宋体" w:eastAsia="宋体" w:hint="default"/>
          <w:spacing w:val="-4"/>
        </w:rPr>
        <w:t> </w:t>
      </w:r>
      <w:r>
        <w:rPr/>
        <w:t>号），对于涉及国家秘密信息，在本报告中采用代称、</w:t>
      </w:r>
    </w:p>
    <w:p>
      <w:pPr>
        <w:pStyle w:val="BodyText"/>
        <w:spacing w:line="240" w:lineRule="auto" w:before="39"/>
        <w:ind w:left="138" w:right="0"/>
        <w:jc w:val="left"/>
        <w:rPr>
          <w:rFonts w:ascii="宋体" w:hAnsi="宋体" w:cs="宋体" w:eastAsia="宋体" w:hint="default"/>
        </w:rPr>
      </w:pPr>
      <w:r>
        <w:rPr/>
        <w:t>打包或者汇总等方式进行了脱密处理。</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tabs>
          <w:tab w:pos="3018" w:val="left" w:leader="none"/>
        </w:tabs>
        <w:spacing w:line="240" w:lineRule="auto"/>
        <w:ind w:left="13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40" w:lineRule="auto"/>
        <w:jc w:val="left"/>
        <w:rPr>
          <w:rFonts w:ascii="宋体" w:hAnsi="宋体" w:cs="宋体" w:eastAsia="宋体" w:hint="default"/>
        </w:rPr>
        <w:sectPr>
          <w:pgSz w:w="11910" w:h="16840"/>
          <w:pgMar w:header="856" w:footer="1500" w:top="1200" w:bottom="1700" w:left="1660" w:right="1140"/>
        </w:sectPr>
      </w:pPr>
    </w:p>
    <w:p>
      <w:pPr>
        <w:spacing w:line="240" w:lineRule="auto" w:before="10"/>
        <w:rPr>
          <w:rFonts w:ascii="宋体" w:hAnsi="宋体" w:cs="宋体" w:eastAsia="宋体" w:hint="default"/>
          <w:sz w:val="19"/>
          <w:szCs w:val="19"/>
        </w:rPr>
      </w:pPr>
    </w:p>
    <w:p>
      <w:pPr>
        <w:spacing w:before="14"/>
        <w:ind w:left="143" w:right="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b/>
          <w:bCs/>
          <w:w w:val="99"/>
          <w:sz w:val="28"/>
          <w:szCs w:val="28"/>
        </w:rPr>
        <w:t> </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49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tab/>
              <w:t>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tab/>
              <w:t>公司简介和主要财务指标</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第三节</w:t>
              <w:tab/>
              <w:t>公司业务概要</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239"/>
            <w:ind w:right="0"/>
            <w:jc w:val="left"/>
            <w:rPr>
              <w:rFonts w:ascii="Times New Roman" w:hAnsi="Times New Roman" w:cs="Times New Roman" w:eastAsia="Times New Roman" w:hint="default"/>
              <w:b w:val="0"/>
              <w:bCs w:val="0"/>
            </w:rPr>
          </w:pPr>
          <w:hyperlink w:history="true" w:anchor="_TOC_250000">
            <w:r>
              <w:rPr/>
              <w:t>第四节</w:t>
              <w:tab/>
              <w:t>经营情况讨论与分析</w:t>
            </w:r>
            <w:r>
              <w:rPr>
                <w:rFonts w:ascii="Times New Roman" w:hAnsi="Times New Roman" w:cs="Times New Roman" w:eastAsia="Times New Roman" w:hint="default"/>
              </w:rPr>
              <w:tab/>
              <w:t>30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第五节</w:t>
              <w:tab/>
              <w:t>重要事项</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第六节</w:t>
              <w:tab/>
              <w:t>股份变动及股东情况</w:t>
            </w:r>
            <w:r>
              <w:rPr>
                <w:rFonts w:ascii="Times New Roman" w:hAnsi="Times New Roman" w:cs="Times New Roman" w:eastAsia="Times New Roman" w:hint="default"/>
              </w:rPr>
              <w:tab/>
              <w:t>80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238"/>
            <w:ind w:right="0"/>
            <w:jc w:val="left"/>
            <w:rPr>
              <w:rFonts w:ascii="Times New Roman" w:hAnsi="Times New Roman" w:cs="Times New Roman" w:eastAsia="Times New Roman" w:hint="default"/>
              <w:b w:val="0"/>
              <w:bCs w:val="0"/>
            </w:rPr>
          </w:pPr>
          <w:hyperlink w:history="true" w:anchor="_bookmark4">
            <w:r>
              <w:rPr/>
              <w:t>第七节</w:t>
              <w:tab/>
              <w:t>优先股相关情况</w:t>
            </w:r>
            <w:r>
              <w:rPr>
                <w:rFonts w:ascii="Times New Roman" w:hAnsi="Times New Roman" w:cs="Times New Roman" w:eastAsia="Times New Roman" w:hint="default"/>
              </w:rPr>
              <w:tab/>
              <w:t>93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239"/>
            <w:ind w:right="0"/>
            <w:jc w:val="left"/>
            <w:rPr>
              <w:rFonts w:ascii="Times New Roman" w:hAnsi="Times New Roman" w:cs="Times New Roman" w:eastAsia="Times New Roman" w:hint="default"/>
              <w:b w:val="0"/>
              <w:bCs w:val="0"/>
            </w:rPr>
          </w:pPr>
          <w:hyperlink w:history="true" w:anchor="_bookmark5">
            <w:r>
              <w:rPr/>
              <w:t>第八节</w:t>
              <w:tab/>
              <w:t>董事、监事、高级管理人员和员工情况</w:t>
            </w:r>
            <w:r>
              <w:rPr>
                <w:rFonts w:ascii="Times New Roman" w:hAnsi="Times New Roman" w:cs="Times New Roman" w:eastAsia="Times New Roman" w:hint="default"/>
              </w:rPr>
              <w:tab/>
              <w:t>94</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第九节</w:t>
              <w:tab/>
              <w:t>公司治理</w:t>
            </w:r>
            <w:r>
              <w:rPr>
                <w:rFonts w:ascii="Times New Roman" w:hAnsi="Times New Roman" w:cs="Times New Roman" w:eastAsia="Times New Roman" w:hint="default"/>
              </w:rPr>
              <w:tab/>
              <w:t>108</w:t>
            </w:r>
            <w:r>
              <w:rPr>
                <w:rFonts w:ascii="Times New Roman" w:hAnsi="Times New Roman" w:cs="Times New Roman" w:eastAsia="Times New Roman" w:hint="default"/>
                <w:b w:val="0"/>
                <w:bCs w:val="0"/>
              </w:rPr>
            </w:r>
          </w:hyperlink>
        </w:p>
        <w:p>
          <w:pPr>
            <w:pStyle w:val="TOC1"/>
            <w:tabs>
              <w:tab w:pos="1397" w:val="left" w:leader="none"/>
              <w:tab w:pos="8949"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第十节</w:t>
              <w:tab/>
              <w:t>公司债券相关情况</w:t>
            </w:r>
            <w:r>
              <w:rPr>
                <w:rFonts w:ascii="Times New Roman" w:hAnsi="Times New Roman" w:cs="Times New Roman" w:eastAsia="Times New Roman" w:hint="default"/>
              </w:rPr>
              <w:tab/>
            </w:r>
            <w:r>
              <w:rPr>
                <w:rFonts w:ascii="Times New Roman" w:hAnsi="Times New Roman" w:cs="Times New Roman" w:eastAsia="Times New Roman" w:hint="default"/>
                <w:spacing w:val="-12"/>
              </w:rPr>
              <w:t>111</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第十一节</w:t>
              <w:tab/>
              <w:t>财务报告</w:t>
            </w:r>
            <w:r>
              <w:rPr>
                <w:rFonts w:ascii="Times New Roman" w:hAnsi="Times New Roman" w:cs="Times New Roman" w:eastAsia="Times New Roman" w:hint="default"/>
              </w:rPr>
              <w:tab/>
            </w:r>
            <w:r>
              <w:rPr>
                <w:rFonts w:ascii="Times New Roman" w:hAnsi="Times New Roman" w:cs="Times New Roman" w:eastAsia="Times New Roman" w:hint="default"/>
                <w:spacing w:val="-5"/>
              </w:rPr>
              <w:t>112</w:t>
            </w:r>
            <w:r>
              <w:rPr>
                <w:rFonts w:ascii="Times New Roman" w:hAnsi="Times New Roman" w:cs="Times New Roman" w:eastAsia="Times New Roman" w:hint="default"/>
                <w:b w:val="0"/>
                <w:bCs w:val="0"/>
                <w:spacing w:val="-5"/>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第十二节</w:t>
              <w:tab/>
              <w:t>备查文件目录</w:t>
            </w:r>
            <w:r>
              <w:rPr>
                <w:rFonts w:ascii="Times New Roman" w:hAnsi="Times New Roman" w:cs="Times New Roman" w:eastAsia="Times New Roman" w:hint="default"/>
              </w:rPr>
              <w:tab/>
              <w:t>275</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56" w:footer="1500" w:top="1200" w:bottom="1700" w:left="1660" w:right="1140"/>
        </w:sectPr>
      </w:pPr>
    </w:p>
    <w:p>
      <w:pPr>
        <w:pStyle w:val="Heading1"/>
        <w:tabs>
          <w:tab w:pos="1259" w:val="left" w:leader="none"/>
        </w:tabs>
        <w:spacing w:line="240" w:lineRule="auto" w:before="619"/>
        <w:ind w:right="19"/>
        <w:jc w:val="center"/>
        <w:rPr>
          <w:b w:val="0"/>
          <w:bCs w:val="0"/>
        </w:rPr>
      </w:pPr>
      <w:bookmarkStart w:name="_bookmark0" w:id="1"/>
      <w:bookmarkEnd w:id="1"/>
      <w:r>
        <w:rPr>
          <w:b w:val="0"/>
          <w:bCs w:val="0"/>
        </w:rPr>
      </w:r>
      <w:r>
        <w:rPr>
          <w:w w:val="95"/>
        </w:rPr>
        <w:t>第一节</w:t>
      </w:r>
      <w:r>
        <w:rPr>
          <w:rFonts w:ascii="宋体" w:hAnsi="宋体" w:cs="宋体" w:eastAsia="宋体" w:hint="default"/>
          <w:w w:val="95"/>
        </w:rPr>
        <w:tab/>
      </w:r>
      <w:r>
        <w:rPr/>
        <w:t>释义</w:t>
      </w:r>
      <w:r>
        <w:rPr>
          <w:b w:val="0"/>
          <w:bCs w:val="0"/>
        </w:rPr>
      </w:r>
    </w:p>
    <w:p>
      <w:pPr>
        <w:pStyle w:val="BodyText"/>
        <w:spacing w:line="326" w:lineRule="auto" w:before="253"/>
        <w:ind w:left="216" w:right="3317"/>
        <w:jc w:val="left"/>
        <w:rPr>
          <w:rFonts w:ascii="宋体" w:hAnsi="宋体" w:cs="宋体" w:eastAsia="宋体" w:hint="default"/>
        </w:rPr>
      </w:pPr>
      <w:r>
        <w:rPr>
          <w:rFonts w:ascii="宋体" w:hAnsi="宋体" w:cs="宋体" w:eastAsia="宋体" w:hint="default"/>
          <w:b/>
          <w:bCs/>
        </w:rPr>
        <w:t>一、</w:t>
      </w:r>
      <w:r>
        <w:rPr>
          <w:rFonts w:ascii="宋体" w:hAnsi="宋体" w:cs="宋体" w:eastAsia="宋体" w:hint="default"/>
          <w:b/>
          <w:bCs/>
          <w:spacing w:val="59"/>
        </w:rPr>
        <w:t> </w:t>
      </w:r>
      <w:r>
        <w:rPr>
          <w:rFonts w:ascii="宋体" w:hAnsi="宋体" w:cs="宋体" w:eastAsia="宋体" w:hint="default"/>
          <w:b/>
          <w:bCs/>
          <w:spacing w:val="59"/>
        </w:rPr>
      </w:r>
      <w:r>
        <w:rPr>
          <w:rFonts w:ascii="宋体" w:hAnsi="宋体" w:cs="宋体" w:eastAsia="宋体" w:hint="default"/>
          <w:b/>
          <w:bCs/>
        </w:rPr>
        <w:t>释义</w:t>
      </w:r>
      <w:r>
        <w:rPr>
          <w:rFonts w:ascii="宋体" w:hAnsi="宋体" w:cs="宋体" w:eastAsia="宋体" w:hint="default"/>
          <w:b/>
          <w:bCs/>
          <w:w w:val="100"/>
        </w:rPr>
        <w:t> </w:t>
      </w:r>
      <w:r>
        <w:rPr/>
        <w:t>在本报告书中，除非文义另有所指，下列词语具有如下含义：</w:t>
      </w:r>
      <w:r>
        <w:rPr>
          <w:rFonts w:ascii="宋体" w:hAnsi="宋体" w:cs="宋体" w:eastAsia="宋体" w:hint="default"/>
        </w:rPr>
        <w:t> </w:t>
      </w:r>
    </w:p>
    <w:p>
      <w:pPr>
        <w:spacing w:line="240" w:lineRule="auto" w:before="11"/>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3018"/>
        <w:gridCol w:w="636"/>
        <w:gridCol w:w="5396"/>
      </w:tblGrid>
      <w:tr>
        <w:trPr>
          <w:trHeight w:val="444"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r>
              <w:rPr>
                <w:rFonts w:ascii="宋体" w:hAnsi="宋体" w:cs="宋体" w:eastAsia="宋体" w:hint="default"/>
                <w:sz w:val="21"/>
                <w:szCs w:val="21"/>
              </w:rPr>
              <w:t> </w:t>
            </w:r>
          </w:p>
        </w:tc>
      </w:tr>
      <w:tr>
        <w:trPr>
          <w:trHeight w:val="44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福光股份、公司、本公司</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福建福光股份有限公司</w:t>
            </w:r>
            <w:r>
              <w:rPr>
                <w:rFonts w:ascii="宋体" w:hAnsi="宋体" w:cs="宋体" w:eastAsia="宋体" w:hint="default"/>
                <w:sz w:val="21"/>
                <w:szCs w:val="21"/>
              </w:rPr>
              <w:t> </w:t>
            </w:r>
          </w:p>
        </w:tc>
      </w:tr>
      <w:tr>
        <w:trPr>
          <w:trHeight w:val="44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实际控制人</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何文波</w:t>
            </w:r>
            <w:r>
              <w:rPr>
                <w:rFonts w:ascii="宋体" w:hAnsi="宋体" w:cs="宋体" w:eastAsia="宋体" w:hint="default"/>
                <w:sz w:val="21"/>
                <w:szCs w:val="21"/>
              </w:rPr>
              <w:t> </w:t>
            </w:r>
          </w:p>
        </w:tc>
      </w:tr>
      <w:tr>
        <w:trPr>
          <w:trHeight w:val="44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控股股东、中融投资</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中融（福建）投资有限公司，控股股东</w:t>
            </w:r>
            <w:r>
              <w:rPr>
                <w:rFonts w:ascii="宋体" w:hAnsi="宋体" w:cs="宋体" w:eastAsia="宋体" w:hint="default"/>
                <w:sz w:val="21"/>
                <w:szCs w:val="21"/>
              </w:rPr>
              <w:t> </w:t>
            </w:r>
          </w:p>
        </w:tc>
      </w:tr>
      <w:tr>
        <w:trPr>
          <w:trHeight w:val="445"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信息集团</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福建省电子信息（集团）有限责任公司</w:t>
            </w:r>
            <w:r>
              <w:rPr>
                <w:rFonts w:ascii="宋体" w:hAnsi="宋体" w:cs="宋体" w:eastAsia="宋体" w:hint="default"/>
                <w:sz w:val="21"/>
                <w:szCs w:val="21"/>
              </w:rPr>
              <w:t> </w:t>
            </w:r>
          </w:p>
        </w:tc>
      </w:tr>
      <w:tr>
        <w:trPr>
          <w:trHeight w:val="44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恒隆投资</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福建省仙游县恒隆投资中心（有限合伙）</w:t>
            </w:r>
            <w:r>
              <w:rPr>
                <w:rFonts w:ascii="宋体" w:hAnsi="宋体" w:cs="宋体" w:eastAsia="宋体" w:hint="default"/>
                <w:sz w:val="21"/>
                <w:szCs w:val="21"/>
              </w:rPr>
              <w:t> </w:t>
            </w:r>
          </w:p>
        </w:tc>
      </w:tr>
      <w:tr>
        <w:trPr>
          <w:trHeight w:val="44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众盛投资</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福州市马尾区众盛投资管理中心（有限合伙）</w:t>
            </w:r>
            <w:r>
              <w:rPr>
                <w:rFonts w:ascii="宋体" w:hAnsi="宋体" w:cs="宋体" w:eastAsia="宋体" w:hint="default"/>
                <w:sz w:val="21"/>
                <w:szCs w:val="21"/>
              </w:rPr>
              <w:t> </w:t>
            </w:r>
          </w:p>
        </w:tc>
      </w:tr>
      <w:tr>
        <w:trPr>
          <w:trHeight w:val="44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瑞盈投资</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福州市马尾区瑞盈投资管理中心（有限合伙）</w:t>
            </w:r>
            <w:r>
              <w:rPr>
                <w:rFonts w:ascii="宋体" w:hAnsi="宋体" w:cs="宋体" w:eastAsia="宋体" w:hint="default"/>
                <w:sz w:val="21"/>
                <w:szCs w:val="21"/>
              </w:rPr>
              <w:t> </w:t>
            </w:r>
          </w:p>
        </w:tc>
      </w:tr>
      <w:tr>
        <w:trPr>
          <w:trHeight w:val="44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聚诚投资</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福州市马尾区聚诚投资管理中心（有限合伙）</w:t>
            </w:r>
            <w:r>
              <w:rPr>
                <w:rFonts w:ascii="宋体" w:hAnsi="宋体" w:cs="宋体" w:eastAsia="宋体" w:hint="default"/>
                <w:sz w:val="21"/>
                <w:szCs w:val="21"/>
              </w:rPr>
              <w:t> </w:t>
            </w:r>
          </w:p>
        </w:tc>
      </w:tr>
      <w:tr>
        <w:trPr>
          <w:trHeight w:val="44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兴杭投资</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福建兴杭战略创业投资企业（有限合伙）</w:t>
            </w:r>
            <w:r>
              <w:rPr>
                <w:rFonts w:ascii="宋体" w:hAnsi="宋体" w:cs="宋体" w:eastAsia="宋体" w:hint="default"/>
                <w:sz w:val="21"/>
                <w:szCs w:val="21"/>
              </w:rPr>
              <w:t> </w:t>
            </w:r>
          </w:p>
        </w:tc>
      </w:tr>
      <w:tr>
        <w:trPr>
          <w:trHeight w:val="44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华福光晟</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福州市马尾区华福光晟股权投资合伙企业（有限合伙）</w:t>
            </w:r>
            <w:r>
              <w:rPr>
                <w:rFonts w:ascii="宋体" w:hAnsi="宋体" w:cs="宋体" w:eastAsia="宋体" w:hint="default"/>
                <w:sz w:val="21"/>
                <w:szCs w:val="21"/>
              </w:rPr>
              <w:t> </w:t>
            </w:r>
          </w:p>
        </w:tc>
      </w:tr>
      <w:tr>
        <w:trPr>
          <w:trHeight w:val="44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兴晟福光</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嘉兴兴晟福光投资合伙企业（有限合伙）</w:t>
            </w:r>
            <w:r>
              <w:rPr>
                <w:rFonts w:ascii="宋体" w:hAnsi="宋体" w:cs="宋体" w:eastAsia="宋体" w:hint="default"/>
                <w:sz w:val="21"/>
                <w:szCs w:val="21"/>
              </w:rPr>
              <w:t> </w:t>
            </w:r>
          </w:p>
        </w:tc>
      </w:tr>
      <w:tr>
        <w:trPr>
          <w:trHeight w:val="44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稳晟投资</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福建稳晟创业投资合伙企业（有限合伙）</w:t>
            </w:r>
            <w:r>
              <w:rPr>
                <w:rFonts w:ascii="宋体" w:hAnsi="宋体" w:cs="宋体" w:eastAsia="宋体" w:hint="default"/>
                <w:sz w:val="21"/>
                <w:szCs w:val="21"/>
              </w:rPr>
              <w:t> </w:t>
            </w:r>
          </w:p>
        </w:tc>
      </w:tr>
      <w:tr>
        <w:trPr>
          <w:trHeight w:val="44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丰茂运德</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深圳丰茂运德投资中心（有限合伙）</w:t>
            </w:r>
            <w:r>
              <w:rPr>
                <w:rFonts w:ascii="宋体" w:hAnsi="宋体" w:cs="宋体" w:eastAsia="宋体" w:hint="default"/>
                <w:sz w:val="21"/>
                <w:szCs w:val="21"/>
              </w:rPr>
              <w:t> </w:t>
            </w:r>
          </w:p>
        </w:tc>
      </w:tr>
      <w:tr>
        <w:trPr>
          <w:trHeight w:val="44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远致富海</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1"/>
              <w:jc w:val="left"/>
              <w:rPr>
                <w:rFonts w:ascii="宋体" w:hAnsi="宋体" w:cs="宋体" w:eastAsia="宋体" w:hint="default"/>
                <w:sz w:val="21"/>
                <w:szCs w:val="21"/>
              </w:rPr>
            </w:pPr>
            <w:r>
              <w:rPr>
                <w:rFonts w:ascii="宋体" w:hAnsi="宋体" w:cs="宋体" w:eastAsia="宋体" w:hint="default"/>
                <w:spacing w:val="-5"/>
                <w:sz w:val="21"/>
                <w:szCs w:val="21"/>
              </w:rPr>
              <w:t>福州市华侨远致富海并购产业投资合伙企业（有限合伙）</w:t>
            </w:r>
            <w:r>
              <w:rPr>
                <w:rFonts w:ascii="宋体" w:hAnsi="宋体" w:cs="宋体" w:eastAsia="宋体" w:hint="default"/>
                <w:sz w:val="21"/>
                <w:szCs w:val="21"/>
              </w:rPr>
              <w:t> </w:t>
            </w:r>
          </w:p>
        </w:tc>
      </w:tr>
      <w:tr>
        <w:trPr>
          <w:trHeight w:val="44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福州创投</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福州市创业投资有限责任公司</w:t>
            </w:r>
            <w:r>
              <w:rPr>
                <w:rFonts w:ascii="宋体" w:hAnsi="宋体" w:cs="宋体" w:eastAsia="宋体" w:hint="default"/>
                <w:sz w:val="21"/>
                <w:szCs w:val="21"/>
              </w:rPr>
              <w:t> </w:t>
            </w:r>
          </w:p>
        </w:tc>
      </w:tr>
      <w:tr>
        <w:trPr>
          <w:trHeight w:val="44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福光天瞳</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福建福光天瞳光学有限公司，公司全资子公司</w:t>
            </w:r>
            <w:r>
              <w:rPr>
                <w:rFonts w:ascii="宋体" w:hAnsi="宋体" w:cs="宋体" w:eastAsia="宋体" w:hint="default"/>
                <w:sz w:val="21"/>
                <w:szCs w:val="21"/>
              </w:rPr>
              <w:t> </w:t>
            </w:r>
          </w:p>
        </w:tc>
      </w:tr>
      <w:tr>
        <w:trPr>
          <w:trHeight w:val="44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福光光电</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福建福光光电科技有限公司，公司全资子公司</w:t>
            </w:r>
            <w:r>
              <w:rPr>
                <w:rFonts w:ascii="宋体" w:hAnsi="宋体" w:cs="宋体" w:eastAsia="宋体" w:hint="default"/>
                <w:sz w:val="21"/>
                <w:szCs w:val="21"/>
              </w:rPr>
              <w:t> </w:t>
            </w:r>
          </w:p>
        </w:tc>
      </w:tr>
      <w:tr>
        <w:trPr>
          <w:trHeight w:val="44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福清分公司</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福建福光股份有限公司福清分公司</w:t>
            </w:r>
            <w:r>
              <w:rPr>
                <w:rFonts w:ascii="宋体" w:hAnsi="宋体" w:cs="宋体" w:eastAsia="宋体" w:hint="default"/>
                <w:sz w:val="21"/>
                <w:szCs w:val="21"/>
              </w:rPr>
              <w:t> </w:t>
            </w:r>
          </w:p>
        </w:tc>
      </w:tr>
      <w:tr>
        <w:trPr>
          <w:trHeight w:val="44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算域大数据</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福建省算域大数据科技有限公司</w:t>
            </w:r>
            <w:r>
              <w:rPr>
                <w:rFonts w:ascii="宋体" w:hAnsi="宋体" w:cs="宋体" w:eastAsia="宋体" w:hint="default"/>
                <w:sz w:val="21"/>
                <w:szCs w:val="21"/>
              </w:rPr>
              <w:t> </w:t>
            </w:r>
          </w:p>
        </w:tc>
      </w:tr>
      <w:tr>
        <w:trPr>
          <w:trHeight w:val="44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双翔电子</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双翔（福建）电子有限公司</w:t>
            </w:r>
            <w:r>
              <w:rPr>
                <w:rFonts w:ascii="宋体" w:hAnsi="宋体" w:cs="宋体" w:eastAsia="宋体" w:hint="default"/>
                <w:sz w:val="21"/>
                <w:szCs w:val="21"/>
              </w:rPr>
              <w:t> </w:t>
            </w:r>
          </w:p>
        </w:tc>
      </w:tr>
      <w:tr>
        <w:trPr>
          <w:trHeight w:val="44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财政部</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中华人民共和国财政部</w:t>
            </w:r>
            <w:r>
              <w:rPr>
                <w:rFonts w:ascii="宋体" w:hAnsi="宋体" w:cs="宋体" w:eastAsia="宋体" w:hint="default"/>
                <w:sz w:val="21"/>
                <w:szCs w:val="21"/>
              </w:rPr>
              <w:t> </w:t>
            </w:r>
          </w:p>
        </w:tc>
      </w:tr>
      <w:tr>
        <w:trPr>
          <w:trHeight w:val="44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国务院</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中华人民共和国国务院</w:t>
            </w:r>
            <w:r>
              <w:rPr>
                <w:rFonts w:ascii="宋体" w:hAnsi="宋体" w:cs="宋体" w:eastAsia="宋体" w:hint="default"/>
                <w:sz w:val="21"/>
                <w:szCs w:val="21"/>
              </w:rPr>
              <w:t> </w:t>
            </w:r>
          </w:p>
        </w:tc>
      </w:tr>
      <w:tr>
        <w:trPr>
          <w:trHeight w:val="756"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定制产品</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根据用户特定要求设计、制造的主要用于空间观测、航天</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工程及各种高端装备等领域的产品</w:t>
            </w:r>
            <w:r>
              <w:rPr>
                <w:rFonts w:ascii="宋体" w:hAnsi="宋体" w:cs="宋体" w:eastAsia="宋体" w:hint="default"/>
                <w:sz w:val="21"/>
                <w:szCs w:val="21"/>
              </w:rPr>
              <w:t> </w:t>
            </w:r>
          </w:p>
        </w:tc>
      </w:tr>
      <w:tr>
        <w:trPr>
          <w:trHeight w:val="44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非定制产品</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非根据用户特定要求设计、制造的产品</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headerReference w:type="default" r:id="rId8"/>
          <w:footerReference w:type="default" r:id="rId9"/>
          <w:pgSz w:w="11910" w:h="16840"/>
          <w:pgMar w:header="856" w:footer="1500" w:top="1200" w:bottom="1700" w:left="1060" w:right="1560"/>
          <w:pgNumType w:start="5"/>
        </w:sectPr>
      </w:pPr>
    </w:p>
    <w:p>
      <w:pPr>
        <w:spacing w:line="240" w:lineRule="auto" w:before="13"/>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3018"/>
        <w:gridCol w:w="636"/>
        <w:gridCol w:w="5396"/>
      </w:tblGrid>
      <w:tr>
        <w:trPr>
          <w:trHeight w:val="44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r>
              <w:rPr>
                <w:rFonts w:ascii="宋体" w:hAnsi="宋体" w:cs="宋体" w:eastAsia="宋体" w:hint="default"/>
                <w:sz w:val="21"/>
                <w:szCs w:val="21"/>
              </w:rPr>
              <w:t> </w:t>
            </w:r>
          </w:p>
        </w:tc>
      </w:tr>
      <w:tr>
        <w:trPr>
          <w:trHeight w:val="44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r>
              <w:rPr>
                <w:rFonts w:ascii="宋体" w:hAnsi="宋体" w:cs="宋体" w:eastAsia="宋体" w:hint="default"/>
                <w:sz w:val="21"/>
                <w:szCs w:val="21"/>
              </w:rPr>
              <w:t> </w:t>
            </w:r>
          </w:p>
        </w:tc>
      </w:tr>
      <w:tr>
        <w:trPr>
          <w:trHeight w:val="44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公司法</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r>
              <w:rPr>
                <w:rFonts w:ascii="宋体" w:hAnsi="宋体" w:cs="宋体" w:eastAsia="宋体" w:hint="default"/>
                <w:sz w:val="21"/>
                <w:szCs w:val="21"/>
              </w:rPr>
              <w:t> </w:t>
            </w:r>
          </w:p>
        </w:tc>
      </w:tr>
      <w:tr>
        <w:trPr>
          <w:trHeight w:val="44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证券法</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r>
              <w:rPr>
                <w:rFonts w:ascii="宋体" w:hAnsi="宋体" w:cs="宋体" w:eastAsia="宋体" w:hint="default"/>
                <w:sz w:val="21"/>
                <w:szCs w:val="21"/>
              </w:rPr>
              <w:t> </w:t>
            </w:r>
          </w:p>
        </w:tc>
      </w:tr>
      <w:tr>
        <w:trPr>
          <w:trHeight w:val="44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元、万元、亿元</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人民币元、人民币万元、人民币亿元</w:t>
            </w:r>
            <w:r>
              <w:rPr>
                <w:rFonts w:ascii="宋体" w:hAnsi="宋体" w:cs="宋体" w:eastAsia="宋体" w:hint="default"/>
                <w:sz w:val="21"/>
                <w:szCs w:val="21"/>
              </w:rPr>
              <w:t> </w:t>
            </w:r>
          </w:p>
        </w:tc>
      </w:tr>
      <w:tr>
        <w:trPr>
          <w:trHeight w:val="44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三会</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股东大会、董事会、监事会</w:t>
            </w:r>
            <w:r>
              <w:rPr>
                <w:rFonts w:ascii="宋体" w:hAnsi="宋体" w:cs="宋体" w:eastAsia="宋体" w:hint="default"/>
                <w:sz w:val="21"/>
                <w:szCs w:val="21"/>
              </w:rPr>
              <w:t> </w:t>
            </w:r>
          </w:p>
        </w:tc>
      </w:tr>
      <w:tr>
        <w:trPr>
          <w:trHeight w:val="44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保荐人、兴业证券、保荐机构</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兴业证券股份有限公司</w:t>
            </w:r>
            <w:r>
              <w:rPr>
                <w:rFonts w:ascii="宋体" w:hAnsi="宋体" w:cs="宋体" w:eastAsia="宋体" w:hint="default"/>
                <w:sz w:val="21"/>
                <w:szCs w:val="21"/>
              </w:rPr>
              <w:t> </w:t>
            </w:r>
          </w:p>
        </w:tc>
      </w:tr>
      <w:tr>
        <w:trPr>
          <w:trHeight w:val="44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审计机构、华兴所</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华兴会计师事务所（特殊普通合伙）</w:t>
            </w:r>
            <w:r>
              <w:rPr>
                <w:rFonts w:ascii="宋体" w:hAnsi="宋体" w:cs="宋体" w:eastAsia="宋体" w:hint="default"/>
                <w:sz w:val="21"/>
                <w:szCs w:val="21"/>
              </w:rPr>
              <w:t> </w:t>
            </w:r>
          </w:p>
        </w:tc>
      </w:tr>
      <w:tr>
        <w:trPr>
          <w:trHeight w:val="445"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变焦</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光学镜头通过改变镜片的位置而改变焦距的过程。</w:t>
            </w:r>
            <w:r>
              <w:rPr>
                <w:rFonts w:ascii="宋体" w:hAnsi="宋体" w:cs="宋体" w:eastAsia="宋体" w:hint="default"/>
                <w:sz w:val="21"/>
                <w:szCs w:val="21"/>
              </w:rPr>
              <w:t> </w:t>
            </w:r>
          </w:p>
        </w:tc>
      </w:tr>
      <w:tr>
        <w:trPr>
          <w:trHeight w:val="756"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放大倍率</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物体通过透镜在焦平面上的成像大小与物体实际大小的</w:t>
            </w:r>
          </w:p>
          <w:p>
            <w:pPr>
              <w:pStyle w:val="TableParagraph"/>
              <w:spacing w:line="240" w:lineRule="auto" w:before="39"/>
              <w:ind w:left="100" w:right="0"/>
              <w:jc w:val="left"/>
              <w:rPr>
                <w:rFonts w:ascii="宋体" w:hAnsi="宋体" w:cs="宋体" w:eastAsia="宋体" w:hint="default"/>
                <w:sz w:val="21"/>
                <w:szCs w:val="21"/>
              </w:rPr>
            </w:pPr>
            <w:r>
              <w:rPr>
                <w:rFonts w:ascii="宋体" w:hAnsi="宋体" w:cs="宋体" w:eastAsia="宋体" w:hint="default"/>
                <w:sz w:val="21"/>
                <w:szCs w:val="21"/>
              </w:rPr>
              <w:t>比值。</w:t>
            </w:r>
            <w:r>
              <w:rPr>
                <w:rFonts w:ascii="宋体" w:hAnsi="宋体" w:cs="宋体" w:eastAsia="宋体" w:hint="default"/>
                <w:sz w:val="21"/>
                <w:szCs w:val="21"/>
              </w:rPr>
              <w:t> </w:t>
            </w:r>
          </w:p>
        </w:tc>
      </w:tr>
      <w:tr>
        <w:trPr>
          <w:trHeight w:val="1070"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光圈</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用于控制光线透过镜头，进入机身内感光面光亮的装置，</w:t>
            </w:r>
          </w:p>
          <w:p>
            <w:pPr>
              <w:pStyle w:val="TableParagraph"/>
              <w:spacing w:line="273" w:lineRule="auto" w:before="39"/>
              <w:ind w:left="100" w:right="99"/>
              <w:jc w:val="left"/>
              <w:rPr>
                <w:rFonts w:ascii="宋体" w:hAnsi="宋体" w:cs="宋体" w:eastAsia="宋体" w:hint="default"/>
                <w:sz w:val="21"/>
                <w:szCs w:val="21"/>
              </w:rPr>
            </w:pPr>
            <w:r>
              <w:rPr>
                <w:rFonts w:ascii="宋体" w:hAnsi="宋体" w:cs="宋体" w:eastAsia="宋体" w:hint="default"/>
                <w:sz w:val="21"/>
                <w:szCs w:val="21"/>
              </w:rPr>
              <w:t>位于镜头内部，用</w:t>
            </w:r>
            <w:r>
              <w:rPr>
                <w:rFonts w:ascii="宋体" w:hAnsi="宋体" w:cs="宋体" w:eastAsia="宋体" w:hint="default"/>
                <w:spacing w:val="-57"/>
                <w:sz w:val="21"/>
                <w:szCs w:val="21"/>
              </w:rPr>
              <w:t> </w:t>
            </w:r>
            <w:r>
              <w:rPr>
                <w:rFonts w:ascii="宋体" w:hAnsi="宋体" w:cs="宋体" w:eastAsia="宋体" w:hint="default"/>
                <w:sz w:val="21"/>
                <w:szCs w:val="21"/>
              </w:rPr>
              <w:t>F</w:t>
            </w:r>
            <w:r>
              <w:rPr>
                <w:rFonts w:ascii="宋体" w:hAnsi="宋体" w:cs="宋体" w:eastAsia="宋体" w:hint="default"/>
                <w:spacing w:val="-60"/>
                <w:sz w:val="21"/>
                <w:szCs w:val="21"/>
              </w:rPr>
              <w:t> </w:t>
            </w:r>
            <w:r>
              <w:rPr>
                <w:rFonts w:ascii="宋体" w:hAnsi="宋体" w:cs="宋体" w:eastAsia="宋体" w:hint="default"/>
                <w:sz w:val="21"/>
                <w:szCs w:val="21"/>
              </w:rPr>
              <w:t>值表示。</w:t>
            </w:r>
            <w:r>
              <w:rPr>
                <w:rFonts w:ascii="宋体" w:hAnsi="宋体" w:cs="宋体" w:eastAsia="宋体" w:hint="default"/>
                <w:sz w:val="21"/>
                <w:szCs w:val="21"/>
              </w:rPr>
              <w:t>F</w:t>
            </w:r>
            <w:r>
              <w:rPr>
                <w:rFonts w:ascii="宋体" w:hAnsi="宋体" w:cs="宋体" w:eastAsia="宋体" w:hint="default"/>
                <w:spacing w:val="-60"/>
                <w:sz w:val="21"/>
                <w:szCs w:val="21"/>
              </w:rPr>
              <w:t> </w:t>
            </w:r>
            <w:r>
              <w:rPr>
                <w:rFonts w:ascii="宋体" w:hAnsi="宋体" w:cs="宋体" w:eastAsia="宋体" w:hint="default"/>
                <w:sz w:val="21"/>
                <w:szCs w:val="21"/>
              </w:rPr>
              <w:t>值越大，光圈越小，进光</w:t>
            </w:r>
            <w:r>
              <w:rPr>
                <w:rFonts w:ascii="宋体" w:hAnsi="宋体" w:cs="宋体" w:eastAsia="宋体" w:hint="default"/>
                <w:w w:val="100"/>
                <w:sz w:val="21"/>
                <w:szCs w:val="21"/>
              </w:rPr>
              <w:t> </w:t>
            </w:r>
            <w:r>
              <w:rPr>
                <w:rFonts w:ascii="宋体" w:hAnsi="宋体" w:cs="宋体" w:eastAsia="宋体" w:hint="default"/>
                <w:sz w:val="21"/>
                <w:szCs w:val="21"/>
              </w:rPr>
              <w:t>量越少，画面则越暗。</w:t>
            </w:r>
            <w:r>
              <w:rPr>
                <w:rFonts w:ascii="宋体" w:hAnsi="宋体" w:cs="宋体" w:eastAsia="宋体" w:hint="default"/>
                <w:sz w:val="21"/>
                <w:szCs w:val="21"/>
              </w:rPr>
              <w:t> </w:t>
            </w:r>
          </w:p>
        </w:tc>
      </w:tr>
      <w:tr>
        <w:trPr>
          <w:trHeight w:val="1695"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F</w:t>
            </w:r>
            <w:r>
              <w:rPr>
                <w:rFonts w:ascii="Calibri" w:hAnsi="Calibri" w:cs="Calibri" w:eastAsia="Calibri" w:hint="default"/>
                <w:spacing w:val="5"/>
                <w:sz w:val="21"/>
                <w:szCs w:val="21"/>
              </w:rPr>
              <w:t> </w:t>
            </w:r>
            <w:r>
              <w:rPr>
                <w:rFonts w:ascii="宋体" w:hAnsi="宋体" w:cs="宋体" w:eastAsia="宋体" w:hint="default"/>
                <w:sz w:val="21"/>
                <w:szCs w:val="21"/>
              </w:rPr>
              <w:t>值</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F</w:t>
            </w:r>
            <w:r>
              <w:rPr>
                <w:rFonts w:ascii="宋体" w:hAnsi="宋体" w:cs="宋体" w:eastAsia="宋体" w:hint="default"/>
                <w:spacing w:val="-58"/>
                <w:sz w:val="21"/>
                <w:szCs w:val="21"/>
              </w:rPr>
              <w:t> </w:t>
            </w:r>
            <w:r>
              <w:rPr>
                <w:rFonts w:ascii="宋体" w:hAnsi="宋体" w:cs="宋体" w:eastAsia="宋体" w:hint="default"/>
                <w:sz w:val="21"/>
                <w:szCs w:val="21"/>
              </w:rPr>
              <w:t>值是镜头相对孔径的倒数，相对孔径</w:t>
            </w:r>
            <w:r>
              <w:rPr>
                <w:rFonts w:ascii="宋体" w:hAnsi="宋体" w:cs="宋体" w:eastAsia="宋体" w:hint="default"/>
                <w:sz w:val="21"/>
                <w:szCs w:val="21"/>
              </w:rPr>
              <w:t>=</w:t>
            </w:r>
            <w:r>
              <w:rPr>
                <w:rFonts w:ascii="宋体" w:hAnsi="宋体" w:cs="宋体" w:eastAsia="宋体" w:hint="default"/>
                <w:sz w:val="21"/>
                <w:szCs w:val="21"/>
              </w:rPr>
              <w:t>入瞳直径</w:t>
            </w:r>
            <w:r>
              <w:rPr>
                <w:rFonts w:ascii="宋体" w:hAnsi="宋体" w:cs="宋体" w:eastAsia="宋体" w:hint="default"/>
                <w:sz w:val="21"/>
                <w:szCs w:val="21"/>
              </w:rPr>
              <w:t>/</w:t>
            </w:r>
            <w:r>
              <w:rPr>
                <w:rFonts w:ascii="宋体" w:hAnsi="宋体" w:cs="宋体" w:eastAsia="宋体" w:hint="default"/>
                <w:sz w:val="21"/>
                <w:szCs w:val="21"/>
              </w:rPr>
              <w:t>焦距，</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F </w:t>
            </w:r>
            <w:r>
              <w:rPr>
                <w:rFonts w:ascii="宋体" w:hAnsi="宋体" w:cs="宋体" w:eastAsia="宋体" w:hint="default"/>
                <w:sz w:val="21"/>
                <w:szCs w:val="21"/>
              </w:rPr>
              <w:t>值</w:t>
            </w:r>
            <w:r>
              <w:rPr>
                <w:rFonts w:ascii="宋体" w:hAnsi="宋体" w:cs="宋体" w:eastAsia="宋体" w:hint="default"/>
                <w:sz w:val="21"/>
                <w:szCs w:val="21"/>
              </w:rPr>
              <w:t>=</w:t>
            </w:r>
            <w:r>
              <w:rPr>
                <w:rFonts w:ascii="宋体" w:hAnsi="宋体" w:cs="宋体" w:eastAsia="宋体" w:hint="default"/>
                <w:sz w:val="21"/>
                <w:szCs w:val="21"/>
              </w:rPr>
              <w:t>焦距</w:t>
            </w:r>
            <w:r>
              <w:rPr>
                <w:rFonts w:ascii="宋体" w:hAnsi="宋体" w:cs="宋体" w:eastAsia="宋体" w:hint="default"/>
                <w:sz w:val="21"/>
                <w:szCs w:val="21"/>
              </w:rPr>
              <w:t>/</w:t>
            </w:r>
            <w:r>
              <w:rPr>
                <w:rFonts w:ascii="宋体" w:hAnsi="宋体" w:cs="宋体" w:eastAsia="宋体" w:hint="default"/>
                <w:sz w:val="21"/>
                <w:szCs w:val="21"/>
              </w:rPr>
              <w:t>入瞳直径。</w:t>
            </w:r>
            <w:r>
              <w:rPr>
                <w:rFonts w:ascii="宋体" w:hAnsi="宋体" w:cs="宋体" w:eastAsia="宋体" w:hint="default"/>
                <w:sz w:val="21"/>
                <w:szCs w:val="21"/>
              </w:rPr>
              <w:t>F</w:t>
            </w:r>
            <w:r>
              <w:rPr>
                <w:rFonts w:ascii="宋体" w:hAnsi="宋体" w:cs="宋体" w:eastAsia="宋体" w:hint="default"/>
                <w:spacing w:val="-73"/>
                <w:sz w:val="21"/>
                <w:szCs w:val="21"/>
              </w:rPr>
              <w:t> </w:t>
            </w:r>
            <w:r>
              <w:rPr>
                <w:rFonts w:ascii="宋体" w:hAnsi="宋体" w:cs="宋体" w:eastAsia="宋体" w:hint="default"/>
                <w:sz w:val="21"/>
                <w:szCs w:val="21"/>
              </w:rPr>
              <w:t>值的平方和像面照度（入射到像</w:t>
            </w:r>
            <w:r>
              <w:rPr>
                <w:rFonts w:ascii="宋体" w:hAnsi="宋体" w:cs="宋体" w:eastAsia="宋体" w:hint="default"/>
                <w:w w:val="100"/>
                <w:sz w:val="21"/>
                <w:szCs w:val="21"/>
              </w:rPr>
              <w:t> </w:t>
            </w:r>
            <w:r>
              <w:rPr>
                <w:rFonts w:ascii="宋体" w:hAnsi="宋体" w:cs="宋体" w:eastAsia="宋体" w:hint="default"/>
                <w:spacing w:val="-4"/>
                <w:sz w:val="21"/>
                <w:szCs w:val="21"/>
              </w:rPr>
              <w:t>面上单位面积内的光通量）成反比，也就是</w:t>
            </w:r>
            <w:r>
              <w:rPr>
                <w:rFonts w:ascii="宋体" w:hAnsi="宋体" w:cs="宋体" w:eastAsia="宋体" w:hint="default"/>
                <w:spacing w:val="-39"/>
                <w:sz w:val="21"/>
                <w:szCs w:val="21"/>
              </w:rPr>
              <w:t> </w:t>
            </w:r>
            <w:r>
              <w:rPr>
                <w:rFonts w:ascii="宋体" w:hAnsi="宋体" w:cs="宋体" w:eastAsia="宋体" w:hint="default"/>
                <w:sz w:val="21"/>
                <w:szCs w:val="21"/>
              </w:rPr>
              <w:t>F</w:t>
            </w:r>
            <w:r>
              <w:rPr>
                <w:rFonts w:ascii="宋体" w:hAnsi="宋体" w:cs="宋体" w:eastAsia="宋体" w:hint="default"/>
                <w:spacing w:val="-38"/>
                <w:sz w:val="21"/>
                <w:szCs w:val="21"/>
              </w:rPr>
              <w:t> </w:t>
            </w:r>
            <w:r>
              <w:rPr>
                <w:rFonts w:ascii="宋体" w:hAnsi="宋体" w:cs="宋体" w:eastAsia="宋体" w:hint="default"/>
                <w:spacing w:val="-7"/>
                <w:sz w:val="21"/>
                <w:szCs w:val="21"/>
              </w:rPr>
              <w:t>值越小，说</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5"/>
                <w:sz w:val="21"/>
                <w:szCs w:val="21"/>
              </w:rPr>
              <w:t>明系统的相对孔径越大，进入的光通量越大，像面照度也</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就越大，曝光量越足。</w:t>
            </w:r>
            <w:r>
              <w:rPr>
                <w:rFonts w:ascii="宋体" w:hAnsi="宋体" w:cs="宋体" w:eastAsia="宋体" w:hint="default"/>
                <w:sz w:val="21"/>
                <w:szCs w:val="21"/>
              </w:rPr>
              <w:t> </w:t>
            </w:r>
          </w:p>
        </w:tc>
      </w:tr>
      <w:tr>
        <w:trPr>
          <w:trHeight w:val="758"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相对孔径</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相对孔径是个比值。相对孔径的大小表示镜头通光的多</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少。</w:t>
            </w:r>
            <w:r>
              <w:rPr>
                <w:rFonts w:ascii="宋体" w:hAnsi="宋体" w:cs="宋体" w:eastAsia="宋体" w:hint="default"/>
                <w:sz w:val="21"/>
                <w:szCs w:val="21"/>
              </w:rPr>
              <w:t>F</w:t>
            </w:r>
            <w:r>
              <w:rPr>
                <w:rFonts w:ascii="宋体" w:hAnsi="宋体" w:cs="宋体" w:eastAsia="宋体" w:hint="default"/>
                <w:spacing w:val="-55"/>
                <w:sz w:val="21"/>
                <w:szCs w:val="21"/>
              </w:rPr>
              <w:t> </w:t>
            </w:r>
            <w:r>
              <w:rPr>
                <w:rFonts w:ascii="宋体" w:hAnsi="宋体" w:cs="宋体" w:eastAsia="宋体" w:hint="default"/>
                <w:sz w:val="21"/>
                <w:szCs w:val="21"/>
              </w:rPr>
              <w:t>值越小，画面越明亮。</w:t>
            </w:r>
            <w:r>
              <w:rPr>
                <w:rFonts w:ascii="宋体" w:hAnsi="宋体" w:cs="宋体" w:eastAsia="宋体" w:hint="default"/>
                <w:sz w:val="21"/>
                <w:szCs w:val="21"/>
              </w:rPr>
              <w:t> </w:t>
            </w:r>
          </w:p>
        </w:tc>
      </w:tr>
      <w:tr>
        <w:trPr>
          <w:trHeight w:val="44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定焦镜头</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焦距固定的光学镜头。</w:t>
            </w:r>
            <w:r>
              <w:rPr>
                <w:rFonts w:ascii="宋体" w:hAnsi="宋体" w:cs="宋体" w:eastAsia="宋体" w:hint="default"/>
                <w:sz w:val="21"/>
                <w:szCs w:val="21"/>
              </w:rPr>
              <w:t> </w:t>
            </w:r>
          </w:p>
        </w:tc>
      </w:tr>
      <w:tr>
        <w:trPr>
          <w:trHeight w:val="44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变焦镜头</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在一定范围内可以变换焦距的光学镜头。</w:t>
            </w:r>
            <w:r>
              <w:rPr>
                <w:rFonts w:ascii="宋体" w:hAnsi="宋体" w:cs="宋体" w:eastAsia="宋体" w:hint="default"/>
                <w:sz w:val="21"/>
                <w:szCs w:val="21"/>
              </w:rPr>
              <w:t> </w:t>
            </w:r>
          </w:p>
        </w:tc>
      </w:tr>
      <w:tr>
        <w:trPr>
          <w:trHeight w:val="756"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长焦镜头</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指焦距比标准镜头长的摄影镜头，分为普通远摄镜头和超</w:t>
            </w:r>
          </w:p>
          <w:p>
            <w:pPr>
              <w:pStyle w:val="TableParagraph"/>
              <w:spacing w:line="240" w:lineRule="auto" w:before="39"/>
              <w:ind w:left="100" w:right="0"/>
              <w:jc w:val="left"/>
              <w:rPr>
                <w:rFonts w:ascii="宋体" w:hAnsi="宋体" w:cs="宋体" w:eastAsia="宋体" w:hint="default"/>
                <w:sz w:val="21"/>
                <w:szCs w:val="21"/>
              </w:rPr>
            </w:pPr>
            <w:r>
              <w:rPr>
                <w:rFonts w:ascii="宋体" w:hAnsi="宋体" w:cs="宋体" w:eastAsia="宋体" w:hint="default"/>
                <w:sz w:val="21"/>
                <w:szCs w:val="21"/>
              </w:rPr>
              <w:t>远摄镜头。</w:t>
            </w:r>
            <w:r>
              <w:rPr>
                <w:rFonts w:ascii="宋体" w:hAnsi="宋体" w:cs="宋体" w:eastAsia="宋体" w:hint="default"/>
                <w:sz w:val="21"/>
                <w:szCs w:val="21"/>
              </w:rPr>
              <w:t> </w:t>
            </w:r>
          </w:p>
        </w:tc>
      </w:tr>
      <w:tr>
        <w:trPr>
          <w:trHeight w:val="756"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广角镜头</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一种焦距为</w:t>
            </w:r>
            <w:r>
              <w:rPr>
                <w:rFonts w:ascii="宋体" w:hAnsi="宋体" w:cs="宋体" w:eastAsia="宋体" w:hint="default"/>
                <w:spacing w:val="-20"/>
                <w:sz w:val="21"/>
                <w:szCs w:val="21"/>
              </w:rPr>
              <w:t> </w:t>
            </w:r>
            <w:r>
              <w:rPr>
                <w:rFonts w:ascii="宋体" w:hAnsi="宋体" w:cs="宋体" w:eastAsia="宋体" w:hint="default"/>
                <w:spacing w:val="-2"/>
                <w:sz w:val="21"/>
                <w:szCs w:val="21"/>
              </w:rPr>
              <w:t>2~3mm</w:t>
            </w:r>
            <w:r>
              <w:rPr>
                <w:rFonts w:ascii="宋体" w:hAnsi="宋体" w:cs="宋体" w:eastAsia="宋体" w:hint="default"/>
                <w:spacing w:val="-2"/>
                <w:sz w:val="21"/>
                <w:szCs w:val="21"/>
              </w:rPr>
              <w:t>，短于标准镜头、视角大于标准镜头的</w:t>
            </w:r>
          </w:p>
          <w:p>
            <w:pPr>
              <w:pStyle w:val="TableParagraph"/>
              <w:spacing w:line="240" w:lineRule="auto" w:before="39"/>
              <w:ind w:left="100" w:right="0"/>
              <w:jc w:val="left"/>
              <w:rPr>
                <w:rFonts w:ascii="宋体" w:hAnsi="宋体" w:cs="宋体" w:eastAsia="宋体" w:hint="default"/>
                <w:sz w:val="21"/>
                <w:szCs w:val="21"/>
              </w:rPr>
            </w:pPr>
            <w:r>
              <w:rPr>
                <w:rFonts w:ascii="宋体" w:hAnsi="宋体" w:cs="宋体" w:eastAsia="宋体" w:hint="default"/>
                <w:sz w:val="21"/>
                <w:szCs w:val="21"/>
              </w:rPr>
              <w:t>摄影镜。</w:t>
            </w:r>
            <w:r>
              <w:rPr>
                <w:rFonts w:ascii="宋体" w:hAnsi="宋体" w:cs="宋体" w:eastAsia="宋体" w:hint="default"/>
                <w:sz w:val="21"/>
                <w:szCs w:val="21"/>
              </w:rPr>
              <w:t> </w:t>
            </w:r>
          </w:p>
        </w:tc>
      </w:tr>
      <w:tr>
        <w:trPr>
          <w:trHeight w:val="1697"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ADAS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高级驾驶辅助系统，利用安装在车上的传感器，在汽车行</w:t>
            </w:r>
          </w:p>
          <w:p>
            <w:pPr>
              <w:pStyle w:val="TableParagraph"/>
              <w:spacing w:line="273" w:lineRule="auto" w:before="39"/>
              <w:ind w:left="100" w:right="29"/>
              <w:jc w:val="left"/>
              <w:rPr>
                <w:rFonts w:ascii="宋体" w:hAnsi="宋体" w:cs="宋体" w:eastAsia="宋体" w:hint="default"/>
                <w:sz w:val="21"/>
                <w:szCs w:val="21"/>
              </w:rPr>
            </w:pPr>
            <w:r>
              <w:rPr>
                <w:rFonts w:ascii="宋体" w:hAnsi="宋体" w:cs="宋体" w:eastAsia="宋体" w:hint="default"/>
                <w:spacing w:val="-2"/>
                <w:sz w:val="21"/>
                <w:szCs w:val="21"/>
              </w:rPr>
              <w:t>驶过程中随时来感应周围的环境，收集数据，进行静态、</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2"/>
                <w:sz w:val="21"/>
                <w:szCs w:val="21"/>
              </w:rPr>
              <w:t>动态物体的辨识、侦测与追踪，并结合导航仪地图数据，</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5"/>
                <w:sz w:val="21"/>
                <w:szCs w:val="21"/>
              </w:rPr>
              <w:t>进行系统的运算与分析，从而预先让驾驶者察觉到可能发</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生的危险，有效增加汽车驾驶的舒适性和安全性。</w:t>
            </w:r>
            <w:r>
              <w:rPr>
                <w:rFonts w:ascii="宋体" w:hAnsi="宋体" w:cs="宋体" w:eastAsia="宋体" w:hint="default"/>
                <w:sz w:val="21"/>
                <w:szCs w:val="21"/>
              </w:rPr>
              <w:t> </w:t>
            </w:r>
          </w:p>
        </w:tc>
      </w:tr>
    </w:tbl>
    <w:p>
      <w:pPr>
        <w:pStyle w:val="BodyText"/>
        <w:spacing w:line="241" w:lineRule="exact" w:before="0"/>
        <w:ind w:left="216"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pgSz w:w="11910" w:h="16840"/>
          <w:pgMar w:header="856" w:footer="1500" w:top="1200" w:bottom="1700" w:left="1060" w:right="1560"/>
        </w:sectPr>
      </w:pPr>
    </w:p>
    <w:p>
      <w:pPr>
        <w:spacing w:line="240" w:lineRule="auto" w:before="2"/>
        <w:rPr>
          <w:rFonts w:ascii="宋体" w:hAnsi="宋体" w:cs="宋体" w:eastAsia="宋体" w:hint="default"/>
          <w:sz w:val="13"/>
          <w:szCs w:val="13"/>
        </w:rPr>
      </w:pPr>
    </w:p>
    <w:p>
      <w:pPr>
        <w:pStyle w:val="Heading1"/>
        <w:tabs>
          <w:tab w:pos="3636" w:val="left" w:leader="none"/>
        </w:tabs>
        <w:spacing w:line="240" w:lineRule="auto"/>
        <w:ind w:left="2376" w:right="0"/>
        <w:jc w:val="left"/>
        <w:rPr>
          <w:b w:val="0"/>
          <w:bCs w:val="0"/>
        </w:rPr>
      </w:pPr>
      <w:bookmarkStart w:name="_bookmark1" w:id="2"/>
      <w:bookmarkEnd w:id="2"/>
      <w:r>
        <w:rPr>
          <w:b w:val="0"/>
          <w:bCs w:val="0"/>
        </w:rPr>
      </w:r>
      <w:r>
        <w:rPr>
          <w:w w:val="95"/>
        </w:rPr>
        <w:t>第二节</w:t>
      </w:r>
      <w:r>
        <w:rPr>
          <w:rFonts w:ascii="宋体" w:hAnsi="宋体" w:cs="宋体" w:eastAsia="宋体" w:hint="default"/>
          <w:w w:val="95"/>
        </w:rPr>
        <w:tab/>
      </w:r>
      <w:r>
        <w:rPr/>
        <w:t>公司简介和主要财务指标</w:t>
      </w:r>
      <w:r>
        <w:rPr>
          <w:b w:val="0"/>
          <w:bCs w:val="0"/>
        </w:rPr>
      </w:r>
    </w:p>
    <w:p>
      <w:pPr>
        <w:spacing w:line="240" w:lineRule="auto" w:before="8"/>
        <w:rPr>
          <w:rFonts w:ascii="黑体" w:hAnsi="黑体" w:cs="黑体" w:eastAsia="黑体" w:hint="default"/>
          <w:b/>
          <w:bCs/>
          <w:sz w:val="16"/>
          <w:szCs w:val="16"/>
        </w:rPr>
      </w:pPr>
    </w:p>
    <w:p>
      <w:pPr>
        <w:pStyle w:val="BodyText"/>
        <w:spacing w:line="240" w:lineRule="auto"/>
        <w:ind w:right="0"/>
        <w:jc w:val="left"/>
        <w:rPr>
          <w:rFonts w:ascii="宋体" w:hAnsi="宋体" w:cs="宋体" w:eastAsia="宋体" w:hint="default"/>
        </w:rPr>
      </w:pPr>
      <w:r>
        <w:rPr>
          <w:rFonts w:ascii="宋体"/>
          <w:w w:val="100"/>
        </w:rPr>
        <w:t> </w:t>
      </w:r>
    </w:p>
    <w:p>
      <w:pPr>
        <w:pStyle w:val="Heading3"/>
        <w:spacing w:line="240" w:lineRule="auto"/>
        <w:ind w:right="0"/>
        <w:jc w:val="left"/>
        <w:rPr>
          <w:b w:val="0"/>
          <w:bCs w:val="0"/>
        </w:rPr>
      </w:pPr>
      <w:r>
        <w:rPr/>
        <w:t>一、</w:t>
      </w:r>
      <w:r>
        <w:rPr>
          <w:spacing w:val="-39"/>
        </w:rPr>
        <w:t> </w:t>
      </w:r>
      <w:r>
        <w:rPr>
          <w:rFonts w:ascii="宋体" w:hAnsi="宋体" w:cs="宋体" w:eastAsia="宋体" w:hint="default"/>
          <w:spacing w:val="-39"/>
        </w:rPr>
      </w:r>
      <w:r>
        <w:rPr/>
        <w:t>公司基本情况</w:t>
      </w:r>
      <w:r>
        <w:rPr>
          <w:b w:val="0"/>
          <w:bCs w:val="0"/>
        </w:rPr>
      </w:r>
    </w:p>
    <w:p>
      <w:pPr>
        <w:spacing w:line="240" w:lineRule="auto" w:before="13"/>
        <w:rPr>
          <w:rFonts w:ascii="宋体" w:hAnsi="宋体" w:cs="宋体" w:eastAsia="宋体" w:hint="default"/>
          <w:b/>
          <w:bCs/>
          <w:sz w:val="10"/>
          <w:szCs w:val="10"/>
        </w:rPr>
      </w:pPr>
    </w:p>
    <w:tbl>
      <w:tblPr>
        <w:tblW w:w="0" w:type="auto"/>
        <w:jc w:val="left"/>
        <w:tblInd w:w="100" w:type="dxa"/>
        <w:tblLayout w:type="fixed"/>
        <w:tblCellMar>
          <w:top w:w="0" w:type="dxa"/>
          <w:left w:w="0" w:type="dxa"/>
          <w:bottom w:w="0" w:type="dxa"/>
          <w:right w:w="0" w:type="dxa"/>
        </w:tblCellMar>
        <w:tblLook w:val="01E0"/>
      </w:tblPr>
      <w:tblGrid>
        <w:gridCol w:w="3860"/>
        <w:gridCol w:w="5036"/>
      </w:tblGrid>
      <w:tr>
        <w:trPr>
          <w:trHeight w:val="44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福建福光股份有限公司</w:t>
            </w:r>
            <w:r>
              <w:rPr>
                <w:rFonts w:ascii="宋体" w:hAnsi="宋体" w:cs="宋体" w:eastAsia="宋体" w:hint="default"/>
                <w:sz w:val="21"/>
                <w:szCs w:val="21"/>
              </w:rPr>
              <w:t> </w:t>
            </w:r>
          </w:p>
        </w:tc>
      </w:tr>
      <w:tr>
        <w:trPr>
          <w:trHeight w:val="444"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福光股份</w:t>
            </w:r>
            <w:r>
              <w:rPr>
                <w:rFonts w:ascii="宋体" w:hAnsi="宋体" w:cs="宋体" w:eastAsia="宋体" w:hint="default"/>
                <w:sz w:val="21"/>
                <w:szCs w:val="21"/>
              </w:rPr>
              <w:t> </w:t>
            </w:r>
          </w:p>
        </w:tc>
      </w:tr>
      <w:tr>
        <w:trPr>
          <w:trHeight w:val="444"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Fujian Forecam Optics</w:t>
            </w:r>
            <w:r>
              <w:rPr>
                <w:rFonts w:ascii="Times New Roman"/>
                <w:spacing w:val="-12"/>
                <w:sz w:val="21"/>
              </w:rPr>
              <w:t> </w:t>
            </w:r>
            <w:r>
              <w:rPr>
                <w:rFonts w:ascii="Times New Roman"/>
                <w:sz w:val="21"/>
              </w:rPr>
              <w:t>Co.,Ltd.</w:t>
            </w:r>
          </w:p>
        </w:tc>
      </w:tr>
      <w:tr>
        <w:trPr>
          <w:trHeight w:val="44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宋体" w:hAnsi="宋体" w:cs="宋体" w:eastAsia="宋体" w:hint="default"/>
                <w:sz w:val="21"/>
                <w:szCs w:val="21"/>
              </w:rPr>
            </w:pPr>
            <w:r>
              <w:rPr>
                <w:rFonts w:ascii="Times New Roman"/>
                <w:sz w:val="21"/>
              </w:rPr>
              <w:t>Forecam</w:t>
            </w:r>
            <w:r>
              <w:rPr>
                <w:rFonts w:ascii="宋体"/>
                <w:sz w:val="21"/>
              </w:rPr>
              <w:t> </w:t>
            </w:r>
          </w:p>
        </w:tc>
      </w:tr>
      <w:tr>
        <w:trPr>
          <w:trHeight w:val="444"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何文波</w:t>
            </w:r>
            <w:r>
              <w:rPr>
                <w:rFonts w:ascii="宋体" w:hAnsi="宋体" w:cs="宋体" w:eastAsia="宋体" w:hint="default"/>
                <w:sz w:val="21"/>
                <w:szCs w:val="21"/>
              </w:rPr>
              <w:t> </w:t>
            </w:r>
          </w:p>
        </w:tc>
      </w:tr>
      <w:tr>
        <w:trPr>
          <w:trHeight w:val="44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福州市马尾区江滨东大道</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158 </w:t>
            </w:r>
            <w:r>
              <w:rPr>
                <w:rFonts w:ascii="宋体" w:hAnsi="宋体" w:cs="宋体" w:eastAsia="宋体" w:hint="default"/>
                <w:sz w:val="21"/>
                <w:szCs w:val="21"/>
              </w:rPr>
              <w:t>号</w:t>
            </w:r>
          </w:p>
        </w:tc>
      </w:tr>
      <w:tr>
        <w:trPr>
          <w:trHeight w:val="44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350015 </w:t>
            </w:r>
          </w:p>
        </w:tc>
      </w:tr>
      <w:tr>
        <w:trPr>
          <w:trHeight w:val="444"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福州市马尾区江滨东大道</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158 </w:t>
            </w:r>
            <w:r>
              <w:rPr>
                <w:rFonts w:ascii="宋体" w:hAnsi="宋体" w:cs="宋体" w:eastAsia="宋体" w:hint="default"/>
                <w:sz w:val="21"/>
                <w:szCs w:val="21"/>
              </w:rPr>
              <w:t>号</w:t>
            </w:r>
          </w:p>
        </w:tc>
      </w:tr>
      <w:tr>
        <w:trPr>
          <w:trHeight w:val="444"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350015 </w:t>
            </w:r>
          </w:p>
        </w:tc>
      </w:tr>
      <w:tr>
        <w:trPr>
          <w:trHeight w:val="44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hyperlink r:id="rId10">
              <w:r>
                <w:rPr>
                  <w:rFonts w:ascii="Times New Roman"/>
                  <w:sz w:val="21"/>
                </w:rPr>
                <w:t>www.forecam.com</w:t>
              </w:r>
            </w:hyperlink>
          </w:p>
        </w:tc>
      </w:tr>
      <w:tr>
        <w:trPr>
          <w:trHeight w:val="444"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Times New Roman" w:hAnsi="Times New Roman" w:cs="Times New Roman" w:eastAsia="Times New Roman" w:hint="default"/>
                <w:sz w:val="21"/>
                <w:szCs w:val="21"/>
              </w:rPr>
            </w:pPr>
            <w:hyperlink r:id="rId11">
              <w:r>
                <w:rPr>
                  <w:rFonts w:ascii="Times New Roman"/>
                  <w:sz w:val="21"/>
                </w:rPr>
                <w:t>zhengquan01@forecam.com</w:t>
              </w:r>
            </w:hyperlink>
          </w:p>
        </w:tc>
      </w:tr>
    </w:tbl>
    <w:p>
      <w:pPr>
        <w:spacing w:line="240" w:lineRule="auto" w:before="11"/>
        <w:rPr>
          <w:rFonts w:ascii="宋体" w:hAnsi="宋体" w:cs="宋体" w:eastAsia="宋体" w:hint="default"/>
          <w:b/>
          <w:bCs/>
          <w:sz w:val="27"/>
          <w:szCs w:val="27"/>
        </w:rPr>
      </w:pPr>
    </w:p>
    <w:p>
      <w:pPr>
        <w:pStyle w:val="Heading4"/>
        <w:spacing w:line="240" w:lineRule="auto"/>
        <w:ind w:left="136" w:right="0"/>
        <w:jc w:val="left"/>
        <w:rPr>
          <w:b w:val="0"/>
          <w:bCs w:val="0"/>
        </w:rPr>
      </w:pPr>
      <w:r>
        <w:rPr/>
        <w:t>二、</w:t>
      </w:r>
      <w:r>
        <w:rPr>
          <w:spacing w:val="41"/>
        </w:rPr>
        <w:t> </w:t>
      </w:r>
      <w:r>
        <w:rPr>
          <w:rFonts w:ascii="宋体" w:hAnsi="宋体" w:cs="宋体" w:eastAsia="宋体" w:hint="default"/>
          <w:spacing w:val="41"/>
        </w:rPr>
      </w:r>
      <w:r>
        <w:rPr/>
        <w:t>联系人和联系方式</w:t>
      </w:r>
      <w:r>
        <w:rPr>
          <w:b w:val="0"/>
          <w:bCs w:val="0"/>
        </w:rPr>
      </w:r>
    </w:p>
    <w:p>
      <w:pPr>
        <w:spacing w:line="240" w:lineRule="auto" w:before="0"/>
        <w:rPr>
          <w:rFonts w:ascii="宋体" w:hAnsi="宋体" w:cs="宋体" w:eastAsia="宋体" w:hint="default"/>
          <w:b/>
          <w:bCs/>
          <w:sz w:val="10"/>
          <w:szCs w:val="10"/>
        </w:rPr>
      </w:pPr>
    </w:p>
    <w:tbl>
      <w:tblPr>
        <w:tblW w:w="0" w:type="auto"/>
        <w:jc w:val="left"/>
        <w:tblInd w:w="100" w:type="dxa"/>
        <w:tblLayout w:type="fixed"/>
        <w:tblCellMar>
          <w:top w:w="0" w:type="dxa"/>
          <w:left w:w="0" w:type="dxa"/>
          <w:bottom w:w="0" w:type="dxa"/>
          <w:right w:w="0" w:type="dxa"/>
        </w:tblCellMar>
        <w:tblLook w:val="01E0"/>
      </w:tblPr>
      <w:tblGrid>
        <w:gridCol w:w="2427"/>
        <w:gridCol w:w="3277"/>
        <w:gridCol w:w="3193"/>
      </w:tblGrid>
      <w:tr>
        <w:trPr>
          <w:trHeight w:val="444"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 w:right="-46"/>
              <w:jc w:val="left"/>
              <w:rPr>
                <w:rFonts w:ascii="宋体" w:hAnsi="宋体" w:cs="宋体" w:eastAsia="宋体" w:hint="default"/>
                <w:sz w:val="21"/>
                <w:szCs w:val="21"/>
              </w:rPr>
            </w:pPr>
            <w:r>
              <w:rPr>
                <w:rFonts w:ascii="宋体" w:hAnsi="宋体" w:cs="宋体" w:eastAsia="宋体" w:hint="default"/>
                <w:sz w:val="21"/>
                <w:szCs w:val="21"/>
              </w:rPr>
              <w:t>董事会秘书（信息披露境内代表）</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9" w:right="0"/>
              <w:jc w:val="left"/>
              <w:rPr>
                <w:rFonts w:ascii="宋体" w:hAnsi="宋体" w:cs="宋体" w:eastAsia="宋体" w:hint="default"/>
                <w:sz w:val="21"/>
                <w:szCs w:val="21"/>
              </w:rPr>
            </w:pPr>
            <w:r>
              <w:rPr>
                <w:rFonts w:ascii="宋体" w:hAnsi="宋体" w:cs="宋体" w:eastAsia="宋体" w:hint="default"/>
                <w:sz w:val="21"/>
                <w:szCs w:val="21"/>
              </w:rPr>
              <w:t>证券事务代表</w:t>
            </w:r>
            <w:r>
              <w:rPr>
                <w:rFonts w:ascii="宋体" w:hAnsi="宋体" w:cs="宋体" w:eastAsia="宋体" w:hint="default"/>
                <w:sz w:val="21"/>
                <w:szCs w:val="21"/>
              </w:rPr>
              <w:t> </w:t>
            </w:r>
          </w:p>
        </w:tc>
      </w:tr>
      <w:tr>
        <w:trPr>
          <w:trHeight w:val="442"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黄健</w:t>
            </w:r>
            <w:r>
              <w:rPr>
                <w:rFonts w:ascii="宋体" w:hAnsi="宋体" w:cs="宋体" w:eastAsia="宋体" w:hint="default"/>
                <w:sz w:val="21"/>
                <w:szCs w:val="21"/>
              </w:rPr>
              <w:t> </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陈凡</w:t>
            </w:r>
            <w:r>
              <w:rPr>
                <w:rFonts w:ascii="宋体" w:hAnsi="宋体" w:cs="宋体" w:eastAsia="宋体" w:hint="default"/>
                <w:sz w:val="21"/>
                <w:szCs w:val="21"/>
              </w:rPr>
              <w:t> </w:t>
            </w:r>
          </w:p>
        </w:tc>
      </w:tr>
      <w:tr>
        <w:trPr>
          <w:trHeight w:val="444"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r>
              <w:rPr>
                <w:rFonts w:ascii="宋体" w:hAnsi="宋体" w:cs="宋体" w:eastAsia="宋体" w:hint="default"/>
                <w:sz w:val="21"/>
                <w:szCs w:val="21"/>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福州市马尾区江滨东大道</w:t>
            </w:r>
            <w:r>
              <w:rPr>
                <w:rFonts w:ascii="宋体" w:hAnsi="宋体" w:cs="宋体" w:eastAsia="宋体" w:hint="default"/>
                <w:sz w:val="21"/>
                <w:szCs w:val="21"/>
              </w:rPr>
              <w:t>158</w:t>
            </w:r>
            <w:r>
              <w:rPr>
                <w:rFonts w:ascii="宋体" w:hAnsi="宋体" w:cs="宋体" w:eastAsia="宋体" w:hint="default"/>
                <w:sz w:val="21"/>
                <w:szCs w:val="21"/>
              </w:rPr>
              <w:t>号</w:t>
            </w:r>
            <w:r>
              <w:rPr>
                <w:rFonts w:ascii="宋体" w:hAnsi="宋体" w:cs="宋体" w:eastAsia="宋体" w:hint="default"/>
                <w:sz w:val="21"/>
                <w:szCs w:val="21"/>
              </w:rPr>
              <w:t> </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福州市马尾区江滨东大道</w:t>
            </w:r>
            <w:r>
              <w:rPr>
                <w:rFonts w:ascii="宋体" w:hAnsi="宋体" w:cs="宋体" w:eastAsia="宋体" w:hint="default"/>
                <w:sz w:val="21"/>
                <w:szCs w:val="21"/>
              </w:rPr>
              <w:t>158</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444"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r>
              <w:rPr>
                <w:rFonts w:ascii="宋体" w:hAnsi="宋体" w:cs="宋体" w:eastAsia="宋体" w:hint="default"/>
                <w:sz w:val="21"/>
                <w:szCs w:val="21"/>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0591-38133727 </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0591-38133727 </w:t>
            </w:r>
          </w:p>
        </w:tc>
      </w:tr>
      <w:tr>
        <w:trPr>
          <w:trHeight w:val="442"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r>
              <w:rPr>
                <w:rFonts w:ascii="宋体" w:hAnsi="宋体" w:cs="宋体" w:eastAsia="宋体" w:hint="default"/>
                <w:sz w:val="21"/>
                <w:szCs w:val="21"/>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0591-38133727 </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0591-38133727 </w:t>
            </w:r>
          </w:p>
        </w:tc>
      </w:tr>
      <w:tr>
        <w:trPr>
          <w:trHeight w:val="444"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hyperlink r:id="rId11">
              <w:r>
                <w:rPr>
                  <w:rFonts w:ascii="宋体"/>
                  <w:sz w:val="21"/>
                </w:rPr>
                <w:t>zhengquan01@forecam.com</w:t>
              </w:r>
            </w:hyperlink>
            <w:r>
              <w:rPr>
                <w:rFonts w:ascii="宋体"/>
                <w:sz w:val="21"/>
              </w:rPr>
              <w:t> </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hyperlink r:id="rId11">
              <w:r>
                <w:rPr>
                  <w:rFonts w:ascii="宋体"/>
                  <w:sz w:val="21"/>
                </w:rPr>
                <w:t>zhengquan01@forecam.com</w:t>
              </w:r>
            </w:hyperlink>
            <w:r>
              <w:rPr>
                <w:rFonts w:ascii="宋体"/>
                <w:sz w:val="21"/>
              </w:rPr>
              <w:t> </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0"/>
          <w:szCs w:val="20"/>
        </w:rPr>
      </w:pPr>
    </w:p>
    <w:p>
      <w:pPr>
        <w:pStyle w:val="Heading4"/>
        <w:spacing w:line="240" w:lineRule="auto"/>
        <w:ind w:left="136" w:right="0"/>
        <w:jc w:val="left"/>
        <w:rPr>
          <w:rFonts w:ascii="宋体" w:hAnsi="宋体" w:cs="宋体" w:eastAsia="宋体" w:hint="default"/>
          <w:b w:val="0"/>
          <w:bCs w:val="0"/>
        </w:rPr>
      </w:pPr>
      <w:r>
        <w:rPr/>
        <w:t>三、</w:t>
      </w:r>
      <w:r>
        <w:rPr>
          <w:spacing w:val="-32"/>
        </w:rPr>
        <w:t> </w:t>
      </w:r>
      <w:r>
        <w:rPr>
          <w:rFonts w:ascii="宋体" w:hAnsi="宋体" w:cs="宋体" w:eastAsia="宋体" w:hint="default"/>
          <w:spacing w:val="-32"/>
        </w:rPr>
      </w:r>
      <w:r>
        <w:rPr/>
        <w:t>信息披露及备置地点</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0"/>
          <w:szCs w:val="10"/>
        </w:rPr>
      </w:pPr>
    </w:p>
    <w:tbl>
      <w:tblPr>
        <w:tblW w:w="0" w:type="auto"/>
        <w:jc w:val="left"/>
        <w:tblInd w:w="100" w:type="dxa"/>
        <w:tblLayout w:type="fixed"/>
        <w:tblCellMar>
          <w:top w:w="0" w:type="dxa"/>
          <w:left w:w="0" w:type="dxa"/>
          <w:bottom w:w="0" w:type="dxa"/>
          <w:right w:w="0" w:type="dxa"/>
        </w:tblCellMar>
        <w:tblLook w:val="01E0"/>
      </w:tblPr>
      <w:tblGrid>
        <w:gridCol w:w="4568"/>
        <w:gridCol w:w="4328"/>
      </w:tblGrid>
      <w:tr>
        <w:trPr>
          <w:trHeight w:val="756" w:hRule="exact"/>
        </w:trPr>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r>
              <w:rPr>
                <w:rFonts w:ascii="宋体" w:hAnsi="宋体" w:cs="宋体" w:eastAsia="宋体" w:hint="default"/>
                <w:sz w:val="21"/>
                <w:szCs w:val="21"/>
              </w:rPr>
              <w:t> </w:t>
            </w:r>
          </w:p>
        </w:tc>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《中国证券报》《上海证券报》《证券时报》</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《证券日报》</w:t>
            </w:r>
            <w:r>
              <w:rPr>
                <w:rFonts w:ascii="宋体" w:hAnsi="宋体" w:cs="宋体" w:eastAsia="宋体" w:hint="default"/>
                <w:sz w:val="21"/>
                <w:szCs w:val="21"/>
              </w:rPr>
              <w:t> </w:t>
            </w:r>
          </w:p>
        </w:tc>
      </w:tr>
      <w:tr>
        <w:trPr>
          <w:trHeight w:val="444" w:hRule="exact"/>
        </w:trPr>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r>
              <w:rPr>
                <w:rFonts w:ascii="宋体" w:hAnsi="宋体" w:cs="宋体" w:eastAsia="宋体" w:hint="default"/>
                <w:sz w:val="21"/>
                <w:szCs w:val="21"/>
              </w:rPr>
              <w:t> </w:t>
            </w:r>
          </w:p>
        </w:tc>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12">
              <w:r>
                <w:rPr>
                  <w:rFonts w:ascii="宋体"/>
                  <w:sz w:val="21"/>
                </w:rPr>
                <w:t>www.sse.com.cn</w:t>
              </w:r>
            </w:hyperlink>
            <w:r>
              <w:rPr>
                <w:rFonts w:ascii="宋体"/>
                <w:sz w:val="21"/>
              </w:rPr>
              <w:t> </w:t>
            </w:r>
          </w:p>
        </w:tc>
      </w:tr>
      <w:tr>
        <w:trPr>
          <w:trHeight w:val="442" w:hRule="exact"/>
        </w:trPr>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r>
              <w:rPr>
                <w:rFonts w:ascii="宋体" w:hAnsi="宋体" w:cs="宋体" w:eastAsia="宋体" w:hint="default"/>
                <w:sz w:val="21"/>
                <w:szCs w:val="21"/>
              </w:rPr>
              <w:t> </w:t>
            </w:r>
          </w:p>
        </w:tc>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证券部</w:t>
            </w:r>
          </w:p>
        </w:tc>
      </w:tr>
    </w:tbl>
    <w:p>
      <w:pPr>
        <w:pStyle w:val="BodyText"/>
        <w:spacing w:line="241" w:lineRule="exact" w:before="0"/>
        <w:ind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pgSz w:w="11910" w:h="16840"/>
          <w:pgMar w:header="856" w:footer="1500" w:top="1200" w:bottom="1700" w:left="1140" w:right="1640"/>
        </w:sectPr>
      </w:pPr>
    </w:p>
    <w:p>
      <w:pPr>
        <w:spacing w:line="240" w:lineRule="auto" w:before="8"/>
        <w:rPr>
          <w:rFonts w:ascii="宋体" w:hAnsi="宋体" w:cs="宋体" w:eastAsia="宋体" w:hint="default"/>
          <w:sz w:val="12"/>
          <w:szCs w:val="12"/>
        </w:rPr>
      </w:pPr>
    </w:p>
    <w:p>
      <w:pPr>
        <w:pStyle w:val="Heading4"/>
        <w:spacing w:line="240" w:lineRule="auto"/>
        <w:ind w:left="216" w:right="3317"/>
        <w:jc w:val="left"/>
        <w:rPr>
          <w:b w:val="0"/>
          <w:bCs w:val="0"/>
        </w:rPr>
      </w:pPr>
      <w:r>
        <w:rPr/>
        <w:t>四、</w:t>
      </w:r>
      <w:r>
        <w:rPr>
          <w:spacing w:val="-30"/>
        </w:rPr>
        <w:t> </w:t>
      </w:r>
      <w:r>
        <w:rPr>
          <w:rFonts w:ascii="宋体" w:hAnsi="宋体" w:cs="宋体" w:eastAsia="宋体" w:hint="default"/>
          <w:spacing w:val="-30"/>
        </w:rPr>
      </w:r>
      <w:r>
        <w:rPr/>
        <w:t>公司股票</w:t>
      </w:r>
      <w:r>
        <w:rPr>
          <w:rFonts w:ascii="Arial" w:hAnsi="Arial" w:cs="Arial" w:eastAsia="Arial" w:hint="default"/>
        </w:rPr>
        <w:t>/</w:t>
      </w:r>
      <w:r>
        <w:rPr/>
        <w:t>存托凭证简况</w:t>
      </w:r>
      <w:r>
        <w:rPr>
          <w:b w:val="0"/>
          <w:bCs w:val="0"/>
        </w:rPr>
      </w:r>
    </w:p>
    <w:p>
      <w:pPr>
        <w:pStyle w:val="Heading4"/>
        <w:spacing w:line="240" w:lineRule="auto" w:before="82"/>
        <w:ind w:left="216" w:right="331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公司股票简况</w:t>
      </w:r>
      <w:r>
        <w:rPr>
          <w:b w:val="0"/>
          <w:bCs w:val="0"/>
        </w:rPr>
      </w:r>
    </w:p>
    <w:p>
      <w:pPr>
        <w:pStyle w:val="BodyText"/>
        <w:spacing w:line="240" w:lineRule="auto" w:before="72"/>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80" w:type="dxa"/>
        <w:tblLayout w:type="fixed"/>
        <w:tblCellMar>
          <w:top w:w="0" w:type="dxa"/>
          <w:left w:w="0" w:type="dxa"/>
          <w:bottom w:w="0" w:type="dxa"/>
          <w:right w:w="0" w:type="dxa"/>
        </w:tblCellMar>
        <w:tblLook w:val="01E0"/>
      </w:tblPr>
      <w:tblGrid>
        <w:gridCol w:w="1164"/>
        <w:gridCol w:w="2261"/>
        <w:gridCol w:w="1911"/>
        <w:gridCol w:w="1778"/>
        <w:gridCol w:w="1781"/>
      </w:tblGrid>
      <w:tr>
        <w:trPr>
          <w:trHeight w:val="444"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公司股票简况</w:t>
            </w:r>
            <w:r>
              <w:rPr>
                <w:rFonts w:ascii="宋体" w:hAnsi="宋体" w:cs="宋体" w:eastAsia="宋体" w:hint="default"/>
                <w:sz w:val="21"/>
                <w:szCs w:val="21"/>
              </w:rPr>
              <w:t> </w:t>
            </w:r>
          </w:p>
        </w:tc>
      </w:tr>
      <w:tr>
        <w:trPr>
          <w:trHeight w:val="444"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股票种类</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股票上市交易所及板块</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5"/>
              <w:jc w:val="right"/>
              <w:rPr>
                <w:rFonts w:ascii="宋体" w:hAnsi="宋体" w:cs="宋体" w:eastAsia="宋体" w:hint="default"/>
                <w:sz w:val="21"/>
                <w:szCs w:val="21"/>
              </w:rPr>
            </w:pPr>
            <w:r>
              <w:rPr>
                <w:rFonts w:ascii="宋体" w:hAnsi="宋体" w:cs="宋体" w:eastAsia="宋体" w:hint="default"/>
                <w:spacing w:val="-2"/>
                <w:sz w:val="21"/>
                <w:szCs w:val="21"/>
              </w:rPr>
              <w:t>股票简称</w:t>
            </w:r>
            <w:r>
              <w:rPr>
                <w:rFonts w:ascii="宋体" w:hAnsi="宋体" w:cs="宋体" w:eastAsia="宋体" w:hint="default"/>
                <w:sz w:val="21"/>
                <w:szCs w:val="21"/>
              </w:rPr>
              <w:t>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股票代码</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变更前股票简称</w:t>
            </w:r>
            <w:r>
              <w:rPr>
                <w:rFonts w:ascii="宋体" w:hAnsi="宋体" w:cs="宋体" w:eastAsia="宋体" w:hint="default"/>
                <w:sz w:val="21"/>
                <w:szCs w:val="21"/>
              </w:rPr>
              <w:t> </w:t>
            </w:r>
          </w:p>
        </w:tc>
      </w:tr>
      <w:tr>
        <w:trPr>
          <w:trHeight w:val="444"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上海证券交易所科创板</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5"/>
              <w:jc w:val="right"/>
              <w:rPr>
                <w:rFonts w:ascii="宋体" w:hAnsi="宋体" w:cs="宋体" w:eastAsia="宋体" w:hint="default"/>
                <w:sz w:val="21"/>
                <w:szCs w:val="21"/>
              </w:rPr>
            </w:pPr>
            <w:r>
              <w:rPr>
                <w:rFonts w:ascii="宋体" w:hAnsi="宋体" w:cs="宋体" w:eastAsia="宋体" w:hint="default"/>
                <w:spacing w:val="-2"/>
                <w:sz w:val="21"/>
                <w:szCs w:val="21"/>
              </w:rPr>
              <w:t>福光股份</w:t>
            </w:r>
            <w:r>
              <w:rPr>
                <w:rFonts w:ascii="宋体" w:hAnsi="宋体" w:cs="宋体" w:eastAsia="宋体" w:hint="default"/>
                <w:sz w:val="21"/>
                <w:szCs w:val="21"/>
              </w:rPr>
              <w:t>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688010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pStyle w:val="BodyText"/>
        <w:spacing w:line="241" w:lineRule="exact" w:before="0"/>
        <w:ind w:left="216" w:right="0"/>
        <w:jc w:val="left"/>
        <w:rPr>
          <w:rFonts w:ascii="宋体" w:hAnsi="宋体" w:cs="宋体" w:eastAsia="宋体" w:hint="default"/>
        </w:rPr>
      </w:pPr>
      <w:r>
        <w:rPr>
          <w:rFonts w:ascii="宋体"/>
          <w:color w:val="006FC0"/>
          <w:w w:val="100"/>
        </w:rPr>
        <w:t> </w:t>
      </w:r>
      <w:r>
        <w:rPr>
          <w:rFonts w:ascii="宋体"/>
          <w:w w:val="100"/>
        </w:rPr>
      </w:r>
    </w:p>
    <w:p>
      <w:pPr>
        <w:pStyle w:val="Heading4"/>
        <w:spacing w:line="240" w:lineRule="auto" w:before="157"/>
        <w:ind w:left="216" w:right="331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公司存托凭证简况</w:t>
      </w:r>
      <w:r>
        <w:rPr>
          <w:b w:val="0"/>
          <w:bCs w:val="0"/>
        </w:rPr>
      </w:r>
    </w:p>
    <w:p>
      <w:pPr>
        <w:spacing w:line="376" w:lineRule="auto" w:before="72"/>
        <w:ind w:left="216"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color w:val="006FC0"/>
          <w:w w:val="100"/>
          <w:sz w:val="21"/>
          <w:szCs w:val="21"/>
        </w:rPr>
        <w:t> </w:t>
      </w:r>
      <w:r>
        <w:rPr>
          <w:rFonts w:ascii="宋体" w:hAnsi="宋体" w:cs="宋体" w:eastAsia="宋体" w:hint="default"/>
          <w:b/>
          <w:bCs/>
          <w:sz w:val="21"/>
          <w:szCs w:val="21"/>
        </w:rPr>
        <w:t>五、</w:t>
      </w:r>
      <w:r>
        <w:rPr>
          <w:rFonts w:ascii="宋体" w:hAnsi="宋体" w:cs="宋体" w:eastAsia="宋体" w:hint="default"/>
          <w:b/>
          <w:bCs/>
          <w:spacing w:val="-31"/>
          <w:sz w:val="21"/>
          <w:szCs w:val="21"/>
        </w:rPr>
        <w:t> </w:t>
      </w:r>
      <w:r>
        <w:rPr>
          <w:rFonts w:ascii="宋体" w:hAnsi="宋体" w:cs="宋体" w:eastAsia="宋体" w:hint="default"/>
          <w:b/>
          <w:bCs/>
          <w:spacing w:val="-31"/>
          <w:sz w:val="21"/>
          <w:szCs w:val="21"/>
        </w:rPr>
      </w:r>
      <w:r>
        <w:rPr>
          <w:rFonts w:ascii="宋体" w:hAnsi="宋体" w:cs="宋体" w:eastAsia="宋体" w:hint="default"/>
          <w:b/>
          <w:bCs/>
          <w:sz w:val="21"/>
          <w:szCs w:val="21"/>
        </w:rPr>
        <w:t>其他相关资料</w:t>
      </w:r>
      <w:r>
        <w:rPr>
          <w:rFonts w:ascii="宋体" w:hAnsi="宋体" w:cs="宋体" w:eastAsia="宋体" w:hint="default"/>
          <w:sz w:val="21"/>
          <w:szCs w:val="21"/>
        </w:rPr>
      </w:r>
    </w:p>
    <w:tbl>
      <w:tblPr>
        <w:tblW w:w="0" w:type="auto"/>
        <w:jc w:val="left"/>
        <w:tblInd w:w="103" w:type="dxa"/>
        <w:tblLayout w:type="fixed"/>
        <w:tblCellMar>
          <w:top w:w="0" w:type="dxa"/>
          <w:left w:w="0" w:type="dxa"/>
          <w:bottom w:w="0" w:type="dxa"/>
          <w:right w:w="0" w:type="dxa"/>
        </w:tblCellMar>
        <w:tblLook w:val="01E0"/>
      </w:tblPr>
      <w:tblGrid>
        <w:gridCol w:w="2994"/>
        <w:gridCol w:w="1795"/>
        <w:gridCol w:w="4261"/>
      </w:tblGrid>
      <w:tr>
        <w:trPr>
          <w:trHeight w:val="442" w:hRule="exact"/>
        </w:trPr>
        <w:tc>
          <w:tcPr>
            <w:tcW w:w="2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3" w:lineRule="auto" w:before="146"/>
              <w:ind w:left="103" w:right="100"/>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r>
              <w:rPr>
                <w:rFonts w:ascii="宋体" w:hAnsi="宋体" w:cs="宋体" w:eastAsia="宋体" w:hint="default"/>
                <w:sz w:val="21"/>
                <w:szCs w:val="21"/>
              </w:rPr>
              <w:t> </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华兴会计师事务所（特殊普通合伙）</w:t>
            </w:r>
            <w:r>
              <w:rPr>
                <w:rFonts w:ascii="宋体" w:hAnsi="宋体" w:cs="宋体" w:eastAsia="宋体" w:hint="default"/>
                <w:sz w:val="21"/>
                <w:szCs w:val="21"/>
              </w:rPr>
              <w:t> </w:t>
            </w:r>
          </w:p>
        </w:tc>
      </w:tr>
      <w:tr>
        <w:trPr>
          <w:trHeight w:val="756" w:hRule="exact"/>
        </w:trPr>
        <w:tc>
          <w:tcPr>
            <w:tcW w:w="2994" w:type="dxa"/>
            <w:vMerge/>
            <w:tcBorders>
              <w:left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福建省福州市鼓楼区湖东路 </w:t>
            </w:r>
            <w:r>
              <w:rPr>
                <w:rFonts w:ascii="Times New Roman" w:hAnsi="Times New Roman" w:cs="Times New Roman" w:eastAsia="Times New Roman" w:hint="default"/>
                <w:sz w:val="21"/>
                <w:szCs w:val="21"/>
              </w:rPr>
              <w:t>152 </w:t>
            </w:r>
            <w:r>
              <w:rPr>
                <w:rFonts w:ascii="宋体" w:hAnsi="宋体" w:cs="宋体" w:eastAsia="宋体" w:hint="default"/>
                <w:sz w:val="21"/>
                <w:szCs w:val="21"/>
              </w:rPr>
              <w:t>号中山大厦</w:t>
            </w:r>
          </w:p>
          <w:p>
            <w:pPr>
              <w:pStyle w:val="TableParagraph"/>
              <w:spacing w:line="240" w:lineRule="auto" w:before="23"/>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座</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7-9 </w:t>
            </w:r>
            <w:r>
              <w:rPr>
                <w:rFonts w:ascii="宋体" w:hAnsi="宋体" w:cs="宋体" w:eastAsia="宋体" w:hint="default"/>
                <w:sz w:val="21"/>
                <w:szCs w:val="21"/>
              </w:rPr>
              <w:t>楼</w:t>
            </w:r>
          </w:p>
        </w:tc>
      </w:tr>
      <w:tr>
        <w:trPr>
          <w:trHeight w:val="444" w:hRule="exact"/>
        </w:trPr>
        <w:tc>
          <w:tcPr>
            <w:tcW w:w="2994" w:type="dxa"/>
            <w:vMerge/>
            <w:tcBorders>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李卓良、林红</w:t>
            </w:r>
          </w:p>
        </w:tc>
      </w:tr>
      <w:tr>
        <w:trPr>
          <w:trHeight w:val="444" w:hRule="exact"/>
        </w:trPr>
        <w:tc>
          <w:tcPr>
            <w:tcW w:w="2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8"/>
                <w:szCs w:val="28"/>
              </w:rPr>
            </w:pPr>
          </w:p>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保荐机构</w:t>
            </w:r>
            <w:r>
              <w:rPr>
                <w:rFonts w:ascii="宋体" w:hAnsi="宋体" w:cs="宋体" w:eastAsia="宋体" w:hint="default"/>
                <w:sz w:val="21"/>
                <w:szCs w:val="21"/>
              </w:rPr>
              <w:t> </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兴业证券股份有限公司</w:t>
            </w:r>
          </w:p>
        </w:tc>
      </w:tr>
      <w:tr>
        <w:trPr>
          <w:trHeight w:val="442" w:hRule="exact"/>
        </w:trPr>
        <w:tc>
          <w:tcPr>
            <w:tcW w:w="2994" w:type="dxa"/>
            <w:vMerge/>
            <w:tcBorders>
              <w:left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福建省福州市湖东路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268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r>
      <w:tr>
        <w:trPr>
          <w:trHeight w:val="759" w:hRule="exact"/>
        </w:trPr>
        <w:tc>
          <w:tcPr>
            <w:tcW w:w="2994" w:type="dxa"/>
            <w:vMerge/>
            <w:tcBorders>
              <w:left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签字的保荐代表</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人姓名</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0" w:right="0"/>
              <w:jc w:val="left"/>
              <w:rPr>
                <w:rFonts w:ascii="宋体" w:hAnsi="宋体" w:cs="宋体" w:eastAsia="宋体" w:hint="default"/>
                <w:sz w:val="21"/>
                <w:szCs w:val="21"/>
              </w:rPr>
            </w:pPr>
            <w:r>
              <w:rPr>
                <w:rFonts w:ascii="宋体" w:hAnsi="宋体" w:cs="宋体" w:eastAsia="宋体" w:hint="default"/>
                <w:sz w:val="21"/>
                <w:szCs w:val="21"/>
              </w:rPr>
              <w:t>陈霖、詹立方</w:t>
            </w:r>
          </w:p>
        </w:tc>
      </w:tr>
      <w:tr>
        <w:trPr>
          <w:trHeight w:val="442" w:hRule="exact"/>
        </w:trPr>
        <w:tc>
          <w:tcPr>
            <w:tcW w:w="2994" w:type="dxa"/>
            <w:vMerge/>
            <w:tcBorders>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2022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bl>
    <w:p>
      <w:pPr>
        <w:spacing w:line="240" w:lineRule="auto" w:before="12"/>
        <w:rPr>
          <w:rFonts w:ascii="宋体" w:hAnsi="宋体" w:cs="宋体" w:eastAsia="宋体" w:hint="default"/>
          <w:b/>
          <w:bCs/>
          <w:sz w:val="28"/>
          <w:szCs w:val="28"/>
        </w:rPr>
      </w:pPr>
    </w:p>
    <w:p>
      <w:pPr>
        <w:spacing w:after="0" w:line="240" w:lineRule="auto"/>
        <w:rPr>
          <w:rFonts w:ascii="宋体" w:hAnsi="宋体" w:cs="宋体" w:eastAsia="宋体" w:hint="default"/>
          <w:sz w:val="28"/>
          <w:szCs w:val="28"/>
        </w:rPr>
        <w:sectPr>
          <w:pgSz w:w="11910" w:h="16840"/>
          <w:pgMar w:header="856" w:footer="1500" w:top="1200" w:bottom="1700" w:left="1060" w:right="1560"/>
        </w:sectPr>
      </w:pPr>
    </w:p>
    <w:p>
      <w:pPr>
        <w:pStyle w:val="Heading4"/>
        <w:spacing w:line="240" w:lineRule="auto"/>
        <w:ind w:left="216" w:right="-16"/>
        <w:jc w:val="left"/>
        <w:rPr>
          <w:b w:val="0"/>
          <w:bCs w:val="0"/>
        </w:rPr>
      </w:pPr>
      <w:r>
        <w:rPr/>
        <w:t>六、</w:t>
      </w:r>
      <w:r>
        <w:rPr>
          <w:spacing w:val="-33"/>
        </w:rPr>
        <w:t> </w:t>
      </w:r>
      <w:r>
        <w:rPr>
          <w:rFonts w:ascii="宋体" w:hAnsi="宋体" w:cs="宋体" w:eastAsia="宋体" w:hint="default"/>
          <w:spacing w:val="-33"/>
        </w:rPr>
      </w:r>
      <w:r>
        <w:rPr/>
        <w:t>近三年主要会计数据和财务指标</w:t>
      </w:r>
      <w:r>
        <w:rPr>
          <w:b w:val="0"/>
          <w:bCs w:val="0"/>
        </w:rPr>
      </w:r>
    </w:p>
    <w:p>
      <w:pPr>
        <w:pStyle w:val="Heading4"/>
        <w:spacing w:line="240" w:lineRule="auto" w:before="97"/>
        <w:ind w:left="216" w:right="-16"/>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9"/>
          <w:szCs w:val="19"/>
        </w:rPr>
      </w:pPr>
    </w:p>
    <w:p>
      <w:pPr>
        <w:pStyle w:val="BodyText"/>
        <w:spacing w:line="240" w:lineRule="auto" w:before="0"/>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60" w:right="1560"/>
          <w:cols w:num="2" w:equalWidth="0">
            <w:col w:w="3667" w:space="2855"/>
            <w:col w:w="2768"/>
          </w:cols>
        </w:sectPr>
      </w:pPr>
    </w:p>
    <w:p>
      <w:pPr>
        <w:spacing w:line="240" w:lineRule="auto" w:before="8"/>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662"/>
        <w:gridCol w:w="1985"/>
        <w:gridCol w:w="1822"/>
        <w:gridCol w:w="874"/>
        <w:gridCol w:w="1707"/>
      </w:tblGrid>
      <w:tr>
        <w:trPr>
          <w:trHeight w:val="1385"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696" w:right="0"/>
              <w:jc w:val="left"/>
              <w:rPr>
                <w:rFonts w:ascii="宋体" w:hAnsi="宋体" w:cs="宋体" w:eastAsia="宋体" w:hint="default"/>
                <w:sz w:val="21"/>
                <w:szCs w:val="21"/>
              </w:rPr>
            </w:pPr>
            <w:r>
              <w:rPr>
                <w:rFonts w:ascii="宋体" w:hAnsi="宋体" w:cs="宋体" w:eastAsia="宋体" w:hint="default"/>
                <w:sz w:val="21"/>
                <w:szCs w:val="21"/>
              </w:rPr>
              <w:t>主要会计数据</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67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587"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3"/>
              <w:jc w:val="right"/>
              <w:rPr>
                <w:rFonts w:ascii="宋体" w:hAnsi="宋体" w:cs="宋体" w:eastAsia="宋体" w:hint="default"/>
                <w:sz w:val="21"/>
                <w:szCs w:val="21"/>
              </w:rPr>
            </w:pPr>
            <w:r>
              <w:rPr>
                <w:rFonts w:ascii="宋体" w:hAnsi="宋体" w:cs="宋体" w:eastAsia="宋体" w:hint="default"/>
                <w:sz w:val="21"/>
                <w:szCs w:val="21"/>
              </w:rPr>
              <w:t>本期比</w:t>
            </w:r>
          </w:p>
          <w:p>
            <w:pPr>
              <w:pStyle w:val="TableParagraph"/>
              <w:spacing w:line="273" w:lineRule="auto" w:before="37"/>
              <w:ind w:left="115" w:right="113"/>
              <w:jc w:val="center"/>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w w:val="100"/>
                <w:sz w:val="21"/>
                <w:szCs w:val="21"/>
              </w:rPr>
              <w:t> </w:t>
            </w:r>
            <w:r>
              <w:rPr>
                <w:rFonts w:ascii="宋体" w:hAnsi="宋体" w:cs="宋体" w:eastAsia="宋体" w:hint="default"/>
                <w:sz w:val="21"/>
                <w:szCs w:val="21"/>
              </w:rPr>
              <w:t>期增减</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53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442"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579,906,987.91</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551,997,145.61</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5.06</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580,215,114.06</w:t>
            </w:r>
            <w:r>
              <w:rPr>
                <w:rFonts w:ascii="宋体"/>
                <w:sz w:val="21"/>
              </w:rPr>
              <w:t> </w:t>
            </w:r>
          </w:p>
        </w:tc>
      </w:tr>
      <w:tr>
        <w:trPr>
          <w:trHeight w:val="756"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归属于上市公司股东的净</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利润</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92,166,296.88</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91,386,447.31</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0.85</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91,255,962.93</w:t>
            </w:r>
            <w:r>
              <w:rPr>
                <w:rFonts w:ascii="宋体"/>
                <w:sz w:val="21"/>
              </w:rPr>
              <w:t> </w:t>
            </w:r>
          </w:p>
        </w:tc>
      </w:tr>
      <w:tr>
        <w:trPr>
          <w:trHeight w:val="758"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归属于上市公司股东的扣</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除非经常性损益的净利润</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76,217,609.85</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78,423,559.91</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-2.81</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81,722,087.83</w:t>
            </w:r>
            <w:r>
              <w:rPr>
                <w:rFonts w:ascii="宋体"/>
                <w:sz w:val="21"/>
              </w:rPr>
              <w:t> </w:t>
            </w:r>
          </w:p>
        </w:tc>
      </w:tr>
      <w:tr>
        <w:trPr>
          <w:trHeight w:val="756"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经营活动产生的现金流量</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净额</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18,961,667.29</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97,777,215.56</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-80.61</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88,056,392.55</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580" w:bottom="280" w:left="1060" w:right="1560"/>
        </w:sectPr>
      </w:pPr>
    </w:p>
    <w:p>
      <w:pPr>
        <w:spacing w:line="240" w:lineRule="auto" w:before="13"/>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2662"/>
        <w:gridCol w:w="1985"/>
        <w:gridCol w:w="1822"/>
        <w:gridCol w:w="874"/>
        <w:gridCol w:w="1707"/>
      </w:tblGrid>
      <w:tr>
        <w:trPr>
          <w:trHeight w:val="1697"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99"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年末</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8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年末</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both"/>
              <w:rPr>
                <w:rFonts w:ascii="宋体" w:hAnsi="宋体" w:cs="宋体" w:eastAsia="宋体" w:hint="default"/>
                <w:sz w:val="21"/>
                <w:szCs w:val="21"/>
              </w:rPr>
            </w:pPr>
            <w:r>
              <w:rPr>
                <w:rFonts w:ascii="宋体" w:hAnsi="宋体" w:cs="宋体" w:eastAsia="宋体" w:hint="default"/>
                <w:sz w:val="21"/>
                <w:szCs w:val="21"/>
              </w:rPr>
              <w:t>本期末</w:t>
            </w:r>
          </w:p>
          <w:p>
            <w:pPr>
              <w:pStyle w:val="TableParagraph"/>
              <w:spacing w:line="273" w:lineRule="auto" w:before="40"/>
              <w:ind w:left="103" w:right="98" w:firstLine="12"/>
              <w:jc w:val="both"/>
              <w:rPr>
                <w:rFonts w:ascii="宋体" w:hAnsi="宋体" w:cs="宋体" w:eastAsia="宋体" w:hint="default"/>
                <w:sz w:val="21"/>
                <w:szCs w:val="21"/>
              </w:rPr>
            </w:pP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z w:val="21"/>
                <w:szCs w:val="21"/>
              </w:rPr>
              <w:t>同期末</w:t>
            </w:r>
            <w:r>
              <w:rPr>
                <w:rFonts w:ascii="宋体" w:hAnsi="宋体" w:cs="宋体" w:eastAsia="宋体" w:hint="default"/>
                <w:spacing w:val="-102"/>
                <w:sz w:val="21"/>
                <w:szCs w:val="21"/>
              </w:rPr>
              <w:t> </w:t>
            </w:r>
            <w:r>
              <w:rPr>
                <w:rFonts w:ascii="宋体" w:hAnsi="宋体" w:cs="宋体" w:eastAsia="宋体" w:hint="default"/>
                <w:spacing w:val="-20"/>
                <w:sz w:val="21"/>
                <w:szCs w:val="21"/>
              </w:rPr>
              <w:t>增减（</w:t>
            </w:r>
            <w:r>
              <w:rPr>
                <w:rFonts w:ascii="宋体" w:hAnsi="宋体" w:cs="宋体" w:eastAsia="宋体" w:hint="default"/>
                <w:spacing w:val="-20"/>
                <w:sz w:val="21"/>
                <w:szCs w:val="21"/>
              </w:rPr>
              <w:t>%</w:t>
            </w:r>
          </w:p>
          <w:p>
            <w:pPr>
              <w:pStyle w:val="TableParagraph"/>
              <w:spacing w:line="240" w:lineRule="auto" w:before="7"/>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r>
              <w:rPr>
                <w:rFonts w:ascii="宋体" w:hAnsi="宋体" w:cs="宋体" w:eastAsia="宋体" w:hint="default"/>
                <w:sz w:val="21"/>
                <w:szCs w:val="21"/>
              </w:rPr>
              <w:t> </w:t>
            </w:r>
          </w:p>
        </w:tc>
      </w:tr>
      <w:tr>
        <w:trPr>
          <w:trHeight w:val="756"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归属于上市公司股东的净</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0" w:right="-1"/>
              <w:jc w:val="center"/>
              <w:rPr>
                <w:rFonts w:ascii="宋体" w:hAnsi="宋体" w:cs="宋体" w:eastAsia="宋体" w:hint="default"/>
                <w:sz w:val="21"/>
                <w:szCs w:val="21"/>
              </w:rPr>
            </w:pPr>
            <w:r>
              <w:rPr>
                <w:rFonts w:ascii="宋体"/>
                <w:sz w:val="21"/>
              </w:rPr>
              <w:t>1,781,999,440.71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772,136,687.80</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130.79</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3"/>
              <w:jc w:val="center"/>
              <w:rPr>
                <w:rFonts w:ascii="宋体" w:hAnsi="宋体" w:cs="宋体" w:eastAsia="宋体" w:hint="default"/>
                <w:sz w:val="21"/>
                <w:szCs w:val="21"/>
              </w:rPr>
            </w:pPr>
            <w:r>
              <w:rPr>
                <w:rFonts w:ascii="宋体"/>
                <w:sz w:val="21"/>
              </w:rPr>
              <w:t>680,750,240.49 </w:t>
            </w:r>
          </w:p>
        </w:tc>
      </w:tr>
      <w:tr>
        <w:trPr>
          <w:trHeight w:val="444"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0" w:right="-1"/>
              <w:jc w:val="center"/>
              <w:rPr>
                <w:rFonts w:ascii="宋体" w:hAnsi="宋体" w:cs="宋体" w:eastAsia="宋体" w:hint="default"/>
                <w:sz w:val="21"/>
                <w:szCs w:val="21"/>
              </w:rPr>
            </w:pPr>
            <w:r>
              <w:rPr>
                <w:rFonts w:ascii="宋体"/>
                <w:sz w:val="21"/>
              </w:rPr>
              <w:t>2,029,155,087.36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939,831,980.44</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115.91</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3"/>
              <w:jc w:val="center"/>
              <w:rPr>
                <w:rFonts w:ascii="宋体" w:hAnsi="宋体" w:cs="宋体" w:eastAsia="宋体" w:hint="default"/>
                <w:sz w:val="21"/>
                <w:szCs w:val="21"/>
              </w:rPr>
            </w:pPr>
            <w:r>
              <w:rPr>
                <w:rFonts w:ascii="宋体"/>
                <w:sz w:val="21"/>
              </w:rPr>
              <w:t>899,150,174.77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4"/>
        <w:tabs>
          <w:tab w:pos="1057" w:val="left" w:leader="none"/>
        </w:tabs>
        <w:spacing w:line="240" w:lineRule="auto"/>
        <w:ind w:left="216" w:right="3317"/>
        <w:jc w:val="left"/>
        <w:rPr>
          <w:rFonts w:ascii="宋体" w:hAnsi="宋体" w:cs="宋体" w:eastAsia="宋体" w:hint="default"/>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0"/>
          <w:szCs w:val="10"/>
        </w:rPr>
      </w:pPr>
    </w:p>
    <w:tbl>
      <w:tblPr>
        <w:tblW w:w="0" w:type="auto"/>
        <w:jc w:val="left"/>
        <w:tblInd w:w="103" w:type="dxa"/>
        <w:tblLayout w:type="fixed"/>
        <w:tblCellMar>
          <w:top w:w="0" w:type="dxa"/>
          <w:left w:w="0" w:type="dxa"/>
          <w:bottom w:w="0" w:type="dxa"/>
          <w:right w:w="0" w:type="dxa"/>
        </w:tblCellMar>
        <w:tblLook w:val="01E0"/>
      </w:tblPr>
      <w:tblGrid>
        <w:gridCol w:w="3371"/>
        <w:gridCol w:w="991"/>
        <w:gridCol w:w="992"/>
        <w:gridCol w:w="2160"/>
        <w:gridCol w:w="1537"/>
      </w:tblGrid>
      <w:tr>
        <w:trPr>
          <w:trHeight w:val="756"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49" w:right="0"/>
              <w:jc w:val="left"/>
              <w:rPr>
                <w:rFonts w:ascii="宋体" w:hAnsi="宋体" w:cs="宋体" w:eastAsia="宋体" w:hint="default"/>
                <w:sz w:val="21"/>
                <w:szCs w:val="21"/>
              </w:rPr>
            </w:pPr>
            <w:r>
              <w:rPr>
                <w:rFonts w:ascii="宋体" w:hAnsi="宋体" w:cs="宋体" w:eastAsia="宋体" w:hint="default"/>
                <w:sz w:val="21"/>
                <w:szCs w:val="21"/>
              </w:rPr>
              <w:t>主要财务指标</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72"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69"/>
              <w:jc w:val="right"/>
              <w:rPr>
                <w:rFonts w:ascii="宋体" w:hAnsi="宋体" w:cs="宋体" w:eastAsia="宋体" w:hint="default"/>
                <w:sz w:val="21"/>
                <w:szCs w:val="21"/>
              </w:rPr>
            </w:pPr>
            <w:r>
              <w:rPr>
                <w:rFonts w:ascii="宋体" w:hAnsi="宋体" w:cs="宋体" w:eastAsia="宋体" w:hint="default"/>
                <w:spacing w:val="-1"/>
                <w:sz w:val="21"/>
                <w:szCs w:val="21"/>
              </w:rPr>
              <w:t>2018</w:t>
            </w:r>
            <w:r>
              <w:rPr>
                <w:rFonts w:ascii="宋体" w:hAnsi="宋体" w:cs="宋体" w:eastAsia="宋体" w:hint="default"/>
                <w:spacing w:val="-1"/>
                <w:sz w:val="21"/>
                <w:szCs w:val="21"/>
              </w:rPr>
              <w:t>年</w:t>
            </w:r>
            <w:r>
              <w:rPr>
                <w:rFonts w:ascii="宋体" w:hAnsi="宋体" w:cs="宋体" w:eastAsia="宋体" w:hint="default"/>
                <w:sz w:val="21"/>
                <w:szCs w:val="21"/>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本期比上年同期增减</w:t>
            </w:r>
          </w:p>
          <w:p>
            <w:pPr>
              <w:pStyle w:val="TableParagraph"/>
              <w:spacing w:line="240" w:lineRule="auto" w:before="39"/>
              <w:ind w:left="103" w:right="0"/>
              <w:jc w:val="center"/>
              <w:rPr>
                <w:rFonts w:ascii="宋体" w:hAnsi="宋体" w:cs="宋体" w:eastAsia="宋体" w:hint="default"/>
                <w:sz w:val="21"/>
                <w:szCs w:val="21"/>
              </w:rPr>
            </w:pPr>
            <w:r>
              <w:rPr>
                <w:rFonts w:ascii="宋体"/>
                <w:sz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47"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444"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0.7038</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0.7962</w:t>
            </w:r>
            <w:r>
              <w:rPr>
                <w:rFonts w:ascii="宋体"/>
                <w:sz w:val="21"/>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-11.61</w:t>
            </w:r>
            <w:r>
              <w:rPr>
                <w:rFonts w:ascii="宋体"/>
                <w:sz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0.7950</w:t>
            </w:r>
            <w:r>
              <w:rPr>
                <w:rFonts w:ascii="宋体"/>
                <w:sz w:val="21"/>
              </w:rPr>
              <w:t> </w:t>
            </w:r>
          </w:p>
        </w:tc>
      </w:tr>
      <w:tr>
        <w:trPr>
          <w:trHeight w:val="444"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0.7038</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0.7962</w:t>
            </w:r>
            <w:r>
              <w:rPr>
                <w:rFonts w:ascii="宋体"/>
                <w:sz w:val="21"/>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-11.61</w:t>
            </w:r>
            <w:r>
              <w:rPr>
                <w:rFonts w:ascii="宋体"/>
                <w:sz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0.7950</w:t>
            </w:r>
            <w:r>
              <w:rPr>
                <w:rFonts w:ascii="宋体"/>
                <w:sz w:val="21"/>
              </w:rPr>
              <w:t> </w:t>
            </w:r>
          </w:p>
        </w:tc>
      </w:tr>
      <w:tr>
        <w:trPr>
          <w:trHeight w:val="756"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扣除非经常性损益后的基本每股收</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益（元／股）</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0.5820</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0.6832</w:t>
            </w:r>
            <w:r>
              <w:rPr>
                <w:rFonts w:ascii="宋体"/>
                <w:sz w:val="21"/>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-14.81</w:t>
            </w:r>
            <w:r>
              <w:rPr>
                <w:rFonts w:ascii="宋体"/>
                <w:sz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0.7120</w:t>
            </w:r>
            <w:r>
              <w:rPr>
                <w:rFonts w:ascii="宋体"/>
                <w:sz w:val="21"/>
              </w:rPr>
              <w:t> </w:t>
            </w:r>
          </w:p>
        </w:tc>
      </w:tr>
      <w:tr>
        <w:trPr>
          <w:trHeight w:val="442"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7.68</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12.58</w:t>
            </w:r>
            <w:r>
              <w:rPr>
                <w:rFonts w:ascii="宋体"/>
                <w:sz w:val="21"/>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减少</w:t>
            </w:r>
            <w:r>
              <w:rPr>
                <w:rFonts w:ascii="宋体" w:hAnsi="宋体" w:cs="宋体" w:eastAsia="宋体" w:hint="default"/>
                <w:spacing w:val="-2"/>
                <w:sz w:val="21"/>
                <w:szCs w:val="21"/>
              </w:rPr>
              <w:t>4.9</w:t>
            </w:r>
            <w:r>
              <w:rPr>
                <w:rFonts w:ascii="宋体" w:hAnsi="宋体" w:cs="宋体" w:eastAsia="宋体" w:hint="default"/>
                <w:spacing w:val="-2"/>
                <w:sz w:val="21"/>
                <w:szCs w:val="21"/>
              </w:rPr>
              <w:t>个百分点</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14.28</w:t>
            </w:r>
            <w:r>
              <w:rPr>
                <w:rFonts w:ascii="宋体"/>
                <w:sz w:val="21"/>
              </w:rPr>
              <w:t> </w:t>
            </w:r>
          </w:p>
        </w:tc>
      </w:tr>
      <w:tr>
        <w:trPr>
          <w:trHeight w:val="759"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扣除非经常性损益后的加权平均净</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资产收益率（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6.35</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10.80</w:t>
            </w:r>
            <w:r>
              <w:rPr>
                <w:rFonts w:ascii="宋体"/>
                <w:sz w:val="21"/>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减少</w:t>
            </w:r>
            <w:r>
              <w:rPr>
                <w:rFonts w:ascii="宋体" w:hAnsi="宋体" w:cs="宋体" w:eastAsia="宋体" w:hint="default"/>
                <w:spacing w:val="-2"/>
                <w:sz w:val="21"/>
                <w:szCs w:val="21"/>
              </w:rPr>
              <w:t>4.45</w:t>
            </w:r>
            <w:r>
              <w:rPr>
                <w:rFonts w:ascii="宋体" w:hAnsi="宋体" w:cs="宋体" w:eastAsia="宋体" w:hint="default"/>
                <w:spacing w:val="-2"/>
                <w:sz w:val="21"/>
                <w:szCs w:val="21"/>
              </w:rPr>
              <w:t>个百分点</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12.78</w:t>
            </w:r>
            <w:r>
              <w:rPr>
                <w:rFonts w:ascii="宋体"/>
                <w:sz w:val="21"/>
              </w:rPr>
              <w:t> </w:t>
            </w:r>
          </w:p>
        </w:tc>
      </w:tr>
      <w:tr>
        <w:trPr>
          <w:trHeight w:val="442"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研发投入占营业收入的比例（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6.47</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8.21</w:t>
            </w:r>
            <w:r>
              <w:rPr>
                <w:rFonts w:ascii="宋体"/>
                <w:sz w:val="21"/>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减少</w:t>
            </w:r>
            <w:r>
              <w:rPr>
                <w:rFonts w:ascii="宋体" w:hAnsi="宋体" w:cs="宋体" w:eastAsia="宋体" w:hint="default"/>
                <w:spacing w:val="-2"/>
                <w:sz w:val="21"/>
                <w:szCs w:val="21"/>
              </w:rPr>
              <w:t>1.74</w:t>
            </w:r>
            <w:r>
              <w:rPr>
                <w:rFonts w:ascii="宋体" w:hAnsi="宋体" w:cs="宋体" w:eastAsia="宋体" w:hint="default"/>
                <w:spacing w:val="-2"/>
                <w:sz w:val="21"/>
                <w:szCs w:val="21"/>
              </w:rPr>
              <w:t>个百分点</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5.01</w:t>
            </w:r>
            <w:r>
              <w:rPr>
                <w:rFonts w:ascii="宋体"/>
                <w:sz w:val="21"/>
              </w:rPr>
              <w:t> </w:t>
            </w:r>
          </w:p>
        </w:tc>
      </w:tr>
    </w:tbl>
    <w:p>
      <w:pPr>
        <w:spacing w:line="240" w:lineRule="auto" w:before="11"/>
        <w:rPr>
          <w:rFonts w:ascii="宋体" w:hAnsi="宋体" w:cs="宋体" w:eastAsia="宋体" w:hint="default"/>
          <w:b/>
          <w:bCs/>
          <w:sz w:val="27"/>
          <w:szCs w:val="27"/>
        </w:rPr>
      </w:pPr>
    </w:p>
    <w:p>
      <w:pPr>
        <w:pStyle w:val="BodyText"/>
        <w:spacing w:line="240" w:lineRule="auto"/>
        <w:ind w:left="216" w:right="3317"/>
        <w:jc w:val="left"/>
        <w:rPr>
          <w:rFonts w:ascii="宋体" w:hAnsi="宋体" w:cs="宋体" w:eastAsia="宋体" w:hint="default"/>
        </w:rPr>
      </w:pPr>
      <w:r>
        <w:rPr/>
        <w:t>报告期末公司前三年主要会计数据和财务指标的说明</w:t>
      </w:r>
      <w:r>
        <w:rPr>
          <w:rFonts w:ascii="宋体" w:hAnsi="宋体" w:cs="宋体" w:eastAsia="宋体" w:hint="default"/>
        </w:rPr>
        <w:t> </w:t>
      </w:r>
    </w:p>
    <w:p>
      <w:pPr>
        <w:pStyle w:val="BodyText"/>
        <w:spacing w:line="240" w:lineRule="auto" w:before="157"/>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59"/>
        <w:ind w:left="216"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2"/>
        </w:rPr>
        <w:t>1</w:t>
      </w:r>
      <w:r>
        <w:rPr>
          <w:spacing w:val="-2"/>
        </w:rPr>
        <w:t>、本报告期，经营活动产生的现金流量净额比上年同期减少 </w:t>
      </w:r>
      <w:r>
        <w:rPr>
          <w:rFonts w:ascii="宋体" w:hAnsi="宋体" w:cs="宋体" w:eastAsia="宋体" w:hint="default"/>
          <w:spacing w:val="-2"/>
        </w:rPr>
        <w:t>80.61%</w:t>
      </w:r>
      <w:r>
        <w:rPr>
          <w:spacing w:val="-2"/>
        </w:rPr>
        <w:t>，主要原因：信用良好</w:t>
      </w:r>
      <w:r>
        <w:rPr>
          <w:w w:val="100"/>
        </w:rPr>
        <w:t> </w:t>
      </w:r>
      <w:r>
        <w:rPr/>
        <w:t>的重要客户回款周期延长及结算周期长的业务量增长。</w:t>
      </w:r>
      <w:r>
        <w:rPr>
          <w:rFonts w:ascii="宋体" w:hAnsi="宋体" w:cs="宋体" w:eastAsia="宋体" w:hint="default"/>
        </w:rPr>
        <w:t> </w:t>
      </w:r>
    </w:p>
    <w:p>
      <w:pPr>
        <w:pStyle w:val="BodyText"/>
        <w:spacing w:line="256" w:lineRule="auto" w:before="130"/>
        <w:ind w:left="216" w:right="0" w:firstLine="420"/>
        <w:jc w:val="left"/>
      </w:pPr>
      <w:r>
        <w:rPr>
          <w:rFonts w:ascii="Times New Roman" w:hAnsi="Times New Roman" w:cs="Times New Roman" w:eastAsia="Times New Roman" w:hint="default"/>
          <w:spacing w:val="-4"/>
        </w:rPr>
        <w:t>2</w:t>
      </w:r>
      <w:r>
        <w:rPr>
          <w:spacing w:val="-4"/>
        </w:rPr>
        <w:t>、本报告期，归属于上市公司股东的净资产比上年同期末增加</w:t>
      </w:r>
      <w:r>
        <w:rPr>
          <w:spacing w:val="-21"/>
        </w:rPr>
        <w:t> </w:t>
      </w:r>
      <w:r>
        <w:rPr>
          <w:rFonts w:ascii="Times New Roman" w:hAnsi="Times New Roman" w:cs="Times New Roman" w:eastAsia="Times New Roman" w:hint="default"/>
        </w:rPr>
        <w:t>130.79%</w:t>
      </w:r>
      <w:r>
        <w:rPr/>
        <w:t>且总资产比上年同期</w:t>
      </w:r>
      <w:r>
        <w:rPr>
          <w:w w:val="100"/>
        </w:rPr>
        <w:t> </w:t>
      </w:r>
      <w:r>
        <w:rPr>
          <w:spacing w:val="-1"/>
        </w:rPr>
        <w:t>末增加</w:t>
      </w:r>
      <w:r>
        <w:rPr>
          <w:spacing w:val="14"/>
        </w:rPr>
        <w:t> </w:t>
      </w:r>
      <w:r>
        <w:rPr>
          <w:rFonts w:ascii="Times New Roman" w:hAnsi="Times New Roman" w:cs="Times New Roman" w:eastAsia="Times New Roman" w:hint="default"/>
          <w:spacing w:val="-2"/>
        </w:rPr>
        <w:t>115.91%</w:t>
      </w:r>
      <w:r>
        <w:rPr>
          <w:spacing w:val="-2"/>
        </w:rPr>
        <w:t>，主要原因：公司于报告期内首次公开发行新股，募集资金增加所致。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Heading4"/>
        <w:spacing w:line="240" w:lineRule="auto" w:before="0"/>
        <w:ind w:left="216" w:right="3317"/>
        <w:jc w:val="left"/>
        <w:rPr>
          <w:b w:val="0"/>
          <w:bCs w:val="0"/>
        </w:rPr>
      </w:pPr>
      <w:r>
        <w:rPr/>
        <w:t>七、</w:t>
      </w:r>
      <w:r>
        <w:rPr>
          <w:spacing w:val="-33"/>
        </w:rPr>
        <w:t> </w:t>
      </w:r>
      <w:r>
        <w:rPr>
          <w:rFonts w:ascii="宋体" w:hAnsi="宋体" w:cs="宋体" w:eastAsia="宋体" w:hint="default"/>
          <w:spacing w:val="-33"/>
        </w:rPr>
      </w:r>
      <w:r>
        <w:rPr/>
        <w:t>境内外会计准则下会计数据差异</w:t>
      </w:r>
      <w:r>
        <w:rPr>
          <w:b w:val="0"/>
          <w:bCs w:val="0"/>
        </w:rPr>
      </w:r>
    </w:p>
    <w:p>
      <w:pPr>
        <w:pStyle w:val="Heading4"/>
        <w:spacing w:line="249" w:lineRule="auto" w:before="97"/>
        <w:ind w:left="637" w:right="0" w:hanging="421"/>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88"/>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56" w:footer="1500" w:top="1200" w:bottom="1700" w:left="1060" w:right="1560"/>
        </w:sectPr>
      </w:pPr>
    </w:p>
    <w:p>
      <w:pPr>
        <w:spacing w:line="240" w:lineRule="auto" w:before="8"/>
        <w:rPr>
          <w:rFonts w:ascii="宋体" w:hAnsi="宋体" w:cs="宋体" w:eastAsia="宋体" w:hint="default"/>
          <w:sz w:val="12"/>
          <w:szCs w:val="12"/>
        </w:rPr>
      </w:pPr>
    </w:p>
    <w:p>
      <w:pPr>
        <w:pStyle w:val="Heading4"/>
        <w:spacing w:line="249" w:lineRule="auto"/>
        <w:ind w:left="584" w:right="228"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91"/>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7"/>
        <w:ind w:left="216" w:right="331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72"/>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7"/>
        <w:ind w:left="216" w:right="3317"/>
        <w:jc w:val="left"/>
        <w:rPr>
          <w:b w:val="0"/>
          <w:bCs w:val="0"/>
        </w:rPr>
      </w:pPr>
      <w:r>
        <w:rPr/>
        <w:t>八、 </w:t>
      </w:r>
      <w:r>
        <w:rPr>
          <w:rFonts w:ascii="宋体" w:hAnsi="宋体" w:cs="宋体" w:eastAsia="宋体" w:hint="default"/>
        </w:rPr>
      </w:r>
      <w:r>
        <w:rPr>
          <w:rFonts w:ascii="Arial" w:hAnsi="Arial" w:cs="Arial" w:eastAsia="Arial" w:hint="default"/>
        </w:rPr>
        <w:t>2019</w:t>
      </w:r>
      <w:r>
        <w:rPr>
          <w:rFonts w:ascii="Arial" w:hAnsi="Arial" w:cs="Arial" w:eastAsia="Arial" w:hint="default"/>
          <w:spacing w:val="-40"/>
        </w:rPr>
        <w:t> </w:t>
      </w:r>
      <w:r>
        <w:rPr/>
        <w:t>年分季度主要财务数据</w:t>
      </w:r>
      <w:r>
        <w:rPr>
          <w:b w:val="0"/>
          <w:bCs w:val="0"/>
        </w:rPr>
      </w:r>
    </w:p>
    <w:p>
      <w:pPr>
        <w:pStyle w:val="BodyText"/>
        <w:spacing w:line="240" w:lineRule="auto" w:before="84"/>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952"/>
        <w:gridCol w:w="1844"/>
        <w:gridCol w:w="1702"/>
        <w:gridCol w:w="1699"/>
        <w:gridCol w:w="1853"/>
      </w:tblGrid>
      <w:tr>
        <w:trPr>
          <w:trHeight w:val="878"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864"/>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第一季度</w:t>
            </w:r>
            <w:r>
              <w:rPr>
                <w:rFonts w:ascii="宋体" w:hAnsi="宋体" w:cs="宋体" w:eastAsia="宋体" w:hint="default"/>
                <w:sz w:val="21"/>
                <w:szCs w:val="21"/>
              </w:rPr>
              <w:t> </w:t>
            </w:r>
          </w:p>
          <w:p>
            <w:pPr>
              <w:pStyle w:val="TableParagraph"/>
              <w:spacing w:line="240" w:lineRule="auto" w:before="157"/>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第二季度</w:t>
            </w:r>
            <w:r>
              <w:rPr>
                <w:rFonts w:ascii="宋体" w:hAnsi="宋体" w:cs="宋体" w:eastAsia="宋体" w:hint="default"/>
                <w:sz w:val="21"/>
                <w:szCs w:val="21"/>
              </w:rPr>
              <w:t> </w:t>
            </w:r>
          </w:p>
          <w:p>
            <w:pPr>
              <w:pStyle w:val="TableParagraph"/>
              <w:spacing w:line="240" w:lineRule="auto" w:before="157"/>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第三季度</w:t>
            </w:r>
            <w:r>
              <w:rPr>
                <w:rFonts w:ascii="宋体" w:hAnsi="宋体" w:cs="宋体" w:eastAsia="宋体" w:hint="default"/>
                <w:sz w:val="21"/>
                <w:szCs w:val="21"/>
              </w:rPr>
              <w:t> </w:t>
            </w:r>
          </w:p>
          <w:p>
            <w:pPr>
              <w:pStyle w:val="TableParagraph"/>
              <w:spacing w:line="240" w:lineRule="auto" w:before="157"/>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第四季度</w:t>
            </w:r>
            <w:r>
              <w:rPr>
                <w:rFonts w:ascii="宋体" w:hAnsi="宋体" w:cs="宋体" w:eastAsia="宋体" w:hint="default"/>
                <w:sz w:val="21"/>
                <w:szCs w:val="21"/>
              </w:rPr>
              <w:t> </w:t>
            </w:r>
          </w:p>
          <w:p>
            <w:pPr>
              <w:pStyle w:val="TableParagraph"/>
              <w:spacing w:line="240" w:lineRule="auto" w:before="157"/>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r>
      <w:tr>
        <w:trPr>
          <w:trHeight w:val="44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0"/>
              <w:jc w:val="right"/>
              <w:rPr>
                <w:rFonts w:ascii="宋体" w:hAnsi="宋体" w:cs="宋体" w:eastAsia="宋体" w:hint="default"/>
                <w:sz w:val="21"/>
                <w:szCs w:val="21"/>
              </w:rPr>
            </w:pPr>
            <w:r>
              <w:rPr>
                <w:rFonts w:ascii="宋体" w:hAnsi="宋体" w:cs="宋体" w:eastAsia="宋体" w:hint="default"/>
                <w:spacing w:val="-2"/>
                <w:sz w:val="21"/>
                <w:szCs w:val="21"/>
              </w:rPr>
              <w:t>营业收入</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108,672,970.23</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162,455,757.16</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127,964,939.58</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180,813,320.94</w:t>
            </w:r>
            <w:r>
              <w:rPr>
                <w:rFonts w:ascii="宋体"/>
                <w:sz w:val="21"/>
              </w:rPr>
              <w:t> </w:t>
            </w:r>
          </w:p>
        </w:tc>
      </w:tr>
      <w:tr>
        <w:trPr>
          <w:trHeight w:val="756"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东的净利润</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
              <w:jc w:val="right"/>
              <w:rPr>
                <w:rFonts w:ascii="宋体" w:hAnsi="宋体" w:cs="宋体" w:eastAsia="宋体" w:hint="default"/>
                <w:sz w:val="21"/>
                <w:szCs w:val="21"/>
              </w:rPr>
            </w:pPr>
            <w:r>
              <w:rPr>
                <w:rFonts w:ascii="宋体"/>
                <w:spacing w:val="-1"/>
                <w:sz w:val="21"/>
              </w:rPr>
              <w:t>17,070,105.24</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
              <w:jc w:val="right"/>
              <w:rPr>
                <w:rFonts w:ascii="宋体" w:hAnsi="宋体" w:cs="宋体" w:eastAsia="宋体" w:hint="default"/>
                <w:sz w:val="21"/>
                <w:szCs w:val="21"/>
              </w:rPr>
            </w:pPr>
            <w:r>
              <w:rPr>
                <w:rFonts w:ascii="宋体"/>
                <w:spacing w:val="-1"/>
                <w:sz w:val="21"/>
              </w:rPr>
              <w:t>29,218,492.85</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
              <w:jc w:val="right"/>
              <w:rPr>
                <w:rFonts w:ascii="宋体" w:hAnsi="宋体" w:cs="宋体" w:eastAsia="宋体" w:hint="default"/>
                <w:sz w:val="21"/>
                <w:szCs w:val="21"/>
              </w:rPr>
            </w:pPr>
            <w:r>
              <w:rPr>
                <w:rFonts w:ascii="宋体"/>
                <w:spacing w:val="-1"/>
                <w:sz w:val="21"/>
              </w:rPr>
              <w:t>6,605,910.71</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
              <w:jc w:val="right"/>
              <w:rPr>
                <w:rFonts w:ascii="宋体" w:hAnsi="宋体" w:cs="宋体" w:eastAsia="宋体" w:hint="default"/>
                <w:sz w:val="21"/>
                <w:szCs w:val="21"/>
              </w:rPr>
            </w:pPr>
            <w:r>
              <w:rPr>
                <w:rFonts w:ascii="宋体"/>
                <w:spacing w:val="-1"/>
                <w:sz w:val="21"/>
              </w:rPr>
              <w:t>39,271,788.08</w:t>
            </w:r>
            <w:r>
              <w:rPr>
                <w:rFonts w:ascii="宋体"/>
                <w:sz w:val="21"/>
              </w:rPr>
              <w:t> </w:t>
            </w:r>
          </w:p>
        </w:tc>
      </w:tr>
      <w:tr>
        <w:trPr>
          <w:trHeight w:val="1070"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3" w:lineRule="auto" w:before="37"/>
              <w:ind w:left="103" w:right="154"/>
              <w:jc w:val="left"/>
              <w:rPr>
                <w:rFonts w:ascii="宋体" w:hAnsi="宋体" w:cs="宋体" w:eastAsia="宋体" w:hint="default"/>
                <w:sz w:val="21"/>
                <w:szCs w:val="21"/>
              </w:rPr>
            </w:pPr>
            <w:r>
              <w:rPr>
                <w:rFonts w:ascii="宋体" w:hAnsi="宋体" w:cs="宋体" w:eastAsia="宋体" w:hint="default"/>
                <w:sz w:val="21"/>
                <w:szCs w:val="21"/>
              </w:rPr>
              <w:t>东的扣除非经常性</w:t>
            </w:r>
            <w:r>
              <w:rPr>
                <w:rFonts w:ascii="宋体" w:hAnsi="宋体" w:cs="宋体" w:eastAsia="宋体" w:hint="default"/>
                <w:w w:val="100"/>
                <w:sz w:val="21"/>
                <w:szCs w:val="21"/>
              </w:rPr>
              <w:t> </w:t>
            </w:r>
            <w:r>
              <w:rPr>
                <w:rFonts w:ascii="宋体" w:hAnsi="宋体" w:cs="宋体" w:eastAsia="宋体" w:hint="default"/>
                <w:sz w:val="21"/>
                <w:szCs w:val="21"/>
              </w:rPr>
              <w:t>损益后的净利润</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15,358,069.63</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24,029,425.35</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6,439,423.64</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30,390,691.24</w:t>
            </w:r>
            <w:r>
              <w:rPr>
                <w:rFonts w:ascii="宋体"/>
                <w:sz w:val="21"/>
              </w:rPr>
              <w:t> </w:t>
            </w:r>
          </w:p>
        </w:tc>
      </w:tr>
      <w:tr>
        <w:trPr>
          <w:trHeight w:val="756"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
              <w:jc w:val="right"/>
              <w:rPr>
                <w:rFonts w:ascii="宋体" w:hAnsi="宋体" w:cs="宋体" w:eastAsia="宋体" w:hint="default"/>
                <w:sz w:val="21"/>
                <w:szCs w:val="21"/>
              </w:rPr>
            </w:pPr>
            <w:r>
              <w:rPr>
                <w:rFonts w:ascii="宋体"/>
                <w:spacing w:val="-1"/>
                <w:sz w:val="21"/>
              </w:rPr>
              <w:t>-19,667,111.40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
              <w:jc w:val="right"/>
              <w:rPr>
                <w:rFonts w:ascii="宋体" w:hAnsi="宋体" w:cs="宋体" w:eastAsia="宋体" w:hint="default"/>
                <w:sz w:val="21"/>
                <w:szCs w:val="21"/>
              </w:rPr>
            </w:pPr>
            <w:r>
              <w:rPr>
                <w:rFonts w:ascii="宋体"/>
                <w:spacing w:val="-1"/>
                <w:sz w:val="21"/>
              </w:rPr>
              <w:t>30,068,465.80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
              <w:jc w:val="right"/>
              <w:rPr>
                <w:rFonts w:ascii="宋体" w:hAnsi="宋体" w:cs="宋体" w:eastAsia="宋体" w:hint="default"/>
                <w:sz w:val="21"/>
                <w:szCs w:val="21"/>
              </w:rPr>
            </w:pPr>
            <w:r>
              <w:rPr>
                <w:rFonts w:ascii="宋体"/>
                <w:spacing w:val="-1"/>
                <w:sz w:val="21"/>
              </w:rPr>
              <w:t>12,533,749.62</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
              <w:jc w:val="right"/>
              <w:rPr>
                <w:rFonts w:ascii="宋体" w:hAnsi="宋体" w:cs="宋体" w:eastAsia="宋体" w:hint="default"/>
                <w:sz w:val="21"/>
                <w:szCs w:val="21"/>
              </w:rPr>
            </w:pPr>
            <w:r>
              <w:rPr>
                <w:rFonts w:ascii="宋体"/>
                <w:spacing w:val="-1"/>
                <w:sz w:val="21"/>
              </w:rPr>
              <w:t>-3,973,436.73</w:t>
            </w:r>
            <w:r>
              <w:rPr>
                <w:rFonts w:ascii="宋体"/>
                <w:sz w:val="21"/>
              </w:rPr>
              <w:t> </w:t>
            </w:r>
          </w:p>
        </w:tc>
      </w:tr>
    </w:tbl>
    <w:p>
      <w:pPr>
        <w:spacing w:line="240" w:lineRule="auto" w:before="11"/>
        <w:rPr>
          <w:rFonts w:ascii="宋体" w:hAnsi="宋体" w:cs="宋体" w:eastAsia="宋体" w:hint="default"/>
          <w:sz w:val="27"/>
          <w:szCs w:val="27"/>
        </w:rPr>
      </w:pPr>
    </w:p>
    <w:p>
      <w:pPr>
        <w:pStyle w:val="BodyText"/>
        <w:spacing w:line="240" w:lineRule="auto"/>
        <w:ind w:left="216" w:right="3317"/>
        <w:jc w:val="left"/>
      </w:pPr>
      <w:r>
        <w:rPr/>
        <w:t>季度数据与已披露定期报告数据差异说明</w:t>
      </w:r>
    </w:p>
    <w:p>
      <w:pPr>
        <w:pStyle w:val="BodyText"/>
        <w:spacing w:line="240" w:lineRule="auto" w:before="157"/>
        <w:ind w:left="216"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9"/>
        <w:ind w:left="216" w:right="3317"/>
        <w:jc w:val="left"/>
        <w:rPr>
          <w:b w:val="0"/>
          <w:bCs w:val="0"/>
        </w:rPr>
      </w:pPr>
      <w:r>
        <w:rPr/>
        <w:t>九、</w:t>
      </w:r>
      <w:r>
        <w:rPr>
          <w:spacing w:val="-31"/>
        </w:rPr>
        <w:t> </w:t>
      </w:r>
      <w:r>
        <w:rPr>
          <w:rFonts w:ascii="宋体" w:hAnsi="宋体" w:cs="宋体" w:eastAsia="宋体" w:hint="default"/>
          <w:spacing w:val="-31"/>
        </w:rPr>
      </w:r>
      <w:r>
        <w:rPr/>
        <w:t>非经常性损益项目和金额</w:t>
      </w:r>
      <w:r>
        <w:rPr>
          <w:b w:val="0"/>
          <w:bCs w:val="0"/>
        </w:rPr>
      </w:r>
    </w:p>
    <w:p>
      <w:pPr>
        <w:pStyle w:val="BodyText"/>
        <w:spacing w:line="240" w:lineRule="auto" w:before="97"/>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3306"/>
        <w:gridCol w:w="1579"/>
        <w:gridCol w:w="1004"/>
        <w:gridCol w:w="1582"/>
        <w:gridCol w:w="1580"/>
      </w:tblGrid>
      <w:tr>
        <w:trPr>
          <w:trHeight w:val="758"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06" w:right="0"/>
              <w:jc w:val="left"/>
              <w:rPr>
                <w:rFonts w:ascii="宋体" w:hAnsi="宋体" w:cs="宋体" w:eastAsia="宋体" w:hint="default"/>
                <w:sz w:val="21"/>
                <w:szCs w:val="21"/>
              </w:rPr>
            </w:pPr>
            <w:r>
              <w:rPr>
                <w:rFonts w:ascii="宋体" w:hAnsi="宋体" w:cs="宋体" w:eastAsia="宋体" w:hint="default"/>
                <w:sz w:val="21"/>
                <w:szCs w:val="21"/>
              </w:rPr>
              <w:t>非经常性损益项目</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32"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9" w:right="0" w:hanging="77"/>
              <w:jc w:val="left"/>
              <w:rPr>
                <w:rFonts w:ascii="宋体" w:hAnsi="宋体" w:cs="宋体" w:eastAsia="宋体" w:hint="default"/>
                <w:sz w:val="21"/>
                <w:szCs w:val="21"/>
              </w:rPr>
            </w:pPr>
            <w:r>
              <w:rPr>
                <w:rFonts w:ascii="宋体" w:hAnsi="宋体" w:cs="宋体" w:eastAsia="宋体" w:hint="default"/>
                <w:spacing w:val="-14"/>
                <w:sz w:val="21"/>
                <w:szCs w:val="21"/>
              </w:rPr>
              <w:t>附注（如</w:t>
            </w:r>
          </w:p>
          <w:p>
            <w:pPr>
              <w:pStyle w:val="TableParagraph"/>
              <w:spacing w:line="240" w:lineRule="auto" w:before="37"/>
              <w:ind w:left="179" w:right="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3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3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r>
      <w:tr>
        <w:trPr>
          <w:trHeight w:val="442"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-280,182.19</w:t>
            </w:r>
            <w:r>
              <w:rPr>
                <w:rFonts w:ascii="宋体"/>
                <w:sz w:val="21"/>
              </w:rPr>
              <w:t> </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-151,730.21</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-555,901.66</w:t>
            </w:r>
            <w:r>
              <w:rPr>
                <w:rFonts w:ascii="宋体"/>
                <w:sz w:val="21"/>
              </w:rPr>
              <w:t> </w:t>
            </w:r>
          </w:p>
        </w:tc>
      </w:tr>
      <w:tr>
        <w:trPr>
          <w:trHeight w:val="1383"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计入当期损益的政府补助，但与公</w:t>
            </w:r>
          </w:p>
          <w:p>
            <w:pPr>
              <w:pStyle w:val="TableParagraph"/>
              <w:spacing w:line="273" w:lineRule="auto" w:before="40"/>
              <w:ind w:left="103" w:right="99"/>
              <w:jc w:val="both"/>
              <w:rPr>
                <w:rFonts w:ascii="宋体" w:hAnsi="宋体" w:cs="宋体" w:eastAsia="宋体" w:hint="default"/>
                <w:sz w:val="21"/>
                <w:szCs w:val="21"/>
              </w:rPr>
            </w:pPr>
            <w:r>
              <w:rPr>
                <w:rFonts w:ascii="宋体" w:hAnsi="宋体" w:cs="宋体" w:eastAsia="宋体" w:hint="default"/>
                <w:spacing w:val="-6"/>
                <w:sz w:val="21"/>
                <w:szCs w:val="21"/>
              </w:rPr>
              <w:t>司正常经营业务密切相关，符合国</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6"/>
                <w:sz w:val="21"/>
                <w:szCs w:val="21"/>
              </w:rPr>
              <w:t>家政策规定、按照一定标准定额或</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定量持续享受的政府补助除外</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24,513,858.14</w:t>
            </w:r>
            <w:r>
              <w:rPr>
                <w:rFonts w:ascii="宋体"/>
                <w:sz w:val="21"/>
              </w:rPr>
              <w:t> </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15,526,574.96</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11,480,441.33</w:t>
            </w:r>
            <w:r>
              <w:rPr>
                <w:rFonts w:ascii="宋体"/>
                <w:sz w:val="21"/>
              </w:rPr>
              <w:t> </w:t>
            </w:r>
          </w:p>
        </w:tc>
      </w:tr>
      <w:tr>
        <w:trPr>
          <w:trHeight w:val="758"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入和支出</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-4,654,093.08</w:t>
            </w:r>
            <w:r>
              <w:rPr>
                <w:rFonts w:ascii="宋体"/>
                <w:sz w:val="21"/>
              </w:rPr>
              <w:t> </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33,824.86</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382,404.93</w:t>
            </w:r>
            <w:r>
              <w:rPr>
                <w:rFonts w:ascii="宋体"/>
                <w:sz w:val="21"/>
              </w:rPr>
              <w:t> </w:t>
            </w:r>
          </w:p>
        </w:tc>
      </w:tr>
      <w:tr>
        <w:trPr>
          <w:trHeight w:val="756"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益项目</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87,517.57</w:t>
            </w:r>
            <w:r>
              <w:rPr>
                <w:rFonts w:ascii="宋体"/>
                <w:sz w:val="21"/>
              </w:rPr>
              <w:t> </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footerReference w:type="default" r:id="rId13"/>
          <w:pgSz w:w="11910" w:h="16840"/>
          <w:pgMar w:footer="1500" w:header="856" w:top="1200" w:bottom="1700" w:left="1060" w:right="1560"/>
        </w:sectPr>
      </w:pPr>
    </w:p>
    <w:p>
      <w:pPr>
        <w:spacing w:line="240" w:lineRule="auto" w:before="13"/>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3306"/>
        <w:gridCol w:w="1579"/>
        <w:gridCol w:w="1004"/>
        <w:gridCol w:w="1582"/>
        <w:gridCol w:w="1580"/>
      </w:tblGrid>
      <w:tr>
        <w:trPr>
          <w:trHeight w:val="444"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-3,718,413.41</w:t>
            </w:r>
            <w:r>
              <w:rPr>
                <w:rFonts w:ascii="宋体"/>
                <w:sz w:val="21"/>
              </w:rPr>
              <w:t> </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-2,445,782.21</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-1,773,069.50</w:t>
            </w:r>
            <w:r>
              <w:rPr>
                <w:rFonts w:ascii="宋体"/>
                <w:sz w:val="21"/>
              </w:rPr>
              <w:t> </w:t>
            </w:r>
          </w:p>
        </w:tc>
      </w:tr>
      <w:tr>
        <w:trPr>
          <w:trHeight w:val="442"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15,948,687.03</w:t>
            </w:r>
            <w:r>
              <w:rPr>
                <w:rFonts w:ascii="宋体"/>
                <w:sz w:val="21"/>
              </w:rPr>
              <w:t> </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12,962,887.40</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9,533,875.10</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216" w:right="3317"/>
        <w:jc w:val="left"/>
        <w:rPr>
          <w:b w:val="0"/>
          <w:bCs w:val="0"/>
        </w:rPr>
      </w:pPr>
      <w:r>
        <w:rPr/>
        <w:t>十、</w:t>
      </w:r>
      <w:r>
        <w:rPr>
          <w:spacing w:val="-31"/>
        </w:rPr>
        <w:t> </w:t>
      </w:r>
      <w:r>
        <w:rPr>
          <w:rFonts w:ascii="宋体" w:hAnsi="宋体" w:cs="宋体" w:eastAsia="宋体" w:hint="default"/>
          <w:spacing w:val="-31"/>
        </w:rPr>
      </w:r>
      <w:r>
        <w:rPr/>
        <w:t>采用公允价值计量的项目</w:t>
      </w:r>
      <w:r>
        <w:rPr>
          <w:b w:val="0"/>
          <w:bCs w:val="0"/>
        </w:rPr>
      </w:r>
    </w:p>
    <w:p>
      <w:pPr>
        <w:pStyle w:val="BodyText"/>
        <w:spacing w:line="240" w:lineRule="auto" w:before="99"/>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952"/>
        <w:gridCol w:w="1700"/>
        <w:gridCol w:w="1709"/>
        <w:gridCol w:w="1692"/>
        <w:gridCol w:w="1997"/>
      </w:tblGrid>
      <w:tr>
        <w:trPr>
          <w:trHeight w:val="756"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444"/>
              <w:jc w:val="right"/>
              <w:rPr>
                <w:rFonts w:ascii="宋体" w:hAnsi="宋体" w:cs="宋体" w:eastAsia="宋体" w:hint="default"/>
                <w:sz w:val="21"/>
                <w:szCs w:val="21"/>
              </w:rPr>
            </w:pPr>
            <w:r>
              <w:rPr>
                <w:rFonts w:ascii="宋体" w:hAnsi="宋体" w:cs="宋体" w:eastAsia="宋体" w:hint="default"/>
                <w:spacing w:val="-2"/>
                <w:sz w:val="21"/>
                <w:szCs w:val="21"/>
              </w:rPr>
              <w:t>项目名称</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2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2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17" w:right="0"/>
              <w:jc w:val="left"/>
              <w:rPr>
                <w:rFonts w:ascii="宋体" w:hAnsi="宋体" w:cs="宋体" w:eastAsia="宋体" w:hint="default"/>
                <w:sz w:val="21"/>
                <w:szCs w:val="21"/>
              </w:rPr>
            </w:pPr>
            <w:r>
              <w:rPr>
                <w:rFonts w:ascii="宋体" w:hAnsi="宋体" w:cs="宋体" w:eastAsia="宋体" w:hint="default"/>
                <w:sz w:val="21"/>
                <w:szCs w:val="21"/>
              </w:rPr>
              <w:t>当期变动</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对当期利润的影响</w:t>
            </w:r>
          </w:p>
          <w:p>
            <w:pPr>
              <w:pStyle w:val="TableParagraph"/>
              <w:spacing w:line="240" w:lineRule="auto" w:before="39"/>
              <w:ind w:left="103"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445"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0"/>
              <w:jc w:val="right"/>
              <w:rPr>
                <w:rFonts w:ascii="宋体" w:hAnsi="宋体" w:cs="宋体" w:eastAsia="宋体" w:hint="default"/>
                <w:sz w:val="21"/>
                <w:szCs w:val="21"/>
              </w:rPr>
            </w:pPr>
            <w:r>
              <w:rPr>
                <w:rFonts w:ascii="宋体" w:hAnsi="宋体" w:cs="宋体" w:eastAsia="宋体" w:hint="default"/>
                <w:spacing w:val="-2"/>
                <w:sz w:val="21"/>
                <w:szCs w:val="21"/>
              </w:rPr>
              <w:t>应收款项融资</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104,933.14</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642,122.13</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537,188.99</w:t>
            </w:r>
            <w:r>
              <w:rPr>
                <w:rFonts w:ascii="宋体"/>
                <w:sz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44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104,933.14</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642,122.13</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537,188.99</w:t>
            </w:r>
            <w:r>
              <w:rPr>
                <w:rFonts w:ascii="宋体"/>
                <w:sz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bl>
    <w:p>
      <w:pPr>
        <w:spacing w:line="240" w:lineRule="auto" w:before="8"/>
        <w:rPr>
          <w:rFonts w:ascii="宋体" w:hAnsi="宋体" w:cs="宋体" w:eastAsia="宋体" w:hint="default"/>
          <w:sz w:val="27"/>
          <w:szCs w:val="27"/>
        </w:rPr>
      </w:pPr>
    </w:p>
    <w:p>
      <w:pPr>
        <w:pStyle w:val="Heading4"/>
        <w:spacing w:line="240" w:lineRule="auto"/>
        <w:ind w:left="216" w:right="3317"/>
        <w:jc w:val="left"/>
        <w:rPr>
          <w:b w:val="0"/>
          <w:bCs w:val="0"/>
        </w:rPr>
      </w:pPr>
      <w:r>
        <w:rPr/>
        <w:t>十一、</w:t>
      </w:r>
      <w:r>
        <w:rPr>
          <w:spacing w:val="101"/>
        </w:rPr>
        <w:t> </w:t>
      </w:r>
      <w:r>
        <w:rPr>
          <w:rFonts w:ascii="宋体" w:hAnsi="宋体" w:cs="宋体" w:eastAsia="宋体" w:hint="default"/>
          <w:spacing w:val="101"/>
        </w:rPr>
      </w:r>
      <w:r>
        <w:rPr/>
        <w:t>其他</w:t>
      </w:r>
      <w:r>
        <w:rPr>
          <w:b w:val="0"/>
          <w:bCs w:val="0"/>
        </w:rPr>
      </w:r>
    </w:p>
    <w:p>
      <w:pPr>
        <w:pStyle w:val="BodyText"/>
        <w:spacing w:line="240" w:lineRule="auto" w:before="99"/>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14"/>
          <w:pgSz w:w="11910" w:h="16840"/>
          <w:pgMar w:footer="1500" w:header="856" w:top="1200" w:bottom="1700" w:left="1060" w:right="1560"/>
          <w:pgNumType w:start="11"/>
        </w:sectPr>
      </w:pPr>
    </w:p>
    <w:p>
      <w:pPr>
        <w:spacing w:line="240" w:lineRule="auto" w:before="2"/>
        <w:rPr>
          <w:rFonts w:ascii="宋体" w:hAnsi="宋体" w:cs="宋体" w:eastAsia="宋体" w:hint="default"/>
          <w:sz w:val="13"/>
          <w:szCs w:val="13"/>
        </w:rPr>
      </w:pPr>
    </w:p>
    <w:p>
      <w:pPr>
        <w:pStyle w:val="Heading1"/>
        <w:tabs>
          <w:tab w:pos="1260" w:val="left" w:leader="none"/>
        </w:tabs>
        <w:spacing w:line="240" w:lineRule="auto"/>
        <w:ind w:left="1" w:right="0"/>
        <w:jc w:val="center"/>
        <w:rPr>
          <w:b w:val="0"/>
          <w:bCs w:val="0"/>
        </w:rPr>
      </w:pPr>
      <w:bookmarkStart w:name="_TOC_250001" w:id="3"/>
      <w:r>
        <w:rPr>
          <w:w w:val="95"/>
        </w:rPr>
        <w:t>第三节</w:t>
      </w:r>
      <w:r>
        <w:rPr>
          <w:rFonts w:ascii="宋体" w:hAnsi="宋体" w:cs="宋体" w:eastAsia="宋体" w:hint="default"/>
          <w:w w:val="95"/>
        </w:rPr>
        <w:tab/>
      </w:r>
      <w:r>
        <w:rPr/>
        <w:t>公司业务概要</w:t>
      </w:r>
      <w:bookmarkEnd w:id="3"/>
      <w:r>
        <w:rPr>
          <w:b w:val="0"/>
          <w:bCs w:val="0"/>
        </w:rPr>
      </w:r>
    </w:p>
    <w:p>
      <w:pPr>
        <w:spacing w:line="240" w:lineRule="auto" w:before="5"/>
        <w:rPr>
          <w:rFonts w:ascii="黑体" w:hAnsi="黑体" w:cs="黑体" w:eastAsia="黑体" w:hint="default"/>
          <w:b/>
          <w:bCs/>
          <w:sz w:val="19"/>
          <w:szCs w:val="19"/>
        </w:rPr>
      </w:pPr>
    </w:p>
    <w:p>
      <w:pPr>
        <w:pStyle w:val="Heading4"/>
        <w:spacing w:line="240" w:lineRule="auto" w:before="0"/>
        <w:ind w:left="136" w:right="0"/>
        <w:jc w:val="left"/>
        <w:rPr>
          <w:rFonts w:ascii="宋体" w:hAnsi="宋体" w:cs="宋体" w:eastAsia="宋体" w:hint="default"/>
          <w:b w:val="0"/>
          <w:bCs w:val="0"/>
        </w:rPr>
      </w:pPr>
      <w:r>
        <w:rPr/>
        <w:t>一、报告期内公司所从事的主要业务、经营模式、行业情况及研发情况说明</w:t>
      </w:r>
      <w:r>
        <w:rPr>
          <w:rFonts w:ascii="宋体" w:hAnsi="宋体" w:cs="宋体" w:eastAsia="宋体" w:hint="default"/>
          <w:w w:val="99"/>
        </w:rPr>
        <w:t> </w:t>
      </w:r>
      <w:r>
        <w:rPr>
          <w:rFonts w:ascii="宋体" w:hAnsi="宋体" w:cs="宋体" w:eastAsia="宋体" w:hint="default"/>
          <w:b w:val="0"/>
          <w:bCs w:val="0"/>
        </w:rPr>
      </w:r>
    </w:p>
    <w:p>
      <w:pPr>
        <w:spacing w:line="297" w:lineRule="auto" w:before="97"/>
        <w:ind w:left="557" w:right="0" w:hanging="421"/>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主要业务、主要产品或服务情况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公司是专业从事特种及民用光学镜头、光电系统、光学元组件等产品科研生产的高新技术企</w:t>
      </w:r>
    </w:p>
    <w:p>
      <w:pPr>
        <w:pStyle w:val="BodyText"/>
        <w:spacing w:line="262" w:lineRule="exact" w:before="0"/>
        <w:ind w:right="0"/>
        <w:jc w:val="left"/>
        <w:rPr>
          <w:rFonts w:ascii="宋体" w:hAnsi="宋体" w:cs="宋体" w:eastAsia="宋体" w:hint="default"/>
        </w:rPr>
      </w:pPr>
      <w:r>
        <w:rPr/>
        <w:t>业，是全球光学镜头的重要制造商。</w:t>
      </w:r>
      <w:r>
        <w:rPr>
          <w:rFonts w:ascii="宋体" w:hAnsi="宋体" w:cs="宋体" w:eastAsia="宋体" w:hint="default"/>
        </w:rPr>
        <w:t> </w:t>
      </w:r>
    </w:p>
    <w:p>
      <w:pPr>
        <w:pStyle w:val="BodyText"/>
        <w:spacing w:line="273" w:lineRule="auto" w:before="159"/>
        <w:ind w:right="129" w:firstLine="420"/>
        <w:jc w:val="both"/>
        <w:rPr>
          <w:rFonts w:ascii="宋体" w:hAnsi="宋体" w:cs="宋体" w:eastAsia="宋体" w:hint="default"/>
        </w:rPr>
      </w:pPr>
      <w:r>
        <w:rPr>
          <w:spacing w:val="-12"/>
        </w:rPr>
        <w:t>公司产品包括激光、紫外、可见光、红外系列全光谱镜头及光电系统，主要分为“定制产品”、</w:t>
      </w:r>
      <w:r>
        <w:rPr>
          <w:w w:val="100"/>
        </w:rPr>
        <w:t> </w:t>
      </w:r>
      <w:r>
        <w:rPr>
          <w:spacing w:val="-6"/>
        </w:rPr>
        <w:t>“非定制产品”两大系列。“定制产品”系列主要包含特种光学镜头及光电系统，广泛应用于“神</w:t>
      </w:r>
      <w:r>
        <w:rPr>
          <w:spacing w:val="-51"/>
        </w:rPr>
        <w:t> </w:t>
      </w:r>
      <w:r>
        <w:rPr>
          <w:spacing w:val="-51"/>
        </w:rPr>
      </w:r>
      <w:r>
        <w:rPr>
          <w:spacing w:val="-2"/>
        </w:rPr>
        <w:t>舟系列”、“嫦娥探月”、“火星探测”等国家重大航天任务及高端装备，核心客户涵盖中国科</w:t>
      </w:r>
      <w:r>
        <w:rPr>
          <w:spacing w:val="-25"/>
        </w:rPr>
        <w:t> </w:t>
      </w:r>
      <w:r>
        <w:rPr>
          <w:spacing w:val="-25"/>
        </w:rPr>
      </w:r>
      <w:r>
        <w:rPr>
          <w:spacing w:val="-6"/>
        </w:rPr>
        <w:t>学院及各大军工集团下属科研院所、企业，为国内最重要的特种光学镜头、光电系统提供商之一；</w:t>
      </w:r>
      <w:r>
        <w:rPr>
          <w:spacing w:val="-54"/>
        </w:rPr>
        <w:t> </w:t>
      </w:r>
      <w:r>
        <w:rPr>
          <w:spacing w:val="-54"/>
        </w:rPr>
      </w:r>
      <w:r>
        <w:rPr>
          <w:spacing w:val="-6"/>
        </w:rPr>
        <w:t>“非定制产品”主要包含安防镜头、车载镜头、红外镜头、机器视觉镜头等激光、紫外、可见光、</w:t>
      </w:r>
      <w:r>
        <w:rPr>
          <w:spacing w:val="-50"/>
        </w:rPr>
        <w:t> </w:t>
      </w:r>
      <w:r>
        <w:rPr>
          <w:spacing w:val="-50"/>
        </w:rPr>
      </w:r>
      <w:r>
        <w:rPr/>
        <w:t>红外系列全光谱镜头，广泛应用于平安城市、智慧城市、物联网、车联网、智能制造等领域。</w:t>
      </w:r>
      <w:r>
        <w:rPr>
          <w:rFonts w:ascii="宋体" w:hAnsi="宋体" w:cs="宋体" w:eastAsia="宋体" w:hint="default"/>
        </w:rPr>
        <w:t> </w:t>
      </w:r>
    </w:p>
    <w:p>
      <w:pPr>
        <w:spacing w:line="295" w:lineRule="auto" w:before="130"/>
        <w:ind w:left="557" w:right="7265" w:hanging="421"/>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1"/>
          <w:sz w:val="21"/>
          <w:szCs w:val="21"/>
        </w:rPr>
        <w:t> </w:t>
      </w:r>
      <w:r>
        <w:rPr>
          <w:rFonts w:ascii="宋体" w:hAnsi="宋体" w:cs="宋体" w:eastAsia="宋体" w:hint="default"/>
          <w:b/>
          <w:bCs/>
          <w:sz w:val="21"/>
          <w:szCs w:val="21"/>
        </w:rPr>
        <w:t>主要经营模式</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、采购模式</w:t>
      </w:r>
      <w:r>
        <w:rPr>
          <w:rFonts w:ascii="宋体" w:hAnsi="宋体" w:cs="宋体" w:eastAsia="宋体" w:hint="default"/>
          <w:sz w:val="21"/>
          <w:szCs w:val="21"/>
        </w:rPr>
        <w:t> </w:t>
      </w:r>
    </w:p>
    <w:p>
      <w:pPr>
        <w:pStyle w:val="BodyText"/>
        <w:spacing w:line="273" w:lineRule="auto" w:before="111"/>
        <w:ind w:right="138" w:firstLine="420"/>
        <w:jc w:val="both"/>
        <w:rPr>
          <w:rFonts w:ascii="宋体" w:hAnsi="宋体" w:cs="宋体" w:eastAsia="宋体" w:hint="default"/>
        </w:rPr>
      </w:pPr>
      <w:r>
        <w:rPr>
          <w:spacing w:val="-2"/>
        </w:rPr>
        <w:t>定制产品方面，由于公司定制产品生产和销售围绕订单进行，因此采购采取订单驱动模式。</w:t>
      </w:r>
      <w:r>
        <w:rPr>
          <w:w w:val="100"/>
        </w:rPr>
        <w:t> </w:t>
      </w:r>
      <w:r>
        <w:rPr>
          <w:spacing w:val="-2"/>
        </w:rPr>
        <w:t>技术部门及生产部门根据订单项目提出采购需求，采购部门根据要求编制采购计划文件并实施采</w:t>
      </w:r>
      <w:r>
        <w:rPr>
          <w:spacing w:val="-24"/>
        </w:rPr>
        <w:t> </w:t>
      </w:r>
      <w:r>
        <w:rPr>
          <w:spacing w:val="-24"/>
        </w:rPr>
      </w:r>
      <w:r>
        <w:rPr>
          <w:spacing w:val="-2"/>
        </w:rPr>
        <w:t>购，形成采购合同。根据定制产品对供方的要求，采购部门每年对供应商进行评审，形成合格供</w:t>
      </w:r>
      <w:r>
        <w:rPr>
          <w:spacing w:val="-24"/>
        </w:rPr>
        <w:t> </w:t>
      </w:r>
      <w:r>
        <w:rPr>
          <w:spacing w:val="-24"/>
        </w:rPr>
      </w:r>
      <w:r>
        <w:rPr/>
        <w:t>方名录，定制产品的采购需在合格供方名录内选择。</w:t>
      </w:r>
      <w:r>
        <w:rPr>
          <w:rFonts w:ascii="宋体" w:hAnsi="宋体" w:cs="宋体" w:eastAsia="宋体" w:hint="default"/>
        </w:rPr>
        <w:t> </w:t>
      </w:r>
    </w:p>
    <w:p>
      <w:pPr>
        <w:pStyle w:val="BodyText"/>
        <w:spacing w:line="273" w:lineRule="auto" w:before="130"/>
        <w:ind w:right="138" w:firstLine="420"/>
        <w:jc w:val="both"/>
        <w:rPr>
          <w:rFonts w:ascii="宋体" w:hAnsi="宋体" w:cs="宋体" w:eastAsia="宋体" w:hint="default"/>
        </w:rPr>
      </w:pPr>
      <w:r>
        <w:rPr>
          <w:spacing w:val="-2"/>
        </w:rPr>
        <w:t>公司非定制产品主要采购原材料为镜片材料、机械件、机电件以及镜片等。公司生管部门根</w:t>
      </w:r>
      <w:r>
        <w:rPr>
          <w:w w:val="100"/>
        </w:rPr>
        <w:t> </w:t>
      </w:r>
      <w:r>
        <w:rPr>
          <w:spacing w:val="-2"/>
        </w:rPr>
        <w:t>据营销部门提供的订单和销售预测数据，制订阶段生产计划，结合实际库存制订相应采购计划，</w:t>
      </w:r>
      <w:r>
        <w:rPr>
          <w:spacing w:val="-25"/>
        </w:rPr>
        <w:t> </w:t>
      </w:r>
      <w:r>
        <w:rPr>
          <w:spacing w:val="-25"/>
        </w:rPr>
      </w:r>
      <w:r>
        <w:rPr>
          <w:spacing w:val="-2"/>
        </w:rPr>
        <w:t>获得批准后由采购部门进行采购。公司建立了较完善的采购渠道，并在原材料采购过程中逐步优</w:t>
      </w:r>
      <w:r>
        <w:rPr>
          <w:spacing w:val="-25"/>
        </w:rPr>
        <w:t> </w:t>
      </w:r>
      <w:r>
        <w:rPr>
          <w:spacing w:val="-25"/>
        </w:rPr>
      </w:r>
      <w:r>
        <w:rPr/>
        <w:t>化供应商资源，以满足生产的需要。</w:t>
      </w:r>
      <w:r>
        <w:rPr>
          <w:rFonts w:ascii="宋体" w:hAnsi="宋体" w:cs="宋体" w:eastAsia="宋体" w:hint="default"/>
        </w:rPr>
        <w:t> </w:t>
      </w:r>
    </w:p>
    <w:p>
      <w:pPr>
        <w:pStyle w:val="BodyText"/>
        <w:spacing w:line="432" w:lineRule="exact" w:before="30"/>
        <w:ind w:left="557" w:right="0"/>
        <w:jc w:val="left"/>
      </w:pPr>
      <w:r>
        <w:rPr>
          <w:rFonts w:ascii="宋体" w:hAnsi="宋体" w:cs="宋体" w:eastAsia="宋体" w:hint="default"/>
        </w:rPr>
        <w:t>2</w:t>
      </w:r>
      <w:r>
        <w:rPr/>
        <w:t>、生产模式</w:t>
      </w:r>
      <w:r>
        <w:rPr>
          <w:rFonts w:ascii="宋体" w:hAnsi="宋体" w:cs="宋体" w:eastAsia="宋体" w:hint="default"/>
          <w:w w:val="100"/>
        </w:rPr>
        <w:t> </w:t>
      </w:r>
      <w:r>
        <w:rPr>
          <w:spacing w:val="-2"/>
        </w:rPr>
        <w:t>公司定制产品采用“以销定产”的生产模式，产品生产可分为新品项目和批产项目两类：新</w:t>
      </w:r>
    </w:p>
    <w:p>
      <w:pPr>
        <w:pStyle w:val="BodyText"/>
        <w:spacing w:line="258" w:lineRule="exact" w:before="0"/>
        <w:ind w:right="0"/>
        <w:jc w:val="left"/>
      </w:pPr>
      <w:r>
        <w:rPr/>
        <w:t>品项目为公司接受客户的研发要求，设计生产样品，满足客户试生产需求。批产项目为客户进入</w:t>
      </w:r>
    </w:p>
    <w:p>
      <w:pPr>
        <w:pStyle w:val="BodyText"/>
        <w:spacing w:line="273" w:lineRule="auto" w:before="37"/>
        <w:ind w:right="0"/>
        <w:jc w:val="left"/>
        <w:rPr>
          <w:rFonts w:ascii="宋体" w:hAnsi="宋体" w:cs="宋体" w:eastAsia="宋体" w:hint="default"/>
        </w:rPr>
      </w:pPr>
      <w:r>
        <w:rPr>
          <w:spacing w:val="-2"/>
        </w:rPr>
        <w:t>批量生产阶段的定型产品。生产部门根据销售订单情况制定生产计划，并按研发部、生产部提供</w:t>
      </w:r>
      <w:r>
        <w:rPr>
          <w:spacing w:val="-25"/>
        </w:rPr>
        <w:t> </w:t>
      </w:r>
      <w:r>
        <w:rPr>
          <w:spacing w:val="-25"/>
        </w:rPr>
      </w:r>
      <w:r>
        <w:rPr/>
        <w:t>的技术图纸、加工工艺、作业指导书等进行批量生产。</w:t>
      </w:r>
      <w:r>
        <w:rPr>
          <w:rFonts w:ascii="宋体" w:hAnsi="宋体" w:cs="宋体" w:eastAsia="宋体" w:hint="default"/>
        </w:rPr>
        <w:t> </w:t>
      </w:r>
    </w:p>
    <w:p>
      <w:pPr>
        <w:pStyle w:val="BodyText"/>
        <w:spacing w:line="273" w:lineRule="auto" w:before="127"/>
        <w:ind w:right="138" w:firstLine="420"/>
        <w:jc w:val="both"/>
        <w:rPr>
          <w:rFonts w:ascii="宋体" w:hAnsi="宋体" w:cs="宋体" w:eastAsia="宋体" w:hint="default"/>
        </w:rPr>
      </w:pPr>
      <w:r>
        <w:rPr>
          <w:spacing w:val="-2"/>
        </w:rPr>
        <w:t>非定制产品方面，公司生管部门根据销售部定期传达的需求预估与原材料库存状况向采购部</w:t>
      </w:r>
      <w:r>
        <w:rPr>
          <w:w w:val="100"/>
        </w:rPr>
        <w:t> </w:t>
      </w:r>
      <w:r>
        <w:rPr>
          <w:spacing w:val="-2"/>
        </w:rPr>
        <w:t>门提供采购物料汇总表，制定相应的生产计划并组织生产。光学镜头产品生产流程大致分为光学</w:t>
      </w:r>
      <w:r>
        <w:rPr>
          <w:spacing w:val="-25"/>
        </w:rPr>
        <w:t> </w:t>
      </w:r>
      <w:r>
        <w:rPr>
          <w:spacing w:val="-25"/>
        </w:rPr>
      </w:r>
      <w:r>
        <w:rPr>
          <w:spacing w:val="-2"/>
        </w:rPr>
        <w:t>镜片加工和镜头组装，公司依据生产加工特性以及下游客户需求，在生产计划上实施“镜片生产</w:t>
      </w:r>
      <w:r>
        <w:rPr>
          <w:spacing w:val="-25"/>
        </w:rPr>
        <w:t> </w:t>
      </w:r>
      <w:r>
        <w:rPr>
          <w:spacing w:val="-25"/>
        </w:rPr>
      </w:r>
      <w:r>
        <w:rPr/>
        <w:t>月计划”和“镜头组装周计划”。</w:t>
      </w:r>
      <w:r>
        <w:rPr>
          <w:rFonts w:ascii="宋体" w:hAnsi="宋体" w:cs="宋体" w:eastAsia="宋体" w:hint="default"/>
        </w:rPr>
        <w:t> </w:t>
      </w:r>
    </w:p>
    <w:p>
      <w:pPr>
        <w:pStyle w:val="BodyText"/>
        <w:spacing w:line="379" w:lineRule="auto" w:before="128"/>
        <w:ind w:left="557" w:right="4789"/>
        <w:jc w:val="left"/>
        <w:rPr>
          <w:rFonts w:ascii="宋体" w:hAnsi="宋体" w:cs="宋体" w:eastAsia="宋体" w:hint="default"/>
        </w:rPr>
      </w:pPr>
      <w:r>
        <w:rPr>
          <w:rFonts w:ascii="宋体" w:hAnsi="宋体" w:cs="宋体" w:eastAsia="宋体" w:hint="default"/>
        </w:rPr>
        <w:t>3</w:t>
      </w:r>
      <w:r>
        <w:rPr/>
        <w:t>、销售模式</w:t>
      </w:r>
      <w:r>
        <w:rPr>
          <w:rFonts w:ascii="宋体" w:hAnsi="宋体" w:cs="宋体" w:eastAsia="宋体" w:hint="default"/>
          <w:w w:val="100"/>
        </w:rPr>
        <w:t> </w:t>
      </w:r>
      <w:r>
        <w:rPr/>
        <w:t>公司销售产品采用直销的模式。</w:t>
      </w:r>
      <w:r>
        <w:rPr>
          <w:rFonts w:ascii="宋体" w:hAnsi="宋体" w:cs="宋体" w:eastAsia="宋体" w:hint="default"/>
        </w:rPr>
        <w:t> </w:t>
      </w:r>
    </w:p>
    <w:p>
      <w:pPr>
        <w:pStyle w:val="BodyText"/>
        <w:spacing w:line="273" w:lineRule="auto" w:before="35"/>
        <w:ind w:right="138" w:firstLine="420"/>
        <w:jc w:val="both"/>
        <w:rPr>
          <w:rFonts w:ascii="宋体" w:hAnsi="宋体" w:cs="宋体" w:eastAsia="宋体" w:hint="default"/>
        </w:rPr>
      </w:pPr>
      <w:r>
        <w:rPr>
          <w:spacing w:val="-2"/>
        </w:rPr>
        <w:t>定制产品方面，公司与中国科学院及各大军工集团下属科研院所、企业等直接洽谈合作，部</w:t>
      </w:r>
      <w:r>
        <w:rPr>
          <w:w w:val="100"/>
        </w:rPr>
        <w:t> </w:t>
      </w:r>
      <w:r>
        <w:rPr>
          <w:spacing w:val="-2"/>
        </w:rPr>
        <w:t>分新品开发项目通过竞标获取订单。新品项目定价方面，定制产品采用审价、协商定价相结合模</w:t>
      </w:r>
      <w:r>
        <w:rPr>
          <w:spacing w:val="-25"/>
        </w:rPr>
        <w:t> </w:t>
      </w:r>
      <w:r>
        <w:rPr>
          <w:spacing w:val="-25"/>
        </w:rPr>
      </w:r>
      <w:r>
        <w:rPr/>
        <w:t>式，综合考虑技术复杂程度、实验等要求对项目的影响，与交易对方协商后最终确定。</w:t>
      </w:r>
      <w:r>
        <w:rPr>
          <w:rFonts w:ascii="宋体" w:hAnsi="宋体" w:cs="宋体" w:eastAsia="宋体" w:hint="default"/>
        </w:rPr>
        <w:t> </w:t>
      </w:r>
    </w:p>
    <w:p>
      <w:pPr>
        <w:pStyle w:val="BodyText"/>
        <w:spacing w:line="273" w:lineRule="auto" w:before="130"/>
        <w:ind w:right="128" w:firstLine="420"/>
        <w:jc w:val="both"/>
      </w:pPr>
      <w:r>
        <w:rPr>
          <w:spacing w:val="-7"/>
          <w:w w:val="100"/>
        </w:rPr>
        <w:t>非定制产品方面，下游客户定期向公司提供未来一段时间需求预估，公司据此制定生产计划，</w:t>
      </w:r>
      <w:r>
        <w:rPr>
          <w:w w:val="100"/>
        </w:rPr>
        <w:t> </w:t>
      </w:r>
      <w:r>
        <w:rPr>
          <w:spacing w:val="-2"/>
        </w:rPr>
        <w:t>按周交货，并承担相应的物流费用。公司主要客户为全球知名安防设备商以及国内主流红外热像</w:t>
      </w:r>
    </w:p>
    <w:p>
      <w:pPr>
        <w:spacing w:after="0" w:line="273" w:lineRule="auto"/>
        <w:jc w:val="both"/>
        <w:sectPr>
          <w:pgSz w:w="11910" w:h="16840"/>
          <w:pgMar w:header="856" w:footer="1500" w:top="1200" w:bottom="1700" w:left="1140" w:right="1660"/>
        </w:sectPr>
      </w:pPr>
    </w:p>
    <w:p>
      <w:pPr>
        <w:spacing w:line="240" w:lineRule="auto" w:before="8"/>
        <w:rPr>
          <w:rFonts w:ascii="宋体" w:hAnsi="宋体" w:cs="宋体" w:eastAsia="宋体" w:hint="default"/>
          <w:sz w:val="12"/>
          <w:szCs w:val="12"/>
        </w:rPr>
      </w:pPr>
    </w:p>
    <w:p>
      <w:pPr>
        <w:pStyle w:val="BodyText"/>
        <w:spacing w:line="273" w:lineRule="auto"/>
        <w:ind w:right="0"/>
        <w:jc w:val="left"/>
        <w:rPr>
          <w:rFonts w:ascii="宋体" w:hAnsi="宋体" w:cs="宋体" w:eastAsia="宋体" w:hint="default"/>
        </w:rPr>
      </w:pPr>
      <w:r>
        <w:rPr>
          <w:spacing w:val="-2"/>
        </w:rPr>
        <w:t>仪企业。同时，公司通过定期参加国内外展会宣传公司品牌、扩大知名度，进一步开拓新市场、</w:t>
      </w:r>
      <w:r>
        <w:rPr>
          <w:spacing w:val="-25"/>
        </w:rPr>
        <w:t> </w:t>
      </w:r>
      <w:r>
        <w:rPr>
          <w:spacing w:val="-25"/>
        </w:rPr>
      </w:r>
      <w:r>
        <w:rPr/>
        <w:t>开发新客户，为公司的持续快速发展提供重要保障。</w:t>
      </w:r>
      <w:r>
        <w:rPr>
          <w:rFonts w:ascii="宋体" w:hAnsi="宋体" w:cs="宋体" w:eastAsia="宋体" w:hint="default"/>
        </w:rPr>
        <w:t> </w:t>
      </w:r>
    </w:p>
    <w:p>
      <w:pPr>
        <w:spacing w:line="295" w:lineRule="auto" w:before="130"/>
        <w:ind w:left="605" w:right="5077" w:hanging="469"/>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三</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所处行业情况</w:t>
      </w:r>
      <w:r>
        <w:rPr>
          <w:rFonts w:ascii="宋体" w:hAnsi="宋体" w:cs="宋体" w:eastAsia="宋体" w:hint="default"/>
          <w:b/>
          <w:bCs/>
          <w:spacing w:val="-102"/>
          <w:sz w:val="21"/>
          <w:szCs w:val="21"/>
        </w:rPr>
        <w:t> </w:t>
      </w:r>
      <w:r>
        <w:rPr>
          <w:rFonts w:ascii="宋体" w:hAnsi="宋体" w:cs="宋体" w:eastAsia="宋体" w:hint="default"/>
          <w:sz w:val="21"/>
          <w:szCs w:val="21"/>
        </w:rPr>
        <w:t>1</w:t>
      </w:r>
      <w:r>
        <w:rPr>
          <w:rFonts w:ascii="宋体" w:hAnsi="宋体" w:cs="宋体" w:eastAsia="宋体" w:hint="default"/>
          <w:sz w:val="21"/>
          <w:szCs w:val="21"/>
        </w:rPr>
        <w:t>、行业的发展阶段及基本特点</w:t>
      </w:r>
      <w:r>
        <w:rPr>
          <w:rFonts w:ascii="宋体" w:hAnsi="宋体" w:cs="宋体" w:eastAsia="宋体" w:hint="default"/>
          <w:sz w:val="21"/>
          <w:szCs w:val="21"/>
        </w:rPr>
        <w:t> </w:t>
      </w:r>
    </w:p>
    <w:p>
      <w:pPr>
        <w:pStyle w:val="BodyText"/>
        <w:spacing w:line="237" w:lineRule="auto" w:before="73"/>
        <w:ind w:right="209" w:firstLine="408"/>
        <w:jc w:val="both"/>
        <w:rPr>
          <w:rFonts w:ascii="宋体" w:hAnsi="宋体" w:cs="宋体" w:eastAsia="宋体" w:hint="default"/>
        </w:rPr>
      </w:pPr>
      <w:r>
        <w:rPr>
          <w:spacing w:val="-6"/>
          <w:w w:val="100"/>
        </w:rPr>
        <w:t>公司主要产品光学镜头及光电系统作为信息化世界的“眼睛”，特种产品需求与航天、国防建</w:t>
      </w:r>
      <w:r>
        <w:rPr>
          <w:w w:val="100"/>
        </w:rPr>
        <w:t> </w:t>
      </w:r>
      <w:r>
        <w:rPr>
          <w:spacing w:val="-1"/>
        </w:rPr>
        <w:t>设紧密相关，安防监控经过近几年的快速发展形成了较大的产业规模，而物联网、人工智能前沿</w:t>
      </w:r>
      <w:r>
        <w:rPr>
          <w:spacing w:val="-55"/>
        </w:rPr>
        <w:t> </w:t>
      </w:r>
      <w:r>
        <w:rPr>
          <w:spacing w:val="-55"/>
        </w:rPr>
      </w:r>
      <w:r>
        <w:rPr>
          <w:spacing w:val="-1"/>
        </w:rPr>
        <w:t>技术在车联网、智能安防等领域的逐步落地，将催生出国民经济各领域对光学镜头的市场需求。</w:t>
      </w:r>
      <w:r>
        <w:rPr>
          <w:spacing w:val="-55"/>
        </w:rPr>
        <w:t> </w:t>
      </w:r>
      <w:r>
        <w:rPr>
          <w:spacing w:val="-55"/>
        </w:rPr>
      </w:r>
      <w:r>
        <w:rPr/>
        <w:t>公司主要产品所面临的行业发展情况如下：</w:t>
      </w:r>
      <w:r>
        <w:rPr>
          <w:rFonts w:ascii="宋体" w:hAnsi="宋体" w:cs="宋体" w:eastAsia="宋体" w:hint="default"/>
        </w:rPr>
        <w:t> </w:t>
      </w:r>
    </w:p>
    <w:p>
      <w:pPr>
        <w:pStyle w:val="BodyText"/>
        <w:spacing w:line="390" w:lineRule="atLeast" w:before="4"/>
        <w:ind w:left="545" w:right="0"/>
        <w:jc w:val="left"/>
      </w:pPr>
      <w:r>
        <w:rPr/>
        <w:t>（</w:t>
      </w:r>
      <w:r>
        <w:rPr>
          <w:rFonts w:ascii="宋体" w:hAnsi="宋体" w:cs="宋体" w:eastAsia="宋体" w:hint="default"/>
        </w:rPr>
        <w:t>1</w:t>
      </w:r>
      <w:r>
        <w:rPr/>
        <w:t>）特种光学领域</w:t>
      </w:r>
      <w:r>
        <w:rPr>
          <w:rFonts w:ascii="宋体" w:hAnsi="宋体" w:cs="宋体" w:eastAsia="宋体" w:hint="default"/>
          <w:w w:val="100"/>
        </w:rPr>
        <w:t> </w:t>
      </w:r>
      <w:r>
        <w:rPr>
          <w:spacing w:val="-1"/>
        </w:rPr>
        <w:t>近年来，国家对空间光学系统高时间分辨率、高空间分辨率、高光谱分辨率、宽地面覆盖等</w:t>
      </w:r>
    </w:p>
    <w:p>
      <w:pPr>
        <w:pStyle w:val="BodyText"/>
        <w:spacing w:line="237" w:lineRule="auto" w:before="1"/>
        <w:ind w:right="0"/>
        <w:jc w:val="left"/>
        <w:rPr>
          <w:rFonts w:ascii="宋体" w:hAnsi="宋体" w:cs="宋体" w:eastAsia="宋体" w:hint="default"/>
        </w:rPr>
      </w:pPr>
      <w:r>
        <w:rPr/>
        <w:t>方面的迫切需求，空间光学系统正向着大口径、长焦距、大视场、高测量精度等方向发展，在我</w:t>
      </w:r>
      <w:r>
        <w:rPr>
          <w:spacing w:val="-97"/>
        </w:rPr>
        <w:t> </w:t>
      </w:r>
      <w:r>
        <w:rPr>
          <w:spacing w:val="-97"/>
        </w:rPr>
      </w:r>
      <w:r>
        <w:rPr/>
        <w:t>国航天事业高速发展的大背景下，空间光学进入了新时代。我国多项航天工程正在快速推进，运</w:t>
      </w:r>
      <w:r>
        <w:rPr>
          <w:spacing w:val="-96"/>
        </w:rPr>
        <w:t> </w:t>
      </w:r>
      <w:r>
        <w:rPr>
          <w:spacing w:val="-96"/>
        </w:rPr>
      </w:r>
      <w:r>
        <w:rPr>
          <w:spacing w:val="-3"/>
        </w:rPr>
        <w:t>载火箭、卫星应用、空间宽带互联网三大工程将成为航天工业未来发展的趋势和核心。根据 </w:t>
      </w:r>
      <w:r>
        <w:rPr>
          <w:rFonts w:ascii="宋体" w:hAnsi="宋体" w:cs="宋体" w:eastAsia="宋体" w:hint="default"/>
        </w:rPr>
        <w:t>2015</w:t>
      </w:r>
      <w:r>
        <w:rPr>
          <w:rFonts w:ascii="宋体" w:hAnsi="宋体" w:cs="宋体" w:eastAsia="宋体" w:hint="default"/>
          <w:spacing w:val="-84"/>
        </w:rPr>
        <w:t> </w:t>
      </w:r>
      <w:r>
        <w:rPr>
          <w:rFonts w:ascii="宋体" w:hAnsi="宋体" w:cs="宋体" w:eastAsia="宋体" w:hint="default"/>
          <w:spacing w:val="-84"/>
        </w:rPr>
      </w:r>
      <w:r>
        <w:rPr/>
        <w:t>年中华人民共和国国家国防科技工业局等部门着手编制的航天发展“十三五”规划，“十三五”</w:t>
      </w:r>
      <w:r>
        <w:rPr>
          <w:spacing w:val="-97"/>
        </w:rPr>
        <w:t> </w:t>
      </w:r>
      <w:r>
        <w:rPr>
          <w:spacing w:val="-97"/>
        </w:rPr>
      </w:r>
      <w:r>
        <w:rPr>
          <w:spacing w:val="-4"/>
          <w:w w:val="100"/>
        </w:rPr>
        <w:t>末我国将基本形成主体功能完备的国家民用空间基础设施，完成载人航天和探月工程三步走任务，</w:t>
      </w:r>
      <w:r>
        <w:rPr>
          <w:spacing w:val="-85"/>
          <w:w w:val="100"/>
        </w:rPr>
        <w:t> </w:t>
      </w:r>
      <w:r>
        <w:rPr>
          <w:spacing w:val="-85"/>
          <w:w w:val="100"/>
        </w:rPr>
      </w:r>
      <w:r>
        <w:rPr/>
        <w:t>形成较完善的卫星及应用产业链。</w:t>
      </w:r>
      <w:r>
        <w:rPr>
          <w:rFonts w:ascii="宋体" w:hAnsi="宋体" w:cs="宋体" w:eastAsia="宋体" w:hint="default"/>
        </w:rPr>
        <w:t> </w:t>
      </w:r>
    </w:p>
    <w:p>
      <w:pPr>
        <w:pStyle w:val="BodyText"/>
        <w:spacing w:line="237" w:lineRule="auto" w:before="121"/>
        <w:ind w:right="209" w:firstLine="408"/>
        <w:jc w:val="both"/>
        <w:rPr>
          <w:rFonts w:ascii="宋体" w:hAnsi="宋体" w:cs="宋体" w:eastAsia="宋体" w:hint="default"/>
        </w:rPr>
      </w:pPr>
      <w:r>
        <w:rPr>
          <w:spacing w:val="-1"/>
        </w:rPr>
        <w:t>近年来，军事领域正从机械化、信息化向智能化发展，人工智能的军事应用正成为国内外研</w:t>
      </w:r>
      <w:r>
        <w:rPr>
          <w:w w:val="100"/>
        </w:rPr>
        <w:t> </w:t>
      </w:r>
      <w:r>
        <w:rPr>
          <w:spacing w:val="-1"/>
        </w:rPr>
        <w:t>究的热点领域，世界各主要军事大国以先进计算、大数据分析、人工智能等新兴技术为基础，研</w:t>
      </w:r>
      <w:r>
        <w:rPr>
          <w:spacing w:val="-55"/>
        </w:rPr>
        <w:t> </w:t>
      </w:r>
      <w:r>
        <w:rPr>
          <w:spacing w:val="-55"/>
        </w:rPr>
      </w:r>
      <w:r>
        <w:rPr>
          <w:spacing w:val="-1"/>
        </w:rPr>
        <w:t>发应用了自动武器、无人作战机、无人地面战车、无人潜航器、作战机器人、智能炸弹等智能化</w:t>
      </w:r>
      <w:r>
        <w:rPr>
          <w:spacing w:val="-55"/>
        </w:rPr>
        <w:t> </w:t>
      </w:r>
      <w:r>
        <w:rPr>
          <w:spacing w:val="-55"/>
        </w:rPr>
      </w:r>
      <w:r>
        <w:rPr>
          <w:spacing w:val="-6"/>
        </w:rPr>
        <w:t>武器装备，将对作战模式和战场环境带来广泛而深远的影响。智能化武器集光电传感、高速处理、</w:t>
      </w:r>
      <w:r>
        <w:rPr>
          <w:spacing w:val="-54"/>
        </w:rPr>
        <w:t> </w:t>
      </w:r>
      <w:r>
        <w:rPr>
          <w:spacing w:val="-54"/>
        </w:rPr>
      </w:r>
      <w:r>
        <w:rPr>
          <w:spacing w:val="-1"/>
        </w:rPr>
        <w:t>人工智能于一体，具有记忆、分析、综合能力。其中，光电系统处于前端感知环节，将受益于武</w:t>
      </w:r>
      <w:r>
        <w:rPr>
          <w:spacing w:val="-55"/>
        </w:rPr>
        <w:t> </w:t>
      </w:r>
      <w:r>
        <w:rPr>
          <w:spacing w:val="-55"/>
        </w:rPr>
      </w:r>
      <w:r>
        <w:rPr/>
        <w:t>器装备的智能化趋势而得到更加广泛深入的应用。</w:t>
      </w:r>
      <w:r>
        <w:rPr>
          <w:rFonts w:ascii="宋体" w:hAnsi="宋体" w:cs="宋体" w:eastAsia="宋体" w:hint="default"/>
        </w:rPr>
        <w:t> </w:t>
      </w:r>
    </w:p>
    <w:p>
      <w:pPr>
        <w:pStyle w:val="BodyText"/>
        <w:spacing w:line="272" w:lineRule="exact" w:before="146"/>
        <w:ind w:right="209" w:firstLine="408"/>
        <w:jc w:val="both"/>
        <w:rPr>
          <w:rFonts w:ascii="宋体" w:hAnsi="宋体" w:cs="宋体" w:eastAsia="宋体" w:hint="default"/>
        </w:rPr>
      </w:pPr>
      <w:r>
        <w:rPr>
          <w:spacing w:val="-6"/>
        </w:rPr>
        <w:t>定制产品作为航天工程、空间探测、高端装备不可或缺的组成部分，伴随着行业的快速发展，</w:t>
      </w:r>
      <w:r>
        <w:rPr>
          <w:w w:val="100"/>
        </w:rPr>
        <w:t> </w:t>
      </w:r>
      <w:r>
        <w:rPr/>
        <w:t>面临稳定持续的市场需求。</w:t>
      </w:r>
      <w:r>
        <w:rPr>
          <w:rFonts w:ascii="宋体" w:hAnsi="宋体" w:cs="宋体" w:eastAsia="宋体" w:hint="default"/>
        </w:rPr>
        <w:t> </w:t>
      </w:r>
    </w:p>
    <w:p>
      <w:pPr>
        <w:pStyle w:val="BodyText"/>
        <w:spacing w:line="394" w:lineRule="exact" w:before="21"/>
        <w:ind w:left="545" w:right="0"/>
        <w:jc w:val="left"/>
      </w:pPr>
      <w:r>
        <w:rPr/>
        <w:t>（</w:t>
      </w:r>
      <w:r>
        <w:rPr>
          <w:rFonts w:ascii="宋体" w:hAnsi="宋体" w:cs="宋体" w:eastAsia="宋体" w:hint="default"/>
        </w:rPr>
        <w:t>2</w:t>
      </w:r>
      <w:r>
        <w:rPr/>
        <w:t>）民用光学领域</w:t>
      </w:r>
      <w:r>
        <w:rPr>
          <w:rFonts w:ascii="宋体" w:hAnsi="宋体" w:cs="宋体" w:eastAsia="宋体" w:hint="default"/>
          <w:w w:val="100"/>
        </w:rPr>
        <w:t> </w:t>
      </w:r>
      <w:r>
        <w:rPr>
          <w:spacing w:val="-1"/>
        </w:rPr>
        <w:t>在安防监控领域，随着高清化、网络化、智能化的逐渐普及，视频监控正步入智能分析的深</w:t>
      </w:r>
    </w:p>
    <w:p>
      <w:pPr>
        <w:pStyle w:val="BodyText"/>
        <w:spacing w:line="221" w:lineRule="exact" w:before="0"/>
        <w:ind w:right="0"/>
        <w:jc w:val="left"/>
      </w:pPr>
      <w:r>
        <w:rPr>
          <w:spacing w:val="-6"/>
        </w:rPr>
        <w:t>度应用阶段，并有赖于安防镜头提供全面的、高清的视频数据以支持信息的准确分析，光学变焦、</w:t>
      </w:r>
    </w:p>
    <w:p>
      <w:pPr>
        <w:pStyle w:val="BodyText"/>
        <w:spacing w:line="237" w:lineRule="auto" w:before="2"/>
        <w:ind w:right="103"/>
        <w:jc w:val="left"/>
      </w:pPr>
      <w:r>
        <w:rPr/>
        <w:t>大倍率、大广角、小型轻量化等技术广泛使用。智慧城市、平安城市、智慧社区、雪亮工程等是</w:t>
      </w:r>
      <w:r>
        <w:rPr>
          <w:spacing w:val="-97"/>
        </w:rPr>
        <w:t> </w:t>
      </w:r>
      <w:r>
        <w:rPr>
          <w:spacing w:val="-97"/>
        </w:rPr>
      </w:r>
      <w:r>
        <w:rPr>
          <w:spacing w:val="3"/>
        </w:rPr>
        <w:t>国家重点建设项目，安防镜头将受益于项目的建设实现快速增长。根据 </w:t>
      </w:r>
      <w:r>
        <w:rPr>
          <w:rFonts w:ascii="宋体" w:hAnsi="宋体" w:cs="宋体" w:eastAsia="宋体" w:hint="default"/>
        </w:rPr>
        <w:t>TSR</w:t>
      </w:r>
      <w:r>
        <w:rPr/>
        <w:t>《</w:t>
      </w:r>
      <w:r>
        <w:rPr>
          <w:rFonts w:ascii="宋体" w:hAnsi="宋体" w:cs="宋体" w:eastAsia="宋体" w:hint="default"/>
        </w:rPr>
        <w:t>2018 Marketing</w:t>
      </w:r>
      <w:r>
        <w:rPr>
          <w:rFonts w:ascii="宋体" w:hAnsi="宋体" w:cs="宋体" w:eastAsia="宋体" w:hint="default"/>
          <w:spacing w:val="-6"/>
        </w:rPr>
        <w:t> </w:t>
      </w:r>
      <w:r>
        <w:rPr>
          <w:rFonts w:ascii="宋体" w:hAnsi="宋体" w:cs="宋体" w:eastAsia="宋体" w:hint="default"/>
        </w:rPr>
        <w:t>Analysis of Lens Units</w:t>
      </w:r>
      <w:r>
        <w:rPr>
          <w:rFonts w:ascii="宋体" w:hAnsi="宋体" w:cs="宋体" w:eastAsia="宋体" w:hint="default"/>
          <w:spacing w:val="4"/>
        </w:rPr>
        <w:t> </w:t>
      </w:r>
      <w:r>
        <w:rPr>
          <w:rFonts w:ascii="宋体" w:hAnsi="宋体" w:cs="宋体" w:eastAsia="宋体" w:hint="default"/>
        </w:rPr>
        <w:t>Markets</w:t>
      </w:r>
      <w:r>
        <w:rPr/>
        <w:t>》报告显示，预计未来几年，全球光学镜头将会保持持续增长</w:t>
      </w:r>
      <w:r>
        <w:rPr>
          <w:w w:val="100"/>
        </w:rPr>
        <w:t> </w:t>
      </w:r>
      <w:r>
        <w:rPr/>
        <w:t>到</w:t>
      </w:r>
      <w:r>
        <w:rPr>
          <w:spacing w:val="-44"/>
        </w:rPr>
        <w:t> </w:t>
      </w:r>
      <w:r>
        <w:rPr>
          <w:rFonts w:ascii="宋体" w:hAnsi="宋体" w:cs="宋体" w:eastAsia="宋体" w:hint="default"/>
        </w:rPr>
        <w:t>2022</w:t>
      </w:r>
      <w:r>
        <w:rPr>
          <w:rFonts w:ascii="宋体" w:hAnsi="宋体" w:cs="宋体" w:eastAsia="宋体" w:hint="default"/>
          <w:spacing w:val="-45"/>
        </w:rPr>
        <w:t> </w:t>
      </w:r>
      <w:r>
        <w:rPr>
          <w:spacing w:val="-3"/>
        </w:rPr>
        <w:t>年。其中，全球安防视频监控镜头市场也将保持稳步增长，</w:t>
      </w:r>
      <w:r>
        <w:rPr>
          <w:rFonts w:ascii="宋体" w:hAnsi="宋体" w:cs="宋体" w:eastAsia="宋体" w:hint="default"/>
          <w:spacing w:val="-3"/>
        </w:rPr>
        <w:t>2018</w:t>
      </w:r>
      <w:r>
        <w:rPr>
          <w:rFonts w:ascii="宋体" w:hAnsi="宋体" w:cs="宋体" w:eastAsia="宋体" w:hint="default"/>
          <w:spacing w:val="-47"/>
        </w:rPr>
        <w:t> </w:t>
      </w:r>
      <w:r>
        <w:rPr/>
        <w:t>年全球市场销量</w:t>
      </w:r>
      <w:r>
        <w:rPr>
          <w:spacing w:val="-44"/>
        </w:rPr>
        <w:t> </w:t>
      </w:r>
      <w:r>
        <w:rPr>
          <w:rFonts w:ascii="宋体" w:hAnsi="宋体" w:cs="宋体" w:eastAsia="宋体" w:hint="default"/>
        </w:rPr>
        <w:t>2.52</w:t>
      </w:r>
      <w:r>
        <w:rPr>
          <w:rFonts w:ascii="宋体" w:hAnsi="宋体" w:cs="宋体" w:eastAsia="宋体" w:hint="default"/>
          <w:spacing w:val="-45"/>
        </w:rPr>
        <w:t> </w:t>
      </w:r>
      <w:r>
        <w:rPr/>
        <w:t>亿</w:t>
      </w:r>
    </w:p>
    <w:p>
      <w:pPr>
        <w:pStyle w:val="BodyText"/>
        <w:spacing w:line="237" w:lineRule="auto" w:before="1"/>
        <w:ind w:right="209"/>
        <w:jc w:val="both"/>
        <w:rPr>
          <w:rFonts w:ascii="宋体" w:hAnsi="宋体" w:cs="宋体" w:eastAsia="宋体" w:hint="default"/>
        </w:rPr>
      </w:pPr>
      <w:r>
        <w:rPr/>
        <w:t>颗，同比</w:t>
      </w:r>
      <w:r>
        <w:rPr>
          <w:spacing w:val="-46"/>
        </w:rPr>
        <w:t> </w:t>
      </w:r>
      <w:r>
        <w:rPr>
          <w:rFonts w:ascii="宋体" w:hAnsi="宋体" w:cs="宋体" w:eastAsia="宋体" w:hint="default"/>
        </w:rPr>
        <w:t>2017</w:t>
      </w:r>
      <w:r>
        <w:rPr>
          <w:rFonts w:ascii="宋体" w:hAnsi="宋体" w:cs="宋体" w:eastAsia="宋体" w:hint="default"/>
          <w:spacing w:val="-49"/>
        </w:rPr>
        <w:t> </w:t>
      </w:r>
      <w:r>
        <w:rPr/>
        <w:t>年增长</w:t>
      </w:r>
      <w:r>
        <w:rPr>
          <w:spacing w:val="-47"/>
        </w:rPr>
        <w:t> </w:t>
      </w:r>
      <w:r>
        <w:rPr>
          <w:rFonts w:ascii="宋体" w:hAnsi="宋体" w:cs="宋体" w:eastAsia="宋体" w:hint="default"/>
        </w:rPr>
        <w:t>35.6%</w:t>
      </w:r>
      <w:r>
        <w:rPr/>
        <w:t>，预计</w:t>
      </w:r>
      <w:r>
        <w:rPr>
          <w:spacing w:val="-46"/>
        </w:rPr>
        <w:t> </w:t>
      </w:r>
      <w:r>
        <w:rPr>
          <w:rFonts w:ascii="宋体" w:hAnsi="宋体" w:cs="宋体" w:eastAsia="宋体" w:hint="default"/>
        </w:rPr>
        <w:t>2022</w:t>
      </w:r>
      <w:r>
        <w:rPr>
          <w:rFonts w:ascii="宋体" w:hAnsi="宋体" w:cs="宋体" w:eastAsia="宋体" w:hint="default"/>
          <w:spacing w:val="-49"/>
        </w:rPr>
        <w:t> </w:t>
      </w:r>
      <w:r>
        <w:rPr/>
        <w:t>年全球市场销量将达到</w:t>
      </w:r>
      <w:r>
        <w:rPr>
          <w:spacing w:val="-46"/>
        </w:rPr>
        <w:t> </w:t>
      </w:r>
      <w:r>
        <w:rPr>
          <w:rFonts w:ascii="宋体" w:hAnsi="宋体" w:cs="宋体" w:eastAsia="宋体" w:hint="default"/>
        </w:rPr>
        <w:t>3.3</w:t>
      </w:r>
      <w:r>
        <w:rPr>
          <w:rFonts w:ascii="宋体" w:hAnsi="宋体" w:cs="宋体" w:eastAsia="宋体" w:hint="default"/>
          <w:spacing w:val="-49"/>
        </w:rPr>
        <w:t> </w:t>
      </w:r>
      <w:r>
        <w:rPr/>
        <w:t>亿颗，未来</w:t>
      </w:r>
      <w:r>
        <w:rPr>
          <w:spacing w:val="-47"/>
        </w:rPr>
        <w:t> </w:t>
      </w:r>
      <w:r>
        <w:rPr>
          <w:rFonts w:ascii="宋体" w:hAnsi="宋体" w:cs="宋体" w:eastAsia="宋体" w:hint="default"/>
        </w:rPr>
        <w:t>4</w:t>
      </w:r>
      <w:r>
        <w:rPr>
          <w:rFonts w:ascii="宋体" w:hAnsi="宋体" w:cs="宋体" w:eastAsia="宋体" w:hint="default"/>
          <w:spacing w:val="-46"/>
        </w:rPr>
        <w:t> </w:t>
      </w:r>
      <w:r>
        <w:rPr/>
        <w:t>年平均增长率</w:t>
      </w:r>
      <w:r>
        <w:rPr>
          <w:w w:val="100"/>
        </w:rPr>
        <w:t> </w:t>
      </w:r>
      <w:r>
        <w:rPr/>
        <w:t>达到</w:t>
      </w:r>
      <w:r>
        <w:rPr>
          <w:spacing w:val="-37"/>
        </w:rPr>
        <w:t> </w:t>
      </w:r>
      <w:r>
        <w:rPr>
          <w:rFonts w:ascii="宋体" w:hAnsi="宋体" w:cs="宋体" w:eastAsia="宋体" w:hint="default"/>
          <w:spacing w:val="-5"/>
        </w:rPr>
        <w:t>8%/</w:t>
      </w:r>
      <w:r>
        <w:rPr>
          <w:spacing w:val="-5"/>
        </w:rPr>
        <w:t>年。随着</w:t>
      </w:r>
      <w:r>
        <w:rPr>
          <w:spacing w:val="-38"/>
        </w:rPr>
        <w:t> </w:t>
      </w:r>
      <w:r>
        <w:rPr>
          <w:rFonts w:ascii="宋体" w:hAnsi="宋体" w:cs="宋体" w:eastAsia="宋体" w:hint="default"/>
          <w:spacing w:val="-5"/>
        </w:rPr>
        <w:t>5G</w:t>
      </w:r>
      <w:r>
        <w:rPr>
          <w:spacing w:val="-5"/>
        </w:rPr>
        <w:t>、</w:t>
      </w:r>
      <w:r>
        <w:rPr>
          <w:rFonts w:ascii="宋体" w:hAnsi="宋体" w:cs="宋体" w:eastAsia="宋体" w:hint="default"/>
          <w:spacing w:val="-5"/>
        </w:rPr>
        <w:t>AI</w:t>
      </w:r>
      <w:r>
        <w:rPr>
          <w:rFonts w:ascii="宋体" w:hAnsi="宋体" w:cs="宋体" w:eastAsia="宋体" w:hint="default"/>
          <w:spacing w:val="-41"/>
        </w:rPr>
        <w:t> </w:t>
      </w:r>
      <w:r>
        <w:rPr>
          <w:spacing w:val="-4"/>
        </w:rPr>
        <w:t>等新技术的发展，推动</w:t>
      </w:r>
      <w:r>
        <w:rPr>
          <w:spacing w:val="-37"/>
        </w:rPr>
        <w:t> </w:t>
      </w:r>
      <w:r>
        <w:rPr>
          <w:rFonts w:ascii="宋体" w:hAnsi="宋体" w:cs="宋体" w:eastAsia="宋体" w:hint="default"/>
          <w:spacing w:val="-3"/>
        </w:rPr>
        <w:t>ADAS</w:t>
      </w:r>
      <w:r>
        <w:rPr>
          <w:spacing w:val="-3"/>
        </w:rPr>
        <w:t>、智能制造等领域的创新应用，下游应用场</w:t>
      </w:r>
      <w:r>
        <w:rPr>
          <w:spacing w:val="-99"/>
        </w:rPr>
        <w:t> </w:t>
      </w:r>
      <w:r>
        <w:rPr>
          <w:spacing w:val="-99"/>
        </w:rPr>
      </w:r>
      <w:r>
        <w:rPr/>
        <w:t>景需求将为车载镜头、红外镜头、机器视觉镜头提供广阔的市场空间。</w:t>
      </w:r>
      <w:r>
        <w:rPr>
          <w:rFonts w:ascii="宋体" w:hAnsi="宋体" w:cs="宋体" w:eastAsia="宋体" w:hint="default"/>
        </w:rPr>
        <w:t> </w:t>
      </w:r>
    </w:p>
    <w:p>
      <w:pPr>
        <w:pStyle w:val="BodyText"/>
        <w:spacing w:line="237" w:lineRule="auto" w:before="119"/>
        <w:ind w:right="208" w:firstLine="408"/>
        <w:jc w:val="both"/>
        <w:rPr>
          <w:rFonts w:ascii="宋体" w:hAnsi="宋体" w:cs="宋体" w:eastAsia="宋体" w:hint="default"/>
        </w:rPr>
      </w:pPr>
      <w:r>
        <w:rPr>
          <w:spacing w:val="-1"/>
        </w:rPr>
        <w:t>随着移动互联网、物联网、云计算、大数据、人工智能为代表的新一代信息技术普及速度不</w:t>
      </w:r>
      <w:r>
        <w:rPr>
          <w:w w:val="100"/>
        </w:rPr>
        <w:t> </w:t>
      </w:r>
      <w:r>
        <w:rPr>
          <w:spacing w:val="-1"/>
        </w:rPr>
        <w:t>断加快，人类社会从传统信息社会向智能社会过渡。物联网、人工智能信息系统将视频图像信息</w:t>
      </w:r>
      <w:r>
        <w:rPr>
          <w:spacing w:val="-55"/>
        </w:rPr>
        <w:t> </w:t>
      </w:r>
      <w:r>
        <w:rPr>
          <w:spacing w:val="-55"/>
        </w:rPr>
      </w:r>
      <w:r>
        <w:rPr>
          <w:spacing w:val="-8"/>
          <w:w w:val="100"/>
        </w:rPr>
        <w:t>作为重要的数据来源，从而为光学镜头使用场景带来了更大的市场空间。根据</w:t>
      </w:r>
      <w:r>
        <w:rPr>
          <w:spacing w:val="-41"/>
          <w:w w:val="100"/>
        </w:rPr>
        <w:t> </w:t>
      </w:r>
      <w:r>
        <w:rPr>
          <w:rFonts w:ascii="宋体" w:hAnsi="宋体" w:cs="宋体" w:eastAsia="宋体" w:hint="default"/>
          <w:spacing w:val="-1"/>
          <w:w w:val="100"/>
        </w:rPr>
        <w:t>Gartner</w:t>
      </w:r>
      <w:r>
        <w:rPr>
          <w:rFonts w:ascii="宋体" w:hAnsi="宋体" w:cs="宋体" w:eastAsia="宋体" w:hint="default"/>
          <w:spacing w:val="-40"/>
          <w:w w:val="100"/>
        </w:rPr>
        <w:t> </w:t>
      </w:r>
      <w:r>
        <w:rPr>
          <w:spacing w:val="-2"/>
          <w:w w:val="100"/>
        </w:rPr>
        <w:t>报告显示，</w:t>
      </w:r>
      <w:r>
        <w:rPr>
          <w:spacing w:val="-101"/>
          <w:w w:val="100"/>
        </w:rPr>
        <w:t> </w:t>
      </w:r>
      <w:r>
        <w:rPr>
          <w:spacing w:val="-101"/>
          <w:w w:val="100"/>
        </w:rPr>
      </w:r>
      <w:r>
        <w:rPr>
          <w:rFonts w:ascii="宋体" w:hAnsi="宋体" w:cs="宋体" w:eastAsia="宋体" w:hint="default"/>
        </w:rPr>
        <w:t>2018</w:t>
      </w:r>
      <w:r>
        <w:rPr>
          <w:rFonts w:ascii="宋体" w:hAnsi="宋体" w:cs="宋体" w:eastAsia="宋体" w:hint="default"/>
          <w:spacing w:val="-52"/>
        </w:rPr>
        <w:t> </w:t>
      </w:r>
      <w:r>
        <w:rPr/>
        <w:t>年人工智能创造的商业价值预计为</w:t>
      </w:r>
      <w:r>
        <w:rPr>
          <w:spacing w:val="-50"/>
        </w:rPr>
        <w:t> </w:t>
      </w:r>
      <w:r>
        <w:rPr>
          <w:rFonts w:ascii="宋体" w:hAnsi="宋体" w:cs="宋体" w:eastAsia="宋体" w:hint="default"/>
        </w:rPr>
        <w:t>1.2</w:t>
      </w:r>
      <w:r>
        <w:rPr>
          <w:rFonts w:ascii="宋体" w:hAnsi="宋体" w:cs="宋体" w:eastAsia="宋体" w:hint="default"/>
          <w:spacing w:val="-50"/>
        </w:rPr>
        <w:t> </w:t>
      </w:r>
      <w:r>
        <w:rPr>
          <w:spacing w:val="-4"/>
        </w:rPr>
        <w:t>万亿美元，同比增长</w:t>
      </w:r>
      <w:r>
        <w:rPr>
          <w:spacing w:val="-52"/>
        </w:rPr>
        <w:t> </w:t>
      </w:r>
      <w:r>
        <w:rPr>
          <w:rFonts w:ascii="宋体" w:hAnsi="宋体" w:cs="宋体" w:eastAsia="宋体" w:hint="default"/>
          <w:spacing w:val="-4"/>
        </w:rPr>
        <w:t>70%</w:t>
      </w:r>
      <w:r>
        <w:rPr>
          <w:spacing w:val="-4"/>
        </w:rPr>
        <w:t>，</w:t>
      </w:r>
      <w:r>
        <w:rPr>
          <w:rFonts w:ascii="宋体" w:hAnsi="宋体" w:cs="宋体" w:eastAsia="宋体" w:hint="default"/>
          <w:spacing w:val="-4"/>
        </w:rPr>
        <w:t>2022</w:t>
      </w:r>
      <w:r>
        <w:rPr>
          <w:rFonts w:ascii="宋体" w:hAnsi="宋体" w:cs="宋体" w:eastAsia="宋体" w:hint="default"/>
          <w:spacing w:val="-52"/>
        </w:rPr>
        <w:t> </w:t>
      </w:r>
      <w:r>
        <w:rPr/>
        <w:t>年将达到</w:t>
      </w:r>
      <w:r>
        <w:rPr>
          <w:spacing w:val="-49"/>
        </w:rPr>
        <w:t> </w:t>
      </w:r>
      <w:r>
        <w:rPr>
          <w:rFonts w:ascii="宋体" w:hAnsi="宋体" w:cs="宋体" w:eastAsia="宋体" w:hint="default"/>
        </w:rPr>
        <w:t>3.9</w:t>
      </w:r>
      <w:r>
        <w:rPr>
          <w:rFonts w:ascii="宋体" w:hAnsi="宋体" w:cs="宋体" w:eastAsia="宋体" w:hint="default"/>
          <w:spacing w:val="-50"/>
        </w:rPr>
        <w:t> </w:t>
      </w:r>
      <w:r>
        <w:rPr/>
        <w:t>万亿美</w:t>
      </w:r>
      <w:r>
        <w:rPr>
          <w:w w:val="100"/>
        </w:rPr>
        <w:t> </w:t>
      </w:r>
      <w:r>
        <w:rPr>
          <w:spacing w:val="-1"/>
        </w:rPr>
        <w:t>元。人工智能为保证对信息数据运算的精度和效率，对光学镜头可靠性和成像质量提出更高的要</w:t>
      </w:r>
      <w:r>
        <w:rPr>
          <w:spacing w:val="-55"/>
        </w:rPr>
        <w:t> </w:t>
      </w:r>
      <w:r>
        <w:rPr>
          <w:spacing w:val="-55"/>
        </w:rPr>
      </w:r>
      <w:r>
        <w:rPr>
          <w:spacing w:val="-1"/>
        </w:rPr>
        <w:t>求，促使镜头企业的技术加速升级。这些技术的普及是一个循序渐进的过程，即由特定场景到普</w:t>
      </w:r>
      <w:r>
        <w:rPr>
          <w:spacing w:val="-54"/>
        </w:rPr>
        <w:t> </w:t>
      </w:r>
      <w:r>
        <w:rPr>
          <w:spacing w:val="-54"/>
        </w:rPr>
      </w:r>
      <w:r>
        <w:rPr>
          <w:spacing w:val="-1"/>
        </w:rPr>
        <w:t>通场景、由重点部位到众多部位逐渐应用的过程。未来下游新兴应用领域的加速增长将带动光学</w:t>
      </w:r>
      <w:r>
        <w:rPr>
          <w:spacing w:val="-55"/>
        </w:rPr>
        <w:t> </w:t>
      </w:r>
      <w:r>
        <w:rPr>
          <w:spacing w:val="-55"/>
        </w:rPr>
      </w:r>
      <w:r>
        <w:rPr/>
        <w:t>镜头行业的快速发展。</w:t>
      </w:r>
      <w:r>
        <w:rPr>
          <w:rFonts w:ascii="宋体" w:hAnsi="宋体" w:cs="宋体" w:eastAsia="宋体" w:hint="default"/>
        </w:rPr>
        <w:t> </w:t>
      </w:r>
    </w:p>
    <w:p>
      <w:pPr>
        <w:pStyle w:val="BodyText"/>
        <w:spacing w:line="343" w:lineRule="auto" w:before="116"/>
        <w:ind w:left="545" w:right="0"/>
        <w:jc w:val="left"/>
      </w:pPr>
      <w:r>
        <w:rPr>
          <w:rFonts w:ascii="宋体" w:hAnsi="宋体" w:cs="宋体" w:eastAsia="宋体" w:hint="default"/>
        </w:rPr>
        <w:t>2</w:t>
      </w:r>
      <w:r>
        <w:rPr/>
        <w:t>、行业主要技术门槛</w:t>
      </w:r>
      <w:r>
        <w:rPr>
          <w:rFonts w:ascii="宋体" w:hAnsi="宋体" w:cs="宋体" w:eastAsia="宋体" w:hint="default"/>
          <w:w w:val="100"/>
        </w:rPr>
        <w:t> </w:t>
      </w:r>
      <w:r>
        <w:rPr>
          <w:spacing w:val="-1"/>
        </w:rPr>
        <w:t>光学行业是融合了光学技术、机械技术和电子技术等诸多先进科技的技术引领型产业，属于</w:t>
      </w:r>
    </w:p>
    <w:p>
      <w:pPr>
        <w:spacing w:after="0" w:line="343" w:lineRule="auto"/>
        <w:jc w:val="left"/>
        <w:sectPr>
          <w:pgSz w:w="11910" w:h="16840"/>
          <w:pgMar w:header="856" w:footer="1500" w:top="1200" w:bottom="1700" w:left="1140" w:right="1580"/>
        </w:sectPr>
      </w:pPr>
    </w:p>
    <w:p>
      <w:pPr>
        <w:spacing w:line="240" w:lineRule="auto" w:before="8"/>
        <w:rPr>
          <w:rFonts w:ascii="宋体" w:hAnsi="宋体" w:cs="宋体" w:eastAsia="宋体" w:hint="default"/>
          <w:sz w:val="12"/>
          <w:szCs w:val="12"/>
        </w:rPr>
      </w:pPr>
    </w:p>
    <w:p>
      <w:pPr>
        <w:pStyle w:val="BodyText"/>
        <w:spacing w:line="237" w:lineRule="auto" w:before="38"/>
        <w:ind w:right="209"/>
        <w:jc w:val="both"/>
        <w:rPr>
          <w:rFonts w:ascii="宋体" w:hAnsi="宋体" w:cs="宋体" w:eastAsia="宋体" w:hint="default"/>
        </w:rPr>
      </w:pPr>
      <w:r>
        <w:rPr>
          <w:spacing w:val="-1"/>
        </w:rPr>
        <w:t>技术密集型行业。光学镜头产品的研发和设计，需要几何光学、薄膜光学、色度学、热力学、精</w:t>
      </w:r>
      <w:r>
        <w:rPr>
          <w:spacing w:val="-55"/>
        </w:rPr>
        <w:t> </w:t>
      </w:r>
      <w:r>
        <w:rPr>
          <w:spacing w:val="-55"/>
        </w:rPr>
      </w:r>
      <w:r>
        <w:rPr>
          <w:spacing w:val="-6"/>
        </w:rPr>
        <w:t>密机械、电子技术、计算机技术和光源技术、微显示技术等学科的高度集成；产品的生产过程中，</w:t>
      </w:r>
      <w:r>
        <w:rPr>
          <w:spacing w:val="-50"/>
        </w:rPr>
        <w:t> </w:t>
      </w:r>
      <w:r>
        <w:rPr>
          <w:spacing w:val="-50"/>
        </w:rPr>
      </w:r>
      <w:r>
        <w:rPr/>
        <w:t>涉及到芯取、镀膜等精密光学冷加工技术，与生产设备和工艺技术水平的先进程度紧密相关。</w:t>
      </w:r>
      <w:r>
        <w:rPr>
          <w:rFonts w:ascii="宋体" w:hAnsi="宋体" w:cs="宋体" w:eastAsia="宋体" w:hint="default"/>
        </w:rPr>
        <w:t> </w:t>
      </w:r>
    </w:p>
    <w:p>
      <w:pPr>
        <w:pStyle w:val="BodyText"/>
        <w:spacing w:line="240" w:lineRule="auto" w:before="113"/>
        <w:ind w:left="557" w:right="0"/>
        <w:jc w:val="left"/>
        <w:rPr>
          <w:rFonts w:ascii="宋体" w:hAnsi="宋体" w:cs="宋体" w:eastAsia="宋体" w:hint="default"/>
        </w:rPr>
      </w:pPr>
      <w:r>
        <w:rPr>
          <w:rFonts w:ascii="宋体" w:hAnsi="宋体" w:cs="宋体" w:eastAsia="宋体" w:hint="default"/>
          <w:sz w:val="24"/>
          <w:szCs w:val="24"/>
        </w:rPr>
        <w:t>3</w:t>
      </w:r>
      <w:r>
        <w:rPr>
          <w:sz w:val="24"/>
          <w:szCs w:val="24"/>
        </w:rPr>
        <w:t>、</w:t>
      </w:r>
      <w:r>
        <w:rPr/>
        <w:t>公司所处的行业地位分析及其变化情况</w:t>
      </w:r>
      <w:r>
        <w:rPr>
          <w:rFonts w:ascii="宋体" w:hAnsi="宋体" w:cs="宋体" w:eastAsia="宋体" w:hint="default"/>
        </w:rPr>
        <w:t> </w:t>
      </w:r>
    </w:p>
    <w:p>
      <w:pPr>
        <w:pStyle w:val="BodyText"/>
        <w:spacing w:line="237" w:lineRule="auto" w:before="98"/>
        <w:ind w:right="208" w:firstLine="480"/>
        <w:jc w:val="both"/>
        <w:rPr>
          <w:rFonts w:ascii="宋体" w:hAnsi="宋体" w:cs="宋体" w:eastAsia="宋体" w:hint="default"/>
        </w:rPr>
      </w:pPr>
      <w:r>
        <w:rPr/>
        <w:t>公司源于 </w:t>
      </w:r>
      <w:r>
        <w:rPr>
          <w:rFonts w:ascii="宋体" w:hAnsi="宋体" w:cs="宋体" w:eastAsia="宋体" w:hint="default"/>
        </w:rPr>
        <w:t>1958</w:t>
      </w:r>
      <w:r>
        <w:rPr>
          <w:rFonts w:ascii="宋体" w:hAnsi="宋体" w:cs="宋体" w:eastAsia="宋体" w:hint="default"/>
          <w:spacing w:val="-54"/>
        </w:rPr>
        <w:t> </w:t>
      </w:r>
      <w:r>
        <w:rPr/>
        <w:t>年成立的国营八四六一厂，在近半个世纪的发展历程中积累了深厚的军用光</w:t>
      </w:r>
      <w:r>
        <w:rPr>
          <w:w w:val="100"/>
        </w:rPr>
        <w:t> </w:t>
      </w:r>
      <w:r>
        <w:rPr>
          <w:spacing w:val="-6"/>
          <w:w w:val="100"/>
        </w:rPr>
        <w:t>学技术和丰富的人才资源，在大变倍比变焦镜头、大口径透射镜头等方面拥有多项行业首创技术，</w:t>
      </w:r>
      <w:r>
        <w:rPr>
          <w:spacing w:val="-104"/>
          <w:w w:val="100"/>
        </w:rPr>
        <w:t> </w:t>
      </w:r>
      <w:r>
        <w:rPr>
          <w:spacing w:val="-104"/>
          <w:w w:val="100"/>
        </w:rPr>
      </w:r>
      <w:r>
        <w:rPr>
          <w:spacing w:val="-1"/>
        </w:rPr>
        <w:t>具备全球竞争优势。其中全球首创大口径透射式天文观测镜头的设计与制造技术填补我国天文观</w:t>
      </w:r>
      <w:r>
        <w:rPr>
          <w:spacing w:val="-55"/>
        </w:rPr>
        <w:t> </w:t>
      </w:r>
      <w:r>
        <w:rPr>
          <w:spacing w:val="-55"/>
        </w:rPr>
      </w:r>
      <w:r>
        <w:rPr/>
        <w:t>测、空间目标精确定位系统探测能力的空白。</w:t>
      </w:r>
      <w:r>
        <w:rPr>
          <w:rFonts w:ascii="宋体" w:hAnsi="宋体" w:cs="宋体" w:eastAsia="宋体" w:hint="default"/>
        </w:rPr>
        <w:t> </w:t>
      </w:r>
    </w:p>
    <w:p>
      <w:pPr>
        <w:pStyle w:val="BodyText"/>
        <w:spacing w:line="237" w:lineRule="auto" w:before="119"/>
        <w:ind w:right="0" w:firstLine="420"/>
        <w:jc w:val="left"/>
        <w:rPr>
          <w:rFonts w:ascii="宋体" w:hAnsi="宋体" w:cs="宋体" w:eastAsia="宋体" w:hint="default"/>
        </w:rPr>
      </w:pPr>
      <w:r>
        <w:rPr>
          <w:spacing w:val="-4"/>
          <w:w w:val="100"/>
        </w:rPr>
        <w:t>公司积极探索和践行军民融合的发展道路，实现将定制产品技术融合应用到非定制产品领域，</w:t>
      </w:r>
      <w:r>
        <w:rPr>
          <w:w w:val="100"/>
        </w:rPr>
        <w:t> 自</w:t>
      </w:r>
      <w:r>
        <w:rPr>
          <w:spacing w:val="-51"/>
          <w:w w:val="100"/>
        </w:rPr>
        <w:t> </w:t>
      </w:r>
      <w:r>
        <w:rPr>
          <w:rFonts w:ascii="宋体" w:hAnsi="宋体" w:cs="宋体" w:eastAsia="宋体" w:hint="default"/>
          <w:spacing w:val="-1"/>
          <w:w w:val="100"/>
        </w:rPr>
        <w:t>2005</w:t>
      </w:r>
      <w:r>
        <w:rPr>
          <w:rFonts w:ascii="宋体" w:hAnsi="宋体" w:cs="宋体" w:eastAsia="宋体" w:hint="default"/>
          <w:spacing w:val="-52"/>
          <w:w w:val="100"/>
        </w:rPr>
        <w:t> </w:t>
      </w:r>
      <w:r>
        <w:rPr>
          <w:spacing w:val="-4"/>
          <w:w w:val="100"/>
        </w:rPr>
        <w:t>年正式推出第一款安防监控变焦镜头开始，推动了国内安防监控领域日韩进口镜头的国产</w:t>
      </w:r>
      <w:r>
        <w:rPr>
          <w:spacing w:val="-102"/>
          <w:w w:val="100"/>
        </w:rPr>
        <w:t> </w:t>
      </w:r>
      <w:r>
        <w:rPr>
          <w:spacing w:val="-102"/>
          <w:w w:val="100"/>
        </w:rPr>
      </w:r>
      <w:r>
        <w:rPr/>
        <w:t>替代过程。公司以自主知识产权的变焦镜头技术取代日本主导的一体机技术方案，研制的一系列</w:t>
      </w:r>
      <w:r>
        <w:rPr>
          <w:spacing w:val="-97"/>
        </w:rPr>
        <w:t> </w:t>
      </w:r>
      <w:r>
        <w:rPr>
          <w:spacing w:val="-97"/>
        </w:rPr>
      </w:r>
      <w:r>
        <w:rPr>
          <w:spacing w:val="-5"/>
        </w:rPr>
        <w:t>变焦镜头，陆续替代日本产品，保障了中国安防产品的自主及可控。截至报告期末，公司拥有</w:t>
      </w:r>
      <w:r>
        <w:rPr>
          <w:spacing w:val="6"/>
        </w:rPr>
        <w:t> </w:t>
      </w:r>
      <w:r>
        <w:rPr>
          <w:rFonts w:ascii="宋体" w:hAnsi="宋体" w:cs="宋体" w:eastAsia="宋体" w:hint="default"/>
          <w:spacing w:val="-3"/>
        </w:rPr>
        <w:t>454</w:t>
      </w:r>
      <w:r>
        <w:rPr>
          <w:rFonts w:ascii="宋体" w:hAnsi="宋体" w:cs="宋体" w:eastAsia="宋体" w:hint="default"/>
        </w:rPr>
      </w:r>
    </w:p>
    <w:p>
      <w:pPr>
        <w:pStyle w:val="BodyText"/>
        <w:spacing w:line="333" w:lineRule="auto" w:before="0"/>
        <w:ind w:left="617" w:right="0" w:hanging="481"/>
        <w:jc w:val="left"/>
      </w:pPr>
      <w:r>
        <w:rPr/>
        <w:t>项专利，其中发明专利</w:t>
      </w:r>
      <w:r>
        <w:rPr>
          <w:spacing w:val="-54"/>
        </w:rPr>
        <w:t> </w:t>
      </w:r>
      <w:r>
        <w:rPr>
          <w:rFonts w:ascii="宋体" w:hAnsi="宋体" w:cs="宋体" w:eastAsia="宋体" w:hint="default"/>
        </w:rPr>
        <w:t>206</w:t>
      </w:r>
      <w:r>
        <w:rPr>
          <w:rFonts w:ascii="宋体" w:hAnsi="宋体" w:cs="宋体" w:eastAsia="宋体" w:hint="default"/>
          <w:spacing w:val="-54"/>
        </w:rPr>
        <w:t> </w:t>
      </w:r>
      <w:r>
        <w:rPr/>
        <w:t>项。</w:t>
      </w:r>
      <w:r>
        <w:rPr>
          <w:rFonts w:ascii="宋体" w:hAnsi="宋体" w:cs="宋体" w:eastAsia="宋体" w:hint="default"/>
          <w:w w:val="100"/>
        </w:rPr>
        <w:t> </w:t>
      </w:r>
      <w:r>
        <w:rPr>
          <w:rFonts w:ascii="宋体" w:hAnsi="宋体" w:cs="宋体" w:eastAsia="宋体" w:hint="default"/>
        </w:rPr>
        <w:t>4</w:t>
      </w:r>
      <w:r>
        <w:rPr/>
        <w:t>、报告期内新技术、新产业、新业态、新模式的发展情况和未来发展趋势</w:t>
      </w:r>
      <w:r>
        <w:rPr>
          <w:rFonts w:ascii="宋体" w:hAnsi="宋体" w:cs="宋体" w:eastAsia="宋体" w:hint="default"/>
          <w:w w:val="100"/>
        </w:rPr>
        <w:t> </w:t>
      </w:r>
      <w:r>
        <w:rPr>
          <w:spacing w:val="-3"/>
        </w:rPr>
        <w:t>军事领域正从机械化和信息化基础上向智能化发展，人工智能的军事应用正成为国内外研究</w:t>
      </w:r>
    </w:p>
    <w:p>
      <w:pPr>
        <w:pStyle w:val="BodyText"/>
        <w:spacing w:line="190" w:lineRule="exact" w:before="0"/>
        <w:ind w:right="0"/>
        <w:jc w:val="left"/>
      </w:pPr>
      <w:r>
        <w:rPr>
          <w:spacing w:val="-6"/>
        </w:rPr>
        <w:t>的热点领域。智能化武器集光电传感、高速处理、人工智能于一体，具有记忆、分析、综合能力。</w:t>
      </w:r>
    </w:p>
    <w:p>
      <w:pPr>
        <w:pStyle w:val="BodyText"/>
        <w:spacing w:line="273" w:lineRule="exact" w:before="0"/>
        <w:ind w:right="0"/>
        <w:jc w:val="left"/>
        <w:rPr>
          <w:rFonts w:ascii="宋体" w:hAnsi="宋体" w:cs="宋体" w:eastAsia="宋体" w:hint="default"/>
        </w:rPr>
      </w:pPr>
      <w:r>
        <w:rPr>
          <w:w w:val="100"/>
        </w:rPr>
        <w:t>其</w:t>
      </w:r>
      <w:r>
        <w:rPr>
          <w:spacing w:val="-3"/>
          <w:w w:val="100"/>
        </w:rPr>
        <w:t>中</w:t>
      </w:r>
      <w:r>
        <w:rPr>
          <w:spacing w:val="-99"/>
          <w:w w:val="100"/>
        </w:rPr>
        <w:t>，</w:t>
      </w:r>
      <w:r>
        <w:rPr>
          <w:spacing w:val="-3"/>
          <w:w w:val="100"/>
        </w:rPr>
        <w:t>光</w:t>
      </w:r>
      <w:r>
        <w:rPr>
          <w:w w:val="100"/>
        </w:rPr>
        <w:t>电系</w:t>
      </w:r>
      <w:r>
        <w:rPr>
          <w:spacing w:val="-3"/>
          <w:w w:val="100"/>
        </w:rPr>
        <w:t>统</w:t>
      </w:r>
      <w:r>
        <w:rPr>
          <w:w w:val="100"/>
        </w:rPr>
        <w:t>处</w:t>
      </w:r>
      <w:r>
        <w:rPr>
          <w:spacing w:val="-3"/>
          <w:w w:val="100"/>
        </w:rPr>
        <w:t>于</w:t>
      </w:r>
      <w:r>
        <w:rPr>
          <w:w w:val="100"/>
        </w:rPr>
        <w:t>前</w:t>
      </w:r>
      <w:r>
        <w:rPr>
          <w:spacing w:val="-3"/>
          <w:w w:val="100"/>
        </w:rPr>
        <w:t>端感</w:t>
      </w:r>
      <w:r>
        <w:rPr>
          <w:w w:val="100"/>
        </w:rPr>
        <w:t>知环</w:t>
      </w:r>
      <w:r>
        <w:rPr>
          <w:spacing w:val="-3"/>
          <w:w w:val="100"/>
        </w:rPr>
        <w:t>节</w:t>
      </w:r>
      <w:r>
        <w:rPr>
          <w:spacing w:val="-101"/>
          <w:w w:val="100"/>
        </w:rPr>
        <w:t>，</w:t>
      </w:r>
      <w:r>
        <w:rPr>
          <w:w w:val="100"/>
        </w:rPr>
        <w:t>将受</w:t>
      </w:r>
      <w:r>
        <w:rPr>
          <w:spacing w:val="-3"/>
          <w:w w:val="100"/>
        </w:rPr>
        <w:t>益</w:t>
      </w:r>
      <w:r>
        <w:rPr>
          <w:w w:val="100"/>
        </w:rPr>
        <w:t>于</w:t>
      </w:r>
      <w:r>
        <w:rPr>
          <w:spacing w:val="-3"/>
          <w:w w:val="100"/>
        </w:rPr>
        <w:t>武</w:t>
      </w:r>
      <w:r>
        <w:rPr>
          <w:w w:val="100"/>
        </w:rPr>
        <w:t>器</w:t>
      </w:r>
      <w:r>
        <w:rPr>
          <w:spacing w:val="-3"/>
          <w:w w:val="100"/>
        </w:rPr>
        <w:t>装备</w:t>
      </w:r>
      <w:r>
        <w:rPr>
          <w:w w:val="100"/>
        </w:rPr>
        <w:t>的智</w:t>
      </w:r>
      <w:r>
        <w:rPr>
          <w:spacing w:val="-3"/>
          <w:w w:val="100"/>
        </w:rPr>
        <w:t>能</w:t>
      </w:r>
      <w:r>
        <w:rPr>
          <w:w w:val="100"/>
        </w:rPr>
        <w:t>化</w:t>
      </w:r>
      <w:r>
        <w:rPr>
          <w:spacing w:val="-3"/>
          <w:w w:val="100"/>
        </w:rPr>
        <w:t>趋</w:t>
      </w:r>
      <w:r>
        <w:rPr>
          <w:w w:val="100"/>
        </w:rPr>
        <w:t>势</w:t>
      </w:r>
      <w:r>
        <w:rPr>
          <w:spacing w:val="-3"/>
          <w:w w:val="100"/>
        </w:rPr>
        <w:t>而</w:t>
      </w:r>
      <w:r>
        <w:rPr>
          <w:w w:val="100"/>
        </w:rPr>
        <w:t>得</w:t>
      </w:r>
      <w:r>
        <w:rPr>
          <w:spacing w:val="-3"/>
          <w:w w:val="100"/>
        </w:rPr>
        <w:t>到</w:t>
      </w:r>
      <w:r>
        <w:rPr>
          <w:w w:val="100"/>
        </w:rPr>
        <w:t>更</w:t>
      </w:r>
      <w:r>
        <w:rPr>
          <w:spacing w:val="-3"/>
          <w:w w:val="100"/>
        </w:rPr>
        <w:t>加</w:t>
      </w:r>
      <w:r>
        <w:rPr>
          <w:w w:val="100"/>
        </w:rPr>
        <w:t>广泛</w:t>
      </w:r>
      <w:r>
        <w:rPr>
          <w:spacing w:val="-3"/>
          <w:w w:val="100"/>
        </w:rPr>
        <w:t>深</w:t>
      </w:r>
      <w:r>
        <w:rPr>
          <w:w w:val="100"/>
        </w:rPr>
        <w:t>入</w:t>
      </w:r>
      <w:r>
        <w:rPr>
          <w:spacing w:val="-3"/>
          <w:w w:val="100"/>
        </w:rPr>
        <w:t>的应用</w:t>
      </w:r>
      <w:r>
        <w:rPr>
          <w:spacing w:val="-2"/>
          <w:w w:val="100"/>
        </w:rPr>
        <w:t>。</w:t>
      </w:r>
      <w:r>
        <w:rPr>
          <w:rFonts w:ascii="宋体" w:hAnsi="宋体" w:cs="宋体" w:eastAsia="宋体" w:hint="default"/>
          <w:w w:val="100"/>
        </w:rPr>
        <w:t> </w:t>
      </w:r>
    </w:p>
    <w:p>
      <w:pPr>
        <w:pStyle w:val="BodyText"/>
        <w:spacing w:line="237" w:lineRule="auto" w:before="121"/>
        <w:ind w:right="209" w:firstLine="420"/>
        <w:jc w:val="both"/>
        <w:rPr>
          <w:rFonts w:ascii="宋体" w:hAnsi="宋体" w:cs="宋体" w:eastAsia="宋体" w:hint="default"/>
        </w:rPr>
      </w:pPr>
      <w:r>
        <w:rPr>
          <w:spacing w:val="-6"/>
        </w:rPr>
        <w:t>民用光学镜头不断向高分辨率、大倍率、超广角、小型化、大光圈（</w:t>
      </w:r>
      <w:r>
        <w:rPr>
          <w:rFonts w:ascii="宋体" w:hAnsi="宋体" w:cs="宋体" w:eastAsia="宋体" w:hint="default"/>
          <w:spacing w:val="-6"/>
        </w:rPr>
        <w:t>F </w:t>
      </w:r>
      <w:r>
        <w:rPr>
          <w:spacing w:val="-4"/>
        </w:rPr>
        <w:t>值更小）等方向发展，</w:t>
      </w:r>
      <w:r>
        <w:rPr>
          <w:w w:val="100"/>
        </w:rPr>
        <w:t> </w:t>
      </w:r>
      <w:r>
        <w:rPr>
          <w:spacing w:val="-1"/>
        </w:rPr>
        <w:t>进一步拓展了下游市场空间。摄像技术如高清、低照度等的发展使得物联网、人工智能系统采集</w:t>
      </w:r>
      <w:r>
        <w:rPr>
          <w:spacing w:val="-55"/>
        </w:rPr>
        <w:t> </w:t>
      </w:r>
      <w:r>
        <w:rPr>
          <w:spacing w:val="-55"/>
        </w:rPr>
      </w:r>
      <w:r>
        <w:rPr/>
        <w:t>更高质量的信息数据，提升系统运行效率和精度。</w:t>
      </w:r>
      <w:r>
        <w:rPr>
          <w:rFonts w:ascii="宋体" w:hAnsi="宋体" w:cs="宋体" w:eastAsia="宋体" w:hint="default"/>
        </w:rPr>
        <w:t> </w:t>
      </w:r>
    </w:p>
    <w:p>
      <w:pPr>
        <w:pStyle w:val="BodyText"/>
        <w:spacing w:line="237" w:lineRule="auto" w:before="119"/>
        <w:ind w:right="209" w:firstLine="420"/>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39"/>
        </w:rPr>
        <w:t> </w:t>
      </w:r>
      <w:r>
        <w:rPr/>
        <w:t>年</w:t>
      </w:r>
      <w:r>
        <w:rPr>
          <w:spacing w:val="-36"/>
        </w:rPr>
        <w:t> </w:t>
      </w:r>
      <w:r>
        <w:rPr>
          <w:rFonts w:ascii="宋体" w:hAnsi="宋体" w:cs="宋体" w:eastAsia="宋体" w:hint="default"/>
        </w:rPr>
        <w:t>3</w:t>
      </w:r>
      <w:r>
        <w:rPr>
          <w:rFonts w:ascii="宋体" w:hAnsi="宋体" w:cs="宋体" w:eastAsia="宋体" w:hint="default"/>
          <w:spacing w:val="-39"/>
        </w:rPr>
        <w:t> </w:t>
      </w:r>
      <w:r>
        <w:rPr>
          <w:spacing w:val="-3"/>
        </w:rPr>
        <w:t>月，工业和信息化部、国家广播电视总局、中央广播电视总台联合印发了《超高清</w:t>
      </w:r>
      <w:r>
        <w:rPr>
          <w:w w:val="100"/>
        </w:rPr>
        <w:t> </w:t>
      </w:r>
      <w:r>
        <w:rPr>
          <w:spacing w:val="-2"/>
          <w:w w:val="100"/>
        </w:rPr>
        <w:t>视频产业发展行动计划</w:t>
      </w:r>
      <w:r>
        <w:rPr>
          <w:rFonts w:ascii="宋体" w:hAnsi="宋体" w:cs="宋体" w:eastAsia="宋体" w:hint="default"/>
          <w:spacing w:val="-2"/>
          <w:w w:val="100"/>
        </w:rPr>
        <w:t>(2019-2022</w:t>
      </w:r>
      <w:r>
        <w:rPr>
          <w:rFonts w:ascii="宋体" w:hAnsi="宋体" w:cs="宋体" w:eastAsia="宋体" w:hint="default"/>
          <w:spacing w:val="-20"/>
          <w:w w:val="100"/>
        </w:rPr>
        <w:t> </w:t>
      </w:r>
      <w:r>
        <w:rPr>
          <w:spacing w:val="-10"/>
          <w:w w:val="100"/>
        </w:rPr>
        <w:t>年</w:t>
      </w:r>
      <w:r>
        <w:rPr>
          <w:rFonts w:ascii="宋体" w:hAnsi="宋体" w:cs="宋体" w:eastAsia="宋体" w:hint="default"/>
          <w:spacing w:val="-10"/>
          <w:w w:val="100"/>
        </w:rPr>
        <w:t>)</w:t>
      </w:r>
      <w:r>
        <w:rPr>
          <w:spacing w:val="-10"/>
          <w:w w:val="100"/>
        </w:rPr>
        <w:t>》。计划指出按照“4K</w:t>
      </w:r>
      <w:r>
        <w:rPr>
          <w:spacing w:val="-20"/>
          <w:w w:val="100"/>
        </w:rPr>
        <w:t> </w:t>
      </w:r>
      <w:r>
        <w:rPr>
          <w:spacing w:val="-2"/>
          <w:w w:val="100"/>
        </w:rPr>
        <w:t>先行、兼顾</w:t>
      </w:r>
      <w:r>
        <w:rPr>
          <w:spacing w:val="-23"/>
          <w:w w:val="100"/>
        </w:rPr>
        <w:t> </w:t>
      </w:r>
      <w:r>
        <w:rPr>
          <w:spacing w:val="-2"/>
          <w:w w:val="100"/>
        </w:rPr>
        <w:t>8K”的总体技术路线，</w:t>
      </w:r>
      <w:r>
        <w:rPr>
          <w:spacing w:val="-102"/>
          <w:w w:val="100"/>
        </w:rPr>
        <w:t> </w:t>
      </w:r>
      <w:r>
        <w:rPr>
          <w:spacing w:val="-102"/>
          <w:w w:val="100"/>
        </w:rPr>
      </w:r>
      <w:r>
        <w:rPr/>
        <w:t>大力推进超高清视频产业发展和相关领域的应用。</w:t>
      </w:r>
      <w:r>
        <w:rPr>
          <w:rFonts w:ascii="宋体" w:hAnsi="宋体" w:cs="宋体" w:eastAsia="宋体" w:hint="default"/>
        </w:rPr>
        <w:t>2022</w:t>
      </w:r>
      <w:r>
        <w:rPr>
          <w:rFonts w:ascii="宋体" w:hAnsi="宋体" w:cs="宋体" w:eastAsia="宋体" w:hint="default"/>
          <w:spacing w:val="-49"/>
        </w:rPr>
        <w:t> </w:t>
      </w:r>
      <w:r>
        <w:rPr>
          <w:spacing w:val="-3"/>
        </w:rPr>
        <w:t>年，我国超高清视频产业总体规模将超过</w:t>
      </w:r>
      <w:r>
        <w:rPr>
          <w:w w:val="100"/>
        </w:rPr>
        <w:t> </w:t>
      </w:r>
      <w:r>
        <w:rPr>
          <w:rFonts w:ascii="宋体" w:hAnsi="宋体" w:cs="宋体" w:eastAsia="宋体" w:hint="default"/>
        </w:rPr>
        <w:t>4</w:t>
      </w:r>
      <w:r>
        <w:rPr>
          <w:rFonts w:ascii="宋体" w:hAnsi="宋体" w:cs="宋体" w:eastAsia="宋体" w:hint="default"/>
          <w:spacing w:val="-43"/>
        </w:rPr>
        <w:t> </w:t>
      </w:r>
      <w:r>
        <w:rPr>
          <w:spacing w:val="-3"/>
        </w:rPr>
        <w:t>万亿元，超高清视频用户数达到</w:t>
      </w:r>
      <w:r>
        <w:rPr>
          <w:spacing w:val="-44"/>
        </w:rPr>
        <w:t> </w:t>
      </w:r>
      <w:r>
        <w:rPr>
          <w:rFonts w:ascii="宋体" w:hAnsi="宋体" w:cs="宋体" w:eastAsia="宋体" w:hint="default"/>
        </w:rPr>
        <w:t>2</w:t>
      </w:r>
      <w:r>
        <w:rPr>
          <w:rFonts w:ascii="宋体" w:hAnsi="宋体" w:cs="宋体" w:eastAsia="宋体" w:hint="default"/>
          <w:spacing w:val="-44"/>
        </w:rPr>
        <w:t> </w:t>
      </w:r>
      <w:r>
        <w:rPr>
          <w:spacing w:val="-5"/>
        </w:rPr>
        <w:t>亿，</w:t>
      </w:r>
      <w:r>
        <w:rPr>
          <w:rFonts w:ascii="宋体" w:hAnsi="宋体" w:cs="宋体" w:eastAsia="宋体" w:hint="default"/>
          <w:spacing w:val="-5"/>
        </w:rPr>
        <w:t>4K</w:t>
      </w:r>
      <w:r>
        <w:rPr>
          <w:rFonts w:ascii="宋体" w:hAnsi="宋体" w:cs="宋体" w:eastAsia="宋体" w:hint="default"/>
          <w:spacing w:val="-46"/>
        </w:rPr>
        <w:t> </w:t>
      </w:r>
      <w:r>
        <w:rPr>
          <w:spacing w:val="-3"/>
        </w:rPr>
        <w:t>产业生态体系基本完善，</w:t>
      </w:r>
      <w:r>
        <w:rPr>
          <w:rFonts w:ascii="宋体" w:hAnsi="宋体" w:cs="宋体" w:eastAsia="宋体" w:hint="default"/>
          <w:spacing w:val="-3"/>
        </w:rPr>
        <w:t>8K</w:t>
      </w:r>
      <w:r>
        <w:rPr>
          <w:rFonts w:ascii="宋体" w:hAnsi="宋体" w:cs="宋体" w:eastAsia="宋体" w:hint="default"/>
          <w:spacing w:val="-44"/>
        </w:rPr>
        <w:t> </w:t>
      </w:r>
      <w:r>
        <w:rPr/>
        <w:t>关键技术产品研发和产业</w:t>
      </w:r>
      <w:r>
        <w:rPr>
          <w:spacing w:val="-101"/>
        </w:rPr>
        <w:t> </w:t>
      </w:r>
      <w:r>
        <w:rPr>
          <w:spacing w:val="-101"/>
        </w:rPr>
      </w:r>
      <w:r>
        <w:rPr>
          <w:spacing w:val="-1"/>
        </w:rPr>
        <w:t>化取得突破。实现在文教娱乐、安防监控、医疗健康、智能交通、工业制造等领域实现超高清视</w:t>
      </w:r>
      <w:r>
        <w:rPr>
          <w:spacing w:val="-55"/>
        </w:rPr>
        <w:t> </w:t>
      </w:r>
      <w:r>
        <w:rPr>
          <w:spacing w:val="-55"/>
        </w:rPr>
      </w:r>
      <w:r>
        <w:rPr>
          <w:spacing w:val="-1"/>
        </w:rPr>
        <w:t>频的规模化应用。并将支持超高清影视摄像机、极低照度摄像机等视频采集设备研发，加快推动</w:t>
      </w:r>
      <w:r>
        <w:rPr>
          <w:spacing w:val="-54"/>
        </w:rPr>
        <w:t> </w:t>
      </w:r>
      <w:r>
        <w:rPr>
          <w:spacing w:val="-54"/>
        </w:rPr>
      </w:r>
      <w:r>
        <w:rPr>
          <w:spacing w:val="-5"/>
          <w:w w:val="100"/>
        </w:rPr>
        <w:t>行业专用系统设备的产业化作为阶段重点任务。其中明确指出安防行业是</w:t>
      </w:r>
      <w:r>
        <w:rPr>
          <w:spacing w:val="-40"/>
          <w:w w:val="100"/>
        </w:rPr>
        <w:t> </w:t>
      </w:r>
      <w:r>
        <w:rPr>
          <w:rFonts w:ascii="宋体" w:hAnsi="宋体" w:cs="宋体" w:eastAsia="宋体" w:hint="default"/>
          <w:w w:val="100"/>
        </w:rPr>
        <w:t>4K</w:t>
      </w:r>
      <w:r>
        <w:rPr>
          <w:rFonts w:ascii="宋体" w:hAnsi="宋体" w:cs="宋体" w:eastAsia="宋体" w:hint="default"/>
          <w:spacing w:val="-44"/>
          <w:w w:val="100"/>
        </w:rPr>
        <w:t> </w:t>
      </w:r>
      <w:r>
        <w:rPr>
          <w:spacing w:val="-2"/>
          <w:w w:val="100"/>
        </w:rPr>
        <w:t>摄像头的主要应用领</w:t>
      </w:r>
      <w:r>
        <w:rPr>
          <w:spacing w:val="-101"/>
          <w:w w:val="100"/>
        </w:rPr>
        <w:t> </w:t>
      </w:r>
      <w:r>
        <w:rPr>
          <w:spacing w:val="-101"/>
          <w:w w:val="100"/>
        </w:rPr>
      </w:r>
      <w:r>
        <w:rPr>
          <w:spacing w:val="-1"/>
        </w:rPr>
        <w:t>域，应重点发展超高清摄像头的规模应用。推进安防监控系统的升级改造，支持发展基于超高清</w:t>
      </w:r>
      <w:r>
        <w:rPr>
          <w:spacing w:val="-55"/>
        </w:rPr>
        <w:t> </w:t>
      </w:r>
      <w:r>
        <w:rPr>
          <w:spacing w:val="-55"/>
        </w:rPr>
      </w:r>
      <w:r>
        <w:rPr>
          <w:spacing w:val="-1"/>
        </w:rPr>
        <w:t>视频的人脸识别、行为识别、目标分类等人工智能算法，提升监控范围、识别效率及准确率，打</w:t>
      </w:r>
      <w:r>
        <w:rPr>
          <w:spacing w:val="-55"/>
        </w:rPr>
        <w:t> </w:t>
      </w:r>
      <w:r>
        <w:rPr>
          <w:spacing w:val="-55"/>
        </w:rPr>
      </w:r>
      <w:r>
        <w:rPr/>
        <w:t>造一批智能超高清安防监控应用试点。</w:t>
      </w:r>
      <w:r>
        <w:rPr>
          <w:rFonts w:ascii="宋体" w:hAnsi="宋体" w:cs="宋体" w:eastAsia="宋体" w:hint="default"/>
        </w:rPr>
        <w:t> </w:t>
      </w:r>
    </w:p>
    <w:p>
      <w:pPr>
        <w:pStyle w:val="BodyText"/>
        <w:spacing w:line="240" w:lineRule="auto" w:before="119"/>
        <w:ind w:left="617" w:right="0"/>
        <w:jc w:val="left"/>
        <w:rPr>
          <w:rFonts w:ascii="宋体" w:hAnsi="宋体" w:cs="宋体" w:eastAsia="宋体" w:hint="default"/>
        </w:rPr>
      </w:pPr>
      <w:r>
        <w:rPr>
          <w:rFonts w:ascii="宋体"/>
          <w:w w:val="100"/>
        </w:rPr>
        <w:t> </w:t>
      </w:r>
    </w:p>
    <w:p>
      <w:pPr>
        <w:pStyle w:val="Heading4"/>
        <w:spacing w:line="240" w:lineRule="auto" w:before="116"/>
        <w:ind w:left="136"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核心技术与研发进展</w:t>
      </w:r>
      <w:r>
        <w:rPr>
          <w:b w:val="0"/>
          <w:bCs w:val="0"/>
        </w:rPr>
      </w:r>
    </w:p>
    <w:p>
      <w:pPr>
        <w:pStyle w:val="Heading4"/>
        <w:tabs>
          <w:tab w:pos="557" w:val="left" w:leader="none"/>
        </w:tabs>
        <w:spacing w:line="240" w:lineRule="auto" w:before="72"/>
        <w:ind w:left="136" w:right="0"/>
        <w:jc w:val="left"/>
        <w:rPr>
          <w:rFonts w:ascii="宋体" w:hAnsi="宋体" w:cs="宋体" w:eastAsia="宋体" w:hint="default"/>
          <w:b w:val="0"/>
          <w:bCs w:val="0"/>
        </w:rPr>
      </w:pPr>
      <w:r>
        <w:rPr>
          <w:rFonts w:ascii="宋体" w:hAnsi="宋体" w:cs="宋体" w:eastAsia="宋体" w:hint="default"/>
          <w:w w:val="95"/>
        </w:rPr>
        <w:t>1.</w:t>
        <w:tab/>
      </w:r>
      <w:r>
        <w:rPr/>
        <w:t>核心技术及其先进性以及报告期内的变化情况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348" w:right="0"/>
        <w:jc w:val="left"/>
      </w:pPr>
      <w:r>
        <w:rPr/>
        <w:t>（</w:t>
      </w:r>
      <w:r>
        <w:rPr>
          <w:rFonts w:ascii="宋体" w:hAnsi="宋体" w:cs="宋体" w:eastAsia="宋体" w:hint="default"/>
        </w:rPr>
        <w:t>1</w:t>
      </w:r>
      <w:r>
        <w:rPr/>
        <w:t>）公司核心技术应用及先进性情况：</w:t>
      </w:r>
    </w:p>
    <w:p>
      <w:pPr>
        <w:spacing w:after="0" w:line="240" w:lineRule="auto"/>
        <w:jc w:val="left"/>
        <w:sectPr>
          <w:pgSz w:w="11910" w:h="16840"/>
          <w:pgMar w:header="856" w:footer="1500" w:top="1200" w:bottom="1700" w:left="1140" w:right="15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240" w:lineRule="auto"/>
        <w:ind w:left="351" w:right="0"/>
        <w:jc w:val="left"/>
        <w:rPr>
          <w:rFonts w:ascii="宋体" w:hAnsi="宋体" w:cs="宋体" w:eastAsia="宋体" w:hint="default"/>
        </w:rPr>
      </w:pPr>
      <w:r>
        <w:rPr>
          <w:rFonts w:ascii="宋体"/>
          <w:w w:val="100"/>
        </w:rPr>
        <w:t> </w:t>
      </w:r>
    </w:p>
    <w:p>
      <w:pPr>
        <w:spacing w:line="240" w:lineRule="auto" w:before="8"/>
        <w:rPr>
          <w:rFonts w:ascii="宋体" w:hAnsi="宋体" w:cs="宋体" w:eastAsia="宋体" w:hint="default"/>
          <w:sz w:val="14"/>
          <w:szCs w:val="14"/>
        </w:rPr>
      </w:pPr>
    </w:p>
    <w:tbl>
      <w:tblPr>
        <w:tblW w:w="0" w:type="auto"/>
        <w:jc w:val="left"/>
        <w:tblInd w:w="701" w:type="dxa"/>
        <w:tblLayout w:type="fixed"/>
        <w:tblCellMar>
          <w:top w:w="0" w:type="dxa"/>
          <w:left w:w="0" w:type="dxa"/>
          <w:bottom w:w="0" w:type="dxa"/>
          <w:right w:w="0" w:type="dxa"/>
        </w:tblCellMar>
        <w:tblLook w:val="01E0"/>
      </w:tblPr>
      <w:tblGrid>
        <w:gridCol w:w="672"/>
        <w:gridCol w:w="1416"/>
        <w:gridCol w:w="6692"/>
        <w:gridCol w:w="2413"/>
        <w:gridCol w:w="1529"/>
      </w:tblGrid>
      <w:tr>
        <w:trPr>
          <w:trHeight w:val="768" w:hRule="exact"/>
        </w:trPr>
        <w:tc>
          <w:tcPr>
            <w:tcW w:w="672"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24"/>
              <w:ind w:right="7"/>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4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4"/>
              <w:ind w:left="280" w:right="0"/>
              <w:jc w:val="left"/>
              <w:rPr>
                <w:rFonts w:ascii="宋体" w:hAnsi="宋体" w:cs="宋体" w:eastAsia="宋体" w:hint="default"/>
                <w:sz w:val="21"/>
                <w:szCs w:val="21"/>
              </w:rPr>
            </w:pPr>
            <w:r>
              <w:rPr>
                <w:rFonts w:ascii="宋体" w:hAnsi="宋体" w:cs="宋体" w:eastAsia="宋体" w:hint="default"/>
                <w:b/>
                <w:bCs/>
                <w:sz w:val="21"/>
                <w:szCs w:val="21"/>
              </w:rPr>
              <w:t>技术名称</w:t>
            </w:r>
            <w:r>
              <w:rPr>
                <w:rFonts w:ascii="宋体" w:hAnsi="宋体" w:cs="宋体" w:eastAsia="宋体" w:hint="default"/>
                <w:sz w:val="21"/>
                <w:szCs w:val="21"/>
              </w:rPr>
            </w:r>
          </w:p>
        </w:tc>
        <w:tc>
          <w:tcPr>
            <w:tcW w:w="66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宋体" w:hAnsi="宋体" w:cs="宋体" w:eastAsia="宋体" w:hint="default"/>
                <w:sz w:val="21"/>
                <w:szCs w:val="21"/>
              </w:rPr>
            </w:pPr>
            <w:r>
              <w:rPr>
                <w:rFonts w:ascii="宋体" w:hAnsi="宋体" w:cs="宋体" w:eastAsia="宋体" w:hint="default"/>
                <w:b/>
                <w:bCs/>
                <w:sz w:val="21"/>
                <w:szCs w:val="21"/>
              </w:rPr>
              <w:t>技术先进性理由及依据</w:t>
            </w:r>
            <w:r>
              <w:rPr>
                <w:rFonts w:ascii="宋体" w:hAnsi="宋体" w:cs="宋体" w:eastAsia="宋体" w:hint="default"/>
                <w:sz w:val="21"/>
                <w:szCs w:val="21"/>
              </w:rPr>
            </w:r>
          </w:p>
        </w:tc>
        <w:tc>
          <w:tcPr>
            <w:tcW w:w="2413" w:type="dxa"/>
            <w:tcBorders>
              <w:top w:val="single" w:sz="12"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核心技术在公司现有产</w:t>
            </w:r>
            <w:r>
              <w:rPr>
                <w:rFonts w:ascii="宋体" w:hAnsi="宋体" w:cs="宋体" w:eastAsia="宋体" w:hint="default"/>
                <w:sz w:val="21"/>
                <w:szCs w:val="21"/>
              </w:rPr>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b/>
                <w:bCs/>
                <w:sz w:val="21"/>
                <w:szCs w:val="21"/>
              </w:rPr>
              <w:t>品的应用情况</w:t>
            </w:r>
            <w:r>
              <w:rPr>
                <w:rFonts w:ascii="宋体" w:hAnsi="宋体" w:cs="宋体" w:eastAsia="宋体" w:hint="default"/>
                <w:sz w:val="21"/>
                <w:szCs w:val="21"/>
              </w:rPr>
            </w:r>
          </w:p>
        </w:tc>
        <w:tc>
          <w:tcPr>
            <w:tcW w:w="1529"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4"/>
              <w:ind w:left="7" w:right="0"/>
              <w:jc w:val="center"/>
              <w:rPr>
                <w:rFonts w:ascii="宋体" w:hAnsi="宋体" w:cs="宋体" w:eastAsia="宋体" w:hint="default"/>
                <w:sz w:val="21"/>
                <w:szCs w:val="21"/>
              </w:rPr>
            </w:pPr>
            <w:r>
              <w:rPr>
                <w:rFonts w:ascii="宋体" w:hAnsi="宋体" w:cs="宋体" w:eastAsia="宋体" w:hint="default"/>
                <w:b/>
                <w:bCs/>
                <w:sz w:val="21"/>
                <w:szCs w:val="21"/>
              </w:rPr>
              <w:t>技术来源</w:t>
            </w:r>
            <w:r>
              <w:rPr>
                <w:rFonts w:ascii="宋体" w:hAnsi="宋体" w:cs="宋体" w:eastAsia="宋体" w:hint="default"/>
                <w:sz w:val="21"/>
                <w:szCs w:val="21"/>
              </w:rPr>
            </w:r>
          </w:p>
        </w:tc>
      </w:tr>
      <w:tr>
        <w:trPr>
          <w:trHeight w:val="3503" w:hRule="exact"/>
        </w:trPr>
        <w:tc>
          <w:tcPr>
            <w:tcW w:w="6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7"/>
              <w:jc w:val="center"/>
              <w:rPr>
                <w:rFonts w:ascii="Times New Roman" w:hAnsi="Times New Roman" w:cs="Times New Roman" w:eastAsia="Times New Roman" w:hint="default"/>
                <w:sz w:val="21"/>
                <w:szCs w:val="21"/>
              </w:rPr>
            </w:pPr>
            <w:r>
              <w:rPr>
                <w:rFonts w:ascii="Times New Roman"/>
                <w:w w:val="100"/>
                <w:sz w:val="21"/>
              </w:rPr>
              <w:t>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auto"/>
              <w:ind w:left="103" w:right="247"/>
              <w:jc w:val="both"/>
              <w:rPr>
                <w:rFonts w:ascii="宋体" w:hAnsi="宋体" w:cs="宋体" w:eastAsia="宋体" w:hint="default"/>
                <w:sz w:val="21"/>
                <w:szCs w:val="21"/>
              </w:rPr>
            </w:pPr>
            <w:r>
              <w:rPr>
                <w:rFonts w:ascii="宋体" w:hAnsi="宋体" w:cs="宋体" w:eastAsia="宋体" w:hint="default"/>
                <w:sz w:val="21"/>
                <w:szCs w:val="21"/>
              </w:rPr>
              <w:t>大口径透射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式天文观测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镜头的设计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与制造技术</w:t>
            </w:r>
          </w:p>
        </w:tc>
        <w:tc>
          <w:tcPr>
            <w:tcW w:w="6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衡量该核心技术的关键指标在最大口径和最大相对孔径，公司基于该技</w:t>
            </w:r>
          </w:p>
          <w:p>
            <w:pPr>
              <w:pStyle w:val="TableParagraph"/>
              <w:spacing w:line="259" w:lineRule="auto" w:before="37"/>
              <w:ind w:left="103" w:right="60"/>
              <w:jc w:val="both"/>
              <w:rPr>
                <w:rFonts w:ascii="宋体" w:hAnsi="宋体" w:cs="宋体" w:eastAsia="宋体" w:hint="default"/>
                <w:sz w:val="21"/>
                <w:szCs w:val="21"/>
              </w:rPr>
            </w:pPr>
            <w:r>
              <w:rPr>
                <w:rFonts w:ascii="宋体" w:hAnsi="宋体" w:cs="宋体" w:eastAsia="宋体" w:hint="default"/>
                <w:sz w:val="21"/>
                <w:szCs w:val="21"/>
              </w:rPr>
              <w:t>术研制的透射式望远镜头最大口径达</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700mm</w:t>
            </w:r>
            <w:r>
              <w:rPr>
                <w:rFonts w:ascii="宋体" w:hAnsi="宋体" w:cs="宋体" w:eastAsia="宋体" w:hint="default"/>
                <w:sz w:val="21"/>
                <w:szCs w:val="21"/>
              </w:rPr>
              <w:t>，最大相对孔径达</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1:0.8</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2"/>
                <w:w w:val="100"/>
                <w:sz w:val="21"/>
                <w:szCs w:val="21"/>
              </w:rPr>
              <w:t>而同行业企业研制的透射式镜头最大口径普遍不超过</w:t>
            </w:r>
            <w:r>
              <w:rPr>
                <w:rFonts w:ascii="宋体" w:hAnsi="宋体" w:cs="宋体" w:eastAsia="宋体" w:hint="default"/>
                <w:spacing w:val="-45"/>
                <w:w w:val="100"/>
                <w:sz w:val="21"/>
                <w:szCs w:val="21"/>
              </w:rPr>
              <w:t> </w:t>
            </w:r>
            <w:r>
              <w:rPr>
                <w:rFonts w:ascii="Times New Roman" w:hAnsi="Times New Roman" w:cs="Times New Roman" w:eastAsia="Times New Roman" w:hint="default"/>
                <w:spacing w:val="-11"/>
                <w:w w:val="100"/>
                <w:sz w:val="21"/>
                <w:szCs w:val="21"/>
              </w:rPr>
              <w:t>250mm</w:t>
            </w:r>
            <w:r>
              <w:rPr>
                <w:rFonts w:ascii="宋体" w:hAnsi="宋体" w:cs="宋体" w:eastAsia="宋体" w:hint="default"/>
                <w:spacing w:val="-11"/>
                <w:w w:val="100"/>
                <w:sz w:val="21"/>
                <w:szCs w:val="21"/>
              </w:rPr>
              <w:t>，最大相对</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孔径普遍在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1:1.2</w:t>
            </w:r>
            <w:r>
              <w:rPr>
                <w:rFonts w:ascii="宋体" w:hAnsi="宋体" w:cs="宋体" w:eastAsia="宋体" w:hint="default"/>
                <w:sz w:val="21"/>
                <w:szCs w:val="21"/>
              </w:rPr>
              <w:t>。</w:t>
            </w:r>
          </w:p>
          <w:p>
            <w:pPr>
              <w:pStyle w:val="TableParagraph"/>
              <w:spacing w:line="261" w:lineRule="auto" w:before="125"/>
              <w:ind w:left="103" w:right="60"/>
              <w:jc w:val="left"/>
              <w:rPr>
                <w:rFonts w:ascii="宋体" w:hAnsi="宋体" w:cs="宋体" w:eastAsia="宋体" w:hint="default"/>
                <w:sz w:val="21"/>
                <w:szCs w:val="21"/>
              </w:rPr>
            </w:pPr>
            <w:r>
              <w:rPr>
                <w:rFonts w:ascii="宋体" w:hAnsi="宋体" w:cs="宋体" w:eastAsia="宋体" w:hint="default"/>
                <w:spacing w:val="-2"/>
                <w:sz w:val="21"/>
                <w:szCs w:val="21"/>
              </w:rPr>
              <w:t>报告期内公司将非球面镜片成功应用到大口径透射式天文观测镜头上，</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提升了视场角，分辨率，减轻了产品重量，新产品的视场角从原来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w w:val="100"/>
                <w:sz w:val="21"/>
                <w:szCs w:val="21"/>
              </w:rPr>
              <w:t> </w:t>
            </w:r>
            <w:r>
              <w:rPr>
                <w:rFonts w:ascii="宋体" w:hAnsi="宋体" w:cs="宋体" w:eastAsia="宋体" w:hint="default"/>
                <w:spacing w:val="-1"/>
                <w:w w:val="100"/>
                <w:sz w:val="21"/>
                <w:szCs w:val="21"/>
              </w:rPr>
              <w:t>度扩大到</w:t>
            </w:r>
            <w:r>
              <w:rPr>
                <w:rFonts w:ascii="宋体" w:hAnsi="宋体" w:cs="宋体" w:eastAsia="宋体" w:hint="default"/>
                <w:spacing w:val="-57"/>
                <w:w w:val="100"/>
                <w:sz w:val="21"/>
                <w:szCs w:val="21"/>
              </w:rPr>
              <w:t> </w:t>
            </w:r>
            <w:r>
              <w:rPr>
                <w:rFonts w:ascii="Times New Roman" w:hAnsi="Times New Roman" w:cs="Times New Roman" w:eastAsia="Times New Roman" w:hint="default"/>
                <w:w w:val="100"/>
                <w:sz w:val="21"/>
                <w:szCs w:val="21"/>
              </w:rPr>
              <w:t>28</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15"/>
                <w:w w:val="100"/>
                <w:sz w:val="21"/>
                <w:szCs w:val="21"/>
              </w:rPr>
              <w:t>度，较原重量减轻</w:t>
            </w:r>
            <w:r>
              <w:rPr>
                <w:rFonts w:ascii="宋体" w:hAnsi="宋体" w:cs="宋体" w:eastAsia="宋体" w:hint="default"/>
                <w:spacing w:val="-58"/>
                <w:w w:val="100"/>
                <w:sz w:val="21"/>
                <w:szCs w:val="21"/>
              </w:rPr>
              <w:t> </w:t>
            </w:r>
            <w:r>
              <w:rPr>
                <w:rFonts w:ascii="Times New Roman" w:hAnsi="Times New Roman" w:cs="Times New Roman" w:eastAsia="Times New Roman" w:hint="default"/>
                <w:spacing w:val="-8"/>
                <w:w w:val="100"/>
                <w:sz w:val="21"/>
                <w:szCs w:val="21"/>
              </w:rPr>
              <w:t>30%</w:t>
            </w:r>
            <w:r>
              <w:rPr>
                <w:rFonts w:ascii="宋体" w:hAnsi="宋体" w:cs="宋体" w:eastAsia="宋体" w:hint="default"/>
                <w:spacing w:val="-8"/>
                <w:w w:val="100"/>
                <w:sz w:val="21"/>
                <w:szCs w:val="21"/>
              </w:rPr>
              <w:t>，透射式望远镜头最大口径从</w:t>
            </w:r>
            <w:r>
              <w:rPr>
                <w:rFonts w:ascii="宋体" w:hAnsi="宋体" w:cs="宋体" w:eastAsia="宋体" w:hint="default"/>
                <w:spacing w:val="-55"/>
                <w:w w:val="100"/>
                <w:sz w:val="21"/>
                <w:szCs w:val="21"/>
              </w:rPr>
              <w:t> </w:t>
            </w:r>
            <w:r>
              <w:rPr>
                <w:rFonts w:ascii="Times New Roman" w:hAnsi="Times New Roman" w:cs="Times New Roman" w:eastAsia="Times New Roman" w:hint="default"/>
                <w:spacing w:val="-1"/>
                <w:w w:val="100"/>
                <w:sz w:val="21"/>
                <w:szCs w:val="21"/>
              </w:rPr>
              <w:t>500mm</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提升至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700mm</w:t>
            </w:r>
            <w:r>
              <w:rPr>
                <w:rFonts w:ascii="宋体" w:hAnsi="宋体" w:cs="宋体" w:eastAsia="宋体" w:hint="default"/>
                <w:sz w:val="21"/>
                <w:szCs w:val="21"/>
              </w:rPr>
              <w:t>，同时公司已开始设计</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1000mm</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大口径透射式天文观测</w:t>
            </w:r>
            <w:r>
              <w:rPr>
                <w:rFonts w:ascii="宋体" w:hAnsi="宋体" w:cs="宋体" w:eastAsia="宋体" w:hint="default"/>
                <w:w w:val="100"/>
                <w:sz w:val="21"/>
                <w:szCs w:val="21"/>
              </w:rPr>
              <w:t> </w:t>
            </w:r>
            <w:r>
              <w:rPr>
                <w:rFonts w:ascii="宋体" w:hAnsi="宋体" w:cs="宋体" w:eastAsia="宋体" w:hint="default"/>
                <w:sz w:val="21"/>
                <w:szCs w:val="21"/>
              </w:rPr>
              <w:t>镜头。</w:t>
            </w:r>
          </w:p>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从上述指标来看，公司该项核心技术处于国际先进水平。</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71" w:lineRule="auto"/>
              <w:ind w:left="103" w:right="-3"/>
              <w:jc w:val="left"/>
              <w:rPr>
                <w:rFonts w:ascii="宋体" w:hAnsi="宋体" w:cs="宋体" w:eastAsia="宋体" w:hint="default"/>
                <w:sz w:val="21"/>
                <w:szCs w:val="21"/>
              </w:rPr>
            </w:pPr>
            <w:r>
              <w:rPr>
                <w:rFonts w:ascii="宋体" w:hAnsi="宋体" w:cs="宋体" w:eastAsia="宋体" w:hint="default"/>
                <w:sz w:val="21"/>
                <w:szCs w:val="21"/>
              </w:rPr>
              <w:t>定制产品，主要应用于</w:t>
            </w:r>
            <w:r>
              <w:rPr>
                <w:rFonts w:ascii="宋体" w:hAnsi="宋体" w:cs="宋体" w:eastAsia="宋体" w:hint="default"/>
                <w:w w:val="100"/>
                <w:sz w:val="21"/>
                <w:szCs w:val="21"/>
              </w:rPr>
              <w:t> </w:t>
            </w:r>
            <w:r>
              <w:rPr>
                <w:rFonts w:ascii="宋体" w:hAnsi="宋体" w:cs="宋体" w:eastAsia="宋体" w:hint="default"/>
                <w:sz w:val="21"/>
                <w:szCs w:val="21"/>
              </w:rPr>
              <w:t>公司航天工程系列镜</w:t>
            </w:r>
            <w:r>
              <w:rPr>
                <w:rFonts w:ascii="宋体" w:hAnsi="宋体" w:cs="宋体" w:eastAsia="宋体" w:hint="default"/>
                <w:w w:val="100"/>
                <w:sz w:val="21"/>
                <w:szCs w:val="21"/>
              </w:rPr>
              <w:t> </w:t>
            </w:r>
            <w:r>
              <w:rPr>
                <w:rFonts w:ascii="宋体" w:hAnsi="宋体" w:cs="宋体" w:eastAsia="宋体" w:hint="default"/>
                <w:sz w:val="21"/>
                <w:szCs w:val="21"/>
              </w:rPr>
              <w:t>头，广泛应用于“神舟</w:t>
            </w:r>
            <w:r>
              <w:rPr>
                <w:rFonts w:ascii="宋体" w:hAnsi="宋体" w:cs="宋体" w:eastAsia="宋体" w:hint="default"/>
                <w:spacing w:val="-3"/>
                <w:w w:val="100"/>
                <w:sz w:val="21"/>
                <w:szCs w:val="21"/>
              </w:rPr>
              <w:t> </w:t>
            </w:r>
            <w:r>
              <w:rPr>
                <w:rFonts w:ascii="宋体" w:hAnsi="宋体" w:cs="宋体" w:eastAsia="宋体" w:hint="default"/>
                <w:spacing w:val="-3"/>
                <w:sz w:val="21"/>
                <w:szCs w:val="21"/>
              </w:rPr>
              <w:t>系列”、“嫦娥探月”、</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“神舟</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号和天宫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对接”等重大航天工</w:t>
            </w:r>
            <w:r>
              <w:rPr>
                <w:rFonts w:ascii="宋体" w:hAnsi="宋体" w:cs="宋体" w:eastAsia="宋体" w:hint="default"/>
                <w:w w:val="100"/>
                <w:sz w:val="21"/>
                <w:szCs w:val="21"/>
              </w:rPr>
              <w:t> </w:t>
            </w:r>
            <w:r>
              <w:rPr>
                <w:rFonts w:ascii="宋体" w:hAnsi="宋体" w:cs="宋体" w:eastAsia="宋体" w:hint="default"/>
                <w:sz w:val="21"/>
                <w:szCs w:val="21"/>
              </w:rPr>
              <w:t>程。</w:t>
            </w:r>
          </w:p>
        </w:tc>
        <w:tc>
          <w:tcPr>
            <w:tcW w:w="15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r>
      <w:tr>
        <w:trPr>
          <w:trHeight w:val="2756" w:hRule="exact"/>
        </w:trPr>
        <w:tc>
          <w:tcPr>
            <w:tcW w:w="6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right="7"/>
              <w:jc w:val="center"/>
              <w:rPr>
                <w:rFonts w:ascii="Times New Roman" w:hAnsi="Times New Roman" w:cs="Times New Roman" w:eastAsia="Times New Roman" w:hint="default"/>
                <w:sz w:val="21"/>
                <w:szCs w:val="21"/>
              </w:rPr>
            </w:pPr>
            <w:r>
              <w:rPr>
                <w:rFonts w:ascii="Times New Roman"/>
                <w:w w:val="100"/>
                <w:sz w:val="21"/>
              </w:rPr>
              <w:t>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73" w:lineRule="auto"/>
              <w:ind w:left="103" w:right="247"/>
              <w:jc w:val="both"/>
              <w:rPr>
                <w:rFonts w:ascii="宋体" w:hAnsi="宋体" w:cs="宋体" w:eastAsia="宋体" w:hint="default"/>
                <w:sz w:val="21"/>
                <w:szCs w:val="21"/>
              </w:rPr>
            </w:pPr>
            <w:r>
              <w:rPr>
                <w:rFonts w:ascii="宋体" w:hAnsi="宋体" w:cs="宋体" w:eastAsia="宋体" w:hint="default"/>
                <w:sz w:val="21"/>
                <w:szCs w:val="21"/>
              </w:rPr>
              <w:t>复杂变焦光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学系统设计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技术</w:t>
            </w:r>
          </w:p>
        </w:tc>
        <w:tc>
          <w:tcPr>
            <w:tcW w:w="6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pacing w:val="-3"/>
                <w:sz w:val="21"/>
                <w:szCs w:val="21"/>
              </w:rPr>
              <w:t>衡量该核心技术的关键指标在变焦镜头的变焦倍数和焦距，公司基于该</w:t>
            </w:r>
          </w:p>
          <w:p>
            <w:pPr>
              <w:pStyle w:val="TableParagraph"/>
              <w:spacing w:line="259" w:lineRule="auto" w:before="39"/>
              <w:ind w:left="103" w:right="-3"/>
              <w:jc w:val="left"/>
              <w:rPr>
                <w:rFonts w:ascii="宋体" w:hAnsi="宋体" w:cs="宋体" w:eastAsia="宋体" w:hint="default"/>
                <w:sz w:val="21"/>
                <w:szCs w:val="21"/>
              </w:rPr>
            </w:pPr>
            <w:r>
              <w:rPr>
                <w:rFonts w:ascii="宋体" w:hAnsi="宋体" w:cs="宋体" w:eastAsia="宋体" w:hint="default"/>
                <w:sz w:val="21"/>
                <w:szCs w:val="21"/>
              </w:rPr>
              <w:t>技术开发的变焦光学系统最大变焦倍数大于</w:t>
            </w:r>
            <w:r>
              <w:rPr>
                <w:rFonts w:ascii="宋体" w:hAnsi="宋体" w:cs="宋体" w:eastAsia="宋体" w:hint="default"/>
                <w:spacing w:val="-50"/>
                <w:sz w:val="21"/>
                <w:szCs w:val="21"/>
              </w:rPr>
              <w:t> </w:t>
            </w:r>
            <w:r>
              <w:rPr>
                <w:rFonts w:ascii="Times New Roman" w:hAnsi="Times New Roman" w:cs="Times New Roman" w:eastAsia="Times New Roman" w:hint="default"/>
                <w:spacing w:val="-7"/>
                <w:sz w:val="21"/>
                <w:szCs w:val="21"/>
              </w:rPr>
              <w:t>60x</w:t>
            </w:r>
            <w:r>
              <w:rPr>
                <w:rFonts w:ascii="宋体" w:hAnsi="宋体" w:cs="宋体" w:eastAsia="宋体" w:hint="default"/>
                <w:spacing w:val="-7"/>
                <w:sz w:val="21"/>
                <w:szCs w:val="21"/>
              </w:rPr>
              <w:t>、最长焦距达</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2000mm</w:t>
            </w:r>
            <w:r>
              <w:rPr>
                <w:rFonts w:ascii="宋体" w:hAnsi="宋体" w:cs="宋体" w:eastAsia="宋体" w:hint="default"/>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60x</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变焦镜头用于国内边海防项目，国内同行业企业变焦光学系统变焦</w:t>
            </w:r>
            <w:r>
              <w:rPr>
                <w:rFonts w:ascii="宋体" w:hAnsi="宋体" w:cs="宋体" w:eastAsia="宋体" w:hint="default"/>
                <w:w w:val="100"/>
                <w:sz w:val="21"/>
                <w:szCs w:val="21"/>
              </w:rPr>
              <w:t> </w:t>
            </w:r>
            <w:r>
              <w:rPr>
                <w:rFonts w:ascii="宋体" w:hAnsi="宋体" w:cs="宋体" w:eastAsia="宋体" w:hint="default"/>
                <w:sz w:val="21"/>
                <w:szCs w:val="21"/>
              </w:rPr>
              <w:t>倍数普遍在</w:t>
            </w:r>
            <w:r>
              <w:rPr>
                <w:rFonts w:ascii="宋体" w:hAnsi="宋体" w:cs="宋体" w:eastAsia="宋体" w:hint="default"/>
                <w:spacing w:val="-46"/>
                <w:sz w:val="21"/>
                <w:szCs w:val="21"/>
              </w:rPr>
              <w:t> </w:t>
            </w:r>
            <w:r>
              <w:rPr>
                <w:rFonts w:ascii="Times New Roman" w:hAnsi="Times New Roman" w:cs="Times New Roman" w:eastAsia="Times New Roman" w:hint="default"/>
                <w:spacing w:val="-7"/>
                <w:sz w:val="21"/>
                <w:szCs w:val="21"/>
              </w:rPr>
              <w:t>33x</w:t>
            </w:r>
            <w:r>
              <w:rPr>
                <w:rFonts w:ascii="宋体" w:hAnsi="宋体" w:cs="宋体" w:eastAsia="宋体" w:hint="default"/>
                <w:spacing w:val="-7"/>
                <w:sz w:val="21"/>
                <w:szCs w:val="21"/>
              </w:rPr>
              <w:t>，焦距</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300mm</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以下，在高变倍比、长焦距的变焦镜头领</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域公司与日本企业大致处于同一技术水平，领先于国内同行业企业。</w:t>
            </w:r>
          </w:p>
          <w:p>
            <w:pPr>
              <w:pStyle w:val="TableParagraph"/>
              <w:spacing w:line="266" w:lineRule="auto" w:before="142"/>
              <w:ind w:left="103" w:right="96"/>
              <w:jc w:val="both"/>
              <w:rPr>
                <w:rFonts w:ascii="宋体" w:hAnsi="宋体" w:cs="宋体" w:eastAsia="宋体" w:hint="default"/>
                <w:sz w:val="21"/>
                <w:szCs w:val="21"/>
              </w:rPr>
            </w:pPr>
            <w:r>
              <w:rPr>
                <w:rFonts w:ascii="宋体" w:hAnsi="宋体" w:cs="宋体" w:eastAsia="宋体" w:hint="default"/>
                <w:sz w:val="21"/>
                <w:szCs w:val="21"/>
              </w:rPr>
              <w:t>报告期内公司研制出三移动组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4K</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高清连续变焦镜头，该镜头不需要自</w:t>
            </w:r>
            <w:r>
              <w:rPr>
                <w:rFonts w:ascii="宋体" w:hAnsi="宋体" w:cs="宋体" w:eastAsia="宋体" w:hint="default"/>
                <w:w w:val="100"/>
                <w:sz w:val="21"/>
                <w:szCs w:val="21"/>
              </w:rPr>
              <w:t> </w:t>
            </w:r>
            <w:r>
              <w:rPr>
                <w:rFonts w:ascii="宋体" w:hAnsi="宋体" w:cs="宋体" w:eastAsia="宋体" w:hint="default"/>
                <w:spacing w:val="-3"/>
                <w:sz w:val="21"/>
                <w:szCs w:val="21"/>
              </w:rPr>
              <w:t>动聚焦可实现变焦全过程画面清晰，而市面上同行产品多数需要自动聚</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焦。红外变焦镜头从原先的</w:t>
            </w:r>
            <w:r>
              <w:rPr>
                <w:rFonts w:ascii="宋体" w:hAnsi="宋体" w:cs="宋体" w:eastAsia="宋体" w:hint="default"/>
                <w:spacing w:val="-52"/>
                <w:sz w:val="21"/>
                <w:szCs w:val="21"/>
              </w:rPr>
              <w:t> </w:t>
            </w:r>
            <w:r>
              <w:rPr>
                <w:rFonts w:ascii="宋体" w:hAnsi="宋体" w:cs="宋体" w:eastAsia="宋体" w:hint="default"/>
                <w:sz w:val="21"/>
                <w:szCs w:val="21"/>
              </w:rPr>
              <w:t>640*512</w:t>
            </w:r>
            <w:r>
              <w:rPr>
                <w:rFonts w:ascii="宋体" w:hAnsi="宋体" w:cs="宋体" w:eastAsia="宋体" w:hint="default"/>
                <w:spacing w:val="-55"/>
                <w:sz w:val="21"/>
                <w:szCs w:val="21"/>
              </w:rPr>
              <w:t> </w:t>
            </w:r>
            <w:r>
              <w:rPr>
                <w:rFonts w:ascii="宋体" w:hAnsi="宋体" w:cs="宋体" w:eastAsia="宋体" w:hint="default"/>
                <w:sz w:val="21"/>
                <w:szCs w:val="21"/>
              </w:rPr>
              <w:t>分辨率提升至</w:t>
            </w:r>
            <w:r>
              <w:rPr>
                <w:rFonts w:ascii="宋体" w:hAnsi="宋体" w:cs="宋体" w:eastAsia="宋体" w:hint="default"/>
                <w:spacing w:val="-55"/>
                <w:sz w:val="21"/>
                <w:szCs w:val="21"/>
              </w:rPr>
              <w:t> </w:t>
            </w:r>
            <w:r>
              <w:rPr>
                <w:rFonts w:ascii="宋体" w:hAnsi="宋体" w:cs="宋体" w:eastAsia="宋体" w:hint="default"/>
                <w:sz w:val="21"/>
                <w:szCs w:val="21"/>
              </w:rPr>
              <w:t>1K</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26"/>
              <w:ind w:left="103" w:right="-3"/>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、定制产品，主要应用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于公司电视跟踪系列镜</w:t>
            </w:r>
            <w:r>
              <w:rPr>
                <w:rFonts w:ascii="宋体" w:hAnsi="宋体" w:cs="宋体" w:eastAsia="宋体" w:hint="default"/>
                <w:w w:val="100"/>
                <w:sz w:val="21"/>
                <w:szCs w:val="21"/>
              </w:rPr>
              <w:t> </w:t>
            </w:r>
            <w:r>
              <w:rPr>
                <w:rFonts w:ascii="宋体" w:hAnsi="宋体" w:cs="宋体" w:eastAsia="宋体" w:hint="default"/>
                <w:spacing w:val="-3"/>
                <w:sz w:val="21"/>
                <w:szCs w:val="21"/>
              </w:rPr>
              <w:t>头、红外探测系列镜头、</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边海防周界监视系统。</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、高清安防监控镜头、</w:t>
            </w:r>
            <w:r>
              <w:rPr>
                <w:rFonts w:ascii="宋体" w:hAnsi="宋体" w:cs="宋体" w:eastAsia="宋体" w:hint="default"/>
                <w:w w:val="100"/>
                <w:sz w:val="21"/>
                <w:szCs w:val="21"/>
              </w:rPr>
              <w:t> </w:t>
            </w:r>
            <w:r>
              <w:rPr>
                <w:rFonts w:ascii="宋体" w:hAnsi="宋体" w:cs="宋体" w:eastAsia="宋体" w:hint="default"/>
                <w:sz w:val="21"/>
                <w:szCs w:val="21"/>
              </w:rPr>
              <w:t>大广角安防监控镜头、</w:t>
            </w:r>
            <w:r>
              <w:rPr>
                <w:rFonts w:ascii="宋体" w:hAnsi="宋体" w:cs="宋体" w:eastAsia="宋体" w:hint="default"/>
                <w:w w:val="100"/>
                <w:sz w:val="21"/>
                <w:szCs w:val="21"/>
              </w:rPr>
              <w:t> </w:t>
            </w:r>
            <w:r>
              <w:rPr>
                <w:rFonts w:ascii="宋体" w:hAnsi="宋体" w:cs="宋体" w:eastAsia="宋体" w:hint="default"/>
                <w:sz w:val="21"/>
                <w:szCs w:val="21"/>
              </w:rPr>
              <w:t>大光圈安防监控镜头。</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、红外镜头。</w:t>
            </w:r>
          </w:p>
        </w:tc>
        <w:tc>
          <w:tcPr>
            <w:tcW w:w="15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r>
      <w:tr>
        <w:trPr>
          <w:trHeight w:val="636" w:hRule="exact"/>
        </w:trPr>
        <w:tc>
          <w:tcPr>
            <w:tcW w:w="6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8"/>
              <w:ind w:right="7"/>
              <w:jc w:val="center"/>
              <w:rPr>
                <w:rFonts w:ascii="Times New Roman" w:hAnsi="Times New Roman" w:cs="Times New Roman" w:eastAsia="Times New Roman" w:hint="default"/>
                <w:sz w:val="21"/>
                <w:szCs w:val="21"/>
              </w:rPr>
            </w:pPr>
            <w:r>
              <w:rPr>
                <w:rFonts w:ascii="Times New Roman"/>
                <w:w w:val="100"/>
                <w:sz w:val="21"/>
              </w:rPr>
              <w:t>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多光谱共口</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径镜头的研</w:t>
            </w:r>
          </w:p>
        </w:tc>
        <w:tc>
          <w:tcPr>
            <w:tcW w:w="6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衡量该核心技术的关键指标在共口径镜头的光谱范围、最大口径和焦距</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pacing w:val="-4"/>
                <w:sz w:val="21"/>
                <w:szCs w:val="21"/>
              </w:rPr>
              <w:t>等，公司基于该技术开发的多光谱共口径镜头最大口径达</w:t>
            </w:r>
            <w:r>
              <w:rPr>
                <w:rFonts w:ascii="宋体" w:hAnsi="宋体" w:cs="宋体" w:eastAsia="宋体" w:hint="default"/>
                <w:spacing w:val="6"/>
                <w:sz w:val="21"/>
                <w:szCs w:val="21"/>
              </w:rPr>
              <w:t> </w:t>
            </w:r>
            <w:r>
              <w:rPr>
                <w:rFonts w:ascii="Times New Roman" w:hAnsi="Times New Roman" w:cs="Times New Roman" w:eastAsia="Times New Roman" w:hint="default"/>
                <w:spacing w:val="-8"/>
                <w:sz w:val="21"/>
                <w:szCs w:val="21"/>
              </w:rPr>
              <w:t>150mm</w:t>
            </w:r>
            <w:r>
              <w:rPr>
                <w:rFonts w:ascii="宋体" w:hAnsi="宋体" w:cs="宋体" w:eastAsia="宋体" w:hint="default"/>
                <w:spacing w:val="-8"/>
                <w:sz w:val="21"/>
                <w:szCs w:val="21"/>
              </w:rPr>
              <w:t>，最长</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、定制产品，主要应用</w:t>
            </w:r>
          </w:p>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于公司光电吊仓系列镜</w:t>
            </w:r>
          </w:p>
        </w:tc>
        <w:tc>
          <w:tcPr>
            <w:tcW w:w="15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r>
    </w:tbl>
    <w:p>
      <w:pPr>
        <w:spacing w:after="0" w:line="240" w:lineRule="auto"/>
        <w:jc w:val="center"/>
        <w:rPr>
          <w:rFonts w:ascii="宋体" w:hAnsi="宋体" w:cs="宋体" w:eastAsia="宋体" w:hint="default"/>
          <w:sz w:val="21"/>
          <w:szCs w:val="21"/>
        </w:rPr>
        <w:sectPr>
          <w:headerReference w:type="default" r:id="rId15"/>
          <w:footerReference w:type="default" r:id="rId16"/>
          <w:pgSz w:w="16840" w:h="11910" w:orient="landscape"/>
          <w:pgMar w:header="856" w:footer="1500" w:top="1200" w:bottom="1700" w:left="1300" w:right="1400"/>
          <w:pgNumType w:start="15"/>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tbl>
      <w:tblPr>
        <w:tblW w:w="0" w:type="auto"/>
        <w:jc w:val="left"/>
        <w:tblInd w:w="701" w:type="dxa"/>
        <w:tblLayout w:type="fixed"/>
        <w:tblCellMar>
          <w:top w:w="0" w:type="dxa"/>
          <w:left w:w="0" w:type="dxa"/>
          <w:bottom w:w="0" w:type="dxa"/>
          <w:right w:w="0" w:type="dxa"/>
        </w:tblCellMar>
        <w:tblLook w:val="01E0"/>
      </w:tblPr>
      <w:tblGrid>
        <w:gridCol w:w="672"/>
        <w:gridCol w:w="1416"/>
        <w:gridCol w:w="6692"/>
        <w:gridCol w:w="2413"/>
        <w:gridCol w:w="1529"/>
      </w:tblGrid>
      <w:tr>
        <w:trPr>
          <w:trHeight w:val="766" w:hRule="exact"/>
        </w:trPr>
        <w:tc>
          <w:tcPr>
            <w:tcW w:w="672"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22"/>
              <w:ind w:right="7"/>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4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2"/>
              <w:ind w:right="278"/>
              <w:jc w:val="right"/>
              <w:rPr>
                <w:rFonts w:ascii="宋体" w:hAnsi="宋体" w:cs="宋体" w:eastAsia="宋体" w:hint="default"/>
                <w:sz w:val="21"/>
                <w:szCs w:val="21"/>
              </w:rPr>
            </w:pPr>
            <w:r>
              <w:rPr>
                <w:rFonts w:ascii="宋体" w:hAnsi="宋体" w:cs="宋体" w:eastAsia="宋体" w:hint="default"/>
                <w:b/>
                <w:bCs/>
                <w:sz w:val="21"/>
                <w:szCs w:val="21"/>
              </w:rPr>
              <w:t>技术名称</w:t>
            </w:r>
            <w:r>
              <w:rPr>
                <w:rFonts w:ascii="宋体" w:hAnsi="宋体" w:cs="宋体" w:eastAsia="宋体" w:hint="default"/>
                <w:sz w:val="21"/>
                <w:szCs w:val="21"/>
              </w:rPr>
            </w:r>
          </w:p>
        </w:tc>
        <w:tc>
          <w:tcPr>
            <w:tcW w:w="66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b/>
                <w:bCs/>
                <w:sz w:val="21"/>
                <w:szCs w:val="21"/>
              </w:rPr>
              <w:t>技术先进性理由及依据</w:t>
            </w:r>
            <w:r>
              <w:rPr>
                <w:rFonts w:ascii="宋体" w:hAnsi="宋体" w:cs="宋体" w:eastAsia="宋体" w:hint="default"/>
                <w:sz w:val="21"/>
                <w:szCs w:val="21"/>
              </w:rPr>
            </w:r>
          </w:p>
        </w:tc>
        <w:tc>
          <w:tcPr>
            <w:tcW w:w="2413"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核心技术在公司现有产</w:t>
            </w:r>
            <w:r>
              <w:rPr>
                <w:rFonts w:ascii="宋体" w:hAnsi="宋体" w:cs="宋体" w:eastAsia="宋体" w:hint="default"/>
                <w:sz w:val="21"/>
                <w:szCs w:val="21"/>
              </w:rPr>
            </w:r>
          </w:p>
          <w:p>
            <w:pPr>
              <w:pStyle w:val="TableParagraph"/>
              <w:spacing w:line="240" w:lineRule="auto" w:before="39"/>
              <w:ind w:right="1"/>
              <w:jc w:val="center"/>
              <w:rPr>
                <w:rFonts w:ascii="宋体" w:hAnsi="宋体" w:cs="宋体" w:eastAsia="宋体" w:hint="default"/>
                <w:sz w:val="21"/>
                <w:szCs w:val="21"/>
              </w:rPr>
            </w:pPr>
            <w:r>
              <w:rPr>
                <w:rFonts w:ascii="宋体" w:hAnsi="宋体" w:cs="宋体" w:eastAsia="宋体" w:hint="default"/>
                <w:b/>
                <w:bCs/>
                <w:sz w:val="21"/>
                <w:szCs w:val="21"/>
              </w:rPr>
              <w:t>品的应用情况</w:t>
            </w:r>
            <w:r>
              <w:rPr>
                <w:rFonts w:ascii="宋体" w:hAnsi="宋体" w:cs="宋体" w:eastAsia="宋体" w:hint="default"/>
                <w:sz w:val="21"/>
                <w:szCs w:val="21"/>
              </w:rPr>
            </w:r>
          </w:p>
        </w:tc>
        <w:tc>
          <w:tcPr>
            <w:tcW w:w="1529"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2"/>
              <w:ind w:left="7" w:right="0"/>
              <w:jc w:val="center"/>
              <w:rPr>
                <w:rFonts w:ascii="宋体" w:hAnsi="宋体" w:cs="宋体" w:eastAsia="宋体" w:hint="default"/>
                <w:sz w:val="21"/>
                <w:szCs w:val="21"/>
              </w:rPr>
            </w:pPr>
            <w:r>
              <w:rPr>
                <w:rFonts w:ascii="宋体" w:hAnsi="宋体" w:cs="宋体" w:eastAsia="宋体" w:hint="default"/>
                <w:b/>
                <w:bCs/>
                <w:sz w:val="21"/>
                <w:szCs w:val="21"/>
              </w:rPr>
              <w:t>技术来源</w:t>
            </w:r>
            <w:r>
              <w:rPr>
                <w:rFonts w:ascii="宋体" w:hAnsi="宋体" w:cs="宋体" w:eastAsia="宋体" w:hint="default"/>
                <w:sz w:val="21"/>
                <w:szCs w:val="21"/>
              </w:rPr>
            </w:r>
          </w:p>
        </w:tc>
      </w:tr>
      <w:tr>
        <w:trPr>
          <w:trHeight w:val="2009" w:hRule="exact"/>
        </w:trPr>
        <w:tc>
          <w:tcPr>
            <w:tcW w:w="672" w:type="dxa"/>
            <w:tcBorders>
              <w:top w:val="single" w:sz="4" w:space="0" w:color="000000"/>
              <w:left w:val="single" w:sz="12"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7"/>
              <w:jc w:val="right"/>
              <w:rPr>
                <w:rFonts w:ascii="宋体" w:hAnsi="宋体" w:cs="宋体" w:eastAsia="宋体" w:hint="default"/>
                <w:sz w:val="21"/>
                <w:szCs w:val="21"/>
              </w:rPr>
            </w:pPr>
            <w:r>
              <w:rPr>
                <w:rFonts w:ascii="宋体" w:hAnsi="宋体" w:cs="宋体" w:eastAsia="宋体" w:hint="default"/>
                <w:spacing w:val="-1"/>
                <w:sz w:val="21"/>
                <w:szCs w:val="21"/>
              </w:rPr>
              <w:t>制生产技术</w:t>
            </w:r>
          </w:p>
        </w:tc>
        <w:tc>
          <w:tcPr>
            <w:tcW w:w="66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焦距达</w:t>
            </w:r>
            <w:r>
              <w:rPr>
                <w:rFonts w:ascii="宋体" w:hAnsi="宋体" w:cs="宋体" w:eastAsia="宋体" w:hint="default"/>
                <w:spacing w:val="-4"/>
                <w:sz w:val="21"/>
                <w:szCs w:val="21"/>
              </w:rPr>
              <w:t> </w:t>
            </w:r>
            <w:r>
              <w:rPr>
                <w:rFonts w:ascii="Times New Roman" w:hAnsi="Times New Roman" w:cs="Times New Roman" w:eastAsia="Times New Roman" w:hint="default"/>
                <w:spacing w:val="-5"/>
                <w:sz w:val="21"/>
                <w:szCs w:val="21"/>
              </w:rPr>
              <w:t>720mm</w:t>
            </w:r>
            <w:r>
              <w:rPr>
                <w:rFonts w:ascii="宋体" w:hAnsi="宋体" w:cs="宋体" w:eastAsia="宋体" w:hint="default"/>
                <w:spacing w:val="-5"/>
                <w:sz w:val="21"/>
                <w:szCs w:val="21"/>
              </w:rPr>
              <w:t>，光谱范围涵盖可见光到中波红外，而国内同行业企业生</w:t>
            </w:r>
          </w:p>
          <w:p>
            <w:pPr>
              <w:pStyle w:val="TableParagraph"/>
              <w:spacing w:line="256" w:lineRule="auto" w:before="23"/>
              <w:ind w:left="103" w:right="101"/>
              <w:jc w:val="left"/>
              <w:rPr>
                <w:rFonts w:ascii="宋体" w:hAnsi="宋体" w:cs="宋体" w:eastAsia="宋体" w:hint="default"/>
                <w:sz w:val="21"/>
                <w:szCs w:val="21"/>
              </w:rPr>
            </w:pPr>
            <w:r>
              <w:rPr>
                <w:rFonts w:ascii="宋体" w:hAnsi="宋体" w:cs="宋体" w:eastAsia="宋体" w:hint="default"/>
                <w:sz w:val="21"/>
                <w:szCs w:val="21"/>
              </w:rPr>
              <w:t>产的镜头光谱范围普遍涵盖可见光到近红外，口径小于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60mm</w:t>
            </w:r>
            <w:r>
              <w:rPr>
                <w:rFonts w:ascii="宋体" w:hAnsi="宋体" w:cs="宋体" w:eastAsia="宋体" w:hint="default"/>
                <w:sz w:val="21"/>
                <w:szCs w:val="21"/>
              </w:rPr>
              <w:t>，焦距小</w:t>
            </w:r>
            <w:r>
              <w:rPr>
                <w:rFonts w:ascii="宋体" w:hAnsi="宋体" w:cs="宋体" w:eastAsia="宋体" w:hint="default"/>
                <w:w w:val="100"/>
                <w:sz w:val="21"/>
                <w:szCs w:val="21"/>
              </w:rPr>
              <w:t> </w:t>
            </w:r>
            <w:r>
              <w:rPr>
                <w:rFonts w:ascii="宋体" w:hAnsi="宋体" w:cs="宋体" w:eastAsia="宋体" w:hint="default"/>
                <w:sz w:val="21"/>
                <w:szCs w:val="21"/>
              </w:rPr>
              <w:t>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300mm</w:t>
            </w:r>
            <w:r>
              <w:rPr>
                <w:rFonts w:ascii="宋体" w:hAnsi="宋体" w:cs="宋体" w:eastAsia="宋体" w:hint="default"/>
                <w:sz w:val="21"/>
                <w:szCs w:val="21"/>
              </w:rPr>
              <w:t>。公司该项核心技术处于国内领先水平。</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pacing w:val="-3"/>
                <w:sz w:val="21"/>
                <w:szCs w:val="21"/>
              </w:rPr>
              <w:t>头、舰载工程系列镜头。</w:t>
            </w:r>
          </w:p>
          <w:p>
            <w:pPr>
              <w:pStyle w:val="TableParagraph"/>
              <w:spacing w:line="266" w:lineRule="auto" w:before="39"/>
              <w:ind w:left="103" w:right="101"/>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、红外镜头。</w:t>
            </w:r>
            <w:r>
              <w:rPr>
                <w:rFonts w:ascii="Times New Roman" w:hAnsi="Times New Roman" w:cs="Times New Roman" w:eastAsia="Times New Roman" w:hint="default"/>
                <w:sz w:val="21"/>
                <w:szCs w:val="21"/>
              </w:rPr>
              <w:t>3</w:t>
            </w:r>
            <w:r>
              <w:rPr>
                <w:rFonts w:ascii="宋体" w:hAnsi="宋体" w:cs="宋体" w:eastAsia="宋体" w:hint="default"/>
                <w:sz w:val="21"/>
                <w:szCs w:val="21"/>
              </w:rPr>
              <w:t>、车载</w:t>
            </w:r>
            <w:r>
              <w:rPr>
                <w:rFonts w:ascii="宋体" w:hAnsi="宋体" w:cs="宋体" w:eastAsia="宋体" w:hint="default"/>
                <w:w w:val="100"/>
                <w:sz w:val="21"/>
                <w:szCs w:val="21"/>
              </w:rPr>
              <w:t> </w:t>
            </w:r>
            <w:r>
              <w:rPr>
                <w:rFonts w:ascii="宋体" w:hAnsi="宋体" w:cs="宋体" w:eastAsia="宋体" w:hint="default"/>
                <w:spacing w:val="-3"/>
                <w:sz w:val="21"/>
                <w:szCs w:val="21"/>
              </w:rPr>
              <w:t>镜头。</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、高清安防监控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镜头、大广角安防监控</w:t>
            </w:r>
            <w:r>
              <w:rPr>
                <w:rFonts w:ascii="宋体" w:hAnsi="宋体" w:cs="宋体" w:eastAsia="宋体" w:hint="default"/>
                <w:w w:val="100"/>
                <w:sz w:val="21"/>
                <w:szCs w:val="21"/>
              </w:rPr>
              <w:t> </w:t>
            </w:r>
            <w:r>
              <w:rPr>
                <w:rFonts w:ascii="宋体" w:hAnsi="宋体" w:cs="宋体" w:eastAsia="宋体" w:hint="default"/>
                <w:sz w:val="21"/>
                <w:szCs w:val="21"/>
              </w:rPr>
              <w:t>镜头、大光圈安防监控</w:t>
            </w:r>
            <w:r>
              <w:rPr>
                <w:rFonts w:ascii="宋体" w:hAnsi="宋体" w:cs="宋体" w:eastAsia="宋体" w:hint="default"/>
                <w:w w:val="100"/>
                <w:sz w:val="21"/>
                <w:szCs w:val="21"/>
              </w:rPr>
              <w:t> </w:t>
            </w:r>
            <w:r>
              <w:rPr>
                <w:rFonts w:ascii="宋体" w:hAnsi="宋体" w:cs="宋体" w:eastAsia="宋体" w:hint="default"/>
                <w:sz w:val="21"/>
                <w:szCs w:val="21"/>
              </w:rPr>
              <w:t>镜头。</w:t>
            </w:r>
          </w:p>
        </w:tc>
        <w:tc>
          <w:tcPr>
            <w:tcW w:w="1529" w:type="dxa"/>
            <w:tcBorders>
              <w:top w:val="single" w:sz="4" w:space="0" w:color="000000"/>
              <w:left w:val="single" w:sz="4" w:space="0" w:color="000000"/>
              <w:bottom w:val="single" w:sz="4" w:space="0" w:color="000000"/>
              <w:right w:val="single" w:sz="12" w:space="0" w:color="000000"/>
            </w:tcBorders>
          </w:tcPr>
          <w:p>
            <w:pPr/>
          </w:p>
        </w:tc>
      </w:tr>
      <w:tr>
        <w:trPr>
          <w:trHeight w:val="2336" w:hRule="exact"/>
        </w:trPr>
        <w:tc>
          <w:tcPr>
            <w:tcW w:w="67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7"/>
              <w:jc w:val="center"/>
              <w:rPr>
                <w:rFonts w:ascii="Times New Roman" w:hAnsi="Times New Roman" w:cs="Times New Roman" w:eastAsia="Times New Roman" w:hint="default"/>
                <w:sz w:val="21"/>
                <w:szCs w:val="21"/>
              </w:rPr>
            </w:pPr>
            <w:r>
              <w:rPr>
                <w:rFonts w:ascii="Times New Roman"/>
                <w:w w:val="100"/>
                <w:sz w:val="21"/>
              </w:rPr>
              <w:t>4</w:t>
            </w: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73" w:lineRule="auto"/>
              <w:ind w:left="103" w:right="247"/>
              <w:jc w:val="both"/>
              <w:rPr>
                <w:rFonts w:ascii="宋体" w:hAnsi="宋体" w:cs="宋体" w:eastAsia="宋体" w:hint="default"/>
                <w:sz w:val="21"/>
                <w:szCs w:val="21"/>
              </w:rPr>
            </w:pPr>
            <w:r>
              <w:rPr>
                <w:rFonts w:ascii="宋体" w:hAnsi="宋体" w:cs="宋体" w:eastAsia="宋体" w:hint="default"/>
                <w:sz w:val="21"/>
                <w:szCs w:val="21"/>
              </w:rPr>
              <w:t>小型化定变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焦非球面镜</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头的设计及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自动化生产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技术</w:t>
            </w:r>
          </w:p>
        </w:tc>
        <w:tc>
          <w:tcPr>
            <w:tcW w:w="66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4"/>
              <w:ind w:left="103" w:right="96"/>
              <w:jc w:val="left"/>
              <w:rPr>
                <w:rFonts w:ascii="宋体" w:hAnsi="宋体" w:cs="宋体" w:eastAsia="宋体" w:hint="default"/>
                <w:sz w:val="21"/>
                <w:szCs w:val="21"/>
              </w:rPr>
            </w:pPr>
            <w:r>
              <w:rPr>
                <w:rFonts w:ascii="宋体" w:hAnsi="宋体" w:cs="宋体" w:eastAsia="宋体" w:hint="default"/>
                <w:sz w:val="21"/>
                <w:szCs w:val="21"/>
              </w:rPr>
              <w:t>小型化定变焦非球面镜头采用自动化生产技术可以大幅提升镜头生产</w:t>
            </w:r>
            <w:r>
              <w:rPr>
                <w:rFonts w:ascii="宋体" w:hAnsi="宋体" w:cs="宋体" w:eastAsia="宋体" w:hint="default"/>
                <w:w w:val="100"/>
                <w:sz w:val="21"/>
                <w:szCs w:val="21"/>
              </w:rPr>
              <w:t> </w:t>
            </w:r>
            <w:r>
              <w:rPr>
                <w:rFonts w:ascii="宋体" w:hAnsi="宋体" w:cs="宋体" w:eastAsia="宋体" w:hint="default"/>
                <w:spacing w:val="-3"/>
                <w:sz w:val="21"/>
                <w:szCs w:val="21"/>
              </w:rPr>
              <w:t>效率和精度，目前国内同行业企业中仅少数几家企业具备自动化生产能</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3"/>
                <w:sz w:val="21"/>
                <w:szCs w:val="21"/>
              </w:rPr>
              <w:t>力，国际上日韩企业极少涉足该类镜头的生产，公司该项技术处于国内</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先进水平。</w:t>
            </w:r>
          </w:p>
        </w:tc>
        <w:tc>
          <w:tcPr>
            <w:tcW w:w="2413" w:type="dxa"/>
            <w:tcBorders>
              <w:top w:val="single" w:sz="4" w:space="0" w:color="000000"/>
              <w:left w:val="single" w:sz="4" w:space="0" w:color="000000"/>
              <w:bottom w:val="single" w:sz="12"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、定制产品，主要应用</w:t>
            </w:r>
          </w:p>
          <w:p>
            <w:pPr>
              <w:pStyle w:val="TableParagraph"/>
              <w:spacing w:line="271" w:lineRule="auto" w:before="21"/>
              <w:ind w:left="103" w:right="89"/>
              <w:jc w:val="left"/>
              <w:rPr>
                <w:rFonts w:ascii="宋体" w:hAnsi="宋体" w:cs="宋体" w:eastAsia="宋体" w:hint="default"/>
                <w:sz w:val="21"/>
                <w:szCs w:val="21"/>
              </w:rPr>
            </w:pPr>
            <w:r>
              <w:rPr>
                <w:rFonts w:ascii="宋体" w:hAnsi="宋体" w:cs="宋体" w:eastAsia="宋体" w:hint="default"/>
                <w:sz w:val="21"/>
                <w:szCs w:val="21"/>
              </w:rPr>
              <w:t>于公司定制产品中的空</w:t>
            </w:r>
            <w:r>
              <w:rPr>
                <w:rFonts w:ascii="宋体" w:hAnsi="宋体" w:cs="宋体" w:eastAsia="宋体" w:hint="default"/>
                <w:w w:val="100"/>
                <w:sz w:val="21"/>
                <w:szCs w:val="21"/>
              </w:rPr>
              <w:t> </w:t>
            </w:r>
            <w:r>
              <w:rPr>
                <w:rFonts w:ascii="宋体" w:hAnsi="宋体" w:cs="宋体" w:eastAsia="宋体" w:hint="default"/>
                <w:sz w:val="21"/>
                <w:szCs w:val="21"/>
              </w:rPr>
              <w:t>间飞行器系列镜头、弹</w:t>
            </w:r>
            <w:r>
              <w:rPr>
                <w:rFonts w:ascii="宋体" w:hAnsi="宋体" w:cs="宋体" w:eastAsia="宋体" w:hint="default"/>
                <w:w w:val="100"/>
                <w:sz w:val="21"/>
                <w:szCs w:val="21"/>
              </w:rPr>
              <w:t> </w:t>
            </w:r>
            <w:r>
              <w:rPr>
                <w:rFonts w:ascii="宋体" w:hAnsi="宋体" w:cs="宋体" w:eastAsia="宋体" w:hint="default"/>
                <w:sz w:val="21"/>
                <w:szCs w:val="21"/>
              </w:rPr>
              <w:t>载系列镜头、火箭专用</w:t>
            </w:r>
            <w:r>
              <w:rPr>
                <w:rFonts w:ascii="宋体" w:hAnsi="宋体" w:cs="宋体" w:eastAsia="宋体" w:hint="default"/>
                <w:w w:val="100"/>
                <w:sz w:val="21"/>
                <w:szCs w:val="21"/>
              </w:rPr>
              <w:t> </w:t>
            </w:r>
            <w:r>
              <w:rPr>
                <w:rFonts w:ascii="宋体" w:hAnsi="宋体" w:cs="宋体" w:eastAsia="宋体" w:hint="default"/>
                <w:sz w:val="21"/>
                <w:szCs w:val="21"/>
              </w:rPr>
              <w:t>系列镜头、红外探测系</w:t>
            </w:r>
            <w:r>
              <w:rPr>
                <w:rFonts w:ascii="宋体" w:hAnsi="宋体" w:cs="宋体" w:eastAsia="宋体" w:hint="default"/>
                <w:w w:val="100"/>
                <w:sz w:val="21"/>
                <w:szCs w:val="21"/>
              </w:rPr>
              <w:t> </w:t>
            </w:r>
            <w:r>
              <w:rPr>
                <w:rFonts w:ascii="宋体" w:hAnsi="宋体" w:cs="宋体" w:eastAsia="宋体" w:hint="default"/>
                <w:spacing w:val="-3"/>
                <w:sz w:val="21"/>
                <w:szCs w:val="21"/>
              </w:rPr>
              <w:t>列镜头。</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、高清安防监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控镜头。</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、红外镜头。</w:t>
            </w:r>
          </w:p>
        </w:tc>
        <w:tc>
          <w:tcPr>
            <w:tcW w:w="152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r>
    </w:tbl>
    <w:p>
      <w:pPr>
        <w:pStyle w:val="BodyText"/>
        <w:spacing w:line="241" w:lineRule="exact" w:before="0"/>
        <w:ind w:left="351" w:right="0"/>
        <w:jc w:val="left"/>
        <w:rPr>
          <w:rFonts w:ascii="宋体" w:hAnsi="宋体" w:cs="宋体" w:eastAsia="宋体" w:hint="default"/>
        </w:rPr>
      </w:pPr>
      <w:r>
        <w:rPr/>
        <w:t>（</w:t>
      </w:r>
      <w:r>
        <w:rPr>
          <w:rFonts w:ascii="宋体" w:hAnsi="宋体" w:cs="宋体" w:eastAsia="宋体" w:hint="default"/>
        </w:rPr>
        <w:t>2</w:t>
      </w:r>
      <w:r>
        <w:rPr/>
        <w:t>）报告期内获得授权与核心技术相关专利情况：</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701" w:type="dxa"/>
        <w:tblLayout w:type="fixed"/>
        <w:tblCellMar>
          <w:top w:w="0" w:type="dxa"/>
          <w:left w:w="0" w:type="dxa"/>
          <w:bottom w:w="0" w:type="dxa"/>
          <w:right w:w="0" w:type="dxa"/>
        </w:tblCellMar>
        <w:tblLook w:val="01E0"/>
      </w:tblPr>
      <w:tblGrid>
        <w:gridCol w:w="3545"/>
        <w:gridCol w:w="5244"/>
        <w:gridCol w:w="1418"/>
        <w:gridCol w:w="2552"/>
      </w:tblGrid>
      <w:tr>
        <w:trPr>
          <w:trHeight w:val="293"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核心技术方向</w:t>
            </w:r>
            <w:r>
              <w:rPr>
                <w:rFonts w:ascii="宋体" w:hAnsi="宋体" w:cs="宋体" w:eastAsia="宋体" w:hint="default"/>
                <w:sz w:val="21"/>
                <w:szCs w:val="21"/>
              </w:rPr>
              <w:t> </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专利技术名称</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center"/>
              <w:rPr>
                <w:rFonts w:ascii="宋体" w:hAnsi="宋体" w:cs="宋体" w:eastAsia="宋体" w:hint="default"/>
                <w:sz w:val="21"/>
                <w:szCs w:val="21"/>
              </w:rPr>
            </w:pPr>
            <w:r>
              <w:rPr>
                <w:rFonts w:ascii="宋体" w:hAnsi="宋体" w:cs="宋体" w:eastAsia="宋体" w:hint="default"/>
                <w:sz w:val="21"/>
                <w:szCs w:val="21"/>
              </w:rPr>
              <w:t>专利类型</w:t>
            </w:r>
            <w:r>
              <w:rPr>
                <w:rFonts w:ascii="宋体" w:hAnsi="宋体" w:cs="宋体" w:eastAsia="宋体" w:hint="default"/>
                <w:sz w:val="21"/>
                <w:szCs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专利号</w:t>
            </w:r>
            <w:r>
              <w:rPr>
                <w:rFonts w:ascii="宋体" w:hAnsi="宋体" w:cs="宋体" w:eastAsia="宋体" w:hint="default"/>
                <w:sz w:val="21"/>
                <w:szCs w:val="21"/>
              </w:rPr>
              <w:t>/</w:t>
            </w:r>
            <w:r>
              <w:rPr>
                <w:rFonts w:ascii="宋体" w:hAnsi="宋体" w:cs="宋体" w:eastAsia="宋体" w:hint="default"/>
                <w:sz w:val="21"/>
                <w:szCs w:val="21"/>
              </w:rPr>
              <w:t>登记号</w:t>
            </w:r>
            <w:r>
              <w:rPr>
                <w:rFonts w:ascii="宋体" w:hAnsi="宋体" w:cs="宋体" w:eastAsia="宋体" w:hint="default"/>
                <w:sz w:val="21"/>
                <w:szCs w:val="21"/>
              </w:rPr>
              <w:t> </w:t>
            </w:r>
          </w:p>
        </w:tc>
      </w:tr>
      <w:tr>
        <w:trPr>
          <w:trHeight w:val="302" w:hRule="exact"/>
        </w:trPr>
        <w:tc>
          <w:tcPr>
            <w:tcW w:w="35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复杂变焦光学系统设计技术</w:t>
            </w:r>
            <w:r>
              <w:rPr>
                <w:rFonts w:ascii="宋体" w:hAnsi="宋体" w:cs="宋体" w:eastAsia="宋体" w:hint="default"/>
                <w:sz w:val="21"/>
                <w:szCs w:val="21"/>
              </w:rPr>
              <w:t> </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连续变焦电视摄像镜头及其控制方法</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 w:right="0"/>
              <w:jc w:val="center"/>
              <w:rPr>
                <w:rFonts w:ascii="宋体" w:hAnsi="宋体" w:cs="宋体" w:eastAsia="宋体" w:hint="default"/>
                <w:sz w:val="21"/>
                <w:szCs w:val="21"/>
              </w:rPr>
            </w:pPr>
            <w:r>
              <w:rPr>
                <w:rFonts w:ascii="宋体" w:hAnsi="宋体" w:cs="宋体" w:eastAsia="宋体" w:hint="default"/>
                <w:sz w:val="21"/>
                <w:szCs w:val="21"/>
              </w:rPr>
              <w:t>发明</w:t>
            </w:r>
            <w:r>
              <w:rPr>
                <w:rFonts w:ascii="宋体" w:hAnsi="宋体" w:cs="宋体" w:eastAsia="宋体" w:hint="default"/>
                <w:sz w:val="21"/>
                <w:szCs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427"/>
              <w:jc w:val="right"/>
              <w:rPr>
                <w:rFonts w:ascii="宋体" w:hAnsi="宋体" w:cs="宋体" w:eastAsia="宋体" w:hint="default"/>
                <w:sz w:val="21"/>
                <w:szCs w:val="21"/>
              </w:rPr>
            </w:pPr>
            <w:r>
              <w:rPr>
                <w:rFonts w:ascii="宋体"/>
                <w:spacing w:val="-1"/>
                <w:sz w:val="21"/>
              </w:rPr>
              <w:t>201610731233.8</w:t>
            </w:r>
            <w:r>
              <w:rPr>
                <w:rFonts w:ascii="宋体"/>
                <w:sz w:val="21"/>
              </w:rPr>
              <w:t> </w:t>
            </w:r>
          </w:p>
        </w:tc>
      </w:tr>
      <w:tr>
        <w:trPr>
          <w:trHeight w:val="302" w:hRule="exact"/>
        </w:trPr>
        <w:tc>
          <w:tcPr>
            <w:tcW w:w="3545" w:type="dxa"/>
            <w:vMerge/>
            <w:tcBorders>
              <w:left w:val="single" w:sz="4" w:space="0" w:color="000000"/>
              <w:right w:val="single" w:sz="4" w:space="0" w:color="000000"/>
            </w:tcBorders>
          </w:tcPr>
          <w:p>
            <w:pP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大变倍比中波红外连续变焦镜头</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 w:right="0"/>
              <w:jc w:val="center"/>
              <w:rPr>
                <w:rFonts w:ascii="宋体" w:hAnsi="宋体" w:cs="宋体" w:eastAsia="宋体" w:hint="default"/>
                <w:sz w:val="21"/>
                <w:szCs w:val="21"/>
              </w:rPr>
            </w:pPr>
            <w:r>
              <w:rPr>
                <w:rFonts w:ascii="宋体" w:hAnsi="宋体" w:cs="宋体" w:eastAsia="宋体" w:hint="default"/>
                <w:sz w:val="21"/>
                <w:szCs w:val="21"/>
              </w:rPr>
              <w:t>发明</w:t>
            </w:r>
            <w:r>
              <w:rPr>
                <w:rFonts w:ascii="宋体" w:hAnsi="宋体" w:cs="宋体" w:eastAsia="宋体" w:hint="default"/>
                <w:sz w:val="21"/>
                <w:szCs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427"/>
              <w:jc w:val="right"/>
              <w:rPr>
                <w:rFonts w:ascii="宋体" w:hAnsi="宋体" w:cs="宋体" w:eastAsia="宋体" w:hint="default"/>
                <w:sz w:val="21"/>
                <w:szCs w:val="21"/>
              </w:rPr>
            </w:pPr>
            <w:r>
              <w:rPr>
                <w:rFonts w:ascii="宋体"/>
                <w:spacing w:val="-1"/>
                <w:sz w:val="21"/>
              </w:rPr>
              <w:t>201710547355.6</w:t>
            </w:r>
            <w:r>
              <w:rPr>
                <w:rFonts w:ascii="宋体"/>
                <w:sz w:val="21"/>
              </w:rPr>
              <w:t> </w:t>
            </w:r>
          </w:p>
        </w:tc>
      </w:tr>
      <w:tr>
        <w:trPr>
          <w:trHeight w:val="293" w:hRule="exact"/>
        </w:trPr>
        <w:tc>
          <w:tcPr>
            <w:tcW w:w="3545" w:type="dxa"/>
            <w:vMerge/>
            <w:tcBorders>
              <w:left w:val="single" w:sz="4" w:space="0" w:color="000000"/>
              <w:right w:val="single" w:sz="4" w:space="0" w:color="000000"/>
            </w:tcBorders>
          </w:tcPr>
          <w:p>
            <w:pP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紧凑型高分辨率变焦镜头</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0" w:right="0"/>
              <w:jc w:val="center"/>
              <w:rPr>
                <w:rFonts w:ascii="宋体" w:hAnsi="宋体" w:cs="宋体" w:eastAsia="宋体" w:hint="default"/>
                <w:sz w:val="21"/>
                <w:szCs w:val="21"/>
              </w:rPr>
            </w:pPr>
            <w:r>
              <w:rPr>
                <w:rFonts w:ascii="宋体" w:hAnsi="宋体" w:cs="宋体" w:eastAsia="宋体" w:hint="default"/>
                <w:sz w:val="21"/>
                <w:szCs w:val="21"/>
              </w:rPr>
              <w:t>发明</w:t>
            </w:r>
            <w:r>
              <w:rPr>
                <w:rFonts w:ascii="宋体" w:hAnsi="宋体" w:cs="宋体" w:eastAsia="宋体" w:hint="default"/>
                <w:sz w:val="21"/>
                <w:szCs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427"/>
              <w:jc w:val="right"/>
              <w:rPr>
                <w:rFonts w:ascii="宋体" w:hAnsi="宋体" w:cs="宋体" w:eastAsia="宋体" w:hint="default"/>
                <w:sz w:val="21"/>
                <w:szCs w:val="21"/>
              </w:rPr>
            </w:pPr>
            <w:r>
              <w:rPr>
                <w:rFonts w:ascii="宋体"/>
                <w:spacing w:val="-1"/>
                <w:sz w:val="21"/>
              </w:rPr>
              <w:t>201710563800.8</w:t>
            </w:r>
            <w:r>
              <w:rPr>
                <w:rFonts w:ascii="宋体"/>
                <w:sz w:val="21"/>
              </w:rPr>
              <w:t> </w:t>
            </w:r>
          </w:p>
        </w:tc>
      </w:tr>
      <w:tr>
        <w:trPr>
          <w:trHeight w:val="302" w:hRule="exact"/>
        </w:trPr>
        <w:tc>
          <w:tcPr>
            <w:tcW w:w="3545" w:type="dxa"/>
            <w:vMerge/>
            <w:tcBorders>
              <w:left w:val="single" w:sz="4" w:space="0" w:color="000000"/>
              <w:right w:val="single" w:sz="4" w:space="0" w:color="000000"/>
            </w:tcBorders>
          </w:tcPr>
          <w:p>
            <w:pP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大变焦比、长焦距的高清连续变焦镜头</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 w:right="0"/>
              <w:jc w:val="center"/>
              <w:rPr>
                <w:rFonts w:ascii="宋体" w:hAnsi="宋体" w:cs="宋体" w:eastAsia="宋体" w:hint="default"/>
                <w:sz w:val="21"/>
                <w:szCs w:val="21"/>
              </w:rPr>
            </w:pPr>
            <w:r>
              <w:rPr>
                <w:rFonts w:ascii="宋体" w:hAnsi="宋体" w:cs="宋体" w:eastAsia="宋体" w:hint="default"/>
                <w:sz w:val="21"/>
                <w:szCs w:val="21"/>
              </w:rPr>
              <w:t>发明</w:t>
            </w:r>
            <w:r>
              <w:rPr>
                <w:rFonts w:ascii="宋体" w:hAnsi="宋体" w:cs="宋体" w:eastAsia="宋体" w:hint="default"/>
                <w:sz w:val="21"/>
                <w:szCs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427"/>
              <w:jc w:val="right"/>
              <w:rPr>
                <w:rFonts w:ascii="宋体" w:hAnsi="宋体" w:cs="宋体" w:eastAsia="宋体" w:hint="default"/>
                <w:sz w:val="21"/>
                <w:szCs w:val="21"/>
              </w:rPr>
            </w:pPr>
            <w:r>
              <w:rPr>
                <w:rFonts w:ascii="宋体"/>
                <w:spacing w:val="-1"/>
                <w:sz w:val="21"/>
              </w:rPr>
              <w:t>201710568411.4</w:t>
            </w:r>
            <w:r>
              <w:rPr>
                <w:rFonts w:ascii="宋体"/>
                <w:sz w:val="21"/>
              </w:rPr>
              <w:t> </w:t>
            </w:r>
          </w:p>
        </w:tc>
      </w:tr>
      <w:tr>
        <w:trPr>
          <w:trHeight w:val="293" w:hRule="exact"/>
        </w:trPr>
        <w:tc>
          <w:tcPr>
            <w:tcW w:w="3545" w:type="dxa"/>
            <w:vMerge/>
            <w:tcBorders>
              <w:left w:val="single" w:sz="4" w:space="0" w:color="000000"/>
              <w:right w:val="single" w:sz="4" w:space="0" w:color="000000"/>
            </w:tcBorders>
          </w:tcPr>
          <w:p>
            <w:pP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小型化高分辨率透雾变焦镜头</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0" w:right="0"/>
              <w:jc w:val="center"/>
              <w:rPr>
                <w:rFonts w:ascii="宋体" w:hAnsi="宋体" w:cs="宋体" w:eastAsia="宋体" w:hint="default"/>
                <w:sz w:val="21"/>
                <w:szCs w:val="21"/>
              </w:rPr>
            </w:pPr>
            <w:r>
              <w:rPr>
                <w:rFonts w:ascii="宋体" w:hAnsi="宋体" w:cs="宋体" w:eastAsia="宋体" w:hint="default"/>
                <w:sz w:val="21"/>
                <w:szCs w:val="21"/>
              </w:rPr>
              <w:t>发明</w:t>
            </w:r>
            <w:r>
              <w:rPr>
                <w:rFonts w:ascii="宋体" w:hAnsi="宋体" w:cs="宋体" w:eastAsia="宋体" w:hint="default"/>
                <w:sz w:val="21"/>
                <w:szCs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427"/>
              <w:jc w:val="right"/>
              <w:rPr>
                <w:rFonts w:ascii="宋体" w:hAnsi="宋体" w:cs="宋体" w:eastAsia="宋体" w:hint="default"/>
                <w:sz w:val="21"/>
                <w:szCs w:val="21"/>
              </w:rPr>
            </w:pPr>
            <w:r>
              <w:rPr>
                <w:rFonts w:ascii="宋体"/>
                <w:spacing w:val="-1"/>
                <w:sz w:val="21"/>
              </w:rPr>
              <w:t>201710622088.4</w:t>
            </w:r>
            <w:r>
              <w:rPr>
                <w:rFonts w:ascii="宋体"/>
                <w:sz w:val="21"/>
              </w:rPr>
              <w:t> </w:t>
            </w:r>
          </w:p>
        </w:tc>
      </w:tr>
      <w:tr>
        <w:trPr>
          <w:trHeight w:val="302" w:hRule="exact"/>
        </w:trPr>
        <w:tc>
          <w:tcPr>
            <w:tcW w:w="3545" w:type="dxa"/>
            <w:vMerge/>
            <w:tcBorders>
              <w:left w:val="single" w:sz="4" w:space="0" w:color="000000"/>
              <w:right w:val="single" w:sz="4" w:space="0" w:color="000000"/>
            </w:tcBorders>
          </w:tcPr>
          <w:p>
            <w:pP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适用于</w:t>
            </w:r>
            <w:r>
              <w:rPr>
                <w:rFonts w:ascii="宋体" w:hAnsi="宋体" w:cs="宋体" w:eastAsia="宋体" w:hint="default"/>
                <w:spacing w:val="-57"/>
                <w:sz w:val="21"/>
                <w:szCs w:val="21"/>
              </w:rPr>
              <w:t> </w:t>
            </w:r>
            <w:r>
              <w:rPr>
                <w:rFonts w:ascii="宋体" w:hAnsi="宋体" w:cs="宋体" w:eastAsia="宋体" w:hint="default"/>
                <w:sz w:val="21"/>
                <w:szCs w:val="21"/>
              </w:rPr>
              <w:t>3CCD</w:t>
            </w:r>
            <w:r>
              <w:rPr>
                <w:rFonts w:ascii="宋体" w:hAnsi="宋体" w:cs="宋体" w:eastAsia="宋体" w:hint="default"/>
                <w:spacing w:val="-57"/>
                <w:sz w:val="21"/>
                <w:szCs w:val="21"/>
              </w:rPr>
              <w:t> </w:t>
            </w:r>
            <w:r>
              <w:rPr>
                <w:rFonts w:ascii="宋体" w:hAnsi="宋体" w:cs="宋体" w:eastAsia="宋体" w:hint="default"/>
                <w:sz w:val="21"/>
                <w:szCs w:val="21"/>
              </w:rPr>
              <w:t>摄像机的透射式超长焦距高清变焦镜头</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 w:right="0"/>
              <w:jc w:val="center"/>
              <w:rPr>
                <w:rFonts w:ascii="宋体" w:hAnsi="宋体" w:cs="宋体" w:eastAsia="宋体" w:hint="default"/>
                <w:sz w:val="21"/>
                <w:szCs w:val="21"/>
              </w:rPr>
            </w:pPr>
            <w:r>
              <w:rPr>
                <w:rFonts w:ascii="宋体" w:hAnsi="宋体" w:cs="宋体" w:eastAsia="宋体" w:hint="default"/>
                <w:sz w:val="21"/>
                <w:szCs w:val="21"/>
              </w:rPr>
              <w:t>发明</w:t>
            </w:r>
            <w:r>
              <w:rPr>
                <w:rFonts w:ascii="宋体" w:hAnsi="宋体" w:cs="宋体" w:eastAsia="宋体" w:hint="default"/>
                <w:sz w:val="21"/>
                <w:szCs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427"/>
              <w:jc w:val="right"/>
              <w:rPr>
                <w:rFonts w:ascii="宋体" w:hAnsi="宋体" w:cs="宋体" w:eastAsia="宋体" w:hint="default"/>
                <w:sz w:val="21"/>
                <w:szCs w:val="21"/>
              </w:rPr>
            </w:pPr>
            <w:r>
              <w:rPr>
                <w:rFonts w:ascii="宋体"/>
                <w:spacing w:val="-1"/>
                <w:sz w:val="21"/>
              </w:rPr>
              <w:t>201710673073.0</w:t>
            </w:r>
            <w:r>
              <w:rPr>
                <w:rFonts w:ascii="宋体"/>
                <w:sz w:val="21"/>
              </w:rPr>
              <w:t> </w:t>
            </w:r>
          </w:p>
        </w:tc>
      </w:tr>
      <w:tr>
        <w:trPr>
          <w:trHeight w:val="300" w:hRule="exact"/>
        </w:trPr>
        <w:tc>
          <w:tcPr>
            <w:tcW w:w="3545" w:type="dxa"/>
            <w:vMerge/>
            <w:tcBorders>
              <w:left w:val="single" w:sz="4" w:space="0" w:color="000000"/>
              <w:right w:val="single" w:sz="4" w:space="0" w:color="000000"/>
            </w:tcBorders>
          </w:tcPr>
          <w:p>
            <w:pP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具有视场连续输出功能的强透雾高清变焦摄像镜头</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 w:right="0"/>
              <w:jc w:val="center"/>
              <w:rPr>
                <w:rFonts w:ascii="宋体" w:hAnsi="宋体" w:cs="宋体" w:eastAsia="宋体" w:hint="default"/>
                <w:sz w:val="21"/>
                <w:szCs w:val="21"/>
              </w:rPr>
            </w:pPr>
            <w:r>
              <w:rPr>
                <w:rFonts w:ascii="宋体" w:hAnsi="宋体" w:cs="宋体" w:eastAsia="宋体" w:hint="default"/>
                <w:sz w:val="21"/>
                <w:szCs w:val="21"/>
              </w:rPr>
              <w:t>发明</w:t>
            </w:r>
            <w:r>
              <w:rPr>
                <w:rFonts w:ascii="宋体" w:hAnsi="宋体" w:cs="宋体" w:eastAsia="宋体" w:hint="default"/>
                <w:sz w:val="21"/>
                <w:szCs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427"/>
              <w:jc w:val="right"/>
              <w:rPr>
                <w:rFonts w:ascii="宋体" w:hAnsi="宋体" w:cs="宋体" w:eastAsia="宋体" w:hint="default"/>
                <w:sz w:val="21"/>
                <w:szCs w:val="21"/>
              </w:rPr>
            </w:pPr>
            <w:r>
              <w:rPr>
                <w:rFonts w:ascii="宋体"/>
                <w:spacing w:val="-1"/>
                <w:sz w:val="21"/>
              </w:rPr>
              <w:t>201710679631.4</w:t>
            </w:r>
            <w:r>
              <w:rPr>
                <w:rFonts w:ascii="宋体"/>
                <w:sz w:val="21"/>
              </w:rPr>
              <w:t> </w:t>
            </w:r>
          </w:p>
        </w:tc>
      </w:tr>
      <w:tr>
        <w:trPr>
          <w:trHeight w:val="302" w:hRule="exact"/>
        </w:trPr>
        <w:tc>
          <w:tcPr>
            <w:tcW w:w="3545" w:type="dxa"/>
            <w:vMerge/>
            <w:tcBorders>
              <w:left w:val="single" w:sz="4" w:space="0" w:color="000000"/>
              <w:bottom w:val="single" w:sz="4" w:space="0" w:color="000000"/>
              <w:right w:val="single" w:sz="4" w:space="0" w:color="000000"/>
            </w:tcBorders>
          </w:tcPr>
          <w:p>
            <w:pP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3"/>
              <w:jc w:val="left"/>
              <w:rPr>
                <w:rFonts w:ascii="宋体" w:hAnsi="宋体" w:cs="宋体" w:eastAsia="宋体" w:hint="default"/>
                <w:sz w:val="21"/>
                <w:szCs w:val="21"/>
              </w:rPr>
            </w:pPr>
            <w:r>
              <w:rPr>
                <w:rFonts w:ascii="宋体" w:hAnsi="宋体" w:cs="宋体" w:eastAsia="宋体" w:hint="default"/>
                <w:spacing w:val="-3"/>
                <w:sz w:val="21"/>
                <w:szCs w:val="21"/>
              </w:rPr>
              <w:t>一种超小型化，大倍比，高清连续变焦距机载摄像镜头</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0" w:right="0"/>
              <w:jc w:val="center"/>
              <w:rPr>
                <w:rFonts w:ascii="宋体" w:hAnsi="宋体" w:cs="宋体" w:eastAsia="宋体" w:hint="default"/>
                <w:sz w:val="21"/>
                <w:szCs w:val="21"/>
              </w:rPr>
            </w:pPr>
            <w:r>
              <w:rPr>
                <w:rFonts w:ascii="宋体" w:hAnsi="宋体" w:cs="宋体" w:eastAsia="宋体" w:hint="default"/>
                <w:sz w:val="21"/>
                <w:szCs w:val="21"/>
              </w:rPr>
              <w:t>发明</w:t>
            </w:r>
            <w:r>
              <w:rPr>
                <w:rFonts w:ascii="宋体" w:hAnsi="宋体" w:cs="宋体" w:eastAsia="宋体" w:hint="default"/>
                <w:sz w:val="21"/>
                <w:szCs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427"/>
              <w:jc w:val="right"/>
              <w:rPr>
                <w:rFonts w:ascii="宋体" w:hAnsi="宋体" w:cs="宋体" w:eastAsia="宋体" w:hint="default"/>
                <w:sz w:val="21"/>
                <w:szCs w:val="21"/>
              </w:rPr>
            </w:pPr>
            <w:r>
              <w:rPr>
                <w:rFonts w:ascii="宋体"/>
                <w:spacing w:val="-1"/>
                <w:sz w:val="21"/>
              </w:rPr>
              <w:t>201710679769.4</w:t>
            </w:r>
            <w:r>
              <w:rPr>
                <w:rFonts w:ascii="宋体"/>
                <w:sz w:val="21"/>
              </w:rPr>
              <w:t> </w:t>
            </w:r>
          </w:p>
        </w:tc>
      </w:tr>
    </w:tbl>
    <w:p>
      <w:pPr>
        <w:spacing w:after="0" w:line="253" w:lineRule="exact"/>
        <w:jc w:val="right"/>
        <w:rPr>
          <w:rFonts w:ascii="宋体" w:hAnsi="宋体" w:cs="宋体" w:eastAsia="宋体" w:hint="default"/>
          <w:sz w:val="21"/>
          <w:szCs w:val="21"/>
        </w:rPr>
        <w:sectPr>
          <w:pgSz w:w="16840" w:h="11910" w:orient="landscape"/>
          <w:pgMar w:header="856" w:footer="1500" w:top="1200" w:bottom="1700" w:left="130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1"/>
          <w:szCs w:val="11"/>
        </w:rPr>
      </w:pPr>
    </w:p>
    <w:tbl>
      <w:tblPr>
        <w:tblW w:w="0" w:type="auto"/>
        <w:jc w:val="left"/>
        <w:tblInd w:w="701" w:type="dxa"/>
        <w:tblLayout w:type="fixed"/>
        <w:tblCellMar>
          <w:top w:w="0" w:type="dxa"/>
          <w:left w:w="0" w:type="dxa"/>
          <w:bottom w:w="0" w:type="dxa"/>
          <w:right w:w="0" w:type="dxa"/>
        </w:tblCellMar>
        <w:tblLook w:val="01E0"/>
      </w:tblPr>
      <w:tblGrid>
        <w:gridCol w:w="3545"/>
        <w:gridCol w:w="5244"/>
        <w:gridCol w:w="1418"/>
        <w:gridCol w:w="2552"/>
      </w:tblGrid>
      <w:tr>
        <w:trPr>
          <w:trHeight w:val="295" w:hRule="exact"/>
        </w:trPr>
        <w:tc>
          <w:tcPr>
            <w:tcW w:w="3545" w:type="dxa"/>
            <w:vMerge w:val="restart"/>
            <w:tcBorders>
              <w:top w:val="nil" w:sz="6" w:space="0" w:color="auto"/>
              <w:left w:val="single" w:sz="4" w:space="0" w:color="000000"/>
              <w:right w:val="single" w:sz="4" w:space="0" w:color="000000"/>
            </w:tcBorders>
          </w:tcPr>
          <w:p>
            <w:pPr/>
          </w:p>
        </w:tc>
        <w:tc>
          <w:tcPr>
            <w:tcW w:w="5244"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一种大靶面长焦距透射式高清变焦镜头</w:t>
            </w:r>
            <w:r>
              <w:rPr>
                <w:rFonts w:ascii="宋体" w:hAnsi="宋体" w:cs="宋体" w:eastAsia="宋体" w:hint="default"/>
                <w:sz w:val="21"/>
                <w:szCs w:val="21"/>
              </w:rPr>
              <w:t> </w:t>
            </w:r>
          </w:p>
        </w:tc>
        <w:tc>
          <w:tcPr>
            <w:tcW w:w="1418"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right="389"/>
              <w:jc w:val="right"/>
              <w:rPr>
                <w:rFonts w:ascii="宋体" w:hAnsi="宋体" w:cs="宋体" w:eastAsia="宋体" w:hint="default"/>
                <w:sz w:val="21"/>
                <w:szCs w:val="21"/>
              </w:rPr>
            </w:pPr>
            <w:r>
              <w:rPr>
                <w:rFonts w:ascii="宋体" w:hAnsi="宋体" w:cs="宋体" w:eastAsia="宋体" w:hint="default"/>
                <w:spacing w:val="-2"/>
                <w:sz w:val="21"/>
                <w:szCs w:val="21"/>
              </w:rPr>
              <w:t>发明</w:t>
            </w:r>
            <w:r>
              <w:rPr>
                <w:rFonts w:ascii="宋体" w:hAnsi="宋体" w:cs="宋体" w:eastAsia="宋体" w:hint="default"/>
                <w:sz w:val="21"/>
                <w:szCs w:val="21"/>
              </w:rPr>
              <w:t> </w:t>
            </w:r>
          </w:p>
        </w:tc>
        <w:tc>
          <w:tcPr>
            <w:tcW w:w="2552"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106" w:right="0"/>
              <w:jc w:val="center"/>
              <w:rPr>
                <w:rFonts w:ascii="宋体" w:hAnsi="宋体" w:cs="宋体" w:eastAsia="宋体" w:hint="default"/>
                <w:sz w:val="21"/>
                <w:szCs w:val="21"/>
              </w:rPr>
            </w:pPr>
            <w:r>
              <w:rPr>
                <w:rFonts w:ascii="宋体"/>
                <w:sz w:val="21"/>
              </w:rPr>
              <w:t>201710686907.1 </w:t>
            </w:r>
          </w:p>
        </w:tc>
      </w:tr>
      <w:tr>
        <w:trPr>
          <w:trHeight w:val="295" w:hRule="exact"/>
        </w:trPr>
        <w:tc>
          <w:tcPr>
            <w:tcW w:w="3545" w:type="dxa"/>
            <w:vMerge/>
            <w:tcBorders>
              <w:left w:val="single" w:sz="4" w:space="0" w:color="000000"/>
              <w:bottom w:val="single" w:sz="4" w:space="0" w:color="000000"/>
              <w:right w:val="single" w:sz="4" w:space="0" w:color="000000"/>
            </w:tcBorders>
          </w:tcPr>
          <w:p>
            <w:pP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一种高分辨率变焦镜头</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89"/>
              <w:jc w:val="right"/>
              <w:rPr>
                <w:rFonts w:ascii="宋体" w:hAnsi="宋体" w:cs="宋体" w:eastAsia="宋体" w:hint="default"/>
                <w:sz w:val="21"/>
                <w:szCs w:val="21"/>
              </w:rPr>
            </w:pPr>
            <w:r>
              <w:rPr>
                <w:rFonts w:ascii="宋体" w:hAnsi="宋体" w:cs="宋体" w:eastAsia="宋体" w:hint="default"/>
                <w:spacing w:val="-2"/>
                <w:sz w:val="21"/>
                <w:szCs w:val="21"/>
              </w:rPr>
              <w:t>发明</w:t>
            </w:r>
            <w:r>
              <w:rPr>
                <w:rFonts w:ascii="宋体" w:hAnsi="宋体" w:cs="宋体" w:eastAsia="宋体" w:hint="default"/>
                <w:sz w:val="21"/>
                <w:szCs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6" w:right="0"/>
              <w:jc w:val="center"/>
              <w:rPr>
                <w:rFonts w:ascii="宋体" w:hAnsi="宋体" w:cs="宋体" w:eastAsia="宋体" w:hint="default"/>
                <w:sz w:val="21"/>
                <w:szCs w:val="21"/>
              </w:rPr>
            </w:pPr>
            <w:r>
              <w:rPr>
                <w:rFonts w:ascii="宋体"/>
                <w:sz w:val="21"/>
              </w:rPr>
              <w:t>201710707720.5 </w:t>
            </w:r>
          </w:p>
        </w:tc>
      </w:tr>
      <w:tr>
        <w:trPr>
          <w:trHeight w:val="300"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多光谱共口径镜头的研制生产技术</w:t>
            </w:r>
            <w:r>
              <w:rPr>
                <w:rFonts w:ascii="宋体" w:hAnsi="宋体" w:cs="宋体" w:eastAsia="宋体" w:hint="default"/>
                <w:sz w:val="21"/>
                <w:szCs w:val="21"/>
              </w:rPr>
              <w:t> </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一种机载双光合一的光电吊舱及其控制方法</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389"/>
              <w:jc w:val="right"/>
              <w:rPr>
                <w:rFonts w:ascii="宋体" w:hAnsi="宋体" w:cs="宋体" w:eastAsia="宋体" w:hint="default"/>
                <w:sz w:val="21"/>
                <w:szCs w:val="21"/>
              </w:rPr>
            </w:pPr>
            <w:r>
              <w:rPr>
                <w:rFonts w:ascii="宋体" w:hAnsi="宋体" w:cs="宋体" w:eastAsia="宋体" w:hint="default"/>
                <w:spacing w:val="-2"/>
                <w:sz w:val="21"/>
                <w:szCs w:val="21"/>
              </w:rPr>
              <w:t>发明</w:t>
            </w:r>
            <w:r>
              <w:rPr>
                <w:rFonts w:ascii="宋体" w:hAnsi="宋体" w:cs="宋体" w:eastAsia="宋体" w:hint="default"/>
                <w:sz w:val="21"/>
                <w:szCs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6" w:right="0"/>
              <w:jc w:val="center"/>
              <w:rPr>
                <w:rFonts w:ascii="宋体" w:hAnsi="宋体" w:cs="宋体" w:eastAsia="宋体" w:hint="default"/>
                <w:sz w:val="21"/>
                <w:szCs w:val="21"/>
              </w:rPr>
            </w:pPr>
            <w:r>
              <w:rPr>
                <w:rFonts w:ascii="宋体"/>
                <w:sz w:val="21"/>
              </w:rPr>
              <w:t>201610746739.6 </w:t>
            </w:r>
          </w:p>
        </w:tc>
      </w:tr>
      <w:tr>
        <w:trPr>
          <w:trHeight w:val="557"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小型化定变焦非球面镜头的设计及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自动化生产技术</w:t>
            </w:r>
            <w:r>
              <w:rPr>
                <w:rFonts w:ascii="宋体" w:hAnsi="宋体" w:cs="宋体" w:eastAsia="宋体" w:hint="default"/>
                <w:sz w:val="21"/>
                <w:szCs w:val="21"/>
              </w:rPr>
              <w:t> </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一种大通光高清定焦非球面镜头</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9"/>
              <w:jc w:val="right"/>
              <w:rPr>
                <w:rFonts w:ascii="宋体" w:hAnsi="宋体" w:cs="宋体" w:eastAsia="宋体" w:hint="default"/>
                <w:sz w:val="21"/>
                <w:szCs w:val="21"/>
              </w:rPr>
            </w:pPr>
            <w:r>
              <w:rPr>
                <w:rFonts w:ascii="宋体" w:hAnsi="宋体" w:cs="宋体" w:eastAsia="宋体" w:hint="default"/>
                <w:spacing w:val="-2"/>
                <w:sz w:val="21"/>
                <w:szCs w:val="21"/>
              </w:rPr>
              <w:t>发明</w:t>
            </w:r>
            <w:r>
              <w:rPr>
                <w:rFonts w:ascii="宋体" w:hAnsi="宋体" w:cs="宋体" w:eastAsia="宋体" w:hint="default"/>
                <w:sz w:val="21"/>
                <w:szCs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sz w:val="21"/>
              </w:rPr>
              <w:t>201510739970.8 </w:t>
            </w:r>
          </w:p>
        </w:tc>
      </w:tr>
    </w:tbl>
    <w:p>
      <w:pPr>
        <w:spacing w:after="0" w:line="240" w:lineRule="auto"/>
        <w:jc w:val="center"/>
        <w:rPr>
          <w:rFonts w:ascii="宋体" w:hAnsi="宋体" w:cs="宋体" w:eastAsia="宋体" w:hint="default"/>
          <w:sz w:val="21"/>
          <w:szCs w:val="21"/>
        </w:rPr>
        <w:sectPr>
          <w:pgSz w:w="16840" w:h="11910" w:orient="landscape"/>
          <w:pgMar w:header="856" w:footer="1500" w:top="1200" w:bottom="1700" w:left="1300" w:right="1400"/>
        </w:sectPr>
      </w:pPr>
    </w:p>
    <w:p>
      <w:pPr>
        <w:tabs>
          <w:tab w:pos="7773" w:val="left" w:leader="none"/>
        </w:tabs>
        <w:spacing w:before="77"/>
        <w:ind w:left="272" w:right="0" w:firstLine="0"/>
        <w:jc w:val="left"/>
        <w:rPr>
          <w:rFonts w:ascii="宋体" w:hAnsi="宋体" w:cs="宋体" w:eastAsia="宋体" w:hint="default"/>
          <w:sz w:val="18"/>
          <w:szCs w:val="18"/>
        </w:rPr>
      </w:pPr>
      <w:r>
        <w:rPr/>
        <w:drawing>
          <wp:inline distT="0" distB="0" distL="0" distR="0">
            <wp:extent cx="559435" cy="143649"/>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9" cstate="print"/>
                    <a:stretch>
                      <a:fillRect/>
                    </a:stretch>
                  </pic:blipFill>
                  <pic:spPr>
                    <a:xfrm>
                      <a:off x="0" y="0"/>
                      <a:ext cx="559435" cy="143649"/>
                    </a:xfrm>
                    <a:prstGeom prst="rect">
                      <a:avLst/>
                    </a:prstGeom>
                  </pic:spPr>
                </pic:pic>
              </a:graphicData>
            </a:graphic>
          </wp:inline>
        </w:drawing>
      </w:r>
      <w:r>
        <w:rPr/>
      </w:r>
      <w:r>
        <w:rPr>
          <w:rFonts w:ascii="Times New Roman" w:hAnsi="Times New Roman" w:cs="Times New Roman" w:eastAsia="Times New Roman" w:hint="default"/>
          <w:sz w:val="20"/>
          <w:szCs w:val="20"/>
        </w:rPr>
        <w:t>                                                   </w:t>
      </w: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tab/>
      </w:r>
      <w:r>
        <w:rPr>
          <w:rFonts w:ascii="宋体" w:hAnsi="宋体" w:cs="宋体" w:eastAsia="宋体" w:hint="default"/>
          <w:sz w:val="18"/>
          <w:szCs w:val="18"/>
        </w:rPr>
        <w:drawing>
          <wp:inline distT="0" distB="0" distL="0" distR="0">
            <wp:extent cx="760768" cy="125771"/>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20" cstate="print"/>
                    <a:stretch>
                      <a:fillRect/>
                    </a:stretch>
                  </pic:blipFill>
                  <pic:spPr>
                    <a:xfrm>
                      <a:off x="0" y="0"/>
                      <a:ext cx="760768" cy="125771"/>
                    </a:xfrm>
                    <a:prstGeom prst="rect">
                      <a:avLst/>
                    </a:prstGeom>
                  </pic:spPr>
                </pic:pic>
              </a:graphicData>
            </a:graphic>
          </wp:inline>
        </w:drawing>
      </w:r>
      <w:r>
        <w:rPr>
          <w:rFonts w:ascii="宋体" w:hAnsi="宋体" w:cs="宋体" w:eastAsia="宋体" w:hint="default"/>
          <w:sz w:val="18"/>
          <w:szCs w:val="18"/>
        </w:rPr>
      </w:r>
    </w:p>
    <w:p>
      <w:pPr>
        <w:spacing w:line="240" w:lineRule="auto" w:before="8"/>
        <w:rPr>
          <w:rFonts w:ascii="宋体" w:hAnsi="宋体" w:cs="宋体" w:eastAsia="宋体" w:hint="default"/>
          <w:sz w:val="4"/>
          <w:szCs w:val="4"/>
        </w:rPr>
      </w:pPr>
    </w:p>
    <w:p>
      <w:pPr>
        <w:spacing w:line="20" w:lineRule="exact"/>
        <w:ind w:left="18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Heading4"/>
        <w:tabs>
          <w:tab w:pos="637" w:val="left" w:leader="none"/>
        </w:tabs>
        <w:spacing w:line="240" w:lineRule="auto"/>
        <w:ind w:left="216" w:right="3317"/>
        <w:jc w:val="left"/>
        <w:rPr>
          <w:rFonts w:ascii="宋体" w:hAnsi="宋体" w:cs="宋体" w:eastAsia="宋体" w:hint="default"/>
          <w:b w:val="0"/>
          <w:bCs w:val="0"/>
        </w:rPr>
      </w:pPr>
      <w:r>
        <w:rPr>
          <w:rFonts w:ascii="宋体" w:hAnsi="宋体" w:cs="宋体" w:eastAsia="宋体" w:hint="default"/>
          <w:w w:val="95"/>
        </w:rPr>
        <w:t>2.</w:t>
        <w:tab/>
      </w:r>
      <w:r>
        <w:rPr/>
        <w:t>报告期内获得的研发成果</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99"/>
        <w:ind w:left="216" w:right="228" w:firstLine="420"/>
        <w:jc w:val="both"/>
        <w:rPr>
          <w:rFonts w:ascii="宋体" w:hAnsi="宋体" w:cs="宋体" w:eastAsia="宋体" w:hint="default"/>
        </w:rPr>
      </w:pPr>
      <w:r>
        <w:rPr>
          <w:spacing w:val="-4"/>
        </w:rPr>
        <w:t>（</w:t>
      </w:r>
      <w:r>
        <w:rPr>
          <w:rFonts w:ascii="宋体" w:hAnsi="宋体" w:cs="宋体" w:eastAsia="宋体" w:hint="default"/>
          <w:spacing w:val="-4"/>
        </w:rPr>
        <w:t>1</w:t>
      </w:r>
      <w:r>
        <w:rPr>
          <w:spacing w:val="-4"/>
        </w:rPr>
        <w:t>）公司承担的重大科研项目火星探测星载系列光学镜头课题，根据我国重大空间探测工程</w:t>
      </w:r>
      <w:r>
        <w:rPr>
          <w:w w:val="100"/>
        </w:rPr>
        <w:t> </w:t>
      </w:r>
      <w:r>
        <w:rPr>
          <w:spacing w:val="-2"/>
        </w:rPr>
        <w:t>计划之一的火星探测计划，我国将发射火星探测器，实现火星环绕、着陆和巡视探测。公司主要</w:t>
      </w:r>
      <w:r>
        <w:rPr>
          <w:spacing w:val="-25"/>
        </w:rPr>
        <w:t> </w:t>
      </w:r>
      <w:r>
        <w:rPr>
          <w:spacing w:val="-25"/>
        </w:rPr>
      </w:r>
      <w:r>
        <w:rPr>
          <w:spacing w:val="-2"/>
        </w:rPr>
        <w:t>承担光学系统的研发和生产，覆盖红外、可见光等波段，综合考虑火星探测飞行器的复杂空间环</w:t>
      </w:r>
      <w:r>
        <w:rPr>
          <w:spacing w:val="-26"/>
        </w:rPr>
        <w:t> </w:t>
      </w:r>
      <w:r>
        <w:rPr>
          <w:spacing w:val="-26"/>
        </w:rPr>
      </w:r>
      <w:r>
        <w:rPr>
          <w:spacing w:val="-2"/>
        </w:rPr>
        <w:t>境，公司设计师需解决耐辐射、环境温差大、飞行环境不可预知等技术问题，目前相关产品已经</w:t>
      </w:r>
      <w:r>
        <w:rPr>
          <w:spacing w:val="-25"/>
        </w:rPr>
        <w:t> </w:t>
      </w:r>
      <w:r>
        <w:rPr>
          <w:spacing w:val="-25"/>
        </w:rPr>
      </w:r>
      <w:r>
        <w:rPr/>
        <w:t>交付使用。</w:t>
      </w:r>
      <w:r>
        <w:rPr>
          <w:rFonts w:ascii="宋体" w:hAnsi="宋体" w:cs="宋体" w:eastAsia="宋体" w:hint="default"/>
        </w:rPr>
        <w:t> </w:t>
      </w:r>
    </w:p>
    <w:p>
      <w:pPr>
        <w:pStyle w:val="BodyText"/>
        <w:spacing w:line="259" w:lineRule="auto" w:before="127"/>
        <w:ind w:left="216" w:right="228" w:firstLine="420"/>
        <w:jc w:val="both"/>
      </w:pPr>
      <w:r>
        <w:rPr/>
        <w:t>（</w:t>
      </w:r>
      <w:r>
        <w:rPr>
          <w:rFonts w:ascii="宋体" w:hAnsi="宋体" w:cs="宋体" w:eastAsia="宋体" w:hint="default"/>
        </w:rPr>
        <w:t>2</w:t>
      </w:r>
      <w:r>
        <w:rPr/>
        <w:t>）公司承担的重大科研项目</w:t>
      </w:r>
      <w:r>
        <w:rPr>
          <w:spacing w:val="-55"/>
        </w:rPr>
        <w:t> </w:t>
      </w:r>
      <w:r>
        <w:rPr>
          <w:rFonts w:ascii="Times New Roman" w:hAnsi="Times New Roman" w:cs="Times New Roman" w:eastAsia="Times New Roman" w:hint="default"/>
        </w:rPr>
        <w:t>700mm</w:t>
      </w:r>
      <w:r>
        <w:rPr>
          <w:rFonts w:ascii="Times New Roman" w:hAnsi="Times New Roman" w:cs="Times New Roman" w:eastAsia="Times New Roman" w:hint="default"/>
          <w:spacing w:val="-7"/>
        </w:rPr>
        <w:t> </w:t>
      </w:r>
      <w:r>
        <w:rPr/>
        <w:t>大口径空间望远镜课题，根据国家对空间目标探测和</w:t>
      </w:r>
      <w:r>
        <w:rPr>
          <w:w w:val="100"/>
        </w:rPr>
        <w:t> </w:t>
      </w:r>
      <w:r>
        <w:rPr/>
        <w:t>编目的需求，需要研制大口径的光电阵列，口径大于</w:t>
      </w:r>
      <w:r>
        <w:rPr>
          <w:spacing w:val="-55"/>
        </w:rPr>
        <w:t> </w:t>
      </w:r>
      <w:r>
        <w:rPr>
          <w:rFonts w:ascii="Times New Roman" w:hAnsi="Times New Roman" w:cs="Times New Roman" w:eastAsia="Times New Roman" w:hint="default"/>
        </w:rPr>
        <w:t>700mm</w:t>
      </w:r>
      <w:r>
        <w:rPr/>
        <w:t>，具备探测空间</w:t>
      </w:r>
      <w:r>
        <w:rPr>
          <w:spacing w:val="-57"/>
        </w:rPr>
        <w:t> </w:t>
      </w:r>
      <w:r>
        <w:rPr>
          <w:rFonts w:ascii="Times New Roman" w:hAnsi="Times New Roman" w:cs="Times New Roman" w:eastAsia="Times New Roman" w:hint="default"/>
        </w:rPr>
        <w:t>2000km</w:t>
      </w:r>
      <w:r>
        <w:rPr>
          <w:rFonts w:ascii="Times New Roman" w:hAnsi="Times New Roman" w:cs="Times New Roman" w:eastAsia="Times New Roman" w:hint="default"/>
          <w:spacing w:val="-5"/>
        </w:rPr>
        <w:t> </w:t>
      </w:r>
      <w:r>
        <w:rPr/>
        <w:t>以上的探测</w:t>
      </w:r>
      <w:r>
        <w:rPr>
          <w:w w:val="100"/>
        </w:rPr>
        <w:t> </w:t>
      </w:r>
      <w:r>
        <w:rPr/>
        <w:t>能力，目前该项目已经完成研制设计开发工作，将于</w:t>
      </w:r>
      <w:r>
        <w:rPr>
          <w:spacing w:val="-5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4"/>
        </w:rPr>
        <w:t> </w:t>
      </w:r>
      <w:r>
        <w:rPr/>
        <w:t>年起，分批次陆续交付产品。</w:t>
      </w:r>
    </w:p>
    <w:p>
      <w:pPr>
        <w:pStyle w:val="BodyText"/>
        <w:spacing w:line="266" w:lineRule="auto" w:before="125"/>
        <w:ind w:left="216" w:right="228" w:firstLine="420"/>
        <w:jc w:val="both"/>
      </w:pPr>
      <w:r>
        <w:rPr>
          <w:spacing w:val="-4"/>
        </w:rPr>
        <w:t>（</w:t>
      </w:r>
      <w:r>
        <w:rPr>
          <w:rFonts w:ascii="Times New Roman" w:hAnsi="Times New Roman" w:cs="Times New Roman" w:eastAsia="Times New Roman" w:hint="default"/>
          <w:spacing w:val="-4"/>
        </w:rPr>
        <w:t>3</w:t>
      </w:r>
      <w:r>
        <w:rPr>
          <w:spacing w:val="-4"/>
        </w:rPr>
        <w:t>）公司解决了安防、车载、星载镜头杂光问题，消除镜头杂光，提高产品的成像质量。同</w:t>
      </w:r>
      <w:r>
        <w:rPr>
          <w:w w:val="100"/>
        </w:rPr>
        <w:t> </w:t>
      </w:r>
      <w:r>
        <w:rPr>
          <w:spacing w:val="-2"/>
        </w:rPr>
        <w:t>时，将大靶面超高清变焦镜头技术转化为民用技术产业化，实现精密光学镜头小型化，高像素，</w:t>
      </w:r>
      <w:r>
        <w:rPr>
          <w:spacing w:val="-25"/>
        </w:rPr>
        <w:t> </w:t>
      </w:r>
      <w:r>
        <w:rPr>
          <w:spacing w:val="-25"/>
        </w:rPr>
      </w:r>
      <w:r>
        <w:rPr/>
        <w:t>并降低成本，满足民用安防市场对高端产品的需求。</w:t>
      </w:r>
    </w:p>
    <w:p>
      <w:pPr>
        <w:pStyle w:val="BodyText"/>
        <w:spacing w:line="259" w:lineRule="auto" w:before="134"/>
        <w:ind w:left="216" w:right="229" w:firstLine="420"/>
        <w:jc w:val="both"/>
      </w:pPr>
      <w:r>
        <w:rPr>
          <w:spacing w:val="-3"/>
        </w:rPr>
        <w:t>（</w:t>
      </w:r>
      <w:r>
        <w:rPr>
          <w:rFonts w:ascii="Times New Roman" w:hAnsi="Times New Roman" w:cs="Times New Roman" w:eastAsia="Times New Roman" w:hint="default"/>
          <w:spacing w:val="-3"/>
        </w:rPr>
        <w:t>4</w:t>
      </w:r>
      <w:r>
        <w:rPr>
          <w:spacing w:val="-3"/>
        </w:rPr>
        <w:t>）公司研制成功三移动组</w:t>
      </w:r>
      <w:r>
        <w:rPr>
          <w:spacing w:val="-53"/>
        </w:rPr>
        <w:t> </w:t>
      </w:r>
      <w:r>
        <w:rPr>
          <w:rFonts w:ascii="Times New Roman" w:hAnsi="Times New Roman" w:cs="Times New Roman" w:eastAsia="Times New Roman" w:hint="default"/>
        </w:rPr>
        <w:t>4K</w:t>
      </w:r>
      <w:r>
        <w:rPr>
          <w:rFonts w:ascii="Times New Roman" w:hAnsi="Times New Roman" w:cs="Times New Roman" w:eastAsia="Times New Roman" w:hint="default"/>
          <w:spacing w:val="-5"/>
        </w:rPr>
        <w:t> </w:t>
      </w:r>
      <w:r>
        <w:rPr/>
        <w:t>超高清连续变焦镜头，该镜头不需要自动聚焦可实现变焦全</w:t>
      </w:r>
      <w:r>
        <w:rPr>
          <w:w w:val="100"/>
        </w:rPr>
        <w:t> </w:t>
      </w:r>
      <w:r>
        <w:rPr/>
        <w:t>过程画面清晰。</w:t>
      </w:r>
    </w:p>
    <w:p>
      <w:pPr>
        <w:pStyle w:val="BodyText"/>
        <w:spacing w:line="259" w:lineRule="auto" w:before="140"/>
        <w:ind w:left="216" w:right="284" w:firstLine="420"/>
        <w:jc w:val="both"/>
        <w:rPr>
          <w:rFonts w:ascii="宋体" w:hAnsi="宋体" w:cs="宋体" w:eastAsia="宋体" w:hint="default"/>
        </w:rPr>
      </w:pPr>
      <w:r>
        <w:rPr/>
        <w:t>（</w:t>
      </w:r>
      <w:r>
        <w:rPr>
          <w:rFonts w:ascii="Times New Roman" w:hAnsi="Times New Roman" w:cs="Times New Roman" w:eastAsia="Times New Roman" w:hint="default"/>
        </w:rPr>
        <w:t>5</w:t>
      </w:r>
      <w:r>
        <w:rPr/>
        <w:t>）公司将大相对孔径设计技术应用于民品，研制成功</w:t>
      </w:r>
      <w:r>
        <w:rPr>
          <w:spacing w:val="-53"/>
        </w:rPr>
        <w:t> </w:t>
      </w:r>
      <w:r>
        <w:rPr>
          <w:rFonts w:ascii="Times New Roman" w:hAnsi="Times New Roman" w:cs="Times New Roman" w:eastAsia="Times New Roman" w:hint="default"/>
        </w:rPr>
        <w:t>F</w:t>
      </w:r>
      <w:r>
        <w:rPr>
          <w:rFonts w:ascii="Times New Roman" w:hAnsi="Times New Roman" w:cs="Times New Roman" w:eastAsia="Times New Roman" w:hint="default"/>
          <w:spacing w:val="-6"/>
        </w:rPr>
        <w:t> </w:t>
      </w:r>
      <w:r>
        <w:rPr/>
        <w:t>值</w:t>
      </w:r>
      <w:r>
        <w:rPr>
          <w:spacing w:val="-54"/>
        </w:rPr>
        <w:t> </w:t>
      </w:r>
      <w:r>
        <w:rPr>
          <w:rFonts w:ascii="Times New Roman" w:hAnsi="Times New Roman" w:cs="Times New Roman" w:eastAsia="Times New Roman" w:hint="default"/>
        </w:rPr>
        <w:t>0.95</w:t>
      </w:r>
      <w:r>
        <w:rPr>
          <w:rFonts w:ascii="Times New Roman" w:hAnsi="Times New Roman" w:cs="Times New Roman" w:eastAsia="Times New Roman" w:hint="default"/>
          <w:spacing w:val="-4"/>
        </w:rPr>
        <w:t> </w:t>
      </w:r>
      <w:r>
        <w:rPr/>
        <w:t>超大通光夜视全彩镜头，</w:t>
      </w:r>
      <w:r>
        <w:rPr>
          <w:w w:val="100"/>
        </w:rPr>
        <w:t> </w:t>
      </w:r>
      <w:r>
        <w:rPr/>
        <w:t>并实现量产，成功应用于安防监控，成像要求由高清提升至超高清。</w:t>
      </w:r>
      <w:r>
        <w:rPr>
          <w:rFonts w:ascii="宋体" w:hAnsi="宋体" w:cs="宋体" w:eastAsia="宋体" w:hint="default"/>
        </w:rPr>
        <w:t> </w:t>
      </w:r>
    </w:p>
    <w:p>
      <w:pPr>
        <w:pStyle w:val="BodyText"/>
        <w:spacing w:line="259" w:lineRule="auto" w:before="140"/>
        <w:ind w:left="216" w:right="229" w:firstLine="420"/>
        <w:jc w:val="both"/>
      </w:pPr>
      <w:r>
        <w:rPr>
          <w:spacing w:val="-4"/>
        </w:rPr>
        <w:t>（</w:t>
      </w:r>
      <w:r>
        <w:rPr>
          <w:rFonts w:ascii="Times New Roman" w:hAnsi="Times New Roman" w:cs="Times New Roman" w:eastAsia="Times New Roman" w:hint="default"/>
          <w:spacing w:val="-4"/>
        </w:rPr>
        <w:t>6</w:t>
      </w:r>
      <w:r>
        <w:rPr>
          <w:spacing w:val="-4"/>
        </w:rPr>
        <w:t>）在生产工艺技术环节，公司加强对衍射面加工和检测技术开发，利用衍射元件消热差完</w:t>
      </w:r>
      <w:r>
        <w:rPr>
          <w:w w:val="100"/>
        </w:rPr>
        <w:t> </w:t>
      </w:r>
      <w:r>
        <w:rPr/>
        <w:t>成无热化的要求，阶段性实现红外镜头无热化、小型化，并降低生产成本的开发目标。</w:t>
      </w:r>
    </w:p>
    <w:p>
      <w:pPr>
        <w:pStyle w:val="BodyText"/>
        <w:spacing w:line="240" w:lineRule="auto" w:before="140"/>
        <w:ind w:left="637" w:right="0"/>
        <w:jc w:val="left"/>
      </w:pPr>
      <w:r>
        <w:rPr>
          <w:spacing w:val="-4"/>
        </w:rPr>
        <w:t>报告期内，公司新申请专利</w:t>
      </w:r>
      <w:r>
        <w:rPr>
          <w:spacing w:val="-41"/>
        </w:rPr>
        <w:t> </w:t>
      </w:r>
      <w:r>
        <w:rPr>
          <w:rFonts w:ascii="Times New Roman" w:hAnsi="Times New Roman" w:cs="Times New Roman" w:eastAsia="Times New Roman" w:hint="default"/>
        </w:rPr>
        <w:t>150</w:t>
      </w:r>
      <w:r>
        <w:rPr>
          <w:rFonts w:ascii="Times New Roman" w:hAnsi="Times New Roman" w:cs="Times New Roman" w:eastAsia="Times New Roman" w:hint="default"/>
          <w:spacing w:val="8"/>
        </w:rPr>
        <w:t> </w:t>
      </w:r>
      <w:r>
        <w:rPr>
          <w:spacing w:val="-5"/>
        </w:rPr>
        <w:t>项，获得授权专利</w:t>
      </w:r>
      <w:r>
        <w:rPr>
          <w:spacing w:val="-42"/>
        </w:rPr>
        <w:t> </w:t>
      </w:r>
      <w:r>
        <w:rPr>
          <w:rFonts w:ascii="Times New Roman" w:hAnsi="Times New Roman" w:cs="Times New Roman" w:eastAsia="Times New Roman" w:hint="default"/>
        </w:rPr>
        <w:t>123</w:t>
      </w:r>
      <w:r>
        <w:rPr>
          <w:rFonts w:ascii="Times New Roman" w:hAnsi="Times New Roman" w:cs="Times New Roman" w:eastAsia="Times New Roman" w:hint="default"/>
          <w:spacing w:val="11"/>
        </w:rPr>
        <w:t> </w:t>
      </w:r>
      <w:r>
        <w:rPr>
          <w:spacing w:val="-5"/>
        </w:rPr>
        <w:t>项，其中发明专利</w:t>
      </w:r>
      <w:r>
        <w:rPr>
          <w:spacing w:val="-44"/>
        </w:rPr>
        <w:t> </w:t>
      </w:r>
      <w:r>
        <w:rPr>
          <w:rFonts w:ascii="Times New Roman" w:hAnsi="Times New Roman" w:cs="Times New Roman" w:eastAsia="Times New Roman" w:hint="default"/>
        </w:rPr>
        <w:t>44</w:t>
      </w:r>
      <w:r>
        <w:rPr>
          <w:rFonts w:ascii="Times New Roman" w:hAnsi="Times New Roman" w:cs="Times New Roman" w:eastAsia="Times New Roman" w:hint="default"/>
          <w:spacing w:val="11"/>
        </w:rPr>
        <w:t> </w:t>
      </w:r>
      <w:r>
        <w:rPr>
          <w:spacing w:val="-5"/>
        </w:rPr>
        <w:t>项、实用新型专</w:t>
      </w:r>
    </w:p>
    <w:p>
      <w:pPr>
        <w:pStyle w:val="BodyText"/>
        <w:spacing w:line="240" w:lineRule="auto" w:before="24"/>
        <w:ind w:left="216" w:right="3317"/>
        <w:jc w:val="left"/>
      </w:pPr>
      <w:r>
        <w:rPr/>
        <w:t>利</w:t>
      </w:r>
      <w:r>
        <w:rPr>
          <w:spacing w:val="-50"/>
        </w:rPr>
        <w:t> </w:t>
      </w:r>
      <w:r>
        <w:rPr>
          <w:rFonts w:ascii="Times New Roman" w:hAnsi="Times New Roman" w:cs="Times New Roman" w:eastAsia="Times New Roman" w:hint="default"/>
        </w:rPr>
        <w:t>79</w:t>
      </w:r>
      <w:r>
        <w:rPr>
          <w:rFonts w:ascii="Times New Roman" w:hAnsi="Times New Roman" w:cs="Times New Roman" w:eastAsia="Times New Roman" w:hint="default"/>
          <w:spacing w:val="-1"/>
        </w:rPr>
        <w:t> </w:t>
      </w:r>
      <w:r>
        <w:rPr/>
        <w:t>项。</w:t>
      </w:r>
    </w:p>
    <w:p>
      <w:pPr>
        <w:pStyle w:val="Heading4"/>
        <w:tabs>
          <w:tab w:pos="637" w:val="left" w:leader="none"/>
        </w:tabs>
        <w:spacing w:line="240" w:lineRule="auto" w:before="141"/>
        <w:ind w:left="216" w:right="3317"/>
        <w:jc w:val="left"/>
        <w:rPr>
          <w:rFonts w:ascii="宋体" w:hAnsi="宋体" w:cs="宋体" w:eastAsia="宋体" w:hint="default"/>
          <w:b w:val="0"/>
          <w:bCs w:val="0"/>
        </w:rPr>
      </w:pPr>
      <w:r>
        <w:rPr>
          <w:rFonts w:ascii="宋体" w:hAnsi="宋体" w:cs="宋体" w:eastAsia="宋体" w:hint="default"/>
          <w:w w:val="95"/>
        </w:rPr>
        <w:t>3.</w:t>
        <w:tab/>
      </w:r>
      <w:r>
        <w:rPr/>
        <w:t>研发投入情况表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0" w:right="128"/>
        <w:jc w:val="right"/>
        <w:rPr>
          <w:rFonts w:ascii="宋体" w:hAnsi="宋体" w:cs="宋体" w:eastAsia="宋体" w:hint="default"/>
        </w:rPr>
      </w:pPr>
      <w:r>
        <w:rPr>
          <w:spacing w:val="-2"/>
        </w:rPr>
        <w:t>单位：元</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3795"/>
        <w:gridCol w:w="5255"/>
      </w:tblGrid>
      <w:tr>
        <w:trPr>
          <w:trHeight w:val="44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37,538,911.48</w:t>
            </w:r>
            <w:r>
              <w:rPr>
                <w:rFonts w:ascii="宋体"/>
                <w:sz w:val="21"/>
              </w:rPr>
              <w:t> </w:t>
            </w:r>
          </w:p>
        </w:tc>
      </w:tr>
      <w:tr>
        <w:trPr>
          <w:trHeight w:val="44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44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37,538,911.48</w:t>
            </w:r>
            <w:r>
              <w:rPr>
                <w:rFonts w:ascii="宋体"/>
                <w:sz w:val="21"/>
              </w:rPr>
              <w:t> </w:t>
            </w:r>
          </w:p>
        </w:tc>
      </w:tr>
      <w:tr>
        <w:trPr>
          <w:trHeight w:val="44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6.47</w:t>
            </w:r>
            <w:r>
              <w:rPr>
                <w:rFonts w:ascii="宋体"/>
                <w:sz w:val="21"/>
              </w:rPr>
              <w:t> </w:t>
            </w:r>
          </w:p>
        </w:tc>
      </w:tr>
      <w:tr>
        <w:trPr>
          <w:trHeight w:val="44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250</w:t>
            </w:r>
            <w:r>
              <w:rPr>
                <w:rFonts w:ascii="宋体"/>
                <w:sz w:val="21"/>
              </w:rPr>
              <w:t> </w:t>
            </w:r>
          </w:p>
        </w:tc>
      </w:tr>
      <w:tr>
        <w:trPr>
          <w:trHeight w:val="44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研发</w:t>
            </w:r>
            <w:r>
              <w:rPr>
                <w:rFonts w:ascii="宋体" w:hAnsi="宋体" w:cs="宋体" w:eastAsia="宋体" w:hint="default"/>
                <w:spacing w:val="-3"/>
                <w:w w:val="100"/>
                <w:sz w:val="21"/>
                <w:szCs w:val="21"/>
              </w:rPr>
              <w:t>人</w:t>
            </w:r>
            <w:r>
              <w:rPr>
                <w:rFonts w:ascii="宋体" w:hAnsi="宋体" w:cs="宋体" w:eastAsia="宋体" w:hint="default"/>
                <w:w w:val="100"/>
                <w:sz w:val="21"/>
                <w:szCs w:val="21"/>
              </w:rPr>
              <w:t>员</w:t>
            </w:r>
            <w:r>
              <w:rPr>
                <w:rFonts w:ascii="宋体" w:hAnsi="宋体" w:cs="宋体" w:eastAsia="宋体" w:hint="default"/>
                <w:spacing w:val="-3"/>
                <w:w w:val="100"/>
                <w:sz w:val="21"/>
                <w:szCs w:val="21"/>
              </w:rPr>
              <w:t>数</w:t>
            </w:r>
            <w:r>
              <w:rPr>
                <w:rFonts w:ascii="宋体" w:hAnsi="宋体" w:cs="宋体" w:eastAsia="宋体" w:hint="default"/>
                <w:w w:val="100"/>
                <w:sz w:val="21"/>
                <w:szCs w:val="21"/>
              </w:rPr>
              <w:t>量</w:t>
            </w:r>
            <w:r>
              <w:rPr>
                <w:rFonts w:ascii="宋体" w:hAnsi="宋体" w:cs="宋体" w:eastAsia="宋体" w:hint="default"/>
                <w:spacing w:val="-3"/>
                <w:w w:val="100"/>
                <w:sz w:val="21"/>
                <w:szCs w:val="21"/>
              </w:rPr>
              <w:t>占</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总</w:t>
            </w:r>
            <w:r>
              <w:rPr>
                <w:rFonts w:ascii="宋体" w:hAnsi="宋体" w:cs="宋体" w:eastAsia="宋体" w:hint="default"/>
                <w:spacing w:val="-3"/>
                <w:w w:val="100"/>
                <w:sz w:val="21"/>
                <w:szCs w:val="21"/>
              </w:rPr>
              <w:t>人</w:t>
            </w:r>
            <w:r>
              <w:rPr>
                <w:rFonts w:ascii="宋体" w:hAnsi="宋体" w:cs="宋体" w:eastAsia="宋体" w:hint="default"/>
                <w:w w:val="100"/>
                <w:sz w:val="21"/>
                <w:szCs w:val="21"/>
              </w:rPr>
              <w:t>数的</w:t>
            </w:r>
            <w:r>
              <w:rPr>
                <w:rFonts w:ascii="宋体" w:hAnsi="宋体" w:cs="宋体" w:eastAsia="宋体" w:hint="default"/>
                <w:spacing w:val="-3"/>
                <w:w w:val="100"/>
                <w:sz w:val="21"/>
                <w:szCs w:val="21"/>
              </w:rPr>
              <w:t>比</w:t>
            </w:r>
            <w:r>
              <w:rPr>
                <w:rFonts w:ascii="宋体" w:hAnsi="宋体" w:cs="宋体" w:eastAsia="宋体" w:hint="default"/>
                <w:w w:val="100"/>
                <w:sz w:val="21"/>
                <w:szCs w:val="21"/>
              </w:rPr>
              <w:t>例</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99"/>
                <w:w w:val="100"/>
                <w:sz w:val="21"/>
                <w:szCs w:val="21"/>
              </w:rPr>
              <w:t>）</w:t>
            </w:r>
            <w:r>
              <w:rPr>
                <w:rFonts w:ascii="宋体" w:hAnsi="宋体" w:cs="宋体" w:eastAsia="宋体" w:hint="default"/>
                <w:w w:val="100"/>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12.13</w:t>
            </w:r>
            <w:r>
              <w:rPr>
                <w:rFonts w:ascii="宋体"/>
                <w:sz w:val="21"/>
              </w:rPr>
              <w:t> </w:t>
            </w:r>
          </w:p>
        </w:tc>
      </w:tr>
      <w:tr>
        <w:trPr>
          <w:trHeight w:val="44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r>
    </w:tbl>
    <w:p>
      <w:pPr>
        <w:spacing w:line="240" w:lineRule="auto" w:before="11"/>
        <w:rPr>
          <w:rFonts w:ascii="宋体" w:hAnsi="宋体" w:cs="宋体" w:eastAsia="宋体" w:hint="default"/>
          <w:sz w:val="27"/>
          <w:szCs w:val="27"/>
        </w:rPr>
      </w:pPr>
    </w:p>
    <w:p>
      <w:pPr>
        <w:spacing w:line="324" w:lineRule="auto" w:before="36"/>
        <w:ind w:left="216" w:right="8038" w:firstLine="0"/>
        <w:jc w:val="left"/>
        <w:rPr>
          <w:rFonts w:ascii="宋体" w:hAnsi="宋体" w:cs="宋体" w:eastAsia="宋体" w:hint="default"/>
          <w:sz w:val="21"/>
          <w:szCs w:val="21"/>
        </w:rPr>
      </w:pPr>
      <w:r>
        <w:rPr>
          <w:rFonts w:ascii="宋体" w:hAnsi="宋体" w:cs="宋体" w:eastAsia="宋体" w:hint="default"/>
          <w:b/>
          <w:bCs/>
          <w:sz w:val="21"/>
          <w:szCs w:val="21"/>
        </w:rPr>
        <w:t>情况说明</w:t>
      </w:r>
      <w:r>
        <w:rPr>
          <w:rFonts w:ascii="宋体" w:hAnsi="宋体" w:cs="宋体" w:eastAsia="宋体" w:hint="default"/>
          <w:b/>
          <w:bCs/>
          <w:w w:val="99"/>
          <w:sz w:val="21"/>
          <w:szCs w:val="21"/>
        </w:rPr>
        <w:t> </w:t>
      </w:r>
      <w:r>
        <w:rPr>
          <w:rFonts w:ascii="宋体" w:hAnsi="宋体" w:cs="宋体" w:eastAsia="宋体" w:hint="default"/>
          <w:sz w:val="21"/>
          <w:szCs w:val="21"/>
        </w:rPr>
        <w:t>无</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before="0"/>
        <w:ind w:left="0" w:right="19" w:firstLine="0"/>
        <w:jc w:val="center"/>
        <w:rPr>
          <w:rFonts w:ascii="Calibri" w:hAnsi="Calibri" w:cs="Calibri" w:eastAsia="Calibri" w:hint="default"/>
          <w:sz w:val="18"/>
          <w:szCs w:val="18"/>
        </w:rPr>
      </w:pPr>
      <w:r>
        <w:rPr>
          <w:rFonts w:ascii="Calibri"/>
          <w:b/>
          <w:sz w:val="18"/>
        </w:rPr>
        <w:t>18 </w:t>
      </w:r>
      <w:r>
        <w:rPr>
          <w:rFonts w:ascii="Calibri"/>
          <w:sz w:val="18"/>
        </w:rPr>
        <w:t>/</w:t>
      </w:r>
      <w:r>
        <w:rPr>
          <w:rFonts w:ascii="Calibri"/>
          <w:spacing w:val="-4"/>
          <w:sz w:val="18"/>
        </w:rPr>
        <w:t> </w:t>
      </w:r>
      <w:r>
        <w:rPr>
          <w:rFonts w:ascii="Calibri"/>
          <w:b/>
          <w:sz w:val="18"/>
        </w:rPr>
        <w:t>275</w:t>
      </w:r>
      <w:r>
        <w:rPr>
          <w:rFonts w:ascii="Calibri"/>
          <w:sz w:val="18"/>
        </w:rPr>
      </w:r>
    </w:p>
    <w:p>
      <w:pPr>
        <w:spacing w:after="0"/>
        <w:jc w:val="center"/>
        <w:rPr>
          <w:rFonts w:ascii="Calibri" w:hAnsi="Calibri" w:cs="Calibri" w:eastAsia="Calibri" w:hint="default"/>
          <w:sz w:val="18"/>
          <w:szCs w:val="18"/>
        </w:rPr>
        <w:sectPr>
          <w:headerReference w:type="default" r:id="rId17"/>
          <w:footerReference w:type="default" r:id="rId18"/>
          <w:pgSz w:w="11910" w:h="16840"/>
          <w:pgMar w:header="0" w:footer="0" w:top="760" w:bottom="280" w:left="1060" w:right="1560"/>
        </w:sect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22"/>
          <w:szCs w:val="22"/>
        </w:rPr>
      </w:pPr>
    </w:p>
    <w:p>
      <w:pPr>
        <w:pStyle w:val="Heading4"/>
        <w:spacing w:line="240" w:lineRule="auto"/>
        <w:ind w:left="220" w:right="7866"/>
        <w:jc w:val="left"/>
        <w:rPr>
          <w:rFonts w:ascii="宋体" w:hAnsi="宋体" w:cs="宋体" w:eastAsia="宋体" w:hint="default"/>
          <w:b w:val="0"/>
          <w:bCs w:val="0"/>
        </w:rPr>
      </w:pPr>
      <w:r>
        <w:rPr>
          <w:rFonts w:ascii="宋体" w:hAnsi="宋体" w:cs="宋体" w:eastAsia="宋体" w:hint="default"/>
        </w:rPr>
        <w:t>4.</w:t>
      </w:r>
      <w:r>
        <w:rPr/>
        <w:t>在研项目情况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20" w:right="7866"/>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spacing w:line="240" w:lineRule="auto"/>
        <w:ind w:left="0" w:right="325"/>
        <w:jc w:val="right"/>
        <w:rPr>
          <w:rFonts w:ascii="宋体" w:hAnsi="宋体" w:cs="宋体" w:eastAsia="宋体" w:hint="default"/>
        </w:rPr>
      </w:pPr>
      <w:r>
        <w:rPr>
          <w:spacing w:val="-2"/>
        </w:rPr>
        <w:t>单位：元</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816"/>
        <w:gridCol w:w="2412"/>
        <w:gridCol w:w="1700"/>
        <w:gridCol w:w="1702"/>
        <w:gridCol w:w="1985"/>
        <w:gridCol w:w="1702"/>
        <w:gridCol w:w="1841"/>
        <w:gridCol w:w="710"/>
        <w:gridCol w:w="1222"/>
      </w:tblGrid>
      <w:tr>
        <w:trPr>
          <w:trHeight w:val="756"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91" w:right="0"/>
              <w:jc w:val="left"/>
              <w:rPr>
                <w:rFonts w:ascii="宋体" w:hAnsi="宋体" w:cs="宋体" w:eastAsia="宋体" w:hint="default"/>
                <w:sz w:val="21"/>
                <w:szCs w:val="21"/>
              </w:rPr>
            </w:pPr>
            <w:r>
              <w:rPr>
                <w:rFonts w:ascii="宋体" w:hAnsi="宋体" w:cs="宋体" w:eastAsia="宋体" w:hint="default"/>
                <w:sz w:val="21"/>
                <w:szCs w:val="21"/>
              </w:rPr>
              <w:t>序号</w:t>
            </w:r>
            <w:r>
              <w:rPr>
                <w:rFonts w:ascii="宋体" w:hAnsi="宋体" w:cs="宋体" w:eastAsia="宋体" w:hint="default"/>
                <w:sz w:val="21"/>
                <w:szCs w:val="21"/>
              </w:rPr>
              <w:t> </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779"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10" w:right="0"/>
              <w:jc w:val="left"/>
              <w:rPr>
                <w:rFonts w:ascii="宋体" w:hAnsi="宋体" w:cs="宋体" w:eastAsia="宋体" w:hint="default"/>
                <w:sz w:val="21"/>
                <w:szCs w:val="21"/>
              </w:rPr>
            </w:pPr>
            <w:r>
              <w:rPr>
                <w:rFonts w:ascii="宋体" w:hAnsi="宋体" w:cs="宋体" w:eastAsia="宋体" w:hint="default"/>
                <w:sz w:val="21"/>
                <w:szCs w:val="21"/>
              </w:rPr>
              <w:t>预计总投资规模</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15" w:right="0"/>
              <w:jc w:val="left"/>
              <w:rPr>
                <w:rFonts w:ascii="宋体" w:hAnsi="宋体" w:cs="宋体" w:eastAsia="宋体" w:hint="default"/>
                <w:sz w:val="21"/>
                <w:szCs w:val="21"/>
              </w:rPr>
            </w:pPr>
            <w:r>
              <w:rPr>
                <w:rFonts w:ascii="宋体" w:hAnsi="宋体" w:cs="宋体" w:eastAsia="宋体" w:hint="default"/>
                <w:sz w:val="21"/>
                <w:szCs w:val="21"/>
              </w:rPr>
              <w:t>本期投入金额</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57" w:right="0"/>
              <w:jc w:val="left"/>
              <w:rPr>
                <w:rFonts w:ascii="宋体" w:hAnsi="宋体" w:cs="宋体" w:eastAsia="宋体" w:hint="default"/>
                <w:sz w:val="21"/>
                <w:szCs w:val="21"/>
              </w:rPr>
            </w:pPr>
            <w:r>
              <w:rPr>
                <w:rFonts w:ascii="宋体" w:hAnsi="宋体" w:cs="宋体" w:eastAsia="宋体" w:hint="default"/>
                <w:sz w:val="21"/>
                <w:szCs w:val="21"/>
              </w:rPr>
              <w:t>累计投入金额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进展或阶段性成</w:t>
            </w:r>
          </w:p>
          <w:p>
            <w:pPr>
              <w:pStyle w:val="TableParagraph"/>
              <w:spacing w:line="240" w:lineRule="auto" w:before="39"/>
              <w:ind w:left="103" w:right="0"/>
              <w:jc w:val="center"/>
              <w:rPr>
                <w:rFonts w:ascii="宋体" w:hAnsi="宋体" w:cs="宋体" w:eastAsia="宋体" w:hint="default"/>
                <w:sz w:val="21"/>
                <w:szCs w:val="21"/>
              </w:rPr>
            </w:pPr>
            <w:r>
              <w:rPr>
                <w:rFonts w:ascii="宋体" w:hAnsi="宋体" w:cs="宋体" w:eastAsia="宋体" w:hint="default"/>
                <w:sz w:val="21"/>
                <w:szCs w:val="21"/>
              </w:rPr>
              <w:t>果</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88" w:right="0"/>
              <w:jc w:val="left"/>
              <w:rPr>
                <w:rFonts w:ascii="宋体" w:hAnsi="宋体" w:cs="宋体" w:eastAsia="宋体" w:hint="default"/>
                <w:sz w:val="21"/>
                <w:szCs w:val="21"/>
              </w:rPr>
            </w:pPr>
            <w:r>
              <w:rPr>
                <w:rFonts w:ascii="宋体" w:hAnsi="宋体" w:cs="宋体" w:eastAsia="宋体" w:hint="default"/>
                <w:sz w:val="21"/>
                <w:szCs w:val="21"/>
              </w:rPr>
              <w:t>拟达到目标</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技术</w:t>
            </w:r>
          </w:p>
          <w:p>
            <w:pPr>
              <w:pStyle w:val="TableParagraph"/>
              <w:spacing w:line="240" w:lineRule="auto" w:before="39"/>
              <w:ind w:left="139" w:right="0"/>
              <w:jc w:val="left"/>
              <w:rPr>
                <w:rFonts w:ascii="宋体" w:hAnsi="宋体" w:cs="宋体" w:eastAsia="宋体" w:hint="default"/>
                <w:sz w:val="21"/>
                <w:szCs w:val="21"/>
              </w:rPr>
            </w:pPr>
            <w:r>
              <w:rPr>
                <w:rFonts w:ascii="宋体" w:hAnsi="宋体" w:cs="宋体" w:eastAsia="宋体" w:hint="default"/>
                <w:sz w:val="21"/>
                <w:szCs w:val="21"/>
              </w:rPr>
              <w:t>水平</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具体应用</w:t>
            </w:r>
          </w:p>
          <w:p>
            <w:pPr>
              <w:pStyle w:val="TableParagraph"/>
              <w:spacing w:line="240" w:lineRule="auto" w:before="39"/>
              <w:ind w:left="105" w:right="0"/>
              <w:jc w:val="center"/>
              <w:rPr>
                <w:rFonts w:ascii="宋体" w:hAnsi="宋体" w:cs="宋体" w:eastAsia="宋体" w:hint="default"/>
                <w:sz w:val="21"/>
                <w:szCs w:val="21"/>
              </w:rPr>
            </w:pPr>
            <w:r>
              <w:rPr>
                <w:rFonts w:ascii="宋体" w:hAnsi="宋体" w:cs="宋体" w:eastAsia="宋体" w:hint="default"/>
                <w:sz w:val="21"/>
                <w:szCs w:val="21"/>
              </w:rPr>
              <w:t>前景</w:t>
            </w:r>
            <w:r>
              <w:rPr>
                <w:rFonts w:ascii="宋体" w:hAnsi="宋体" w:cs="宋体" w:eastAsia="宋体" w:hint="default"/>
                <w:sz w:val="21"/>
                <w:szCs w:val="21"/>
              </w:rPr>
              <w:t> </w:t>
            </w:r>
          </w:p>
        </w:tc>
      </w:tr>
      <w:tr>
        <w:trPr>
          <w:trHeight w:val="1071"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1 </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25"/>
              <w:ind w:left="103" w:right="194"/>
              <w:jc w:val="left"/>
              <w:rPr>
                <w:rFonts w:ascii="宋体" w:hAnsi="宋体" w:cs="宋体" w:eastAsia="宋体" w:hint="default"/>
                <w:sz w:val="21"/>
                <w:szCs w:val="21"/>
              </w:rPr>
            </w:pPr>
            <w:r>
              <w:rPr>
                <w:rFonts w:ascii="宋体" w:hAnsi="宋体" w:cs="宋体" w:eastAsia="宋体" w:hint="default"/>
                <w:spacing w:val="-2"/>
                <w:sz w:val="21"/>
                <w:szCs w:val="21"/>
              </w:rPr>
              <w:t>新型车载镜头的设计与</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开发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3,150,000.00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246,526.43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2,459,889.44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结题，小批量产</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品试制</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适应市场的需求，</w:t>
            </w:r>
          </w:p>
          <w:p>
            <w:pPr>
              <w:pStyle w:val="TableParagraph"/>
              <w:spacing w:line="273" w:lineRule="auto" w:before="37"/>
              <w:ind w:left="100" w:right="255"/>
              <w:jc w:val="left"/>
              <w:rPr>
                <w:rFonts w:ascii="宋体" w:hAnsi="宋体" w:cs="宋体" w:eastAsia="宋体" w:hint="default"/>
                <w:sz w:val="21"/>
                <w:szCs w:val="21"/>
              </w:rPr>
            </w:pPr>
            <w:r>
              <w:rPr>
                <w:rFonts w:ascii="宋体" w:hAnsi="宋体" w:cs="宋体" w:eastAsia="宋体" w:hint="default"/>
                <w:sz w:val="21"/>
                <w:szCs w:val="21"/>
              </w:rPr>
              <w:t>市场价格的高性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价比产品。</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先进</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车载环视</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镜头</w:t>
            </w:r>
            <w:r>
              <w:rPr>
                <w:rFonts w:ascii="宋体" w:hAnsi="宋体" w:cs="宋体" w:eastAsia="宋体" w:hint="default"/>
                <w:sz w:val="21"/>
                <w:szCs w:val="21"/>
              </w:rPr>
              <w:t> </w:t>
            </w:r>
          </w:p>
        </w:tc>
      </w:tr>
      <w:tr>
        <w:trPr>
          <w:trHeight w:val="1697"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 </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4"/>
              <w:ind w:left="103" w:right="194"/>
              <w:jc w:val="left"/>
              <w:rPr>
                <w:rFonts w:ascii="宋体" w:hAnsi="宋体" w:cs="宋体" w:eastAsia="宋体" w:hint="default"/>
                <w:sz w:val="21"/>
                <w:szCs w:val="21"/>
              </w:rPr>
            </w:pPr>
            <w:r>
              <w:rPr>
                <w:rFonts w:ascii="宋体" w:hAnsi="宋体" w:cs="宋体" w:eastAsia="宋体" w:hint="default"/>
                <w:spacing w:val="-2"/>
                <w:sz w:val="21"/>
                <w:szCs w:val="21"/>
              </w:rPr>
              <w:t>非制冷长波红外高分辨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率类镜头的研制</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2,540,000.00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1,130,859.04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1,130,859.04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产品开发试制</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适应市场的需求，</w:t>
            </w:r>
          </w:p>
          <w:p>
            <w:pPr>
              <w:pStyle w:val="TableParagraph"/>
              <w:spacing w:line="273" w:lineRule="auto" w:before="39"/>
              <w:ind w:left="100" w:right="255"/>
              <w:jc w:val="left"/>
              <w:rPr>
                <w:rFonts w:ascii="宋体" w:hAnsi="宋体" w:cs="宋体" w:eastAsia="宋体" w:hint="default"/>
                <w:sz w:val="21"/>
                <w:szCs w:val="21"/>
              </w:rPr>
            </w:pPr>
            <w:r>
              <w:rPr>
                <w:rFonts w:ascii="宋体" w:hAnsi="宋体" w:cs="宋体" w:eastAsia="宋体" w:hint="default"/>
                <w:sz w:val="21"/>
                <w:szCs w:val="21"/>
              </w:rPr>
              <w:t>匹配相应像素的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探测器</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先进</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红外热成</w:t>
            </w:r>
          </w:p>
          <w:p>
            <w:pPr>
              <w:pStyle w:val="TableParagraph"/>
              <w:spacing w:line="273" w:lineRule="auto" w:before="39"/>
              <w:ind w:left="103" w:right="96"/>
              <w:jc w:val="left"/>
              <w:rPr>
                <w:rFonts w:ascii="宋体" w:hAnsi="宋体" w:cs="宋体" w:eastAsia="宋体" w:hint="default"/>
                <w:sz w:val="21"/>
                <w:szCs w:val="21"/>
              </w:rPr>
            </w:pPr>
            <w:r>
              <w:rPr>
                <w:rFonts w:ascii="宋体" w:hAnsi="宋体" w:cs="宋体" w:eastAsia="宋体" w:hint="default"/>
                <w:spacing w:val="-10"/>
                <w:sz w:val="21"/>
                <w:szCs w:val="21"/>
              </w:rPr>
              <w:t>像系统，主</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要运用安</w:t>
            </w:r>
            <w:r>
              <w:rPr>
                <w:rFonts w:ascii="宋体" w:hAnsi="宋体" w:cs="宋体" w:eastAsia="宋体" w:hint="default"/>
                <w:w w:val="100"/>
                <w:sz w:val="21"/>
                <w:szCs w:val="21"/>
              </w:rPr>
              <w:t> </w:t>
            </w:r>
            <w:r>
              <w:rPr>
                <w:rFonts w:ascii="宋体" w:hAnsi="宋体" w:cs="宋体" w:eastAsia="宋体" w:hint="default"/>
                <w:sz w:val="21"/>
                <w:szCs w:val="21"/>
              </w:rPr>
              <w:t>防监控等</w:t>
            </w:r>
            <w:r>
              <w:rPr>
                <w:rFonts w:ascii="宋体" w:hAnsi="宋体" w:cs="宋体" w:eastAsia="宋体" w:hint="default"/>
                <w:w w:val="100"/>
                <w:sz w:val="21"/>
                <w:szCs w:val="21"/>
              </w:rPr>
              <w:t> </w:t>
            </w:r>
            <w:r>
              <w:rPr>
                <w:rFonts w:ascii="宋体" w:hAnsi="宋体" w:cs="宋体" w:eastAsia="宋体" w:hint="default"/>
                <w:sz w:val="21"/>
                <w:szCs w:val="21"/>
              </w:rPr>
              <w:t>领域</w:t>
            </w:r>
            <w:r>
              <w:rPr>
                <w:rFonts w:ascii="宋体" w:hAnsi="宋体" w:cs="宋体" w:eastAsia="宋体" w:hint="default"/>
                <w:sz w:val="21"/>
                <w:szCs w:val="21"/>
              </w:rPr>
              <w:t> </w:t>
            </w:r>
          </w:p>
        </w:tc>
      </w:tr>
      <w:tr>
        <w:trPr>
          <w:trHeight w:val="1694"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 </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4"/>
              <w:ind w:left="103" w:right="194"/>
              <w:jc w:val="left"/>
              <w:rPr>
                <w:rFonts w:ascii="宋体" w:hAnsi="宋体" w:cs="宋体" w:eastAsia="宋体" w:hint="default"/>
                <w:sz w:val="21"/>
                <w:szCs w:val="21"/>
              </w:rPr>
            </w:pPr>
            <w:r>
              <w:rPr>
                <w:rFonts w:ascii="宋体" w:hAnsi="宋体" w:cs="宋体" w:eastAsia="宋体" w:hint="default"/>
                <w:spacing w:val="-2"/>
                <w:sz w:val="21"/>
                <w:szCs w:val="21"/>
              </w:rPr>
              <w:t>长波红外经济类光学无</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热化镜头研制</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2,070,000.00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712,381.49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712,381.49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产品开发试制</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适应市场的需求，</w:t>
            </w:r>
          </w:p>
          <w:p>
            <w:pPr>
              <w:pStyle w:val="TableParagraph"/>
              <w:spacing w:line="273" w:lineRule="auto" w:before="37"/>
              <w:ind w:left="100" w:right="255"/>
              <w:jc w:val="left"/>
              <w:rPr>
                <w:rFonts w:ascii="宋体" w:hAnsi="宋体" w:cs="宋体" w:eastAsia="宋体" w:hint="default"/>
                <w:sz w:val="21"/>
                <w:szCs w:val="21"/>
              </w:rPr>
            </w:pPr>
            <w:r>
              <w:rPr>
                <w:rFonts w:ascii="宋体" w:hAnsi="宋体" w:cs="宋体" w:eastAsia="宋体" w:hint="default"/>
                <w:sz w:val="21"/>
                <w:szCs w:val="21"/>
              </w:rPr>
              <w:t>匹配相应像素的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探测器</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先进</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红外热成</w:t>
            </w:r>
          </w:p>
          <w:p>
            <w:pPr>
              <w:pStyle w:val="TableParagraph"/>
              <w:spacing w:line="273" w:lineRule="auto" w:before="37"/>
              <w:ind w:left="103" w:right="96"/>
              <w:jc w:val="left"/>
              <w:rPr>
                <w:rFonts w:ascii="宋体" w:hAnsi="宋体" w:cs="宋体" w:eastAsia="宋体" w:hint="default"/>
                <w:sz w:val="21"/>
                <w:szCs w:val="21"/>
              </w:rPr>
            </w:pPr>
            <w:r>
              <w:rPr>
                <w:rFonts w:ascii="宋体" w:hAnsi="宋体" w:cs="宋体" w:eastAsia="宋体" w:hint="default"/>
                <w:spacing w:val="-10"/>
                <w:sz w:val="21"/>
                <w:szCs w:val="21"/>
              </w:rPr>
              <w:t>像系统，主</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要运用安</w:t>
            </w:r>
            <w:r>
              <w:rPr>
                <w:rFonts w:ascii="宋体" w:hAnsi="宋体" w:cs="宋体" w:eastAsia="宋体" w:hint="default"/>
                <w:w w:val="100"/>
                <w:sz w:val="21"/>
                <w:szCs w:val="21"/>
              </w:rPr>
              <w:t> </w:t>
            </w:r>
            <w:r>
              <w:rPr>
                <w:rFonts w:ascii="宋体" w:hAnsi="宋体" w:cs="宋体" w:eastAsia="宋体" w:hint="default"/>
                <w:spacing w:val="-10"/>
                <w:sz w:val="21"/>
                <w:szCs w:val="21"/>
              </w:rPr>
              <w:t>防监控、测</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温等领域</w:t>
            </w:r>
            <w:r>
              <w:rPr>
                <w:rFonts w:ascii="宋体" w:hAnsi="宋体" w:cs="宋体" w:eastAsia="宋体" w:hint="default"/>
                <w:sz w:val="21"/>
                <w:szCs w:val="21"/>
              </w:rPr>
              <w:t> </w:t>
            </w:r>
          </w:p>
        </w:tc>
      </w:tr>
      <w:tr>
        <w:trPr>
          <w:trHeight w:val="1385"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 </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76" w:lineRule="auto"/>
              <w:ind w:left="103" w:right="194"/>
              <w:jc w:val="left"/>
              <w:rPr>
                <w:rFonts w:ascii="宋体" w:hAnsi="宋体" w:cs="宋体" w:eastAsia="宋体" w:hint="default"/>
                <w:sz w:val="21"/>
                <w:szCs w:val="21"/>
              </w:rPr>
            </w:pPr>
            <w:r>
              <w:rPr>
                <w:rFonts w:ascii="宋体" w:hAnsi="宋体" w:cs="宋体" w:eastAsia="宋体" w:hint="default"/>
                <w:spacing w:val="-2"/>
                <w:sz w:val="21"/>
                <w:szCs w:val="21"/>
              </w:rPr>
              <w:t>一种玻塑混合无热化车</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载环视镜头的研制</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2,970,000.00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2,249,783.88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2,249,783.88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结题，小批量产</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品试制</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提升成像，降低镜</w:t>
            </w:r>
          </w:p>
          <w:p>
            <w:pPr>
              <w:pStyle w:val="TableParagraph"/>
              <w:spacing w:line="273" w:lineRule="auto" w:before="37"/>
              <w:ind w:left="100" w:right="46"/>
              <w:jc w:val="left"/>
              <w:rPr>
                <w:rFonts w:ascii="宋体" w:hAnsi="宋体" w:cs="宋体" w:eastAsia="宋体" w:hint="default"/>
                <w:sz w:val="21"/>
                <w:szCs w:val="21"/>
              </w:rPr>
            </w:pPr>
            <w:r>
              <w:rPr>
                <w:rFonts w:ascii="宋体" w:hAnsi="宋体" w:cs="宋体" w:eastAsia="宋体" w:hint="default"/>
                <w:sz w:val="21"/>
                <w:szCs w:val="21"/>
              </w:rPr>
              <w:t>头的装配敏感度，</w:t>
            </w:r>
            <w:r>
              <w:rPr>
                <w:rFonts w:ascii="宋体" w:hAnsi="宋体" w:cs="宋体" w:eastAsia="宋体" w:hint="default"/>
                <w:w w:val="100"/>
                <w:sz w:val="21"/>
                <w:szCs w:val="21"/>
              </w:rPr>
              <w:t> </w:t>
            </w:r>
            <w:r>
              <w:rPr>
                <w:rFonts w:ascii="宋体" w:hAnsi="宋体" w:cs="宋体" w:eastAsia="宋体" w:hint="default"/>
                <w:sz w:val="21"/>
                <w:szCs w:val="21"/>
              </w:rPr>
              <w:t>使得可以搭配金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属镜筒使用</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先进</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车载环视</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镜头</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headerReference w:type="default" r:id="rId21"/>
          <w:footerReference w:type="default" r:id="rId22"/>
          <w:pgSz w:w="16840" w:h="11910" w:orient="landscape"/>
          <w:pgMar w:header="856" w:footer="1500" w:top="1200" w:bottom="1700" w:left="1220" w:right="1300"/>
          <w:pgNumType w:start="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816"/>
        <w:gridCol w:w="2412"/>
        <w:gridCol w:w="1700"/>
        <w:gridCol w:w="1702"/>
        <w:gridCol w:w="1985"/>
        <w:gridCol w:w="1702"/>
        <w:gridCol w:w="1841"/>
        <w:gridCol w:w="710"/>
        <w:gridCol w:w="1222"/>
      </w:tblGrid>
      <w:tr>
        <w:trPr>
          <w:trHeight w:val="2273"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 </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73" w:lineRule="auto"/>
              <w:ind w:left="103" w:right="194"/>
              <w:jc w:val="left"/>
              <w:rPr>
                <w:rFonts w:ascii="宋体" w:hAnsi="宋体" w:cs="宋体" w:eastAsia="宋体" w:hint="default"/>
                <w:sz w:val="21"/>
                <w:szCs w:val="21"/>
              </w:rPr>
            </w:pPr>
            <w:r>
              <w:rPr>
                <w:rFonts w:ascii="宋体" w:hAnsi="宋体" w:cs="宋体" w:eastAsia="宋体" w:hint="default"/>
                <w:spacing w:val="-2"/>
                <w:sz w:val="21"/>
                <w:szCs w:val="21"/>
              </w:rPr>
              <w:t>高清低畸变机器视觉系</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列镜头研制</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4,000,000.00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1,435,353.90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1,435,353.90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全面导入量产</w:t>
            </w:r>
            <w:r>
              <w:rPr>
                <w:rFonts w:ascii="宋体" w:hAnsi="宋体" w:cs="宋体" w:eastAsia="宋体" w:hint="default"/>
                <w:sz w:val="21"/>
                <w:szCs w:val="21"/>
              </w:rPr>
              <w:t> </w:t>
            </w:r>
          </w:p>
          <w:p>
            <w:pPr>
              <w:pStyle w:val="TableParagraph"/>
              <w:spacing w:line="240" w:lineRule="auto" w:before="157"/>
              <w:ind w:left="103" w:right="0"/>
              <w:jc w:val="lef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光学指标高、低畸</w:t>
            </w:r>
          </w:p>
          <w:p>
            <w:pPr>
              <w:pStyle w:val="TableParagraph"/>
              <w:spacing w:line="273" w:lineRule="auto" w:before="37"/>
              <w:ind w:left="100" w:right="99"/>
              <w:jc w:val="left"/>
              <w:rPr>
                <w:rFonts w:ascii="宋体" w:hAnsi="宋体" w:cs="宋体" w:eastAsia="宋体" w:hint="default"/>
                <w:sz w:val="21"/>
                <w:szCs w:val="21"/>
              </w:rPr>
            </w:pPr>
            <w:r>
              <w:rPr>
                <w:rFonts w:ascii="宋体" w:hAnsi="宋体" w:cs="宋体" w:eastAsia="宋体" w:hint="default"/>
                <w:spacing w:val="-8"/>
                <w:sz w:val="21"/>
                <w:szCs w:val="21"/>
              </w:rPr>
              <w:t>变、千万级像素的</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高清分辨率的工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业用镜头。</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先进</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主要运用</w:t>
            </w:r>
          </w:p>
          <w:p>
            <w:pPr>
              <w:pStyle w:val="TableParagraph"/>
              <w:spacing w:line="273" w:lineRule="auto" w:before="37"/>
              <w:ind w:left="103" w:right="161"/>
              <w:jc w:val="both"/>
              <w:rPr>
                <w:rFonts w:ascii="宋体" w:hAnsi="宋体" w:cs="宋体" w:eastAsia="宋体" w:hint="default"/>
                <w:sz w:val="21"/>
                <w:szCs w:val="21"/>
              </w:rPr>
            </w:pPr>
            <w:r>
              <w:rPr>
                <w:rFonts w:ascii="宋体" w:hAnsi="宋体" w:cs="宋体" w:eastAsia="宋体" w:hint="default"/>
                <w:sz w:val="21"/>
                <w:szCs w:val="21"/>
              </w:rPr>
              <w:t>于工业级</w:t>
            </w:r>
            <w:r>
              <w:rPr>
                <w:rFonts w:ascii="宋体" w:hAnsi="宋体" w:cs="宋体" w:eastAsia="宋体" w:hint="default"/>
                <w:w w:val="100"/>
                <w:sz w:val="21"/>
                <w:szCs w:val="21"/>
              </w:rPr>
              <w:t> </w:t>
            </w:r>
            <w:r>
              <w:rPr>
                <w:rFonts w:ascii="宋体" w:hAnsi="宋体" w:cs="宋体" w:eastAsia="宋体" w:hint="default"/>
                <w:sz w:val="21"/>
                <w:szCs w:val="21"/>
              </w:rPr>
              <w:t>机器生产</w:t>
            </w:r>
            <w:r>
              <w:rPr>
                <w:rFonts w:ascii="宋体" w:hAnsi="宋体" w:cs="宋体" w:eastAsia="宋体" w:hint="default"/>
                <w:w w:val="100"/>
                <w:sz w:val="21"/>
                <w:szCs w:val="21"/>
              </w:rPr>
              <w:t> </w:t>
            </w:r>
            <w:r>
              <w:rPr>
                <w:rFonts w:ascii="宋体" w:hAnsi="宋体" w:cs="宋体" w:eastAsia="宋体" w:hint="default"/>
                <w:sz w:val="21"/>
                <w:szCs w:val="21"/>
              </w:rPr>
              <w:t>加工视觉</w:t>
            </w:r>
            <w:r>
              <w:rPr>
                <w:rFonts w:ascii="宋体" w:hAnsi="宋体" w:cs="宋体" w:eastAsia="宋体" w:hint="default"/>
                <w:w w:val="100"/>
                <w:sz w:val="21"/>
                <w:szCs w:val="21"/>
              </w:rPr>
              <w:t> </w:t>
            </w:r>
            <w:r>
              <w:rPr>
                <w:rFonts w:ascii="宋体" w:hAnsi="宋体" w:cs="宋体" w:eastAsia="宋体" w:hint="default"/>
                <w:sz w:val="21"/>
                <w:szCs w:val="21"/>
              </w:rPr>
              <w:t>领域镜头</w:t>
            </w:r>
            <w:r>
              <w:rPr>
                <w:rFonts w:ascii="宋体" w:hAnsi="宋体" w:cs="宋体" w:eastAsia="宋体" w:hint="default"/>
                <w:sz w:val="21"/>
                <w:szCs w:val="21"/>
              </w:rPr>
              <w:t> </w:t>
            </w:r>
          </w:p>
        </w:tc>
      </w:tr>
      <w:tr>
        <w:trPr>
          <w:trHeight w:val="2009"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 </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32"/>
              <w:ind w:left="103" w:right="194"/>
              <w:jc w:val="left"/>
              <w:rPr>
                <w:rFonts w:ascii="宋体" w:hAnsi="宋体" w:cs="宋体" w:eastAsia="宋体" w:hint="default"/>
                <w:sz w:val="21"/>
                <w:szCs w:val="21"/>
              </w:rPr>
            </w:pPr>
            <w:r>
              <w:rPr>
                <w:rFonts w:ascii="宋体" w:hAnsi="宋体" w:cs="宋体" w:eastAsia="宋体" w:hint="default"/>
                <w:spacing w:val="-2"/>
                <w:sz w:val="21"/>
                <w:szCs w:val="21"/>
              </w:rPr>
              <w:t>星光级道路监控镜头研</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制</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1,900,000.00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475,993.19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475,993.19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工艺验证、小批</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量产品试制</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在星光环境下无</w:t>
            </w:r>
          </w:p>
          <w:p>
            <w:pPr>
              <w:pStyle w:val="TableParagraph"/>
              <w:spacing w:line="273" w:lineRule="auto" w:before="39"/>
              <w:ind w:left="100" w:right="99"/>
              <w:jc w:val="left"/>
              <w:rPr>
                <w:rFonts w:ascii="宋体" w:hAnsi="宋体" w:cs="宋体" w:eastAsia="宋体" w:hint="default"/>
                <w:sz w:val="21"/>
                <w:szCs w:val="21"/>
              </w:rPr>
            </w:pPr>
            <w:r>
              <w:rPr>
                <w:rFonts w:ascii="宋体" w:hAnsi="宋体" w:cs="宋体" w:eastAsia="宋体" w:hint="default"/>
                <w:spacing w:val="-8"/>
                <w:sz w:val="21"/>
                <w:szCs w:val="21"/>
              </w:rPr>
              <w:t>任何辅助光源，可</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以显示清晰的彩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色图像，区别于普</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通摄像机只能显</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示黑白图像</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先进</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安防监控</w:t>
            </w:r>
          </w:p>
          <w:p>
            <w:pPr>
              <w:pStyle w:val="TableParagraph"/>
              <w:spacing w:line="273" w:lineRule="auto" w:before="39"/>
              <w:ind w:left="103" w:right="53"/>
              <w:jc w:val="left"/>
              <w:rPr>
                <w:rFonts w:ascii="宋体" w:hAnsi="宋体" w:cs="宋体" w:eastAsia="宋体" w:hint="default"/>
                <w:sz w:val="21"/>
                <w:szCs w:val="21"/>
              </w:rPr>
            </w:pPr>
            <w:r>
              <w:rPr>
                <w:rFonts w:ascii="宋体" w:hAnsi="宋体" w:cs="宋体" w:eastAsia="宋体" w:hint="default"/>
                <w:sz w:val="21"/>
                <w:szCs w:val="21"/>
              </w:rPr>
              <w:t>夜间监控，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在低照状</w:t>
            </w:r>
            <w:r>
              <w:rPr>
                <w:rFonts w:ascii="宋体" w:hAnsi="宋体" w:cs="宋体" w:eastAsia="宋体" w:hint="default"/>
                <w:w w:val="100"/>
                <w:sz w:val="21"/>
                <w:szCs w:val="21"/>
              </w:rPr>
              <w:t> </w:t>
            </w:r>
            <w:r>
              <w:rPr>
                <w:rFonts w:ascii="宋体" w:hAnsi="宋体" w:cs="宋体" w:eastAsia="宋体" w:hint="default"/>
                <w:sz w:val="21"/>
                <w:szCs w:val="21"/>
              </w:rPr>
              <w:t>态下进行</w:t>
            </w:r>
            <w:r>
              <w:rPr>
                <w:rFonts w:ascii="宋体" w:hAnsi="宋体" w:cs="宋体" w:eastAsia="宋体" w:hint="default"/>
                <w:w w:val="100"/>
                <w:sz w:val="21"/>
                <w:szCs w:val="21"/>
              </w:rPr>
              <w:t> </w:t>
            </w:r>
            <w:r>
              <w:rPr>
                <w:rFonts w:ascii="宋体" w:hAnsi="宋体" w:cs="宋体" w:eastAsia="宋体" w:hint="default"/>
                <w:sz w:val="21"/>
                <w:szCs w:val="21"/>
              </w:rPr>
              <w:t>全彩监控</w:t>
            </w:r>
            <w:r>
              <w:rPr>
                <w:rFonts w:ascii="宋体" w:hAnsi="宋体" w:cs="宋体" w:eastAsia="宋体" w:hint="default"/>
                <w:sz w:val="21"/>
                <w:szCs w:val="21"/>
              </w:rPr>
              <w:t> </w:t>
            </w:r>
          </w:p>
        </w:tc>
      </w:tr>
      <w:tr>
        <w:trPr>
          <w:trHeight w:val="3891"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7 </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3"/>
              <w:ind w:left="103" w:right="194"/>
              <w:jc w:val="left"/>
              <w:rPr>
                <w:rFonts w:ascii="宋体" w:hAnsi="宋体" w:cs="宋体" w:eastAsia="宋体" w:hint="default"/>
                <w:sz w:val="21"/>
                <w:szCs w:val="21"/>
              </w:rPr>
            </w:pPr>
            <w:r>
              <w:rPr>
                <w:rFonts w:ascii="宋体" w:hAnsi="宋体" w:cs="宋体" w:eastAsia="宋体" w:hint="default"/>
                <w:spacing w:val="-2"/>
                <w:sz w:val="21"/>
                <w:szCs w:val="21"/>
              </w:rPr>
              <w:t>高精度涂墨工艺高效检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测方案的设计与开发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3,300,000.00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226,814.62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3,141,009.62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结题，全面导入</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量产</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本项目是将涂墨</w:t>
            </w:r>
          </w:p>
          <w:p>
            <w:pPr>
              <w:pStyle w:val="TableParagraph"/>
              <w:spacing w:line="273" w:lineRule="auto" w:before="37"/>
              <w:ind w:left="100" w:right="99"/>
              <w:jc w:val="left"/>
              <w:rPr>
                <w:rFonts w:ascii="宋体" w:hAnsi="宋体" w:cs="宋体" w:eastAsia="宋体" w:hint="default"/>
                <w:sz w:val="21"/>
                <w:szCs w:val="21"/>
              </w:rPr>
            </w:pPr>
            <w:r>
              <w:rPr>
                <w:rFonts w:ascii="宋体" w:hAnsi="宋体" w:cs="宋体" w:eastAsia="宋体" w:hint="default"/>
                <w:sz w:val="21"/>
                <w:szCs w:val="21"/>
              </w:rPr>
              <w:t>镜片由一个一个</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插篮洗净或擦拭</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检查装泡壳改为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用夹心注塑料盘</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洗净检查及包装</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出荷</w:t>
            </w:r>
            <w:r>
              <w:rPr>
                <w:rFonts w:ascii="宋体" w:hAnsi="宋体" w:cs="宋体" w:eastAsia="宋体" w:hint="default"/>
                <w:sz w:val="21"/>
                <w:szCs w:val="21"/>
              </w:rPr>
              <w:t>,</w:t>
            </w:r>
            <w:r>
              <w:rPr>
                <w:rFonts w:ascii="宋体" w:hAnsi="宋体" w:cs="宋体" w:eastAsia="宋体" w:hint="default"/>
                <w:sz w:val="21"/>
                <w:szCs w:val="21"/>
              </w:rPr>
              <w:t>极大提高生</w:t>
            </w:r>
            <w:r>
              <w:rPr>
                <w:rFonts w:ascii="宋体" w:hAnsi="宋体" w:cs="宋体" w:eastAsia="宋体" w:hint="default"/>
                <w:w w:val="100"/>
                <w:sz w:val="21"/>
                <w:szCs w:val="21"/>
              </w:rPr>
              <w:t> </w:t>
            </w:r>
            <w:r>
              <w:rPr>
                <w:rFonts w:ascii="宋体" w:hAnsi="宋体" w:cs="宋体" w:eastAsia="宋体" w:hint="default"/>
                <w:spacing w:val="-8"/>
                <w:sz w:val="21"/>
                <w:szCs w:val="21"/>
              </w:rPr>
              <w:t>产效率，降低制造</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成本，减少为人干</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扰因素，提高产品</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质量的可控性，提</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升公司竞争力。</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先进</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光学镜片</w:t>
            </w:r>
          </w:p>
          <w:p>
            <w:pPr>
              <w:pStyle w:val="TableParagraph"/>
              <w:spacing w:line="273" w:lineRule="auto" w:before="37"/>
              <w:ind w:left="103" w:right="96"/>
              <w:jc w:val="left"/>
              <w:rPr>
                <w:rFonts w:ascii="宋体" w:hAnsi="宋体" w:cs="宋体" w:eastAsia="宋体" w:hint="default"/>
                <w:sz w:val="21"/>
                <w:szCs w:val="21"/>
              </w:rPr>
            </w:pPr>
            <w:r>
              <w:rPr>
                <w:rFonts w:ascii="宋体" w:hAnsi="宋体" w:cs="宋体" w:eastAsia="宋体" w:hint="default"/>
                <w:sz w:val="21"/>
                <w:szCs w:val="21"/>
              </w:rPr>
              <w:t>涂墨检查</w:t>
            </w:r>
            <w:r>
              <w:rPr>
                <w:rFonts w:ascii="宋体" w:hAnsi="宋体" w:cs="宋体" w:eastAsia="宋体" w:hint="default"/>
                <w:w w:val="100"/>
                <w:sz w:val="21"/>
                <w:szCs w:val="21"/>
              </w:rPr>
              <w:t> </w:t>
            </w:r>
            <w:r>
              <w:rPr>
                <w:rFonts w:ascii="宋体" w:hAnsi="宋体" w:cs="宋体" w:eastAsia="宋体" w:hint="default"/>
                <w:sz w:val="21"/>
                <w:szCs w:val="21"/>
              </w:rPr>
              <w:t>效率大幅</w:t>
            </w:r>
            <w:r>
              <w:rPr>
                <w:rFonts w:ascii="宋体" w:hAnsi="宋体" w:cs="宋体" w:eastAsia="宋体" w:hint="default"/>
                <w:w w:val="100"/>
                <w:sz w:val="21"/>
                <w:szCs w:val="21"/>
              </w:rPr>
              <w:t> </w:t>
            </w:r>
            <w:r>
              <w:rPr>
                <w:rFonts w:ascii="宋体" w:hAnsi="宋体" w:cs="宋体" w:eastAsia="宋体" w:hint="default"/>
                <w:spacing w:val="-10"/>
                <w:sz w:val="21"/>
                <w:szCs w:val="21"/>
              </w:rPr>
              <w:t>提升，配套</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组立自动</w:t>
            </w:r>
            <w:r>
              <w:rPr>
                <w:rFonts w:ascii="宋体" w:hAnsi="宋体" w:cs="宋体" w:eastAsia="宋体" w:hint="default"/>
                <w:w w:val="100"/>
                <w:sz w:val="21"/>
                <w:szCs w:val="21"/>
              </w:rPr>
              <w:t> </w:t>
            </w:r>
            <w:r>
              <w:rPr>
                <w:rFonts w:ascii="宋体" w:hAnsi="宋体" w:cs="宋体" w:eastAsia="宋体" w:hint="default"/>
                <w:sz w:val="21"/>
                <w:szCs w:val="21"/>
              </w:rPr>
              <w:t>化取消排</w:t>
            </w:r>
            <w:r>
              <w:rPr>
                <w:rFonts w:ascii="宋体" w:hAnsi="宋体" w:cs="宋体" w:eastAsia="宋体" w:hint="default"/>
                <w:w w:val="100"/>
                <w:sz w:val="21"/>
                <w:szCs w:val="21"/>
              </w:rPr>
              <w:t> </w:t>
            </w:r>
            <w:r>
              <w:rPr>
                <w:rFonts w:ascii="宋体" w:hAnsi="宋体" w:cs="宋体" w:eastAsia="宋体" w:hint="default"/>
                <w:spacing w:val="-10"/>
                <w:sz w:val="21"/>
                <w:szCs w:val="21"/>
              </w:rPr>
              <w:t>盘作业，降</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低镜片镜</w:t>
            </w:r>
            <w:r>
              <w:rPr>
                <w:rFonts w:ascii="宋体" w:hAnsi="宋体" w:cs="宋体" w:eastAsia="宋体" w:hint="default"/>
                <w:w w:val="100"/>
                <w:sz w:val="21"/>
                <w:szCs w:val="21"/>
              </w:rPr>
              <w:t> </w:t>
            </w:r>
            <w:r>
              <w:rPr>
                <w:rFonts w:ascii="宋体" w:hAnsi="宋体" w:cs="宋体" w:eastAsia="宋体" w:hint="default"/>
                <w:sz w:val="21"/>
                <w:szCs w:val="21"/>
              </w:rPr>
              <w:t>头制造检</w:t>
            </w:r>
            <w:r>
              <w:rPr>
                <w:rFonts w:ascii="宋体" w:hAnsi="宋体" w:cs="宋体" w:eastAsia="宋体" w:hint="default"/>
                <w:w w:val="100"/>
                <w:sz w:val="21"/>
                <w:szCs w:val="21"/>
              </w:rPr>
              <w:t> </w:t>
            </w:r>
            <w:r>
              <w:rPr>
                <w:rFonts w:ascii="宋体" w:hAnsi="宋体" w:cs="宋体" w:eastAsia="宋体" w:hint="default"/>
                <w:sz w:val="21"/>
                <w:szCs w:val="21"/>
              </w:rPr>
              <w:t>查成本</w:t>
            </w:r>
            <w:r>
              <w:rPr>
                <w:rFonts w:ascii="宋体" w:hAnsi="宋体" w:cs="宋体" w:eastAsia="宋体" w:hint="default"/>
                <w:sz w:val="21"/>
                <w:szCs w:val="21"/>
              </w:rPr>
              <w:t> </w:t>
            </w:r>
          </w:p>
        </w:tc>
      </w:tr>
    </w:tbl>
    <w:p>
      <w:pPr>
        <w:spacing w:after="0" w:line="273" w:lineRule="auto"/>
        <w:jc w:val="left"/>
        <w:rPr>
          <w:rFonts w:ascii="宋体" w:hAnsi="宋体" w:cs="宋体" w:eastAsia="宋体" w:hint="default"/>
          <w:sz w:val="21"/>
          <w:szCs w:val="21"/>
        </w:rPr>
        <w:sectPr>
          <w:pgSz w:w="16840" w:h="11910" w:orient="landscape"/>
          <w:pgMar w:header="856" w:footer="1500" w:top="1200" w:bottom="170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816"/>
        <w:gridCol w:w="2412"/>
        <w:gridCol w:w="1700"/>
        <w:gridCol w:w="1702"/>
        <w:gridCol w:w="1985"/>
        <w:gridCol w:w="1702"/>
        <w:gridCol w:w="1841"/>
        <w:gridCol w:w="710"/>
        <w:gridCol w:w="1222"/>
      </w:tblGrid>
      <w:tr>
        <w:trPr>
          <w:trHeight w:val="4515"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 </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73" w:lineRule="auto"/>
              <w:ind w:left="103" w:right="194"/>
              <w:jc w:val="left"/>
              <w:rPr>
                <w:rFonts w:ascii="宋体" w:hAnsi="宋体" w:cs="宋体" w:eastAsia="宋体" w:hint="default"/>
                <w:sz w:val="21"/>
                <w:szCs w:val="21"/>
              </w:rPr>
            </w:pPr>
            <w:r>
              <w:rPr>
                <w:rFonts w:ascii="宋体" w:hAnsi="宋体" w:cs="宋体" w:eastAsia="宋体" w:hint="default"/>
                <w:spacing w:val="-2"/>
                <w:sz w:val="21"/>
                <w:szCs w:val="21"/>
              </w:rPr>
              <w:t>镜片胶合工艺全自动化</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流程的设计与开发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4,000,000.00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989,391.36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3,115,956.36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结题，全面导入</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量产</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本项目是将镜片</w:t>
            </w:r>
          </w:p>
          <w:p>
            <w:pPr>
              <w:pStyle w:val="TableParagraph"/>
              <w:spacing w:line="273" w:lineRule="auto" w:before="37"/>
              <w:ind w:left="100" w:right="-5"/>
              <w:jc w:val="left"/>
              <w:rPr>
                <w:rFonts w:ascii="宋体" w:hAnsi="宋体" w:cs="宋体" w:eastAsia="宋体" w:hint="default"/>
                <w:sz w:val="21"/>
                <w:szCs w:val="21"/>
              </w:rPr>
            </w:pPr>
            <w:r>
              <w:rPr>
                <w:rFonts w:ascii="宋体" w:hAnsi="宋体" w:cs="宋体" w:eastAsia="宋体" w:hint="default"/>
                <w:sz w:val="21"/>
                <w:szCs w:val="21"/>
              </w:rPr>
              <w:t>胶合过程中的点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9"/>
                <w:sz w:val="21"/>
                <w:szCs w:val="21"/>
              </w:rPr>
              <w:t>胶（揉胶排气泡）、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定芯两个个环节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的纯手工作业改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为用机器全自动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化作业</w:t>
            </w:r>
            <w:r>
              <w:rPr>
                <w:rFonts w:ascii="宋体" w:hAnsi="宋体" w:cs="宋体" w:eastAsia="宋体" w:hint="default"/>
                <w:sz w:val="21"/>
                <w:szCs w:val="21"/>
              </w:rPr>
              <w:t>,</w:t>
            </w:r>
            <w:r>
              <w:rPr>
                <w:rFonts w:ascii="宋体" w:hAnsi="宋体" w:cs="宋体" w:eastAsia="宋体" w:hint="default"/>
                <w:sz w:val="21"/>
                <w:szCs w:val="21"/>
              </w:rPr>
              <w:t>极大提高</w:t>
            </w:r>
            <w:r>
              <w:rPr>
                <w:rFonts w:ascii="宋体" w:hAnsi="宋体" w:cs="宋体" w:eastAsia="宋体" w:hint="default"/>
                <w:w w:val="100"/>
                <w:sz w:val="21"/>
                <w:szCs w:val="21"/>
              </w:rPr>
              <w:t> </w:t>
            </w:r>
            <w:r>
              <w:rPr>
                <w:rFonts w:ascii="宋体" w:hAnsi="宋体" w:cs="宋体" w:eastAsia="宋体" w:hint="default"/>
                <w:spacing w:val="-8"/>
                <w:sz w:val="21"/>
                <w:szCs w:val="21"/>
              </w:rPr>
              <w:t>生产效率，降低制</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造成本，减少为人</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干扰因素，提高产</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品质量的可控性，</w:t>
            </w:r>
            <w:r>
              <w:rPr>
                <w:rFonts w:ascii="宋体" w:hAnsi="宋体" w:cs="宋体" w:eastAsia="宋体" w:hint="default"/>
                <w:w w:val="100"/>
                <w:sz w:val="21"/>
                <w:szCs w:val="21"/>
              </w:rPr>
              <w:t> </w:t>
            </w:r>
            <w:r>
              <w:rPr>
                <w:rFonts w:ascii="宋体" w:hAnsi="宋体" w:cs="宋体" w:eastAsia="宋体" w:hint="default"/>
                <w:sz w:val="21"/>
                <w:szCs w:val="21"/>
              </w:rPr>
              <w:t>提升公司竞争力，</w:t>
            </w:r>
            <w:r>
              <w:rPr>
                <w:rFonts w:ascii="宋体" w:hAnsi="宋体" w:cs="宋体" w:eastAsia="宋体" w:hint="default"/>
                <w:w w:val="100"/>
                <w:sz w:val="21"/>
                <w:szCs w:val="21"/>
              </w:rPr>
              <w:t> </w:t>
            </w:r>
            <w:r>
              <w:rPr>
                <w:rFonts w:ascii="宋体" w:hAnsi="宋体" w:cs="宋体" w:eastAsia="宋体" w:hint="default"/>
                <w:sz w:val="21"/>
                <w:szCs w:val="21"/>
              </w:rPr>
              <w:t>同时杜绝紫外线</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对人体的伤害。</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先进</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安防车载</w:t>
            </w:r>
          </w:p>
          <w:p>
            <w:pPr>
              <w:pStyle w:val="TableParagraph"/>
              <w:spacing w:line="273" w:lineRule="auto" w:before="37"/>
              <w:ind w:left="103" w:right="53"/>
              <w:jc w:val="left"/>
              <w:rPr>
                <w:rFonts w:ascii="宋体" w:hAnsi="宋体" w:cs="宋体" w:eastAsia="宋体" w:hint="default"/>
                <w:sz w:val="21"/>
                <w:szCs w:val="21"/>
              </w:rPr>
            </w:pPr>
            <w:r>
              <w:rPr>
                <w:rFonts w:ascii="宋体" w:hAnsi="宋体" w:cs="宋体" w:eastAsia="宋体" w:hint="default"/>
                <w:sz w:val="21"/>
                <w:szCs w:val="21"/>
              </w:rPr>
              <w:t>等光学镜</w:t>
            </w:r>
            <w:r>
              <w:rPr>
                <w:rFonts w:ascii="宋体" w:hAnsi="宋体" w:cs="宋体" w:eastAsia="宋体" w:hint="default"/>
                <w:w w:val="100"/>
                <w:sz w:val="21"/>
                <w:szCs w:val="21"/>
              </w:rPr>
              <w:t> </w:t>
            </w:r>
            <w:r>
              <w:rPr>
                <w:rFonts w:ascii="宋体" w:hAnsi="宋体" w:cs="宋体" w:eastAsia="宋体" w:hint="default"/>
                <w:sz w:val="21"/>
                <w:szCs w:val="21"/>
              </w:rPr>
              <w:t>头玻璃镜</w:t>
            </w:r>
            <w:r>
              <w:rPr>
                <w:rFonts w:ascii="宋体" w:hAnsi="宋体" w:cs="宋体" w:eastAsia="宋体" w:hint="default"/>
                <w:w w:val="100"/>
                <w:sz w:val="21"/>
                <w:szCs w:val="21"/>
              </w:rPr>
              <w:t> </w:t>
            </w:r>
            <w:r>
              <w:rPr>
                <w:rFonts w:ascii="宋体" w:hAnsi="宋体" w:cs="宋体" w:eastAsia="宋体" w:hint="default"/>
                <w:sz w:val="21"/>
                <w:szCs w:val="21"/>
              </w:rPr>
              <w:t>片实现胶</w:t>
            </w:r>
            <w:r>
              <w:rPr>
                <w:rFonts w:ascii="宋体" w:hAnsi="宋体" w:cs="宋体" w:eastAsia="宋体" w:hint="default"/>
                <w:w w:val="100"/>
                <w:sz w:val="21"/>
                <w:szCs w:val="21"/>
              </w:rPr>
              <w:t> </w:t>
            </w:r>
            <w:r>
              <w:rPr>
                <w:rFonts w:ascii="宋体" w:hAnsi="宋体" w:cs="宋体" w:eastAsia="宋体" w:hint="default"/>
                <w:sz w:val="21"/>
                <w:szCs w:val="21"/>
              </w:rPr>
              <w:t>合自动化，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降低制造</w:t>
            </w:r>
            <w:r>
              <w:rPr>
                <w:rFonts w:ascii="宋体" w:hAnsi="宋体" w:cs="宋体" w:eastAsia="宋体" w:hint="default"/>
                <w:w w:val="100"/>
                <w:sz w:val="21"/>
                <w:szCs w:val="21"/>
              </w:rPr>
              <w:t> </w:t>
            </w: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3263"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 </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73" w:lineRule="auto"/>
              <w:ind w:left="103" w:right="194"/>
              <w:jc w:val="left"/>
              <w:rPr>
                <w:rFonts w:ascii="宋体" w:hAnsi="宋体" w:cs="宋体" w:eastAsia="宋体" w:hint="default"/>
                <w:sz w:val="21"/>
                <w:szCs w:val="21"/>
              </w:rPr>
            </w:pPr>
            <w:r>
              <w:rPr>
                <w:rFonts w:ascii="宋体" w:hAnsi="宋体" w:cs="宋体" w:eastAsia="宋体" w:hint="default"/>
                <w:spacing w:val="-2"/>
                <w:sz w:val="21"/>
                <w:szCs w:val="21"/>
              </w:rPr>
              <w:t>多镜片胶合工艺全自动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化流程的设计与开发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700,000.00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913,635.53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914,431.69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结题，产业化推</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广阶段</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通过对多镜片的</w:t>
            </w:r>
          </w:p>
          <w:p>
            <w:pPr>
              <w:pStyle w:val="TableParagraph"/>
              <w:spacing w:line="273" w:lineRule="auto" w:before="39"/>
              <w:ind w:left="100" w:right="99"/>
              <w:jc w:val="left"/>
              <w:rPr>
                <w:rFonts w:ascii="宋体" w:hAnsi="宋体" w:cs="宋体" w:eastAsia="宋体" w:hint="default"/>
                <w:sz w:val="21"/>
                <w:szCs w:val="21"/>
              </w:rPr>
            </w:pPr>
            <w:r>
              <w:rPr>
                <w:rFonts w:ascii="宋体" w:hAnsi="宋体" w:cs="宋体" w:eastAsia="宋体" w:hint="default"/>
                <w:sz w:val="21"/>
                <w:szCs w:val="21"/>
              </w:rPr>
              <w:t>胶合加工工艺流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程研究和完善，从</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而使多镜片胶合</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透镜的品质和良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率提升，具备成熟</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加工的条件。</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先进</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多镜片胶</w:t>
            </w:r>
          </w:p>
          <w:p>
            <w:pPr>
              <w:pStyle w:val="TableParagraph"/>
              <w:spacing w:line="273" w:lineRule="auto" w:before="39"/>
              <w:ind w:left="103" w:right="96"/>
              <w:jc w:val="left"/>
              <w:rPr>
                <w:rFonts w:ascii="宋体" w:hAnsi="宋体" w:cs="宋体" w:eastAsia="宋体" w:hint="default"/>
                <w:sz w:val="21"/>
                <w:szCs w:val="21"/>
              </w:rPr>
            </w:pPr>
            <w:r>
              <w:rPr>
                <w:rFonts w:ascii="宋体" w:hAnsi="宋体" w:cs="宋体" w:eastAsia="宋体" w:hint="default"/>
                <w:sz w:val="21"/>
                <w:szCs w:val="21"/>
              </w:rPr>
              <w:t>合工艺开</w:t>
            </w:r>
            <w:r>
              <w:rPr>
                <w:rFonts w:ascii="宋体" w:hAnsi="宋体" w:cs="宋体" w:eastAsia="宋体" w:hint="default"/>
                <w:w w:val="100"/>
                <w:sz w:val="21"/>
                <w:szCs w:val="21"/>
              </w:rPr>
              <w:t> </w:t>
            </w:r>
            <w:r>
              <w:rPr>
                <w:rFonts w:ascii="宋体" w:hAnsi="宋体" w:cs="宋体" w:eastAsia="宋体" w:hint="default"/>
                <w:spacing w:val="-10"/>
                <w:sz w:val="21"/>
                <w:szCs w:val="21"/>
              </w:rPr>
              <w:t>发，确保超</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短焦激光</w:t>
            </w:r>
            <w:r>
              <w:rPr>
                <w:rFonts w:ascii="宋体" w:hAnsi="宋体" w:cs="宋体" w:eastAsia="宋体" w:hint="default"/>
                <w:w w:val="100"/>
                <w:sz w:val="21"/>
                <w:szCs w:val="21"/>
              </w:rPr>
              <w:t> </w:t>
            </w:r>
            <w:r>
              <w:rPr>
                <w:rFonts w:ascii="宋体" w:hAnsi="宋体" w:cs="宋体" w:eastAsia="宋体" w:hint="default"/>
                <w:sz w:val="21"/>
                <w:szCs w:val="21"/>
              </w:rPr>
              <w:t>投影镜头</w:t>
            </w:r>
            <w:r>
              <w:rPr>
                <w:rFonts w:ascii="宋体" w:hAnsi="宋体" w:cs="宋体" w:eastAsia="宋体" w:hint="default"/>
                <w:w w:val="100"/>
                <w:sz w:val="21"/>
                <w:szCs w:val="21"/>
              </w:rPr>
              <w:t> </w:t>
            </w:r>
            <w:r>
              <w:rPr>
                <w:rFonts w:ascii="宋体" w:hAnsi="宋体" w:cs="宋体" w:eastAsia="宋体" w:hint="default"/>
                <w:sz w:val="21"/>
                <w:szCs w:val="21"/>
              </w:rPr>
              <w:t>和高精密</w:t>
            </w:r>
            <w:r>
              <w:rPr>
                <w:rFonts w:ascii="宋体" w:hAnsi="宋体" w:cs="宋体" w:eastAsia="宋体" w:hint="default"/>
                <w:w w:val="100"/>
                <w:sz w:val="21"/>
                <w:szCs w:val="21"/>
              </w:rPr>
              <w:t> </w:t>
            </w:r>
            <w:r>
              <w:rPr>
                <w:rFonts w:ascii="宋体" w:hAnsi="宋体" w:cs="宋体" w:eastAsia="宋体" w:hint="default"/>
                <w:sz w:val="21"/>
                <w:szCs w:val="21"/>
              </w:rPr>
              <w:t>机器视觉</w:t>
            </w:r>
            <w:r>
              <w:rPr>
                <w:rFonts w:ascii="宋体" w:hAnsi="宋体" w:cs="宋体" w:eastAsia="宋体" w:hint="default"/>
                <w:w w:val="100"/>
                <w:sz w:val="21"/>
                <w:szCs w:val="21"/>
              </w:rPr>
              <w:t> </w:t>
            </w:r>
            <w:r>
              <w:rPr>
                <w:rFonts w:ascii="宋体" w:hAnsi="宋体" w:cs="宋体" w:eastAsia="宋体" w:hint="default"/>
                <w:sz w:val="21"/>
                <w:szCs w:val="21"/>
              </w:rPr>
              <w:t>镜头消除</w:t>
            </w:r>
            <w:r>
              <w:rPr>
                <w:rFonts w:ascii="宋体" w:hAnsi="宋体" w:cs="宋体" w:eastAsia="宋体" w:hint="default"/>
                <w:w w:val="100"/>
                <w:sz w:val="21"/>
                <w:szCs w:val="21"/>
              </w:rPr>
              <w:t> </w:t>
            </w:r>
            <w:r>
              <w:rPr>
                <w:rFonts w:ascii="宋体" w:hAnsi="宋体" w:cs="宋体" w:eastAsia="宋体" w:hint="default"/>
                <w:spacing w:val="-10"/>
                <w:sz w:val="21"/>
                <w:szCs w:val="21"/>
              </w:rPr>
              <w:t>色差，提升</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镜头像质</w:t>
            </w:r>
            <w:r>
              <w:rPr>
                <w:rFonts w:ascii="宋体" w:hAnsi="宋体" w:cs="宋体" w:eastAsia="宋体" w:hint="default"/>
                <w:sz w:val="21"/>
                <w:szCs w:val="21"/>
              </w:rPr>
              <w:t> </w:t>
            </w:r>
          </w:p>
        </w:tc>
      </w:tr>
      <w:tr>
        <w:trPr>
          <w:trHeight w:val="444"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 </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高精度塑胶光学镜片应</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3,000,000.00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1,354,908.04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1,355,704.20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产品开发试制</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本项目计划通过</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通过塑胶</w:t>
            </w:r>
          </w:p>
        </w:tc>
      </w:tr>
    </w:tbl>
    <w:p>
      <w:pPr>
        <w:spacing w:after="0" w:line="241" w:lineRule="exact"/>
        <w:jc w:val="left"/>
        <w:rPr>
          <w:rFonts w:ascii="宋体" w:hAnsi="宋体" w:cs="宋体" w:eastAsia="宋体" w:hint="default"/>
          <w:sz w:val="21"/>
          <w:szCs w:val="21"/>
        </w:rPr>
        <w:sectPr>
          <w:footerReference w:type="default" r:id="rId23"/>
          <w:pgSz w:w="16840" w:h="11910" w:orient="landscape"/>
          <w:pgMar w:footer="1500" w:header="856" w:top="1200" w:bottom="1700" w:left="1220" w:right="1300"/>
          <w:pgNumType w:start="2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816"/>
        <w:gridCol w:w="2412"/>
        <w:gridCol w:w="1700"/>
        <w:gridCol w:w="1702"/>
        <w:gridCol w:w="1985"/>
        <w:gridCol w:w="1702"/>
        <w:gridCol w:w="1841"/>
        <w:gridCol w:w="710"/>
        <w:gridCol w:w="1222"/>
      </w:tblGrid>
      <w:tr>
        <w:trPr>
          <w:trHeight w:val="4827" w:hRule="exact"/>
        </w:trPr>
        <w:tc>
          <w:tcPr>
            <w:tcW w:w="816" w:type="dxa"/>
            <w:tcBorders>
              <w:top w:val="single" w:sz="4" w:space="0" w:color="000000"/>
              <w:left w:val="single" w:sz="4"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用分析与研究</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对塑镜加工流程</w:t>
            </w:r>
          </w:p>
          <w:p>
            <w:pPr>
              <w:pStyle w:val="TableParagraph"/>
              <w:spacing w:line="273" w:lineRule="auto" w:before="37"/>
              <w:ind w:left="100" w:right="46"/>
              <w:jc w:val="left"/>
              <w:rPr>
                <w:rFonts w:ascii="宋体" w:hAnsi="宋体" w:cs="宋体" w:eastAsia="宋体" w:hint="default"/>
                <w:sz w:val="21"/>
                <w:szCs w:val="21"/>
              </w:rPr>
            </w:pPr>
            <w:r>
              <w:rPr>
                <w:rFonts w:ascii="宋体" w:hAnsi="宋体" w:cs="宋体" w:eastAsia="宋体" w:hint="default"/>
                <w:spacing w:val="-8"/>
                <w:sz w:val="21"/>
                <w:szCs w:val="21"/>
              </w:rPr>
              <w:t>进行管控优化，从</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前期的镜片结构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设计、模具结构评</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估、原材料选择、</w:t>
            </w:r>
            <w:r>
              <w:rPr>
                <w:rFonts w:ascii="宋体" w:hAnsi="宋体" w:cs="宋体" w:eastAsia="宋体" w:hint="default"/>
                <w:w w:val="100"/>
                <w:sz w:val="21"/>
                <w:szCs w:val="21"/>
              </w:rPr>
              <w:t> </w:t>
            </w:r>
            <w:r>
              <w:rPr>
                <w:rFonts w:ascii="宋体" w:hAnsi="宋体" w:cs="宋体" w:eastAsia="宋体" w:hint="default"/>
                <w:sz w:val="21"/>
                <w:szCs w:val="21"/>
              </w:rPr>
              <w:t>工艺评估（成型、</w:t>
            </w:r>
            <w:r>
              <w:rPr>
                <w:rFonts w:ascii="宋体" w:hAnsi="宋体" w:cs="宋体" w:eastAsia="宋体" w:hint="default"/>
                <w:w w:val="100"/>
                <w:sz w:val="21"/>
                <w:szCs w:val="21"/>
              </w:rPr>
              <w:t> </w:t>
            </w:r>
            <w:r>
              <w:rPr>
                <w:rFonts w:ascii="宋体" w:hAnsi="宋体" w:cs="宋体" w:eastAsia="宋体" w:hint="default"/>
                <w:spacing w:val="-8"/>
                <w:sz w:val="21"/>
                <w:szCs w:val="21"/>
              </w:rPr>
              <w:t>镀膜）、检测方式</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评估等模块从源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头进行分析研究，</w:t>
            </w:r>
            <w:r>
              <w:rPr>
                <w:rFonts w:ascii="宋体" w:hAnsi="宋体" w:cs="宋体" w:eastAsia="宋体" w:hint="default"/>
                <w:w w:val="100"/>
                <w:sz w:val="21"/>
                <w:szCs w:val="21"/>
              </w:rPr>
              <w:t> </w:t>
            </w:r>
            <w:r>
              <w:rPr>
                <w:rFonts w:ascii="宋体" w:hAnsi="宋体" w:cs="宋体" w:eastAsia="宋体" w:hint="default"/>
                <w:sz w:val="21"/>
                <w:szCs w:val="21"/>
              </w:rPr>
              <w:t>提前将应力控制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到我们的技术要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求内，为后期的生</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产排除隐患，减少</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生产成本、提升公</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司竞争力</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先进</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应力分析，</w:t>
            </w:r>
          </w:p>
          <w:p>
            <w:pPr>
              <w:pStyle w:val="TableParagraph"/>
              <w:spacing w:line="273" w:lineRule="auto" w:before="37"/>
              <w:ind w:left="103" w:right="96"/>
              <w:jc w:val="left"/>
              <w:rPr>
                <w:rFonts w:ascii="宋体" w:hAnsi="宋体" w:cs="宋体" w:eastAsia="宋体" w:hint="default"/>
                <w:sz w:val="21"/>
                <w:szCs w:val="21"/>
              </w:rPr>
            </w:pPr>
            <w:r>
              <w:rPr>
                <w:rFonts w:ascii="宋体" w:hAnsi="宋体" w:cs="宋体" w:eastAsia="宋体" w:hint="default"/>
                <w:sz w:val="21"/>
                <w:szCs w:val="21"/>
              </w:rPr>
              <w:t>优化注塑</w:t>
            </w:r>
            <w:r>
              <w:rPr>
                <w:rFonts w:ascii="宋体" w:hAnsi="宋体" w:cs="宋体" w:eastAsia="宋体" w:hint="default"/>
                <w:w w:val="100"/>
                <w:sz w:val="21"/>
                <w:szCs w:val="21"/>
              </w:rPr>
              <w:t> </w:t>
            </w:r>
            <w:r>
              <w:rPr>
                <w:rFonts w:ascii="宋体" w:hAnsi="宋体" w:cs="宋体" w:eastAsia="宋体" w:hint="default"/>
                <w:spacing w:val="-10"/>
                <w:sz w:val="21"/>
                <w:szCs w:val="21"/>
              </w:rPr>
              <w:t>工艺，提升</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玻塑镜头</w:t>
            </w:r>
          </w:p>
          <w:p>
            <w:pPr>
              <w:pStyle w:val="TableParagraph"/>
              <w:spacing w:line="273" w:lineRule="auto" w:before="10"/>
              <w:ind w:left="103" w:right="96"/>
              <w:jc w:val="left"/>
              <w:rPr>
                <w:rFonts w:ascii="宋体" w:hAnsi="宋体" w:cs="宋体" w:eastAsia="宋体" w:hint="default"/>
                <w:sz w:val="21"/>
                <w:szCs w:val="21"/>
              </w:rPr>
            </w:pPr>
            <w:r>
              <w:rPr>
                <w:rFonts w:ascii="宋体" w:hAnsi="宋体" w:cs="宋体" w:eastAsia="宋体" w:hint="default"/>
                <w:sz w:val="21"/>
                <w:szCs w:val="21"/>
              </w:rPr>
              <w:t>（安防车</w:t>
            </w:r>
            <w:r>
              <w:rPr>
                <w:rFonts w:ascii="宋体" w:hAnsi="宋体" w:cs="宋体" w:eastAsia="宋体" w:hint="default"/>
                <w:w w:val="100"/>
                <w:sz w:val="21"/>
                <w:szCs w:val="21"/>
              </w:rPr>
              <w:t> </w:t>
            </w:r>
            <w:r>
              <w:rPr>
                <w:rFonts w:ascii="宋体" w:hAnsi="宋体" w:cs="宋体" w:eastAsia="宋体" w:hint="default"/>
                <w:spacing w:val="-10"/>
                <w:sz w:val="21"/>
                <w:szCs w:val="21"/>
              </w:rPr>
              <w:t>载）和全塑</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0"/>
                <w:sz w:val="21"/>
                <w:szCs w:val="21"/>
              </w:rPr>
              <w:t>镜头（微型</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镜头）像</w:t>
            </w:r>
            <w:r>
              <w:rPr>
                <w:rFonts w:ascii="宋体" w:hAnsi="宋体" w:cs="宋体" w:eastAsia="宋体" w:hint="default"/>
                <w:w w:val="100"/>
                <w:sz w:val="21"/>
                <w:szCs w:val="21"/>
              </w:rPr>
              <w:t> </w:t>
            </w:r>
            <w:r>
              <w:rPr>
                <w:rFonts w:ascii="宋体" w:hAnsi="宋体" w:cs="宋体" w:eastAsia="宋体" w:hint="default"/>
                <w:spacing w:val="-10"/>
                <w:sz w:val="21"/>
                <w:szCs w:val="21"/>
              </w:rPr>
              <w:t>质。提高镜</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头竞争力</w:t>
            </w:r>
            <w:r>
              <w:rPr>
                <w:rFonts w:ascii="宋体" w:hAnsi="宋体" w:cs="宋体" w:eastAsia="宋体" w:hint="default"/>
                <w:sz w:val="21"/>
                <w:szCs w:val="21"/>
              </w:rPr>
              <w:t> </w:t>
            </w:r>
          </w:p>
        </w:tc>
      </w:tr>
      <w:tr>
        <w:trPr>
          <w:trHeight w:val="3457"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11 </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67"/>
              <w:ind w:left="103" w:right="194"/>
              <w:jc w:val="left"/>
              <w:rPr>
                <w:rFonts w:ascii="宋体" w:hAnsi="宋体" w:cs="宋体" w:eastAsia="宋体" w:hint="default"/>
                <w:sz w:val="21"/>
                <w:szCs w:val="21"/>
              </w:rPr>
            </w:pPr>
            <w:r>
              <w:rPr>
                <w:rFonts w:ascii="宋体" w:hAnsi="宋体" w:cs="宋体" w:eastAsia="宋体" w:hint="default"/>
                <w:spacing w:val="-2"/>
                <w:sz w:val="21"/>
                <w:szCs w:val="21"/>
              </w:rPr>
              <w:t>高清塑胶胶合光学镜片</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研究与开发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3,000,000.00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450,178.11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450,974.27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产品开发试制</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设计塑胶胶合镜</w:t>
            </w:r>
          </w:p>
          <w:p>
            <w:pPr>
              <w:pStyle w:val="TableParagraph"/>
              <w:spacing w:line="273" w:lineRule="auto" w:before="37"/>
              <w:ind w:left="100" w:right="99"/>
              <w:jc w:val="left"/>
              <w:rPr>
                <w:rFonts w:ascii="宋体" w:hAnsi="宋体" w:cs="宋体" w:eastAsia="宋体" w:hint="default"/>
                <w:sz w:val="21"/>
                <w:szCs w:val="21"/>
              </w:rPr>
            </w:pPr>
            <w:r>
              <w:rPr>
                <w:rFonts w:ascii="宋体" w:hAnsi="宋体" w:cs="宋体" w:eastAsia="宋体" w:hint="default"/>
                <w:spacing w:val="-8"/>
                <w:sz w:val="21"/>
                <w:szCs w:val="21"/>
              </w:rPr>
              <w:t>片，满足光学设计</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达到消色散效果</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先进</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塑胶胶合</w:t>
            </w:r>
          </w:p>
          <w:p>
            <w:pPr>
              <w:pStyle w:val="TableParagraph"/>
              <w:spacing w:line="273" w:lineRule="auto" w:before="37"/>
              <w:ind w:left="103" w:right="53"/>
              <w:jc w:val="left"/>
              <w:rPr>
                <w:rFonts w:ascii="宋体" w:hAnsi="宋体" w:cs="宋体" w:eastAsia="宋体" w:hint="default"/>
                <w:sz w:val="21"/>
                <w:szCs w:val="21"/>
              </w:rPr>
            </w:pPr>
            <w:r>
              <w:rPr>
                <w:rFonts w:ascii="宋体" w:hAnsi="宋体" w:cs="宋体" w:eastAsia="宋体" w:hint="default"/>
                <w:sz w:val="21"/>
                <w:szCs w:val="21"/>
              </w:rPr>
              <w:t>工艺实现</w:t>
            </w:r>
            <w:r>
              <w:rPr>
                <w:rFonts w:ascii="宋体" w:hAnsi="宋体" w:cs="宋体" w:eastAsia="宋体" w:hint="default"/>
                <w:w w:val="100"/>
                <w:sz w:val="21"/>
                <w:szCs w:val="21"/>
              </w:rPr>
              <w:t> </w:t>
            </w:r>
            <w:r>
              <w:rPr>
                <w:rFonts w:ascii="宋体" w:hAnsi="宋体" w:cs="宋体" w:eastAsia="宋体" w:hint="default"/>
                <w:sz w:val="21"/>
                <w:szCs w:val="21"/>
              </w:rPr>
              <w:t>了车载和</w:t>
            </w:r>
            <w:r>
              <w:rPr>
                <w:rFonts w:ascii="宋体" w:hAnsi="宋体" w:cs="宋体" w:eastAsia="宋体" w:hint="default"/>
                <w:w w:val="100"/>
                <w:sz w:val="21"/>
                <w:szCs w:val="21"/>
              </w:rPr>
              <w:t> </w:t>
            </w:r>
            <w:r>
              <w:rPr>
                <w:rFonts w:ascii="宋体" w:hAnsi="宋体" w:cs="宋体" w:eastAsia="宋体" w:hint="default"/>
                <w:sz w:val="21"/>
                <w:szCs w:val="21"/>
              </w:rPr>
              <w:t>安防镜头</w:t>
            </w:r>
            <w:r>
              <w:rPr>
                <w:rFonts w:ascii="宋体" w:hAnsi="宋体" w:cs="宋体" w:eastAsia="宋体" w:hint="default"/>
                <w:w w:val="100"/>
                <w:sz w:val="21"/>
                <w:szCs w:val="21"/>
              </w:rPr>
              <w:t> </w:t>
            </w:r>
            <w:r>
              <w:rPr>
                <w:rFonts w:ascii="宋体" w:hAnsi="宋体" w:cs="宋体" w:eastAsia="宋体" w:hint="default"/>
                <w:sz w:val="21"/>
                <w:szCs w:val="21"/>
              </w:rPr>
              <w:t>塑胶胶合</w:t>
            </w:r>
            <w:r>
              <w:rPr>
                <w:rFonts w:ascii="宋体" w:hAnsi="宋体" w:cs="宋体" w:eastAsia="宋体" w:hint="default"/>
                <w:w w:val="100"/>
                <w:sz w:val="21"/>
                <w:szCs w:val="21"/>
              </w:rPr>
              <w:t> </w:t>
            </w:r>
            <w:r>
              <w:rPr>
                <w:rFonts w:ascii="宋体" w:hAnsi="宋体" w:cs="宋体" w:eastAsia="宋体" w:hint="default"/>
                <w:spacing w:val="-10"/>
                <w:sz w:val="21"/>
                <w:szCs w:val="21"/>
              </w:rPr>
              <w:t>光设，弥补</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了原有光</w:t>
            </w:r>
            <w:r>
              <w:rPr>
                <w:rFonts w:ascii="宋体" w:hAnsi="宋体" w:cs="宋体" w:eastAsia="宋体" w:hint="default"/>
                <w:w w:val="100"/>
                <w:sz w:val="21"/>
                <w:szCs w:val="21"/>
              </w:rPr>
              <w:t> </w:t>
            </w:r>
            <w:r>
              <w:rPr>
                <w:rFonts w:ascii="宋体" w:hAnsi="宋体" w:cs="宋体" w:eastAsia="宋体" w:hint="default"/>
                <w:sz w:val="21"/>
                <w:szCs w:val="21"/>
              </w:rPr>
              <w:t>设单片方</w:t>
            </w:r>
            <w:r>
              <w:rPr>
                <w:rFonts w:ascii="宋体" w:hAnsi="宋体" w:cs="宋体" w:eastAsia="宋体" w:hint="default"/>
                <w:w w:val="100"/>
                <w:sz w:val="21"/>
                <w:szCs w:val="21"/>
              </w:rPr>
              <w:t> </w:t>
            </w:r>
            <w:r>
              <w:rPr>
                <w:rFonts w:ascii="宋体" w:hAnsi="宋体" w:cs="宋体" w:eastAsia="宋体" w:hint="default"/>
                <w:sz w:val="21"/>
                <w:szCs w:val="21"/>
              </w:rPr>
              <w:t>案成像缺</w:t>
            </w:r>
            <w:r>
              <w:rPr>
                <w:rFonts w:ascii="宋体" w:hAnsi="宋体" w:cs="宋体" w:eastAsia="宋体" w:hint="default"/>
                <w:w w:val="100"/>
                <w:sz w:val="21"/>
                <w:szCs w:val="21"/>
              </w:rPr>
              <w:t> </w:t>
            </w:r>
            <w:r>
              <w:rPr>
                <w:rFonts w:ascii="宋体" w:hAnsi="宋体" w:cs="宋体" w:eastAsia="宋体" w:hint="default"/>
                <w:spacing w:val="-10"/>
                <w:sz w:val="21"/>
                <w:szCs w:val="21"/>
              </w:rPr>
              <w:t>陷，提升了</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镜头相纸，</w:t>
            </w:r>
          </w:p>
        </w:tc>
      </w:tr>
    </w:tbl>
    <w:p>
      <w:pPr>
        <w:spacing w:after="0" w:line="273" w:lineRule="auto"/>
        <w:jc w:val="left"/>
        <w:rPr>
          <w:rFonts w:ascii="宋体" w:hAnsi="宋体" w:cs="宋体" w:eastAsia="宋体" w:hint="default"/>
          <w:sz w:val="21"/>
          <w:szCs w:val="21"/>
        </w:rPr>
        <w:sectPr>
          <w:pgSz w:w="16840" w:h="11910" w:orient="landscape"/>
          <w:pgMar w:header="856" w:footer="1500" w:top="1200" w:bottom="170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816"/>
        <w:gridCol w:w="2412"/>
        <w:gridCol w:w="1700"/>
        <w:gridCol w:w="1702"/>
        <w:gridCol w:w="1985"/>
        <w:gridCol w:w="1702"/>
        <w:gridCol w:w="1841"/>
        <w:gridCol w:w="710"/>
        <w:gridCol w:w="1222"/>
      </w:tblGrid>
      <w:tr>
        <w:trPr>
          <w:trHeight w:val="756" w:hRule="exact"/>
        </w:trPr>
        <w:tc>
          <w:tcPr>
            <w:tcW w:w="816" w:type="dxa"/>
            <w:tcBorders>
              <w:top w:val="single" w:sz="4" w:space="0" w:color="000000"/>
              <w:left w:val="single" w:sz="4"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提高镜头</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竞争力</w:t>
            </w:r>
            <w:r>
              <w:rPr>
                <w:rFonts w:ascii="宋体" w:hAnsi="宋体" w:cs="宋体" w:eastAsia="宋体" w:hint="default"/>
                <w:sz w:val="21"/>
                <w:szCs w:val="21"/>
              </w:rPr>
              <w:t> </w:t>
            </w:r>
          </w:p>
        </w:tc>
      </w:tr>
      <w:tr>
        <w:trPr>
          <w:trHeight w:val="3577"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12 </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103" w:right="194"/>
              <w:jc w:val="left"/>
              <w:rPr>
                <w:rFonts w:ascii="宋体" w:hAnsi="宋体" w:cs="宋体" w:eastAsia="宋体" w:hint="default"/>
                <w:sz w:val="21"/>
                <w:szCs w:val="21"/>
              </w:rPr>
            </w:pPr>
            <w:r>
              <w:rPr>
                <w:rFonts w:ascii="宋体" w:hAnsi="宋体" w:cs="宋体" w:eastAsia="宋体" w:hint="default"/>
                <w:spacing w:val="-2"/>
                <w:sz w:val="21"/>
                <w:szCs w:val="21"/>
              </w:rPr>
              <w:t>光学元件表面瑕疵智能</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检测技术研究与开发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5,000,000.00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853,440.72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854,236.88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产业化推广阶段</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通过使用</w:t>
            </w:r>
            <w:r>
              <w:rPr>
                <w:rFonts w:ascii="宋体" w:hAnsi="宋体" w:cs="宋体" w:eastAsia="宋体" w:hint="default"/>
                <w:spacing w:val="-51"/>
                <w:sz w:val="21"/>
                <w:szCs w:val="21"/>
              </w:rPr>
              <w:t> </w:t>
            </w:r>
            <w:r>
              <w:rPr>
                <w:rFonts w:ascii="宋体" w:hAnsi="宋体" w:cs="宋体" w:eastAsia="宋体" w:hint="default"/>
                <w:sz w:val="21"/>
                <w:szCs w:val="21"/>
              </w:rPr>
              <w:t>AI</w:t>
            </w:r>
            <w:r>
              <w:rPr>
                <w:rFonts w:ascii="宋体" w:hAnsi="宋体" w:cs="宋体" w:eastAsia="宋体" w:hint="default"/>
                <w:spacing w:val="-52"/>
                <w:sz w:val="21"/>
                <w:szCs w:val="21"/>
              </w:rPr>
              <w:t> </w:t>
            </w:r>
            <w:r>
              <w:rPr>
                <w:rFonts w:ascii="宋体" w:hAnsi="宋体" w:cs="宋体" w:eastAsia="宋体" w:hint="default"/>
                <w:spacing w:val="-3"/>
                <w:sz w:val="21"/>
                <w:szCs w:val="21"/>
              </w:rPr>
              <w:t>人工</w:t>
            </w:r>
            <w:r>
              <w:rPr>
                <w:rFonts w:ascii="宋体" w:hAnsi="宋体" w:cs="宋体" w:eastAsia="宋体" w:hint="default"/>
                <w:sz w:val="21"/>
                <w:szCs w:val="21"/>
              </w:rPr>
            </w:r>
          </w:p>
          <w:p>
            <w:pPr>
              <w:pStyle w:val="TableParagraph"/>
              <w:spacing w:line="273" w:lineRule="auto" w:before="39"/>
              <w:ind w:left="100" w:right="99"/>
              <w:jc w:val="left"/>
              <w:rPr>
                <w:rFonts w:ascii="宋体" w:hAnsi="宋体" w:cs="宋体" w:eastAsia="宋体" w:hint="default"/>
                <w:sz w:val="21"/>
                <w:szCs w:val="21"/>
              </w:rPr>
            </w:pPr>
            <w:r>
              <w:rPr>
                <w:rFonts w:ascii="宋体" w:hAnsi="宋体" w:cs="宋体" w:eastAsia="宋体" w:hint="default"/>
                <w:sz w:val="21"/>
                <w:szCs w:val="21"/>
              </w:rPr>
              <w:t>智能软件及自动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化设备，利用电脑</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代替人工通过视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觉影像系统对镜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片外观限度标准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进行深度学习与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检查判定，通过自</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动上下料装置实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现镜片外观自动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检查判定</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先进</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实现光学</w:t>
            </w:r>
          </w:p>
          <w:p>
            <w:pPr>
              <w:pStyle w:val="TableParagraph"/>
              <w:spacing w:line="273" w:lineRule="auto" w:before="39"/>
              <w:ind w:left="103" w:right="96"/>
              <w:jc w:val="left"/>
              <w:rPr>
                <w:rFonts w:ascii="宋体" w:hAnsi="宋体" w:cs="宋体" w:eastAsia="宋体" w:hint="default"/>
                <w:sz w:val="21"/>
                <w:szCs w:val="21"/>
              </w:rPr>
            </w:pPr>
            <w:r>
              <w:rPr>
                <w:rFonts w:ascii="宋体" w:hAnsi="宋体" w:cs="宋体" w:eastAsia="宋体" w:hint="default"/>
                <w:sz w:val="21"/>
                <w:szCs w:val="21"/>
              </w:rPr>
              <w:t>镜片和光</w:t>
            </w:r>
            <w:r>
              <w:rPr>
                <w:rFonts w:ascii="宋体" w:hAnsi="宋体" w:cs="宋体" w:eastAsia="宋体" w:hint="default"/>
                <w:w w:val="100"/>
                <w:sz w:val="21"/>
                <w:szCs w:val="21"/>
              </w:rPr>
              <w:t> </w:t>
            </w:r>
            <w:r>
              <w:rPr>
                <w:rFonts w:ascii="宋体" w:hAnsi="宋体" w:cs="宋体" w:eastAsia="宋体" w:hint="default"/>
                <w:spacing w:val="-10"/>
                <w:sz w:val="21"/>
                <w:szCs w:val="21"/>
              </w:rPr>
              <w:t>学镜头（含</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安防车载</w:t>
            </w:r>
            <w:r>
              <w:rPr>
                <w:rFonts w:ascii="宋体" w:hAnsi="宋体" w:cs="宋体" w:eastAsia="宋体" w:hint="default"/>
                <w:w w:val="100"/>
                <w:sz w:val="21"/>
                <w:szCs w:val="21"/>
              </w:rPr>
              <w:t> </w:t>
            </w:r>
            <w:r>
              <w:rPr>
                <w:rFonts w:ascii="宋体" w:hAnsi="宋体" w:cs="宋体" w:eastAsia="宋体" w:hint="default"/>
                <w:spacing w:val="-10"/>
                <w:sz w:val="21"/>
                <w:szCs w:val="21"/>
              </w:rPr>
              <w:t>等镜头）外</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观自动检</w:t>
            </w:r>
            <w:r>
              <w:rPr>
                <w:rFonts w:ascii="宋体" w:hAnsi="宋体" w:cs="宋体" w:eastAsia="宋体" w:hint="default"/>
                <w:w w:val="100"/>
                <w:sz w:val="21"/>
                <w:szCs w:val="21"/>
              </w:rPr>
              <w:t> </w:t>
            </w:r>
            <w:r>
              <w:rPr>
                <w:rFonts w:ascii="宋体" w:hAnsi="宋体" w:cs="宋体" w:eastAsia="宋体" w:hint="default"/>
                <w:spacing w:val="-10"/>
                <w:sz w:val="21"/>
                <w:szCs w:val="21"/>
              </w:rPr>
              <w:t>查，大幅降</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低检查成</w:t>
            </w:r>
            <w:r>
              <w:rPr>
                <w:rFonts w:ascii="宋体" w:hAnsi="宋体" w:cs="宋体" w:eastAsia="宋体" w:hint="default"/>
                <w:w w:val="100"/>
                <w:sz w:val="21"/>
                <w:szCs w:val="21"/>
              </w:rPr>
              <w:t> </w:t>
            </w:r>
            <w:r>
              <w:rPr>
                <w:rFonts w:ascii="宋体" w:hAnsi="宋体" w:cs="宋体" w:eastAsia="宋体" w:hint="default"/>
                <w:spacing w:val="-10"/>
                <w:sz w:val="21"/>
                <w:szCs w:val="21"/>
              </w:rPr>
              <w:t>本，提升产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品成本竞</w:t>
            </w:r>
            <w:r>
              <w:rPr>
                <w:rFonts w:ascii="宋体" w:hAnsi="宋体" w:cs="宋体" w:eastAsia="宋体" w:hint="default"/>
                <w:w w:val="100"/>
                <w:sz w:val="21"/>
                <w:szCs w:val="21"/>
              </w:rPr>
              <w:t> </w:t>
            </w:r>
            <w:r>
              <w:rPr>
                <w:rFonts w:ascii="宋体" w:hAnsi="宋体" w:cs="宋体" w:eastAsia="宋体" w:hint="default"/>
                <w:sz w:val="21"/>
                <w:szCs w:val="21"/>
              </w:rPr>
              <w:t>争力</w:t>
            </w:r>
            <w:r>
              <w:rPr>
                <w:rFonts w:ascii="宋体" w:hAnsi="宋体" w:cs="宋体" w:eastAsia="宋体" w:hint="default"/>
                <w:sz w:val="21"/>
                <w:szCs w:val="21"/>
              </w:rPr>
              <w:t> </w:t>
            </w:r>
          </w:p>
        </w:tc>
      </w:tr>
      <w:tr>
        <w:trPr>
          <w:trHeight w:val="2636"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13 </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降低镜头鬼影镀膜研究</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1,000,000.00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2,643,881.91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2,644,678.07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产业化推广阶段</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本项目针对镀膜</w:t>
            </w:r>
          </w:p>
          <w:p>
            <w:pPr>
              <w:pStyle w:val="TableParagraph"/>
              <w:spacing w:line="273" w:lineRule="auto" w:before="37"/>
              <w:ind w:left="100" w:right="99"/>
              <w:jc w:val="left"/>
              <w:rPr>
                <w:rFonts w:ascii="宋体" w:hAnsi="宋体" w:cs="宋体" w:eastAsia="宋体" w:hint="default"/>
                <w:sz w:val="21"/>
                <w:szCs w:val="21"/>
              </w:rPr>
            </w:pPr>
            <w:r>
              <w:rPr>
                <w:rFonts w:ascii="宋体" w:hAnsi="宋体" w:cs="宋体" w:eastAsia="宋体" w:hint="default"/>
                <w:sz w:val="21"/>
                <w:szCs w:val="21"/>
              </w:rPr>
              <w:t>膜层结构进行研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究，利用增透膜高</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低折射率膜料搭</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配的原理，降低膜</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层的反射率。从而</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降低了镜头的镀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膜鬼影。</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先进</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用于对安</w:t>
            </w:r>
          </w:p>
          <w:p>
            <w:pPr>
              <w:pStyle w:val="TableParagraph"/>
              <w:spacing w:line="273" w:lineRule="auto" w:before="37"/>
              <w:ind w:left="103" w:right="264"/>
              <w:jc w:val="both"/>
              <w:rPr>
                <w:rFonts w:ascii="宋体" w:hAnsi="宋体" w:cs="宋体" w:eastAsia="宋体" w:hint="default"/>
                <w:sz w:val="21"/>
                <w:szCs w:val="21"/>
              </w:rPr>
            </w:pPr>
            <w:r>
              <w:rPr>
                <w:rFonts w:ascii="宋体" w:hAnsi="宋体" w:cs="宋体" w:eastAsia="宋体" w:hint="default"/>
                <w:sz w:val="21"/>
                <w:szCs w:val="21"/>
              </w:rPr>
              <w:t>防高清夜</w:t>
            </w:r>
            <w:r>
              <w:rPr>
                <w:rFonts w:ascii="宋体" w:hAnsi="宋体" w:cs="宋体" w:eastAsia="宋体" w:hint="default"/>
                <w:w w:val="100"/>
                <w:sz w:val="21"/>
                <w:szCs w:val="21"/>
              </w:rPr>
              <w:t> </w:t>
            </w:r>
            <w:r>
              <w:rPr>
                <w:rFonts w:ascii="宋体" w:hAnsi="宋体" w:cs="宋体" w:eastAsia="宋体" w:hint="default"/>
                <w:sz w:val="21"/>
                <w:szCs w:val="21"/>
              </w:rPr>
              <w:t>视及车载</w:t>
            </w:r>
            <w:r>
              <w:rPr>
                <w:rFonts w:ascii="宋体" w:hAnsi="宋体" w:cs="宋体" w:eastAsia="宋体" w:hint="default"/>
                <w:w w:val="100"/>
                <w:sz w:val="21"/>
                <w:szCs w:val="21"/>
              </w:rPr>
              <w:t> </w:t>
            </w:r>
            <w:r>
              <w:rPr>
                <w:rFonts w:ascii="宋体" w:hAnsi="宋体" w:cs="宋体" w:eastAsia="宋体" w:hint="default"/>
                <w:sz w:val="21"/>
                <w:szCs w:val="21"/>
              </w:rPr>
              <w:t>高清镜头</w:t>
            </w:r>
            <w:r>
              <w:rPr>
                <w:rFonts w:ascii="宋体" w:hAnsi="宋体" w:cs="宋体" w:eastAsia="宋体" w:hint="default"/>
                <w:w w:val="100"/>
                <w:sz w:val="21"/>
                <w:szCs w:val="21"/>
              </w:rPr>
              <w:t> </w:t>
            </w:r>
            <w:r>
              <w:rPr>
                <w:rFonts w:ascii="宋体" w:hAnsi="宋体" w:cs="宋体" w:eastAsia="宋体" w:hint="default"/>
                <w:sz w:val="21"/>
                <w:szCs w:val="21"/>
              </w:rPr>
              <w:t>降低鬼影</w:t>
            </w:r>
            <w:r>
              <w:rPr>
                <w:rFonts w:ascii="宋体" w:hAnsi="宋体" w:cs="宋体" w:eastAsia="宋体" w:hint="default"/>
                <w:w w:val="100"/>
                <w:sz w:val="21"/>
                <w:szCs w:val="21"/>
              </w:rPr>
              <w:t> </w:t>
            </w:r>
            <w:r>
              <w:rPr>
                <w:rFonts w:ascii="宋体" w:hAnsi="宋体" w:cs="宋体" w:eastAsia="宋体" w:hint="default"/>
                <w:sz w:val="21"/>
                <w:szCs w:val="21"/>
              </w:rPr>
              <w:t>干扰</w:t>
            </w:r>
            <w:r>
              <w:rPr>
                <w:rFonts w:ascii="宋体" w:hAnsi="宋体" w:cs="宋体" w:eastAsia="宋体" w:hint="default"/>
                <w:sz w:val="21"/>
                <w:szCs w:val="21"/>
              </w:rPr>
              <w:t> </w:t>
            </w:r>
          </w:p>
        </w:tc>
      </w:tr>
      <w:tr>
        <w:trPr>
          <w:trHeight w:val="757"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14 </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left"/>
              <w:rPr>
                <w:rFonts w:ascii="宋体" w:hAnsi="宋体" w:cs="宋体" w:eastAsia="宋体" w:hint="default"/>
                <w:sz w:val="21"/>
                <w:szCs w:val="21"/>
              </w:rPr>
            </w:pPr>
            <w:r>
              <w:rPr>
                <w:rFonts w:ascii="宋体" w:hAnsi="宋体" w:cs="宋体" w:eastAsia="宋体" w:hint="default"/>
                <w:sz w:val="21"/>
                <w:szCs w:val="21"/>
              </w:rPr>
              <w:t>红外微型镜头开发项目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5,000,000.00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23,681.97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23,681.97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产品开发试制</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实现红外微型镜</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头的批量化生产</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先进</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微型镜头</w:t>
            </w:r>
            <w:r>
              <w:rPr>
                <w:rFonts w:ascii="宋体" w:hAnsi="宋体" w:cs="宋体" w:eastAsia="宋体" w:hint="default"/>
                <w:sz w:val="21"/>
                <w:szCs w:val="21"/>
              </w:rPr>
              <w:t> </w:t>
            </w:r>
          </w:p>
        </w:tc>
      </w:tr>
      <w:tr>
        <w:trPr>
          <w:trHeight w:val="636"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15 </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left"/>
              <w:rPr>
                <w:rFonts w:ascii="宋体" w:hAnsi="宋体" w:cs="宋体" w:eastAsia="宋体" w:hint="default"/>
                <w:sz w:val="21"/>
                <w:szCs w:val="21"/>
              </w:rPr>
            </w:pPr>
            <w:r>
              <w:rPr>
                <w:rFonts w:ascii="宋体" w:hAnsi="宋体" w:cs="宋体" w:eastAsia="宋体" w:hint="default"/>
                <w:sz w:val="21"/>
                <w:szCs w:val="21"/>
              </w:rPr>
              <w:t>超精度玻塑混合摄像镜</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11,200,000.00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2,573,622.47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10,961,549.08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结题，产业化推</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适应市场的需求，</w:t>
            </w:r>
          </w:p>
          <w:p>
            <w:pPr>
              <w:pStyle w:val="TableParagraph"/>
              <w:spacing w:line="240" w:lineRule="auto" w:before="39"/>
              <w:ind w:left="100" w:right="0"/>
              <w:jc w:val="left"/>
              <w:rPr>
                <w:rFonts w:ascii="宋体" w:hAnsi="宋体" w:cs="宋体" w:eastAsia="宋体" w:hint="default"/>
                <w:sz w:val="21"/>
                <w:szCs w:val="21"/>
              </w:rPr>
            </w:pPr>
            <w:r>
              <w:rPr>
                <w:rFonts w:ascii="宋体" w:hAnsi="宋体" w:cs="宋体" w:eastAsia="宋体" w:hint="default"/>
                <w:sz w:val="21"/>
                <w:szCs w:val="21"/>
              </w:rPr>
              <w:t>市场价格的高性</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主要运用</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安防监控</w:t>
            </w:r>
          </w:p>
        </w:tc>
      </w:tr>
    </w:tbl>
    <w:p>
      <w:pPr>
        <w:spacing w:after="0" w:line="240" w:lineRule="auto"/>
        <w:jc w:val="left"/>
        <w:rPr>
          <w:rFonts w:ascii="宋体" w:hAnsi="宋体" w:cs="宋体" w:eastAsia="宋体" w:hint="default"/>
          <w:sz w:val="21"/>
          <w:szCs w:val="21"/>
        </w:rPr>
        <w:sectPr>
          <w:pgSz w:w="16840" w:h="11910" w:orient="landscape"/>
          <w:pgMar w:header="856" w:footer="1500" w:top="1200" w:bottom="170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816"/>
        <w:gridCol w:w="2412"/>
        <w:gridCol w:w="1700"/>
        <w:gridCol w:w="1702"/>
        <w:gridCol w:w="1985"/>
        <w:gridCol w:w="1702"/>
        <w:gridCol w:w="1841"/>
        <w:gridCol w:w="710"/>
        <w:gridCol w:w="1222"/>
      </w:tblGrid>
      <w:tr>
        <w:trPr>
          <w:trHeight w:val="442" w:hRule="exact"/>
        </w:trPr>
        <w:tc>
          <w:tcPr>
            <w:tcW w:w="816" w:type="dxa"/>
            <w:tcBorders>
              <w:top w:val="single" w:sz="4" w:space="0" w:color="000000"/>
              <w:left w:val="single" w:sz="4"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头研制</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广阶段</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价比产品。</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先进</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等领域</w:t>
            </w:r>
            <w:r>
              <w:rPr>
                <w:rFonts w:ascii="宋体" w:hAnsi="宋体" w:cs="宋体" w:eastAsia="宋体" w:hint="default"/>
                <w:sz w:val="21"/>
                <w:szCs w:val="21"/>
              </w:rPr>
              <w:t> </w:t>
            </w:r>
          </w:p>
        </w:tc>
      </w:tr>
      <w:tr>
        <w:trPr>
          <w:trHeight w:val="3265"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16 </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73" w:lineRule="auto"/>
              <w:ind w:left="103" w:right="194"/>
              <w:jc w:val="left"/>
              <w:rPr>
                <w:rFonts w:ascii="宋体" w:hAnsi="宋体" w:cs="宋体" w:eastAsia="宋体" w:hint="default"/>
                <w:sz w:val="21"/>
                <w:szCs w:val="21"/>
              </w:rPr>
            </w:pPr>
            <w:r>
              <w:rPr>
                <w:rFonts w:ascii="宋体" w:hAnsi="宋体" w:cs="宋体" w:eastAsia="宋体" w:hint="default"/>
                <w:spacing w:val="-2"/>
                <w:sz w:val="21"/>
                <w:szCs w:val="21"/>
              </w:rPr>
              <w:t>一体式智能分析高清摄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像镜头研制</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6,400,000.00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2,903,903.79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7,044,846.83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结题，产业化推</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广阶段</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研制一体式高清</w:t>
            </w:r>
          </w:p>
          <w:p>
            <w:pPr>
              <w:pStyle w:val="TableParagraph"/>
              <w:spacing w:line="273" w:lineRule="auto" w:before="37"/>
              <w:ind w:left="100" w:right="46"/>
              <w:jc w:val="left"/>
              <w:rPr>
                <w:rFonts w:ascii="宋体" w:hAnsi="宋体" w:cs="宋体" w:eastAsia="宋体" w:hint="default"/>
                <w:sz w:val="21"/>
                <w:szCs w:val="21"/>
              </w:rPr>
            </w:pPr>
            <w:r>
              <w:rPr>
                <w:rFonts w:ascii="宋体" w:hAnsi="宋体" w:cs="宋体" w:eastAsia="宋体" w:hint="default"/>
                <w:sz w:val="21"/>
                <w:szCs w:val="21"/>
              </w:rPr>
              <w:t>摄像镜头来满足</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市场需求，并使的</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镜头外形小巧、美</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观，安装、使用方</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便，监控范围广，</w:t>
            </w:r>
            <w:r>
              <w:rPr>
                <w:rFonts w:ascii="宋体" w:hAnsi="宋体" w:cs="宋体" w:eastAsia="宋体" w:hint="default"/>
                <w:w w:val="100"/>
                <w:sz w:val="21"/>
                <w:szCs w:val="21"/>
              </w:rPr>
              <w:t> </w:t>
            </w:r>
            <w:r>
              <w:rPr>
                <w:rFonts w:ascii="宋体" w:hAnsi="宋体" w:cs="宋体" w:eastAsia="宋体" w:hint="default"/>
                <w:spacing w:val="-8"/>
                <w:sz w:val="21"/>
                <w:szCs w:val="21"/>
              </w:rPr>
              <w:t>性价比高，图像更</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清晰、聚焦控制更</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精准，结构设计更</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多样化。</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先进</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主要运用</w:t>
            </w:r>
          </w:p>
          <w:p>
            <w:pPr>
              <w:pStyle w:val="TableParagraph"/>
              <w:spacing w:line="273" w:lineRule="auto" w:before="37"/>
              <w:ind w:left="103" w:right="264"/>
              <w:jc w:val="left"/>
              <w:rPr>
                <w:rFonts w:ascii="宋体" w:hAnsi="宋体" w:cs="宋体" w:eastAsia="宋体" w:hint="default"/>
                <w:sz w:val="21"/>
                <w:szCs w:val="21"/>
              </w:rPr>
            </w:pPr>
            <w:r>
              <w:rPr>
                <w:rFonts w:ascii="宋体" w:hAnsi="宋体" w:cs="宋体" w:eastAsia="宋体" w:hint="default"/>
                <w:sz w:val="21"/>
                <w:szCs w:val="21"/>
              </w:rPr>
              <w:t>安防监控</w:t>
            </w:r>
            <w:r>
              <w:rPr>
                <w:rFonts w:ascii="宋体" w:hAnsi="宋体" w:cs="宋体" w:eastAsia="宋体" w:hint="default"/>
                <w:w w:val="100"/>
                <w:sz w:val="21"/>
                <w:szCs w:val="21"/>
              </w:rPr>
              <w:t> </w:t>
            </w:r>
            <w:r>
              <w:rPr>
                <w:rFonts w:ascii="宋体" w:hAnsi="宋体" w:cs="宋体" w:eastAsia="宋体" w:hint="default"/>
                <w:sz w:val="21"/>
                <w:szCs w:val="21"/>
              </w:rPr>
              <w:t>等领域</w:t>
            </w:r>
            <w:r>
              <w:rPr>
                <w:rFonts w:ascii="宋体" w:hAnsi="宋体" w:cs="宋体" w:eastAsia="宋体" w:hint="default"/>
                <w:sz w:val="21"/>
                <w:szCs w:val="21"/>
              </w:rPr>
              <w:t> </w:t>
            </w:r>
          </w:p>
        </w:tc>
      </w:tr>
      <w:tr>
        <w:trPr>
          <w:trHeight w:val="2948"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17 </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41"/>
              <w:ind w:left="103" w:right="194"/>
              <w:jc w:val="left"/>
              <w:rPr>
                <w:rFonts w:ascii="宋体" w:hAnsi="宋体" w:cs="宋体" w:eastAsia="宋体" w:hint="default"/>
                <w:sz w:val="21"/>
                <w:szCs w:val="21"/>
              </w:rPr>
            </w:pPr>
            <w:r>
              <w:rPr>
                <w:rFonts w:ascii="宋体" w:hAnsi="宋体" w:cs="宋体" w:eastAsia="宋体" w:hint="default"/>
                <w:spacing w:val="-2"/>
                <w:sz w:val="21"/>
                <w:szCs w:val="21"/>
              </w:rPr>
              <w:t>超星光系列塑胶摄像镜</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头研制</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19,700,000.00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6,204,945.25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23,018,837.26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结题，产业化推</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广阶段</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成像由高清提升</w:t>
            </w:r>
          </w:p>
          <w:p>
            <w:pPr>
              <w:pStyle w:val="TableParagraph"/>
              <w:spacing w:line="273" w:lineRule="auto" w:before="37"/>
              <w:ind w:left="100" w:right="99"/>
              <w:jc w:val="left"/>
              <w:rPr>
                <w:rFonts w:ascii="宋体" w:hAnsi="宋体" w:cs="宋体" w:eastAsia="宋体" w:hint="default"/>
                <w:sz w:val="21"/>
                <w:szCs w:val="21"/>
              </w:rPr>
            </w:pPr>
            <w:r>
              <w:rPr>
                <w:rFonts w:ascii="宋体" w:hAnsi="宋体" w:cs="宋体" w:eastAsia="宋体" w:hint="default"/>
                <w:spacing w:val="-8"/>
                <w:sz w:val="21"/>
                <w:szCs w:val="21"/>
              </w:rPr>
              <w:t>至超高清，照度由</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低照提升至超星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光。</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先进</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道路监控，</w:t>
            </w:r>
          </w:p>
          <w:p>
            <w:pPr>
              <w:pStyle w:val="TableParagraph"/>
              <w:spacing w:line="273" w:lineRule="auto" w:before="37"/>
              <w:ind w:left="103" w:right="96"/>
              <w:jc w:val="left"/>
              <w:rPr>
                <w:rFonts w:ascii="宋体" w:hAnsi="宋体" w:cs="宋体" w:eastAsia="宋体" w:hint="default"/>
                <w:sz w:val="21"/>
                <w:szCs w:val="21"/>
              </w:rPr>
            </w:pPr>
            <w:r>
              <w:rPr>
                <w:rFonts w:ascii="宋体" w:hAnsi="宋体" w:cs="宋体" w:eastAsia="宋体" w:hint="default"/>
                <w:sz w:val="21"/>
                <w:szCs w:val="21"/>
              </w:rPr>
              <w:t>安全防护</w:t>
            </w:r>
            <w:r>
              <w:rPr>
                <w:rFonts w:ascii="宋体" w:hAnsi="宋体" w:cs="宋体" w:eastAsia="宋体" w:hint="default"/>
                <w:w w:val="100"/>
                <w:sz w:val="21"/>
                <w:szCs w:val="21"/>
              </w:rPr>
              <w:t> </w:t>
            </w:r>
            <w:r>
              <w:rPr>
                <w:rFonts w:ascii="宋体" w:hAnsi="宋体" w:cs="宋体" w:eastAsia="宋体" w:hint="default"/>
                <w:sz w:val="21"/>
                <w:szCs w:val="21"/>
              </w:rPr>
              <w:t>等各个传</w:t>
            </w:r>
            <w:r>
              <w:rPr>
                <w:rFonts w:ascii="宋体" w:hAnsi="宋体" w:cs="宋体" w:eastAsia="宋体" w:hint="default"/>
                <w:w w:val="100"/>
                <w:sz w:val="21"/>
                <w:szCs w:val="21"/>
              </w:rPr>
              <w:t> </w:t>
            </w:r>
            <w:r>
              <w:rPr>
                <w:rFonts w:ascii="宋体" w:hAnsi="宋体" w:cs="宋体" w:eastAsia="宋体" w:hint="default"/>
                <w:sz w:val="21"/>
                <w:szCs w:val="21"/>
              </w:rPr>
              <w:t>统安防领</w:t>
            </w:r>
            <w:r>
              <w:rPr>
                <w:rFonts w:ascii="宋体" w:hAnsi="宋体" w:cs="宋体" w:eastAsia="宋体" w:hint="default"/>
                <w:w w:val="100"/>
                <w:sz w:val="21"/>
                <w:szCs w:val="21"/>
              </w:rPr>
              <w:t> </w:t>
            </w:r>
            <w:r>
              <w:rPr>
                <w:rFonts w:ascii="宋体" w:hAnsi="宋体" w:cs="宋体" w:eastAsia="宋体" w:hint="default"/>
                <w:spacing w:val="-10"/>
                <w:sz w:val="21"/>
                <w:szCs w:val="21"/>
              </w:rPr>
              <w:t>域，同时也</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可以切入</w:t>
            </w:r>
            <w:r>
              <w:rPr>
                <w:rFonts w:ascii="宋体" w:hAnsi="宋体" w:cs="宋体" w:eastAsia="宋体" w:hint="default"/>
                <w:w w:val="100"/>
                <w:sz w:val="21"/>
                <w:szCs w:val="21"/>
              </w:rPr>
              <w:t> </w:t>
            </w:r>
            <w:r>
              <w:rPr>
                <w:rFonts w:ascii="宋体" w:hAnsi="宋体" w:cs="宋体" w:eastAsia="宋体" w:hint="default"/>
                <w:sz w:val="21"/>
                <w:szCs w:val="21"/>
              </w:rPr>
              <w:t>智能家居</w:t>
            </w:r>
            <w:r>
              <w:rPr>
                <w:rFonts w:ascii="宋体" w:hAnsi="宋体" w:cs="宋体" w:eastAsia="宋体" w:hint="default"/>
                <w:w w:val="100"/>
                <w:sz w:val="21"/>
                <w:szCs w:val="21"/>
              </w:rPr>
              <w:t> </w:t>
            </w:r>
            <w:r>
              <w:rPr>
                <w:rFonts w:ascii="宋体" w:hAnsi="宋体" w:cs="宋体" w:eastAsia="宋体" w:hint="default"/>
                <w:sz w:val="21"/>
                <w:szCs w:val="21"/>
              </w:rPr>
              <w:t>等消费品</w:t>
            </w:r>
            <w:r>
              <w:rPr>
                <w:rFonts w:ascii="宋体" w:hAnsi="宋体" w:cs="宋体" w:eastAsia="宋体" w:hint="default"/>
                <w:w w:val="100"/>
                <w:sz w:val="21"/>
                <w:szCs w:val="21"/>
              </w:rPr>
              <w:t> </w:t>
            </w:r>
            <w:r>
              <w:rPr>
                <w:rFonts w:ascii="宋体" w:hAnsi="宋体" w:cs="宋体" w:eastAsia="宋体" w:hint="default"/>
                <w:sz w:val="21"/>
                <w:szCs w:val="21"/>
              </w:rPr>
              <w:t>市场</w:t>
            </w:r>
            <w:r>
              <w:rPr>
                <w:rFonts w:ascii="宋体" w:hAnsi="宋体" w:cs="宋体" w:eastAsia="宋体" w:hint="default"/>
                <w:sz w:val="21"/>
                <w:szCs w:val="21"/>
              </w:rPr>
              <w:t> </w:t>
            </w:r>
          </w:p>
        </w:tc>
      </w:tr>
      <w:tr>
        <w:trPr>
          <w:trHeight w:val="757"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18 </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大口径空间探测系统研</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w w:val="100"/>
                <w:sz w:val="21"/>
                <w:szCs w:val="21"/>
              </w:rPr>
              <w:t>制</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3,500,000.00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1,319,217.91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2,967,154.48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结题，产业化推</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广阶段</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增大镜头的孔径，</w:t>
            </w:r>
          </w:p>
          <w:p>
            <w:pPr>
              <w:pStyle w:val="TableParagraph"/>
              <w:spacing w:line="240" w:lineRule="auto" w:before="39"/>
              <w:ind w:left="100" w:right="0"/>
              <w:jc w:val="left"/>
              <w:rPr>
                <w:rFonts w:ascii="宋体" w:hAnsi="宋体" w:cs="宋体" w:eastAsia="宋体" w:hint="default"/>
                <w:sz w:val="21"/>
                <w:szCs w:val="21"/>
              </w:rPr>
            </w:pPr>
            <w:r>
              <w:rPr>
                <w:rFonts w:ascii="宋体" w:hAnsi="宋体" w:cs="宋体" w:eastAsia="宋体" w:hint="default"/>
                <w:sz w:val="21"/>
                <w:szCs w:val="21"/>
              </w:rPr>
              <w:t>减轻镜头重量</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领先</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卫星观测</w:t>
            </w:r>
            <w:r>
              <w:rPr>
                <w:rFonts w:ascii="宋体" w:hAnsi="宋体" w:cs="宋体" w:eastAsia="宋体" w:hint="default"/>
                <w:sz w:val="21"/>
                <w:szCs w:val="21"/>
              </w:rPr>
              <w:t> </w:t>
            </w:r>
          </w:p>
        </w:tc>
      </w:tr>
      <w:tr>
        <w:trPr>
          <w:trHeight w:val="95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19 </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4"/>
              <w:ind w:left="103" w:right="194"/>
              <w:jc w:val="left"/>
              <w:rPr>
                <w:rFonts w:ascii="宋体" w:hAnsi="宋体" w:cs="宋体" w:eastAsia="宋体" w:hint="default"/>
                <w:sz w:val="21"/>
                <w:szCs w:val="21"/>
              </w:rPr>
            </w:pPr>
            <w:r>
              <w:rPr>
                <w:rFonts w:ascii="宋体" w:hAnsi="宋体" w:cs="宋体" w:eastAsia="宋体" w:hint="default"/>
                <w:spacing w:val="-2"/>
                <w:sz w:val="21"/>
                <w:szCs w:val="21"/>
              </w:rPr>
              <w:t>制冷型红外变焦系统研</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制</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3,500,000.00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1,538,243.40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3,216,358.97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结题，产业化推</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广阶段</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采用多次成像结</w:t>
            </w:r>
          </w:p>
          <w:p>
            <w:pPr>
              <w:pStyle w:val="TableParagraph"/>
              <w:spacing w:line="273" w:lineRule="auto" w:before="37"/>
              <w:ind w:left="100" w:right="99"/>
              <w:jc w:val="left"/>
              <w:rPr>
                <w:rFonts w:ascii="宋体" w:hAnsi="宋体" w:cs="宋体" w:eastAsia="宋体" w:hint="default"/>
                <w:sz w:val="21"/>
                <w:szCs w:val="21"/>
              </w:rPr>
            </w:pPr>
            <w:r>
              <w:rPr>
                <w:rFonts w:ascii="宋体" w:hAnsi="宋体" w:cs="宋体" w:eastAsia="宋体" w:hint="default"/>
                <w:sz w:val="21"/>
                <w:szCs w:val="21"/>
              </w:rPr>
              <w:t>构红外连续变焦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镜头，独特的光学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领先</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广泛应用</w:t>
            </w:r>
          </w:p>
          <w:p>
            <w:pPr>
              <w:pStyle w:val="TableParagraph"/>
              <w:spacing w:line="273" w:lineRule="auto" w:before="37"/>
              <w:ind w:left="103" w:right="96"/>
              <w:jc w:val="left"/>
              <w:rPr>
                <w:rFonts w:ascii="宋体" w:hAnsi="宋体" w:cs="宋体" w:eastAsia="宋体" w:hint="default"/>
                <w:sz w:val="21"/>
                <w:szCs w:val="21"/>
              </w:rPr>
            </w:pPr>
            <w:r>
              <w:rPr>
                <w:rFonts w:ascii="宋体" w:hAnsi="宋体" w:cs="宋体" w:eastAsia="宋体" w:hint="default"/>
                <w:sz w:val="21"/>
                <w:szCs w:val="21"/>
              </w:rPr>
              <w:t>于红外夜</w:t>
            </w:r>
            <w:r>
              <w:rPr>
                <w:rFonts w:ascii="宋体" w:hAnsi="宋体" w:cs="宋体" w:eastAsia="宋体" w:hint="default"/>
                <w:w w:val="100"/>
                <w:sz w:val="21"/>
                <w:szCs w:val="21"/>
              </w:rPr>
              <w:t> </w:t>
            </w:r>
            <w:r>
              <w:rPr>
                <w:rFonts w:ascii="宋体" w:hAnsi="宋体" w:cs="宋体" w:eastAsia="宋体" w:hint="default"/>
                <w:spacing w:val="-10"/>
                <w:sz w:val="21"/>
                <w:szCs w:val="21"/>
              </w:rPr>
              <w:t>视、红外侦</w:t>
            </w:r>
          </w:p>
        </w:tc>
      </w:tr>
    </w:tbl>
    <w:p>
      <w:pPr>
        <w:spacing w:after="0" w:line="273" w:lineRule="auto"/>
        <w:jc w:val="left"/>
        <w:rPr>
          <w:rFonts w:ascii="宋体" w:hAnsi="宋体" w:cs="宋体" w:eastAsia="宋体" w:hint="default"/>
          <w:sz w:val="21"/>
          <w:szCs w:val="21"/>
        </w:rPr>
        <w:sectPr>
          <w:pgSz w:w="16840" w:h="11910" w:orient="landscape"/>
          <w:pgMar w:header="856" w:footer="1500" w:top="1200" w:bottom="170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816"/>
        <w:gridCol w:w="2412"/>
        <w:gridCol w:w="1700"/>
        <w:gridCol w:w="1702"/>
        <w:gridCol w:w="1985"/>
        <w:gridCol w:w="1702"/>
        <w:gridCol w:w="1841"/>
        <w:gridCol w:w="710"/>
        <w:gridCol w:w="1222"/>
      </w:tblGrid>
      <w:tr>
        <w:trPr>
          <w:trHeight w:val="2321" w:hRule="exact"/>
        </w:trPr>
        <w:tc>
          <w:tcPr>
            <w:tcW w:w="816" w:type="dxa"/>
            <w:tcBorders>
              <w:top w:val="single" w:sz="4" w:space="0" w:color="000000"/>
              <w:left w:val="single" w:sz="4"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连续变焦结构和</w:t>
            </w:r>
          </w:p>
          <w:p>
            <w:pPr>
              <w:pStyle w:val="TableParagraph"/>
              <w:spacing w:line="273" w:lineRule="auto" w:before="37"/>
              <w:ind w:left="100" w:right="99"/>
              <w:jc w:val="left"/>
              <w:rPr>
                <w:rFonts w:ascii="宋体" w:hAnsi="宋体" w:cs="宋体" w:eastAsia="宋体" w:hint="default"/>
                <w:sz w:val="21"/>
                <w:szCs w:val="21"/>
              </w:rPr>
            </w:pPr>
            <w:r>
              <w:rPr>
                <w:rFonts w:ascii="宋体" w:hAnsi="宋体" w:cs="宋体" w:eastAsia="宋体" w:hint="default"/>
                <w:sz w:val="21"/>
                <w:szCs w:val="21"/>
              </w:rPr>
              <w:t>高精度的光机设</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计，使得镜头成像</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质量优良、变焦流</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畅平稳，有利于大</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范围搜索和远距</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离识别。</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察以及红</w:t>
            </w:r>
          </w:p>
          <w:p>
            <w:pPr>
              <w:pStyle w:val="TableParagraph"/>
              <w:spacing w:line="273" w:lineRule="auto" w:before="37"/>
              <w:ind w:left="103" w:right="264"/>
              <w:jc w:val="left"/>
              <w:rPr>
                <w:rFonts w:ascii="宋体" w:hAnsi="宋体" w:cs="宋体" w:eastAsia="宋体" w:hint="default"/>
                <w:sz w:val="21"/>
                <w:szCs w:val="21"/>
              </w:rPr>
            </w:pPr>
            <w:r>
              <w:rPr>
                <w:rFonts w:ascii="宋体" w:hAnsi="宋体" w:cs="宋体" w:eastAsia="宋体" w:hint="default"/>
                <w:sz w:val="21"/>
                <w:szCs w:val="21"/>
              </w:rPr>
              <w:t>外制导等</w:t>
            </w:r>
            <w:r>
              <w:rPr>
                <w:rFonts w:ascii="宋体" w:hAnsi="宋体" w:cs="宋体" w:eastAsia="宋体" w:hint="default"/>
                <w:w w:val="100"/>
                <w:sz w:val="21"/>
                <w:szCs w:val="21"/>
              </w:rPr>
              <w:t> </w:t>
            </w:r>
            <w:r>
              <w:rPr>
                <w:rFonts w:ascii="宋体" w:hAnsi="宋体" w:cs="宋体" w:eastAsia="宋体" w:hint="default"/>
                <w:sz w:val="21"/>
                <w:szCs w:val="21"/>
              </w:rPr>
              <w:t>方面。</w:t>
            </w:r>
            <w:r>
              <w:rPr>
                <w:rFonts w:ascii="宋体" w:hAnsi="宋体" w:cs="宋体" w:eastAsia="宋体" w:hint="default"/>
                <w:sz w:val="21"/>
                <w:szCs w:val="21"/>
              </w:rPr>
              <w:t> </w:t>
            </w:r>
          </w:p>
        </w:tc>
      </w:tr>
      <w:tr>
        <w:trPr>
          <w:trHeight w:val="2011"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 </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34"/>
              <w:ind w:left="103" w:right="194"/>
              <w:jc w:val="left"/>
              <w:rPr>
                <w:rFonts w:ascii="宋体" w:hAnsi="宋体" w:cs="宋体" w:eastAsia="宋体" w:hint="default"/>
                <w:sz w:val="21"/>
                <w:szCs w:val="21"/>
              </w:rPr>
            </w:pPr>
            <w:r>
              <w:rPr>
                <w:rFonts w:ascii="宋体" w:hAnsi="宋体" w:cs="宋体" w:eastAsia="宋体" w:hint="default"/>
                <w:spacing w:val="-2"/>
                <w:sz w:val="21"/>
                <w:szCs w:val="21"/>
              </w:rPr>
              <w:t>大靶面小型化高清变焦</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系统研制</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4,000,000.00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1,294,623.09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2,924,546.66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产业化推广阶段</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提高成像质量还</w:t>
            </w:r>
          </w:p>
          <w:p>
            <w:pPr>
              <w:pStyle w:val="TableParagraph"/>
              <w:spacing w:line="273" w:lineRule="auto" w:before="37"/>
              <w:ind w:left="100" w:right="46"/>
              <w:jc w:val="left"/>
              <w:rPr>
                <w:rFonts w:ascii="宋体" w:hAnsi="宋体" w:cs="宋体" w:eastAsia="宋体" w:hint="default"/>
                <w:sz w:val="21"/>
                <w:szCs w:val="21"/>
              </w:rPr>
            </w:pPr>
            <w:r>
              <w:rPr>
                <w:rFonts w:ascii="宋体" w:hAnsi="宋体" w:cs="宋体" w:eastAsia="宋体" w:hint="default"/>
                <w:sz w:val="21"/>
                <w:szCs w:val="21"/>
              </w:rPr>
              <w:t>原画面的真实度，</w:t>
            </w:r>
            <w:r>
              <w:rPr>
                <w:rFonts w:ascii="宋体" w:hAnsi="宋体" w:cs="宋体" w:eastAsia="宋体" w:hint="default"/>
                <w:w w:val="100"/>
                <w:sz w:val="21"/>
                <w:szCs w:val="21"/>
              </w:rPr>
              <w:t> </w:t>
            </w:r>
            <w:r>
              <w:rPr>
                <w:rFonts w:ascii="宋体" w:hAnsi="宋体" w:cs="宋体" w:eastAsia="宋体" w:hint="default"/>
                <w:spacing w:val="-8"/>
                <w:sz w:val="21"/>
                <w:szCs w:val="21"/>
              </w:rPr>
              <w:t>扩大监控范围，克</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服低像素摄像镜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头现有技术性能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指标低这一缺陷</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领先</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在军事、刑</w:t>
            </w:r>
          </w:p>
          <w:p>
            <w:pPr>
              <w:pStyle w:val="TableParagraph"/>
              <w:spacing w:line="273" w:lineRule="auto" w:before="37"/>
              <w:ind w:left="103" w:right="96"/>
              <w:jc w:val="left"/>
              <w:rPr>
                <w:rFonts w:ascii="宋体" w:hAnsi="宋体" w:cs="宋体" w:eastAsia="宋体" w:hint="default"/>
                <w:sz w:val="21"/>
                <w:szCs w:val="21"/>
              </w:rPr>
            </w:pPr>
            <w:r>
              <w:rPr>
                <w:rFonts w:ascii="宋体" w:hAnsi="宋体" w:cs="宋体" w:eastAsia="宋体" w:hint="default"/>
                <w:spacing w:val="-10"/>
                <w:sz w:val="21"/>
                <w:szCs w:val="21"/>
              </w:rPr>
              <w:t>侦、安防等</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领域</w:t>
            </w:r>
            <w:r>
              <w:rPr>
                <w:rFonts w:ascii="宋体" w:hAnsi="宋体" w:cs="宋体" w:eastAsia="宋体" w:hint="default"/>
                <w:sz w:val="21"/>
                <w:szCs w:val="21"/>
              </w:rPr>
              <w:t> </w:t>
            </w:r>
          </w:p>
        </w:tc>
      </w:tr>
      <w:tr>
        <w:trPr>
          <w:trHeight w:val="1383"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21 </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73" w:lineRule="auto"/>
              <w:ind w:left="103" w:right="194"/>
              <w:jc w:val="left"/>
              <w:rPr>
                <w:rFonts w:ascii="宋体" w:hAnsi="宋体" w:cs="宋体" w:eastAsia="宋体" w:hint="default"/>
                <w:sz w:val="21"/>
                <w:szCs w:val="21"/>
              </w:rPr>
            </w:pPr>
            <w:r>
              <w:rPr>
                <w:rFonts w:ascii="宋体" w:hAnsi="宋体" w:cs="宋体" w:eastAsia="宋体" w:hint="default"/>
                <w:spacing w:val="-2"/>
                <w:sz w:val="21"/>
                <w:szCs w:val="21"/>
              </w:rPr>
              <w:t>大相对孔径非制冷红外</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系统研制</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4,000,000.00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1,007,662.68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1,007,662.68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完成小批量生产</w:t>
            </w:r>
          </w:p>
          <w:p>
            <w:pPr>
              <w:pStyle w:val="TableParagraph"/>
              <w:spacing w:line="273" w:lineRule="auto" w:before="37"/>
              <w:ind w:left="103" w:right="113"/>
              <w:jc w:val="both"/>
              <w:rPr>
                <w:rFonts w:ascii="宋体" w:hAnsi="宋体" w:cs="宋体" w:eastAsia="宋体" w:hint="default"/>
                <w:sz w:val="21"/>
                <w:szCs w:val="21"/>
              </w:rPr>
            </w:pPr>
            <w:r>
              <w:rPr>
                <w:rFonts w:ascii="宋体" w:hAnsi="宋体" w:cs="宋体" w:eastAsia="宋体" w:hint="default"/>
                <w:sz w:val="21"/>
                <w:szCs w:val="21"/>
              </w:rPr>
              <w:t>工艺、装配调校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方法研究和检测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平台搭建</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匹配非制冷探测</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器。</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领先</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在军事、刑</w:t>
            </w:r>
          </w:p>
          <w:p>
            <w:pPr>
              <w:pStyle w:val="TableParagraph"/>
              <w:spacing w:line="273" w:lineRule="auto" w:before="37"/>
              <w:ind w:left="103" w:right="96"/>
              <w:jc w:val="left"/>
              <w:rPr>
                <w:rFonts w:ascii="宋体" w:hAnsi="宋体" w:cs="宋体" w:eastAsia="宋体" w:hint="default"/>
                <w:sz w:val="21"/>
                <w:szCs w:val="21"/>
              </w:rPr>
            </w:pPr>
            <w:r>
              <w:rPr>
                <w:rFonts w:ascii="宋体" w:hAnsi="宋体" w:cs="宋体" w:eastAsia="宋体" w:hint="default"/>
                <w:spacing w:val="-10"/>
                <w:sz w:val="21"/>
                <w:szCs w:val="21"/>
              </w:rPr>
              <w:t>侦、安防等</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领域</w:t>
            </w:r>
            <w:r>
              <w:rPr>
                <w:rFonts w:ascii="宋体" w:hAnsi="宋体" w:cs="宋体" w:eastAsia="宋体" w:hint="default"/>
                <w:sz w:val="21"/>
                <w:szCs w:val="21"/>
              </w:rPr>
              <w:t> </w:t>
            </w:r>
          </w:p>
        </w:tc>
      </w:tr>
      <w:tr>
        <w:trPr>
          <w:trHeight w:val="2516"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22 </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4"/>
              <w:ind w:left="103" w:right="194"/>
              <w:jc w:val="left"/>
              <w:rPr>
                <w:rFonts w:ascii="宋体" w:hAnsi="宋体" w:cs="宋体" w:eastAsia="宋体" w:hint="default"/>
                <w:sz w:val="21"/>
                <w:szCs w:val="21"/>
              </w:rPr>
            </w:pPr>
            <w:r>
              <w:rPr>
                <w:rFonts w:ascii="宋体" w:hAnsi="宋体" w:cs="宋体" w:eastAsia="宋体" w:hint="default"/>
                <w:spacing w:val="-2"/>
                <w:sz w:val="21"/>
                <w:szCs w:val="21"/>
              </w:rPr>
              <w:t>广角低畸变高清光电系</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统研制</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4,200,000.00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1,041,332.26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1,041,332.26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完成小批量生产</w:t>
            </w:r>
          </w:p>
          <w:p>
            <w:pPr>
              <w:pStyle w:val="TableParagraph"/>
              <w:spacing w:line="273" w:lineRule="auto" w:before="37"/>
              <w:ind w:left="103" w:right="113"/>
              <w:jc w:val="both"/>
              <w:rPr>
                <w:rFonts w:ascii="宋体" w:hAnsi="宋体" w:cs="宋体" w:eastAsia="宋体" w:hint="default"/>
                <w:sz w:val="21"/>
                <w:szCs w:val="21"/>
              </w:rPr>
            </w:pPr>
            <w:r>
              <w:rPr>
                <w:rFonts w:ascii="宋体" w:hAnsi="宋体" w:cs="宋体" w:eastAsia="宋体" w:hint="default"/>
                <w:sz w:val="21"/>
                <w:szCs w:val="21"/>
              </w:rPr>
              <w:t>工艺、装配调校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方法研究和检测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平台搭建</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提供一种广角低</w:t>
            </w:r>
          </w:p>
          <w:p>
            <w:pPr>
              <w:pStyle w:val="TableParagraph"/>
              <w:spacing w:line="273" w:lineRule="auto" w:before="37"/>
              <w:ind w:left="100" w:right="46"/>
              <w:jc w:val="left"/>
              <w:rPr>
                <w:rFonts w:ascii="宋体" w:hAnsi="宋体" w:cs="宋体" w:eastAsia="宋体" w:hint="default"/>
                <w:sz w:val="21"/>
                <w:szCs w:val="21"/>
              </w:rPr>
            </w:pPr>
            <w:r>
              <w:rPr>
                <w:rFonts w:ascii="宋体" w:hAnsi="宋体" w:cs="宋体" w:eastAsia="宋体" w:hint="default"/>
                <w:sz w:val="21"/>
                <w:szCs w:val="21"/>
              </w:rPr>
              <w:t>畸变高清光电系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统，该产品在具备</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出色图像色彩还</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原，具有大景深，</w:t>
            </w:r>
            <w:r>
              <w:rPr>
                <w:rFonts w:ascii="宋体" w:hAnsi="宋体" w:cs="宋体" w:eastAsia="宋体" w:hint="default"/>
                <w:w w:val="100"/>
                <w:sz w:val="21"/>
                <w:szCs w:val="21"/>
              </w:rPr>
              <w:t> </w:t>
            </w:r>
            <w:r>
              <w:rPr>
                <w:rFonts w:ascii="宋体" w:hAnsi="宋体" w:cs="宋体" w:eastAsia="宋体" w:hint="default"/>
                <w:sz w:val="21"/>
                <w:szCs w:val="21"/>
              </w:rPr>
              <w:t>同时保证图像的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高清晰度及大视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场，实现广角镜头</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领先</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主要运用</w:t>
            </w:r>
          </w:p>
          <w:p>
            <w:pPr>
              <w:pStyle w:val="TableParagraph"/>
              <w:spacing w:line="273" w:lineRule="auto" w:before="37"/>
              <w:ind w:left="103" w:right="264"/>
              <w:jc w:val="left"/>
              <w:rPr>
                <w:rFonts w:ascii="宋体" w:hAnsi="宋体" w:cs="宋体" w:eastAsia="宋体" w:hint="default"/>
                <w:sz w:val="21"/>
                <w:szCs w:val="21"/>
              </w:rPr>
            </w:pPr>
            <w:r>
              <w:rPr>
                <w:rFonts w:ascii="宋体" w:hAnsi="宋体" w:cs="宋体" w:eastAsia="宋体" w:hint="default"/>
                <w:sz w:val="21"/>
                <w:szCs w:val="21"/>
              </w:rPr>
              <w:t>安防监控</w:t>
            </w:r>
            <w:r>
              <w:rPr>
                <w:rFonts w:ascii="宋体" w:hAnsi="宋体" w:cs="宋体" w:eastAsia="宋体" w:hint="default"/>
                <w:w w:val="100"/>
                <w:sz w:val="21"/>
                <w:szCs w:val="21"/>
              </w:rPr>
              <w:t> </w:t>
            </w:r>
            <w:r>
              <w:rPr>
                <w:rFonts w:ascii="宋体" w:hAnsi="宋体" w:cs="宋体" w:eastAsia="宋体" w:hint="default"/>
                <w:sz w:val="21"/>
                <w:szCs w:val="21"/>
              </w:rPr>
              <w:t>等领域</w:t>
            </w:r>
            <w:r>
              <w:rPr>
                <w:rFonts w:ascii="宋体" w:hAnsi="宋体" w:cs="宋体" w:eastAsia="宋体" w:hint="default"/>
                <w:sz w:val="21"/>
                <w:szCs w:val="21"/>
              </w:rPr>
              <w:t> </w:t>
            </w:r>
          </w:p>
        </w:tc>
      </w:tr>
    </w:tbl>
    <w:p>
      <w:pPr>
        <w:spacing w:after="0" w:line="273" w:lineRule="auto"/>
        <w:jc w:val="left"/>
        <w:rPr>
          <w:rFonts w:ascii="宋体" w:hAnsi="宋体" w:cs="宋体" w:eastAsia="宋体" w:hint="default"/>
          <w:sz w:val="21"/>
          <w:szCs w:val="21"/>
        </w:rPr>
        <w:sectPr>
          <w:pgSz w:w="16840" w:h="11910" w:orient="landscape"/>
          <w:pgMar w:header="856" w:footer="1500" w:top="1200" w:bottom="170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816"/>
        <w:gridCol w:w="2412"/>
        <w:gridCol w:w="1700"/>
        <w:gridCol w:w="1702"/>
        <w:gridCol w:w="1985"/>
        <w:gridCol w:w="1702"/>
        <w:gridCol w:w="1841"/>
        <w:gridCol w:w="710"/>
        <w:gridCol w:w="1222"/>
      </w:tblGrid>
      <w:tr>
        <w:trPr>
          <w:trHeight w:val="756" w:hRule="exact"/>
        </w:trPr>
        <w:tc>
          <w:tcPr>
            <w:tcW w:w="816" w:type="dxa"/>
            <w:tcBorders>
              <w:top w:val="single" w:sz="4" w:space="0" w:color="000000"/>
              <w:left w:val="single" w:sz="4"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线性低变形的特</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点</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2636"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23 </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73" w:lineRule="auto"/>
              <w:ind w:left="103" w:right="141"/>
              <w:jc w:val="left"/>
              <w:rPr>
                <w:rFonts w:ascii="宋体" w:hAnsi="宋体" w:cs="宋体" w:eastAsia="宋体" w:hint="default"/>
                <w:sz w:val="21"/>
                <w:szCs w:val="21"/>
              </w:rPr>
            </w:pPr>
            <w:r>
              <w:rPr>
                <w:rFonts w:ascii="宋体" w:hAnsi="宋体" w:cs="宋体" w:eastAsia="宋体" w:hint="default"/>
                <w:sz w:val="21"/>
                <w:szCs w:val="21"/>
              </w:rPr>
              <w:t>AI</w:t>
            </w:r>
            <w:r>
              <w:rPr>
                <w:rFonts w:ascii="宋体" w:hAnsi="宋体" w:cs="宋体" w:eastAsia="宋体" w:hint="default"/>
                <w:spacing w:val="-53"/>
                <w:sz w:val="21"/>
                <w:szCs w:val="21"/>
              </w:rPr>
              <w:t> </w:t>
            </w:r>
            <w:r>
              <w:rPr>
                <w:rFonts w:ascii="宋体" w:hAnsi="宋体" w:cs="宋体" w:eastAsia="宋体" w:hint="default"/>
                <w:sz w:val="21"/>
                <w:szCs w:val="21"/>
              </w:rPr>
              <w:t>智能控制一体式星光</w:t>
            </w:r>
            <w:r>
              <w:rPr>
                <w:rFonts w:ascii="宋体" w:hAnsi="宋体" w:cs="宋体" w:eastAsia="宋体" w:hint="default"/>
                <w:w w:val="100"/>
                <w:sz w:val="21"/>
                <w:szCs w:val="21"/>
              </w:rPr>
              <w:t> </w:t>
            </w:r>
            <w:r>
              <w:rPr>
                <w:rFonts w:ascii="宋体" w:hAnsi="宋体" w:cs="宋体" w:eastAsia="宋体" w:hint="default"/>
                <w:sz w:val="21"/>
                <w:szCs w:val="21"/>
              </w:rPr>
              <w:t>级摄像镜头研制</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3,000,000.00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1,387,252.52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1,387,252.52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中试阶段</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满足市场需求，并</w:t>
            </w:r>
          </w:p>
          <w:p>
            <w:pPr>
              <w:pStyle w:val="TableParagraph"/>
              <w:spacing w:line="273" w:lineRule="auto" w:before="39"/>
              <w:ind w:left="100" w:right="46"/>
              <w:jc w:val="left"/>
              <w:rPr>
                <w:rFonts w:ascii="宋体" w:hAnsi="宋体" w:cs="宋体" w:eastAsia="宋体" w:hint="default"/>
                <w:sz w:val="21"/>
                <w:szCs w:val="21"/>
              </w:rPr>
            </w:pPr>
            <w:r>
              <w:rPr>
                <w:rFonts w:ascii="宋体" w:hAnsi="宋体" w:cs="宋体" w:eastAsia="宋体" w:hint="default"/>
                <w:sz w:val="21"/>
                <w:szCs w:val="21"/>
              </w:rPr>
              <w:t>使的镜头外形小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巧、美观，安装、</w:t>
            </w:r>
            <w:r>
              <w:rPr>
                <w:rFonts w:ascii="宋体" w:hAnsi="宋体" w:cs="宋体" w:eastAsia="宋体" w:hint="default"/>
                <w:w w:val="100"/>
                <w:sz w:val="21"/>
                <w:szCs w:val="21"/>
              </w:rPr>
              <w:t> </w:t>
            </w:r>
            <w:r>
              <w:rPr>
                <w:rFonts w:ascii="宋体" w:hAnsi="宋体" w:cs="宋体" w:eastAsia="宋体" w:hint="default"/>
                <w:spacing w:val="-8"/>
                <w:sz w:val="21"/>
                <w:szCs w:val="21"/>
              </w:rPr>
              <w:t>使用方便，监控范</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围广，性价比高，</w:t>
            </w:r>
            <w:r>
              <w:rPr>
                <w:rFonts w:ascii="宋体" w:hAnsi="宋体" w:cs="宋体" w:eastAsia="宋体" w:hint="default"/>
                <w:w w:val="100"/>
                <w:sz w:val="21"/>
                <w:szCs w:val="21"/>
              </w:rPr>
              <w:t> </w:t>
            </w:r>
            <w:r>
              <w:rPr>
                <w:rFonts w:ascii="宋体" w:hAnsi="宋体" w:cs="宋体" w:eastAsia="宋体" w:hint="default"/>
                <w:spacing w:val="-8"/>
                <w:sz w:val="21"/>
                <w:szCs w:val="21"/>
              </w:rPr>
              <w:t>图像更清晰、聚焦</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控制更精准，结构</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设计更多样化。</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领先</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智能化</w:t>
            </w:r>
            <w:r>
              <w:rPr>
                <w:rFonts w:ascii="宋体" w:hAnsi="宋体" w:cs="宋体" w:eastAsia="宋体" w:hint="default"/>
                <w:spacing w:val="-52"/>
                <w:sz w:val="21"/>
                <w:szCs w:val="21"/>
              </w:rPr>
              <w:t> </w:t>
            </w:r>
            <w:r>
              <w:rPr>
                <w:rFonts w:ascii="宋体" w:hAnsi="宋体" w:cs="宋体" w:eastAsia="宋体" w:hint="default"/>
                <w:sz w:val="21"/>
                <w:szCs w:val="21"/>
              </w:rPr>
              <w:t>AI</w:t>
            </w:r>
          </w:p>
          <w:p>
            <w:pPr>
              <w:pStyle w:val="TableParagraph"/>
              <w:spacing w:line="273" w:lineRule="auto" w:before="39"/>
              <w:ind w:left="103" w:right="264"/>
              <w:jc w:val="left"/>
              <w:rPr>
                <w:rFonts w:ascii="宋体" w:hAnsi="宋体" w:cs="宋体" w:eastAsia="宋体" w:hint="default"/>
                <w:sz w:val="21"/>
                <w:szCs w:val="21"/>
              </w:rPr>
            </w:pPr>
            <w:r>
              <w:rPr>
                <w:rFonts w:ascii="宋体" w:hAnsi="宋体" w:cs="宋体" w:eastAsia="宋体" w:hint="default"/>
                <w:sz w:val="21"/>
                <w:szCs w:val="21"/>
              </w:rPr>
              <w:t>人脸识别</w:t>
            </w:r>
            <w:r>
              <w:rPr>
                <w:rFonts w:ascii="宋体" w:hAnsi="宋体" w:cs="宋体" w:eastAsia="宋体" w:hint="default"/>
                <w:w w:val="100"/>
                <w:sz w:val="21"/>
                <w:szCs w:val="21"/>
              </w:rPr>
              <w:t> </w:t>
            </w:r>
            <w:r>
              <w:rPr>
                <w:rFonts w:ascii="宋体" w:hAnsi="宋体" w:cs="宋体" w:eastAsia="宋体" w:hint="default"/>
                <w:sz w:val="21"/>
                <w:szCs w:val="21"/>
              </w:rPr>
              <w:t>监控</w:t>
            </w:r>
            <w:r>
              <w:rPr>
                <w:rFonts w:ascii="宋体" w:hAnsi="宋体" w:cs="宋体" w:eastAsia="宋体" w:hint="default"/>
                <w:sz w:val="21"/>
                <w:szCs w:val="21"/>
              </w:rPr>
              <w:t> </w:t>
            </w:r>
          </w:p>
        </w:tc>
      </w:tr>
      <w:tr>
        <w:trPr>
          <w:trHeight w:val="295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24 </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43"/>
              <w:ind w:left="103" w:right="194"/>
              <w:jc w:val="left"/>
              <w:rPr>
                <w:rFonts w:ascii="宋体" w:hAnsi="宋体" w:cs="宋体" w:eastAsia="宋体" w:hint="default"/>
                <w:sz w:val="21"/>
                <w:szCs w:val="21"/>
              </w:rPr>
            </w:pPr>
            <w:r>
              <w:rPr>
                <w:rFonts w:ascii="宋体" w:hAnsi="宋体" w:cs="宋体" w:eastAsia="宋体" w:hint="default"/>
                <w:spacing w:val="-2"/>
                <w:sz w:val="21"/>
                <w:szCs w:val="21"/>
              </w:rPr>
              <w:t>黑光系列高精度高清摄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像镜头研制</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3,040,000.00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2,368,970.22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2,272,068.45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小批量产品试制</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研究攻关黑光镜</w:t>
            </w:r>
          </w:p>
          <w:p>
            <w:pPr>
              <w:pStyle w:val="TableParagraph"/>
              <w:spacing w:line="273" w:lineRule="auto" w:before="39"/>
              <w:ind w:left="100" w:right="99"/>
              <w:jc w:val="left"/>
              <w:rPr>
                <w:rFonts w:ascii="宋体" w:hAnsi="宋体" w:cs="宋体" w:eastAsia="宋体" w:hint="default"/>
                <w:sz w:val="21"/>
                <w:szCs w:val="21"/>
              </w:rPr>
            </w:pPr>
            <w:r>
              <w:rPr>
                <w:rFonts w:ascii="宋体" w:hAnsi="宋体" w:cs="宋体" w:eastAsia="宋体" w:hint="default"/>
                <w:spacing w:val="-8"/>
                <w:sz w:val="21"/>
                <w:szCs w:val="21"/>
              </w:rPr>
              <w:t>头的技术难点，成</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像要求由高清提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升至超高清，照度</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要求至黑光</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领先</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道路监控，</w:t>
            </w:r>
          </w:p>
          <w:p>
            <w:pPr>
              <w:pStyle w:val="TableParagraph"/>
              <w:spacing w:line="273" w:lineRule="auto" w:before="39"/>
              <w:ind w:left="103" w:right="96"/>
              <w:jc w:val="left"/>
              <w:rPr>
                <w:rFonts w:ascii="宋体" w:hAnsi="宋体" w:cs="宋体" w:eastAsia="宋体" w:hint="default"/>
                <w:sz w:val="21"/>
                <w:szCs w:val="21"/>
              </w:rPr>
            </w:pPr>
            <w:r>
              <w:rPr>
                <w:rFonts w:ascii="宋体" w:hAnsi="宋体" w:cs="宋体" w:eastAsia="宋体" w:hint="default"/>
                <w:sz w:val="21"/>
                <w:szCs w:val="21"/>
              </w:rPr>
              <w:t>安全防护</w:t>
            </w:r>
            <w:r>
              <w:rPr>
                <w:rFonts w:ascii="宋体" w:hAnsi="宋体" w:cs="宋体" w:eastAsia="宋体" w:hint="default"/>
                <w:w w:val="100"/>
                <w:sz w:val="21"/>
                <w:szCs w:val="21"/>
              </w:rPr>
              <w:t> </w:t>
            </w:r>
            <w:r>
              <w:rPr>
                <w:rFonts w:ascii="宋体" w:hAnsi="宋体" w:cs="宋体" w:eastAsia="宋体" w:hint="default"/>
                <w:sz w:val="21"/>
                <w:szCs w:val="21"/>
              </w:rPr>
              <w:t>等各个传</w:t>
            </w:r>
            <w:r>
              <w:rPr>
                <w:rFonts w:ascii="宋体" w:hAnsi="宋体" w:cs="宋体" w:eastAsia="宋体" w:hint="default"/>
                <w:w w:val="100"/>
                <w:sz w:val="21"/>
                <w:szCs w:val="21"/>
              </w:rPr>
              <w:t> </w:t>
            </w:r>
            <w:r>
              <w:rPr>
                <w:rFonts w:ascii="宋体" w:hAnsi="宋体" w:cs="宋体" w:eastAsia="宋体" w:hint="default"/>
                <w:sz w:val="21"/>
                <w:szCs w:val="21"/>
              </w:rPr>
              <w:t>统安防领</w:t>
            </w:r>
            <w:r>
              <w:rPr>
                <w:rFonts w:ascii="宋体" w:hAnsi="宋体" w:cs="宋体" w:eastAsia="宋体" w:hint="default"/>
                <w:w w:val="100"/>
                <w:sz w:val="21"/>
                <w:szCs w:val="21"/>
              </w:rPr>
              <w:t> </w:t>
            </w:r>
            <w:r>
              <w:rPr>
                <w:rFonts w:ascii="宋体" w:hAnsi="宋体" w:cs="宋体" w:eastAsia="宋体" w:hint="default"/>
                <w:spacing w:val="-10"/>
                <w:sz w:val="21"/>
                <w:szCs w:val="21"/>
              </w:rPr>
              <w:t>域，同时也</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可以切入</w:t>
            </w:r>
            <w:r>
              <w:rPr>
                <w:rFonts w:ascii="宋体" w:hAnsi="宋体" w:cs="宋体" w:eastAsia="宋体" w:hint="default"/>
                <w:w w:val="100"/>
                <w:sz w:val="21"/>
                <w:szCs w:val="21"/>
              </w:rPr>
              <w:t> </w:t>
            </w:r>
            <w:r>
              <w:rPr>
                <w:rFonts w:ascii="宋体" w:hAnsi="宋体" w:cs="宋体" w:eastAsia="宋体" w:hint="default"/>
                <w:sz w:val="21"/>
                <w:szCs w:val="21"/>
              </w:rPr>
              <w:t>智能家居</w:t>
            </w:r>
            <w:r>
              <w:rPr>
                <w:rFonts w:ascii="宋体" w:hAnsi="宋体" w:cs="宋体" w:eastAsia="宋体" w:hint="default"/>
                <w:w w:val="100"/>
                <w:sz w:val="21"/>
                <w:szCs w:val="21"/>
              </w:rPr>
              <w:t> </w:t>
            </w:r>
            <w:r>
              <w:rPr>
                <w:rFonts w:ascii="宋体" w:hAnsi="宋体" w:cs="宋体" w:eastAsia="宋体" w:hint="default"/>
                <w:sz w:val="21"/>
                <w:szCs w:val="21"/>
              </w:rPr>
              <w:t>等消费品</w:t>
            </w:r>
            <w:r>
              <w:rPr>
                <w:rFonts w:ascii="宋体" w:hAnsi="宋体" w:cs="宋体" w:eastAsia="宋体" w:hint="default"/>
                <w:w w:val="100"/>
                <w:sz w:val="21"/>
                <w:szCs w:val="21"/>
              </w:rPr>
              <w:t> </w:t>
            </w:r>
            <w:r>
              <w:rPr>
                <w:rFonts w:ascii="宋体" w:hAnsi="宋体" w:cs="宋体" w:eastAsia="宋体" w:hint="default"/>
                <w:sz w:val="21"/>
                <w:szCs w:val="21"/>
              </w:rPr>
              <w:t>市场</w:t>
            </w:r>
            <w:r>
              <w:rPr>
                <w:rFonts w:ascii="宋体" w:hAnsi="宋体" w:cs="宋体" w:eastAsia="宋体" w:hint="default"/>
                <w:sz w:val="21"/>
                <w:szCs w:val="21"/>
              </w:rPr>
              <w:t> </w:t>
            </w:r>
          </w:p>
        </w:tc>
      </w:tr>
      <w:tr>
        <w:trPr>
          <w:trHeight w:val="1889"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25 </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73" w:lineRule="auto"/>
              <w:ind w:left="103" w:right="194"/>
              <w:jc w:val="left"/>
              <w:rPr>
                <w:rFonts w:ascii="宋体" w:hAnsi="宋体" w:cs="宋体" w:eastAsia="宋体" w:hint="default"/>
                <w:sz w:val="21"/>
                <w:szCs w:val="21"/>
              </w:rPr>
            </w:pPr>
            <w:r>
              <w:rPr>
                <w:rFonts w:ascii="宋体" w:hAnsi="宋体" w:cs="宋体" w:eastAsia="宋体" w:hint="default"/>
                <w:spacing w:val="-2"/>
                <w:sz w:val="21"/>
                <w:szCs w:val="21"/>
              </w:rPr>
              <w:t>军民两用无人机直升机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系统研制</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10,000,000.00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1,669.48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1,669.48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产品开发试制</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通过对无人机进</w:t>
            </w:r>
          </w:p>
          <w:p>
            <w:pPr>
              <w:pStyle w:val="TableParagraph"/>
              <w:spacing w:line="273" w:lineRule="auto" w:before="37"/>
              <w:ind w:left="100" w:right="99"/>
              <w:jc w:val="left"/>
              <w:rPr>
                <w:rFonts w:ascii="宋体" w:hAnsi="宋体" w:cs="宋体" w:eastAsia="宋体" w:hint="default"/>
                <w:sz w:val="21"/>
                <w:szCs w:val="21"/>
              </w:rPr>
            </w:pPr>
            <w:r>
              <w:rPr>
                <w:rFonts w:ascii="宋体" w:hAnsi="宋体" w:cs="宋体" w:eastAsia="宋体" w:hint="default"/>
                <w:spacing w:val="-8"/>
                <w:sz w:val="21"/>
                <w:szCs w:val="21"/>
              </w:rPr>
              <w:t>行改装，加装摄影</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摄像操作系统，与</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地面控制平台有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效连接进行森林</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防火、有人、无人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先进</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森林防火、</w:t>
            </w:r>
          </w:p>
          <w:p>
            <w:pPr>
              <w:pStyle w:val="TableParagraph"/>
              <w:spacing w:line="273" w:lineRule="auto" w:before="37"/>
              <w:ind w:left="103" w:right="96"/>
              <w:jc w:val="left"/>
              <w:rPr>
                <w:rFonts w:ascii="宋体" w:hAnsi="宋体" w:cs="宋体" w:eastAsia="宋体" w:hint="default"/>
                <w:sz w:val="21"/>
                <w:szCs w:val="21"/>
              </w:rPr>
            </w:pPr>
            <w:r>
              <w:rPr>
                <w:rFonts w:ascii="宋体" w:hAnsi="宋体" w:cs="宋体" w:eastAsia="宋体" w:hint="default"/>
                <w:spacing w:val="-10"/>
                <w:sz w:val="21"/>
                <w:szCs w:val="21"/>
              </w:rPr>
              <w:t>有人、无人</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机协同作</w:t>
            </w:r>
            <w:r>
              <w:rPr>
                <w:rFonts w:ascii="宋体" w:hAnsi="宋体" w:cs="宋体" w:eastAsia="宋体" w:hint="default"/>
                <w:w w:val="100"/>
                <w:sz w:val="21"/>
                <w:szCs w:val="21"/>
              </w:rPr>
              <w:t> </w:t>
            </w:r>
            <w:r>
              <w:rPr>
                <w:rFonts w:ascii="宋体" w:hAnsi="宋体" w:cs="宋体" w:eastAsia="宋体" w:hint="default"/>
                <w:sz w:val="21"/>
                <w:szCs w:val="21"/>
              </w:rPr>
              <w:t>战体系</w:t>
            </w:r>
            <w:r>
              <w:rPr>
                <w:rFonts w:ascii="宋体" w:hAnsi="宋体" w:cs="宋体" w:eastAsia="宋体" w:hint="default"/>
                <w:sz w:val="21"/>
                <w:szCs w:val="21"/>
              </w:rPr>
              <w:t> </w:t>
            </w:r>
          </w:p>
        </w:tc>
      </w:tr>
    </w:tbl>
    <w:p>
      <w:pPr>
        <w:spacing w:after="0" w:line="273" w:lineRule="auto"/>
        <w:jc w:val="left"/>
        <w:rPr>
          <w:rFonts w:ascii="宋体" w:hAnsi="宋体" w:cs="宋体" w:eastAsia="宋体" w:hint="default"/>
          <w:sz w:val="21"/>
          <w:szCs w:val="21"/>
        </w:rPr>
        <w:sectPr>
          <w:pgSz w:w="16840" w:h="11910" w:orient="landscape"/>
          <w:pgMar w:header="856" w:footer="1500" w:top="1200" w:bottom="170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816"/>
        <w:gridCol w:w="2412"/>
        <w:gridCol w:w="1700"/>
        <w:gridCol w:w="1702"/>
        <w:gridCol w:w="1985"/>
        <w:gridCol w:w="1702"/>
        <w:gridCol w:w="1841"/>
        <w:gridCol w:w="710"/>
        <w:gridCol w:w="1222"/>
      </w:tblGrid>
      <w:tr>
        <w:trPr>
          <w:trHeight w:val="442" w:hRule="exact"/>
        </w:trPr>
        <w:tc>
          <w:tcPr>
            <w:tcW w:w="816" w:type="dxa"/>
            <w:tcBorders>
              <w:top w:val="single" w:sz="4" w:space="0" w:color="000000"/>
              <w:left w:val="single" w:sz="4"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机协同作战</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107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26 </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24"/>
              <w:ind w:left="103" w:right="194"/>
              <w:jc w:val="left"/>
              <w:rPr>
                <w:rFonts w:ascii="宋体" w:hAnsi="宋体" w:cs="宋体" w:eastAsia="宋体" w:hint="default"/>
                <w:sz w:val="21"/>
                <w:szCs w:val="21"/>
              </w:rPr>
            </w:pPr>
            <w:r>
              <w:rPr>
                <w:rFonts w:ascii="宋体" w:hAnsi="宋体" w:cs="宋体" w:eastAsia="宋体" w:hint="default"/>
                <w:spacing w:val="-2"/>
                <w:sz w:val="21"/>
                <w:szCs w:val="21"/>
              </w:rPr>
              <w:t>大视场天基平台望远镜</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研制</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1,288,400.00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1,325,201.45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1,325,201.45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中试阶段</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研制出大视场天</w:t>
            </w:r>
          </w:p>
          <w:p>
            <w:pPr>
              <w:pStyle w:val="TableParagraph"/>
              <w:spacing w:line="273" w:lineRule="auto" w:before="37"/>
              <w:ind w:left="100" w:right="99"/>
              <w:jc w:val="left"/>
              <w:rPr>
                <w:rFonts w:ascii="宋体" w:hAnsi="宋体" w:cs="宋体" w:eastAsia="宋体" w:hint="default"/>
                <w:sz w:val="21"/>
                <w:szCs w:val="21"/>
              </w:rPr>
            </w:pPr>
            <w:r>
              <w:rPr>
                <w:rFonts w:ascii="宋体" w:hAnsi="宋体" w:cs="宋体" w:eastAsia="宋体" w:hint="default"/>
                <w:spacing w:val="-8"/>
                <w:sz w:val="21"/>
                <w:szCs w:val="21"/>
              </w:rPr>
              <w:t>基平台望远镜，应</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用于观测卫星</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国际</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领先</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卫星观测</w:t>
            </w:r>
            <w:r>
              <w:rPr>
                <w:rFonts w:ascii="宋体" w:hAnsi="宋体" w:cs="宋体" w:eastAsia="宋体" w:hint="default"/>
                <w:sz w:val="21"/>
                <w:szCs w:val="21"/>
              </w:rPr>
              <w:t> </w:t>
            </w:r>
          </w:p>
        </w:tc>
      </w:tr>
      <w:tr>
        <w:trPr>
          <w:trHeight w:val="1697"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27 </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衍射面加工和检测技术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807,400.00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865,436.77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865,436.77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结题，由于该在</w:t>
            </w:r>
          </w:p>
          <w:p>
            <w:pPr>
              <w:pStyle w:val="TableParagraph"/>
              <w:spacing w:line="273" w:lineRule="auto" w:before="39"/>
              <w:ind w:left="103" w:right="113"/>
              <w:jc w:val="both"/>
              <w:rPr>
                <w:rFonts w:ascii="宋体" w:hAnsi="宋体" w:cs="宋体" w:eastAsia="宋体" w:hint="default"/>
                <w:sz w:val="21"/>
                <w:szCs w:val="21"/>
              </w:rPr>
            </w:pPr>
            <w:r>
              <w:rPr>
                <w:rFonts w:ascii="宋体" w:hAnsi="宋体" w:cs="宋体" w:eastAsia="宋体" w:hint="default"/>
                <w:sz w:val="21"/>
                <w:szCs w:val="21"/>
              </w:rPr>
              <w:t>研项目属于持续</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性研究方向，目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前已经完成阶段</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性目标</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将相关技术从军</w:t>
            </w:r>
          </w:p>
          <w:p>
            <w:pPr>
              <w:pStyle w:val="TableParagraph"/>
              <w:spacing w:line="273" w:lineRule="auto" w:before="39"/>
              <w:ind w:left="100" w:right="255"/>
              <w:jc w:val="left"/>
              <w:rPr>
                <w:rFonts w:ascii="宋体" w:hAnsi="宋体" w:cs="宋体" w:eastAsia="宋体" w:hint="default"/>
                <w:sz w:val="21"/>
                <w:szCs w:val="21"/>
              </w:rPr>
            </w:pPr>
            <w:r>
              <w:rPr>
                <w:rFonts w:ascii="宋体" w:hAnsi="宋体" w:cs="宋体" w:eastAsia="宋体" w:hint="default"/>
                <w:sz w:val="21"/>
                <w:szCs w:val="21"/>
              </w:rPr>
              <w:t>用领域推向民用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市场</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领先</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红外镜头</w:t>
            </w:r>
          </w:p>
          <w:p>
            <w:pPr>
              <w:pStyle w:val="TableParagraph"/>
              <w:spacing w:line="273" w:lineRule="auto" w:before="39"/>
              <w:ind w:left="103" w:right="264"/>
              <w:jc w:val="left"/>
              <w:rPr>
                <w:rFonts w:ascii="宋体" w:hAnsi="宋体" w:cs="宋体" w:eastAsia="宋体" w:hint="default"/>
                <w:sz w:val="21"/>
                <w:szCs w:val="21"/>
              </w:rPr>
            </w:pPr>
            <w:r>
              <w:rPr>
                <w:rFonts w:ascii="宋体" w:hAnsi="宋体" w:cs="宋体" w:eastAsia="宋体" w:hint="default"/>
                <w:sz w:val="21"/>
                <w:szCs w:val="21"/>
              </w:rPr>
              <w:t>生产工艺</w:t>
            </w:r>
            <w:r>
              <w:rPr>
                <w:rFonts w:ascii="宋体" w:hAnsi="宋体" w:cs="宋体" w:eastAsia="宋体" w:hint="default"/>
                <w:w w:val="100"/>
                <w:sz w:val="21"/>
                <w:szCs w:val="21"/>
              </w:rPr>
              <w:t> </w:t>
            </w:r>
            <w:r>
              <w:rPr>
                <w:rFonts w:ascii="宋体" w:hAnsi="宋体" w:cs="宋体" w:eastAsia="宋体" w:hint="default"/>
                <w:sz w:val="21"/>
                <w:szCs w:val="21"/>
              </w:rPr>
              <w:t>优化</w:t>
            </w:r>
            <w:r>
              <w:rPr>
                <w:rFonts w:ascii="宋体" w:hAnsi="宋体" w:cs="宋体" w:eastAsia="宋体" w:hint="default"/>
                <w:sz w:val="21"/>
                <w:szCs w:val="21"/>
              </w:rPr>
              <w:t> </w:t>
            </w:r>
          </w:p>
        </w:tc>
      </w:tr>
      <w:tr>
        <w:trPr>
          <w:trHeight w:val="444"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116,265,800.00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37,538,911.48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78,998,850.89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sz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 </w:t>
            </w:r>
          </w:p>
        </w:tc>
      </w:tr>
    </w:tbl>
    <w:p>
      <w:pPr>
        <w:spacing w:line="240" w:lineRule="auto" w:before="0"/>
        <w:rPr>
          <w:rFonts w:ascii="Times New Roman" w:hAnsi="Times New Roman" w:cs="Times New Roman" w:eastAsia="Times New Roman" w:hint="default"/>
          <w:sz w:val="20"/>
          <w:szCs w:val="20"/>
        </w:rPr>
      </w:pPr>
    </w:p>
    <w:p>
      <w:pPr>
        <w:pStyle w:val="BodyText"/>
        <w:spacing w:line="379" w:lineRule="auto" w:before="168"/>
        <w:ind w:left="220" w:right="7866"/>
        <w:jc w:val="left"/>
        <w:rPr>
          <w:rFonts w:ascii="宋体" w:hAnsi="宋体" w:cs="宋体" w:eastAsia="宋体" w:hint="default"/>
        </w:rPr>
      </w:pPr>
      <w:r>
        <w:rPr>
          <w:rFonts w:ascii="宋体" w:hAnsi="宋体" w:cs="宋体" w:eastAsia="宋体" w:hint="default"/>
          <w:b/>
          <w:bCs/>
        </w:rPr>
        <w:t>情况说明</w:t>
      </w:r>
      <w:r>
        <w:rPr>
          <w:rFonts w:ascii="宋体" w:hAnsi="宋体" w:cs="宋体" w:eastAsia="宋体" w:hint="default"/>
          <w:b/>
          <w:bCs/>
          <w:w w:val="99"/>
        </w:rPr>
        <w:t> </w:t>
      </w:r>
      <w:r>
        <w:rPr>
          <w:spacing w:val="-2"/>
        </w:rPr>
        <w:t>公司在研项目指产生过研发费用支出的所有具体研发项目</w:t>
      </w:r>
      <w:r>
        <w:rPr>
          <w:rFonts w:ascii="宋体" w:hAnsi="宋体" w:cs="宋体" w:eastAsia="宋体" w:hint="default"/>
          <w:b/>
          <w:bCs/>
          <w:spacing w:val="-2"/>
        </w:rPr>
        <w:t>。</w:t>
      </w:r>
      <w:r>
        <w:rPr>
          <w:rFonts w:ascii="宋体" w:hAnsi="宋体" w:cs="宋体" w:eastAsia="宋体" w:hint="default"/>
          <w:spacing w:val="-2"/>
        </w:rPr>
      </w:r>
    </w:p>
    <w:p>
      <w:pPr>
        <w:spacing w:after="0" w:line="379" w:lineRule="auto"/>
        <w:jc w:val="left"/>
        <w:rPr>
          <w:rFonts w:ascii="宋体" w:hAnsi="宋体" w:cs="宋体" w:eastAsia="宋体" w:hint="default"/>
        </w:rPr>
        <w:sectPr>
          <w:pgSz w:w="16840" w:h="11910" w:orient="landscape"/>
          <w:pgMar w:header="856" w:footer="1500" w:top="1200" w:bottom="1700" w:left="1220" w:right="130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5"/>
          <w:szCs w:val="25"/>
        </w:rPr>
      </w:pPr>
    </w:p>
    <w:p>
      <w:pPr>
        <w:pStyle w:val="Heading4"/>
        <w:tabs>
          <w:tab w:pos="637" w:val="left" w:leader="none"/>
        </w:tabs>
        <w:spacing w:line="240" w:lineRule="auto"/>
        <w:ind w:left="216" w:right="0"/>
        <w:jc w:val="left"/>
        <w:rPr>
          <w:rFonts w:ascii="宋体" w:hAnsi="宋体" w:cs="宋体" w:eastAsia="宋体" w:hint="default"/>
          <w:b w:val="0"/>
          <w:bCs w:val="0"/>
        </w:rPr>
      </w:pPr>
      <w:r>
        <w:rPr>
          <w:rFonts w:ascii="宋体" w:hAnsi="宋体" w:cs="宋体" w:eastAsia="宋体" w:hint="default"/>
          <w:w w:val="95"/>
        </w:rPr>
        <w:t>4.</w:t>
        <w:tab/>
      </w:r>
      <w:r>
        <w:rPr/>
        <w:t>研发人员情况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0" w:right="108"/>
        <w:jc w:val="righ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941"/>
        <w:gridCol w:w="2943"/>
        <w:gridCol w:w="2941"/>
      </w:tblGrid>
      <w:tr>
        <w:trPr>
          <w:trHeight w:val="444" w:hRule="exact"/>
        </w:trPr>
        <w:tc>
          <w:tcPr>
            <w:tcW w:w="8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教育程度</w:t>
            </w:r>
            <w:r>
              <w:rPr>
                <w:rFonts w:ascii="宋体" w:hAnsi="宋体" w:cs="宋体" w:eastAsia="宋体" w:hint="default"/>
                <w:sz w:val="21"/>
                <w:szCs w:val="21"/>
              </w:rPr>
              <w:t> </w:t>
            </w:r>
          </w:p>
        </w:tc>
      </w:tr>
      <w:tr>
        <w:trPr>
          <w:trHeight w:val="444"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9"/>
              <w:jc w:val="right"/>
              <w:rPr>
                <w:rFonts w:ascii="宋体" w:hAnsi="宋体" w:cs="宋体" w:eastAsia="宋体" w:hint="default"/>
                <w:sz w:val="21"/>
                <w:szCs w:val="21"/>
              </w:rPr>
            </w:pPr>
            <w:r>
              <w:rPr>
                <w:rFonts w:ascii="宋体" w:hAnsi="宋体" w:cs="宋体" w:eastAsia="宋体" w:hint="default"/>
                <w:spacing w:val="-2"/>
                <w:sz w:val="21"/>
                <w:szCs w:val="21"/>
              </w:rPr>
              <w:t>学历构成</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8" w:right="0"/>
              <w:jc w:val="left"/>
              <w:rPr>
                <w:rFonts w:ascii="宋体" w:hAnsi="宋体" w:cs="宋体" w:eastAsia="宋体" w:hint="default"/>
                <w:sz w:val="21"/>
                <w:szCs w:val="21"/>
              </w:rPr>
            </w:pPr>
            <w:r>
              <w:rPr>
                <w:rFonts w:ascii="宋体" w:hAnsi="宋体" w:cs="宋体" w:eastAsia="宋体" w:hint="default"/>
                <w:sz w:val="21"/>
                <w:szCs w:val="21"/>
              </w:rPr>
              <w:t>数量（人）</w:t>
            </w:r>
            <w:r>
              <w:rPr>
                <w:rFonts w:ascii="宋体" w:hAnsi="宋体" w:cs="宋体" w:eastAsia="宋体" w:hint="default"/>
                <w:sz w:val="21"/>
                <w:szCs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4"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r>
      <w:tr>
        <w:trPr>
          <w:trHeight w:val="44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7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2.80</w:t>
            </w:r>
            <w:r>
              <w:rPr>
                <w:rFonts w:ascii="宋体"/>
                <w:sz w:val="21"/>
              </w:rPr>
              <w:t> </w:t>
            </w:r>
          </w:p>
        </w:tc>
      </w:tr>
      <w:tr>
        <w:trPr>
          <w:trHeight w:val="444"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155</w:t>
            </w:r>
            <w:r>
              <w:rPr>
                <w:rFonts w:ascii="宋体"/>
                <w:sz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62.00</w:t>
            </w:r>
            <w:r>
              <w:rPr>
                <w:rFonts w:ascii="宋体"/>
                <w:sz w:val="21"/>
              </w:rPr>
              <w:t> </w:t>
            </w:r>
          </w:p>
        </w:tc>
      </w:tr>
      <w:tr>
        <w:trPr>
          <w:trHeight w:val="444"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本科以下</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88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35.20</w:t>
            </w:r>
            <w:r>
              <w:rPr>
                <w:rFonts w:ascii="宋体"/>
                <w:sz w:val="21"/>
              </w:rPr>
              <w:t> </w:t>
            </w:r>
          </w:p>
        </w:tc>
      </w:tr>
      <w:tr>
        <w:trPr>
          <w:trHeight w:val="44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250</w:t>
            </w:r>
            <w:r>
              <w:rPr>
                <w:rFonts w:ascii="宋体"/>
                <w:sz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444" w:hRule="exact"/>
        </w:trPr>
        <w:tc>
          <w:tcPr>
            <w:tcW w:w="8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年龄结构</w:t>
            </w:r>
            <w:r>
              <w:rPr>
                <w:rFonts w:ascii="宋体" w:hAnsi="宋体" w:cs="宋体" w:eastAsia="宋体" w:hint="default"/>
                <w:sz w:val="21"/>
                <w:szCs w:val="21"/>
              </w:rPr>
              <w:t> </w:t>
            </w:r>
          </w:p>
        </w:tc>
      </w:tr>
      <w:tr>
        <w:trPr>
          <w:trHeight w:val="444"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9"/>
              <w:jc w:val="right"/>
              <w:rPr>
                <w:rFonts w:ascii="宋体" w:hAnsi="宋体" w:cs="宋体" w:eastAsia="宋体" w:hint="default"/>
                <w:sz w:val="21"/>
                <w:szCs w:val="21"/>
              </w:rPr>
            </w:pPr>
            <w:r>
              <w:rPr>
                <w:rFonts w:ascii="宋体" w:hAnsi="宋体" w:cs="宋体" w:eastAsia="宋体" w:hint="default"/>
                <w:spacing w:val="-2"/>
                <w:sz w:val="21"/>
                <w:szCs w:val="21"/>
              </w:rPr>
              <w:t>年龄区间</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8" w:right="0"/>
              <w:jc w:val="left"/>
              <w:rPr>
                <w:rFonts w:ascii="宋体" w:hAnsi="宋体" w:cs="宋体" w:eastAsia="宋体" w:hint="default"/>
                <w:sz w:val="21"/>
                <w:szCs w:val="21"/>
              </w:rPr>
            </w:pPr>
            <w:r>
              <w:rPr>
                <w:rFonts w:ascii="宋体" w:hAnsi="宋体" w:cs="宋体" w:eastAsia="宋体" w:hint="default"/>
                <w:sz w:val="21"/>
                <w:szCs w:val="21"/>
              </w:rPr>
              <w:t>数量（人）</w:t>
            </w:r>
            <w:r>
              <w:rPr>
                <w:rFonts w:ascii="宋体" w:hAnsi="宋体" w:cs="宋体" w:eastAsia="宋体" w:hint="default"/>
                <w:sz w:val="21"/>
                <w:szCs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4"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r>
      <w:tr>
        <w:trPr>
          <w:trHeight w:val="44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4"/>
                <w:sz w:val="21"/>
                <w:szCs w:val="21"/>
              </w:rPr>
              <w:t> </w:t>
            </w:r>
            <w:r>
              <w:rPr>
                <w:rFonts w:ascii="宋体" w:hAnsi="宋体" w:cs="宋体" w:eastAsia="宋体" w:hint="default"/>
                <w:sz w:val="21"/>
                <w:szCs w:val="21"/>
              </w:rPr>
              <w:t>及以上</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6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2.40</w:t>
            </w:r>
            <w:r>
              <w:rPr>
                <w:rFonts w:ascii="宋体"/>
                <w:sz w:val="21"/>
              </w:rPr>
              <w:t> </w:t>
            </w:r>
          </w:p>
        </w:tc>
      </w:tr>
      <w:tr>
        <w:trPr>
          <w:trHeight w:val="444"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40-49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14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5.60</w:t>
            </w:r>
            <w:r>
              <w:rPr>
                <w:rFonts w:ascii="宋体"/>
                <w:sz w:val="21"/>
              </w:rPr>
              <w:t> </w:t>
            </w:r>
          </w:p>
        </w:tc>
      </w:tr>
      <w:tr>
        <w:trPr>
          <w:trHeight w:val="444"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30-39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66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26.40</w:t>
            </w:r>
            <w:r>
              <w:rPr>
                <w:rFonts w:ascii="宋体"/>
                <w:sz w:val="21"/>
              </w:rPr>
              <w:t> </w:t>
            </w:r>
          </w:p>
        </w:tc>
      </w:tr>
      <w:tr>
        <w:trPr>
          <w:trHeight w:val="44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20-29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164</w:t>
            </w:r>
            <w:r>
              <w:rPr>
                <w:rFonts w:ascii="宋体"/>
                <w:sz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65.60</w:t>
            </w:r>
            <w:r>
              <w:rPr>
                <w:rFonts w:ascii="宋体"/>
                <w:sz w:val="21"/>
              </w:rPr>
              <w:t> </w:t>
            </w:r>
          </w:p>
        </w:tc>
      </w:tr>
      <w:tr>
        <w:trPr>
          <w:trHeight w:val="444"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250</w:t>
            </w:r>
            <w:r>
              <w:rPr>
                <w:rFonts w:ascii="宋体"/>
                <w:sz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444" w:hRule="exact"/>
        </w:trPr>
        <w:tc>
          <w:tcPr>
            <w:tcW w:w="8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薪酬情况</w:t>
            </w:r>
            <w:r>
              <w:rPr>
                <w:rFonts w:ascii="宋体" w:hAnsi="宋体" w:cs="宋体" w:eastAsia="宋体" w:hint="default"/>
                <w:sz w:val="21"/>
                <w:szCs w:val="21"/>
              </w:rPr>
              <w:t> </w:t>
            </w:r>
          </w:p>
        </w:tc>
      </w:tr>
      <w:tr>
        <w:trPr>
          <w:trHeight w:val="44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研发人员薪酬合计</w:t>
            </w:r>
            <w:r>
              <w:rPr>
                <w:rFonts w:ascii="宋体" w:hAnsi="宋体" w:cs="宋体" w:eastAsia="宋体" w:hint="default"/>
                <w:sz w:val="21"/>
                <w:szCs w:val="21"/>
              </w:rPr>
              <w:t> </w:t>
            </w:r>
          </w:p>
        </w:tc>
        <w:tc>
          <w:tcPr>
            <w:tcW w:w="58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16,086,734.00</w:t>
            </w:r>
            <w:r>
              <w:rPr>
                <w:rFonts w:ascii="宋体"/>
                <w:sz w:val="21"/>
              </w:rPr>
              <w:t> </w:t>
            </w:r>
          </w:p>
        </w:tc>
      </w:tr>
      <w:tr>
        <w:trPr>
          <w:trHeight w:val="444"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研发人员平均薪酬</w:t>
            </w:r>
            <w:r>
              <w:rPr>
                <w:rFonts w:ascii="宋体" w:hAnsi="宋体" w:cs="宋体" w:eastAsia="宋体" w:hint="default"/>
                <w:sz w:val="21"/>
                <w:szCs w:val="21"/>
              </w:rPr>
              <w:t> </w:t>
            </w:r>
          </w:p>
        </w:tc>
        <w:tc>
          <w:tcPr>
            <w:tcW w:w="58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90,120.00</w:t>
            </w:r>
            <w:r>
              <w:rPr>
                <w:rFonts w:ascii="宋体"/>
                <w:sz w:val="21"/>
              </w:rPr>
              <w:t> </w:t>
            </w:r>
          </w:p>
        </w:tc>
      </w:tr>
    </w:tbl>
    <w:p>
      <w:pPr>
        <w:pStyle w:val="BodyText"/>
        <w:spacing w:line="241" w:lineRule="exact" w:before="0"/>
        <w:ind w:left="216" w:right="0"/>
        <w:jc w:val="left"/>
      </w:pPr>
      <w:r>
        <w:rPr/>
        <w:t>注：研发人员平均薪酬是根据每个月研发人员的总薪酬除以当月研发人数得出月平均工资金额，</w:t>
      </w:r>
    </w:p>
    <w:p>
      <w:pPr>
        <w:tabs>
          <w:tab w:pos="637" w:val="left" w:leader="none"/>
        </w:tabs>
        <w:spacing w:line="376" w:lineRule="auto" w:before="39"/>
        <w:ind w:left="216" w:right="5998" w:firstLine="0"/>
        <w:jc w:val="left"/>
        <w:rPr>
          <w:rFonts w:ascii="宋体" w:hAnsi="宋体" w:cs="宋体" w:eastAsia="宋体" w:hint="default"/>
          <w:sz w:val="21"/>
          <w:szCs w:val="21"/>
        </w:rPr>
      </w:pPr>
      <w:r>
        <w:rPr>
          <w:rFonts w:ascii="宋体" w:hAnsi="宋体" w:cs="宋体" w:eastAsia="宋体" w:hint="default"/>
          <w:sz w:val="21"/>
          <w:szCs w:val="21"/>
        </w:rPr>
        <w:t>累加计算研发人员年平均薪酬。</w:t>
      </w:r>
      <w:r>
        <w:rPr>
          <w:rFonts w:ascii="宋体" w:hAnsi="宋体" w:cs="宋体" w:eastAsia="宋体" w:hint="default"/>
          <w:w w:val="100"/>
          <w:sz w:val="21"/>
          <w:szCs w:val="21"/>
        </w:rPr>
        <w:t> </w:t>
      </w:r>
      <w:r>
        <w:rPr>
          <w:rFonts w:ascii="宋体" w:hAnsi="宋体" w:cs="宋体" w:eastAsia="宋体" w:hint="default"/>
          <w:b/>
          <w:bCs/>
          <w:w w:val="95"/>
          <w:sz w:val="21"/>
          <w:szCs w:val="21"/>
        </w:rPr>
        <w:t>5.</w:t>
        <w:tab/>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55" w:lineRule="exact" w:before="0"/>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7"/>
        <w:ind w:left="216" w:right="0"/>
        <w:jc w:val="left"/>
        <w:rPr>
          <w:rFonts w:ascii="宋体" w:hAnsi="宋体" w:cs="宋体" w:eastAsia="宋体" w:hint="default"/>
          <w:b w:val="0"/>
          <w:bCs w:val="0"/>
        </w:rPr>
      </w:pPr>
      <w:r>
        <w:rPr/>
        <w:t>二、报告期内公司主要资产发生重大变化情况的说明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57"/>
        <w:ind w:left="216" w:right="0"/>
        <w:jc w:val="left"/>
        <w:rPr>
          <w:rFonts w:ascii="宋体" w:hAnsi="宋体" w:cs="宋体" w:eastAsia="宋体" w:hint="default"/>
        </w:rPr>
      </w:pPr>
      <w:r>
        <w:rPr>
          <w:rFonts w:ascii="宋体" w:hAnsi="宋体" w:cs="宋体" w:eastAsia="宋体" w:hint="default"/>
          <w:w w:val="100"/>
        </w:rPr>
        <w:t>    </w:t>
      </w:r>
      <w:r>
        <w:rPr>
          <w:spacing w:val="-3"/>
        </w:rPr>
        <w:t>报告期内，公司主要资产变化情况详见本报告“第四节</w:t>
      </w:r>
      <w:r>
        <w:rPr>
          <w:spacing w:val="52"/>
        </w:rPr>
        <w:t> </w:t>
      </w:r>
      <w:r>
        <w:rPr>
          <w:rFonts w:ascii="宋体" w:hAnsi="宋体" w:cs="宋体" w:eastAsia="宋体" w:hint="default"/>
          <w:spacing w:val="52"/>
        </w:rPr>
      </w:r>
      <w:r>
        <w:rPr>
          <w:spacing w:val="-6"/>
        </w:rPr>
        <w:t>经营情况讨论与分析”之“（三）资</w:t>
      </w:r>
      <w:r>
        <w:rPr>
          <w:w w:val="100"/>
        </w:rPr>
        <w:t> </w:t>
      </w:r>
      <w:r>
        <w:rPr/>
        <w:t>产、负债情况分析”。</w:t>
      </w:r>
      <w:r>
        <w:rPr>
          <w:rFonts w:ascii="宋体" w:hAnsi="宋体" w:cs="宋体" w:eastAsia="宋体" w:hint="default"/>
        </w:rPr>
        <w:t> </w:t>
      </w:r>
    </w:p>
    <w:p>
      <w:pPr>
        <w:spacing w:line="379" w:lineRule="auto" w:before="127"/>
        <w:ind w:left="216" w:right="0" w:firstLine="420"/>
        <w:jc w:val="left"/>
        <w:rPr>
          <w:rFonts w:ascii="宋体" w:hAnsi="宋体" w:cs="宋体" w:eastAsia="宋体" w:hint="default"/>
          <w:sz w:val="21"/>
          <w:szCs w:val="21"/>
        </w:rPr>
      </w:pPr>
      <w:r>
        <w:rPr>
          <w:rFonts w:ascii="宋体" w:hAnsi="宋体" w:cs="宋体" w:eastAsia="宋体" w:hint="default"/>
          <w:sz w:val="21"/>
          <w:szCs w:val="21"/>
        </w:rPr>
        <w:t>其中：境外资产 </w:t>
      </w:r>
      <w:r>
        <w:rPr>
          <w:rFonts w:ascii="宋体" w:hAnsi="宋体" w:cs="宋体" w:eastAsia="宋体" w:hint="default"/>
          <w:sz w:val="21"/>
          <w:szCs w:val="21"/>
        </w:rPr>
        <w:t>0</w:t>
      </w:r>
      <w:r>
        <w:rPr>
          <w:rFonts w:ascii="宋体" w:hAnsi="宋体" w:cs="宋体" w:eastAsia="宋体" w:hint="default"/>
          <w:sz w:val="21"/>
          <w:szCs w:val="21"/>
        </w:rPr>
        <w:t>（单位：元 </w:t>
      </w:r>
      <w:r>
        <w:rPr>
          <w:rFonts w:ascii="宋体" w:hAnsi="宋体" w:cs="宋体" w:eastAsia="宋体" w:hint="default"/>
          <w:sz w:val="21"/>
          <w:szCs w:val="21"/>
        </w:rPr>
      </w:r>
      <w:r>
        <w:rPr>
          <w:rFonts w:ascii="宋体" w:hAnsi="宋体" w:cs="宋体" w:eastAsia="宋体" w:hint="default"/>
          <w:sz w:val="21"/>
          <w:szCs w:val="21"/>
        </w:rPr>
        <w:t>币种：人民币），占总资产的比例为</w:t>
      </w:r>
      <w:r>
        <w:rPr>
          <w:rFonts w:ascii="宋体" w:hAnsi="宋体" w:cs="宋体" w:eastAsia="宋体" w:hint="default"/>
          <w:spacing w:val="-8"/>
          <w:sz w:val="21"/>
          <w:szCs w:val="21"/>
        </w:rPr>
        <w:t> </w:t>
      </w:r>
      <w:r>
        <w:rPr>
          <w:rFonts w:ascii="宋体" w:hAnsi="宋体" w:cs="宋体" w:eastAsia="宋体" w:hint="default"/>
          <w:sz w:val="21"/>
          <w:szCs w:val="21"/>
        </w:rPr>
        <w:t>0%</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b/>
          <w:bCs/>
          <w:sz w:val="21"/>
          <w:szCs w:val="21"/>
        </w:rPr>
        <w:t>三、报告期内核心竞争力分析</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77" w:lineRule="exact" w:before="0"/>
        <w:ind w:left="216"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核心竞争力分析</w:t>
      </w:r>
      <w:r>
        <w:rPr>
          <w:b w:val="0"/>
          <w:bCs w:val="0"/>
        </w:rPr>
      </w:r>
    </w:p>
    <w:p>
      <w:pPr>
        <w:pStyle w:val="BodyText"/>
        <w:spacing w:line="240" w:lineRule="auto" w:before="72"/>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7"/>
        <w:ind w:left="697" w:right="0"/>
        <w:jc w:val="left"/>
        <w:rPr>
          <w:rFonts w:ascii="宋体" w:hAnsi="宋体" w:cs="宋体" w:eastAsia="宋体" w:hint="default"/>
        </w:rPr>
      </w:pPr>
      <w:r>
        <w:rPr/>
        <w:t>（</w:t>
      </w:r>
      <w:r>
        <w:rPr>
          <w:rFonts w:ascii="宋体" w:hAnsi="宋体" w:cs="宋体" w:eastAsia="宋体" w:hint="default"/>
        </w:rPr>
        <w:t>1</w:t>
      </w:r>
      <w:r>
        <w:rPr/>
        <w:t>）“军民融合”的发展平台</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24"/>
          <w:footerReference w:type="default" r:id="rId25"/>
          <w:pgSz w:w="11910" w:h="16840"/>
          <w:pgMar w:header="856" w:footer="1500" w:top="1200" w:bottom="1700" w:left="1060" w:right="1580"/>
          <w:pgNumType w:start="28"/>
        </w:sectPr>
      </w:pPr>
    </w:p>
    <w:p>
      <w:pPr>
        <w:spacing w:line="240" w:lineRule="auto" w:before="8"/>
        <w:rPr>
          <w:rFonts w:ascii="宋体" w:hAnsi="宋体" w:cs="宋体" w:eastAsia="宋体" w:hint="default"/>
          <w:sz w:val="12"/>
          <w:szCs w:val="12"/>
        </w:rPr>
      </w:pPr>
    </w:p>
    <w:p>
      <w:pPr>
        <w:pStyle w:val="BodyText"/>
        <w:spacing w:line="357" w:lineRule="auto"/>
        <w:ind w:right="208" w:firstLine="420"/>
        <w:jc w:val="both"/>
        <w:rPr>
          <w:rFonts w:ascii="宋体" w:hAnsi="宋体" w:cs="宋体" w:eastAsia="宋体" w:hint="default"/>
        </w:rPr>
      </w:pPr>
      <w:r>
        <w:rPr>
          <w:spacing w:val="-1"/>
          <w:w w:val="100"/>
        </w:rPr>
        <w:t>公司源于</w:t>
      </w:r>
      <w:r>
        <w:rPr>
          <w:w w:val="100"/>
        </w:rPr>
        <w:t> </w:t>
      </w:r>
      <w:r>
        <w:rPr>
          <w:rFonts w:ascii="宋体" w:hAnsi="宋体" w:cs="宋体" w:eastAsia="宋体" w:hint="default"/>
          <w:spacing w:val="-1"/>
          <w:w w:val="100"/>
        </w:rPr>
        <w:t>1958</w:t>
      </w:r>
      <w:r>
        <w:rPr>
          <w:rFonts w:ascii="宋体" w:hAnsi="宋体" w:cs="宋体" w:eastAsia="宋体" w:hint="default"/>
          <w:spacing w:val="-83"/>
          <w:w w:val="100"/>
        </w:rPr>
        <w:t> </w:t>
      </w:r>
      <w:r>
        <w:rPr>
          <w:spacing w:val="-5"/>
          <w:w w:val="100"/>
        </w:rPr>
        <w:t>年成立的国营八四六一厂，在近半个世纪的发展历程中积累了深厚的军用光学</w:t>
      </w:r>
      <w:r>
        <w:rPr>
          <w:w w:val="100"/>
        </w:rPr>
        <w:t> </w:t>
      </w:r>
      <w:r>
        <w:rPr/>
        <w:t>技术沉淀和丰富的人才资源。</w:t>
      </w:r>
      <w:r>
        <w:rPr>
          <w:rFonts w:ascii="宋体" w:hAnsi="宋体" w:cs="宋体" w:eastAsia="宋体" w:hint="default"/>
        </w:rPr>
        <w:t>2004</w:t>
      </w:r>
      <w:r>
        <w:rPr>
          <w:rFonts w:ascii="宋体" w:hAnsi="宋体" w:cs="宋体" w:eastAsia="宋体" w:hint="default"/>
          <w:spacing w:val="-30"/>
        </w:rPr>
        <w:t> </w:t>
      </w:r>
      <w:r>
        <w:rPr>
          <w:spacing w:val="-3"/>
        </w:rPr>
        <w:t>年公司成立后在原有的基础上发展壮大，培养和引进人才，积</w:t>
      </w:r>
      <w:r>
        <w:rPr>
          <w:spacing w:val="-96"/>
        </w:rPr>
        <w:t> </w:t>
      </w:r>
      <w:r>
        <w:rPr>
          <w:spacing w:val="-96"/>
        </w:rPr>
      </w:r>
      <w:r>
        <w:rPr/>
        <w:t>极探索和践行军民融合的发展道路，逐步建立了有特色的“军民融合”创新发展平台。</w:t>
      </w:r>
      <w:r>
        <w:rPr>
          <w:rFonts w:ascii="宋体" w:hAnsi="宋体" w:cs="宋体" w:eastAsia="宋体" w:hint="default"/>
        </w:rPr>
        <w:t> </w:t>
      </w:r>
    </w:p>
    <w:p>
      <w:pPr>
        <w:pStyle w:val="BodyText"/>
        <w:spacing w:line="240" w:lineRule="auto" w:before="152"/>
        <w:ind w:left="557" w:right="0"/>
        <w:jc w:val="left"/>
        <w:rPr>
          <w:rFonts w:ascii="宋体" w:hAnsi="宋体" w:cs="宋体" w:eastAsia="宋体" w:hint="default"/>
        </w:rPr>
      </w:pPr>
      <w:r>
        <w:rPr/>
        <w:t>（</w:t>
      </w:r>
      <w:r>
        <w:rPr>
          <w:rFonts w:ascii="宋体" w:hAnsi="宋体" w:cs="宋体" w:eastAsia="宋体" w:hint="default"/>
        </w:rPr>
        <w:t>2</w:t>
      </w:r>
      <w:r>
        <w:rPr/>
        <w:t>）技术创新优势</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355" w:lineRule="auto" w:before="0"/>
        <w:ind w:right="209" w:firstLine="420"/>
        <w:jc w:val="both"/>
        <w:rPr>
          <w:rFonts w:ascii="宋体" w:hAnsi="宋体" w:cs="宋体" w:eastAsia="宋体" w:hint="default"/>
        </w:rPr>
      </w:pPr>
      <w:r>
        <w:rPr>
          <w:spacing w:val="-7"/>
          <w:w w:val="100"/>
        </w:rPr>
        <w:t>公司具备精湛的光学设计和加工能力，并拥有一支稳定出色的技术创新团队，截至报告期末，</w:t>
      </w:r>
      <w:r>
        <w:rPr>
          <w:w w:val="100"/>
        </w:rPr>
        <w:t> </w:t>
      </w:r>
      <w:r>
        <w:rPr/>
        <w:t>公司研发人员</w:t>
      </w:r>
      <w:r>
        <w:rPr>
          <w:spacing w:val="-50"/>
        </w:rPr>
        <w:t> </w:t>
      </w:r>
      <w:r>
        <w:rPr>
          <w:rFonts w:ascii="宋体" w:hAnsi="宋体" w:cs="宋体" w:eastAsia="宋体" w:hint="default"/>
        </w:rPr>
        <w:t>250</w:t>
      </w:r>
      <w:r>
        <w:rPr>
          <w:rFonts w:ascii="宋体" w:hAnsi="宋体" w:cs="宋体" w:eastAsia="宋体" w:hint="default"/>
          <w:spacing w:val="-53"/>
        </w:rPr>
        <w:t> </w:t>
      </w:r>
      <w:r>
        <w:rPr/>
        <w:t>名，其中核心技术人员</w:t>
      </w:r>
      <w:r>
        <w:rPr>
          <w:spacing w:val="-50"/>
        </w:rPr>
        <w:t> </w:t>
      </w:r>
      <w:r>
        <w:rPr>
          <w:rFonts w:ascii="宋体" w:hAnsi="宋体" w:cs="宋体" w:eastAsia="宋体" w:hint="default"/>
        </w:rPr>
        <w:t>9</w:t>
      </w:r>
      <w:r>
        <w:rPr>
          <w:rFonts w:ascii="宋体" w:hAnsi="宋体" w:cs="宋体" w:eastAsia="宋体" w:hint="default"/>
          <w:spacing w:val="-53"/>
        </w:rPr>
        <w:t> </w:t>
      </w:r>
      <w:r>
        <w:rPr/>
        <w:t>名。该团队取得了丰硕的技术创新成果。同时公司正</w:t>
      </w:r>
      <w:r>
        <w:rPr>
          <w:w w:val="100"/>
        </w:rPr>
        <w:t> </w:t>
      </w:r>
      <w:r>
        <w:rPr>
          <w:spacing w:val="-5"/>
          <w:w w:val="100"/>
        </w:rPr>
        <w:t>加紧与各高校、研究院、技术团体加强合作，建立产学研合作平台。（</w:t>
      </w:r>
      <w:r>
        <w:rPr>
          <w:rFonts w:ascii="宋体" w:hAnsi="宋体" w:cs="宋体" w:eastAsia="宋体" w:hint="default"/>
          <w:spacing w:val="-5"/>
          <w:w w:val="100"/>
        </w:rPr>
        <w:t>3</w:t>
      </w:r>
      <w:r>
        <w:rPr>
          <w:spacing w:val="-5"/>
          <w:w w:val="100"/>
        </w:rPr>
        <w:t>）产品优势</w:t>
      </w:r>
      <w:r>
        <w:rPr>
          <w:rFonts w:ascii="宋体" w:hAnsi="宋体" w:cs="宋体" w:eastAsia="宋体" w:hint="default"/>
          <w:w w:val="100"/>
        </w:rPr>
        <w:t> </w:t>
      </w:r>
    </w:p>
    <w:p>
      <w:pPr>
        <w:pStyle w:val="BodyText"/>
        <w:spacing w:line="357" w:lineRule="auto" w:before="154"/>
        <w:ind w:right="209" w:firstLine="420"/>
        <w:jc w:val="both"/>
        <w:rPr>
          <w:rFonts w:ascii="宋体" w:hAnsi="宋体" w:cs="宋体" w:eastAsia="宋体" w:hint="default"/>
        </w:rPr>
      </w:pPr>
      <w:r>
        <w:rPr>
          <w:spacing w:val="-2"/>
        </w:rPr>
        <w:t>公司产品系列齐全，包含定制产品和非定制产品两大类，涵盖了从紫外、可见光、近红外、</w:t>
      </w:r>
      <w:r>
        <w:rPr>
          <w:w w:val="100"/>
        </w:rPr>
        <w:t> </w:t>
      </w:r>
      <w:r>
        <w:rPr>
          <w:spacing w:val="-1"/>
        </w:rPr>
        <w:t>到中长波红外热成像的波段。齐全的产品品种规格、丰富的产品线，可满足下游客户不同层次的</w:t>
      </w:r>
      <w:r>
        <w:rPr>
          <w:spacing w:val="-55"/>
        </w:rPr>
        <w:t> </w:t>
      </w:r>
      <w:r>
        <w:rPr>
          <w:spacing w:val="-55"/>
        </w:rPr>
      </w:r>
      <w:r>
        <w:rPr/>
        <w:t>“一站式”采购需求。</w:t>
      </w:r>
      <w:r>
        <w:rPr>
          <w:rFonts w:ascii="宋体" w:hAnsi="宋体" w:cs="宋体" w:eastAsia="宋体" w:hint="default"/>
        </w:rPr>
        <w:t> </w:t>
      </w:r>
    </w:p>
    <w:p>
      <w:pPr>
        <w:pStyle w:val="BodyText"/>
        <w:spacing w:line="240" w:lineRule="auto" w:before="150"/>
        <w:ind w:left="557" w:right="0"/>
        <w:jc w:val="left"/>
        <w:rPr>
          <w:rFonts w:ascii="宋体" w:hAnsi="宋体" w:cs="宋体" w:eastAsia="宋体" w:hint="default"/>
        </w:rPr>
      </w:pPr>
      <w:r>
        <w:rPr/>
        <w:t>（</w:t>
      </w:r>
      <w:r>
        <w:rPr>
          <w:rFonts w:ascii="宋体" w:hAnsi="宋体" w:cs="宋体" w:eastAsia="宋体" w:hint="default"/>
        </w:rPr>
        <w:t>4</w:t>
      </w:r>
      <w:r>
        <w:rPr/>
        <w:t>）客户资源和品牌优势</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357" w:lineRule="auto" w:before="0"/>
        <w:ind w:right="211" w:firstLine="420"/>
        <w:jc w:val="both"/>
        <w:rPr>
          <w:rFonts w:ascii="宋体" w:hAnsi="宋体" w:cs="宋体" w:eastAsia="宋体" w:hint="default"/>
        </w:rPr>
      </w:pPr>
      <w:r>
        <w:rPr>
          <w:spacing w:val="-2"/>
        </w:rPr>
        <w:t>定制产品方面，公司客户涵盖中国科学院及各大军工集团下属科研院所、企业。在安防监控</w:t>
      </w:r>
      <w:r>
        <w:rPr>
          <w:w w:val="100"/>
        </w:rPr>
        <w:t> </w:t>
      </w:r>
      <w:r>
        <w:rPr/>
        <w:t>市场上，公司更是与遍及全球的跨国安防设备巨头形成了长期稳定的合作。</w:t>
      </w:r>
      <w:r>
        <w:rPr>
          <w:rFonts w:ascii="宋体" w:hAnsi="宋体" w:cs="宋体" w:eastAsia="宋体" w:hint="default"/>
        </w:rPr>
        <w:t> </w:t>
      </w:r>
    </w:p>
    <w:p>
      <w:pPr>
        <w:pStyle w:val="BodyText"/>
        <w:spacing w:line="240" w:lineRule="auto" w:before="150"/>
        <w:ind w:left="557" w:right="0"/>
        <w:jc w:val="left"/>
        <w:rPr>
          <w:rFonts w:ascii="宋体" w:hAnsi="宋体" w:cs="宋体" w:eastAsia="宋体" w:hint="default"/>
        </w:rPr>
      </w:pPr>
      <w:r>
        <w:rPr/>
        <w:t>（</w:t>
      </w:r>
      <w:r>
        <w:rPr>
          <w:rFonts w:ascii="宋体" w:hAnsi="宋体" w:cs="宋体" w:eastAsia="宋体" w:hint="default"/>
        </w:rPr>
        <w:t>5</w:t>
      </w:r>
      <w:r>
        <w:rPr/>
        <w:t>）资质认证优势</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357" w:lineRule="auto" w:before="0"/>
        <w:ind w:right="103" w:firstLine="420"/>
        <w:jc w:val="left"/>
        <w:rPr>
          <w:rFonts w:ascii="宋体" w:hAnsi="宋体" w:cs="宋体" w:eastAsia="宋体" w:hint="default"/>
        </w:rPr>
      </w:pPr>
      <w:r>
        <w:rPr/>
        <w:t>非定制产品方面，公司及其子公司通过了</w:t>
      </w:r>
      <w:r>
        <w:rPr>
          <w:spacing w:val="-34"/>
        </w:rPr>
        <w:t> </w:t>
      </w:r>
      <w:r>
        <w:rPr>
          <w:rFonts w:ascii="宋体" w:hAnsi="宋体" w:cs="宋体" w:eastAsia="宋体" w:hint="default"/>
        </w:rPr>
        <w:t>ISO9001</w:t>
      </w:r>
      <w:r>
        <w:rPr>
          <w:rFonts w:ascii="宋体" w:hAnsi="宋体" w:cs="宋体" w:eastAsia="宋体" w:hint="default"/>
          <w:spacing w:val="-35"/>
        </w:rPr>
        <w:t> </w:t>
      </w:r>
      <w:r>
        <w:rPr/>
        <w:t>质量管理体系认证、</w:t>
      </w:r>
      <w:r>
        <w:rPr>
          <w:rFonts w:ascii="宋体" w:hAnsi="宋体" w:cs="宋体" w:eastAsia="宋体" w:hint="default"/>
        </w:rPr>
        <w:t>ISO14000</w:t>
      </w:r>
      <w:r>
        <w:rPr>
          <w:rFonts w:ascii="宋体" w:hAnsi="宋体" w:cs="宋体" w:eastAsia="宋体" w:hint="default"/>
          <w:spacing w:val="-32"/>
        </w:rPr>
        <w:t> </w:t>
      </w:r>
      <w:r>
        <w:rPr/>
        <w:t>认证体系、</w:t>
      </w:r>
      <w:r>
        <w:rPr>
          <w:w w:val="100"/>
        </w:rPr>
        <w:t> </w:t>
      </w:r>
      <w:r>
        <w:rPr>
          <w:rFonts w:ascii="宋体" w:hAnsi="宋体" w:cs="宋体" w:eastAsia="宋体" w:hint="default"/>
        </w:rPr>
        <w:t>IATF-16949</w:t>
      </w:r>
      <w:r>
        <w:rPr>
          <w:rFonts w:ascii="宋体" w:hAnsi="宋体" w:cs="宋体" w:eastAsia="宋体" w:hint="default"/>
          <w:spacing w:val="-41"/>
        </w:rPr>
        <w:t> </w:t>
      </w:r>
      <w:r>
        <w:rPr>
          <w:spacing w:val="-7"/>
        </w:rPr>
        <w:t>认证体系、</w:t>
      </w:r>
      <w:r>
        <w:rPr>
          <w:rFonts w:ascii="宋体" w:hAnsi="宋体" w:cs="宋体" w:eastAsia="宋体" w:hint="default"/>
          <w:spacing w:val="-7"/>
        </w:rPr>
        <w:t>CE</w:t>
      </w:r>
      <w:r>
        <w:rPr>
          <w:rFonts w:ascii="宋体" w:hAnsi="宋体" w:cs="宋体" w:eastAsia="宋体" w:hint="default"/>
          <w:spacing w:val="-43"/>
        </w:rPr>
        <w:t> </w:t>
      </w:r>
      <w:r>
        <w:rPr>
          <w:spacing w:val="-6"/>
        </w:rPr>
        <w:t>认证、</w:t>
      </w:r>
      <w:r>
        <w:rPr>
          <w:rFonts w:ascii="宋体" w:hAnsi="宋体" w:cs="宋体" w:eastAsia="宋体" w:hint="default"/>
          <w:spacing w:val="-6"/>
        </w:rPr>
        <w:t>RoHS</w:t>
      </w:r>
      <w:r>
        <w:rPr>
          <w:rFonts w:ascii="宋体" w:hAnsi="宋体" w:cs="宋体" w:eastAsia="宋体" w:hint="default"/>
          <w:spacing w:val="-41"/>
        </w:rPr>
        <w:t> </w:t>
      </w:r>
      <w:r>
        <w:rPr>
          <w:spacing w:val="-5"/>
        </w:rPr>
        <w:t>认证等；定制产品方面，公司承担涉密军品科研生产任务，</w:t>
      </w:r>
      <w:r>
        <w:rPr>
          <w:spacing w:val="-74"/>
        </w:rPr>
        <w:t> </w:t>
      </w:r>
      <w:r>
        <w:rPr>
          <w:spacing w:val="-74"/>
        </w:rPr>
      </w:r>
      <w:r>
        <w:rPr/>
        <w:t>已按相关规定通过了质量管理体系认证，获得了各项资质证书。</w:t>
      </w:r>
      <w:r>
        <w:rPr>
          <w:rFonts w:ascii="宋体" w:hAnsi="宋体" w:cs="宋体" w:eastAsia="宋体" w:hint="default"/>
        </w:rPr>
        <w:t> </w:t>
      </w:r>
    </w:p>
    <w:p>
      <w:pPr>
        <w:pStyle w:val="Heading4"/>
        <w:spacing w:line="240" w:lineRule="auto" w:before="152"/>
        <w:ind w:left="136"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报告期内发生的导致公司核心竞争力受到严重影响的事件、影响分析及应对措施</w:t>
      </w:r>
      <w:r>
        <w:rPr>
          <w:b w:val="0"/>
          <w:bCs w:val="0"/>
        </w:rPr>
      </w:r>
    </w:p>
    <w:p>
      <w:pPr>
        <w:pStyle w:val="BodyText"/>
        <w:spacing w:line="240" w:lineRule="auto" w:before="7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56" w:footer="1500" w:top="1200" w:bottom="1700" w:left="1140" w:right="1580"/>
        </w:sectPr>
      </w:pPr>
    </w:p>
    <w:p>
      <w:pPr>
        <w:spacing w:line="240" w:lineRule="auto" w:before="2"/>
        <w:rPr>
          <w:rFonts w:ascii="宋体" w:hAnsi="宋体" w:cs="宋体" w:eastAsia="宋体" w:hint="default"/>
          <w:sz w:val="13"/>
          <w:szCs w:val="13"/>
        </w:rPr>
      </w:pPr>
    </w:p>
    <w:p>
      <w:pPr>
        <w:pStyle w:val="Heading1"/>
        <w:tabs>
          <w:tab w:pos="3915" w:val="left" w:leader="none"/>
        </w:tabs>
        <w:spacing w:line="240" w:lineRule="auto"/>
        <w:ind w:left="2654" w:right="0"/>
        <w:jc w:val="left"/>
        <w:rPr>
          <w:b w:val="0"/>
          <w:bCs w:val="0"/>
        </w:rPr>
      </w:pPr>
      <w:bookmarkStart w:name="_TOC_250000" w:id="4"/>
      <w:r>
        <w:rPr>
          <w:w w:val="95"/>
        </w:rPr>
        <w:t>第四节</w:t>
      </w:r>
      <w:r>
        <w:rPr>
          <w:rFonts w:ascii="宋体" w:hAnsi="宋体" w:cs="宋体" w:eastAsia="宋体" w:hint="default"/>
          <w:w w:val="95"/>
        </w:rPr>
        <w:tab/>
      </w:r>
      <w:r>
        <w:rPr/>
        <w:t>经营情况讨论与分析</w:t>
      </w:r>
      <w:bookmarkEnd w:id="4"/>
      <w:r>
        <w:rPr>
          <w:b w:val="0"/>
          <w:bCs w:val="0"/>
        </w:rPr>
      </w:r>
    </w:p>
    <w:p>
      <w:pPr>
        <w:spacing w:line="240" w:lineRule="auto" w:before="5"/>
        <w:rPr>
          <w:rFonts w:ascii="黑体" w:hAnsi="黑体" w:cs="黑体" w:eastAsia="黑体" w:hint="default"/>
          <w:b/>
          <w:bCs/>
          <w:sz w:val="19"/>
          <w:szCs w:val="19"/>
        </w:rPr>
      </w:pPr>
    </w:p>
    <w:p>
      <w:pPr>
        <w:pStyle w:val="Heading4"/>
        <w:spacing w:line="240" w:lineRule="auto" w:before="0"/>
        <w:ind w:left="136" w:right="0"/>
        <w:jc w:val="both"/>
        <w:rPr>
          <w:b w:val="0"/>
          <w:bCs w:val="0"/>
        </w:rPr>
      </w:pPr>
      <w:r>
        <w:rPr/>
        <w:t>一、经营情况讨论与分析</w:t>
      </w:r>
      <w:r>
        <w:rPr>
          <w:b w:val="0"/>
          <w:bCs w:val="0"/>
        </w:rPr>
      </w:r>
    </w:p>
    <w:p>
      <w:pPr>
        <w:pStyle w:val="BodyText"/>
        <w:spacing w:line="237" w:lineRule="auto" w:before="99"/>
        <w:ind w:right="209" w:firstLine="480"/>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1"/>
        </w:rPr>
        <w:t> </w:t>
      </w:r>
      <w:r>
        <w:rPr>
          <w:spacing w:val="-5"/>
        </w:rPr>
        <w:t>年，受宏观经济影响，下游安防监控行业增速有所放缓，但物联网、人工智能等技术的</w:t>
      </w:r>
      <w:r>
        <w:rPr>
          <w:w w:val="100"/>
        </w:rPr>
        <w:t> </w:t>
      </w:r>
      <w:r>
        <w:rPr>
          <w:spacing w:val="-2"/>
        </w:rPr>
        <w:t>发展和应用，为光学镜头的应用场景提供更大市场空间。报告期内，面对日益激烈的市场竞争环</w:t>
      </w:r>
      <w:r>
        <w:rPr>
          <w:spacing w:val="-25"/>
        </w:rPr>
        <w:t> </w:t>
      </w:r>
      <w:r>
        <w:rPr>
          <w:spacing w:val="-25"/>
        </w:rPr>
      </w:r>
      <w:r>
        <w:rPr>
          <w:spacing w:val="-2"/>
        </w:rPr>
        <w:t>境，公司在董事会的领导下，围绕年初制定的战略目标和经营计划，持续研发投入，积极开拓海</w:t>
      </w:r>
      <w:r>
        <w:rPr>
          <w:spacing w:val="-25"/>
        </w:rPr>
        <w:t> </w:t>
      </w:r>
      <w:r>
        <w:rPr>
          <w:spacing w:val="-25"/>
        </w:rPr>
      </w:r>
      <w:r>
        <w:rPr>
          <w:spacing w:val="-5"/>
        </w:rPr>
        <w:t>内外市场，全年实现营业收入</w:t>
      </w:r>
      <w:r>
        <w:rPr>
          <w:spacing w:val="-42"/>
        </w:rPr>
        <w:t> </w:t>
      </w:r>
      <w:r>
        <w:rPr>
          <w:rFonts w:ascii="宋体" w:hAnsi="宋体" w:cs="宋体" w:eastAsia="宋体" w:hint="default"/>
        </w:rPr>
        <w:t>57,990.70</w:t>
      </w:r>
      <w:r>
        <w:rPr>
          <w:rFonts w:ascii="宋体" w:hAnsi="宋体" w:cs="宋体" w:eastAsia="宋体" w:hint="default"/>
          <w:spacing w:val="-46"/>
        </w:rPr>
        <w:t> </w:t>
      </w:r>
      <w:r>
        <w:rPr>
          <w:spacing w:val="-9"/>
        </w:rPr>
        <w:t>万元，同比增长</w:t>
      </w:r>
      <w:r>
        <w:rPr>
          <w:spacing w:val="-44"/>
        </w:rPr>
        <w:t> </w:t>
      </w:r>
      <w:r>
        <w:rPr>
          <w:rFonts w:ascii="宋体" w:hAnsi="宋体" w:cs="宋体" w:eastAsia="宋体" w:hint="default"/>
          <w:spacing w:val="-6"/>
        </w:rPr>
        <w:t>5.06%</w:t>
      </w:r>
      <w:r>
        <w:rPr>
          <w:spacing w:val="-6"/>
        </w:rPr>
        <w:t>；实现利润总额</w:t>
      </w:r>
      <w:r>
        <w:rPr>
          <w:spacing w:val="-44"/>
        </w:rPr>
        <w:t> </w:t>
      </w:r>
      <w:r>
        <w:rPr>
          <w:rFonts w:ascii="宋体" w:hAnsi="宋体" w:cs="宋体" w:eastAsia="宋体" w:hint="default"/>
        </w:rPr>
        <w:t>10,340.31</w:t>
      </w:r>
      <w:r>
        <w:rPr>
          <w:rFonts w:ascii="宋体" w:hAnsi="宋体" w:cs="宋体" w:eastAsia="宋体" w:hint="default"/>
          <w:spacing w:val="-42"/>
        </w:rPr>
        <w:t> </w:t>
      </w:r>
      <w:r>
        <w:rPr>
          <w:spacing w:val="-3"/>
        </w:rPr>
        <w:t>万元，</w:t>
      </w:r>
      <w:r>
        <w:rPr>
          <w:spacing w:val="-101"/>
        </w:rPr>
        <w:t> </w:t>
      </w:r>
      <w:r>
        <w:rPr/>
        <w:t>同比增长</w:t>
      </w:r>
      <w:r>
        <w:rPr>
          <w:spacing w:val="-55"/>
        </w:rPr>
        <w:t> </w:t>
      </w:r>
      <w:r>
        <w:rPr>
          <w:rFonts w:ascii="宋体" w:hAnsi="宋体" w:cs="宋体" w:eastAsia="宋体" w:hint="default"/>
        </w:rPr>
        <w:t>1.39%</w:t>
      </w:r>
      <w:r>
        <w:rPr/>
        <w:t>；实现归属于母公司净利润</w:t>
      </w:r>
      <w:r>
        <w:rPr>
          <w:spacing w:val="-55"/>
        </w:rPr>
        <w:t> </w:t>
      </w:r>
      <w:r>
        <w:rPr>
          <w:rFonts w:ascii="宋体" w:hAnsi="宋体" w:cs="宋体" w:eastAsia="宋体" w:hint="default"/>
        </w:rPr>
        <w:t>9,216.63</w:t>
      </w:r>
      <w:r>
        <w:rPr>
          <w:rFonts w:ascii="宋体" w:hAnsi="宋体" w:cs="宋体" w:eastAsia="宋体" w:hint="default"/>
          <w:spacing w:val="-56"/>
        </w:rPr>
        <w:t> </w:t>
      </w:r>
      <w:r>
        <w:rPr/>
        <w:t>万元，同比增长</w:t>
      </w:r>
      <w:r>
        <w:rPr>
          <w:spacing w:val="-56"/>
        </w:rPr>
        <w:t> </w:t>
      </w:r>
      <w:r>
        <w:rPr>
          <w:rFonts w:ascii="宋体" w:hAnsi="宋体" w:cs="宋体" w:eastAsia="宋体" w:hint="default"/>
        </w:rPr>
        <w:t>0.85%</w:t>
      </w:r>
      <w:r>
        <w:rPr/>
        <w:t>。</w:t>
      </w:r>
      <w:r>
        <w:rPr>
          <w:rFonts w:ascii="宋体" w:hAnsi="宋体" w:cs="宋体" w:eastAsia="宋体" w:hint="default"/>
        </w:rPr>
        <w:t> </w:t>
      </w:r>
    </w:p>
    <w:p>
      <w:pPr>
        <w:pStyle w:val="BodyText"/>
        <w:spacing w:line="272" w:lineRule="exact" w:before="26"/>
        <w:ind w:left="557" w:right="0"/>
        <w:jc w:val="left"/>
      </w:pPr>
      <w:r>
        <w:rPr>
          <w:rFonts w:ascii="宋体" w:hAnsi="宋体" w:cs="宋体" w:eastAsia="宋体" w:hint="default"/>
        </w:rPr>
        <w:t>1</w:t>
      </w:r>
      <w:r>
        <w:rPr/>
        <w:t>、稳固产品原有应用领域，积极拓展新应用领域</w:t>
      </w:r>
      <w:r>
        <w:rPr>
          <w:rFonts w:ascii="宋体" w:hAnsi="宋体" w:cs="宋体" w:eastAsia="宋体" w:hint="default"/>
          <w:w w:val="100"/>
        </w:rPr>
        <w:t> </w:t>
      </w:r>
      <w:r>
        <w:rPr>
          <w:spacing w:val="-2"/>
        </w:rPr>
        <w:t>定制产品业务方面，公司作为国内重要的特种光学镜头及光电系统提供商之一，凭借深厚的</w:t>
      </w:r>
    </w:p>
    <w:p>
      <w:pPr>
        <w:pStyle w:val="BodyText"/>
        <w:spacing w:line="273" w:lineRule="auto" w:before="14"/>
        <w:ind w:right="208"/>
        <w:jc w:val="both"/>
        <w:rPr>
          <w:rFonts w:ascii="宋体" w:hAnsi="宋体" w:cs="宋体" w:eastAsia="宋体" w:hint="default"/>
        </w:rPr>
      </w:pPr>
      <w:r>
        <w:rPr>
          <w:spacing w:val="-1"/>
        </w:rPr>
        <w:t>技术沉淀和创新能力，在报告期内参与多项国家重点项目，完成光学配套供应任务。同时，公司</w:t>
      </w:r>
      <w:r>
        <w:rPr>
          <w:spacing w:val="-54"/>
        </w:rPr>
        <w:t> </w:t>
      </w:r>
      <w:r>
        <w:rPr>
          <w:spacing w:val="-54"/>
        </w:rPr>
      </w:r>
      <w:r>
        <w:rPr>
          <w:spacing w:val="3"/>
        </w:rPr>
        <w:t>积极尝试定制产品在其他领域的应用。全年实现定制产品营业收入</w:t>
      </w:r>
      <w:r>
        <w:rPr>
          <w:spacing w:val="43"/>
        </w:rPr>
        <w:t> </w:t>
      </w:r>
      <w:r>
        <w:rPr>
          <w:rFonts w:ascii="宋体" w:hAnsi="宋体" w:cs="宋体" w:eastAsia="宋体" w:hint="default"/>
        </w:rPr>
        <w:t>8,282.28</w:t>
      </w:r>
      <w:r>
        <w:rPr>
          <w:rFonts w:ascii="宋体" w:hAnsi="宋体" w:cs="宋体" w:eastAsia="宋体" w:hint="default"/>
          <w:spacing w:val="42"/>
        </w:rPr>
        <w:t> </w:t>
      </w:r>
      <w:r>
        <w:rPr>
          <w:spacing w:val="2"/>
        </w:rPr>
        <w:t>万元，同比增长</w:t>
      </w:r>
      <w:r>
        <w:rPr>
          <w:spacing w:val="-93"/>
        </w:rPr>
        <w:t> </w:t>
      </w:r>
      <w:r>
        <w:rPr>
          <w:spacing w:val="-93"/>
        </w:rPr>
      </w:r>
      <w:r>
        <w:rPr>
          <w:rFonts w:ascii="宋体" w:hAnsi="宋体" w:cs="宋体" w:eastAsia="宋体" w:hint="default"/>
        </w:rPr>
        <w:t>18.15%</w:t>
      </w:r>
      <w:r>
        <w:rPr/>
        <w:t>。</w:t>
      </w:r>
      <w:r>
        <w:rPr>
          <w:rFonts w:ascii="宋体" w:hAnsi="宋体" w:cs="宋体" w:eastAsia="宋体" w:hint="default"/>
        </w:rPr>
        <w:t> </w:t>
      </w:r>
    </w:p>
    <w:p>
      <w:pPr>
        <w:pStyle w:val="BodyText"/>
        <w:spacing w:line="273" w:lineRule="auto" w:before="128"/>
        <w:ind w:right="208" w:firstLine="420"/>
        <w:jc w:val="both"/>
        <w:rPr>
          <w:rFonts w:ascii="宋体" w:hAnsi="宋体" w:cs="宋体" w:eastAsia="宋体" w:hint="default"/>
        </w:rPr>
      </w:pPr>
      <w:r>
        <w:rPr>
          <w:spacing w:val="-2"/>
        </w:rPr>
        <w:t>非定制产品业务方面，公司坚持以客户需求为驱动，集中优势资源开拓安防监控镜头业务市</w:t>
      </w:r>
      <w:r>
        <w:rPr>
          <w:w w:val="100"/>
        </w:rPr>
        <w:t> </w:t>
      </w:r>
      <w:r>
        <w:rPr>
          <w:spacing w:val="-1"/>
        </w:rPr>
        <w:t>场，稳固公司核心技术产品的市场地位。同时，积极布局红外镜头、车载镜头和机器视觉镜头等</w:t>
      </w:r>
      <w:r>
        <w:rPr>
          <w:spacing w:val="-55"/>
        </w:rPr>
        <w:t> </w:t>
      </w:r>
      <w:r>
        <w:rPr>
          <w:spacing w:val="-55"/>
        </w:rPr>
      </w:r>
      <w:r>
        <w:rPr>
          <w:spacing w:val="-1"/>
        </w:rPr>
        <w:t>新的应用领域，寻求新的利润增长点。报告期内，公司通过研发创新提升产品性能，进一步拓宽</w:t>
      </w:r>
      <w:r>
        <w:rPr>
          <w:spacing w:val="-55"/>
        </w:rPr>
        <w:t> </w:t>
      </w:r>
      <w:r>
        <w:rPr>
          <w:spacing w:val="-55"/>
        </w:rPr>
      </w:r>
      <w:r>
        <w:rPr/>
        <w:t>产品系列，并积极参加国内外主要行业展会，与应用领域知名企业建立了业务合作关系。</w:t>
      </w:r>
      <w:r>
        <w:rPr>
          <w:rFonts w:ascii="宋体" w:hAnsi="宋体" w:cs="宋体" w:eastAsia="宋体" w:hint="default"/>
        </w:rPr>
        <w:t> </w:t>
      </w:r>
    </w:p>
    <w:p>
      <w:pPr>
        <w:pStyle w:val="BodyText"/>
        <w:spacing w:line="434" w:lineRule="exact" w:before="26"/>
        <w:ind w:left="557" w:right="0"/>
        <w:jc w:val="left"/>
      </w:pPr>
      <w:r>
        <w:rPr>
          <w:rFonts w:ascii="宋体" w:hAnsi="宋体" w:cs="宋体" w:eastAsia="宋体" w:hint="default"/>
        </w:rPr>
        <w:t>2</w:t>
      </w:r>
      <w:r>
        <w:rPr/>
        <w:t>、持续研发投入，促进技术创新</w:t>
      </w:r>
      <w:r>
        <w:rPr>
          <w:rFonts w:ascii="宋体" w:hAnsi="宋体" w:cs="宋体" w:eastAsia="宋体" w:hint="default"/>
          <w:w w:val="100"/>
        </w:rPr>
        <w:t> </w:t>
      </w:r>
      <w:r>
        <w:rPr>
          <w:spacing w:val="-7"/>
        </w:rPr>
        <w:t>报告期内，公司充分发挥军民融合创新发展优势，通过研发共享资源，加快了科研项目开发，</w:t>
      </w:r>
    </w:p>
    <w:p>
      <w:pPr>
        <w:pStyle w:val="BodyText"/>
        <w:spacing w:line="255" w:lineRule="exact" w:before="0"/>
        <w:ind w:right="0"/>
        <w:jc w:val="both"/>
        <w:rPr>
          <w:rFonts w:ascii="宋体" w:hAnsi="宋体" w:cs="宋体" w:eastAsia="宋体" w:hint="default"/>
        </w:rPr>
      </w:pPr>
      <w:r>
        <w:rPr/>
        <w:t>全年研发投入</w:t>
      </w:r>
      <w:r>
        <w:rPr>
          <w:spacing w:val="-56"/>
        </w:rPr>
        <w:t> </w:t>
      </w:r>
      <w:r>
        <w:rPr>
          <w:rFonts w:ascii="宋体" w:hAnsi="宋体" w:cs="宋体" w:eastAsia="宋体" w:hint="default"/>
        </w:rPr>
        <w:t>3,753.89</w:t>
      </w:r>
      <w:r>
        <w:rPr>
          <w:rFonts w:ascii="宋体" w:hAnsi="宋体" w:cs="宋体" w:eastAsia="宋体" w:hint="default"/>
          <w:spacing w:val="-58"/>
        </w:rPr>
        <w:t> </w:t>
      </w:r>
      <w:r>
        <w:rPr/>
        <w:t>万元，占公司营业收入</w:t>
      </w:r>
      <w:r>
        <w:rPr>
          <w:spacing w:val="-55"/>
        </w:rPr>
        <w:t> </w:t>
      </w:r>
      <w:r>
        <w:rPr>
          <w:rFonts w:ascii="宋体" w:hAnsi="宋体" w:cs="宋体" w:eastAsia="宋体" w:hint="default"/>
        </w:rPr>
        <w:t>6.47%</w:t>
      </w:r>
      <w:r>
        <w:rPr/>
        <w:t>。</w:t>
      </w:r>
      <w:r>
        <w:rPr>
          <w:rFonts w:ascii="宋体" w:hAnsi="宋体" w:cs="宋体" w:eastAsia="宋体" w:hint="default"/>
        </w:rPr>
        <w:t> </w:t>
      </w:r>
    </w:p>
    <w:p>
      <w:pPr>
        <w:pStyle w:val="BodyText"/>
        <w:spacing w:line="273" w:lineRule="auto" w:before="159"/>
        <w:ind w:right="209" w:firstLine="420"/>
        <w:jc w:val="both"/>
        <w:rPr>
          <w:rFonts w:ascii="宋体" w:hAnsi="宋体" w:cs="宋体" w:eastAsia="宋体" w:hint="default"/>
        </w:rPr>
      </w:pPr>
      <w:r>
        <w:rPr>
          <w:spacing w:val="-4"/>
        </w:rPr>
        <w:t>（</w:t>
      </w:r>
      <w:r>
        <w:rPr>
          <w:rFonts w:ascii="宋体" w:hAnsi="宋体" w:cs="宋体" w:eastAsia="宋体" w:hint="default"/>
          <w:spacing w:val="-4"/>
        </w:rPr>
        <w:t>1</w:t>
      </w:r>
      <w:r>
        <w:rPr>
          <w:spacing w:val="-4"/>
        </w:rPr>
        <w:t>）公司承担的重大科研项目火星探测星载系列光学镜头课题，根据我国重大空间探测工程</w:t>
      </w:r>
      <w:r>
        <w:rPr>
          <w:w w:val="100"/>
        </w:rPr>
        <w:t> </w:t>
      </w:r>
      <w:r>
        <w:rPr>
          <w:spacing w:val="-2"/>
        </w:rPr>
        <w:t>计划之一的火星探测计划，我国将发射火星探测器，实现火星环绕、着陆和巡视探测。公司主要</w:t>
      </w:r>
      <w:r>
        <w:rPr>
          <w:spacing w:val="-25"/>
        </w:rPr>
        <w:t> </w:t>
      </w:r>
      <w:r>
        <w:rPr>
          <w:spacing w:val="-25"/>
        </w:rPr>
      </w:r>
      <w:r>
        <w:rPr>
          <w:spacing w:val="-2"/>
        </w:rPr>
        <w:t>承担光学系统的研发和生产，覆盖红外、可见光等波段，综合考虑火星探测飞行器的复杂空间环</w:t>
      </w:r>
      <w:r>
        <w:rPr>
          <w:spacing w:val="-25"/>
        </w:rPr>
        <w:t> </w:t>
      </w:r>
      <w:r>
        <w:rPr>
          <w:spacing w:val="-25"/>
        </w:rPr>
      </w:r>
      <w:r>
        <w:rPr>
          <w:spacing w:val="-2"/>
        </w:rPr>
        <w:t>境，公司设计师需解决耐辐射、环境温差大、飞行环境不可预知等技术问题，目前相关产品已经</w:t>
      </w:r>
      <w:r>
        <w:rPr>
          <w:spacing w:val="-25"/>
        </w:rPr>
        <w:t> </w:t>
      </w:r>
      <w:r>
        <w:rPr>
          <w:spacing w:val="-25"/>
        </w:rPr>
      </w:r>
      <w:r>
        <w:rPr/>
        <w:t>交付使用。</w:t>
      </w:r>
      <w:r>
        <w:rPr>
          <w:rFonts w:ascii="宋体" w:hAnsi="宋体" w:cs="宋体" w:eastAsia="宋体" w:hint="default"/>
        </w:rPr>
        <w:t> </w:t>
      </w:r>
    </w:p>
    <w:p>
      <w:pPr>
        <w:pStyle w:val="BodyText"/>
        <w:spacing w:line="259" w:lineRule="auto" w:before="127"/>
        <w:ind w:right="208" w:firstLine="420"/>
        <w:jc w:val="both"/>
      </w:pPr>
      <w:r>
        <w:rPr/>
        <w:t>（</w:t>
      </w:r>
      <w:r>
        <w:rPr>
          <w:rFonts w:ascii="宋体" w:hAnsi="宋体" w:cs="宋体" w:eastAsia="宋体" w:hint="default"/>
        </w:rPr>
        <w:t>2</w:t>
      </w:r>
      <w:r>
        <w:rPr/>
        <w:t>）公司承担的重大科研项目</w:t>
      </w:r>
      <w:r>
        <w:rPr>
          <w:spacing w:val="-55"/>
        </w:rPr>
        <w:t> </w:t>
      </w:r>
      <w:r>
        <w:rPr>
          <w:rFonts w:ascii="Times New Roman" w:hAnsi="Times New Roman" w:cs="Times New Roman" w:eastAsia="Times New Roman" w:hint="default"/>
        </w:rPr>
        <w:t>700mm</w:t>
      </w:r>
      <w:r>
        <w:rPr>
          <w:rFonts w:ascii="Times New Roman" w:hAnsi="Times New Roman" w:cs="Times New Roman" w:eastAsia="Times New Roman" w:hint="default"/>
          <w:spacing w:val="-7"/>
        </w:rPr>
        <w:t> </w:t>
      </w:r>
      <w:r>
        <w:rPr/>
        <w:t>大口径空间望远镜课题，根据国家对空间目标探测和</w:t>
      </w:r>
      <w:r>
        <w:rPr>
          <w:w w:val="100"/>
        </w:rPr>
        <w:t> </w:t>
      </w:r>
      <w:r>
        <w:rPr/>
        <w:t>编目的需求，需要研制大口径的光电阵列，口径大于</w:t>
      </w:r>
      <w:r>
        <w:rPr>
          <w:spacing w:val="-55"/>
        </w:rPr>
        <w:t> </w:t>
      </w:r>
      <w:r>
        <w:rPr>
          <w:rFonts w:ascii="Times New Roman" w:hAnsi="Times New Roman" w:cs="Times New Roman" w:eastAsia="Times New Roman" w:hint="default"/>
        </w:rPr>
        <w:t>700mm</w:t>
      </w:r>
      <w:r>
        <w:rPr/>
        <w:t>，具备探测空间</w:t>
      </w:r>
      <w:r>
        <w:rPr>
          <w:spacing w:val="-57"/>
        </w:rPr>
        <w:t> </w:t>
      </w:r>
      <w:r>
        <w:rPr>
          <w:rFonts w:ascii="Times New Roman" w:hAnsi="Times New Roman" w:cs="Times New Roman" w:eastAsia="Times New Roman" w:hint="default"/>
        </w:rPr>
        <w:t>2000km</w:t>
      </w:r>
      <w:r>
        <w:rPr>
          <w:rFonts w:ascii="Times New Roman" w:hAnsi="Times New Roman" w:cs="Times New Roman" w:eastAsia="Times New Roman" w:hint="default"/>
          <w:spacing w:val="-5"/>
        </w:rPr>
        <w:t> </w:t>
      </w:r>
      <w:r>
        <w:rPr/>
        <w:t>以上的探测</w:t>
      </w:r>
      <w:r>
        <w:rPr>
          <w:w w:val="100"/>
        </w:rPr>
        <w:t> </w:t>
      </w:r>
      <w:r>
        <w:rPr/>
        <w:t>能力，目前该项目已经完成研制设计开发工作，将于</w:t>
      </w:r>
      <w:r>
        <w:rPr>
          <w:spacing w:val="-5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年起，分批次陆续交付产品。</w:t>
      </w:r>
    </w:p>
    <w:p>
      <w:pPr>
        <w:pStyle w:val="BodyText"/>
        <w:spacing w:line="266" w:lineRule="auto" w:before="125"/>
        <w:ind w:right="209" w:firstLine="420"/>
        <w:jc w:val="both"/>
      </w:pPr>
      <w:r>
        <w:rPr>
          <w:spacing w:val="-4"/>
        </w:rPr>
        <w:t>（</w:t>
      </w:r>
      <w:r>
        <w:rPr>
          <w:rFonts w:ascii="Times New Roman" w:hAnsi="Times New Roman" w:cs="Times New Roman" w:eastAsia="Times New Roman" w:hint="default"/>
          <w:spacing w:val="-4"/>
        </w:rPr>
        <w:t>3</w:t>
      </w:r>
      <w:r>
        <w:rPr>
          <w:spacing w:val="-4"/>
        </w:rPr>
        <w:t>）公司解决了安防、车载、星载镜头杂光问题，消除镜头杂光，提高产品的成像质量。同</w:t>
      </w:r>
      <w:r>
        <w:rPr>
          <w:w w:val="100"/>
        </w:rPr>
        <w:t> </w:t>
      </w:r>
      <w:r>
        <w:rPr>
          <w:spacing w:val="-2"/>
        </w:rPr>
        <w:t>时，将大靶面超高清变焦镜头技术转化为民用技术产业化，实现精密光学镜头小型化，高像素，</w:t>
      </w:r>
      <w:r>
        <w:rPr>
          <w:spacing w:val="-25"/>
        </w:rPr>
        <w:t> </w:t>
      </w:r>
      <w:r>
        <w:rPr>
          <w:spacing w:val="-25"/>
        </w:rPr>
      </w:r>
      <w:r>
        <w:rPr/>
        <w:t>并降低成本，满足民用安防市场对高端产品的需求。</w:t>
      </w:r>
    </w:p>
    <w:p>
      <w:pPr>
        <w:pStyle w:val="BodyText"/>
        <w:spacing w:line="259" w:lineRule="auto" w:before="134"/>
        <w:ind w:right="209" w:firstLine="420"/>
        <w:jc w:val="both"/>
      </w:pPr>
      <w:r>
        <w:rPr>
          <w:spacing w:val="-3"/>
        </w:rPr>
        <w:t>（</w:t>
      </w:r>
      <w:r>
        <w:rPr>
          <w:rFonts w:ascii="Times New Roman" w:hAnsi="Times New Roman" w:cs="Times New Roman" w:eastAsia="Times New Roman" w:hint="default"/>
          <w:spacing w:val="-3"/>
        </w:rPr>
        <w:t>4</w:t>
      </w:r>
      <w:r>
        <w:rPr>
          <w:spacing w:val="-3"/>
        </w:rPr>
        <w:t>）公司研制成功三移动组</w:t>
      </w:r>
      <w:r>
        <w:rPr>
          <w:spacing w:val="-53"/>
        </w:rPr>
        <w:t> </w:t>
      </w:r>
      <w:r>
        <w:rPr>
          <w:rFonts w:ascii="Times New Roman" w:hAnsi="Times New Roman" w:cs="Times New Roman" w:eastAsia="Times New Roman" w:hint="default"/>
        </w:rPr>
        <w:t>4K</w:t>
      </w:r>
      <w:r>
        <w:rPr>
          <w:rFonts w:ascii="Times New Roman" w:hAnsi="Times New Roman" w:cs="Times New Roman" w:eastAsia="Times New Roman" w:hint="default"/>
          <w:spacing w:val="-5"/>
        </w:rPr>
        <w:t> </w:t>
      </w:r>
      <w:r>
        <w:rPr/>
        <w:t>超高清连续变焦镜头，该镜头不需要自动聚焦可实现变焦全</w:t>
      </w:r>
      <w:r>
        <w:rPr>
          <w:w w:val="100"/>
        </w:rPr>
        <w:t> </w:t>
      </w:r>
      <w:r>
        <w:rPr/>
        <w:t>过程画面清晰。</w:t>
      </w:r>
    </w:p>
    <w:p>
      <w:pPr>
        <w:pStyle w:val="BodyText"/>
        <w:spacing w:line="259" w:lineRule="auto" w:before="140"/>
        <w:ind w:right="264" w:firstLine="420"/>
        <w:jc w:val="both"/>
        <w:rPr>
          <w:rFonts w:ascii="宋体" w:hAnsi="宋体" w:cs="宋体" w:eastAsia="宋体" w:hint="default"/>
        </w:rPr>
      </w:pPr>
      <w:r>
        <w:rPr/>
        <w:t>（</w:t>
      </w:r>
      <w:r>
        <w:rPr>
          <w:rFonts w:ascii="Times New Roman" w:hAnsi="Times New Roman" w:cs="Times New Roman" w:eastAsia="Times New Roman" w:hint="default"/>
        </w:rPr>
        <w:t>5</w:t>
      </w:r>
      <w:r>
        <w:rPr/>
        <w:t>）公司将大相对孔径设计技术应用于民品，研制成功</w:t>
      </w:r>
      <w:r>
        <w:rPr>
          <w:spacing w:val="-53"/>
        </w:rPr>
        <w:t> </w:t>
      </w:r>
      <w:r>
        <w:rPr>
          <w:rFonts w:ascii="Times New Roman" w:hAnsi="Times New Roman" w:cs="Times New Roman" w:eastAsia="Times New Roman" w:hint="default"/>
        </w:rPr>
        <w:t>F</w:t>
      </w:r>
      <w:r>
        <w:rPr>
          <w:rFonts w:ascii="Times New Roman" w:hAnsi="Times New Roman" w:cs="Times New Roman" w:eastAsia="Times New Roman" w:hint="default"/>
          <w:spacing w:val="-6"/>
        </w:rPr>
        <w:t> </w:t>
      </w:r>
      <w:r>
        <w:rPr/>
        <w:t>值</w:t>
      </w:r>
      <w:r>
        <w:rPr>
          <w:spacing w:val="-54"/>
        </w:rPr>
        <w:t> </w:t>
      </w:r>
      <w:r>
        <w:rPr>
          <w:rFonts w:ascii="Times New Roman" w:hAnsi="Times New Roman" w:cs="Times New Roman" w:eastAsia="Times New Roman" w:hint="default"/>
        </w:rPr>
        <w:t>0.95</w:t>
      </w:r>
      <w:r>
        <w:rPr>
          <w:rFonts w:ascii="Times New Roman" w:hAnsi="Times New Roman" w:cs="Times New Roman" w:eastAsia="Times New Roman" w:hint="default"/>
          <w:spacing w:val="-4"/>
        </w:rPr>
        <w:t> </w:t>
      </w:r>
      <w:r>
        <w:rPr/>
        <w:t>超大通光夜视全彩镜头，</w:t>
      </w:r>
      <w:r>
        <w:rPr>
          <w:w w:val="100"/>
        </w:rPr>
        <w:t> </w:t>
      </w:r>
      <w:r>
        <w:rPr/>
        <w:t>并实现量产，成功应用于安防监控，成像要求由高清提升至超高清。</w:t>
      </w:r>
      <w:r>
        <w:rPr>
          <w:rFonts w:ascii="宋体" w:hAnsi="宋体" w:cs="宋体" w:eastAsia="宋体" w:hint="default"/>
        </w:rPr>
        <w:t> </w:t>
      </w:r>
    </w:p>
    <w:p>
      <w:pPr>
        <w:pStyle w:val="BodyText"/>
        <w:spacing w:line="259" w:lineRule="auto" w:before="140"/>
        <w:ind w:right="209" w:firstLine="420"/>
        <w:jc w:val="both"/>
      </w:pPr>
      <w:r>
        <w:rPr>
          <w:spacing w:val="-4"/>
        </w:rPr>
        <w:t>（</w:t>
      </w:r>
      <w:r>
        <w:rPr>
          <w:rFonts w:ascii="Times New Roman" w:hAnsi="Times New Roman" w:cs="Times New Roman" w:eastAsia="Times New Roman" w:hint="default"/>
          <w:spacing w:val="-4"/>
        </w:rPr>
        <w:t>6</w:t>
      </w:r>
      <w:r>
        <w:rPr>
          <w:spacing w:val="-4"/>
        </w:rPr>
        <w:t>）在生产工艺技术环节，公司加强对衍射面加工和检测技术开发，利用衍射元件消热差完</w:t>
      </w:r>
      <w:r>
        <w:rPr>
          <w:w w:val="100"/>
        </w:rPr>
        <w:t> </w:t>
      </w:r>
      <w:r>
        <w:rPr/>
        <w:t>成无热化的要求，阶段性实现红外镜头无热化、小型化，并降低生产成本的开发目标。</w:t>
      </w:r>
    </w:p>
    <w:p>
      <w:pPr>
        <w:pStyle w:val="BodyText"/>
        <w:spacing w:line="274" w:lineRule="exact" w:before="140"/>
        <w:ind w:left="557" w:right="0"/>
        <w:jc w:val="left"/>
        <w:rPr>
          <w:rFonts w:ascii="宋体" w:hAnsi="宋体" w:cs="宋体" w:eastAsia="宋体" w:hint="default"/>
        </w:rPr>
      </w:pPr>
      <w:r>
        <w:rPr/>
        <w:t>截至</w:t>
      </w:r>
      <w:r>
        <w:rPr>
          <w:spacing w:val="-37"/>
        </w:rPr>
        <w:t> </w:t>
      </w:r>
      <w:r>
        <w:rPr>
          <w:rFonts w:ascii="宋体" w:hAnsi="宋体" w:cs="宋体" w:eastAsia="宋体" w:hint="default"/>
        </w:rPr>
        <w:t>2019</w:t>
      </w:r>
      <w:r>
        <w:rPr>
          <w:rFonts w:ascii="宋体" w:hAnsi="宋体" w:cs="宋体" w:eastAsia="宋体" w:hint="default"/>
          <w:spacing w:val="-37"/>
        </w:rPr>
        <w:t> </w:t>
      </w:r>
      <w:r>
        <w:rPr/>
        <w:t>年</w:t>
      </w:r>
      <w:r>
        <w:rPr>
          <w:spacing w:val="-40"/>
        </w:rPr>
        <w:t> </w:t>
      </w:r>
      <w:r>
        <w:rPr>
          <w:rFonts w:ascii="宋体" w:hAnsi="宋体" w:cs="宋体" w:eastAsia="宋体" w:hint="default"/>
        </w:rPr>
        <w:t>12</w:t>
      </w:r>
      <w:r>
        <w:rPr>
          <w:rFonts w:ascii="宋体" w:hAnsi="宋体" w:cs="宋体" w:eastAsia="宋体" w:hint="default"/>
          <w:spacing w:val="-37"/>
        </w:rPr>
        <w:t> </w:t>
      </w:r>
      <w:r>
        <w:rPr/>
        <w:t>月</w:t>
      </w:r>
      <w:r>
        <w:rPr>
          <w:spacing w:val="-37"/>
        </w:rPr>
        <w:t> </w:t>
      </w:r>
      <w:r>
        <w:rPr>
          <w:rFonts w:ascii="宋体" w:hAnsi="宋体" w:cs="宋体" w:eastAsia="宋体" w:hint="default"/>
        </w:rPr>
        <w:t>31</w:t>
      </w:r>
      <w:r>
        <w:rPr>
          <w:rFonts w:ascii="宋体" w:hAnsi="宋体" w:cs="宋体" w:eastAsia="宋体" w:hint="default"/>
          <w:spacing w:val="-37"/>
        </w:rPr>
        <w:t> </w:t>
      </w:r>
      <w:r>
        <w:rPr/>
        <w:t>日，公司共拥有</w:t>
      </w:r>
      <w:r>
        <w:rPr>
          <w:spacing w:val="-37"/>
        </w:rPr>
        <w:t> </w:t>
      </w:r>
      <w:r>
        <w:rPr>
          <w:rFonts w:ascii="宋体" w:hAnsi="宋体" w:cs="宋体" w:eastAsia="宋体" w:hint="default"/>
        </w:rPr>
        <w:t>454</w:t>
      </w:r>
      <w:r>
        <w:rPr>
          <w:rFonts w:ascii="宋体" w:hAnsi="宋体" w:cs="宋体" w:eastAsia="宋体" w:hint="default"/>
          <w:spacing w:val="-40"/>
        </w:rPr>
        <w:t> </w:t>
      </w:r>
      <w:r>
        <w:rPr/>
        <w:t>专利，其中发明专利</w:t>
      </w:r>
      <w:r>
        <w:rPr>
          <w:spacing w:val="-37"/>
        </w:rPr>
        <w:t> </w:t>
      </w:r>
      <w:r>
        <w:rPr>
          <w:rFonts w:ascii="宋体" w:hAnsi="宋体" w:cs="宋体" w:eastAsia="宋体" w:hint="default"/>
        </w:rPr>
        <w:t>206</w:t>
      </w:r>
      <w:r>
        <w:rPr>
          <w:rFonts w:ascii="宋体" w:hAnsi="宋体" w:cs="宋体" w:eastAsia="宋体" w:hint="default"/>
          <w:spacing w:val="-40"/>
        </w:rPr>
        <w:t> </w:t>
      </w:r>
      <w:r>
        <w:rPr/>
        <w:t>项，实用新型专利</w:t>
      </w:r>
      <w:r>
        <w:rPr>
          <w:spacing w:val="-37"/>
        </w:rPr>
        <w:t> </w:t>
      </w:r>
      <w:r>
        <w:rPr>
          <w:rFonts w:ascii="宋体" w:hAnsi="宋体" w:cs="宋体" w:eastAsia="宋体" w:hint="default"/>
        </w:rPr>
        <w:t>244</w:t>
      </w:r>
    </w:p>
    <w:p>
      <w:pPr>
        <w:pStyle w:val="BodyText"/>
        <w:spacing w:line="274" w:lineRule="exact" w:before="0"/>
        <w:ind w:right="0"/>
        <w:jc w:val="both"/>
        <w:rPr>
          <w:rFonts w:ascii="宋体" w:hAnsi="宋体" w:cs="宋体" w:eastAsia="宋体" w:hint="default"/>
        </w:rPr>
      </w:pPr>
      <w:r>
        <w:rPr/>
        <w:t>项，外观专利</w:t>
      </w:r>
      <w:r>
        <w:rPr>
          <w:spacing w:val="-52"/>
        </w:rPr>
        <w:t> </w:t>
      </w:r>
      <w:r>
        <w:rPr>
          <w:rFonts w:ascii="宋体" w:hAnsi="宋体" w:cs="宋体" w:eastAsia="宋体" w:hint="default"/>
        </w:rPr>
        <w:t>4</w:t>
      </w:r>
      <w:r>
        <w:rPr>
          <w:rFonts w:ascii="宋体" w:hAnsi="宋体" w:cs="宋体" w:eastAsia="宋体" w:hint="default"/>
          <w:spacing w:val="-55"/>
        </w:rPr>
        <w:t> </w:t>
      </w:r>
      <w:r>
        <w:rPr/>
        <w:t>项。</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16"/>
        <w:ind w:left="557" w:right="0"/>
        <w:jc w:val="left"/>
      </w:pPr>
      <w:r>
        <w:rPr>
          <w:rFonts w:ascii="宋体" w:hAnsi="宋体" w:cs="宋体" w:eastAsia="宋体" w:hint="default"/>
          <w:w w:val="100"/>
        </w:rPr>
        <w:t>2019</w:t>
      </w:r>
      <w:r>
        <w:rPr>
          <w:rFonts w:ascii="宋体" w:hAnsi="宋体" w:cs="宋体" w:eastAsia="宋体" w:hint="default"/>
          <w:spacing w:val="-67"/>
        </w:rPr>
        <w:t> </w:t>
      </w:r>
      <w:r>
        <w:rPr>
          <w:w w:val="100"/>
        </w:rPr>
        <w:t>年</w:t>
      </w:r>
      <w:r>
        <w:rPr>
          <w:spacing w:val="-67"/>
        </w:rPr>
        <w:t> </w:t>
      </w:r>
      <w:r>
        <w:rPr>
          <w:rFonts w:ascii="宋体" w:hAnsi="宋体" w:cs="宋体" w:eastAsia="宋体" w:hint="default"/>
          <w:w w:val="100"/>
        </w:rPr>
        <w:t>3</w:t>
      </w:r>
      <w:r>
        <w:rPr>
          <w:rFonts w:ascii="宋体" w:hAnsi="宋体" w:cs="宋体" w:eastAsia="宋体" w:hint="default"/>
          <w:spacing w:val="-67"/>
        </w:rPr>
        <w:t> </w:t>
      </w:r>
      <w:r>
        <w:rPr>
          <w:w w:val="100"/>
        </w:rPr>
        <w:t>月</w:t>
      </w:r>
      <w:r>
        <w:rPr>
          <w:spacing w:val="-108"/>
          <w:w w:val="100"/>
        </w:rPr>
        <w:t>，</w:t>
      </w:r>
      <w:r>
        <w:rPr>
          <w:w w:val="100"/>
        </w:rPr>
        <w:t>公</w:t>
      </w:r>
      <w:r>
        <w:rPr>
          <w:spacing w:val="-3"/>
          <w:w w:val="100"/>
        </w:rPr>
        <w:t>司</w:t>
      </w:r>
      <w:r>
        <w:rPr>
          <w:w w:val="100"/>
        </w:rPr>
        <w:t>全</w:t>
      </w:r>
      <w:r>
        <w:rPr>
          <w:spacing w:val="-3"/>
          <w:w w:val="100"/>
        </w:rPr>
        <w:t>光</w:t>
      </w:r>
      <w:r>
        <w:rPr>
          <w:w w:val="100"/>
        </w:rPr>
        <w:t>谱</w:t>
      </w:r>
      <w:r>
        <w:rPr>
          <w:spacing w:val="-3"/>
          <w:w w:val="100"/>
        </w:rPr>
        <w:t>光</w:t>
      </w:r>
      <w:r>
        <w:rPr>
          <w:w w:val="100"/>
        </w:rPr>
        <w:t>学镜</w:t>
      </w:r>
      <w:r>
        <w:rPr>
          <w:spacing w:val="-3"/>
          <w:w w:val="100"/>
        </w:rPr>
        <w:t>头</w:t>
      </w:r>
      <w:r>
        <w:rPr>
          <w:w w:val="100"/>
        </w:rPr>
        <w:t>研</w:t>
      </w:r>
      <w:r>
        <w:rPr>
          <w:spacing w:val="-3"/>
          <w:w w:val="100"/>
        </w:rPr>
        <w:t>究</w:t>
      </w:r>
      <w:r>
        <w:rPr>
          <w:w w:val="100"/>
        </w:rPr>
        <w:t>中</w:t>
      </w:r>
      <w:r>
        <w:rPr>
          <w:spacing w:val="-3"/>
          <w:w w:val="100"/>
        </w:rPr>
        <w:t>心</w:t>
      </w:r>
      <w:r>
        <w:rPr>
          <w:w w:val="100"/>
        </w:rPr>
        <w:t>被</w:t>
      </w:r>
      <w:r>
        <w:rPr>
          <w:spacing w:val="-3"/>
          <w:w w:val="100"/>
        </w:rPr>
        <w:t>国</w:t>
      </w:r>
      <w:r>
        <w:rPr>
          <w:w w:val="100"/>
        </w:rPr>
        <w:t>家</w:t>
      </w:r>
      <w:r>
        <w:rPr>
          <w:spacing w:val="-3"/>
          <w:w w:val="100"/>
        </w:rPr>
        <w:t>发</w:t>
      </w:r>
      <w:r>
        <w:rPr>
          <w:w w:val="100"/>
        </w:rPr>
        <w:t>改委</w:t>
      </w:r>
      <w:r>
        <w:rPr>
          <w:spacing w:val="-3"/>
          <w:w w:val="100"/>
        </w:rPr>
        <w:t>认</w:t>
      </w:r>
      <w:r>
        <w:rPr>
          <w:w w:val="100"/>
        </w:rPr>
        <w:t>定</w:t>
      </w:r>
      <w:r>
        <w:rPr>
          <w:spacing w:val="-3"/>
          <w:w w:val="100"/>
        </w:rPr>
        <w:t>为</w:t>
      </w:r>
      <w:r>
        <w:rPr>
          <w:w w:val="100"/>
        </w:rPr>
        <w:t>国</w:t>
      </w:r>
      <w:r>
        <w:rPr>
          <w:spacing w:val="-3"/>
          <w:w w:val="100"/>
        </w:rPr>
        <w:t>家</w:t>
      </w:r>
      <w:r>
        <w:rPr>
          <w:w w:val="100"/>
        </w:rPr>
        <w:t>地</w:t>
      </w:r>
      <w:r>
        <w:rPr>
          <w:spacing w:val="-3"/>
          <w:w w:val="100"/>
        </w:rPr>
        <w:t>方</w:t>
      </w:r>
      <w:r>
        <w:rPr>
          <w:w w:val="100"/>
        </w:rPr>
        <w:t>联</w:t>
      </w:r>
      <w:r>
        <w:rPr>
          <w:spacing w:val="-3"/>
          <w:w w:val="100"/>
        </w:rPr>
        <w:t>合</w:t>
      </w:r>
      <w:r>
        <w:rPr>
          <w:w w:val="100"/>
        </w:rPr>
        <w:t>工程</w:t>
      </w:r>
      <w:r>
        <w:rPr>
          <w:spacing w:val="-3"/>
          <w:w w:val="100"/>
        </w:rPr>
        <w:t>研</w:t>
      </w:r>
      <w:r>
        <w:rPr>
          <w:w w:val="100"/>
        </w:rPr>
        <w:t>究</w:t>
      </w:r>
      <w:r>
        <w:rPr>
          <w:spacing w:val="-3"/>
          <w:w w:val="100"/>
        </w:rPr>
        <w:t>中心</w:t>
      </w:r>
      <w:r>
        <w:rPr>
          <w:w w:val="100"/>
        </w:rPr>
        <w:t>；</w:t>
      </w:r>
    </w:p>
    <w:p>
      <w:pPr>
        <w:spacing w:after="0" w:line="240" w:lineRule="auto"/>
        <w:jc w:val="left"/>
        <w:sectPr>
          <w:footerReference w:type="default" r:id="rId26"/>
          <w:pgSz w:w="11910" w:h="16840"/>
          <w:pgMar w:footer="1500" w:header="856" w:top="1200" w:bottom="1700" w:left="1140" w:right="1580"/>
        </w:sectPr>
      </w:pPr>
    </w:p>
    <w:p>
      <w:pPr>
        <w:spacing w:line="240" w:lineRule="auto" w:before="8"/>
        <w:rPr>
          <w:rFonts w:ascii="宋体" w:hAnsi="宋体" w:cs="宋体" w:eastAsia="宋体" w:hint="default"/>
          <w:sz w:val="12"/>
          <w:szCs w:val="12"/>
        </w:rPr>
      </w:pPr>
    </w:p>
    <w:p>
      <w:pPr>
        <w:pStyle w:val="BodyText"/>
        <w:spacing w:line="237" w:lineRule="auto" w:before="38"/>
        <w:ind w:right="128"/>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6"/>
        </w:rPr>
        <w:t> </w:t>
      </w:r>
      <w:r>
        <w:rPr/>
        <w:t>年</w:t>
      </w:r>
      <w:r>
        <w:rPr>
          <w:spacing w:val="-44"/>
        </w:rPr>
        <w:t> </w:t>
      </w:r>
      <w:r>
        <w:rPr>
          <w:rFonts w:ascii="宋体" w:hAnsi="宋体" w:cs="宋体" w:eastAsia="宋体" w:hint="default"/>
        </w:rPr>
        <w:t>12</w:t>
      </w:r>
      <w:r>
        <w:rPr>
          <w:rFonts w:ascii="宋体" w:hAnsi="宋体" w:cs="宋体" w:eastAsia="宋体" w:hint="default"/>
          <w:spacing w:val="-44"/>
        </w:rPr>
        <w:t> </w:t>
      </w:r>
      <w:r>
        <w:rPr/>
        <w:t>月，公司技术中心被认定为</w:t>
      </w:r>
      <w:r>
        <w:rPr>
          <w:spacing w:val="-44"/>
        </w:rPr>
        <w:t> </w:t>
      </w:r>
      <w:r>
        <w:rPr>
          <w:rFonts w:ascii="宋体" w:hAnsi="宋体" w:cs="宋体" w:eastAsia="宋体" w:hint="default"/>
        </w:rPr>
        <w:t>2019</w:t>
      </w:r>
      <w:r>
        <w:rPr>
          <w:rFonts w:ascii="宋体" w:hAnsi="宋体" w:cs="宋体" w:eastAsia="宋体" w:hint="default"/>
          <w:spacing w:val="-47"/>
        </w:rPr>
        <w:t> </w:t>
      </w:r>
      <w:r>
        <w:rPr/>
        <w:t>年（第</w:t>
      </w:r>
      <w:r>
        <w:rPr>
          <w:spacing w:val="-44"/>
        </w:rPr>
        <w:t> </w:t>
      </w:r>
      <w:r>
        <w:rPr>
          <w:rFonts w:ascii="宋体" w:hAnsi="宋体" w:cs="宋体" w:eastAsia="宋体" w:hint="default"/>
        </w:rPr>
        <w:t>26</w:t>
      </w:r>
      <w:r>
        <w:rPr>
          <w:rFonts w:ascii="宋体" w:hAnsi="宋体" w:cs="宋体" w:eastAsia="宋体" w:hint="default"/>
          <w:spacing w:val="-46"/>
        </w:rPr>
        <w:t> </w:t>
      </w:r>
      <w:r>
        <w:rPr/>
        <w:t>批）国家企业技术中心。公司将充分利用</w:t>
      </w:r>
      <w:r>
        <w:rPr>
          <w:w w:val="100"/>
        </w:rPr>
        <w:t> </w:t>
      </w:r>
      <w:r>
        <w:rPr>
          <w:spacing w:val="-6"/>
          <w:w w:val="100"/>
        </w:rPr>
        <w:t>“国家地方联合工程研究中心”“国家企业技术中心”的平台优势，以创新驱动企业发展，进一步</w:t>
      </w:r>
      <w:r>
        <w:rPr>
          <w:w w:val="100"/>
        </w:rPr>
        <w:t> </w:t>
      </w:r>
      <w:r>
        <w:rPr/>
        <w:t>提升自主创新能力，增强公司核心竞争力。</w:t>
      </w:r>
      <w:r>
        <w:rPr>
          <w:rFonts w:ascii="宋体" w:hAnsi="宋体" w:cs="宋体" w:eastAsia="宋体" w:hint="default"/>
        </w:rPr>
        <w:t> </w:t>
      </w:r>
    </w:p>
    <w:p>
      <w:pPr>
        <w:pStyle w:val="BodyText"/>
        <w:spacing w:line="394" w:lineRule="exact" w:before="46"/>
        <w:ind w:left="557" w:right="126"/>
        <w:jc w:val="left"/>
      </w:pPr>
      <w:r>
        <w:rPr>
          <w:rFonts w:ascii="宋体" w:hAnsi="宋体" w:cs="宋体" w:eastAsia="宋体" w:hint="default"/>
        </w:rPr>
        <w:t>3</w:t>
      </w:r>
      <w:r>
        <w:rPr/>
        <w:t>、完成科创板首发上市，保障公司战略落地</w:t>
      </w:r>
      <w:r>
        <w:rPr>
          <w:rFonts w:ascii="宋体" w:hAnsi="宋体" w:cs="宋体" w:eastAsia="宋体" w:hint="default"/>
          <w:w w:val="100"/>
        </w:rPr>
        <w:t> </w:t>
      </w:r>
      <w:r>
        <w:rPr/>
        <w:t>报告期内，公司完成首次公开发行股票申报工作，于</w:t>
      </w:r>
      <w:r>
        <w:rPr>
          <w:spacing w:val="-51"/>
        </w:rPr>
        <w:t> </w:t>
      </w:r>
      <w:r>
        <w:rPr>
          <w:rFonts w:ascii="宋体" w:hAnsi="宋体" w:cs="宋体" w:eastAsia="宋体" w:hint="default"/>
        </w:rPr>
        <w:t>2019</w:t>
      </w:r>
      <w:r>
        <w:rPr>
          <w:rFonts w:ascii="宋体" w:hAnsi="宋体" w:cs="宋体" w:eastAsia="宋体" w:hint="default"/>
          <w:spacing w:val="-54"/>
        </w:rPr>
        <w:t> </w:t>
      </w:r>
      <w:r>
        <w:rPr/>
        <w:t>年</w:t>
      </w:r>
      <w:r>
        <w:rPr>
          <w:spacing w:val="-51"/>
        </w:rPr>
        <w:t> </w:t>
      </w:r>
      <w:r>
        <w:rPr>
          <w:rFonts w:ascii="宋体" w:hAnsi="宋体" w:cs="宋体" w:eastAsia="宋体" w:hint="default"/>
        </w:rPr>
        <w:t>7</w:t>
      </w:r>
      <w:r>
        <w:rPr>
          <w:rFonts w:ascii="宋体" w:hAnsi="宋体" w:cs="宋体" w:eastAsia="宋体" w:hint="default"/>
          <w:spacing w:val="-54"/>
        </w:rPr>
        <w:t> </w:t>
      </w:r>
      <w:r>
        <w:rPr/>
        <w:t>月</w:t>
      </w:r>
      <w:r>
        <w:rPr>
          <w:spacing w:val="-51"/>
        </w:rPr>
        <w:t> </w:t>
      </w:r>
      <w:r>
        <w:rPr>
          <w:rFonts w:ascii="宋体" w:hAnsi="宋体" w:cs="宋体" w:eastAsia="宋体" w:hint="default"/>
        </w:rPr>
        <w:t>22</w:t>
      </w:r>
      <w:r>
        <w:rPr>
          <w:rFonts w:ascii="宋体" w:hAnsi="宋体" w:cs="宋体" w:eastAsia="宋体" w:hint="default"/>
          <w:spacing w:val="-51"/>
        </w:rPr>
        <w:t> </w:t>
      </w:r>
      <w:r>
        <w:rPr/>
        <w:t>日在上海证券交易所科</w:t>
      </w:r>
    </w:p>
    <w:p>
      <w:pPr>
        <w:pStyle w:val="BodyText"/>
        <w:spacing w:line="221" w:lineRule="exact" w:before="0"/>
        <w:ind w:right="0"/>
        <w:jc w:val="both"/>
      </w:pPr>
      <w:r>
        <w:rPr/>
        <w:t>创板挂牌上市。公司首次公开发行人民币普通股（</w:t>
      </w:r>
      <w:r>
        <w:rPr>
          <w:rFonts w:ascii="宋体" w:hAnsi="宋体" w:cs="宋体" w:eastAsia="宋体" w:hint="default"/>
        </w:rPr>
        <w:t>A</w:t>
      </w:r>
      <w:r>
        <w:rPr>
          <w:rFonts w:ascii="宋体" w:hAnsi="宋体" w:cs="宋体" w:eastAsia="宋体" w:hint="default"/>
          <w:spacing w:val="-52"/>
        </w:rPr>
        <w:t> </w:t>
      </w:r>
      <w:r>
        <w:rPr/>
        <w:t>股）</w:t>
      </w:r>
      <w:r>
        <w:rPr>
          <w:rFonts w:ascii="宋体" w:hAnsi="宋体" w:cs="宋体" w:eastAsia="宋体" w:hint="default"/>
        </w:rPr>
        <w:t>3,880</w:t>
      </w:r>
      <w:r>
        <w:rPr>
          <w:rFonts w:ascii="宋体" w:hAnsi="宋体" w:cs="宋体" w:eastAsia="宋体" w:hint="default"/>
          <w:spacing w:val="-52"/>
        </w:rPr>
        <w:t> </w:t>
      </w:r>
      <w:r>
        <w:rPr/>
        <w:t>万股，发行价</w:t>
      </w:r>
      <w:r>
        <w:rPr>
          <w:spacing w:val="-53"/>
        </w:rPr>
        <w:t> </w:t>
      </w:r>
      <w:r>
        <w:rPr>
          <w:rFonts w:ascii="宋体" w:hAnsi="宋体" w:cs="宋体" w:eastAsia="宋体" w:hint="default"/>
        </w:rPr>
        <w:t>25.22</w:t>
      </w:r>
      <w:r>
        <w:rPr>
          <w:rFonts w:ascii="宋体" w:hAnsi="宋体" w:cs="宋体" w:eastAsia="宋体" w:hint="default"/>
          <w:spacing w:val="-55"/>
        </w:rPr>
        <w:t> </w:t>
      </w:r>
      <w:r>
        <w:rPr/>
        <w:t>元</w:t>
      </w:r>
      <w:r>
        <w:rPr>
          <w:rFonts w:ascii="宋体" w:hAnsi="宋体" w:cs="宋体" w:eastAsia="宋体" w:hint="default"/>
        </w:rPr>
        <w:t>/</w:t>
      </w:r>
      <w:r>
        <w:rPr/>
        <w:t>股，募集</w:t>
      </w:r>
    </w:p>
    <w:p>
      <w:pPr>
        <w:pStyle w:val="BodyText"/>
        <w:spacing w:line="326" w:lineRule="auto" w:before="0"/>
        <w:ind w:left="557" w:right="0" w:hanging="421"/>
        <w:jc w:val="left"/>
      </w:pPr>
      <w:r>
        <w:rPr/>
        <w:t>资金净额</w:t>
      </w:r>
      <w:r>
        <w:rPr>
          <w:spacing w:val="-53"/>
        </w:rPr>
        <w:t> </w:t>
      </w:r>
      <w:r>
        <w:rPr>
          <w:rFonts w:ascii="Arial" w:hAnsi="Arial" w:cs="Arial" w:eastAsia="Arial" w:hint="default"/>
          <w:color w:val="333333"/>
          <w:sz w:val="20"/>
          <w:szCs w:val="20"/>
        </w:rPr>
        <w:t>9.18</w:t>
      </w:r>
      <w:r>
        <w:rPr>
          <w:rFonts w:ascii="Arial" w:hAnsi="Arial" w:cs="Arial" w:eastAsia="Arial" w:hint="default"/>
          <w:color w:val="333333"/>
          <w:spacing w:val="-7"/>
          <w:sz w:val="20"/>
          <w:szCs w:val="20"/>
        </w:rPr>
        <w:t> </w:t>
      </w:r>
      <w:r>
        <w:rPr/>
        <w:t>亿元。</w:t>
      </w:r>
      <w:r>
        <w:rPr>
          <w:rFonts w:ascii="宋体" w:hAnsi="宋体" w:cs="宋体" w:eastAsia="宋体" w:hint="default"/>
          <w:w w:val="100"/>
        </w:rPr>
        <w:t> </w:t>
      </w:r>
      <w:r>
        <w:rPr>
          <w:spacing w:val="-2"/>
        </w:rPr>
        <w:t>随着上市完成，进一步增强了公司的资本实力和品牌影响力。公司将充分发挥科创板平台优</w:t>
      </w:r>
    </w:p>
    <w:p>
      <w:pPr>
        <w:pStyle w:val="BodyText"/>
        <w:spacing w:line="198" w:lineRule="exact" w:before="0"/>
        <w:ind w:right="0"/>
        <w:jc w:val="both"/>
        <w:rPr>
          <w:rFonts w:ascii="宋体" w:hAnsi="宋体" w:cs="宋体" w:eastAsia="宋体" w:hint="default"/>
        </w:rPr>
      </w:pPr>
      <w:r>
        <w:rPr/>
        <w:t>势，加快战略布局的推进，推动公司发展再上新台阶。</w:t>
      </w:r>
      <w:r>
        <w:rPr>
          <w:rFonts w:ascii="宋体" w:hAnsi="宋体" w:cs="宋体" w:eastAsia="宋体" w:hint="default"/>
        </w:rPr>
        <w:t> </w:t>
      </w:r>
    </w:p>
    <w:p>
      <w:pPr>
        <w:pStyle w:val="BodyText"/>
        <w:spacing w:line="394" w:lineRule="exact" w:before="46"/>
        <w:ind w:left="557" w:right="0"/>
        <w:jc w:val="left"/>
      </w:pPr>
      <w:r>
        <w:rPr>
          <w:rFonts w:ascii="宋体" w:hAnsi="宋体" w:cs="宋体" w:eastAsia="宋体" w:hint="default"/>
        </w:rPr>
        <w:t>4</w:t>
      </w:r>
      <w:r>
        <w:rPr/>
        <w:t>、规范募集资金管理，推进募投项目建设</w:t>
      </w:r>
      <w:r>
        <w:rPr>
          <w:rFonts w:ascii="宋体" w:hAnsi="宋体" w:cs="宋体" w:eastAsia="宋体" w:hint="default"/>
          <w:w w:val="100"/>
        </w:rPr>
        <w:t> </w:t>
      </w:r>
      <w:r>
        <w:rPr>
          <w:spacing w:val="-2"/>
        </w:rPr>
        <w:t>公司严格按照《上市公司募集资金管理办法》等相关法规及《公司募集资金管理制度》的规</w:t>
      </w:r>
    </w:p>
    <w:p>
      <w:pPr>
        <w:pStyle w:val="BodyText"/>
        <w:spacing w:line="222" w:lineRule="exact" w:before="0"/>
        <w:ind w:right="0"/>
        <w:jc w:val="both"/>
      </w:pPr>
      <w:r>
        <w:rPr/>
        <w:t>定，对募集资金实行专户存储，规范募集资金的管理与使用。报告期内，为提高募集资金使用效</w:t>
      </w:r>
    </w:p>
    <w:p>
      <w:pPr>
        <w:pStyle w:val="BodyText"/>
        <w:spacing w:line="275" w:lineRule="exact" w:before="0"/>
        <w:ind w:right="0"/>
        <w:jc w:val="both"/>
        <w:rPr>
          <w:rFonts w:ascii="宋体" w:hAnsi="宋体" w:cs="宋体" w:eastAsia="宋体" w:hint="default"/>
        </w:rPr>
      </w:pPr>
      <w:r>
        <w:rPr/>
        <w:t>率，公司使用部分暂时闲置进行现金管理，为公司及股东谋取较好的投资回报。</w:t>
      </w:r>
      <w:r>
        <w:rPr>
          <w:rFonts w:ascii="宋体" w:hAnsi="宋体" w:cs="宋体" w:eastAsia="宋体" w:hint="default"/>
        </w:rPr>
        <w:t> </w:t>
      </w:r>
    </w:p>
    <w:p>
      <w:pPr>
        <w:pStyle w:val="BodyText"/>
        <w:spacing w:line="237" w:lineRule="auto" w:before="119"/>
        <w:ind w:right="128" w:firstLine="420"/>
        <w:jc w:val="both"/>
        <w:rPr>
          <w:rFonts w:ascii="宋体" w:hAnsi="宋体" w:cs="宋体" w:eastAsia="宋体" w:hint="default"/>
        </w:rPr>
      </w:pPr>
      <w:r>
        <w:rPr>
          <w:spacing w:val="-2"/>
        </w:rPr>
        <w:t>公司积极推进募投项目的实施建设，截至报告期末，全光谱精密镜头智能制造基地项目（一</w:t>
      </w:r>
      <w:r>
        <w:rPr>
          <w:w w:val="100"/>
        </w:rPr>
        <w:t> </w:t>
      </w:r>
      <w:r>
        <w:rPr>
          <w:spacing w:val="-3"/>
        </w:rPr>
        <w:t>期）的厂房主体工程已基本建设完成并逐步进入内部装修阶段；</w:t>
      </w:r>
      <w:r>
        <w:rPr>
          <w:rFonts w:ascii="宋体" w:hAnsi="宋体" w:cs="宋体" w:eastAsia="宋体" w:hint="default"/>
          <w:spacing w:val="-3"/>
        </w:rPr>
        <w:t>AI</w:t>
      </w:r>
      <w:r>
        <w:rPr>
          <w:rFonts w:ascii="宋体" w:hAnsi="宋体" w:cs="宋体" w:eastAsia="宋体" w:hint="default"/>
          <w:spacing w:val="-24"/>
        </w:rPr>
        <w:t> </w:t>
      </w:r>
      <w:r>
        <w:rPr/>
        <w:t>光学感知器件研发及产业化建</w:t>
      </w:r>
      <w:r>
        <w:rPr>
          <w:spacing w:val="-93"/>
        </w:rPr>
        <w:t> </w:t>
      </w:r>
      <w:r>
        <w:rPr>
          <w:spacing w:val="-93"/>
        </w:rPr>
      </w:r>
      <w:r>
        <w:rPr>
          <w:spacing w:val="-1"/>
        </w:rPr>
        <w:t>设项目、精密及超精密光学加工实验中心建设项目亦完成施工规划。同时，对于部分进口的精密</w:t>
      </w:r>
      <w:r>
        <w:rPr>
          <w:spacing w:val="-55"/>
        </w:rPr>
        <w:t> </w:t>
      </w:r>
      <w:r>
        <w:rPr>
          <w:spacing w:val="-55"/>
        </w:rPr>
      </w:r>
      <w:r>
        <w:rPr>
          <w:spacing w:val="-1"/>
        </w:rPr>
        <w:t>生产设备及检测仪器已逐步进入采购阶段。项目建成后，将进一步提高公司自动化生产水平、精</w:t>
      </w:r>
      <w:r>
        <w:rPr>
          <w:spacing w:val="-55"/>
        </w:rPr>
        <w:t> </w:t>
      </w:r>
      <w:r>
        <w:rPr>
          <w:spacing w:val="-55"/>
        </w:rPr>
      </w:r>
      <w:r>
        <w:rPr/>
        <w:t>密加工及研发创新能力，完善公司产品结构，增强公司核心竞争力。</w:t>
      </w:r>
      <w:r>
        <w:rPr>
          <w:rFonts w:ascii="宋体" w:hAnsi="宋体" w:cs="宋体" w:eastAsia="宋体" w:hint="default"/>
        </w:rPr>
        <w:t> </w:t>
      </w:r>
    </w:p>
    <w:p>
      <w:pPr>
        <w:pStyle w:val="Heading4"/>
        <w:spacing w:line="240" w:lineRule="auto" w:before="119"/>
        <w:ind w:left="136" w:right="0"/>
        <w:jc w:val="both"/>
        <w:rPr>
          <w:rFonts w:ascii="宋体" w:hAnsi="宋体" w:cs="宋体" w:eastAsia="宋体" w:hint="default"/>
          <w:b w:val="0"/>
          <w:bCs w:val="0"/>
        </w:rPr>
      </w:pPr>
      <w:r>
        <w:rPr/>
        <w:t>二、风险因素</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97"/>
        <w:ind w:left="136"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尚未盈利的风险</w:t>
      </w:r>
      <w:r>
        <w:rPr>
          <w:b w:val="0"/>
          <w:bCs w:val="0"/>
        </w:rPr>
      </w:r>
    </w:p>
    <w:p>
      <w:pPr>
        <w:pStyle w:val="BodyText"/>
        <w:spacing w:line="240" w:lineRule="auto" w:before="72"/>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7"/>
        <w:ind w:left="136"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业绩大幅下滑或亏损的风险</w:t>
      </w:r>
      <w:r>
        <w:rPr>
          <w:b w:val="0"/>
          <w:bCs w:val="0"/>
        </w:rPr>
      </w:r>
    </w:p>
    <w:p>
      <w:pPr>
        <w:pStyle w:val="BodyText"/>
        <w:spacing w:line="240" w:lineRule="auto" w:before="73"/>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7"/>
        <w:ind w:left="136"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2"/>
        </w:rPr>
        <w:t> </w:t>
      </w:r>
      <w:r>
        <w:rPr/>
        <w:t>核心竞争力风险</w:t>
      </w:r>
      <w:r>
        <w:rPr>
          <w:b w:val="0"/>
          <w:bCs w:val="0"/>
        </w:rPr>
      </w:r>
    </w:p>
    <w:p>
      <w:pPr>
        <w:pStyle w:val="BodyText"/>
        <w:spacing w:line="240" w:lineRule="auto" w:before="72"/>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434" w:lineRule="exact" w:before="55"/>
        <w:ind w:left="557" w:right="0"/>
        <w:jc w:val="left"/>
      </w:pPr>
      <w:r>
        <w:rPr/>
        <w:t>（</w:t>
      </w:r>
      <w:r>
        <w:rPr>
          <w:rFonts w:ascii="宋体" w:hAnsi="宋体" w:cs="宋体" w:eastAsia="宋体" w:hint="default"/>
        </w:rPr>
        <w:t>1</w:t>
      </w:r>
      <w:r>
        <w:rPr/>
        <w:t>）技术迭代风险</w:t>
      </w:r>
      <w:r>
        <w:rPr>
          <w:rFonts w:ascii="宋体" w:hAnsi="宋体" w:cs="宋体" w:eastAsia="宋体" w:hint="default"/>
          <w:w w:val="100"/>
        </w:rPr>
        <w:t> </w:t>
      </w:r>
      <w:r>
        <w:rPr>
          <w:spacing w:val="-2"/>
        </w:rPr>
        <w:t>公司所处的光学行业是融合了光学技术、机械技术和电子技术等诸多先进科技的技术引领型</w:t>
      </w:r>
    </w:p>
    <w:p>
      <w:pPr>
        <w:pStyle w:val="BodyText"/>
        <w:spacing w:line="255" w:lineRule="exact" w:before="0"/>
        <w:ind w:right="0"/>
        <w:jc w:val="both"/>
      </w:pPr>
      <w:r>
        <w:rPr/>
        <w:t>产业，属于技术密集型行业。光学镜头产品的研发和设计，需要几何光学、薄膜光学、色度学、</w:t>
      </w:r>
    </w:p>
    <w:p>
      <w:pPr>
        <w:pStyle w:val="BodyText"/>
        <w:spacing w:line="273" w:lineRule="auto" w:before="39"/>
        <w:ind w:right="139"/>
        <w:jc w:val="both"/>
        <w:rPr>
          <w:rFonts w:ascii="宋体" w:hAnsi="宋体" w:cs="宋体" w:eastAsia="宋体" w:hint="default"/>
        </w:rPr>
      </w:pPr>
      <w:r>
        <w:rPr>
          <w:spacing w:val="-2"/>
        </w:rPr>
        <w:t>热力学、精密机械、电子技术、计算机技术和光源技术、微显示技术等学科的高度集成；产品的</w:t>
      </w:r>
      <w:r>
        <w:rPr>
          <w:spacing w:val="-25"/>
        </w:rPr>
        <w:t> </w:t>
      </w:r>
      <w:r>
        <w:rPr>
          <w:spacing w:val="-25"/>
        </w:rPr>
      </w:r>
      <w:r>
        <w:rPr>
          <w:spacing w:val="-2"/>
        </w:rPr>
        <w:t>生产过程中，涉及到芯取、镀膜等精密光学冷加工技术，与生产设备和工艺技术水平的先进程度</w:t>
      </w:r>
      <w:r>
        <w:rPr>
          <w:spacing w:val="-25"/>
        </w:rPr>
        <w:t> </w:t>
      </w:r>
      <w:r>
        <w:rPr>
          <w:spacing w:val="-25"/>
        </w:rPr>
      </w:r>
      <w:r>
        <w:rPr>
          <w:spacing w:val="-2"/>
        </w:rPr>
        <w:t>紧密相关。企业的工艺技术和生产管理水平直接影响产品质量和生产效率，直接决定企业的生产</w:t>
      </w:r>
      <w:r>
        <w:rPr>
          <w:spacing w:val="-25"/>
        </w:rPr>
        <w:t> </w:t>
      </w:r>
      <w:r>
        <w:rPr>
          <w:spacing w:val="-25"/>
        </w:rPr>
      </w:r>
      <w:r>
        <w:rPr/>
        <w:t>能力和在市场竞争中的成本优势。</w:t>
      </w:r>
      <w:r>
        <w:rPr>
          <w:rFonts w:ascii="宋体" w:hAnsi="宋体" w:cs="宋体" w:eastAsia="宋体" w:hint="default"/>
        </w:rPr>
        <w:t> </w:t>
      </w:r>
    </w:p>
    <w:p>
      <w:pPr>
        <w:pStyle w:val="BodyText"/>
        <w:spacing w:line="273" w:lineRule="auto" w:before="130"/>
        <w:ind w:right="138" w:firstLine="420"/>
        <w:jc w:val="both"/>
        <w:rPr>
          <w:rFonts w:ascii="宋体" w:hAnsi="宋体" w:cs="宋体" w:eastAsia="宋体" w:hint="default"/>
        </w:rPr>
      </w:pPr>
      <w:r>
        <w:rPr>
          <w:spacing w:val="-2"/>
        </w:rPr>
        <w:t>若出现公司研发投入不足、未能准确把握行业技术发展趋势、重大研发项目未能如期取得突</w:t>
      </w:r>
      <w:r>
        <w:rPr>
          <w:w w:val="100"/>
        </w:rPr>
        <w:t> </w:t>
      </w:r>
      <w:r>
        <w:rPr>
          <w:spacing w:val="-2"/>
        </w:rPr>
        <w:t>破，或技术人才大量离职或核心技术泄密、不能及时引进各类急需人才等状况，均可能导致公司</w:t>
      </w:r>
      <w:r>
        <w:rPr>
          <w:spacing w:val="-25"/>
        </w:rPr>
        <w:t> </w:t>
      </w:r>
      <w:r>
        <w:rPr>
          <w:spacing w:val="-25"/>
        </w:rPr>
      </w:r>
      <w:r>
        <w:rPr/>
        <w:t>逐步失去技术优势，进而影响公司核心竞争力。</w:t>
      </w:r>
      <w:r>
        <w:rPr>
          <w:rFonts w:ascii="宋体" w:hAnsi="宋体" w:cs="宋体" w:eastAsia="宋体" w:hint="default"/>
        </w:rPr>
        <w:t> </w:t>
      </w:r>
    </w:p>
    <w:p>
      <w:pPr>
        <w:pStyle w:val="BodyText"/>
        <w:spacing w:line="434" w:lineRule="exact" w:before="26"/>
        <w:ind w:left="557" w:right="0"/>
        <w:jc w:val="left"/>
      </w:pPr>
      <w:r>
        <w:rPr/>
        <w:t>（</w:t>
      </w:r>
      <w:r>
        <w:rPr>
          <w:rFonts w:ascii="宋体" w:hAnsi="宋体" w:cs="宋体" w:eastAsia="宋体" w:hint="default"/>
        </w:rPr>
        <w:t>2</w:t>
      </w:r>
      <w:r>
        <w:rPr/>
        <w:t>）研发失败风险</w:t>
      </w:r>
      <w:r>
        <w:rPr>
          <w:rFonts w:ascii="宋体" w:hAnsi="宋体" w:cs="宋体" w:eastAsia="宋体" w:hint="default"/>
          <w:w w:val="100"/>
        </w:rPr>
        <w:t> </w:t>
      </w:r>
      <w:r>
        <w:rPr>
          <w:spacing w:val="-2"/>
        </w:rPr>
        <w:t>光学行业是典型的技术密集型行业，保持高水平的研发投入实现技术不断创新是行业内企业</w:t>
      </w:r>
    </w:p>
    <w:p>
      <w:pPr>
        <w:pStyle w:val="BodyText"/>
        <w:spacing w:line="255" w:lineRule="exact" w:before="0"/>
        <w:ind w:right="0"/>
        <w:jc w:val="both"/>
      </w:pPr>
      <w:r>
        <w:rPr/>
        <w:t>竞争的焦点。在空间观测、航天等应用领域代表了当今光学科技的前沿，技术综合性强、前瞻性</w:t>
      </w:r>
    </w:p>
    <w:p>
      <w:pPr>
        <w:pStyle w:val="BodyText"/>
        <w:spacing w:line="240" w:lineRule="auto" w:before="39"/>
        <w:ind w:right="0"/>
        <w:jc w:val="both"/>
      </w:pPr>
      <w:r>
        <w:rPr/>
        <w:t>要求高；在安防、车载、物联网、人工智能等民用领域，光学技术升级节奏相对较快，光学镜头</w:t>
      </w:r>
    </w:p>
    <w:p>
      <w:pPr>
        <w:spacing w:after="0" w:line="240" w:lineRule="auto"/>
        <w:jc w:val="both"/>
        <w:sectPr>
          <w:footerReference w:type="default" r:id="rId27"/>
          <w:pgSz w:w="11910" w:h="16840"/>
          <w:pgMar w:footer="1500" w:header="856" w:top="1200" w:bottom="1700" w:left="1140" w:right="1660"/>
          <w:pgNumType w:start="31"/>
        </w:sectPr>
      </w:pPr>
    </w:p>
    <w:p>
      <w:pPr>
        <w:spacing w:line="240" w:lineRule="auto" w:before="8"/>
        <w:rPr>
          <w:rFonts w:ascii="宋体" w:hAnsi="宋体" w:cs="宋体" w:eastAsia="宋体" w:hint="default"/>
          <w:sz w:val="12"/>
          <w:szCs w:val="12"/>
        </w:rPr>
      </w:pPr>
    </w:p>
    <w:p>
      <w:pPr>
        <w:pStyle w:val="BodyText"/>
        <w:spacing w:line="273" w:lineRule="auto"/>
        <w:ind w:right="138"/>
        <w:jc w:val="both"/>
        <w:rPr>
          <w:rFonts w:ascii="宋体" w:hAnsi="宋体" w:cs="宋体" w:eastAsia="宋体" w:hint="default"/>
        </w:rPr>
      </w:pPr>
      <w:r>
        <w:rPr>
          <w:spacing w:val="-2"/>
        </w:rPr>
        <w:t>高清化、网络化、智能化趋势十分明显。报告期内，公司持续研发投入，积极承担国家重大科研</w:t>
      </w:r>
      <w:r>
        <w:rPr>
          <w:spacing w:val="-25"/>
        </w:rPr>
        <w:t> </w:t>
      </w:r>
      <w:r>
        <w:rPr>
          <w:spacing w:val="-25"/>
        </w:rPr>
      </w:r>
      <w:r>
        <w:rPr>
          <w:spacing w:val="-2"/>
        </w:rPr>
        <w:t>项目，践行科技军民融合机制，但仍然存在因研发投资不足、技术方向偏差、技术难度加大等原</w:t>
      </w:r>
      <w:r>
        <w:rPr>
          <w:spacing w:val="-25"/>
        </w:rPr>
        <w:t> </w:t>
      </w:r>
      <w:r>
        <w:rPr>
          <w:spacing w:val="-25"/>
        </w:rPr>
      </w:r>
      <w:r>
        <w:rPr/>
        <w:t>因而导致研发失败的风险。</w:t>
      </w:r>
      <w:r>
        <w:rPr>
          <w:rFonts w:ascii="宋体" w:hAnsi="宋体" w:cs="宋体" w:eastAsia="宋体" w:hint="default"/>
        </w:rPr>
        <w:t> </w:t>
      </w:r>
    </w:p>
    <w:p>
      <w:pPr>
        <w:pStyle w:val="BodyText"/>
        <w:spacing w:line="434" w:lineRule="exact" w:before="26"/>
        <w:ind w:left="557" w:right="0"/>
        <w:jc w:val="left"/>
      </w:pPr>
      <w:r>
        <w:rPr/>
        <w:t>（</w:t>
      </w:r>
      <w:r>
        <w:rPr>
          <w:rFonts w:ascii="宋体" w:hAnsi="宋体" w:cs="宋体" w:eastAsia="宋体" w:hint="default"/>
        </w:rPr>
        <w:t>3</w:t>
      </w:r>
      <w:r>
        <w:rPr/>
        <w:t>）技术未能形成产品或实现产业化风险</w:t>
      </w:r>
      <w:r>
        <w:rPr>
          <w:rFonts w:ascii="宋体" w:hAnsi="宋体" w:cs="宋体" w:eastAsia="宋体" w:hint="default"/>
          <w:w w:val="100"/>
        </w:rPr>
        <w:t> </w:t>
      </w:r>
      <w:r>
        <w:rPr>
          <w:spacing w:val="-2"/>
        </w:rPr>
        <w:t>科技成果产业化并最终服务于经济社会发展的需求、提升国家综合实力和人民生活水平是其</w:t>
      </w:r>
    </w:p>
    <w:p>
      <w:pPr>
        <w:pStyle w:val="BodyText"/>
        <w:spacing w:line="255" w:lineRule="exact" w:before="0"/>
        <w:ind w:right="0"/>
        <w:jc w:val="both"/>
      </w:pPr>
      <w:r>
        <w:rPr/>
        <w:t>意义所在。空间观测、航天领域是特殊的经济领域，具有极强的政治属性，国家采购计划、技术</w:t>
      </w:r>
    </w:p>
    <w:p>
      <w:pPr>
        <w:pStyle w:val="BodyText"/>
        <w:spacing w:line="273" w:lineRule="auto" w:before="39"/>
        <w:ind w:right="138"/>
        <w:jc w:val="both"/>
        <w:rPr>
          <w:rFonts w:ascii="宋体" w:hAnsi="宋体" w:cs="宋体" w:eastAsia="宋体" w:hint="default"/>
        </w:rPr>
      </w:pPr>
      <w:r>
        <w:rPr>
          <w:spacing w:val="-2"/>
        </w:rPr>
        <w:t>指标等发生变化将给科研技术成果的应用带来很多不确定性。该领域的科研难度大、技术复杂度</w:t>
      </w:r>
      <w:r>
        <w:rPr>
          <w:spacing w:val="-25"/>
        </w:rPr>
        <w:t> </w:t>
      </w:r>
      <w:r>
        <w:rPr>
          <w:spacing w:val="-25"/>
        </w:rPr>
      </w:r>
      <w:r>
        <w:rPr>
          <w:spacing w:val="-2"/>
        </w:rPr>
        <w:t>高，产业化周期较长，可能发生产业化过程中科研方向改变、新技术替代带来的风险。民用光学</w:t>
      </w:r>
      <w:r>
        <w:rPr>
          <w:spacing w:val="-25"/>
        </w:rPr>
        <w:t> </w:t>
      </w:r>
      <w:r>
        <w:rPr>
          <w:spacing w:val="-25"/>
        </w:rPr>
      </w:r>
      <w:r>
        <w:rPr>
          <w:spacing w:val="-2"/>
        </w:rPr>
        <w:t>产品的应用领域不断拓展，产品技术不断升级，市场需求面临较大的不确定性，企业的前瞻性技</w:t>
      </w:r>
      <w:r>
        <w:rPr>
          <w:spacing w:val="-25"/>
        </w:rPr>
        <w:t> </w:t>
      </w:r>
      <w:r>
        <w:rPr>
          <w:spacing w:val="-25"/>
        </w:rPr>
      </w:r>
      <w:r>
        <w:rPr>
          <w:spacing w:val="-2"/>
        </w:rPr>
        <w:t>术成果可能面临无法适应新的市场需求的情况，或者竞争对手抢先推出更先进、更具竞争力的技</w:t>
      </w:r>
      <w:r>
        <w:rPr>
          <w:spacing w:val="-25"/>
        </w:rPr>
        <w:t> </w:t>
      </w:r>
      <w:r>
        <w:rPr>
          <w:spacing w:val="-25"/>
        </w:rPr>
      </w:r>
      <w:r>
        <w:rPr/>
        <w:t>术和产品，或出现其他替代产品和技术，从而使公司的技术成果面临产业化失败的风险。</w:t>
      </w:r>
      <w:r>
        <w:rPr>
          <w:rFonts w:ascii="宋体" w:hAnsi="宋体" w:cs="宋体" w:eastAsia="宋体" w:hint="default"/>
        </w:rPr>
        <w:t> </w:t>
      </w:r>
    </w:p>
    <w:p>
      <w:pPr>
        <w:pStyle w:val="BodyText"/>
        <w:spacing w:line="434" w:lineRule="exact" w:before="26"/>
        <w:ind w:left="557" w:right="0"/>
        <w:jc w:val="left"/>
      </w:pPr>
      <w:r>
        <w:rPr/>
        <w:t>（</w:t>
      </w:r>
      <w:r>
        <w:rPr>
          <w:rFonts w:ascii="宋体" w:hAnsi="宋体" w:cs="宋体" w:eastAsia="宋体" w:hint="default"/>
        </w:rPr>
        <w:t>4</w:t>
      </w:r>
      <w:r>
        <w:rPr/>
        <w:t>）依赖核心技术人员的风险</w:t>
      </w:r>
      <w:r>
        <w:rPr>
          <w:rFonts w:ascii="宋体" w:hAnsi="宋体" w:cs="宋体" w:eastAsia="宋体" w:hint="default"/>
          <w:w w:val="100"/>
        </w:rPr>
        <w:t> </w:t>
      </w:r>
      <w:r>
        <w:rPr>
          <w:spacing w:val="-7"/>
          <w:w w:val="100"/>
        </w:rPr>
        <w:t>公司所处的光学镜头行业属于技术密集型行业，综合应用了光学、机械和电子等多学科技术，</w:t>
      </w:r>
    </w:p>
    <w:p>
      <w:pPr>
        <w:pStyle w:val="BodyText"/>
        <w:spacing w:line="255" w:lineRule="exact" w:before="0"/>
        <w:ind w:right="0"/>
        <w:jc w:val="both"/>
      </w:pPr>
      <w:r>
        <w:rPr/>
        <w:t>镜头设计、生产工艺以及精密加工等技术水平的高低直接影响光学镜头的成像质量，是行业内企</w:t>
      </w:r>
    </w:p>
    <w:p>
      <w:pPr>
        <w:pStyle w:val="BodyText"/>
        <w:spacing w:line="273" w:lineRule="auto" w:before="39"/>
        <w:ind w:right="138"/>
        <w:jc w:val="both"/>
        <w:rPr>
          <w:rFonts w:ascii="宋体" w:hAnsi="宋体" w:cs="宋体" w:eastAsia="宋体" w:hint="default"/>
        </w:rPr>
      </w:pPr>
      <w:r>
        <w:rPr>
          <w:spacing w:val="-2"/>
        </w:rPr>
        <w:t>业的核心竞争点。公司核心技术人员掌握了公司大量的关键技术，这些核心技术人员一旦流失，</w:t>
      </w:r>
      <w:r>
        <w:rPr>
          <w:spacing w:val="-25"/>
        </w:rPr>
        <w:t> </w:t>
      </w:r>
      <w:r>
        <w:rPr>
          <w:spacing w:val="-25"/>
        </w:rPr>
      </w:r>
      <w:r>
        <w:rPr>
          <w:spacing w:val="-2"/>
        </w:rPr>
        <w:t>则有可能出现公司核心技术失密或知识产权被他人侵权等情况，将对公司的行业影响力和长期发</w:t>
      </w:r>
      <w:r>
        <w:rPr>
          <w:spacing w:val="-25"/>
        </w:rPr>
        <w:t> </w:t>
      </w:r>
      <w:r>
        <w:rPr>
          <w:spacing w:val="-25"/>
        </w:rPr>
      </w:r>
      <w:r>
        <w:rPr/>
        <w:t>展造成重要影响，进而影响公司的正常生产经营。</w:t>
      </w:r>
      <w:r>
        <w:rPr>
          <w:rFonts w:ascii="宋体" w:hAnsi="宋体" w:cs="宋体" w:eastAsia="宋体" w:hint="default"/>
        </w:rPr>
        <w:t> </w:t>
      </w:r>
    </w:p>
    <w:p>
      <w:pPr>
        <w:pStyle w:val="Heading4"/>
        <w:spacing w:line="240" w:lineRule="auto" w:before="127"/>
        <w:ind w:left="136" w:right="0"/>
        <w:jc w:val="both"/>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1"/>
        </w:rPr>
        <w:t> </w:t>
      </w:r>
      <w:r>
        <w:rPr/>
        <w:t>经营风险</w:t>
      </w:r>
      <w:r>
        <w:rPr>
          <w:b w:val="0"/>
          <w:bCs w:val="0"/>
        </w:rPr>
      </w:r>
    </w:p>
    <w:p>
      <w:pPr>
        <w:pStyle w:val="BodyText"/>
        <w:spacing w:line="240" w:lineRule="auto" w:before="72"/>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439" w:lineRule="auto" w:before="157"/>
        <w:ind w:left="521" w:right="0" w:firstLine="55"/>
        <w:jc w:val="left"/>
      </w:pPr>
      <w:r>
        <w:rPr/>
        <w:t>（</w:t>
      </w:r>
      <w:r>
        <w:rPr>
          <w:rFonts w:ascii="Times New Roman" w:hAnsi="Times New Roman" w:cs="Times New Roman" w:eastAsia="Times New Roman" w:hint="default"/>
        </w:rPr>
        <w:t>1</w:t>
      </w:r>
      <w:r>
        <w:rPr/>
        <w:t>）市场风险</w:t>
      </w:r>
      <w:r>
        <w:rPr>
          <w:w w:val="100"/>
        </w:rPr>
        <w:t> </w:t>
      </w:r>
      <w:r>
        <w:rPr/>
        <w:t>光学镜头产品应用广泛，在不同应用领域呈现不同的行业竞争特点。在安防监控领域，光学</w:t>
      </w:r>
    </w:p>
    <w:p>
      <w:pPr>
        <w:pStyle w:val="BodyText"/>
        <w:spacing w:line="234" w:lineRule="exact" w:before="0"/>
        <w:ind w:right="0"/>
        <w:jc w:val="both"/>
      </w:pPr>
      <w:r>
        <w:rPr/>
        <w:t>镜头是高度市场化行业，近年来，国产品牌企业把握趋势，在民用领域强劲发力，纷纷加大研发</w:t>
      </w:r>
    </w:p>
    <w:p>
      <w:pPr>
        <w:pStyle w:val="BodyText"/>
        <w:spacing w:line="355" w:lineRule="auto" w:before="133"/>
        <w:ind w:right="128"/>
        <w:jc w:val="both"/>
      </w:pPr>
      <w:r>
        <w:rPr>
          <w:spacing w:val="-1"/>
        </w:rPr>
        <w:t>力度，光学设计和加工能力快速提升，市场竞争逐步加剧。随着国内镜头企业整体技术水平和产</w:t>
      </w:r>
      <w:r>
        <w:rPr>
          <w:spacing w:val="-55"/>
        </w:rPr>
        <w:t> </w:t>
      </w:r>
      <w:r>
        <w:rPr>
          <w:spacing w:val="-55"/>
        </w:rPr>
      </w:r>
      <w:r>
        <w:rPr/>
        <w:t>品质量的不断提升，公司未来面临的竞争压力也可能有所增加，从而影响公司的盈利水平。</w:t>
      </w:r>
    </w:p>
    <w:p>
      <w:pPr>
        <w:pStyle w:val="BodyText"/>
        <w:spacing w:line="436" w:lineRule="auto" w:before="154"/>
        <w:ind w:left="557" w:right="0" w:hanging="12"/>
        <w:jc w:val="left"/>
      </w:pPr>
      <w:r>
        <w:rPr/>
        <w:t>（</w:t>
      </w:r>
      <w:r>
        <w:rPr>
          <w:rFonts w:ascii="Times New Roman" w:hAnsi="Times New Roman" w:cs="Times New Roman" w:eastAsia="Times New Roman" w:hint="default"/>
        </w:rPr>
        <w:t>2</w:t>
      </w:r>
      <w:r>
        <w:rPr/>
        <w:t>）丧失主要经营资质的风险</w:t>
      </w:r>
      <w:r>
        <w:rPr>
          <w:w w:val="100"/>
        </w:rPr>
        <w:t> </w:t>
      </w:r>
      <w:r>
        <w:rPr>
          <w:spacing w:val="-2"/>
        </w:rPr>
        <w:t>公司是专业从事特种及民用光学镜头、光电系统、光学元组件等产品科研生产的高新技术企</w:t>
      </w:r>
    </w:p>
    <w:p>
      <w:pPr>
        <w:pStyle w:val="BodyText"/>
        <w:spacing w:line="236" w:lineRule="exact" w:before="0"/>
        <w:ind w:right="0"/>
        <w:jc w:val="both"/>
      </w:pPr>
      <w:r>
        <w:rPr/>
        <w:t>业，军工相关业务资质是公司重要的经营资质。若公司在生产经营过程中，发生重大泄密事件、</w:t>
      </w:r>
    </w:p>
    <w:p>
      <w:pPr>
        <w:pStyle w:val="BodyText"/>
        <w:spacing w:line="357" w:lineRule="auto" w:before="133"/>
        <w:ind w:right="129"/>
        <w:jc w:val="both"/>
        <w:rPr>
          <w:rFonts w:ascii="宋体" w:hAnsi="宋体" w:cs="宋体" w:eastAsia="宋体" w:hint="default"/>
        </w:rPr>
      </w:pPr>
      <w:r>
        <w:rPr>
          <w:spacing w:val="-1"/>
        </w:rPr>
        <w:t>军工关键设备设施严重破损等事项，均可能导致公司丧失军工业务资质，进而严重影响公司经营</w:t>
      </w:r>
      <w:r>
        <w:rPr>
          <w:spacing w:val="-55"/>
        </w:rPr>
        <w:t> </w:t>
      </w:r>
      <w:r>
        <w:rPr>
          <w:spacing w:val="-55"/>
        </w:rPr>
      </w:r>
      <w:r>
        <w:rPr/>
        <w:t>业绩。</w:t>
      </w:r>
      <w:r>
        <w:rPr>
          <w:rFonts w:ascii="宋体" w:hAnsi="宋体" w:cs="宋体" w:eastAsia="宋体" w:hint="default"/>
        </w:rPr>
        <w:t> </w:t>
      </w:r>
    </w:p>
    <w:p>
      <w:pPr>
        <w:pStyle w:val="BodyText"/>
        <w:spacing w:line="240" w:lineRule="auto" w:before="152"/>
        <w:ind w:left="545" w:right="0"/>
        <w:jc w:val="left"/>
      </w:pPr>
      <w:r>
        <w:rPr/>
        <w:t>（</w:t>
      </w:r>
      <w:r>
        <w:rPr>
          <w:rFonts w:ascii="Times New Roman" w:hAnsi="Times New Roman" w:cs="Times New Roman" w:eastAsia="Times New Roman" w:hint="default"/>
        </w:rPr>
        <w:t>3</w:t>
      </w:r>
      <w:r>
        <w:rPr/>
        <w:t>）应收账款余额增加，导致经营性活动现金流下滑的风险</w:t>
      </w:r>
    </w:p>
    <w:p>
      <w:pPr>
        <w:spacing w:line="240" w:lineRule="auto" w:before="2"/>
        <w:rPr>
          <w:rFonts w:ascii="宋体" w:hAnsi="宋体" w:cs="宋体" w:eastAsia="宋体" w:hint="default"/>
          <w:sz w:val="18"/>
          <w:szCs w:val="18"/>
        </w:rPr>
      </w:pPr>
    </w:p>
    <w:p>
      <w:pPr>
        <w:pStyle w:val="BodyText"/>
        <w:spacing w:line="240" w:lineRule="auto" w:before="0"/>
        <w:ind w:left="557" w:right="0"/>
        <w:jc w:val="left"/>
      </w:pPr>
      <w:r>
        <w:rPr>
          <w:spacing w:val="2"/>
        </w:rPr>
        <w:t>报告期末，公司应收账款金额为 </w:t>
      </w:r>
      <w:r>
        <w:rPr>
          <w:rFonts w:ascii="Times New Roman" w:hAnsi="Times New Roman" w:cs="Times New Roman" w:eastAsia="Times New Roman" w:hint="default"/>
        </w:rPr>
        <w:t>232,308,161.92  </w:t>
      </w:r>
      <w:r>
        <w:rPr>
          <w:rFonts w:ascii="Times New Roman" w:hAnsi="Times New Roman" w:cs="Times New Roman" w:eastAsia="Times New Roman" w:hint="default"/>
          <w:spacing w:val="35"/>
        </w:rPr>
        <w:t> </w:t>
      </w:r>
      <w:r>
        <w:rPr>
          <w:spacing w:val="2"/>
        </w:rPr>
        <w:t>元，本期期末金额较上期期末变动比例为</w:t>
      </w:r>
    </w:p>
    <w:p>
      <w:pPr>
        <w:pStyle w:val="BodyText"/>
        <w:spacing w:line="336" w:lineRule="auto" w:before="117"/>
        <w:ind w:right="128"/>
        <w:jc w:val="both"/>
      </w:pPr>
      <w:r>
        <w:rPr>
          <w:rFonts w:ascii="Times New Roman" w:hAnsi="Times New Roman" w:cs="Times New Roman" w:eastAsia="Times New Roman" w:hint="default"/>
          <w:spacing w:val="-3"/>
        </w:rPr>
        <w:t>48.16%</w:t>
      </w:r>
      <w:r>
        <w:rPr>
          <w:spacing w:val="-3"/>
        </w:rPr>
        <w:t>，公司经营活动产生的现金流量净额为 </w:t>
      </w:r>
      <w:r>
        <w:rPr>
          <w:rFonts w:ascii="Times New Roman" w:hAnsi="Times New Roman" w:cs="Times New Roman" w:eastAsia="Times New Roman" w:hint="default"/>
        </w:rPr>
        <w:t>18,961,667.29 </w:t>
      </w:r>
      <w:r>
        <w:rPr>
          <w:spacing w:val="-4"/>
        </w:rPr>
        <w:t>元，本期期末金额较上期期末变动比</w:t>
      </w:r>
      <w:r>
        <w:rPr>
          <w:spacing w:val="-90"/>
        </w:rPr>
        <w:t> </w:t>
      </w:r>
      <w:r>
        <w:rPr>
          <w:spacing w:val="-90"/>
        </w:rPr>
      </w:r>
      <w:r>
        <w:rPr>
          <w:spacing w:val="-3"/>
        </w:rPr>
        <w:t>例为</w:t>
      </w:r>
      <w:r>
        <w:rPr>
          <w:rFonts w:ascii="Times New Roman" w:hAnsi="Times New Roman" w:cs="Times New Roman" w:eastAsia="Times New Roman" w:hint="default"/>
          <w:spacing w:val="-3"/>
        </w:rPr>
        <w:t>-80.61%</w:t>
      </w:r>
      <w:r>
        <w:rPr>
          <w:spacing w:val="-3"/>
        </w:rPr>
        <w:t>，主要系信用良好的重要客户回款周期延长及结算周期长的业务量增长所致。如果金</w:t>
      </w:r>
      <w:r>
        <w:rPr>
          <w:spacing w:val="-49"/>
        </w:rPr>
        <w:t> </w:t>
      </w:r>
      <w:r>
        <w:rPr>
          <w:spacing w:val="-49"/>
        </w:rPr>
      </w:r>
      <w:r>
        <w:rPr>
          <w:spacing w:val="-1"/>
        </w:rPr>
        <w:t>额较大的应收账款不能及时回收将影响公司的资金周转速度和经营活动的现金流量，给公司的营</w:t>
      </w:r>
    </w:p>
    <w:p>
      <w:pPr>
        <w:spacing w:after="0" w:line="336" w:lineRule="auto"/>
        <w:jc w:val="both"/>
        <w:sectPr>
          <w:pgSz w:w="11910" w:h="16840"/>
          <w:pgMar w:header="856" w:footer="1500" w:top="1200" w:bottom="1700" w:left="1140" w:right="1660"/>
        </w:sectPr>
      </w:pPr>
    </w:p>
    <w:p>
      <w:pPr>
        <w:spacing w:line="240" w:lineRule="auto" w:before="8"/>
        <w:rPr>
          <w:rFonts w:ascii="宋体" w:hAnsi="宋体" w:cs="宋体" w:eastAsia="宋体" w:hint="default"/>
          <w:sz w:val="12"/>
          <w:szCs w:val="12"/>
        </w:rPr>
      </w:pPr>
    </w:p>
    <w:p>
      <w:pPr>
        <w:pStyle w:val="BodyText"/>
        <w:spacing w:line="240" w:lineRule="auto"/>
        <w:ind w:left="216" w:right="0"/>
        <w:jc w:val="both"/>
      </w:pPr>
      <w:r>
        <w:rPr/>
        <w:t>运资金带来一定压力，从而对公司的经营现金流产生不利影响。</w:t>
      </w:r>
    </w:p>
    <w:p>
      <w:pPr>
        <w:spacing w:line="240" w:lineRule="auto" w:before="5"/>
        <w:rPr>
          <w:rFonts w:ascii="宋体" w:hAnsi="宋体" w:cs="宋体" w:eastAsia="宋体" w:hint="default"/>
          <w:sz w:val="19"/>
          <w:szCs w:val="19"/>
        </w:rPr>
      </w:pPr>
    </w:p>
    <w:p>
      <w:pPr>
        <w:pStyle w:val="BodyText"/>
        <w:spacing w:line="436" w:lineRule="auto" w:before="0"/>
        <w:ind w:left="637" w:right="0"/>
        <w:jc w:val="left"/>
      </w:pPr>
      <w:r>
        <w:rPr/>
        <w:t>（</w:t>
      </w:r>
      <w:r>
        <w:rPr>
          <w:rFonts w:ascii="Times New Roman" w:hAnsi="Times New Roman" w:cs="Times New Roman" w:eastAsia="Times New Roman" w:hint="default"/>
        </w:rPr>
        <w:t>4</w:t>
      </w:r>
      <w:r>
        <w:rPr/>
        <w:t>）规模扩大导致的经营管理风险</w:t>
      </w:r>
      <w:r>
        <w:rPr>
          <w:w w:val="100"/>
        </w:rPr>
        <w:t> </w:t>
      </w:r>
      <w:r>
        <w:rPr>
          <w:spacing w:val="-2"/>
        </w:rPr>
        <w:t>随着募集资金投资项目的建成，公司的生产、研发规模将迅速扩大，员工人数、业务规模和</w:t>
      </w:r>
    </w:p>
    <w:p>
      <w:pPr>
        <w:pStyle w:val="BodyText"/>
        <w:spacing w:line="238" w:lineRule="exact" w:before="0"/>
        <w:ind w:left="216" w:right="0"/>
        <w:jc w:val="both"/>
      </w:pPr>
      <w:r>
        <w:rPr/>
        <w:t>管理部门的扩张将会提高公司的管理运营难度，在生产管理、技术研发、市场营销、日常运营等</w:t>
      </w:r>
    </w:p>
    <w:p>
      <w:pPr>
        <w:pStyle w:val="BodyText"/>
        <w:spacing w:line="240" w:lineRule="auto" w:before="133"/>
        <w:ind w:left="216" w:right="0"/>
        <w:jc w:val="both"/>
      </w:pPr>
      <w:r>
        <w:rPr/>
        <w:t>方面难度也随之加大，公司存在因规模扩大导致的经营管理风险。</w:t>
      </w:r>
    </w:p>
    <w:p>
      <w:pPr>
        <w:spacing w:line="240" w:lineRule="auto" w:before="5"/>
        <w:rPr>
          <w:rFonts w:ascii="宋体" w:hAnsi="宋体" w:cs="宋体" w:eastAsia="宋体" w:hint="default"/>
          <w:sz w:val="19"/>
          <w:szCs w:val="19"/>
        </w:rPr>
      </w:pPr>
    </w:p>
    <w:p>
      <w:pPr>
        <w:pStyle w:val="Heading4"/>
        <w:spacing w:line="240" w:lineRule="auto" w:before="0"/>
        <w:ind w:left="216" w:right="0"/>
        <w:jc w:val="both"/>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1"/>
        </w:rPr>
        <w:t> </w:t>
      </w:r>
      <w:r>
        <w:rPr/>
        <w:t>行业风险</w:t>
      </w:r>
      <w:r>
        <w:rPr>
          <w:b w:val="0"/>
          <w:bCs w:val="0"/>
        </w:rPr>
      </w:r>
    </w:p>
    <w:p>
      <w:pPr>
        <w:pStyle w:val="BodyText"/>
        <w:spacing w:line="376" w:lineRule="auto" w:before="72"/>
        <w:ind w:left="697" w:right="0" w:hanging="48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3"/>
        </w:rPr>
        <w:t>光学行业面向科学前沿并服务于国民经济社会，也是我国制造业升级的关键环节，我国出台</w:t>
      </w:r>
    </w:p>
    <w:p>
      <w:pPr>
        <w:pStyle w:val="BodyText"/>
        <w:spacing w:line="357" w:lineRule="auto" w:before="14"/>
        <w:ind w:left="216" w:right="229"/>
        <w:jc w:val="both"/>
      </w:pPr>
      <w:r>
        <w:rPr>
          <w:spacing w:val="-1"/>
        </w:rPr>
        <w:t>了一系列产业政策促进光学及相关行业的科研创新及产业化，这些政策也极大促进了我国安防监</w:t>
      </w:r>
      <w:r>
        <w:rPr>
          <w:spacing w:val="-54"/>
        </w:rPr>
        <w:t> </w:t>
      </w:r>
      <w:r>
        <w:rPr>
          <w:spacing w:val="-54"/>
        </w:rPr>
      </w:r>
      <w:r>
        <w:rPr>
          <w:spacing w:val="-1"/>
        </w:rPr>
        <w:t>控、汽车电子、新一代信息技术的进步和产业规模的扩大，为光学产品带来了广阔的市场空间。</w:t>
      </w:r>
      <w:r>
        <w:rPr>
          <w:spacing w:val="-55"/>
        </w:rPr>
        <w:t> </w:t>
      </w:r>
      <w:r>
        <w:rPr>
          <w:spacing w:val="-55"/>
        </w:rPr>
      </w:r>
      <w:r>
        <w:rPr>
          <w:spacing w:val="-1"/>
        </w:rPr>
        <w:t>尽管在未来可预期的一段时间内，我国产业政策将继续大力扶持光学行业的发展，但仍存在国际</w:t>
      </w:r>
      <w:r>
        <w:rPr>
          <w:spacing w:val="-55"/>
        </w:rPr>
        <w:t> </w:t>
      </w:r>
      <w:r>
        <w:rPr>
          <w:spacing w:val="-55"/>
        </w:rPr>
      </w:r>
      <w:r>
        <w:rPr>
          <w:spacing w:val="-1"/>
        </w:rPr>
        <w:t>政治经济形势变化、宏观经济波动、技术更迭等因素，对政策的落实或新政策的出台造成一定的</w:t>
      </w:r>
      <w:r>
        <w:rPr>
          <w:spacing w:val="-55"/>
        </w:rPr>
        <w:t> </w:t>
      </w:r>
      <w:r>
        <w:rPr>
          <w:spacing w:val="-55"/>
        </w:rPr>
      </w:r>
      <w:r>
        <w:rPr/>
        <w:t>不确定性。</w:t>
      </w:r>
    </w:p>
    <w:p>
      <w:pPr>
        <w:pStyle w:val="Heading4"/>
        <w:spacing w:line="240" w:lineRule="auto" w:before="150"/>
        <w:ind w:left="216" w:right="0"/>
        <w:jc w:val="both"/>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1"/>
        </w:rPr>
        <w:t> </w:t>
      </w:r>
      <w:r>
        <w:rPr/>
        <w:t>宏观环境风险</w:t>
      </w:r>
      <w:r>
        <w:rPr>
          <w:b w:val="0"/>
          <w:bCs w:val="0"/>
        </w:rPr>
      </w:r>
    </w:p>
    <w:p>
      <w:pPr>
        <w:pStyle w:val="BodyText"/>
        <w:spacing w:line="240" w:lineRule="auto" w:before="72"/>
        <w:ind w:left="21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57"/>
        <w:ind w:left="216" w:right="228" w:firstLine="420"/>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13"/>
        </w:rPr>
        <w:t> </w:t>
      </w:r>
      <w:r>
        <w:rPr>
          <w:spacing w:val="-3"/>
        </w:rPr>
        <w:t>年初新型冠状病毒感染的肺炎疫情（以下简称“新冠疫情”）在国内外迅速蔓延，在党</w:t>
      </w:r>
      <w:r>
        <w:rPr>
          <w:w w:val="100"/>
        </w:rPr>
        <w:t> </w:t>
      </w:r>
      <w:r>
        <w:rPr>
          <w:spacing w:val="-2"/>
        </w:rPr>
        <w:t>中央、国务院坚强有力领导下，各地政府均出台了新冠疫情防控措施，国内疫情防控取得明显成</w:t>
      </w:r>
      <w:r>
        <w:rPr>
          <w:spacing w:val="-25"/>
        </w:rPr>
        <w:t> </w:t>
      </w:r>
      <w:r>
        <w:rPr>
          <w:spacing w:val="-25"/>
        </w:rPr>
      </w:r>
      <w:r>
        <w:rPr>
          <w:spacing w:val="-2"/>
        </w:rPr>
        <w:t>效，企业复工复产稳步推进。公司密切关注新冠疫情发展情况，并对相关影响进行评估，采取积</w:t>
      </w:r>
      <w:r>
        <w:rPr>
          <w:spacing w:val="-25"/>
        </w:rPr>
        <w:t> </w:t>
      </w:r>
      <w:r>
        <w:rPr>
          <w:spacing w:val="-25"/>
        </w:rPr>
      </w:r>
      <w:r>
        <w:rPr>
          <w:spacing w:val="-4"/>
        </w:rPr>
        <w:t>极的防控及复工复产措施，公司于</w:t>
      </w:r>
      <w:r>
        <w:rPr>
          <w:spacing w:val="-42"/>
        </w:rPr>
        <w:t> </w:t>
      </w:r>
      <w:r>
        <w:rPr>
          <w:rFonts w:ascii="宋体" w:hAnsi="宋体" w:cs="宋体" w:eastAsia="宋体" w:hint="default"/>
        </w:rPr>
        <w:t>2020</w:t>
      </w:r>
      <w:r>
        <w:rPr>
          <w:rFonts w:ascii="宋体" w:hAnsi="宋体" w:cs="宋体" w:eastAsia="宋体" w:hint="default"/>
          <w:spacing w:val="-45"/>
        </w:rPr>
        <w:t> </w:t>
      </w:r>
      <w:r>
        <w:rPr/>
        <w:t>年</w:t>
      </w:r>
      <w:r>
        <w:rPr>
          <w:spacing w:val="-43"/>
        </w:rPr>
        <w:t> </w:t>
      </w:r>
      <w:r>
        <w:rPr>
          <w:rFonts w:ascii="宋体" w:hAnsi="宋体" w:cs="宋体" w:eastAsia="宋体" w:hint="default"/>
        </w:rPr>
        <w:t>2</w:t>
      </w:r>
      <w:r>
        <w:rPr>
          <w:rFonts w:ascii="宋体" w:hAnsi="宋体" w:cs="宋体" w:eastAsia="宋体" w:hint="default"/>
          <w:spacing w:val="-43"/>
        </w:rPr>
        <w:t> </w:t>
      </w:r>
      <w:r>
        <w:rPr>
          <w:spacing w:val="-6"/>
        </w:rPr>
        <w:t>月中旬复工，于</w:t>
      </w:r>
      <w:r>
        <w:rPr>
          <w:spacing w:val="-42"/>
        </w:rPr>
        <w:t> </w:t>
      </w:r>
      <w:r>
        <w:rPr>
          <w:rFonts w:ascii="宋体" w:hAnsi="宋体" w:cs="宋体" w:eastAsia="宋体" w:hint="default"/>
        </w:rPr>
        <w:t>3</w:t>
      </w:r>
      <w:r>
        <w:rPr>
          <w:rFonts w:ascii="宋体" w:hAnsi="宋体" w:cs="宋体" w:eastAsia="宋体" w:hint="default"/>
          <w:spacing w:val="-45"/>
        </w:rPr>
        <w:t> </w:t>
      </w:r>
      <w:r>
        <w:rPr>
          <w:spacing w:val="-4"/>
        </w:rPr>
        <w:t>月份基本恢复正常生产。但国外形</w:t>
      </w:r>
      <w:r>
        <w:rPr>
          <w:spacing w:val="-101"/>
        </w:rPr>
        <w:t> </w:t>
      </w:r>
      <w:r>
        <w:rPr>
          <w:spacing w:val="-101"/>
        </w:rPr>
      </w:r>
      <w:r>
        <w:rPr>
          <w:spacing w:val="-2"/>
        </w:rPr>
        <w:t>势仍然严峻，经济受到疫情冲击。新冠疫情未来发展形势可能对全球宏观经营、公司下游客户、</w:t>
      </w:r>
      <w:r>
        <w:rPr>
          <w:spacing w:val="-25"/>
        </w:rPr>
        <w:t> </w:t>
      </w:r>
      <w:r>
        <w:rPr>
          <w:spacing w:val="-25"/>
        </w:rPr>
      </w:r>
      <w:r>
        <w:rPr>
          <w:spacing w:val="-2"/>
        </w:rPr>
        <w:t>终端市场造成不利影响，从而可能对本公司的生产和经营造成一定程度的影响，影响具有不确定</w:t>
      </w:r>
      <w:r>
        <w:rPr>
          <w:spacing w:val="-25"/>
        </w:rPr>
        <w:t> </w:t>
      </w:r>
      <w:r>
        <w:rPr>
          <w:spacing w:val="-25"/>
        </w:rPr>
      </w:r>
      <w:r>
        <w:rPr/>
        <w:t>性，其程度大小将取决于后期疫情防控的情况、持续时间等因素。</w:t>
      </w:r>
      <w:r>
        <w:rPr>
          <w:rFonts w:ascii="宋体" w:hAnsi="宋体" w:cs="宋体" w:eastAsia="宋体" w:hint="default"/>
        </w:rPr>
        <w:t> </w:t>
      </w:r>
    </w:p>
    <w:p>
      <w:pPr>
        <w:pStyle w:val="Heading4"/>
        <w:spacing w:line="240" w:lineRule="auto" w:before="130"/>
        <w:ind w:left="216" w:right="0"/>
        <w:jc w:val="both"/>
        <w:rPr>
          <w:b w:val="0"/>
          <w:bCs w:val="0"/>
        </w:rPr>
      </w:pPr>
      <w:r>
        <w:rPr>
          <w:rFonts w:ascii="Calibri" w:hAnsi="Calibri" w:cs="Calibri" w:eastAsia="Calibri" w:hint="default"/>
        </w:rPr>
        <w:t>(</w:t>
      </w:r>
      <w:r>
        <w:rPr/>
        <w:t>七</w:t>
      </w:r>
      <w:r>
        <w:rPr>
          <w:rFonts w:ascii="Calibri" w:hAnsi="Calibri" w:cs="Calibri" w:eastAsia="Calibri" w:hint="default"/>
        </w:rPr>
        <w:t>)</w:t>
      </w:r>
      <w:r>
        <w:rPr>
          <w:rFonts w:ascii="Calibri" w:hAnsi="Calibri" w:cs="Calibri" w:eastAsia="Calibri" w:hint="default"/>
          <w:spacing w:val="31"/>
        </w:rPr>
        <w:t> </w:t>
      </w:r>
      <w:r>
        <w:rPr/>
        <w:t>存托凭证相关风险</w:t>
      </w:r>
      <w:r>
        <w:rPr>
          <w:b w:val="0"/>
          <w:bCs w:val="0"/>
        </w:rPr>
      </w:r>
    </w:p>
    <w:p>
      <w:pPr>
        <w:pStyle w:val="BodyText"/>
        <w:spacing w:line="240" w:lineRule="auto" w:before="70"/>
        <w:ind w:left="21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9"/>
        <w:ind w:left="216" w:right="0"/>
        <w:jc w:val="both"/>
        <w:rPr>
          <w:b w:val="0"/>
          <w:bCs w:val="0"/>
        </w:rPr>
      </w:pPr>
      <w:r>
        <w:rPr>
          <w:rFonts w:ascii="Calibri" w:hAnsi="Calibri" w:cs="Calibri" w:eastAsia="Calibri" w:hint="default"/>
        </w:rPr>
        <w:t>(</w:t>
      </w:r>
      <w:r>
        <w:rPr/>
        <w:t>八</w:t>
      </w:r>
      <w:r>
        <w:rPr>
          <w:rFonts w:ascii="Calibri" w:hAnsi="Calibri" w:cs="Calibri" w:eastAsia="Calibri" w:hint="default"/>
        </w:rPr>
        <w:t>)</w:t>
      </w:r>
      <w:r>
        <w:rPr>
          <w:rFonts w:ascii="Calibri" w:hAnsi="Calibri" w:cs="Calibri" w:eastAsia="Calibri" w:hint="default"/>
          <w:spacing w:val="30"/>
        </w:rPr>
        <w:t> </w:t>
      </w:r>
      <w:r>
        <w:rPr/>
        <w:t>其他重大风险</w:t>
      </w:r>
      <w:r>
        <w:rPr>
          <w:b w:val="0"/>
          <w:bCs w:val="0"/>
        </w:rPr>
      </w:r>
    </w:p>
    <w:p>
      <w:pPr>
        <w:pStyle w:val="BodyText"/>
        <w:spacing w:line="240" w:lineRule="auto" w:before="70"/>
        <w:ind w:left="21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line="326" w:lineRule="auto" w:before="36"/>
        <w:ind w:left="216" w:right="3317" w:firstLine="0"/>
        <w:jc w:val="left"/>
        <w:rPr>
          <w:rFonts w:ascii="宋体" w:hAnsi="宋体" w:cs="宋体" w:eastAsia="宋体" w:hint="default"/>
          <w:sz w:val="21"/>
          <w:szCs w:val="21"/>
        </w:rPr>
      </w:pPr>
      <w:r>
        <w:rPr>
          <w:rFonts w:ascii="宋体" w:hAnsi="宋体" w:cs="宋体" w:eastAsia="宋体" w:hint="default"/>
          <w:b/>
          <w:bCs/>
          <w:sz w:val="21"/>
          <w:szCs w:val="21"/>
        </w:rPr>
        <w:t>三、报告期内主要经营情况</w:t>
      </w:r>
      <w:r>
        <w:rPr>
          <w:rFonts w:ascii="宋体" w:hAnsi="宋体" w:cs="宋体" w:eastAsia="宋体" w:hint="default"/>
          <w:b/>
          <w:bCs/>
          <w:w w:val="100"/>
          <w:sz w:val="21"/>
          <w:szCs w:val="21"/>
        </w:rPr>
        <w:t> </w:t>
      </w:r>
      <w:r>
        <w:rPr>
          <w:rFonts w:ascii="宋体" w:hAnsi="宋体" w:cs="宋体" w:eastAsia="宋体" w:hint="default"/>
          <w:sz w:val="21"/>
          <w:szCs w:val="21"/>
        </w:rPr>
        <w:t>参考本章节“一、经营情况讨论与分析”的相关表述</w:t>
      </w:r>
      <w:r>
        <w:rPr>
          <w:rFonts w:ascii="宋体" w:hAnsi="宋体" w:cs="宋体" w:eastAsia="宋体" w:hint="default"/>
          <w:sz w:val="21"/>
          <w:szCs w:val="21"/>
        </w:rPr>
        <w:t> </w:t>
      </w:r>
    </w:p>
    <w:p>
      <w:pPr>
        <w:spacing w:after="0" w:line="326" w:lineRule="auto"/>
        <w:jc w:val="left"/>
        <w:rPr>
          <w:rFonts w:ascii="宋体" w:hAnsi="宋体" w:cs="宋体" w:eastAsia="宋体" w:hint="default"/>
          <w:sz w:val="21"/>
          <w:szCs w:val="21"/>
        </w:rPr>
        <w:sectPr>
          <w:pgSz w:w="11910" w:h="16840"/>
          <w:pgMar w:header="856" w:footer="1500" w:top="1200" w:bottom="1700" w:left="1060" w:right="1560"/>
        </w:sectPr>
      </w:pPr>
    </w:p>
    <w:p>
      <w:pPr>
        <w:pStyle w:val="Heading4"/>
        <w:tabs>
          <w:tab w:pos="1057" w:val="left" w:leader="none"/>
        </w:tabs>
        <w:spacing w:line="240" w:lineRule="auto" w:before="81"/>
        <w:ind w:left="216" w:right="0"/>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t>主营业务分析</w:t>
      </w:r>
      <w:r>
        <w:rPr>
          <w:b w:val="0"/>
          <w:bCs w:val="0"/>
        </w:rPr>
      </w:r>
    </w:p>
    <w:p>
      <w:pPr>
        <w:pStyle w:val="Heading4"/>
        <w:tabs>
          <w:tab w:pos="637" w:val="left" w:leader="none"/>
        </w:tabs>
        <w:spacing w:line="240" w:lineRule="auto" w:before="99"/>
        <w:ind w:left="216" w:right="0"/>
        <w:jc w:val="left"/>
        <w:rPr>
          <w:rFonts w:ascii="宋体" w:hAnsi="宋体" w:cs="宋体" w:eastAsia="宋体" w:hint="default"/>
          <w:b w:val="0"/>
          <w:bCs w:val="0"/>
        </w:rPr>
      </w:pPr>
      <w:r>
        <w:rPr>
          <w:rFonts w:ascii="宋体" w:hAnsi="宋体" w:cs="宋体" w:eastAsia="宋体" w:hint="default"/>
          <w:w w:val="95"/>
        </w:rPr>
        <w:t>1.</w:t>
        <w:tab/>
      </w:r>
      <w:r>
        <w:rPr/>
        <w:t>利润表及现金流量表相关科目变动分析表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3"/>
          <w:szCs w:val="23"/>
        </w:rPr>
      </w:pPr>
    </w:p>
    <w:p>
      <w:pPr>
        <w:pStyle w:val="BodyText"/>
        <w:spacing w:line="240" w:lineRule="auto" w:before="0"/>
        <w:ind w:left="216"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60" w:right="1560"/>
          <w:cols w:num="2" w:equalWidth="0">
            <w:col w:w="4538" w:space="2195"/>
            <w:col w:w="2557"/>
          </w:cols>
        </w:sectPr>
      </w:pPr>
    </w:p>
    <w:p>
      <w:pPr>
        <w:spacing w:line="240" w:lineRule="auto" w:before="10"/>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3464"/>
        <w:gridCol w:w="1790"/>
        <w:gridCol w:w="1791"/>
        <w:gridCol w:w="2005"/>
      </w:tblGrid>
      <w:tr>
        <w:trPr>
          <w:trHeight w:val="444"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科目</w:t>
            </w:r>
            <w:r>
              <w:rPr>
                <w:rFonts w:ascii="宋体" w:hAnsi="宋体" w:cs="宋体" w:eastAsia="宋体" w:hint="default"/>
                <w:sz w:val="21"/>
                <w:szCs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5"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580" w:bottom="280" w:left="1060" w:right="1560"/>
        </w:sectPr>
      </w:pPr>
    </w:p>
    <w:p>
      <w:pPr>
        <w:spacing w:line="240" w:lineRule="auto" w:before="13"/>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3464"/>
        <w:gridCol w:w="1790"/>
        <w:gridCol w:w="1791"/>
        <w:gridCol w:w="2005"/>
      </w:tblGrid>
      <w:tr>
        <w:trPr>
          <w:trHeight w:val="444"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579,906,987.91</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551,997,145.61</w:t>
            </w:r>
            <w:r>
              <w:rPr>
                <w:rFonts w:ascii="宋体"/>
                <w:sz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5.06</w:t>
            </w:r>
            <w:r>
              <w:rPr>
                <w:rFonts w:ascii="宋体"/>
                <w:sz w:val="21"/>
              </w:rPr>
              <w:t> </w:t>
            </w:r>
          </w:p>
        </w:tc>
      </w:tr>
      <w:tr>
        <w:trPr>
          <w:trHeight w:val="442"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393,315,599.46</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362,840,372.82</w:t>
            </w:r>
            <w:r>
              <w:rPr>
                <w:rFonts w:ascii="宋体"/>
                <w:sz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8.40</w:t>
            </w:r>
            <w:r>
              <w:rPr>
                <w:rFonts w:ascii="宋体"/>
                <w:sz w:val="21"/>
              </w:rPr>
              <w:t> </w:t>
            </w:r>
          </w:p>
        </w:tc>
      </w:tr>
      <w:tr>
        <w:trPr>
          <w:trHeight w:val="444"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15,121,783.89</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12,968,503.71</w:t>
            </w:r>
            <w:r>
              <w:rPr>
                <w:rFonts w:ascii="宋体"/>
                <w:sz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16.60</w:t>
            </w:r>
            <w:r>
              <w:rPr>
                <w:rFonts w:ascii="宋体"/>
                <w:sz w:val="21"/>
              </w:rPr>
              <w:t> </w:t>
            </w:r>
          </w:p>
        </w:tc>
      </w:tr>
      <w:tr>
        <w:trPr>
          <w:trHeight w:val="444"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52,084,106.55</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38,280,014.69</w:t>
            </w:r>
            <w:r>
              <w:rPr>
                <w:rFonts w:ascii="宋体"/>
                <w:sz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36.06</w:t>
            </w:r>
            <w:r>
              <w:rPr>
                <w:rFonts w:ascii="宋体"/>
                <w:sz w:val="21"/>
              </w:rPr>
              <w:t> </w:t>
            </w:r>
          </w:p>
        </w:tc>
      </w:tr>
      <w:tr>
        <w:trPr>
          <w:trHeight w:val="442"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37,538,911.48</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45,305,140.09</w:t>
            </w:r>
            <w:r>
              <w:rPr>
                <w:rFonts w:ascii="宋体"/>
                <w:sz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-17.14</w:t>
            </w:r>
            <w:r>
              <w:rPr>
                <w:rFonts w:ascii="宋体"/>
                <w:sz w:val="21"/>
              </w:rPr>
              <w:t> </w:t>
            </w:r>
          </w:p>
        </w:tc>
      </w:tr>
      <w:tr>
        <w:trPr>
          <w:trHeight w:val="444"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-3,726,104.20</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-4,401,437.19</w:t>
            </w:r>
            <w:r>
              <w:rPr>
                <w:rFonts w:ascii="宋体"/>
                <w:sz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444"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18,961,667.29</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97,777,215.56</w:t>
            </w:r>
            <w:r>
              <w:rPr>
                <w:rFonts w:ascii="宋体"/>
                <w:sz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-80.61</w:t>
            </w:r>
            <w:r>
              <w:rPr>
                <w:rFonts w:ascii="宋体"/>
                <w:sz w:val="21"/>
              </w:rPr>
              <w:t> </w:t>
            </w:r>
          </w:p>
        </w:tc>
      </w:tr>
      <w:tr>
        <w:trPr>
          <w:trHeight w:val="442"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-896,807,203.26</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-174,129,479.03</w:t>
            </w:r>
            <w:r>
              <w:rPr>
                <w:rFonts w:ascii="宋体"/>
                <w:sz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445"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979,782,279.36</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1,873,280.00</w:t>
            </w:r>
            <w:r>
              <w:rPr>
                <w:rFonts w:ascii="宋体"/>
                <w:sz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52,203.03</w:t>
            </w:r>
            <w:r>
              <w:rPr>
                <w:rFonts w:ascii="宋体"/>
                <w:sz w:val="21"/>
              </w:rPr>
              <w:t> </w:t>
            </w:r>
          </w:p>
        </w:tc>
      </w:tr>
    </w:tbl>
    <w:p>
      <w:pPr>
        <w:spacing w:line="240" w:lineRule="auto" w:before="11"/>
        <w:rPr>
          <w:rFonts w:ascii="宋体" w:hAnsi="宋体" w:cs="宋体" w:eastAsia="宋体" w:hint="default"/>
          <w:sz w:val="27"/>
          <w:szCs w:val="27"/>
        </w:rPr>
      </w:pPr>
    </w:p>
    <w:p>
      <w:pPr>
        <w:pStyle w:val="Heading4"/>
        <w:tabs>
          <w:tab w:pos="637" w:val="left" w:leader="none"/>
        </w:tabs>
        <w:spacing w:line="240" w:lineRule="auto"/>
        <w:ind w:left="216" w:right="3317"/>
        <w:jc w:val="left"/>
        <w:rPr>
          <w:rFonts w:ascii="宋体" w:hAnsi="宋体" w:cs="宋体" w:eastAsia="宋体" w:hint="default"/>
          <w:b w:val="0"/>
          <w:bCs w:val="0"/>
        </w:rPr>
      </w:pPr>
      <w:r>
        <w:rPr>
          <w:rFonts w:ascii="宋体" w:hAnsi="宋体" w:cs="宋体" w:eastAsia="宋体" w:hint="default"/>
          <w:w w:val="95"/>
        </w:rPr>
        <w:t>2.</w:t>
        <w:tab/>
      </w:r>
      <w:r>
        <w:rPr/>
        <w:t>收入和成本分析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59"/>
        <w:ind w:left="216" w:right="0" w:firstLine="420"/>
        <w:jc w:val="left"/>
        <w:rPr>
          <w:rFonts w:ascii="宋体" w:hAnsi="宋体" w:cs="宋体" w:eastAsia="宋体" w:hint="default"/>
        </w:rPr>
      </w:pPr>
      <w:r>
        <w:rPr>
          <w:spacing w:val="-10"/>
          <w:w w:val="100"/>
        </w:rPr>
        <w:t>报告期内，公司实现营业收入</w:t>
      </w:r>
      <w:r>
        <w:rPr>
          <w:spacing w:val="-46"/>
          <w:w w:val="100"/>
        </w:rPr>
        <w:t> </w:t>
      </w:r>
      <w:r>
        <w:rPr>
          <w:rFonts w:ascii="宋体" w:hAnsi="宋体" w:cs="宋体" w:eastAsia="宋体" w:hint="default"/>
          <w:spacing w:val="-1"/>
          <w:w w:val="100"/>
        </w:rPr>
        <w:t>57,990.70</w:t>
      </w:r>
      <w:r>
        <w:rPr>
          <w:rFonts w:ascii="宋体" w:hAnsi="宋体" w:cs="宋体" w:eastAsia="宋体" w:hint="default"/>
          <w:spacing w:val="-48"/>
          <w:w w:val="100"/>
        </w:rPr>
        <w:t> </w:t>
      </w:r>
      <w:r>
        <w:rPr>
          <w:spacing w:val="-17"/>
          <w:w w:val="100"/>
        </w:rPr>
        <w:t>万元，同比增加</w:t>
      </w:r>
      <w:r>
        <w:rPr>
          <w:spacing w:val="-46"/>
          <w:w w:val="100"/>
        </w:rPr>
        <w:t> </w:t>
      </w:r>
      <w:r>
        <w:rPr>
          <w:rFonts w:ascii="宋体" w:hAnsi="宋体" w:cs="宋体" w:eastAsia="宋体" w:hint="default"/>
          <w:spacing w:val="-9"/>
          <w:w w:val="100"/>
        </w:rPr>
        <w:t>5.06%</w:t>
      </w:r>
      <w:r>
        <w:rPr>
          <w:spacing w:val="-9"/>
          <w:w w:val="100"/>
        </w:rPr>
        <w:t>；公司发生营业成本</w:t>
      </w:r>
      <w:r>
        <w:rPr>
          <w:spacing w:val="-46"/>
          <w:w w:val="100"/>
        </w:rPr>
        <w:t> </w:t>
      </w:r>
      <w:r>
        <w:rPr>
          <w:rFonts w:ascii="宋体" w:hAnsi="宋体" w:cs="宋体" w:eastAsia="宋体" w:hint="default"/>
          <w:spacing w:val="-1"/>
          <w:w w:val="100"/>
        </w:rPr>
        <w:t>39,331.56</w:t>
      </w:r>
      <w:r>
        <w:rPr>
          <w:rFonts w:ascii="宋体" w:hAnsi="宋体" w:cs="宋体" w:eastAsia="宋体" w:hint="default"/>
          <w:w w:val="100"/>
        </w:rPr>
        <w:t> </w:t>
      </w:r>
      <w:r>
        <w:rPr/>
        <w:t>万元，同比增加</w:t>
      </w:r>
      <w:r>
        <w:rPr>
          <w:spacing w:val="-60"/>
        </w:rPr>
        <w:t> </w:t>
      </w:r>
      <w:r>
        <w:rPr>
          <w:rFonts w:ascii="宋体" w:hAnsi="宋体" w:cs="宋体" w:eastAsia="宋体" w:hint="default"/>
        </w:rPr>
        <w:t>8.40%</w:t>
      </w:r>
      <w:r>
        <w:rPr/>
        <w:t>，收入、成本保持稳定。</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4"/>
        <w:spacing w:line="240" w:lineRule="auto"/>
        <w:ind w:left="216" w:right="3317"/>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spacing w:line="240" w:lineRule="auto" w:before="99"/>
        <w:ind w:left="0" w:right="128"/>
        <w:jc w:val="righ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138"/>
        <w:gridCol w:w="1685"/>
        <w:gridCol w:w="1687"/>
        <w:gridCol w:w="1138"/>
        <w:gridCol w:w="1138"/>
        <w:gridCol w:w="1136"/>
        <w:gridCol w:w="1128"/>
      </w:tblGrid>
      <w:tr>
        <w:trPr>
          <w:trHeight w:val="444"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r>
              <w:rPr>
                <w:rFonts w:ascii="宋体" w:hAnsi="宋体" w:cs="宋体" w:eastAsia="宋体" w:hint="default"/>
                <w:sz w:val="21"/>
                <w:szCs w:val="21"/>
              </w:rPr>
              <w:t> </w:t>
            </w:r>
          </w:p>
        </w:tc>
      </w:tr>
      <w:tr>
        <w:trPr>
          <w:trHeight w:val="1068"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分行业</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4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9"/>
              <w:ind w:left="29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3" w:lineRule="auto" w:before="37"/>
              <w:ind w:left="196" w:right="89"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3" w:lineRule="auto" w:before="37"/>
              <w:ind w:left="194" w:right="89"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40" w:lineRule="auto" w:before="39"/>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758"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仪器仪表</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制造业</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576,428,597.11</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390,675,657.41</w:t>
            </w:r>
            <w:r>
              <w:rPr>
                <w:rFonts w:ascii="宋体"/>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32.22</w:t>
            </w:r>
            <w:r>
              <w:rPr>
                <w:rFonts w:ascii="宋体"/>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4.73</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7.96</w:t>
            </w:r>
            <w:r>
              <w:rPr>
                <w:rFonts w:ascii="宋体"/>
                <w:sz w:val="21"/>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2" w:right="-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2.03</w:t>
            </w:r>
          </w:p>
          <w:p>
            <w:pPr>
              <w:pStyle w:val="TableParagraph"/>
              <w:spacing w:line="240" w:lineRule="auto" w:before="37"/>
              <w:ind w:left="175" w:right="-3"/>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44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r>
              <w:rPr>
                <w:rFonts w:ascii="宋体" w:hAnsi="宋体" w:cs="宋体" w:eastAsia="宋体" w:hint="default"/>
                <w:sz w:val="21"/>
                <w:szCs w:val="21"/>
              </w:rPr>
              <w:t> </w:t>
            </w:r>
          </w:p>
        </w:tc>
      </w:tr>
      <w:tr>
        <w:trPr>
          <w:trHeight w:val="1071"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分产品</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4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29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3" w:lineRule="auto" w:before="39"/>
              <w:ind w:left="196" w:right="89"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3" w:lineRule="auto" w:before="39"/>
              <w:ind w:left="194" w:right="89"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40" w:lineRule="auto" w:before="39"/>
              <w:ind w:left="2"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40" w:lineRule="auto" w:before="37"/>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756"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hAnsi="宋体" w:cs="宋体" w:eastAsia="宋体" w:hint="default"/>
                <w:sz w:val="21"/>
                <w:szCs w:val="21"/>
              </w:rPr>
              <w:t>定制产品</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82,822,874.33</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37,183,116.44</w:t>
            </w:r>
            <w:r>
              <w:rPr>
                <w:rFonts w:ascii="宋体"/>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55.11</w:t>
            </w:r>
            <w:r>
              <w:rPr>
                <w:rFonts w:ascii="宋体"/>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18.15</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40.71</w:t>
            </w:r>
            <w:r>
              <w:rPr>
                <w:rFonts w:ascii="宋体"/>
                <w:sz w:val="21"/>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7.19</w:t>
            </w:r>
          </w:p>
          <w:p>
            <w:pPr>
              <w:pStyle w:val="TableParagraph"/>
              <w:spacing w:line="240" w:lineRule="auto" w:before="39"/>
              <w:ind w:left="175" w:right="-3"/>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756"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非定制光</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学镜头</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439,519,496.26</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308,549,983.48</w:t>
            </w:r>
            <w:r>
              <w:rPr>
                <w:rFonts w:ascii="宋体"/>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29.80</w:t>
            </w:r>
            <w:r>
              <w:rPr>
                <w:rFonts w:ascii="宋体"/>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-2.27</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-2.17</w:t>
            </w:r>
            <w:r>
              <w:rPr>
                <w:rFonts w:ascii="宋体"/>
                <w:sz w:val="21"/>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0.08</w:t>
            </w:r>
          </w:p>
          <w:p>
            <w:pPr>
              <w:pStyle w:val="TableParagraph"/>
              <w:spacing w:line="240" w:lineRule="auto" w:before="39"/>
              <w:ind w:left="175" w:right="-3"/>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444"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r>
              <w:rPr>
                <w:rFonts w:ascii="宋体" w:hAnsi="宋体" w:cs="宋体" w:eastAsia="宋体" w:hint="default"/>
                <w:sz w:val="21"/>
                <w:szCs w:val="21"/>
              </w:rPr>
              <w:t> </w:t>
            </w:r>
          </w:p>
        </w:tc>
      </w:tr>
      <w:tr>
        <w:trPr>
          <w:trHeight w:val="636"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center"/>
              <w:rPr>
                <w:rFonts w:ascii="宋体" w:hAnsi="宋体" w:cs="宋体" w:eastAsia="宋体" w:hint="default"/>
                <w:sz w:val="21"/>
                <w:szCs w:val="21"/>
              </w:rPr>
            </w:pPr>
            <w:r>
              <w:rPr>
                <w:rFonts w:ascii="宋体" w:hAnsi="宋体" w:cs="宋体" w:eastAsia="宋体" w:hint="default"/>
                <w:sz w:val="21"/>
                <w:szCs w:val="21"/>
              </w:rPr>
              <w:t>分地区</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15"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17"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47"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40" w:lineRule="auto" w:before="39"/>
              <w:ind w:left="143" w:right="0"/>
              <w:jc w:val="left"/>
              <w:rPr>
                <w:rFonts w:ascii="宋体" w:hAnsi="宋体" w:cs="宋体" w:eastAsia="宋体" w:hint="default"/>
                <w:sz w:val="21"/>
                <w:szCs w:val="21"/>
              </w:rPr>
            </w:pPr>
            <w:r>
              <w:rPr>
                <w:rFonts w:ascii="宋体" w:hAnsi="宋体" w:cs="宋体" w:eastAsia="宋体" w:hint="default"/>
                <w:sz w:val="21"/>
                <w:szCs w:val="21"/>
              </w:rPr>
              <w:t>比上年增</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40" w:lineRule="auto" w:before="39"/>
              <w:ind w:left="141" w:right="0"/>
              <w:jc w:val="left"/>
              <w:rPr>
                <w:rFonts w:ascii="宋体" w:hAnsi="宋体" w:cs="宋体" w:eastAsia="宋体" w:hint="default"/>
                <w:sz w:val="21"/>
                <w:szCs w:val="21"/>
              </w:rPr>
            </w:pPr>
            <w:r>
              <w:rPr>
                <w:rFonts w:ascii="宋体" w:hAnsi="宋体" w:cs="宋体" w:eastAsia="宋体" w:hint="default"/>
                <w:sz w:val="21"/>
                <w:szCs w:val="21"/>
              </w:rPr>
              <w:t>比上年增</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40" w:lineRule="auto" w:before="39"/>
              <w:ind w:left="139" w:right="0"/>
              <w:jc w:val="left"/>
              <w:rPr>
                <w:rFonts w:ascii="宋体" w:hAnsi="宋体" w:cs="宋体" w:eastAsia="宋体" w:hint="default"/>
                <w:sz w:val="21"/>
                <w:szCs w:val="21"/>
              </w:rPr>
            </w:pPr>
            <w:r>
              <w:rPr>
                <w:rFonts w:ascii="宋体" w:hAnsi="宋体" w:cs="宋体" w:eastAsia="宋体" w:hint="default"/>
                <w:sz w:val="21"/>
                <w:szCs w:val="21"/>
              </w:rPr>
              <w:t>上年增减</w:t>
            </w:r>
          </w:p>
        </w:tc>
      </w:tr>
    </w:tbl>
    <w:p>
      <w:pPr>
        <w:spacing w:after="0" w:line="240" w:lineRule="auto"/>
        <w:jc w:val="left"/>
        <w:rPr>
          <w:rFonts w:ascii="宋体" w:hAnsi="宋体" w:cs="宋体" w:eastAsia="宋体" w:hint="default"/>
          <w:sz w:val="21"/>
          <w:szCs w:val="21"/>
        </w:rPr>
        <w:sectPr>
          <w:pgSz w:w="11910" w:h="16840"/>
          <w:pgMar w:header="856" w:footer="1500" w:top="1200" w:bottom="1700" w:left="1060" w:right="1560"/>
        </w:sectPr>
      </w:pPr>
    </w:p>
    <w:p>
      <w:pPr>
        <w:spacing w:line="240" w:lineRule="auto" w:before="13"/>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1138"/>
        <w:gridCol w:w="1685"/>
        <w:gridCol w:w="1687"/>
        <w:gridCol w:w="1138"/>
        <w:gridCol w:w="1138"/>
        <w:gridCol w:w="1136"/>
        <w:gridCol w:w="1128"/>
      </w:tblGrid>
      <w:tr>
        <w:trPr>
          <w:trHeight w:val="444" w:hRule="exact"/>
        </w:trPr>
        <w:tc>
          <w:tcPr>
            <w:tcW w:w="113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756"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221,460,729.20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107,507,127.99</w:t>
            </w:r>
            <w:r>
              <w:rPr>
                <w:rFonts w:ascii="宋体"/>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51.46</w:t>
            </w:r>
            <w:r>
              <w:rPr>
                <w:rFonts w:ascii="宋体"/>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41.99</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54.21</w:t>
            </w:r>
            <w:r>
              <w:rPr>
                <w:rFonts w:ascii="宋体"/>
                <w:sz w:val="21"/>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3.85</w:t>
            </w:r>
          </w:p>
          <w:p>
            <w:pPr>
              <w:pStyle w:val="TableParagraph"/>
              <w:spacing w:line="240" w:lineRule="auto" w:before="37"/>
              <w:ind w:left="175" w:right="-3"/>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756"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354,967,867.91</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283,168,529.42</w:t>
            </w:r>
            <w:r>
              <w:rPr>
                <w:rFonts w:ascii="宋体"/>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20.23</w:t>
            </w:r>
            <w:r>
              <w:rPr>
                <w:rFonts w:ascii="宋体"/>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3.07</w:t>
            </w:r>
            <w:r>
              <w:rPr>
                <w:rFonts w:ascii="宋体"/>
                <w:sz w:val="21"/>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5.70</w:t>
            </w:r>
          </w:p>
          <w:p>
            <w:pPr>
              <w:pStyle w:val="TableParagraph"/>
              <w:spacing w:line="240" w:lineRule="auto" w:before="37"/>
              <w:ind w:left="175" w:right="-3"/>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bl>
    <w:p>
      <w:pPr>
        <w:pStyle w:val="BodyText"/>
        <w:spacing w:line="241" w:lineRule="exact" w:before="0"/>
        <w:ind w:left="216" w:right="3317"/>
        <w:jc w:val="left"/>
        <w:rPr>
          <w:rFonts w:ascii="宋体" w:hAnsi="宋体" w:cs="宋体" w:eastAsia="宋体" w:hint="default"/>
        </w:rPr>
      </w:pPr>
      <w:r>
        <w:rPr/>
        <w:t>主营业务分行业、分产品、分地区情况的说明</w:t>
      </w:r>
      <w:r>
        <w:rPr>
          <w:rFonts w:ascii="宋体" w:hAnsi="宋体" w:cs="宋体" w:eastAsia="宋体" w:hint="default"/>
        </w:rPr>
        <w:t> </w:t>
      </w:r>
    </w:p>
    <w:p>
      <w:pPr>
        <w:pStyle w:val="BodyText"/>
        <w:spacing w:line="273" w:lineRule="auto" w:before="159"/>
        <w:ind w:left="216" w:right="0" w:firstLine="420"/>
        <w:jc w:val="left"/>
        <w:rPr>
          <w:rFonts w:ascii="宋体" w:hAnsi="宋体" w:cs="宋体" w:eastAsia="宋体" w:hint="default"/>
        </w:rPr>
      </w:pPr>
      <w:r>
        <w:rPr>
          <w:rFonts w:ascii="宋体" w:hAnsi="宋体" w:cs="宋体" w:eastAsia="宋体" w:hint="default"/>
          <w:spacing w:val="-2"/>
        </w:rPr>
        <w:t>1</w:t>
      </w:r>
      <w:r>
        <w:rPr>
          <w:spacing w:val="-2"/>
        </w:rPr>
        <w:t>、本报告期，定制产品营业成本较上年增加</w:t>
      </w:r>
      <w:r>
        <w:rPr>
          <w:spacing w:val="1"/>
        </w:rPr>
        <w:t> </w:t>
      </w:r>
      <w:r>
        <w:rPr>
          <w:rFonts w:ascii="宋体" w:hAnsi="宋体" w:cs="宋体" w:eastAsia="宋体" w:hint="default"/>
          <w:spacing w:val="-2"/>
        </w:rPr>
        <w:t>40.71%</w:t>
      </w:r>
      <w:r>
        <w:rPr>
          <w:spacing w:val="-2"/>
        </w:rPr>
        <w:t>，主要系定制产品收入增加，产品品种</w:t>
      </w:r>
      <w:r>
        <w:rPr>
          <w:w w:val="100"/>
        </w:rPr>
        <w:t> </w:t>
      </w:r>
      <w:r>
        <w:rPr/>
        <w:t>结构变化所致。</w:t>
      </w:r>
      <w:r>
        <w:rPr>
          <w:rFonts w:ascii="宋体" w:hAnsi="宋体" w:cs="宋体" w:eastAsia="宋体" w:hint="default"/>
        </w:rPr>
        <w:t> </w:t>
      </w:r>
    </w:p>
    <w:p>
      <w:pPr>
        <w:pStyle w:val="BodyText"/>
        <w:spacing w:line="273" w:lineRule="auto" w:before="130"/>
        <w:ind w:left="216" w:right="243" w:firstLine="420"/>
        <w:jc w:val="left"/>
        <w:rPr>
          <w:rFonts w:ascii="宋体" w:hAnsi="宋体" w:cs="宋体" w:eastAsia="宋体" w:hint="default"/>
        </w:rPr>
      </w:pPr>
      <w:r>
        <w:rPr>
          <w:rFonts w:ascii="宋体" w:hAnsi="宋体" w:cs="宋体" w:eastAsia="宋体" w:hint="default"/>
        </w:rPr>
        <w:t>2</w:t>
      </w:r>
      <w:r>
        <w:rPr/>
        <w:t>、境外营业收入比上年增加</w:t>
      </w:r>
      <w:r>
        <w:rPr>
          <w:spacing w:val="-59"/>
        </w:rPr>
        <w:t> </w:t>
      </w:r>
      <w:r>
        <w:rPr>
          <w:rFonts w:ascii="宋体" w:hAnsi="宋体" w:cs="宋体" w:eastAsia="宋体" w:hint="default"/>
        </w:rPr>
        <w:t>41.99%</w:t>
      </w:r>
      <w:r>
        <w:rPr/>
        <w:t>，营业成本比上年增加</w:t>
      </w:r>
      <w:r>
        <w:rPr>
          <w:spacing w:val="-59"/>
        </w:rPr>
        <w:t> </w:t>
      </w:r>
      <w:r>
        <w:rPr>
          <w:rFonts w:ascii="宋体" w:hAnsi="宋体" w:cs="宋体" w:eastAsia="宋体" w:hint="default"/>
        </w:rPr>
        <w:t>54.21%</w:t>
      </w:r>
      <w:r>
        <w:rPr/>
        <w:t>，主要系公司积极开拓海</w:t>
      </w:r>
      <w:r>
        <w:rPr>
          <w:w w:val="100"/>
        </w:rPr>
        <w:t> </w:t>
      </w:r>
      <w:r>
        <w:rPr/>
        <w:t>外市场，境外业务收入增加，营业成本同比增加。</w:t>
      </w:r>
      <w:r>
        <w:rPr>
          <w:rFonts w:ascii="宋体" w:hAnsi="宋体" w:cs="宋体" w:eastAsia="宋体" w:hint="default"/>
        </w:rPr>
        <w:t> </w:t>
      </w:r>
    </w:p>
    <w:p>
      <w:pPr>
        <w:pStyle w:val="Heading4"/>
        <w:spacing w:line="240" w:lineRule="auto" w:before="130"/>
        <w:ind w:left="216" w:right="3317"/>
        <w:jc w:val="left"/>
        <w:rPr>
          <w:b w:val="0"/>
          <w:bCs w:val="0"/>
        </w:rPr>
      </w:pPr>
      <w:r>
        <w:rPr>
          <w:rFonts w:ascii="宋体" w:hAnsi="宋体" w:cs="宋体" w:eastAsia="宋体" w:hint="default"/>
        </w:rPr>
        <w:t>(2).</w:t>
      </w:r>
      <w:r>
        <w:rPr>
          <w:rFonts w:ascii="宋体" w:hAnsi="宋体" w:cs="宋体" w:eastAsia="宋体" w:hint="default"/>
          <w:spacing w:val="39"/>
        </w:rPr>
        <w:t> </w:t>
      </w:r>
      <w:r>
        <w:rPr/>
        <w:t>产销量情况分析表</w:t>
      </w:r>
      <w:r>
        <w:rPr>
          <w:b w:val="0"/>
          <w:bCs w:val="0"/>
        </w:rPr>
      </w:r>
    </w:p>
    <w:p>
      <w:pPr>
        <w:pStyle w:val="BodyText"/>
        <w:spacing w:line="240" w:lineRule="auto" w:before="97"/>
        <w:ind w:left="216"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131"/>
        <w:gridCol w:w="1130"/>
        <w:gridCol w:w="1131"/>
        <w:gridCol w:w="1130"/>
        <w:gridCol w:w="1133"/>
        <w:gridCol w:w="1133"/>
        <w:gridCol w:w="1131"/>
        <w:gridCol w:w="1130"/>
      </w:tblGrid>
      <w:tr>
        <w:trPr>
          <w:trHeight w:val="1068"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主要产品</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生产量</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销售量</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库存量</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生产量比</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40" w:lineRule="auto" w:before="39"/>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销售量比</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40" w:lineRule="auto" w:before="39"/>
              <w:ind w:left="100"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库存量比</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40" w:lineRule="auto" w:before="39"/>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444"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定制产品</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万套</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0.40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0.34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0.14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66.67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17.24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55.56 </w:t>
            </w:r>
          </w:p>
        </w:tc>
      </w:tr>
      <w:tr>
        <w:trPr>
          <w:trHeight w:val="756"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非定制光</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学镜头</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万套</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1,329.63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1,283.57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310.64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-21.38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-22.35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20.24 </w:t>
            </w:r>
          </w:p>
        </w:tc>
      </w:tr>
    </w:tbl>
    <w:p>
      <w:pPr>
        <w:spacing w:line="240" w:lineRule="auto" w:before="11"/>
        <w:rPr>
          <w:rFonts w:ascii="宋体" w:hAnsi="宋体" w:cs="宋体" w:eastAsia="宋体" w:hint="default"/>
          <w:sz w:val="27"/>
          <w:szCs w:val="27"/>
        </w:rPr>
      </w:pPr>
    </w:p>
    <w:p>
      <w:pPr>
        <w:pStyle w:val="BodyText"/>
        <w:spacing w:line="240" w:lineRule="auto"/>
        <w:ind w:left="216" w:right="3317"/>
        <w:jc w:val="left"/>
        <w:rPr>
          <w:rFonts w:ascii="宋体" w:hAnsi="宋体" w:cs="宋体" w:eastAsia="宋体" w:hint="default"/>
        </w:rPr>
      </w:pPr>
      <w:r>
        <w:rPr/>
        <w:t>产销量情况说明</w:t>
      </w:r>
      <w:r>
        <w:rPr>
          <w:rFonts w:ascii="宋体" w:hAnsi="宋体" w:cs="宋体" w:eastAsia="宋体" w:hint="default"/>
        </w:rPr>
        <w:t> </w:t>
      </w:r>
    </w:p>
    <w:p>
      <w:pPr>
        <w:pStyle w:val="BodyText"/>
        <w:spacing w:line="273" w:lineRule="auto" w:before="157"/>
        <w:ind w:left="216" w:right="0" w:firstLine="420"/>
        <w:jc w:val="left"/>
        <w:rPr>
          <w:rFonts w:ascii="宋体" w:hAnsi="宋体" w:cs="宋体" w:eastAsia="宋体" w:hint="default"/>
        </w:rPr>
      </w:pPr>
      <w:r>
        <w:rPr>
          <w:spacing w:val="-4"/>
        </w:rPr>
        <w:t>本报告期，定制产品生产量比上年增加 </w:t>
      </w:r>
      <w:r>
        <w:rPr>
          <w:rFonts w:ascii="宋体" w:hAnsi="宋体" w:cs="宋体" w:eastAsia="宋体" w:hint="default"/>
          <w:spacing w:val="-4"/>
        </w:rPr>
        <w:t>66.67%</w:t>
      </w:r>
      <w:r>
        <w:rPr>
          <w:spacing w:val="-4"/>
        </w:rPr>
        <w:t>，库存量比上年增加</w:t>
      </w:r>
      <w:r>
        <w:rPr>
          <w:spacing w:val="-35"/>
        </w:rPr>
        <w:t> </w:t>
      </w:r>
      <w:r>
        <w:rPr>
          <w:rFonts w:ascii="宋体" w:hAnsi="宋体" w:cs="宋体" w:eastAsia="宋体" w:hint="default"/>
          <w:spacing w:val="-4"/>
        </w:rPr>
        <w:t>55.56%</w:t>
      </w:r>
      <w:r>
        <w:rPr>
          <w:spacing w:val="-4"/>
        </w:rPr>
        <w:t>，主要系定制产品</w:t>
      </w:r>
      <w:r>
        <w:rPr>
          <w:w w:val="100"/>
        </w:rPr>
        <w:t> </w:t>
      </w:r>
      <w:r>
        <w:rPr/>
        <w:t>收入增加，产品品质结构变化所致。</w:t>
      </w:r>
      <w:r>
        <w:rPr>
          <w:rFonts w:ascii="宋体" w:hAnsi="宋体" w:cs="宋体" w:eastAsia="宋体" w:hint="default"/>
        </w:rPr>
        <w:t> </w:t>
      </w:r>
    </w:p>
    <w:p>
      <w:pPr>
        <w:pStyle w:val="Heading4"/>
        <w:spacing w:line="240" w:lineRule="auto" w:before="127"/>
        <w:ind w:left="216" w:right="3317"/>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99"/>
        <w:ind w:left="0" w:right="231"/>
        <w:jc w:val="right"/>
      </w:pPr>
      <w:r>
        <w:rPr>
          <w:spacing w:val="-1"/>
        </w:rPr>
        <w:t>单位：元</w:t>
      </w:r>
    </w:p>
    <w:p>
      <w:pPr>
        <w:spacing w:line="240" w:lineRule="auto" w:before="8"/>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088"/>
        <w:gridCol w:w="1008"/>
        <w:gridCol w:w="1685"/>
        <w:gridCol w:w="982"/>
        <w:gridCol w:w="1685"/>
        <w:gridCol w:w="910"/>
        <w:gridCol w:w="886"/>
        <w:gridCol w:w="806"/>
      </w:tblGrid>
      <w:tr>
        <w:trPr>
          <w:trHeight w:val="444"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分行业情况</w:t>
            </w:r>
            <w:r>
              <w:rPr>
                <w:rFonts w:ascii="宋体" w:hAnsi="宋体" w:cs="宋体" w:eastAsia="宋体" w:hint="default"/>
                <w:sz w:val="21"/>
                <w:szCs w:val="21"/>
              </w:rPr>
              <w:t> </w:t>
            </w:r>
          </w:p>
        </w:tc>
      </w:tr>
      <w:tr>
        <w:trPr>
          <w:trHeight w:val="1697"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15"/>
              <w:jc w:val="right"/>
              <w:rPr>
                <w:rFonts w:ascii="宋体" w:hAnsi="宋体" w:cs="宋体" w:eastAsia="宋体" w:hint="default"/>
                <w:sz w:val="21"/>
                <w:szCs w:val="21"/>
              </w:rPr>
            </w:pPr>
            <w:r>
              <w:rPr>
                <w:rFonts w:ascii="宋体" w:hAnsi="宋体" w:cs="宋体" w:eastAsia="宋体" w:hint="default"/>
                <w:spacing w:val="-1"/>
                <w:sz w:val="21"/>
                <w:szCs w:val="21"/>
              </w:rPr>
              <w:t>分行业</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4"/>
              <w:ind w:left="182" w:right="77"/>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73" w:lineRule="auto"/>
              <w:ind w:left="117" w:right="12" w:firstLine="50"/>
              <w:jc w:val="left"/>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上年同期金额</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22"/>
              <w:ind w:left="134" w:right="79"/>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73" w:lineRule="auto" w:before="39"/>
              <w:ind w:left="119" w:right="71"/>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376" w:lineRule="auto"/>
              <w:ind w:left="187" w:right="83"/>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w w:val="100"/>
                <w:sz w:val="21"/>
                <w:szCs w:val="21"/>
              </w:rPr>
              <w:t> </w:t>
            </w: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756"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仪器仪表</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直接材</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料</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243,477,092.84</w:t>
            </w:r>
            <w:r>
              <w:rPr>
                <w:rFonts w:ascii="宋体"/>
                <w:sz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62.32</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231,287,223.51</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63.92</w:t>
            </w:r>
            <w:r>
              <w:rPr>
                <w:rFonts w:ascii="宋体"/>
                <w:sz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5.27</w:t>
            </w:r>
            <w:r>
              <w:rPr>
                <w:rFonts w:ascii="宋体"/>
                <w:sz w:val="21"/>
              </w:rPr>
              <w:t> </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756"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仪器仪表</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直接人</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69,610,530.74</w:t>
            </w:r>
            <w:r>
              <w:rPr>
                <w:rFonts w:ascii="宋体"/>
                <w:sz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17.82</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64,983,927.95</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17.96</w:t>
            </w:r>
            <w:r>
              <w:rPr>
                <w:rFonts w:ascii="宋体"/>
                <w:sz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7.12</w:t>
            </w:r>
            <w:r>
              <w:rPr>
                <w:rFonts w:ascii="宋体"/>
                <w:sz w:val="21"/>
              </w:rPr>
              <w:t> </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444"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0"/>
              <w:jc w:val="right"/>
              <w:rPr>
                <w:rFonts w:ascii="宋体" w:hAnsi="宋体" w:cs="宋体" w:eastAsia="宋体" w:hint="default"/>
                <w:sz w:val="21"/>
                <w:szCs w:val="21"/>
              </w:rPr>
            </w:pPr>
            <w:r>
              <w:rPr>
                <w:rFonts w:ascii="宋体" w:hAnsi="宋体" w:cs="宋体" w:eastAsia="宋体" w:hint="default"/>
                <w:spacing w:val="-1"/>
                <w:sz w:val="21"/>
                <w:szCs w:val="21"/>
              </w:rPr>
              <w:t>仪器仪表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制造费</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77,588,033.83</w:t>
            </w:r>
            <w:r>
              <w:rPr>
                <w:rFonts w:ascii="宋体"/>
                <w:sz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19.86</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65,594,034.35</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18.13</w:t>
            </w:r>
            <w:r>
              <w:rPr>
                <w:rFonts w:ascii="宋体"/>
                <w:sz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18.29</w:t>
            </w:r>
            <w:r>
              <w:rPr>
                <w:rFonts w:ascii="宋体"/>
                <w:sz w:val="21"/>
              </w:rPr>
              <w:t> </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pgSz w:w="11910" w:h="16840"/>
          <w:pgMar w:header="856" w:footer="1500" w:top="1200" w:bottom="1700" w:left="1060" w:right="1560"/>
        </w:sectPr>
      </w:pPr>
    </w:p>
    <w:p>
      <w:pPr>
        <w:spacing w:line="240" w:lineRule="auto" w:before="13"/>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1088"/>
        <w:gridCol w:w="1008"/>
        <w:gridCol w:w="1685"/>
        <w:gridCol w:w="982"/>
        <w:gridCol w:w="1685"/>
        <w:gridCol w:w="910"/>
        <w:gridCol w:w="886"/>
        <w:gridCol w:w="806"/>
      </w:tblGrid>
      <w:tr>
        <w:trPr>
          <w:trHeight w:val="444"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442"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分产品情况</w:t>
            </w:r>
            <w:r>
              <w:rPr>
                <w:rFonts w:ascii="宋体" w:hAnsi="宋体" w:cs="宋体" w:eastAsia="宋体" w:hint="default"/>
                <w:sz w:val="21"/>
                <w:szCs w:val="21"/>
              </w:rPr>
              <w:t> </w:t>
            </w:r>
          </w:p>
        </w:tc>
      </w:tr>
      <w:tr>
        <w:trPr>
          <w:trHeight w:val="1697"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分产品</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4"/>
              <w:ind w:left="182" w:right="77"/>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73" w:lineRule="auto"/>
              <w:ind w:left="117" w:right="12" w:firstLine="50"/>
              <w:jc w:val="left"/>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上年同期金额</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24"/>
              <w:ind w:left="134" w:right="79"/>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73" w:lineRule="auto" w:before="39"/>
              <w:ind w:left="119" w:right="71"/>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379" w:lineRule="auto"/>
              <w:ind w:left="187" w:right="83"/>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w w:val="100"/>
                <w:sz w:val="21"/>
                <w:szCs w:val="21"/>
              </w:rPr>
              <w:t> </w:t>
            </w: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756"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定制产品</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直接材</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料</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22,397,554.40</w:t>
            </w:r>
            <w:r>
              <w:rPr>
                <w:rFonts w:ascii="宋体"/>
                <w:sz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60.24</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12,436,838.79</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47.06</w:t>
            </w:r>
            <w:r>
              <w:rPr>
                <w:rFonts w:ascii="宋体"/>
                <w:sz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80.09</w:t>
            </w:r>
            <w:r>
              <w:rPr>
                <w:rFonts w:ascii="宋体"/>
                <w:sz w:val="21"/>
              </w:rPr>
              <w:t> </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757"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定制产品</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直接人</w:t>
            </w:r>
          </w:p>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7,928,958.21</w:t>
            </w:r>
            <w:r>
              <w:rPr>
                <w:rFonts w:ascii="宋体"/>
                <w:sz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21.32</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6,652,763.85</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25.18</w:t>
            </w:r>
            <w:r>
              <w:rPr>
                <w:rFonts w:ascii="宋体"/>
                <w:sz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19.18</w:t>
            </w:r>
            <w:r>
              <w:rPr>
                <w:rFonts w:ascii="宋体"/>
                <w:sz w:val="21"/>
              </w:rPr>
              <w:t> </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756"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定制产品</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制造费</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用</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6,856,603.83</w:t>
            </w:r>
            <w:r>
              <w:rPr>
                <w:rFonts w:ascii="宋体"/>
                <w:sz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18.44</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7,335,354.03</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27.76</w:t>
            </w:r>
            <w:r>
              <w:rPr>
                <w:rFonts w:ascii="宋体"/>
                <w:sz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-6.53</w:t>
            </w:r>
            <w:r>
              <w:rPr>
                <w:rFonts w:ascii="宋体"/>
                <w:sz w:val="21"/>
              </w:rPr>
              <w:t> </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444"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定制产品</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37,183,116.44</w:t>
            </w:r>
            <w:r>
              <w:rPr>
                <w:rFonts w:ascii="宋体"/>
                <w:sz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26,424,956.67</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40.71</w:t>
            </w:r>
            <w:r>
              <w:rPr>
                <w:rFonts w:ascii="宋体"/>
                <w:sz w:val="21"/>
              </w:rPr>
              <w:t> </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r>
      <w:tr>
        <w:trPr>
          <w:trHeight w:val="756"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非定制光</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学镜头</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直接材</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料</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189,112,720.53</w:t>
            </w:r>
            <w:r>
              <w:rPr>
                <w:rFonts w:ascii="宋体"/>
                <w:sz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61.29</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205,128,471.88</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65.04</w:t>
            </w:r>
            <w:r>
              <w:rPr>
                <w:rFonts w:ascii="宋体"/>
                <w:sz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-7.81</w:t>
            </w:r>
            <w:r>
              <w:rPr>
                <w:rFonts w:ascii="宋体"/>
                <w:sz w:val="21"/>
              </w:rPr>
              <w:t> </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756"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非定制光</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学镜头</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直接人</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55,798,327.44</w:t>
            </w:r>
            <w:r>
              <w:rPr>
                <w:rFonts w:ascii="宋体"/>
                <w:sz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18.08</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55,394,537.25</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17.56</w:t>
            </w:r>
            <w:r>
              <w:rPr>
                <w:rFonts w:ascii="宋体"/>
                <w:sz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0.73</w:t>
            </w:r>
            <w:r>
              <w:rPr>
                <w:rFonts w:ascii="宋体"/>
                <w:sz w:val="21"/>
              </w:rPr>
              <w:t> </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759"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非定制光</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学镜头</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制造费</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用</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63,638,935.51</w:t>
            </w:r>
            <w:r>
              <w:rPr>
                <w:rFonts w:ascii="宋体"/>
                <w:sz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20.63</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54,871,592.35</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17.40</w:t>
            </w:r>
            <w:r>
              <w:rPr>
                <w:rFonts w:ascii="宋体"/>
                <w:sz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15.98</w:t>
            </w:r>
            <w:r>
              <w:rPr>
                <w:rFonts w:ascii="宋体"/>
                <w:sz w:val="21"/>
              </w:rPr>
              <w:t> </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r>
      <w:tr>
        <w:trPr>
          <w:trHeight w:val="756"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非定制光</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学镜头</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308,549,983.48</w:t>
            </w:r>
            <w:r>
              <w:rPr>
                <w:rFonts w:ascii="宋体"/>
                <w:sz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315,394,601.48</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-2.17</w:t>
            </w:r>
            <w:r>
              <w:rPr>
                <w:rFonts w:ascii="宋体"/>
                <w:sz w:val="21"/>
              </w:rPr>
              <w:t> </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bl>
    <w:p>
      <w:pPr>
        <w:pStyle w:val="BodyText"/>
        <w:spacing w:line="241" w:lineRule="exact" w:before="0"/>
        <w:ind w:left="216" w:right="3317"/>
        <w:jc w:val="left"/>
        <w:rPr>
          <w:rFonts w:ascii="宋体" w:hAnsi="宋体" w:cs="宋体" w:eastAsia="宋体" w:hint="default"/>
        </w:rPr>
      </w:pPr>
      <w:r>
        <w:rPr/>
        <w:t>成本分析其他情况说明</w:t>
      </w:r>
      <w:r>
        <w:rPr>
          <w:rFonts w:ascii="宋体" w:hAnsi="宋体" w:cs="宋体" w:eastAsia="宋体" w:hint="default"/>
        </w:rPr>
        <w:t> </w:t>
      </w:r>
    </w:p>
    <w:p>
      <w:pPr>
        <w:pStyle w:val="BodyText"/>
        <w:spacing w:line="240" w:lineRule="auto" w:before="157"/>
        <w:ind w:left="216" w:right="3317"/>
        <w:jc w:val="left"/>
        <w:rPr>
          <w:rFonts w:ascii="宋体" w:hAnsi="宋体" w:cs="宋体" w:eastAsia="宋体" w:hint="default"/>
        </w:rPr>
      </w:pPr>
      <w:r>
        <w:rPr/>
        <w:t>无</w:t>
      </w:r>
      <w:r>
        <w:rPr>
          <w:rFonts w:ascii="宋体" w:hAnsi="宋体" w:cs="宋体" w:eastAsia="宋体" w:hint="default"/>
        </w:rPr>
        <w:t> </w:t>
      </w:r>
    </w:p>
    <w:p>
      <w:pPr>
        <w:pStyle w:val="Heading4"/>
        <w:spacing w:line="324" w:lineRule="auto" w:before="159"/>
        <w:ind w:left="216" w:right="5533"/>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w w:val="100"/>
        </w:rPr>
        <w:t> </w:t>
      </w:r>
      <w:r>
        <w:rPr>
          <w:rFonts w:ascii="宋体" w:hAnsi="宋体" w:cs="宋体" w:eastAsia="宋体" w:hint="default"/>
          <w:b w:val="0"/>
          <w:bCs w:val="0"/>
        </w:rPr>
        <w:t>A.</w:t>
      </w:r>
      <w:r>
        <w:rPr/>
        <w:t>公司主要销售客户情况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86"/>
        <w:ind w:left="216" w:right="0"/>
        <w:jc w:val="left"/>
        <w:rPr>
          <w:rFonts w:ascii="宋体" w:hAnsi="宋体" w:cs="宋体" w:eastAsia="宋体" w:hint="default"/>
        </w:rPr>
      </w:pPr>
      <w:r>
        <w:rPr/>
        <w:t>前五名客户销售额</w:t>
      </w:r>
      <w:r>
        <w:rPr>
          <w:spacing w:val="-38"/>
        </w:rPr>
        <w:t> </w:t>
      </w:r>
      <w:r>
        <w:rPr>
          <w:rFonts w:ascii="宋体" w:hAnsi="宋体" w:cs="宋体" w:eastAsia="宋体" w:hint="default"/>
        </w:rPr>
        <w:t>18,606.24</w:t>
      </w:r>
      <w:r>
        <w:rPr>
          <w:rFonts w:ascii="宋体" w:hAnsi="宋体" w:cs="宋体" w:eastAsia="宋体" w:hint="default"/>
          <w:spacing w:val="-37"/>
        </w:rPr>
        <w:t> </w:t>
      </w:r>
      <w:r>
        <w:rPr>
          <w:spacing w:val="-4"/>
        </w:rPr>
        <w:t>万元，占年度销售总额</w:t>
      </w:r>
      <w:r>
        <w:rPr>
          <w:spacing w:val="-38"/>
        </w:rPr>
        <w:t> </w:t>
      </w:r>
      <w:r>
        <w:rPr>
          <w:rFonts w:ascii="宋体" w:hAnsi="宋体" w:cs="宋体" w:eastAsia="宋体" w:hint="default"/>
          <w:spacing w:val="-3"/>
        </w:rPr>
        <w:t>32.08%</w:t>
      </w:r>
      <w:r>
        <w:rPr>
          <w:spacing w:val="-3"/>
        </w:rPr>
        <w:t>；其中前五名客户销售额中关联方销</w:t>
      </w:r>
      <w:r>
        <w:rPr>
          <w:spacing w:val="-98"/>
        </w:rPr>
        <w:t> </w:t>
      </w:r>
      <w:r>
        <w:rPr>
          <w:spacing w:val="-98"/>
        </w:rPr>
      </w:r>
      <w:r>
        <w:rPr/>
        <w:t>售额</w:t>
      </w:r>
      <w:r>
        <w:rPr>
          <w:spacing w:val="-53"/>
        </w:rPr>
        <w:t> </w:t>
      </w:r>
      <w:r>
        <w:rPr>
          <w:rFonts w:ascii="宋体" w:hAnsi="宋体" w:cs="宋体" w:eastAsia="宋体" w:hint="default"/>
        </w:rPr>
        <w:t>0</w:t>
      </w:r>
      <w:r>
        <w:rPr>
          <w:rFonts w:ascii="宋体" w:hAnsi="宋体" w:cs="宋体" w:eastAsia="宋体" w:hint="default"/>
          <w:spacing w:val="-56"/>
        </w:rPr>
        <w:t> </w:t>
      </w:r>
      <w:r>
        <w:rPr/>
        <w:t>万元，占年度销售总额</w:t>
      </w:r>
      <w:r>
        <w:rPr>
          <w:spacing w:val="-53"/>
        </w:rPr>
        <w:t> </w:t>
      </w:r>
      <w:r>
        <w:rPr>
          <w:rFonts w:ascii="宋体" w:hAnsi="宋体" w:cs="宋体" w:eastAsia="宋体" w:hint="default"/>
        </w:rPr>
        <w:t>0%</w:t>
      </w:r>
      <w:r>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4"/>
        <w:spacing w:line="240" w:lineRule="auto"/>
        <w:ind w:left="216" w:right="3317"/>
        <w:jc w:val="left"/>
        <w:rPr>
          <w:rFonts w:ascii="宋体" w:hAnsi="宋体" w:cs="宋体" w:eastAsia="宋体" w:hint="default"/>
          <w:b w:val="0"/>
          <w:bCs w:val="0"/>
        </w:rPr>
      </w:pPr>
      <w:r>
        <w:rPr/>
        <w:t>公司前</w:t>
      </w:r>
      <w:r>
        <w:rPr>
          <w:rFonts w:ascii="宋体" w:hAnsi="宋体" w:cs="宋体" w:eastAsia="宋体" w:hint="default"/>
        </w:rPr>
        <w:t>5</w:t>
      </w:r>
      <w:r>
        <w:rPr/>
        <w:t>名客户</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59"/>
        <w:ind w:left="216" w:right="3317"/>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336"/>
        <w:jc w:val="righ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807"/>
        <w:gridCol w:w="3310"/>
        <w:gridCol w:w="1976"/>
        <w:gridCol w:w="2732"/>
      </w:tblGrid>
      <w:tr>
        <w:trPr>
          <w:trHeight w:val="444"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序号</w:t>
            </w:r>
            <w:r>
              <w:rPr>
                <w:rFonts w:ascii="宋体" w:hAnsi="宋体" w:cs="宋体" w:eastAsia="宋体" w:hint="default"/>
                <w:sz w:val="21"/>
                <w:szCs w:val="21"/>
              </w:rPr>
              <w:t> </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客户名称</w:t>
            </w:r>
            <w:r>
              <w:rPr>
                <w:rFonts w:ascii="宋体" w:hAnsi="宋体" w:cs="宋体" w:eastAsia="宋体" w:hint="default"/>
                <w:sz w:val="21"/>
                <w:szCs w:val="21"/>
              </w:rPr>
              <w:t> </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hAnsi="宋体" w:cs="宋体" w:eastAsia="宋体" w:hint="default"/>
                <w:sz w:val="21"/>
                <w:szCs w:val="21"/>
              </w:rPr>
              <w:t>销售额</w:t>
            </w:r>
            <w:r>
              <w:rPr>
                <w:rFonts w:ascii="宋体" w:hAnsi="宋体" w:cs="宋体" w:eastAsia="宋体" w:hint="default"/>
                <w:sz w:val="21"/>
                <w:szCs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hAnsi="宋体" w:cs="宋体" w:eastAsia="宋体" w:hint="default"/>
                <w:sz w:val="21"/>
                <w:szCs w:val="21"/>
              </w:rPr>
              <w:t>占年度销售总额比例（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442"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1 </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宋体" w:hAnsi="宋体" w:cs="宋体" w:eastAsia="宋体" w:hint="default"/>
                <w:spacing w:val="-3"/>
                <w:sz w:val="21"/>
                <w:szCs w:val="21"/>
              </w:rPr>
              <w:t>1 </w:t>
            </w:r>
            <w:r>
              <w:rPr>
                <w:rFonts w:ascii="宋体" w:hAnsi="宋体" w:cs="宋体" w:eastAsia="宋体" w:hint="default"/>
                <w:sz w:val="21"/>
                <w:szCs w:val="21"/>
              </w:rPr>
              <w:t> </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4,646.03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8.01 </w:t>
            </w:r>
          </w:p>
        </w:tc>
      </w:tr>
    </w:tbl>
    <w:p>
      <w:pPr>
        <w:spacing w:after="0" w:line="241" w:lineRule="exact"/>
        <w:jc w:val="left"/>
        <w:rPr>
          <w:rFonts w:ascii="宋体" w:hAnsi="宋体" w:cs="宋体" w:eastAsia="宋体" w:hint="default"/>
          <w:sz w:val="21"/>
          <w:szCs w:val="21"/>
        </w:rPr>
        <w:sectPr>
          <w:pgSz w:w="11910" w:h="16840"/>
          <w:pgMar w:header="856" w:footer="1500" w:top="1200" w:bottom="1700" w:left="1060" w:right="1560"/>
        </w:sectPr>
      </w:pPr>
    </w:p>
    <w:p>
      <w:pPr>
        <w:spacing w:line="240" w:lineRule="auto" w:before="13"/>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807"/>
        <w:gridCol w:w="3310"/>
        <w:gridCol w:w="1976"/>
        <w:gridCol w:w="2732"/>
      </w:tblGrid>
      <w:tr>
        <w:trPr>
          <w:trHeight w:val="444"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2 </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宋体" w:hAnsi="宋体" w:cs="宋体" w:eastAsia="宋体" w:hint="default"/>
                <w:spacing w:val="-3"/>
                <w:sz w:val="21"/>
                <w:szCs w:val="21"/>
              </w:rPr>
              <w:t>2</w:t>
            </w:r>
            <w:r>
              <w:rPr>
                <w:rFonts w:ascii="宋体" w:hAnsi="宋体" w:cs="宋体" w:eastAsia="宋体" w:hint="default"/>
                <w:sz w:val="21"/>
                <w:szCs w:val="21"/>
              </w:rPr>
              <w:t> </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3,800.65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6.55 </w:t>
            </w:r>
          </w:p>
        </w:tc>
      </w:tr>
      <w:tr>
        <w:trPr>
          <w:trHeight w:val="442"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3 </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宋体" w:hAnsi="宋体" w:cs="宋体" w:eastAsia="宋体" w:hint="default"/>
                <w:spacing w:val="-3"/>
                <w:sz w:val="21"/>
                <w:szCs w:val="21"/>
              </w:rPr>
              <w:t>3</w:t>
            </w:r>
            <w:r>
              <w:rPr>
                <w:rFonts w:ascii="宋体" w:hAnsi="宋体" w:cs="宋体" w:eastAsia="宋体" w:hint="default"/>
                <w:sz w:val="21"/>
                <w:szCs w:val="21"/>
              </w:rPr>
              <w:t> </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3,545.18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6.11 </w:t>
            </w:r>
          </w:p>
        </w:tc>
      </w:tr>
      <w:tr>
        <w:trPr>
          <w:trHeight w:val="444"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4 </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宋体" w:hAnsi="宋体" w:cs="宋体" w:eastAsia="宋体" w:hint="default"/>
                <w:spacing w:val="-3"/>
                <w:sz w:val="21"/>
                <w:szCs w:val="21"/>
              </w:rPr>
              <w:t>4</w:t>
            </w:r>
            <w:r>
              <w:rPr>
                <w:rFonts w:ascii="宋体" w:hAnsi="宋体" w:cs="宋体" w:eastAsia="宋体" w:hint="default"/>
                <w:sz w:val="21"/>
                <w:szCs w:val="21"/>
              </w:rPr>
              <w:t> </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3,373.84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5.82 </w:t>
            </w:r>
          </w:p>
        </w:tc>
      </w:tr>
      <w:tr>
        <w:trPr>
          <w:trHeight w:val="444"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5 </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宋体" w:hAnsi="宋体" w:cs="宋体" w:eastAsia="宋体" w:hint="default"/>
                <w:spacing w:val="-3"/>
                <w:sz w:val="21"/>
                <w:szCs w:val="21"/>
              </w:rPr>
              <w:t>5 </w:t>
            </w:r>
            <w:r>
              <w:rPr>
                <w:rFonts w:ascii="宋体" w:hAnsi="宋体" w:cs="宋体" w:eastAsia="宋体" w:hint="default"/>
                <w:sz w:val="21"/>
                <w:szCs w:val="21"/>
              </w:rPr>
              <w:t> </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3,240.54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5.59 </w:t>
            </w:r>
          </w:p>
        </w:tc>
      </w:tr>
      <w:tr>
        <w:trPr>
          <w:trHeight w:val="442"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sz w:val="21"/>
              </w:rPr>
              <w:t>/ </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18,606.24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32.08 </w:t>
            </w:r>
          </w:p>
        </w:tc>
      </w:tr>
    </w:tbl>
    <w:p>
      <w:pPr>
        <w:spacing w:line="240" w:lineRule="auto" w:before="11"/>
        <w:rPr>
          <w:rFonts w:ascii="宋体" w:hAnsi="宋体" w:cs="宋体" w:eastAsia="宋体" w:hint="default"/>
          <w:sz w:val="27"/>
          <w:szCs w:val="27"/>
        </w:rPr>
      </w:pPr>
    </w:p>
    <w:p>
      <w:pPr>
        <w:pStyle w:val="BodyText"/>
        <w:spacing w:line="376" w:lineRule="auto"/>
        <w:ind w:left="216" w:right="802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240" w:lineRule="auto" w:before="0"/>
        <w:ind w:left="216" w:right="0"/>
        <w:jc w:val="left"/>
        <w:rPr>
          <w:rFonts w:ascii="宋体" w:hAnsi="宋体" w:cs="宋体" w:eastAsia="宋体" w:hint="default"/>
          <w:b w:val="0"/>
          <w:bCs w:val="0"/>
        </w:rPr>
      </w:pPr>
      <w:r>
        <w:rPr>
          <w:rFonts w:ascii="宋体" w:hAnsi="宋体" w:cs="宋体" w:eastAsia="宋体" w:hint="default"/>
          <w:b w:val="0"/>
          <w:bCs w:val="0"/>
        </w:rPr>
        <w:t>B.</w:t>
      </w:r>
      <w:r>
        <w:rPr/>
        <w:t>公司主要供应商情况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159"/>
        <w:ind w:left="216" w:right="277"/>
        <w:jc w:val="left"/>
        <w:rPr>
          <w:rFonts w:ascii="宋体" w:hAnsi="宋体" w:cs="宋体" w:eastAsia="宋体" w:hint="default"/>
        </w:rPr>
      </w:pPr>
      <w:r>
        <w:rPr/>
        <w:t>前五名供应商采购额</w:t>
      </w:r>
      <w:r>
        <w:rPr>
          <w:spacing w:val="-57"/>
        </w:rPr>
        <w:t> </w:t>
      </w:r>
      <w:r>
        <w:rPr>
          <w:rFonts w:ascii="宋体" w:hAnsi="宋体" w:cs="宋体" w:eastAsia="宋体" w:hint="default"/>
        </w:rPr>
        <w:t>9,718.75</w:t>
      </w:r>
      <w:r>
        <w:rPr>
          <w:rFonts w:ascii="宋体" w:hAnsi="宋体" w:cs="宋体" w:eastAsia="宋体" w:hint="default"/>
          <w:spacing w:val="-58"/>
        </w:rPr>
        <w:t> </w:t>
      </w:r>
      <w:r>
        <w:rPr/>
        <w:t>万元，占年度采购总额</w:t>
      </w:r>
      <w:r>
        <w:rPr>
          <w:spacing w:val="-57"/>
        </w:rPr>
        <w:t> </w:t>
      </w:r>
      <w:r>
        <w:rPr>
          <w:rFonts w:ascii="宋体" w:hAnsi="宋体" w:cs="宋体" w:eastAsia="宋体" w:hint="default"/>
        </w:rPr>
        <w:t>30.89%</w:t>
      </w:r>
      <w:r>
        <w:rPr/>
        <w:t>；其中前五名供应商采购额中关联</w:t>
      </w:r>
      <w:r>
        <w:rPr>
          <w:w w:val="100"/>
        </w:rPr>
        <w:t> </w:t>
      </w:r>
      <w:r>
        <w:rPr/>
        <w:t>方采购额</w:t>
      </w:r>
      <w:r>
        <w:rPr>
          <w:spacing w:val="-53"/>
        </w:rPr>
        <w:t> </w:t>
      </w:r>
      <w:r>
        <w:rPr>
          <w:rFonts w:ascii="宋体" w:hAnsi="宋体" w:cs="宋体" w:eastAsia="宋体" w:hint="default"/>
        </w:rPr>
        <w:t>0</w:t>
      </w:r>
      <w:r>
        <w:rPr>
          <w:rFonts w:ascii="宋体" w:hAnsi="宋体" w:cs="宋体" w:eastAsia="宋体" w:hint="default"/>
          <w:spacing w:val="-56"/>
        </w:rPr>
        <w:t> </w:t>
      </w:r>
      <w:r>
        <w:rPr/>
        <w:t>万元，占年度采购总额</w:t>
      </w:r>
      <w:r>
        <w:rPr>
          <w:spacing w:val="-53"/>
        </w:rPr>
        <w:t> </w:t>
      </w:r>
      <w:r>
        <w:rPr>
          <w:rFonts w:ascii="宋体" w:hAnsi="宋体" w:cs="宋体" w:eastAsia="宋体" w:hint="default"/>
        </w:rPr>
        <w:t>0%</w:t>
      </w:r>
      <w:r>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4"/>
        <w:spacing w:line="240" w:lineRule="auto"/>
        <w:ind w:left="216" w:right="0"/>
        <w:jc w:val="left"/>
        <w:rPr>
          <w:rFonts w:ascii="宋体" w:hAnsi="宋体" w:cs="宋体" w:eastAsia="宋体" w:hint="default"/>
          <w:b w:val="0"/>
          <w:bCs w:val="0"/>
        </w:rPr>
      </w:pPr>
      <w:r>
        <w:rPr/>
        <w:t>公司前</w:t>
      </w:r>
      <w:r>
        <w:rPr>
          <w:rFonts w:ascii="宋体" w:hAnsi="宋体" w:cs="宋体" w:eastAsia="宋体" w:hint="default"/>
        </w:rPr>
        <w:t>5</w:t>
      </w:r>
      <w:r>
        <w:rPr/>
        <w:t>名供应商</w:t>
      </w:r>
      <w:r>
        <w:rPr>
          <w:rFonts w:ascii="宋体" w:hAnsi="宋体" w:cs="宋体" w:eastAsia="宋体" w:hint="default"/>
          <w:b w:val="0"/>
          <w:bCs w:val="0"/>
          <w:w w:val="100"/>
        </w:rPr>
        <w:t> </w:t>
      </w:r>
    </w:p>
    <w:p>
      <w:pPr>
        <w:pStyle w:val="BodyText"/>
        <w:spacing w:line="240" w:lineRule="auto" w:before="159"/>
        <w:ind w:left="216"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316"/>
        <w:jc w:val="righ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807"/>
        <w:gridCol w:w="3315"/>
        <w:gridCol w:w="1971"/>
        <w:gridCol w:w="2732"/>
      </w:tblGrid>
      <w:tr>
        <w:trPr>
          <w:trHeight w:val="444"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序号</w:t>
            </w:r>
            <w:r>
              <w:rPr>
                <w:rFonts w:ascii="宋体" w:hAnsi="宋体" w:cs="宋体" w:eastAsia="宋体" w:hint="default"/>
                <w:sz w:val="21"/>
                <w:szCs w:val="21"/>
              </w:rPr>
              <w:t> </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3" w:right="0"/>
              <w:jc w:val="left"/>
              <w:rPr>
                <w:rFonts w:ascii="宋体" w:hAnsi="宋体" w:cs="宋体" w:eastAsia="宋体" w:hint="default"/>
                <w:sz w:val="21"/>
                <w:szCs w:val="21"/>
              </w:rPr>
            </w:pPr>
            <w:r>
              <w:rPr>
                <w:rFonts w:ascii="宋体" w:hAnsi="宋体" w:cs="宋体" w:eastAsia="宋体" w:hint="default"/>
                <w:sz w:val="21"/>
                <w:szCs w:val="21"/>
              </w:rPr>
              <w:t>供应商名称</w:t>
            </w:r>
            <w:r>
              <w:rPr>
                <w:rFonts w:ascii="宋体" w:hAnsi="宋体" w:cs="宋体" w:eastAsia="宋体" w:hint="default"/>
                <w:sz w:val="21"/>
                <w:szCs w:val="21"/>
              </w:rPr>
              <w:t> </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2" w:right="0"/>
              <w:jc w:val="left"/>
              <w:rPr>
                <w:rFonts w:ascii="宋体" w:hAnsi="宋体" w:cs="宋体" w:eastAsia="宋体" w:hint="default"/>
                <w:sz w:val="21"/>
                <w:szCs w:val="21"/>
              </w:rPr>
            </w:pPr>
            <w:r>
              <w:rPr>
                <w:rFonts w:ascii="宋体" w:hAnsi="宋体" w:cs="宋体" w:eastAsia="宋体" w:hint="default"/>
                <w:sz w:val="21"/>
                <w:szCs w:val="21"/>
              </w:rPr>
              <w:t>采购额</w:t>
            </w:r>
            <w:r>
              <w:rPr>
                <w:rFonts w:ascii="宋体" w:hAnsi="宋体" w:cs="宋体" w:eastAsia="宋体" w:hint="default"/>
                <w:sz w:val="21"/>
                <w:szCs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hAnsi="宋体" w:cs="宋体" w:eastAsia="宋体" w:hint="default"/>
                <w:sz w:val="21"/>
                <w:szCs w:val="21"/>
              </w:rPr>
              <w:t>占年度采购总额比例（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442"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1 </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供应商</w:t>
            </w:r>
            <w:r>
              <w:rPr>
                <w:rFonts w:ascii="宋体" w:hAnsi="宋体" w:cs="宋体" w:eastAsia="宋体" w:hint="default"/>
                <w:spacing w:val="-52"/>
                <w:sz w:val="21"/>
                <w:szCs w:val="21"/>
              </w:rPr>
              <w:t> </w:t>
            </w:r>
            <w:r>
              <w:rPr>
                <w:rFonts w:ascii="宋体" w:hAnsi="宋体" w:cs="宋体" w:eastAsia="宋体" w:hint="default"/>
                <w:spacing w:val="-3"/>
                <w:sz w:val="21"/>
                <w:szCs w:val="21"/>
              </w:rPr>
              <w:t>1</w:t>
            </w:r>
            <w:r>
              <w:rPr>
                <w:rFonts w:ascii="宋体" w:hAnsi="宋体" w:cs="宋体" w:eastAsia="宋体" w:hint="default"/>
                <w:sz w:val="21"/>
                <w:szCs w:val="21"/>
              </w:rPr>
              <w:t> </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3,198.19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10.16 </w:t>
            </w:r>
          </w:p>
        </w:tc>
      </w:tr>
      <w:tr>
        <w:trPr>
          <w:trHeight w:val="444"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2 </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供应商</w:t>
            </w:r>
            <w:r>
              <w:rPr>
                <w:rFonts w:ascii="宋体" w:hAnsi="宋体" w:cs="宋体" w:eastAsia="宋体" w:hint="default"/>
                <w:spacing w:val="-52"/>
                <w:sz w:val="21"/>
                <w:szCs w:val="21"/>
              </w:rPr>
              <w:t> </w:t>
            </w:r>
            <w:r>
              <w:rPr>
                <w:rFonts w:ascii="宋体" w:hAnsi="宋体" w:cs="宋体" w:eastAsia="宋体" w:hint="default"/>
                <w:spacing w:val="-3"/>
                <w:sz w:val="21"/>
                <w:szCs w:val="21"/>
              </w:rPr>
              <w:t>2</w:t>
            </w:r>
            <w:r>
              <w:rPr>
                <w:rFonts w:ascii="宋体" w:hAnsi="宋体" w:cs="宋体" w:eastAsia="宋体" w:hint="default"/>
                <w:sz w:val="21"/>
                <w:szCs w:val="21"/>
              </w:rPr>
              <w:t> </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2,250.13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7.15 </w:t>
            </w:r>
          </w:p>
        </w:tc>
      </w:tr>
      <w:tr>
        <w:trPr>
          <w:trHeight w:val="444"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3 </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供应商</w:t>
            </w:r>
            <w:r>
              <w:rPr>
                <w:rFonts w:ascii="宋体" w:hAnsi="宋体" w:cs="宋体" w:eastAsia="宋体" w:hint="default"/>
                <w:spacing w:val="-52"/>
                <w:sz w:val="21"/>
                <w:szCs w:val="21"/>
              </w:rPr>
              <w:t> </w:t>
            </w:r>
            <w:r>
              <w:rPr>
                <w:rFonts w:ascii="宋体" w:hAnsi="宋体" w:cs="宋体" w:eastAsia="宋体" w:hint="default"/>
                <w:spacing w:val="-3"/>
                <w:sz w:val="21"/>
                <w:szCs w:val="21"/>
              </w:rPr>
              <w:t>3</w:t>
            </w:r>
            <w:r>
              <w:rPr>
                <w:rFonts w:ascii="宋体" w:hAnsi="宋体" w:cs="宋体" w:eastAsia="宋体" w:hint="default"/>
                <w:sz w:val="21"/>
                <w:szCs w:val="21"/>
              </w:rPr>
              <w:t> </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1,663.28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5.29 </w:t>
            </w:r>
          </w:p>
        </w:tc>
      </w:tr>
      <w:tr>
        <w:trPr>
          <w:trHeight w:val="442"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4 </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供应商</w:t>
            </w:r>
            <w:r>
              <w:rPr>
                <w:rFonts w:ascii="宋体" w:hAnsi="宋体" w:cs="宋体" w:eastAsia="宋体" w:hint="default"/>
                <w:spacing w:val="-52"/>
                <w:sz w:val="21"/>
                <w:szCs w:val="21"/>
              </w:rPr>
              <w:t> </w:t>
            </w:r>
            <w:r>
              <w:rPr>
                <w:rFonts w:ascii="宋体" w:hAnsi="宋体" w:cs="宋体" w:eastAsia="宋体" w:hint="default"/>
                <w:spacing w:val="-3"/>
                <w:sz w:val="21"/>
                <w:szCs w:val="21"/>
              </w:rPr>
              <w:t>4</w:t>
            </w:r>
            <w:r>
              <w:rPr>
                <w:rFonts w:ascii="宋体" w:hAnsi="宋体" w:cs="宋体" w:eastAsia="宋体" w:hint="default"/>
                <w:sz w:val="21"/>
                <w:szCs w:val="21"/>
              </w:rPr>
              <w:t> </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1,530.17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4.86 </w:t>
            </w:r>
          </w:p>
        </w:tc>
      </w:tr>
      <w:tr>
        <w:trPr>
          <w:trHeight w:val="444"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5 </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供应商</w:t>
            </w:r>
            <w:r>
              <w:rPr>
                <w:rFonts w:ascii="宋体" w:hAnsi="宋体" w:cs="宋体" w:eastAsia="宋体" w:hint="default"/>
                <w:spacing w:val="-52"/>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t> </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1,076.98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3.42 </w:t>
            </w:r>
          </w:p>
        </w:tc>
      </w:tr>
      <w:tr>
        <w:trPr>
          <w:trHeight w:val="444"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sz w:val="21"/>
              </w:rPr>
              <w:t>/ </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9,718.75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30.89 </w:t>
            </w:r>
          </w:p>
        </w:tc>
      </w:tr>
    </w:tbl>
    <w:p>
      <w:pPr>
        <w:spacing w:line="240" w:lineRule="auto" w:before="8"/>
        <w:rPr>
          <w:rFonts w:ascii="宋体" w:hAnsi="宋体" w:cs="宋体" w:eastAsia="宋体" w:hint="default"/>
          <w:sz w:val="27"/>
          <w:szCs w:val="27"/>
        </w:rPr>
      </w:pPr>
    </w:p>
    <w:p>
      <w:pPr>
        <w:pStyle w:val="BodyText"/>
        <w:spacing w:line="379" w:lineRule="auto"/>
        <w:ind w:left="216" w:right="802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4"/>
        <w:tabs>
          <w:tab w:pos="637" w:val="left" w:leader="none"/>
        </w:tabs>
        <w:spacing w:line="240" w:lineRule="auto" w:before="35"/>
        <w:ind w:left="216" w:right="0"/>
        <w:jc w:val="left"/>
        <w:rPr>
          <w:rFonts w:ascii="宋体" w:hAnsi="宋体" w:cs="宋体" w:eastAsia="宋体" w:hint="default"/>
          <w:b w:val="0"/>
          <w:bCs w:val="0"/>
        </w:rPr>
      </w:pPr>
      <w:r>
        <w:rPr>
          <w:rFonts w:ascii="宋体" w:hAnsi="宋体" w:cs="宋体" w:eastAsia="宋体" w:hint="default"/>
          <w:w w:val="95"/>
        </w:rPr>
        <w:t>3.</w:t>
        <w:tab/>
      </w:r>
      <w:r>
        <w:rPr/>
        <w:t>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10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206"/>
        <w:gridCol w:w="2206"/>
        <w:gridCol w:w="2206"/>
        <w:gridCol w:w="2206"/>
      </w:tblGrid>
      <w:tr>
        <w:trPr>
          <w:trHeight w:val="44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8" w:right="0"/>
              <w:jc w:val="left"/>
              <w:rPr>
                <w:rFonts w:ascii="宋体" w:hAnsi="宋体" w:cs="宋体" w:eastAsia="宋体" w:hint="default"/>
                <w:sz w:val="21"/>
                <w:szCs w:val="21"/>
              </w:rPr>
            </w:pPr>
            <w:r>
              <w:rPr>
                <w:rFonts w:ascii="宋体" w:hAnsi="宋体" w:cs="宋体" w:eastAsia="宋体" w:hint="default"/>
                <w:b/>
                <w:bCs/>
                <w:sz w:val="21"/>
                <w:szCs w:val="21"/>
              </w:rPr>
              <w:t>本期数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上年同期数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b/>
                <w:bCs/>
                <w:sz w:val="21"/>
                <w:szCs w:val="21"/>
              </w:rPr>
              <w:t>变动比例</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44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5" w:right="-1"/>
              <w:jc w:val="left"/>
              <w:rPr>
                <w:rFonts w:ascii="宋体" w:hAnsi="宋体" w:cs="宋体" w:eastAsia="宋体" w:hint="default"/>
                <w:sz w:val="21"/>
                <w:szCs w:val="21"/>
              </w:rPr>
            </w:pPr>
            <w:r>
              <w:rPr>
                <w:rFonts w:ascii="宋体"/>
                <w:sz w:val="21"/>
              </w:rPr>
              <w:t>15,121,783.89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4" w:right="-1"/>
              <w:jc w:val="left"/>
              <w:rPr>
                <w:rFonts w:ascii="宋体" w:hAnsi="宋体" w:cs="宋体" w:eastAsia="宋体" w:hint="default"/>
                <w:sz w:val="21"/>
                <w:szCs w:val="21"/>
              </w:rPr>
            </w:pPr>
            <w:r>
              <w:rPr>
                <w:rFonts w:ascii="宋体"/>
                <w:sz w:val="21"/>
              </w:rPr>
              <w:t>12,968,503.71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59" w:right="-1"/>
              <w:jc w:val="left"/>
              <w:rPr>
                <w:rFonts w:ascii="宋体" w:hAnsi="宋体" w:cs="宋体" w:eastAsia="宋体" w:hint="default"/>
                <w:sz w:val="21"/>
                <w:szCs w:val="21"/>
              </w:rPr>
            </w:pPr>
            <w:r>
              <w:rPr>
                <w:rFonts w:ascii="宋体"/>
                <w:sz w:val="21"/>
              </w:rPr>
              <w:t>16.60% </w:t>
            </w:r>
          </w:p>
        </w:tc>
      </w:tr>
    </w:tbl>
    <w:p>
      <w:pPr>
        <w:spacing w:after="0" w:line="243" w:lineRule="exact"/>
        <w:jc w:val="left"/>
        <w:rPr>
          <w:rFonts w:ascii="宋体" w:hAnsi="宋体" w:cs="宋体" w:eastAsia="宋体" w:hint="default"/>
          <w:sz w:val="21"/>
          <w:szCs w:val="21"/>
        </w:rPr>
        <w:sectPr>
          <w:pgSz w:w="11910" w:h="16840"/>
          <w:pgMar w:header="856" w:footer="1500" w:top="1200" w:bottom="1700" w:left="1060" w:right="1580"/>
        </w:sectPr>
      </w:pPr>
    </w:p>
    <w:p>
      <w:pPr>
        <w:spacing w:line="240" w:lineRule="auto" w:before="13"/>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2206"/>
        <w:gridCol w:w="2206"/>
        <w:gridCol w:w="2206"/>
        <w:gridCol w:w="2206"/>
      </w:tblGrid>
      <w:tr>
        <w:trPr>
          <w:trHeight w:val="44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52,084,106.55</w:t>
            </w:r>
            <w:r>
              <w:rPr>
                <w:rFonts w:ascii="宋体"/>
                <w:sz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38,280,014.69</w:t>
            </w:r>
            <w:r>
              <w:rPr>
                <w:rFonts w:ascii="宋体"/>
                <w:sz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36.06%</w:t>
            </w:r>
            <w:r>
              <w:rPr>
                <w:rFonts w:ascii="宋体"/>
                <w:sz w:val="21"/>
              </w:rPr>
              <w:t> </w:t>
            </w:r>
          </w:p>
        </w:tc>
      </w:tr>
      <w:tr>
        <w:trPr>
          <w:trHeight w:val="44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37,538,911.48</w:t>
            </w:r>
            <w:r>
              <w:rPr>
                <w:rFonts w:ascii="宋体"/>
                <w:sz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45,305,140.09</w:t>
            </w:r>
            <w:r>
              <w:rPr>
                <w:rFonts w:ascii="宋体"/>
                <w:sz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-17.14%</w:t>
            </w:r>
            <w:r>
              <w:rPr>
                <w:rFonts w:ascii="宋体"/>
                <w:sz w:val="21"/>
              </w:rPr>
              <w:t> </w:t>
            </w:r>
          </w:p>
        </w:tc>
      </w:tr>
      <w:tr>
        <w:trPr>
          <w:trHeight w:val="44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-3,726,104.20</w:t>
            </w:r>
            <w:r>
              <w:rPr>
                <w:rFonts w:ascii="宋体"/>
                <w:sz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-4,401,437.19</w:t>
            </w:r>
            <w:r>
              <w:rPr>
                <w:rFonts w:ascii="宋体"/>
                <w:sz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bl>
    <w:p>
      <w:pPr>
        <w:pStyle w:val="BodyText"/>
        <w:spacing w:line="241" w:lineRule="exact" w:before="0"/>
        <w:ind w:left="637" w:right="0"/>
        <w:jc w:val="left"/>
      </w:pPr>
      <w:r>
        <w:rPr/>
        <w:t>本报告期，管理费用为</w:t>
      </w:r>
      <w:r>
        <w:rPr>
          <w:spacing w:val="-57"/>
        </w:rPr>
        <w:t> </w:t>
      </w:r>
      <w:r>
        <w:rPr>
          <w:rFonts w:ascii="宋体" w:hAnsi="宋体" w:cs="宋体" w:eastAsia="宋体" w:hint="default"/>
        </w:rPr>
        <w:t>5,208.41</w:t>
      </w:r>
      <w:r>
        <w:rPr>
          <w:rFonts w:ascii="宋体" w:hAnsi="宋体" w:cs="宋体" w:eastAsia="宋体" w:hint="default"/>
          <w:spacing w:val="-56"/>
        </w:rPr>
        <w:t> </w:t>
      </w:r>
      <w:r>
        <w:rPr/>
        <w:t>万元，同比增加</w:t>
      </w:r>
      <w:r>
        <w:rPr>
          <w:spacing w:val="-57"/>
        </w:rPr>
        <w:t> </w:t>
      </w:r>
      <w:r>
        <w:rPr>
          <w:rFonts w:ascii="宋体" w:hAnsi="宋体" w:cs="宋体" w:eastAsia="宋体" w:hint="default"/>
        </w:rPr>
        <w:t>36.06%</w:t>
      </w:r>
      <w:r>
        <w:rPr/>
        <w:t>，主要原因：不能纳入发行费用的</w:t>
      </w:r>
    </w:p>
    <w:p>
      <w:pPr>
        <w:pStyle w:val="BodyText"/>
        <w:spacing w:line="240" w:lineRule="auto" w:before="39"/>
        <w:ind w:left="216" w:right="0"/>
        <w:jc w:val="left"/>
        <w:rPr>
          <w:rFonts w:ascii="宋体" w:hAnsi="宋体" w:cs="宋体" w:eastAsia="宋体" w:hint="default"/>
        </w:rPr>
      </w:pPr>
      <w:r>
        <w:rPr/>
        <w:t>上市相关支出及人力成本增加。</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4"/>
        <w:tabs>
          <w:tab w:pos="637" w:val="left" w:leader="none"/>
        </w:tabs>
        <w:spacing w:line="240" w:lineRule="auto"/>
        <w:ind w:left="216" w:right="0"/>
        <w:jc w:val="left"/>
        <w:rPr>
          <w:rFonts w:ascii="宋体" w:hAnsi="宋体" w:cs="宋体" w:eastAsia="宋体" w:hint="default"/>
          <w:b w:val="0"/>
          <w:bCs w:val="0"/>
        </w:rPr>
      </w:pPr>
      <w:r>
        <w:rPr>
          <w:rFonts w:ascii="宋体" w:hAnsi="宋体" w:cs="宋体" w:eastAsia="宋体" w:hint="default"/>
          <w:w w:val="95"/>
        </w:rPr>
        <w:t>4.</w:t>
        <w:tab/>
      </w:r>
      <w:r>
        <w:rPr/>
        <w:t>现金流</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9"/>
          <w:szCs w:val="9"/>
        </w:rPr>
      </w:pPr>
    </w:p>
    <w:p>
      <w:pPr>
        <w:pStyle w:val="BodyText"/>
        <w:spacing w:line="240" w:lineRule="auto"/>
        <w:ind w:left="0" w:right="10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3085"/>
        <w:gridCol w:w="1987"/>
        <w:gridCol w:w="2124"/>
        <w:gridCol w:w="1628"/>
      </w:tblGrid>
      <w:tr>
        <w:trPr>
          <w:trHeight w:val="44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9" w:right="0"/>
              <w:jc w:val="left"/>
              <w:rPr>
                <w:rFonts w:ascii="宋体" w:hAnsi="宋体" w:cs="宋体" w:eastAsia="宋体" w:hint="default"/>
                <w:sz w:val="21"/>
                <w:szCs w:val="21"/>
              </w:rPr>
            </w:pPr>
            <w:r>
              <w:rPr>
                <w:rFonts w:ascii="宋体" w:hAnsi="宋体" w:cs="宋体" w:eastAsia="宋体" w:hint="default"/>
                <w:b/>
                <w:bCs/>
                <w:sz w:val="21"/>
                <w:szCs w:val="21"/>
              </w:rPr>
              <w:t>本期数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b/>
                <w:bCs/>
                <w:sz w:val="21"/>
                <w:szCs w:val="21"/>
              </w:rPr>
              <w:t>上年同期数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6" w:right="0"/>
              <w:jc w:val="left"/>
              <w:rPr>
                <w:rFonts w:ascii="宋体" w:hAnsi="宋体" w:cs="宋体" w:eastAsia="宋体" w:hint="default"/>
                <w:sz w:val="21"/>
                <w:szCs w:val="21"/>
              </w:rPr>
            </w:pPr>
            <w:r>
              <w:rPr>
                <w:rFonts w:ascii="宋体" w:hAnsi="宋体" w:cs="宋体" w:eastAsia="宋体" w:hint="default"/>
                <w:b/>
                <w:bCs/>
                <w:sz w:val="21"/>
                <w:szCs w:val="21"/>
              </w:rPr>
              <w:t>变动比例</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44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18,961,667.29</w:t>
            </w:r>
            <w:r>
              <w:rPr>
                <w:rFonts w:ascii="宋体"/>
                <w:sz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97,777,215.56</w:t>
            </w:r>
            <w:r>
              <w:rPr>
                <w:rFonts w:ascii="宋体"/>
                <w:sz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-80.61%</w:t>
            </w:r>
            <w:r>
              <w:rPr>
                <w:rFonts w:ascii="宋体"/>
                <w:sz w:val="21"/>
              </w:rPr>
              <w:t> </w:t>
            </w:r>
          </w:p>
        </w:tc>
      </w:tr>
      <w:tr>
        <w:trPr>
          <w:trHeight w:val="44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-896,807,203.26</w:t>
            </w:r>
            <w:r>
              <w:rPr>
                <w:rFonts w:ascii="宋体"/>
                <w:sz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-174,129,479.03</w:t>
            </w:r>
            <w:r>
              <w:rPr>
                <w:rFonts w:ascii="宋体"/>
                <w:sz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44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979,782,279.36</w:t>
            </w:r>
            <w:r>
              <w:rPr>
                <w:rFonts w:ascii="宋体"/>
                <w:sz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1,873,280.00</w:t>
            </w:r>
            <w:r>
              <w:rPr>
                <w:rFonts w:ascii="宋体"/>
                <w:sz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52203.03%</w:t>
            </w:r>
            <w:r>
              <w:rPr>
                <w:rFonts w:ascii="宋体"/>
                <w:sz w:val="21"/>
              </w:rPr>
              <w:t> </w:t>
            </w:r>
          </w:p>
        </w:tc>
      </w:tr>
    </w:tbl>
    <w:p>
      <w:pPr>
        <w:pStyle w:val="BodyText"/>
        <w:spacing w:line="241" w:lineRule="exact" w:before="0"/>
        <w:ind w:left="637" w:right="0"/>
        <w:jc w:val="left"/>
      </w:pPr>
      <w:r>
        <w:rPr>
          <w:rFonts w:ascii="宋体" w:hAnsi="宋体" w:cs="宋体" w:eastAsia="宋体" w:hint="default"/>
        </w:rPr>
        <w:t>1</w:t>
      </w:r>
      <w:r>
        <w:rPr/>
        <w:t>、本报告期，经营活动产生的现金流量净额</w:t>
      </w:r>
      <w:r>
        <w:rPr>
          <w:spacing w:val="-35"/>
        </w:rPr>
        <w:t> </w:t>
      </w:r>
      <w:r>
        <w:rPr>
          <w:rFonts w:ascii="宋体" w:hAnsi="宋体" w:cs="宋体" w:eastAsia="宋体" w:hint="default"/>
        </w:rPr>
        <w:t>1,896.17</w:t>
      </w:r>
      <w:r>
        <w:rPr>
          <w:rFonts w:ascii="宋体" w:hAnsi="宋体" w:cs="宋体" w:eastAsia="宋体" w:hint="default"/>
          <w:spacing w:val="-34"/>
        </w:rPr>
        <w:t> </w:t>
      </w:r>
      <w:r>
        <w:rPr/>
        <w:t>万元，同比减少</w:t>
      </w:r>
      <w:r>
        <w:rPr>
          <w:spacing w:val="-34"/>
        </w:rPr>
        <w:t> </w:t>
      </w:r>
      <w:r>
        <w:rPr>
          <w:rFonts w:ascii="宋体" w:hAnsi="宋体" w:cs="宋体" w:eastAsia="宋体" w:hint="default"/>
        </w:rPr>
        <w:t>80.61%</w:t>
      </w:r>
      <w:r>
        <w:rPr/>
        <w:t>，主要原因：</w:t>
      </w:r>
    </w:p>
    <w:p>
      <w:pPr>
        <w:pStyle w:val="BodyText"/>
        <w:spacing w:line="240" w:lineRule="auto" w:before="39"/>
        <w:ind w:left="216" w:right="0"/>
        <w:jc w:val="left"/>
        <w:rPr>
          <w:rFonts w:ascii="宋体" w:hAnsi="宋体" w:cs="宋体" w:eastAsia="宋体" w:hint="default"/>
        </w:rPr>
      </w:pPr>
      <w:r>
        <w:rPr/>
        <w:t>信用良好的重要客户回款周期延长及结算周期长的业务量增长。</w:t>
      </w:r>
      <w:r>
        <w:rPr>
          <w:rFonts w:ascii="宋体" w:hAnsi="宋体" w:cs="宋体" w:eastAsia="宋体" w:hint="default"/>
        </w:rPr>
        <w:t> </w:t>
      </w:r>
    </w:p>
    <w:p>
      <w:pPr>
        <w:pStyle w:val="BodyText"/>
        <w:spacing w:line="273" w:lineRule="auto" w:before="157"/>
        <w:ind w:left="216" w:right="0" w:firstLine="420"/>
        <w:jc w:val="left"/>
        <w:rPr>
          <w:rFonts w:ascii="宋体" w:hAnsi="宋体" w:cs="宋体" w:eastAsia="宋体" w:hint="default"/>
        </w:rPr>
      </w:pPr>
      <w:r>
        <w:rPr>
          <w:rFonts w:ascii="宋体" w:hAnsi="宋体" w:cs="宋体" w:eastAsia="宋体" w:hint="default"/>
          <w:spacing w:val="-2"/>
        </w:rPr>
        <w:t>2</w:t>
      </w:r>
      <w:r>
        <w:rPr>
          <w:spacing w:val="-2"/>
        </w:rPr>
        <w:t>、本报告期，投资活动产生的现金流量净额</w:t>
      </w:r>
      <w:r>
        <w:rPr>
          <w:rFonts w:ascii="宋体" w:hAnsi="宋体" w:cs="宋体" w:eastAsia="宋体" w:hint="default"/>
          <w:spacing w:val="-2"/>
        </w:rPr>
        <w:t>-89,680.72</w:t>
      </w:r>
      <w:r>
        <w:rPr>
          <w:rFonts w:ascii="宋体" w:hAnsi="宋体" w:cs="宋体" w:eastAsia="宋体" w:hint="default"/>
          <w:spacing w:val="4"/>
        </w:rPr>
        <w:t> </w:t>
      </w:r>
      <w:r>
        <w:rPr>
          <w:spacing w:val="-2"/>
        </w:rPr>
        <w:t>万元，主要原因：公司扩大生产场</w:t>
      </w:r>
      <w:r>
        <w:rPr>
          <w:w w:val="100"/>
        </w:rPr>
        <w:t> </w:t>
      </w:r>
      <w:r>
        <w:rPr/>
        <w:t>所和规模，购买设备、工程建设并使用部分闲置募集资金进行现金管理。</w:t>
      </w:r>
      <w:r>
        <w:rPr>
          <w:rFonts w:ascii="宋体" w:hAnsi="宋体" w:cs="宋体" w:eastAsia="宋体" w:hint="default"/>
        </w:rPr>
        <w:t> </w:t>
      </w:r>
    </w:p>
    <w:p>
      <w:pPr>
        <w:pStyle w:val="BodyText"/>
        <w:spacing w:line="273" w:lineRule="auto" w:before="128"/>
        <w:ind w:left="216" w:right="275" w:firstLine="420"/>
        <w:jc w:val="left"/>
        <w:rPr>
          <w:rFonts w:ascii="宋体" w:hAnsi="宋体" w:cs="宋体" w:eastAsia="宋体" w:hint="default"/>
        </w:rPr>
      </w:pPr>
      <w:r>
        <w:rPr>
          <w:rFonts w:ascii="宋体" w:hAnsi="宋体" w:cs="宋体" w:eastAsia="宋体" w:hint="default"/>
        </w:rPr>
        <w:t>3</w:t>
      </w:r>
      <w:r>
        <w:rPr/>
        <w:t>、本报告期，筹资活动产生的现金流量净额</w:t>
      </w:r>
      <w:r>
        <w:rPr>
          <w:spacing w:val="-56"/>
        </w:rPr>
        <w:t> </w:t>
      </w:r>
      <w:r>
        <w:rPr>
          <w:rFonts w:ascii="宋体" w:hAnsi="宋体" w:cs="宋体" w:eastAsia="宋体" w:hint="default"/>
        </w:rPr>
        <w:t>97,978.23</w:t>
      </w:r>
      <w:r>
        <w:rPr>
          <w:rFonts w:ascii="宋体" w:hAnsi="宋体" w:cs="宋体" w:eastAsia="宋体" w:hint="default"/>
          <w:spacing w:val="-56"/>
        </w:rPr>
        <w:t> </w:t>
      </w:r>
      <w:r>
        <w:rPr/>
        <w:t>万元，同比增长</w:t>
      </w:r>
      <w:r>
        <w:rPr>
          <w:spacing w:val="-58"/>
        </w:rPr>
        <w:t> </w:t>
      </w:r>
      <w:r>
        <w:rPr>
          <w:rFonts w:ascii="宋体" w:hAnsi="宋体" w:cs="宋体" w:eastAsia="宋体" w:hint="default"/>
        </w:rPr>
        <w:t>52,203.03%</w:t>
      </w:r>
      <w:r>
        <w:rPr/>
        <w:t>，主要</w:t>
      </w:r>
      <w:r>
        <w:rPr>
          <w:w w:val="100"/>
        </w:rPr>
        <w:t> </w:t>
      </w:r>
      <w:r>
        <w:rPr/>
        <w:t>原因：本期公司首次公开发行股票获得募集资金。</w:t>
      </w:r>
      <w:r>
        <w:rPr>
          <w:rFonts w:ascii="宋体" w:hAnsi="宋体" w:cs="宋体" w:eastAsia="宋体" w:hint="default"/>
        </w:rPr>
        <w:t> </w:t>
      </w:r>
    </w:p>
    <w:p>
      <w:pPr>
        <w:pStyle w:val="Heading4"/>
        <w:tabs>
          <w:tab w:pos="1057" w:val="left" w:leader="none"/>
        </w:tabs>
        <w:spacing w:line="240" w:lineRule="auto" w:before="127"/>
        <w:ind w:left="216"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非主营业务导致利润重大变化的说明</w:t>
      </w:r>
      <w:r>
        <w:rPr>
          <w:b w:val="0"/>
          <w:bCs w:val="0"/>
        </w:rPr>
      </w:r>
    </w:p>
    <w:p>
      <w:pPr>
        <w:pStyle w:val="BodyText"/>
        <w:spacing w:line="240" w:lineRule="auto" w:before="99"/>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56" w:footer="1500" w:top="1200" w:bottom="1700" w:left="10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4"/>
        <w:tabs>
          <w:tab w:pos="1060" w:val="left" w:leader="none"/>
        </w:tabs>
        <w:spacing w:line="240" w:lineRule="auto" w:before="0"/>
        <w:ind w:left="220" w:right="7866"/>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资产、负债情况分析</w:t>
      </w:r>
      <w:r>
        <w:rPr>
          <w:b w:val="0"/>
          <w:bCs w:val="0"/>
        </w:rPr>
      </w:r>
    </w:p>
    <w:p>
      <w:pPr>
        <w:pStyle w:val="BodyText"/>
        <w:spacing w:line="240" w:lineRule="auto" w:before="99"/>
        <w:ind w:left="220" w:right="7866"/>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Heading4"/>
        <w:tabs>
          <w:tab w:pos="645" w:val="left" w:leader="none"/>
        </w:tabs>
        <w:spacing w:line="240" w:lineRule="auto"/>
        <w:ind w:left="220" w:right="7866"/>
        <w:jc w:val="left"/>
        <w:rPr>
          <w:rFonts w:ascii="宋体" w:hAnsi="宋体" w:cs="宋体" w:eastAsia="宋体" w:hint="default"/>
          <w:b w:val="0"/>
          <w:bCs w:val="0"/>
        </w:rPr>
      </w:pPr>
      <w:r>
        <w:rPr>
          <w:rFonts w:ascii="宋体" w:hAnsi="宋体" w:cs="宋体" w:eastAsia="宋体" w:hint="default"/>
          <w:w w:val="95"/>
        </w:rPr>
        <w:t>1.</w:t>
        <w:tab/>
      </w:r>
      <w:r>
        <w:rPr/>
        <w:t>资产及负债状况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0" w:right="116"/>
        <w:jc w:val="right"/>
        <w:rPr>
          <w:rFonts w:ascii="宋体" w:hAnsi="宋体" w:cs="宋体" w:eastAsia="宋体" w:hint="default"/>
        </w:rPr>
      </w:pPr>
      <w:r>
        <w:rPr>
          <w:spacing w:val="-2"/>
        </w:rPr>
        <w:t>单位：元</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1388"/>
        <w:gridCol w:w="1843"/>
        <w:gridCol w:w="1558"/>
        <w:gridCol w:w="1843"/>
        <w:gridCol w:w="1702"/>
        <w:gridCol w:w="1418"/>
        <w:gridCol w:w="4337"/>
      </w:tblGrid>
      <w:tr>
        <w:trPr>
          <w:trHeight w:val="138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268"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391" w:right="0"/>
              <w:jc w:val="left"/>
              <w:rPr>
                <w:rFonts w:ascii="宋体" w:hAnsi="宋体" w:cs="宋体" w:eastAsia="宋体" w:hint="default"/>
                <w:sz w:val="21"/>
                <w:szCs w:val="21"/>
              </w:rPr>
            </w:pPr>
            <w:r>
              <w:rPr>
                <w:rFonts w:ascii="宋体" w:hAnsi="宋体" w:cs="宋体" w:eastAsia="宋体" w:hint="default"/>
                <w:sz w:val="21"/>
                <w:szCs w:val="21"/>
              </w:rPr>
              <w:t>本期期末数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25"/>
              <w:ind w:left="144" w:right="140"/>
              <w:jc w:val="center"/>
              <w:rPr>
                <w:rFonts w:ascii="宋体" w:hAnsi="宋体" w:cs="宋体" w:eastAsia="宋体" w:hint="default"/>
                <w:sz w:val="21"/>
                <w:szCs w:val="21"/>
              </w:rPr>
            </w:pPr>
            <w:r>
              <w:rPr>
                <w:rFonts w:ascii="宋体" w:hAnsi="宋体" w:cs="宋体" w:eastAsia="宋体" w:hint="default"/>
                <w:spacing w:val="-1"/>
                <w:sz w:val="21"/>
                <w:szCs w:val="21"/>
              </w:rPr>
              <w:t>本期期末数占</w:t>
            </w:r>
            <w:r>
              <w:rPr>
                <w:rFonts w:ascii="宋体" w:hAnsi="宋体" w:cs="宋体" w:eastAsia="宋体" w:hint="default"/>
                <w:w w:val="100"/>
                <w:sz w:val="21"/>
                <w:szCs w:val="21"/>
              </w:rPr>
              <w:t> </w:t>
            </w:r>
            <w:r>
              <w:rPr>
                <w:rFonts w:ascii="宋体" w:hAnsi="宋体" w:cs="宋体" w:eastAsia="宋体" w:hint="default"/>
                <w:spacing w:val="-1"/>
                <w:sz w:val="21"/>
                <w:szCs w:val="21"/>
              </w:rPr>
              <w:t>总资产的比例</w:t>
            </w:r>
          </w:p>
          <w:p>
            <w:pPr>
              <w:pStyle w:val="TableParagraph"/>
              <w:spacing w:line="240" w:lineRule="auto" w:before="10"/>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391" w:right="0"/>
              <w:jc w:val="left"/>
              <w:rPr>
                <w:rFonts w:ascii="宋体" w:hAnsi="宋体" w:cs="宋体" w:eastAsia="宋体" w:hint="default"/>
                <w:sz w:val="21"/>
                <w:szCs w:val="21"/>
              </w:rPr>
            </w:pPr>
            <w:r>
              <w:rPr>
                <w:rFonts w:ascii="宋体" w:hAnsi="宋体" w:cs="宋体" w:eastAsia="宋体" w:hint="default"/>
                <w:sz w:val="21"/>
                <w:szCs w:val="21"/>
              </w:rPr>
              <w:t>上期期末数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73" w:lineRule="auto"/>
              <w:ind w:left="103" w:right="-3" w:firstLine="7"/>
              <w:jc w:val="left"/>
              <w:rPr>
                <w:rFonts w:ascii="宋体" w:hAnsi="宋体" w:cs="宋体" w:eastAsia="宋体" w:hint="default"/>
                <w:sz w:val="21"/>
                <w:szCs w:val="21"/>
              </w:rPr>
            </w:pPr>
            <w:r>
              <w:rPr>
                <w:rFonts w:ascii="宋体" w:hAnsi="宋体" w:cs="宋体" w:eastAsia="宋体" w:hint="default"/>
                <w:sz w:val="21"/>
                <w:szCs w:val="21"/>
              </w:rPr>
              <w:t>上期期末数占总</w:t>
            </w:r>
            <w:r>
              <w:rPr>
                <w:rFonts w:ascii="宋体" w:hAnsi="宋体" w:cs="宋体" w:eastAsia="宋体" w:hint="default"/>
                <w:w w:val="100"/>
                <w:sz w:val="21"/>
                <w:szCs w:val="21"/>
              </w:rPr>
              <w:t> </w:t>
            </w:r>
            <w:r>
              <w:rPr>
                <w:rFonts w:ascii="宋体" w:hAnsi="宋体" w:cs="宋体" w:eastAsia="宋体" w:hint="default"/>
                <w:spacing w:val="-13"/>
                <w:w w:val="100"/>
                <w:sz w:val="21"/>
                <w:szCs w:val="21"/>
              </w:rPr>
              <w:t>资产的比例（</w:t>
            </w:r>
            <w:r>
              <w:rPr>
                <w:rFonts w:ascii="宋体" w:hAnsi="宋体" w:cs="宋体" w:eastAsia="宋体" w:hint="default"/>
                <w:spacing w:val="-13"/>
                <w:w w:val="100"/>
                <w:sz w:val="21"/>
                <w:szCs w:val="21"/>
              </w:rPr>
              <w:t>%</w:t>
            </w:r>
            <w:r>
              <w:rPr>
                <w:rFonts w:ascii="宋体" w:hAnsi="宋体" w:cs="宋体" w:eastAsia="宋体" w:hint="default"/>
                <w:spacing w:val="-13"/>
                <w:w w:val="100"/>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本期期末金</w:t>
            </w:r>
          </w:p>
          <w:p>
            <w:pPr>
              <w:pStyle w:val="TableParagraph"/>
              <w:spacing w:line="273" w:lineRule="auto" w:before="39"/>
              <w:ind w:left="177" w:right="175"/>
              <w:jc w:val="center"/>
              <w:rPr>
                <w:rFonts w:ascii="宋体" w:hAnsi="宋体" w:cs="宋体" w:eastAsia="宋体" w:hint="default"/>
                <w:sz w:val="21"/>
                <w:szCs w:val="21"/>
              </w:rPr>
            </w:pPr>
            <w:r>
              <w:rPr>
                <w:rFonts w:ascii="宋体" w:hAnsi="宋体" w:cs="宋体" w:eastAsia="宋体" w:hint="default"/>
                <w:sz w:val="21"/>
                <w:szCs w:val="21"/>
              </w:rPr>
              <w:t>额较上期期</w:t>
            </w:r>
            <w:r>
              <w:rPr>
                <w:rFonts w:ascii="宋体" w:hAnsi="宋体" w:cs="宋体" w:eastAsia="宋体" w:hint="default"/>
                <w:w w:val="100"/>
                <w:sz w:val="21"/>
                <w:szCs w:val="21"/>
              </w:rPr>
              <w:t> </w:t>
            </w:r>
            <w:r>
              <w:rPr>
                <w:rFonts w:ascii="宋体" w:hAnsi="宋体" w:cs="宋体" w:eastAsia="宋体" w:hint="default"/>
                <w:sz w:val="21"/>
                <w:szCs w:val="21"/>
              </w:rPr>
              <w:t>末变动比例</w:t>
            </w:r>
          </w:p>
          <w:p>
            <w:pPr>
              <w:pStyle w:val="TableParagraph"/>
              <w:spacing w:line="240" w:lineRule="auto" w:before="10"/>
              <w:ind w:left="100"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108" w:right="0"/>
              <w:jc w:val="center"/>
              <w:rPr>
                <w:rFonts w:ascii="宋体" w:hAnsi="宋体" w:cs="宋体" w:eastAsia="宋体" w:hint="default"/>
                <w:sz w:val="21"/>
                <w:szCs w:val="21"/>
              </w:rPr>
            </w:pPr>
            <w:r>
              <w:rPr>
                <w:rFonts w:ascii="宋体" w:hAnsi="宋体" w:cs="宋体" w:eastAsia="宋体" w:hint="default"/>
                <w:sz w:val="21"/>
                <w:szCs w:val="21"/>
              </w:rPr>
              <w:t>情况说明</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44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204,092,655.75</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10.06</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104,855,616.92</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11.16</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94.64</w:t>
            </w:r>
            <w:r>
              <w:rPr>
                <w:rFonts w:ascii="宋体"/>
                <w:sz w:val="21"/>
              </w:rPr>
              <w:t> </w:t>
            </w:r>
          </w:p>
        </w:tc>
        <w:tc>
          <w:tcPr>
            <w:tcW w:w="43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主要系收到募集资金所致</w:t>
            </w:r>
            <w:r>
              <w:rPr>
                <w:rFonts w:ascii="宋体" w:hAnsi="宋体" w:cs="宋体" w:eastAsia="宋体" w:hint="default"/>
                <w:sz w:val="21"/>
                <w:szCs w:val="21"/>
              </w:rPr>
              <w:t> </w:t>
            </w:r>
          </w:p>
        </w:tc>
      </w:tr>
      <w:tr>
        <w:trPr>
          <w:trHeight w:val="44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29,404,420.78</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1.45</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34,179,089.88</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3.64</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-13.79</w:t>
            </w:r>
            <w:r>
              <w:rPr>
                <w:rFonts w:ascii="宋体"/>
                <w:sz w:val="21"/>
              </w:rPr>
              <w:t> </w:t>
            </w:r>
          </w:p>
        </w:tc>
        <w:tc>
          <w:tcPr>
            <w:tcW w:w="4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756"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232,308,161.92</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11.45</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156,796,437.20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16.68</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48.16</w:t>
            </w:r>
            <w:r>
              <w:rPr>
                <w:rFonts w:ascii="宋体"/>
                <w:sz w:val="21"/>
              </w:rPr>
              <w:t> </w:t>
            </w:r>
          </w:p>
        </w:tc>
        <w:tc>
          <w:tcPr>
            <w:tcW w:w="4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主要系信用良好的重要客户回款周期延长及</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结算周期长的业务量增长所致</w:t>
            </w:r>
            <w:r>
              <w:rPr>
                <w:rFonts w:ascii="宋体" w:hAnsi="宋体" w:cs="宋体" w:eastAsia="宋体" w:hint="default"/>
                <w:sz w:val="21"/>
                <w:szCs w:val="21"/>
              </w:rPr>
              <w:t> </w:t>
            </w:r>
          </w:p>
        </w:tc>
      </w:tr>
      <w:tr>
        <w:trPr>
          <w:trHeight w:val="756"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76"/>
                <w:sz w:val="21"/>
                <w:szCs w:val="21"/>
              </w:rPr>
              <w:t> </w:t>
            </w:r>
            <w:r>
              <w:rPr>
                <w:rFonts w:ascii="宋体" w:hAnsi="宋体" w:cs="宋体" w:eastAsia="宋体" w:hint="default"/>
                <w:sz w:val="21"/>
                <w:szCs w:val="21"/>
              </w:rPr>
              <w:t>收</w:t>
            </w:r>
            <w:r>
              <w:rPr>
                <w:rFonts w:ascii="宋体" w:hAnsi="宋体" w:cs="宋体" w:eastAsia="宋体" w:hint="default"/>
                <w:spacing w:val="-76"/>
                <w:sz w:val="21"/>
                <w:szCs w:val="21"/>
              </w:rPr>
              <w:t> </w:t>
            </w:r>
            <w:r>
              <w:rPr>
                <w:rFonts w:ascii="宋体" w:hAnsi="宋体" w:cs="宋体" w:eastAsia="宋体" w:hint="default"/>
                <w:sz w:val="21"/>
                <w:szCs w:val="21"/>
              </w:rPr>
              <w:t>款</w:t>
            </w:r>
            <w:r>
              <w:rPr>
                <w:rFonts w:ascii="宋体" w:hAnsi="宋体" w:cs="宋体" w:eastAsia="宋体" w:hint="default"/>
                <w:spacing w:val="-76"/>
                <w:sz w:val="21"/>
                <w:szCs w:val="21"/>
              </w:rPr>
              <w:t> </w:t>
            </w:r>
            <w:r>
              <w:rPr>
                <w:rFonts w:ascii="宋体" w:hAnsi="宋体" w:cs="宋体" w:eastAsia="宋体" w:hint="default"/>
                <w:sz w:val="21"/>
                <w:szCs w:val="21"/>
              </w:rPr>
              <w:t>项</w:t>
            </w:r>
            <w:r>
              <w:rPr>
                <w:rFonts w:ascii="宋体" w:hAnsi="宋体" w:cs="宋体" w:eastAsia="宋体" w:hint="default"/>
                <w:spacing w:val="-73"/>
                <w:sz w:val="21"/>
                <w:szCs w:val="21"/>
              </w:rPr>
              <w:t> </w:t>
            </w:r>
            <w:r>
              <w:rPr>
                <w:rFonts w:ascii="宋体" w:hAnsi="宋体" w:cs="宋体" w:eastAsia="宋体" w:hint="default"/>
                <w:sz w:val="21"/>
                <w:szCs w:val="21"/>
              </w:rPr>
              <w:t>融</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642,122.13</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0.03</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4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主要系会计政策变更，执行新金融工具准则所</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致</w:t>
            </w:r>
            <w:r>
              <w:rPr>
                <w:rFonts w:ascii="宋体" w:hAnsi="宋体" w:cs="宋体" w:eastAsia="宋体" w:hint="default"/>
                <w:sz w:val="21"/>
                <w:szCs w:val="21"/>
              </w:rPr>
              <w:t> </w:t>
            </w:r>
          </w:p>
        </w:tc>
      </w:tr>
      <w:tr>
        <w:trPr>
          <w:trHeight w:val="756"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10,180,684.71</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0.50</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1,280,781.54</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0.14</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694.88</w:t>
            </w:r>
            <w:r>
              <w:rPr>
                <w:rFonts w:ascii="宋体"/>
                <w:sz w:val="21"/>
              </w:rPr>
              <w:t> </w:t>
            </w:r>
          </w:p>
        </w:tc>
        <w:tc>
          <w:tcPr>
            <w:tcW w:w="4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主要系模具开发投入预付款及原材料预付款</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增加所致</w:t>
            </w:r>
            <w:r>
              <w:rPr>
                <w:rFonts w:ascii="宋体" w:hAnsi="宋体" w:cs="宋体" w:eastAsia="宋体" w:hint="default"/>
                <w:sz w:val="21"/>
                <w:szCs w:val="21"/>
              </w:rPr>
              <w:t> </w:t>
            </w:r>
          </w:p>
        </w:tc>
      </w:tr>
      <w:tr>
        <w:trPr>
          <w:trHeight w:val="44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5,192,487.21</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0.26</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5,977,021.33</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0.64</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-13.13</w:t>
            </w:r>
            <w:r>
              <w:rPr>
                <w:rFonts w:ascii="宋体"/>
                <w:sz w:val="21"/>
              </w:rPr>
              <w:t> </w:t>
            </w:r>
          </w:p>
        </w:tc>
        <w:tc>
          <w:tcPr>
            <w:tcW w:w="4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445"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187,193,087.66</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9.23</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149,652,208.01</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15.92</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25.09</w:t>
            </w:r>
            <w:r>
              <w:rPr>
                <w:rFonts w:ascii="宋体"/>
                <w:sz w:val="21"/>
              </w:rPr>
              <w:t> </w:t>
            </w:r>
          </w:p>
        </w:tc>
        <w:tc>
          <w:tcPr>
            <w:tcW w:w="4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756"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他</w:t>
            </w:r>
            <w:r>
              <w:rPr>
                <w:rFonts w:ascii="宋体" w:hAnsi="宋体" w:cs="宋体" w:eastAsia="宋体" w:hint="default"/>
                <w:spacing w:val="-76"/>
                <w:sz w:val="21"/>
                <w:szCs w:val="21"/>
              </w:rPr>
              <w:t> </w:t>
            </w:r>
            <w:r>
              <w:rPr>
                <w:rFonts w:ascii="宋体" w:hAnsi="宋体" w:cs="宋体" w:eastAsia="宋体" w:hint="default"/>
                <w:sz w:val="21"/>
                <w:szCs w:val="21"/>
              </w:rPr>
              <w:t>流</w:t>
            </w:r>
            <w:r>
              <w:rPr>
                <w:rFonts w:ascii="宋体" w:hAnsi="宋体" w:cs="宋体" w:eastAsia="宋体" w:hint="default"/>
                <w:spacing w:val="-76"/>
                <w:sz w:val="21"/>
                <w:szCs w:val="21"/>
              </w:rPr>
              <w:t> </w:t>
            </w:r>
            <w:r>
              <w:rPr>
                <w:rFonts w:ascii="宋体" w:hAnsi="宋体" w:cs="宋体" w:eastAsia="宋体" w:hint="default"/>
                <w:sz w:val="21"/>
                <w:szCs w:val="21"/>
              </w:rPr>
              <w:t>动</w:t>
            </w:r>
            <w:r>
              <w:rPr>
                <w:rFonts w:ascii="宋体" w:hAnsi="宋体" w:cs="宋体" w:eastAsia="宋体" w:hint="default"/>
                <w:spacing w:val="-73"/>
                <w:sz w:val="21"/>
                <w:szCs w:val="21"/>
              </w:rPr>
              <w:t> </w:t>
            </w:r>
            <w:r>
              <w:rPr>
                <w:rFonts w:ascii="宋体" w:hAnsi="宋体" w:cs="宋体" w:eastAsia="宋体" w:hint="default"/>
                <w:sz w:val="21"/>
                <w:szCs w:val="21"/>
              </w:rPr>
              <w:t>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694,848,581.44</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34.24</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14,189,592.48</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4,796.89</w:t>
            </w:r>
            <w:r>
              <w:rPr>
                <w:rFonts w:ascii="宋体"/>
                <w:sz w:val="21"/>
              </w:rPr>
              <w:t> </w:t>
            </w:r>
          </w:p>
        </w:tc>
        <w:tc>
          <w:tcPr>
            <w:tcW w:w="4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主要系进行现金管理所致</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headerReference w:type="default" r:id="rId28"/>
          <w:footerReference w:type="default" r:id="rId29"/>
          <w:pgSz w:w="16840" w:h="11910" w:orient="landscape"/>
          <w:pgMar w:header="856" w:footer="1500" w:top="1200" w:bottom="1700" w:left="1220" w:right="1300"/>
          <w:pgNumType w:start="3"/>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388"/>
        <w:gridCol w:w="1843"/>
        <w:gridCol w:w="1558"/>
        <w:gridCol w:w="1843"/>
        <w:gridCol w:w="1702"/>
        <w:gridCol w:w="1418"/>
        <w:gridCol w:w="4337"/>
      </w:tblGrid>
      <w:tr>
        <w:trPr>
          <w:trHeight w:val="756"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76"/>
                <w:sz w:val="21"/>
                <w:szCs w:val="21"/>
              </w:rPr>
              <w:t> </w:t>
            </w:r>
            <w:r>
              <w:rPr>
                <w:rFonts w:ascii="宋体" w:hAnsi="宋体" w:cs="宋体" w:eastAsia="宋体" w:hint="default"/>
                <w:sz w:val="21"/>
                <w:szCs w:val="21"/>
              </w:rPr>
              <w:t>期</w:t>
            </w:r>
            <w:r>
              <w:rPr>
                <w:rFonts w:ascii="宋体" w:hAnsi="宋体" w:cs="宋体" w:eastAsia="宋体" w:hint="default"/>
                <w:spacing w:val="-76"/>
                <w:sz w:val="21"/>
                <w:szCs w:val="21"/>
              </w:rPr>
              <w:t> </w:t>
            </w:r>
            <w:r>
              <w:rPr>
                <w:rFonts w:ascii="宋体" w:hAnsi="宋体" w:cs="宋体" w:eastAsia="宋体" w:hint="default"/>
                <w:sz w:val="21"/>
                <w:szCs w:val="21"/>
              </w:rPr>
              <w:t>股</w:t>
            </w:r>
            <w:r>
              <w:rPr>
                <w:rFonts w:ascii="宋体" w:hAnsi="宋体" w:cs="宋体" w:eastAsia="宋体" w:hint="default"/>
                <w:spacing w:val="-76"/>
                <w:sz w:val="21"/>
                <w:szCs w:val="21"/>
              </w:rPr>
              <w:t> </w:t>
            </w:r>
            <w:r>
              <w:rPr>
                <w:rFonts w:ascii="宋体" w:hAnsi="宋体" w:cs="宋体" w:eastAsia="宋体" w:hint="default"/>
                <w:sz w:val="21"/>
                <w:szCs w:val="21"/>
              </w:rPr>
              <w:t>权</w:t>
            </w:r>
            <w:r>
              <w:rPr>
                <w:rFonts w:ascii="宋体" w:hAnsi="宋体" w:cs="宋体" w:eastAsia="宋体" w:hint="default"/>
                <w:spacing w:val="-73"/>
                <w:sz w:val="21"/>
                <w:szCs w:val="21"/>
              </w:rPr>
              <w:t> </w:t>
            </w:r>
            <w:r>
              <w:rPr>
                <w:rFonts w:ascii="宋体" w:hAnsi="宋体" w:cs="宋体" w:eastAsia="宋体" w:hint="default"/>
                <w:sz w:val="21"/>
                <w:szCs w:val="21"/>
              </w:rPr>
              <w:t>投</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1,551,169.04</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0.08</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1,532,969.99</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0.16</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1.19</w:t>
            </w:r>
            <w:r>
              <w:rPr>
                <w:rFonts w:ascii="宋体"/>
                <w:sz w:val="21"/>
              </w:rPr>
              <w:t> </w:t>
            </w:r>
          </w:p>
        </w:tc>
        <w:tc>
          <w:tcPr>
            <w:tcW w:w="4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44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310,058,333.24</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15.28</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241,972,631.36</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25.75</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28.14</w:t>
            </w:r>
            <w:r>
              <w:rPr>
                <w:rFonts w:ascii="宋体"/>
                <w:sz w:val="21"/>
              </w:rPr>
              <w:t> </w:t>
            </w:r>
          </w:p>
        </w:tc>
        <w:tc>
          <w:tcPr>
            <w:tcW w:w="4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756"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259,764,650.07</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12.80</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166,561,383.15</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17.72</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55.96</w:t>
            </w:r>
            <w:r>
              <w:rPr>
                <w:rFonts w:ascii="宋体"/>
                <w:sz w:val="21"/>
              </w:rPr>
              <w:t> </w:t>
            </w:r>
          </w:p>
        </w:tc>
        <w:tc>
          <w:tcPr>
            <w:tcW w:w="4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主要系公司扩大生产场所和规模，购买设备、</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工程建设所致</w:t>
            </w:r>
            <w:r>
              <w:rPr>
                <w:rFonts w:ascii="宋体" w:hAnsi="宋体" w:cs="宋体" w:eastAsia="宋体" w:hint="default"/>
                <w:sz w:val="21"/>
                <w:szCs w:val="21"/>
              </w:rPr>
              <w:t> </w:t>
            </w:r>
          </w:p>
        </w:tc>
      </w:tr>
      <w:tr>
        <w:trPr>
          <w:trHeight w:val="442"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32,477,189.92</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32,922,603.37</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3.50</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-1.35</w:t>
            </w:r>
            <w:r>
              <w:rPr>
                <w:rFonts w:ascii="宋体"/>
                <w:sz w:val="21"/>
              </w:rPr>
              <w:t> </w:t>
            </w:r>
          </w:p>
        </w:tc>
        <w:tc>
          <w:tcPr>
            <w:tcW w:w="4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758"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76"/>
                <w:sz w:val="21"/>
                <w:szCs w:val="21"/>
              </w:rPr>
              <w:t> </w:t>
            </w:r>
            <w:r>
              <w:rPr>
                <w:rFonts w:ascii="宋体" w:hAnsi="宋体" w:cs="宋体" w:eastAsia="宋体" w:hint="default"/>
                <w:sz w:val="21"/>
                <w:szCs w:val="21"/>
              </w:rPr>
              <w:t>期</w:t>
            </w:r>
            <w:r>
              <w:rPr>
                <w:rFonts w:ascii="宋体" w:hAnsi="宋体" w:cs="宋体" w:eastAsia="宋体" w:hint="default"/>
                <w:spacing w:val="-76"/>
                <w:sz w:val="21"/>
                <w:szCs w:val="21"/>
              </w:rPr>
              <w:t> </w:t>
            </w:r>
            <w:r>
              <w:rPr>
                <w:rFonts w:ascii="宋体" w:hAnsi="宋体" w:cs="宋体" w:eastAsia="宋体" w:hint="default"/>
                <w:sz w:val="21"/>
                <w:szCs w:val="21"/>
              </w:rPr>
              <w:t>待</w:t>
            </w:r>
            <w:r>
              <w:rPr>
                <w:rFonts w:ascii="宋体" w:hAnsi="宋体" w:cs="宋体" w:eastAsia="宋体" w:hint="default"/>
                <w:spacing w:val="-76"/>
                <w:sz w:val="21"/>
                <w:szCs w:val="21"/>
              </w:rPr>
              <w:t> </w:t>
            </w:r>
            <w:r>
              <w:rPr>
                <w:rFonts w:ascii="宋体" w:hAnsi="宋体" w:cs="宋体" w:eastAsia="宋体" w:hint="default"/>
                <w:sz w:val="21"/>
                <w:szCs w:val="21"/>
              </w:rPr>
              <w:t>摊</w:t>
            </w:r>
            <w:r>
              <w:rPr>
                <w:rFonts w:ascii="宋体" w:hAnsi="宋体" w:cs="宋体" w:eastAsia="宋体" w:hint="default"/>
                <w:spacing w:val="-73"/>
                <w:sz w:val="21"/>
                <w:szCs w:val="21"/>
              </w:rPr>
              <w:t> </w:t>
            </w:r>
            <w:r>
              <w:rPr>
                <w:rFonts w:ascii="宋体" w:hAnsi="宋体" w:cs="宋体" w:eastAsia="宋体" w:hint="default"/>
                <w:sz w:val="21"/>
                <w:szCs w:val="21"/>
              </w:rPr>
              <w:t>费</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用</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4,663,683.17</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0.23</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6,186,532.49</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0.66</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-24.62</w:t>
            </w:r>
            <w:r>
              <w:rPr>
                <w:rFonts w:ascii="宋体"/>
                <w:sz w:val="21"/>
              </w:rPr>
              <w:t> </w:t>
            </w:r>
          </w:p>
        </w:tc>
        <w:tc>
          <w:tcPr>
            <w:tcW w:w="43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756"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w:t>
            </w:r>
            <w:r>
              <w:rPr>
                <w:rFonts w:ascii="宋体" w:hAnsi="宋体" w:cs="宋体" w:eastAsia="宋体" w:hint="default"/>
                <w:spacing w:val="-76"/>
                <w:sz w:val="21"/>
                <w:szCs w:val="21"/>
              </w:rPr>
              <w:t> </w:t>
            </w:r>
            <w:r>
              <w:rPr>
                <w:rFonts w:ascii="宋体" w:hAnsi="宋体" w:cs="宋体" w:eastAsia="宋体" w:hint="default"/>
                <w:sz w:val="21"/>
                <w:szCs w:val="21"/>
              </w:rPr>
              <w:t>延</w:t>
            </w:r>
            <w:r>
              <w:rPr>
                <w:rFonts w:ascii="宋体" w:hAnsi="宋体" w:cs="宋体" w:eastAsia="宋体" w:hint="default"/>
                <w:spacing w:val="-76"/>
                <w:sz w:val="21"/>
                <w:szCs w:val="21"/>
              </w:rPr>
              <w:t> </w:t>
            </w:r>
            <w:r>
              <w:rPr>
                <w:rFonts w:ascii="宋体" w:hAnsi="宋体" w:cs="宋体" w:eastAsia="宋体" w:hint="default"/>
                <w:sz w:val="21"/>
                <w:szCs w:val="21"/>
              </w:rPr>
              <w:t>所</w:t>
            </w:r>
            <w:r>
              <w:rPr>
                <w:rFonts w:ascii="宋体" w:hAnsi="宋体" w:cs="宋体" w:eastAsia="宋体" w:hint="default"/>
                <w:spacing w:val="-76"/>
                <w:sz w:val="21"/>
                <w:szCs w:val="21"/>
              </w:rPr>
              <w:t> </w:t>
            </w:r>
            <w:r>
              <w:rPr>
                <w:rFonts w:ascii="宋体" w:hAnsi="宋体" w:cs="宋体" w:eastAsia="宋体" w:hint="default"/>
                <w:sz w:val="21"/>
                <w:szCs w:val="21"/>
              </w:rPr>
              <w:t>得</w:t>
            </w:r>
            <w:r>
              <w:rPr>
                <w:rFonts w:ascii="宋体" w:hAnsi="宋体" w:cs="宋体" w:eastAsia="宋体" w:hint="default"/>
                <w:spacing w:val="-73"/>
                <w:sz w:val="21"/>
                <w:szCs w:val="21"/>
              </w:rPr>
              <w:t> </w:t>
            </w:r>
            <w:r>
              <w:rPr>
                <w:rFonts w:ascii="宋体" w:hAnsi="宋体" w:cs="宋体" w:eastAsia="宋体" w:hint="default"/>
                <w:sz w:val="21"/>
                <w:szCs w:val="21"/>
              </w:rPr>
              <w:t>税</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6,521,432.65</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0.32</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4,438,014.07</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0.47</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46.94</w:t>
            </w:r>
            <w:r>
              <w:rPr>
                <w:rFonts w:ascii="宋体"/>
                <w:sz w:val="21"/>
              </w:rPr>
              <w:t> </w:t>
            </w:r>
          </w:p>
        </w:tc>
        <w:tc>
          <w:tcPr>
            <w:tcW w:w="4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主要系可抵扣暂时性差异形成</w:t>
            </w:r>
            <w:r>
              <w:rPr>
                <w:rFonts w:ascii="宋体" w:hAnsi="宋体" w:cs="宋体" w:eastAsia="宋体" w:hint="default"/>
                <w:sz w:val="21"/>
                <w:szCs w:val="21"/>
              </w:rPr>
              <w:t> </w:t>
            </w:r>
          </w:p>
        </w:tc>
      </w:tr>
      <w:tr>
        <w:trPr>
          <w:trHeight w:val="756"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他</w:t>
            </w:r>
            <w:r>
              <w:rPr>
                <w:rFonts w:ascii="宋体" w:hAnsi="宋体" w:cs="宋体" w:eastAsia="宋体" w:hint="default"/>
                <w:spacing w:val="-76"/>
                <w:sz w:val="21"/>
                <w:szCs w:val="21"/>
              </w:rPr>
              <w:t> </w:t>
            </w:r>
            <w:r>
              <w:rPr>
                <w:rFonts w:ascii="宋体" w:hAnsi="宋体" w:cs="宋体" w:eastAsia="宋体" w:hint="default"/>
                <w:sz w:val="21"/>
                <w:szCs w:val="21"/>
              </w:rPr>
              <w:t>非</w:t>
            </w:r>
            <w:r>
              <w:rPr>
                <w:rFonts w:ascii="宋体" w:hAnsi="宋体" w:cs="宋体" w:eastAsia="宋体" w:hint="default"/>
                <w:spacing w:val="-76"/>
                <w:sz w:val="21"/>
                <w:szCs w:val="21"/>
              </w:rPr>
              <w:t> </w:t>
            </w:r>
            <w:r>
              <w:rPr>
                <w:rFonts w:ascii="宋体" w:hAnsi="宋体" w:cs="宋体" w:eastAsia="宋体" w:hint="default"/>
                <w:sz w:val="21"/>
                <w:szCs w:val="21"/>
              </w:rPr>
              <w:t>流</w:t>
            </w:r>
            <w:r>
              <w:rPr>
                <w:rFonts w:ascii="宋体" w:hAnsi="宋体" w:cs="宋体" w:eastAsia="宋体" w:hint="default"/>
                <w:spacing w:val="-73"/>
                <w:sz w:val="21"/>
                <w:szCs w:val="21"/>
              </w:rPr>
              <w:t> </w:t>
            </w:r>
            <w:r>
              <w:rPr>
                <w:rFonts w:ascii="宋体" w:hAnsi="宋体" w:cs="宋体" w:eastAsia="宋体" w:hint="default"/>
                <w:sz w:val="21"/>
                <w:szCs w:val="21"/>
              </w:rPr>
              <w:t>动</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50,256,427.67</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2.48</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19,287,098.65</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2.05</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160.57</w:t>
            </w:r>
            <w:r>
              <w:rPr>
                <w:rFonts w:ascii="宋体"/>
                <w:sz w:val="21"/>
              </w:rPr>
              <w:t> </w:t>
            </w:r>
          </w:p>
        </w:tc>
        <w:tc>
          <w:tcPr>
            <w:tcW w:w="4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主要系募集资金投资的固定资产预付款增加</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所致</w:t>
            </w:r>
            <w:r>
              <w:rPr>
                <w:rFonts w:ascii="宋体" w:hAnsi="宋体" w:cs="宋体" w:eastAsia="宋体" w:hint="default"/>
                <w:sz w:val="21"/>
                <w:szCs w:val="21"/>
              </w:rPr>
              <w:t> </w:t>
            </w:r>
          </w:p>
        </w:tc>
      </w:tr>
      <w:tr>
        <w:trPr>
          <w:trHeight w:val="876"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123,882,085.24</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9" w:right="-3"/>
              <w:jc w:val="center"/>
              <w:rPr>
                <w:rFonts w:ascii="宋体" w:hAnsi="宋体" w:cs="宋体" w:eastAsia="宋体" w:hint="default"/>
                <w:sz w:val="21"/>
                <w:szCs w:val="21"/>
              </w:rPr>
            </w:pPr>
            <w:r>
              <w:rPr>
                <w:rFonts w:ascii="宋体"/>
                <w:sz w:val="21"/>
              </w:rPr>
              <w:t>50.12 </w:t>
            </w:r>
          </w:p>
          <w:p>
            <w:pPr>
              <w:pStyle w:val="TableParagraph"/>
              <w:tabs>
                <w:tab w:pos="1445" w:val="left" w:leader="none"/>
              </w:tabs>
              <w:spacing w:line="240" w:lineRule="auto" w:before="159"/>
              <w:ind w:left="1025" w:right="-3"/>
              <w:jc w:val="center"/>
              <w:rPr>
                <w:rFonts w:ascii="宋体" w:hAnsi="宋体" w:cs="宋体" w:eastAsia="宋体" w:hint="default"/>
                <w:sz w:val="21"/>
                <w:szCs w:val="21"/>
              </w:rPr>
            </w:pPr>
            <w:r>
              <w:rPr>
                <w:rFonts w:ascii="宋体"/>
                <w:w w:val="100"/>
                <w:sz w:val="21"/>
              </w:rPr>
              <w:t> </w:t>
            </w:r>
            <w:r>
              <w:rPr>
                <w:rFonts w:ascii="宋体"/>
                <w:sz w:val="21"/>
              </w:rPr>
              <w:tab/>
            </w: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111,140,492.27</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66.28</w:t>
            </w:r>
            <w:r>
              <w:rPr>
                <w:rFonts w:ascii="宋体"/>
                <w:sz w:val="21"/>
              </w:rPr>
              <w:t> </w:t>
            </w:r>
          </w:p>
          <w:p>
            <w:pPr>
              <w:pStyle w:val="TableParagraph"/>
              <w:tabs>
                <w:tab w:pos="419" w:val="left" w:leader="none"/>
              </w:tabs>
              <w:spacing w:line="240" w:lineRule="auto" w:before="159"/>
              <w:ind w:right="-3"/>
              <w:jc w:val="right"/>
              <w:rPr>
                <w:rFonts w:ascii="宋体" w:hAnsi="宋体" w:cs="宋体" w:eastAsia="宋体" w:hint="default"/>
                <w:sz w:val="21"/>
                <w:szCs w:val="21"/>
              </w:rPr>
            </w:pPr>
            <w:r>
              <w:rPr>
                <w:rFonts w:ascii="宋体"/>
                <w:w w:val="100"/>
                <w:sz w:val="21"/>
              </w:rPr>
              <w:t> </w:t>
            </w:r>
            <w:r>
              <w:rPr>
                <w:rFonts w:ascii="宋体"/>
                <w:sz w:val="21"/>
              </w:rPr>
              <w:tab/>
            </w: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11.46</w:t>
            </w:r>
            <w:r>
              <w:rPr>
                <w:rFonts w:ascii="宋体"/>
                <w:sz w:val="21"/>
              </w:rPr>
              <w:t> </w:t>
            </w:r>
          </w:p>
        </w:tc>
        <w:tc>
          <w:tcPr>
            <w:tcW w:w="4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876"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7,399,543.80</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5" w:right="-3"/>
              <w:jc w:val="left"/>
              <w:rPr>
                <w:rFonts w:ascii="宋体" w:hAnsi="宋体" w:cs="宋体" w:eastAsia="宋体" w:hint="default"/>
                <w:sz w:val="21"/>
                <w:szCs w:val="21"/>
              </w:rPr>
            </w:pPr>
            <w:r>
              <w:rPr>
                <w:rFonts w:ascii="宋体"/>
                <w:sz w:val="21"/>
              </w:rPr>
              <w:t>2.99 </w:t>
            </w:r>
          </w:p>
          <w:p>
            <w:pPr>
              <w:pStyle w:val="TableParagraph"/>
              <w:tabs>
                <w:tab w:pos="1445" w:val="left" w:leader="none"/>
              </w:tabs>
              <w:spacing w:line="240" w:lineRule="auto" w:before="159"/>
              <w:ind w:left="1025" w:right="-3"/>
              <w:jc w:val="left"/>
              <w:rPr>
                <w:rFonts w:ascii="宋体" w:hAnsi="宋体" w:cs="宋体" w:eastAsia="宋体" w:hint="default"/>
                <w:sz w:val="21"/>
                <w:szCs w:val="21"/>
              </w:rPr>
            </w:pPr>
            <w:r>
              <w:rPr>
                <w:rFonts w:ascii="宋体"/>
                <w:w w:val="100"/>
                <w:sz w:val="21"/>
              </w:rPr>
              <w:t> </w:t>
            </w:r>
            <w:r>
              <w:rPr>
                <w:rFonts w:ascii="宋体"/>
                <w:sz w:val="21"/>
              </w:rPr>
              <w:tab/>
            </w: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613,583.06</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0.37</w:t>
            </w:r>
            <w:r>
              <w:rPr>
                <w:rFonts w:ascii="宋体"/>
                <w:sz w:val="21"/>
              </w:rPr>
              <w:t> </w:t>
            </w:r>
          </w:p>
          <w:p>
            <w:pPr>
              <w:pStyle w:val="TableParagraph"/>
              <w:tabs>
                <w:tab w:pos="419" w:val="left" w:leader="none"/>
              </w:tabs>
              <w:spacing w:line="240" w:lineRule="auto" w:before="159"/>
              <w:ind w:right="-3"/>
              <w:jc w:val="right"/>
              <w:rPr>
                <w:rFonts w:ascii="宋体" w:hAnsi="宋体" w:cs="宋体" w:eastAsia="宋体" w:hint="default"/>
                <w:sz w:val="21"/>
                <w:szCs w:val="21"/>
              </w:rPr>
            </w:pPr>
            <w:r>
              <w:rPr>
                <w:rFonts w:ascii="宋体"/>
                <w:w w:val="100"/>
                <w:sz w:val="21"/>
              </w:rPr>
              <w:t> </w:t>
            </w:r>
            <w:r>
              <w:rPr>
                <w:rFonts w:ascii="宋体"/>
                <w:sz w:val="21"/>
              </w:rPr>
              <w:tab/>
            </w: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1,105.96</w:t>
            </w:r>
            <w:r>
              <w:rPr>
                <w:rFonts w:ascii="宋体"/>
                <w:sz w:val="21"/>
              </w:rPr>
              <w:t> </w:t>
            </w:r>
          </w:p>
        </w:tc>
        <w:tc>
          <w:tcPr>
            <w:tcW w:w="4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主要系定制产品预收款增加所致</w:t>
            </w:r>
            <w:r>
              <w:rPr>
                <w:rFonts w:ascii="宋体" w:hAnsi="宋体" w:cs="宋体" w:eastAsia="宋体" w:hint="default"/>
                <w:sz w:val="21"/>
                <w:szCs w:val="21"/>
              </w:rPr>
              <w:t> </w:t>
            </w:r>
          </w:p>
        </w:tc>
      </w:tr>
      <w:tr>
        <w:trPr>
          <w:trHeight w:val="877"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76"/>
                <w:sz w:val="21"/>
                <w:szCs w:val="21"/>
              </w:rPr>
              <w:t> </w:t>
            </w:r>
            <w:r>
              <w:rPr>
                <w:rFonts w:ascii="宋体" w:hAnsi="宋体" w:cs="宋体" w:eastAsia="宋体" w:hint="default"/>
                <w:sz w:val="21"/>
                <w:szCs w:val="21"/>
              </w:rPr>
              <w:t>付</w:t>
            </w:r>
            <w:r>
              <w:rPr>
                <w:rFonts w:ascii="宋体" w:hAnsi="宋体" w:cs="宋体" w:eastAsia="宋体" w:hint="default"/>
                <w:spacing w:val="-76"/>
                <w:sz w:val="21"/>
                <w:szCs w:val="21"/>
              </w:rPr>
              <w:t> </w:t>
            </w:r>
            <w:r>
              <w:rPr>
                <w:rFonts w:ascii="宋体" w:hAnsi="宋体" w:cs="宋体" w:eastAsia="宋体" w:hint="default"/>
                <w:sz w:val="21"/>
                <w:szCs w:val="21"/>
              </w:rPr>
              <w:t>职</w:t>
            </w:r>
            <w:r>
              <w:rPr>
                <w:rFonts w:ascii="宋体" w:hAnsi="宋体" w:cs="宋体" w:eastAsia="宋体" w:hint="default"/>
                <w:spacing w:val="-76"/>
                <w:sz w:val="21"/>
                <w:szCs w:val="21"/>
              </w:rPr>
              <w:t> </w:t>
            </w:r>
            <w:r>
              <w:rPr>
                <w:rFonts w:ascii="宋体" w:hAnsi="宋体" w:cs="宋体" w:eastAsia="宋体" w:hint="default"/>
                <w:sz w:val="21"/>
                <w:szCs w:val="21"/>
              </w:rPr>
              <w:t>工</w:t>
            </w:r>
            <w:r>
              <w:rPr>
                <w:rFonts w:ascii="宋体" w:hAnsi="宋体" w:cs="宋体" w:eastAsia="宋体" w:hint="default"/>
                <w:spacing w:val="-73"/>
                <w:sz w:val="21"/>
                <w:szCs w:val="21"/>
              </w:rPr>
              <w:t> </w:t>
            </w:r>
            <w:r>
              <w:rPr>
                <w:rFonts w:ascii="宋体" w:hAnsi="宋体" w:cs="宋体" w:eastAsia="宋体" w:hint="default"/>
                <w:sz w:val="21"/>
                <w:szCs w:val="21"/>
              </w:rPr>
              <w:t>薪</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酬</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18,291,161.50</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5" w:right="-3"/>
              <w:jc w:val="left"/>
              <w:rPr>
                <w:rFonts w:ascii="宋体" w:hAnsi="宋体" w:cs="宋体" w:eastAsia="宋体" w:hint="default"/>
                <w:sz w:val="21"/>
                <w:szCs w:val="21"/>
              </w:rPr>
            </w:pPr>
            <w:r>
              <w:rPr>
                <w:rFonts w:ascii="宋体"/>
                <w:sz w:val="21"/>
              </w:rPr>
              <w:t>7.40 </w:t>
            </w:r>
          </w:p>
          <w:p>
            <w:pPr>
              <w:pStyle w:val="TableParagraph"/>
              <w:tabs>
                <w:tab w:pos="1445" w:val="left" w:leader="none"/>
              </w:tabs>
              <w:spacing w:line="240" w:lineRule="auto" w:before="159"/>
              <w:ind w:left="1025" w:right="-3"/>
              <w:jc w:val="left"/>
              <w:rPr>
                <w:rFonts w:ascii="宋体" w:hAnsi="宋体" w:cs="宋体" w:eastAsia="宋体" w:hint="default"/>
                <w:sz w:val="21"/>
                <w:szCs w:val="21"/>
              </w:rPr>
            </w:pPr>
            <w:r>
              <w:rPr>
                <w:rFonts w:ascii="宋体"/>
                <w:w w:val="100"/>
                <w:sz w:val="21"/>
              </w:rPr>
              <w:t> </w:t>
            </w:r>
            <w:r>
              <w:rPr>
                <w:rFonts w:ascii="宋体"/>
                <w:sz w:val="21"/>
              </w:rPr>
              <w:tab/>
            </w: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12,014,013.01</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7.16</w:t>
            </w:r>
            <w:r>
              <w:rPr>
                <w:rFonts w:ascii="宋体"/>
                <w:sz w:val="21"/>
              </w:rPr>
              <w:t> </w:t>
            </w:r>
          </w:p>
          <w:p>
            <w:pPr>
              <w:pStyle w:val="TableParagraph"/>
              <w:tabs>
                <w:tab w:pos="419" w:val="left" w:leader="none"/>
              </w:tabs>
              <w:spacing w:line="240" w:lineRule="auto" w:before="159"/>
              <w:ind w:right="-3"/>
              <w:jc w:val="right"/>
              <w:rPr>
                <w:rFonts w:ascii="宋体" w:hAnsi="宋体" w:cs="宋体" w:eastAsia="宋体" w:hint="default"/>
                <w:sz w:val="21"/>
                <w:szCs w:val="21"/>
              </w:rPr>
            </w:pPr>
            <w:r>
              <w:rPr>
                <w:rFonts w:ascii="宋体"/>
                <w:w w:val="100"/>
                <w:sz w:val="21"/>
              </w:rPr>
              <w:t> </w:t>
            </w:r>
            <w:r>
              <w:rPr>
                <w:rFonts w:ascii="宋体"/>
                <w:sz w:val="21"/>
              </w:rPr>
              <w:tab/>
            </w: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52.25</w:t>
            </w:r>
            <w:r>
              <w:rPr>
                <w:rFonts w:ascii="宋体"/>
                <w:sz w:val="21"/>
              </w:rPr>
              <w:t> </w:t>
            </w:r>
          </w:p>
        </w:tc>
        <w:tc>
          <w:tcPr>
            <w:tcW w:w="4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主要系员工人数增加及薪酬调整所致</w:t>
            </w:r>
            <w:r>
              <w:rPr>
                <w:rFonts w:ascii="宋体" w:hAnsi="宋体" w:cs="宋体" w:eastAsia="宋体" w:hint="default"/>
                <w:sz w:val="21"/>
                <w:szCs w:val="21"/>
              </w:rPr>
              <w:t> </w:t>
            </w:r>
          </w:p>
        </w:tc>
      </w:tr>
      <w:tr>
        <w:trPr>
          <w:trHeight w:val="878"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14,764,909.88</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5" w:right="-3"/>
              <w:jc w:val="left"/>
              <w:rPr>
                <w:rFonts w:ascii="宋体" w:hAnsi="宋体" w:cs="宋体" w:eastAsia="宋体" w:hint="default"/>
                <w:sz w:val="21"/>
                <w:szCs w:val="21"/>
              </w:rPr>
            </w:pPr>
            <w:r>
              <w:rPr>
                <w:rFonts w:ascii="宋体"/>
                <w:sz w:val="21"/>
              </w:rPr>
              <w:t>5.97 </w:t>
            </w:r>
          </w:p>
          <w:p>
            <w:pPr>
              <w:pStyle w:val="TableParagraph"/>
              <w:tabs>
                <w:tab w:pos="1445" w:val="left" w:leader="none"/>
              </w:tabs>
              <w:spacing w:line="240" w:lineRule="auto" w:before="157"/>
              <w:ind w:left="1025" w:right="-3"/>
              <w:jc w:val="left"/>
              <w:rPr>
                <w:rFonts w:ascii="宋体" w:hAnsi="宋体" w:cs="宋体" w:eastAsia="宋体" w:hint="default"/>
                <w:sz w:val="21"/>
                <w:szCs w:val="21"/>
              </w:rPr>
            </w:pPr>
            <w:r>
              <w:rPr>
                <w:rFonts w:ascii="宋体"/>
                <w:w w:val="100"/>
                <w:sz w:val="21"/>
              </w:rPr>
              <w:t> </w:t>
            </w:r>
            <w:r>
              <w:rPr>
                <w:rFonts w:ascii="宋体"/>
                <w:sz w:val="21"/>
              </w:rPr>
              <w:tab/>
            </w: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28,167,748.32</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16.80</w:t>
            </w:r>
            <w:r>
              <w:rPr>
                <w:rFonts w:ascii="宋体"/>
                <w:sz w:val="21"/>
              </w:rPr>
              <w:t> </w:t>
            </w:r>
          </w:p>
          <w:p>
            <w:pPr>
              <w:pStyle w:val="TableParagraph"/>
              <w:tabs>
                <w:tab w:pos="419" w:val="left" w:leader="none"/>
              </w:tabs>
              <w:spacing w:line="240" w:lineRule="auto" w:before="157"/>
              <w:ind w:right="-3"/>
              <w:jc w:val="right"/>
              <w:rPr>
                <w:rFonts w:ascii="宋体" w:hAnsi="宋体" w:cs="宋体" w:eastAsia="宋体" w:hint="default"/>
                <w:sz w:val="21"/>
                <w:szCs w:val="21"/>
              </w:rPr>
            </w:pPr>
            <w:r>
              <w:rPr>
                <w:rFonts w:ascii="宋体"/>
                <w:w w:val="100"/>
                <w:sz w:val="21"/>
              </w:rPr>
              <w:t> </w:t>
            </w:r>
            <w:r>
              <w:rPr>
                <w:rFonts w:ascii="宋体"/>
                <w:sz w:val="21"/>
              </w:rPr>
              <w:tab/>
            </w: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-47.58</w:t>
            </w:r>
            <w:r>
              <w:rPr>
                <w:rFonts w:ascii="宋体"/>
                <w:sz w:val="21"/>
              </w:rPr>
              <w:t> </w:t>
            </w:r>
          </w:p>
        </w:tc>
        <w:tc>
          <w:tcPr>
            <w:tcW w:w="43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主要系缴纳定制产品的增值税款所致</w:t>
            </w:r>
            <w:r>
              <w:rPr>
                <w:rFonts w:ascii="宋体" w:hAnsi="宋体" w:cs="宋体" w:eastAsia="宋体" w:hint="default"/>
                <w:sz w:val="21"/>
                <w:szCs w:val="21"/>
              </w:rPr>
              <w:t> </w:t>
            </w:r>
          </w:p>
        </w:tc>
      </w:tr>
    </w:tbl>
    <w:p>
      <w:pPr>
        <w:spacing w:after="0" w:line="243" w:lineRule="exact"/>
        <w:jc w:val="left"/>
        <w:rPr>
          <w:rFonts w:ascii="宋体" w:hAnsi="宋体" w:cs="宋体" w:eastAsia="宋体" w:hint="default"/>
          <w:sz w:val="21"/>
          <w:szCs w:val="21"/>
        </w:rPr>
        <w:sectPr>
          <w:pgSz w:w="16840" w:h="11910" w:orient="landscape"/>
          <w:pgMar w:header="856" w:footer="1500" w:top="1200" w:bottom="170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388"/>
        <w:gridCol w:w="1843"/>
        <w:gridCol w:w="1558"/>
        <w:gridCol w:w="1843"/>
        <w:gridCol w:w="1702"/>
        <w:gridCol w:w="1418"/>
        <w:gridCol w:w="4337"/>
      </w:tblGrid>
      <w:tr>
        <w:trPr>
          <w:trHeight w:val="876"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1,231,591.26</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5" w:right="-3"/>
              <w:jc w:val="left"/>
              <w:rPr>
                <w:rFonts w:ascii="宋体" w:hAnsi="宋体" w:cs="宋体" w:eastAsia="宋体" w:hint="default"/>
                <w:sz w:val="21"/>
                <w:szCs w:val="21"/>
              </w:rPr>
            </w:pPr>
            <w:r>
              <w:rPr>
                <w:rFonts w:ascii="宋体"/>
                <w:sz w:val="21"/>
              </w:rPr>
              <w:t>0.50 </w:t>
            </w:r>
          </w:p>
          <w:p>
            <w:pPr>
              <w:pStyle w:val="TableParagraph"/>
              <w:tabs>
                <w:tab w:pos="1445" w:val="left" w:leader="none"/>
              </w:tabs>
              <w:spacing w:line="240" w:lineRule="auto" w:before="157"/>
              <w:ind w:left="1025" w:right="-3"/>
              <w:jc w:val="left"/>
              <w:rPr>
                <w:rFonts w:ascii="宋体" w:hAnsi="宋体" w:cs="宋体" w:eastAsia="宋体" w:hint="default"/>
                <w:sz w:val="21"/>
                <w:szCs w:val="21"/>
              </w:rPr>
            </w:pPr>
            <w:r>
              <w:rPr>
                <w:rFonts w:ascii="宋体"/>
                <w:w w:val="100"/>
                <w:sz w:val="21"/>
              </w:rPr>
              <w:t> </w:t>
            </w:r>
            <w:r>
              <w:rPr>
                <w:rFonts w:ascii="宋体"/>
                <w:sz w:val="21"/>
              </w:rPr>
              <w:tab/>
            </w: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825,872.67</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0.49</w:t>
            </w:r>
            <w:r>
              <w:rPr>
                <w:rFonts w:ascii="宋体"/>
                <w:sz w:val="21"/>
              </w:rPr>
              <w:t> </w:t>
            </w:r>
          </w:p>
          <w:p>
            <w:pPr>
              <w:pStyle w:val="TableParagraph"/>
              <w:tabs>
                <w:tab w:pos="419" w:val="left" w:leader="none"/>
              </w:tabs>
              <w:spacing w:line="240" w:lineRule="auto" w:before="157"/>
              <w:ind w:right="-3"/>
              <w:jc w:val="right"/>
              <w:rPr>
                <w:rFonts w:ascii="宋体" w:hAnsi="宋体" w:cs="宋体" w:eastAsia="宋体" w:hint="default"/>
                <w:sz w:val="21"/>
                <w:szCs w:val="21"/>
              </w:rPr>
            </w:pPr>
            <w:r>
              <w:rPr>
                <w:rFonts w:ascii="宋体"/>
                <w:w w:val="100"/>
                <w:sz w:val="21"/>
              </w:rPr>
              <w:t> </w:t>
            </w:r>
            <w:r>
              <w:rPr>
                <w:rFonts w:ascii="宋体"/>
                <w:sz w:val="21"/>
              </w:rPr>
              <w:tab/>
            </w: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49.13</w:t>
            </w:r>
            <w:r>
              <w:rPr>
                <w:rFonts w:ascii="宋体"/>
                <w:sz w:val="21"/>
              </w:rPr>
              <w:t> </w:t>
            </w:r>
          </w:p>
        </w:tc>
        <w:tc>
          <w:tcPr>
            <w:tcW w:w="4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主要系代员工结算食堂费用延迟支付</w:t>
            </w:r>
            <w:r>
              <w:rPr>
                <w:rFonts w:ascii="宋体" w:hAnsi="宋体" w:cs="宋体" w:eastAsia="宋体" w:hint="default"/>
                <w:sz w:val="21"/>
                <w:szCs w:val="21"/>
              </w:rPr>
              <w:t> </w:t>
            </w:r>
          </w:p>
        </w:tc>
      </w:tr>
      <w:tr>
        <w:trPr>
          <w:trHeight w:val="1070"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76"/>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内</w:t>
            </w:r>
            <w:r>
              <w:rPr>
                <w:rFonts w:ascii="宋体" w:hAnsi="宋体" w:cs="宋体" w:eastAsia="宋体" w:hint="default"/>
                <w:spacing w:val="-76"/>
                <w:sz w:val="21"/>
                <w:szCs w:val="21"/>
              </w:rPr>
              <w:t> </w:t>
            </w:r>
            <w:r>
              <w:rPr>
                <w:rFonts w:ascii="宋体" w:hAnsi="宋体" w:cs="宋体" w:eastAsia="宋体" w:hint="default"/>
                <w:sz w:val="21"/>
                <w:szCs w:val="21"/>
              </w:rPr>
              <w:t>到</w:t>
            </w:r>
            <w:r>
              <w:rPr>
                <w:rFonts w:ascii="宋体" w:hAnsi="宋体" w:cs="宋体" w:eastAsia="宋体" w:hint="default"/>
                <w:spacing w:val="-73"/>
                <w:sz w:val="21"/>
                <w:szCs w:val="21"/>
              </w:rPr>
              <w:t> </w:t>
            </w:r>
            <w:r>
              <w:rPr>
                <w:rFonts w:ascii="宋体" w:hAnsi="宋体" w:cs="宋体" w:eastAsia="宋体" w:hint="default"/>
                <w:sz w:val="21"/>
                <w:szCs w:val="21"/>
              </w:rPr>
              <w:t>期</w:t>
            </w:r>
          </w:p>
          <w:p>
            <w:pPr>
              <w:pStyle w:val="TableParagraph"/>
              <w:spacing w:line="273" w:lineRule="auto" w:before="39"/>
              <w:ind w:left="103" w:right="10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76"/>
                <w:sz w:val="21"/>
                <w:szCs w:val="21"/>
              </w:rPr>
              <w:t> </w:t>
            </w:r>
            <w:r>
              <w:rPr>
                <w:rFonts w:ascii="宋体" w:hAnsi="宋体" w:cs="宋体" w:eastAsia="宋体" w:hint="default"/>
                <w:sz w:val="21"/>
                <w:szCs w:val="21"/>
              </w:rPr>
              <w:t>非</w:t>
            </w:r>
            <w:r>
              <w:rPr>
                <w:rFonts w:ascii="宋体" w:hAnsi="宋体" w:cs="宋体" w:eastAsia="宋体" w:hint="default"/>
                <w:spacing w:val="-76"/>
                <w:sz w:val="21"/>
                <w:szCs w:val="21"/>
              </w:rPr>
              <w:t> </w:t>
            </w:r>
            <w:r>
              <w:rPr>
                <w:rFonts w:ascii="宋体" w:hAnsi="宋体" w:cs="宋体" w:eastAsia="宋体" w:hint="default"/>
                <w:sz w:val="21"/>
                <w:szCs w:val="21"/>
              </w:rPr>
              <w:t>流</w:t>
            </w:r>
            <w:r>
              <w:rPr>
                <w:rFonts w:ascii="宋体" w:hAnsi="宋体" w:cs="宋体" w:eastAsia="宋体" w:hint="default"/>
                <w:spacing w:val="-76"/>
                <w:sz w:val="21"/>
                <w:szCs w:val="21"/>
              </w:rPr>
              <w:t> </w:t>
            </w:r>
            <w:r>
              <w:rPr>
                <w:rFonts w:ascii="宋体" w:hAnsi="宋体" w:cs="宋体" w:eastAsia="宋体" w:hint="default"/>
                <w:sz w:val="21"/>
                <w:szCs w:val="21"/>
              </w:rPr>
              <w:t>动</w:t>
            </w:r>
            <w:r>
              <w:rPr>
                <w:rFonts w:ascii="宋体" w:hAnsi="宋体" w:cs="宋体" w:eastAsia="宋体" w:hint="default"/>
                <w:spacing w:val="-73"/>
                <w:sz w:val="21"/>
                <w:szCs w:val="21"/>
              </w:rPr>
              <w:t> </w:t>
            </w: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2,684,377.33</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5" w:right="-3"/>
              <w:jc w:val="left"/>
              <w:rPr>
                <w:rFonts w:ascii="宋体" w:hAnsi="宋体" w:cs="宋体" w:eastAsia="宋体" w:hint="default"/>
                <w:sz w:val="21"/>
                <w:szCs w:val="21"/>
              </w:rPr>
            </w:pPr>
            <w:r>
              <w:rPr>
                <w:rFonts w:ascii="宋体"/>
                <w:sz w:val="21"/>
              </w:rPr>
              <w:t>1.09 </w:t>
            </w:r>
          </w:p>
          <w:p>
            <w:pPr>
              <w:pStyle w:val="TableParagraph"/>
              <w:tabs>
                <w:tab w:pos="1445" w:val="left" w:leader="none"/>
              </w:tabs>
              <w:spacing w:line="240" w:lineRule="auto" w:before="159"/>
              <w:ind w:left="1025" w:right="-3"/>
              <w:jc w:val="left"/>
              <w:rPr>
                <w:rFonts w:ascii="宋体" w:hAnsi="宋体" w:cs="宋体" w:eastAsia="宋体" w:hint="default"/>
                <w:sz w:val="21"/>
                <w:szCs w:val="21"/>
              </w:rPr>
            </w:pPr>
            <w:r>
              <w:rPr>
                <w:rFonts w:ascii="宋体"/>
                <w:w w:val="100"/>
                <w:sz w:val="21"/>
              </w:rPr>
              <w:t> </w:t>
            </w:r>
            <w:r>
              <w:rPr>
                <w:rFonts w:ascii="宋体"/>
                <w:sz w:val="21"/>
              </w:rPr>
              <w:tab/>
            </w: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p>
            <w:pPr>
              <w:pStyle w:val="TableParagraph"/>
              <w:tabs>
                <w:tab w:pos="419" w:val="left" w:leader="none"/>
              </w:tabs>
              <w:spacing w:line="240" w:lineRule="auto" w:before="159"/>
              <w:ind w:right="-3"/>
              <w:jc w:val="right"/>
              <w:rPr>
                <w:rFonts w:ascii="宋体" w:hAnsi="宋体" w:cs="宋体" w:eastAsia="宋体" w:hint="default"/>
                <w:sz w:val="21"/>
                <w:szCs w:val="21"/>
              </w:rPr>
            </w:pPr>
            <w:r>
              <w:rPr>
                <w:rFonts w:ascii="宋体"/>
                <w:w w:val="100"/>
                <w:sz w:val="21"/>
              </w:rPr>
              <w:t> </w:t>
            </w:r>
            <w:r>
              <w:rPr>
                <w:rFonts w:ascii="宋体"/>
                <w:sz w:val="21"/>
              </w:rPr>
              <w:tab/>
            </w: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4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主要系长期借款转到一年内到期的非流动负</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债增加所致</w:t>
            </w:r>
            <w:r>
              <w:rPr>
                <w:rFonts w:ascii="宋体" w:hAnsi="宋体" w:cs="宋体" w:eastAsia="宋体" w:hint="default"/>
                <w:sz w:val="21"/>
                <w:szCs w:val="21"/>
              </w:rPr>
              <w:t> </w:t>
            </w:r>
          </w:p>
        </w:tc>
      </w:tr>
      <w:tr>
        <w:trPr>
          <w:trHeight w:val="877"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64,425,056.00</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9" w:right="-3"/>
              <w:jc w:val="center"/>
              <w:rPr>
                <w:rFonts w:ascii="宋体" w:hAnsi="宋体" w:cs="宋体" w:eastAsia="宋体" w:hint="default"/>
                <w:sz w:val="21"/>
                <w:szCs w:val="21"/>
              </w:rPr>
            </w:pPr>
            <w:r>
              <w:rPr>
                <w:rFonts w:ascii="宋体"/>
                <w:sz w:val="21"/>
              </w:rPr>
              <w:t>26.07 </w:t>
            </w:r>
          </w:p>
          <w:p>
            <w:pPr>
              <w:pStyle w:val="TableParagraph"/>
              <w:tabs>
                <w:tab w:pos="1445" w:val="left" w:leader="none"/>
              </w:tabs>
              <w:spacing w:line="240" w:lineRule="auto" w:before="157"/>
              <w:ind w:left="1025" w:right="-3"/>
              <w:jc w:val="center"/>
              <w:rPr>
                <w:rFonts w:ascii="宋体" w:hAnsi="宋体" w:cs="宋体" w:eastAsia="宋体" w:hint="default"/>
                <w:sz w:val="21"/>
                <w:szCs w:val="21"/>
              </w:rPr>
            </w:pPr>
            <w:r>
              <w:rPr>
                <w:rFonts w:ascii="宋体"/>
                <w:w w:val="100"/>
                <w:sz w:val="21"/>
              </w:rPr>
              <w:t> </w:t>
            </w:r>
            <w:r>
              <w:rPr>
                <w:rFonts w:ascii="宋体"/>
                <w:sz w:val="21"/>
              </w:rPr>
              <w:tab/>
            </w: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w:t>
            </w:r>
            <w:r>
              <w:rPr>
                <w:rFonts w:ascii="宋体"/>
                <w:sz w:val="21"/>
              </w:rPr>
              <w:t> </w:t>
            </w:r>
          </w:p>
          <w:p>
            <w:pPr>
              <w:pStyle w:val="TableParagraph"/>
              <w:tabs>
                <w:tab w:pos="419" w:val="left" w:leader="none"/>
              </w:tabs>
              <w:spacing w:line="240" w:lineRule="auto" w:before="157"/>
              <w:ind w:right="-3"/>
              <w:jc w:val="right"/>
              <w:rPr>
                <w:rFonts w:ascii="宋体" w:hAnsi="宋体" w:cs="宋体" w:eastAsia="宋体" w:hint="default"/>
                <w:sz w:val="21"/>
                <w:szCs w:val="21"/>
              </w:rPr>
            </w:pPr>
            <w:r>
              <w:rPr>
                <w:rFonts w:ascii="宋体"/>
                <w:w w:val="100"/>
                <w:sz w:val="21"/>
              </w:rPr>
              <w:t> </w:t>
            </w:r>
            <w:r>
              <w:rPr>
                <w:rFonts w:ascii="宋体"/>
                <w:sz w:val="21"/>
              </w:rPr>
              <w:tab/>
            </w: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3,121.25</w:t>
            </w:r>
            <w:r>
              <w:rPr>
                <w:rFonts w:ascii="宋体"/>
                <w:sz w:val="21"/>
              </w:rPr>
              <w:t> </w:t>
            </w:r>
          </w:p>
        </w:tc>
        <w:tc>
          <w:tcPr>
            <w:tcW w:w="4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主要系子公司增加基建工程贷款所致</w:t>
            </w:r>
            <w:r>
              <w:rPr>
                <w:rFonts w:ascii="宋体" w:hAnsi="宋体" w:cs="宋体" w:eastAsia="宋体" w:hint="default"/>
                <w:sz w:val="21"/>
                <w:szCs w:val="21"/>
              </w:rPr>
              <w:t> </w:t>
            </w:r>
          </w:p>
        </w:tc>
      </w:tr>
      <w:tr>
        <w:trPr>
          <w:trHeight w:val="876"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4,473,075.92</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5" w:right="-3"/>
              <w:jc w:val="left"/>
              <w:rPr>
                <w:rFonts w:ascii="宋体" w:hAnsi="宋体" w:cs="宋体" w:eastAsia="宋体" w:hint="default"/>
                <w:sz w:val="21"/>
                <w:szCs w:val="21"/>
              </w:rPr>
            </w:pPr>
            <w:r>
              <w:rPr>
                <w:rFonts w:ascii="宋体"/>
                <w:sz w:val="21"/>
              </w:rPr>
              <w:t>1.81 </w:t>
            </w:r>
          </w:p>
          <w:p>
            <w:pPr>
              <w:pStyle w:val="TableParagraph"/>
              <w:tabs>
                <w:tab w:pos="1445" w:val="left" w:leader="none"/>
              </w:tabs>
              <w:spacing w:line="240" w:lineRule="auto" w:before="157"/>
              <w:ind w:left="1025" w:right="-3"/>
              <w:jc w:val="left"/>
              <w:rPr>
                <w:rFonts w:ascii="宋体" w:hAnsi="宋体" w:cs="宋体" w:eastAsia="宋体" w:hint="default"/>
                <w:sz w:val="21"/>
                <w:szCs w:val="21"/>
              </w:rPr>
            </w:pPr>
            <w:r>
              <w:rPr>
                <w:rFonts w:ascii="宋体"/>
                <w:w w:val="100"/>
                <w:sz w:val="21"/>
              </w:rPr>
              <w:t> </w:t>
            </w:r>
            <w:r>
              <w:rPr>
                <w:rFonts w:ascii="宋体"/>
                <w:sz w:val="21"/>
              </w:rPr>
              <w:tab/>
            </w: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2,933,583.31</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1.75</w:t>
            </w:r>
            <w:r>
              <w:rPr>
                <w:rFonts w:ascii="宋体"/>
                <w:sz w:val="21"/>
              </w:rPr>
              <w:t> </w:t>
            </w:r>
          </w:p>
          <w:p>
            <w:pPr>
              <w:pStyle w:val="TableParagraph"/>
              <w:tabs>
                <w:tab w:pos="419" w:val="left" w:leader="none"/>
              </w:tabs>
              <w:spacing w:line="240" w:lineRule="auto" w:before="157"/>
              <w:ind w:right="-3"/>
              <w:jc w:val="right"/>
              <w:rPr>
                <w:rFonts w:ascii="宋体" w:hAnsi="宋体" w:cs="宋体" w:eastAsia="宋体" w:hint="default"/>
                <w:sz w:val="21"/>
                <w:szCs w:val="21"/>
              </w:rPr>
            </w:pPr>
            <w:r>
              <w:rPr>
                <w:rFonts w:ascii="宋体"/>
                <w:w w:val="100"/>
                <w:sz w:val="21"/>
              </w:rPr>
              <w:t> </w:t>
            </w:r>
            <w:r>
              <w:rPr>
                <w:rFonts w:ascii="宋体"/>
                <w:sz w:val="21"/>
              </w:rPr>
              <w:tab/>
            </w: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52.48</w:t>
            </w:r>
            <w:r>
              <w:rPr>
                <w:rFonts w:ascii="宋体"/>
                <w:sz w:val="21"/>
              </w:rPr>
              <w:t> </w:t>
            </w:r>
          </w:p>
        </w:tc>
        <w:tc>
          <w:tcPr>
            <w:tcW w:w="4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主要系收到尚不符合结转条件的政府补助所</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致</w:t>
            </w:r>
            <w:r>
              <w:rPr>
                <w:rFonts w:ascii="宋体" w:hAnsi="宋体" w:cs="宋体" w:eastAsia="宋体" w:hint="default"/>
                <w:sz w:val="21"/>
                <w:szCs w:val="21"/>
              </w:rPr>
              <w:t> </w:t>
            </w:r>
          </w:p>
        </w:tc>
      </w:tr>
      <w:tr>
        <w:trPr>
          <w:trHeight w:val="876"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他</w:t>
            </w:r>
            <w:r>
              <w:rPr>
                <w:rFonts w:ascii="宋体" w:hAnsi="宋体" w:cs="宋体" w:eastAsia="宋体" w:hint="default"/>
                <w:spacing w:val="-76"/>
                <w:sz w:val="21"/>
                <w:szCs w:val="21"/>
              </w:rPr>
              <w:t> </w:t>
            </w:r>
            <w:r>
              <w:rPr>
                <w:rFonts w:ascii="宋体" w:hAnsi="宋体" w:cs="宋体" w:eastAsia="宋体" w:hint="default"/>
                <w:sz w:val="21"/>
                <w:szCs w:val="21"/>
              </w:rPr>
              <w:t>非</w:t>
            </w:r>
            <w:r>
              <w:rPr>
                <w:rFonts w:ascii="宋体" w:hAnsi="宋体" w:cs="宋体" w:eastAsia="宋体" w:hint="default"/>
                <w:spacing w:val="-76"/>
                <w:sz w:val="21"/>
                <w:szCs w:val="21"/>
              </w:rPr>
              <w:t> </w:t>
            </w:r>
            <w:r>
              <w:rPr>
                <w:rFonts w:ascii="宋体" w:hAnsi="宋体" w:cs="宋体" w:eastAsia="宋体" w:hint="default"/>
                <w:sz w:val="21"/>
                <w:szCs w:val="21"/>
              </w:rPr>
              <w:t>流</w:t>
            </w:r>
            <w:r>
              <w:rPr>
                <w:rFonts w:ascii="宋体" w:hAnsi="宋体" w:cs="宋体" w:eastAsia="宋体" w:hint="default"/>
                <w:spacing w:val="-73"/>
                <w:sz w:val="21"/>
                <w:szCs w:val="21"/>
              </w:rPr>
              <w:t> </w:t>
            </w:r>
            <w:r>
              <w:rPr>
                <w:rFonts w:ascii="宋体" w:hAnsi="宋体" w:cs="宋体" w:eastAsia="宋体" w:hint="default"/>
                <w:sz w:val="21"/>
                <w:szCs w:val="21"/>
              </w:rPr>
              <w:t>动</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10,003,845.72</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5" w:right="-3"/>
              <w:jc w:val="left"/>
              <w:rPr>
                <w:rFonts w:ascii="宋体" w:hAnsi="宋体" w:cs="宋体" w:eastAsia="宋体" w:hint="default"/>
                <w:sz w:val="21"/>
                <w:szCs w:val="21"/>
              </w:rPr>
            </w:pPr>
            <w:r>
              <w:rPr>
                <w:rFonts w:ascii="宋体"/>
                <w:sz w:val="21"/>
              </w:rPr>
              <w:t>4.05 </w:t>
            </w:r>
          </w:p>
          <w:p>
            <w:pPr>
              <w:pStyle w:val="TableParagraph"/>
              <w:tabs>
                <w:tab w:pos="1445" w:val="left" w:leader="none"/>
              </w:tabs>
              <w:spacing w:line="240" w:lineRule="auto" w:before="159"/>
              <w:ind w:left="1025" w:right="-3"/>
              <w:jc w:val="left"/>
              <w:rPr>
                <w:rFonts w:ascii="宋体" w:hAnsi="宋体" w:cs="宋体" w:eastAsia="宋体" w:hint="default"/>
                <w:sz w:val="21"/>
                <w:szCs w:val="21"/>
              </w:rPr>
            </w:pPr>
            <w:r>
              <w:rPr>
                <w:rFonts w:ascii="宋体"/>
                <w:w w:val="100"/>
                <w:sz w:val="21"/>
              </w:rPr>
              <w:t> </w:t>
            </w:r>
            <w:r>
              <w:rPr>
                <w:rFonts w:ascii="宋体"/>
                <w:sz w:val="21"/>
              </w:rPr>
              <w:tab/>
            </w: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5.96</w:t>
            </w:r>
            <w:r>
              <w:rPr>
                <w:rFonts w:ascii="宋体"/>
                <w:sz w:val="21"/>
              </w:rPr>
              <w:t> </w:t>
            </w:r>
          </w:p>
          <w:p>
            <w:pPr>
              <w:pStyle w:val="TableParagraph"/>
              <w:tabs>
                <w:tab w:pos="419" w:val="left" w:leader="none"/>
              </w:tabs>
              <w:spacing w:line="240" w:lineRule="auto" w:before="159"/>
              <w:ind w:right="-3"/>
              <w:jc w:val="right"/>
              <w:rPr>
                <w:rFonts w:ascii="宋体" w:hAnsi="宋体" w:cs="宋体" w:eastAsia="宋体" w:hint="default"/>
                <w:sz w:val="21"/>
                <w:szCs w:val="21"/>
              </w:rPr>
            </w:pPr>
            <w:r>
              <w:rPr>
                <w:rFonts w:ascii="宋体"/>
                <w:w w:val="100"/>
                <w:sz w:val="21"/>
              </w:rPr>
              <w:t> </w:t>
            </w:r>
            <w:r>
              <w:rPr>
                <w:rFonts w:ascii="宋体"/>
                <w:sz w:val="21"/>
              </w:rPr>
              <w:tab/>
            </w: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0.04</w:t>
            </w:r>
            <w:r>
              <w:rPr>
                <w:rFonts w:ascii="宋体"/>
                <w:sz w:val="21"/>
              </w:rPr>
              <w:t> </w:t>
            </w:r>
          </w:p>
        </w:tc>
        <w:tc>
          <w:tcPr>
            <w:tcW w:w="4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line="240" w:lineRule="auto" w:before="0"/>
        <w:rPr>
          <w:rFonts w:ascii="Times New Roman" w:hAnsi="Times New Roman" w:cs="Times New Roman" w:eastAsia="Times New Roman" w:hint="default"/>
          <w:sz w:val="20"/>
          <w:szCs w:val="20"/>
        </w:rPr>
      </w:pPr>
    </w:p>
    <w:p>
      <w:pPr>
        <w:pStyle w:val="BodyText"/>
        <w:spacing w:line="376" w:lineRule="auto" w:before="170"/>
        <w:ind w:left="220" w:right="258"/>
        <w:jc w:val="left"/>
        <w:rPr>
          <w:rFonts w:ascii="宋体" w:hAnsi="宋体" w:cs="宋体" w:eastAsia="宋体" w:hint="default"/>
        </w:rPr>
      </w:pPr>
      <w:r>
        <w:rPr/>
        <w:t>其他说明</w:t>
      </w:r>
      <w:r>
        <w:rPr>
          <w:rFonts w:ascii="宋体" w:hAnsi="宋体" w:cs="宋体" w:eastAsia="宋体" w:hint="default"/>
          <w:w w:val="100"/>
        </w:rPr>
        <w:t> </w:t>
      </w:r>
      <w:r>
        <w:rPr/>
        <w:t>负债类项目使用本期期末数、上期期末数分别除以本期总负债及上期总负债，得到本期期末数占总负债的比例及上期期末数占总负债的比例。</w:t>
      </w:r>
      <w:r>
        <w:rPr>
          <w:rFonts w:ascii="宋体" w:hAnsi="宋体" w:cs="宋体" w:eastAsia="宋体" w:hint="default"/>
        </w:rPr>
        <w:t> </w:t>
      </w:r>
    </w:p>
    <w:p>
      <w:pPr>
        <w:spacing w:after="0" w:line="376" w:lineRule="auto"/>
        <w:jc w:val="left"/>
        <w:rPr>
          <w:rFonts w:ascii="宋体" w:hAnsi="宋体" w:cs="宋体" w:eastAsia="宋体" w:hint="default"/>
        </w:rPr>
        <w:sectPr>
          <w:footerReference w:type="default" r:id="rId30"/>
          <w:pgSz w:w="16840" w:h="11910" w:orient="landscape"/>
          <w:pgMar w:footer="1500" w:header="856" w:top="1200" w:bottom="1700" w:left="1220" w:right="1300"/>
        </w:sectPr>
      </w:pPr>
    </w:p>
    <w:p>
      <w:pPr>
        <w:tabs>
          <w:tab w:pos="7773" w:val="left" w:leader="none"/>
        </w:tabs>
        <w:spacing w:before="77"/>
        <w:ind w:left="272" w:right="0" w:firstLine="0"/>
        <w:jc w:val="left"/>
        <w:rPr>
          <w:rFonts w:ascii="宋体" w:hAnsi="宋体" w:cs="宋体" w:eastAsia="宋体" w:hint="default"/>
          <w:sz w:val="18"/>
          <w:szCs w:val="18"/>
        </w:rPr>
      </w:pPr>
      <w:r>
        <w:rPr/>
        <w:drawing>
          <wp:inline distT="0" distB="0" distL="0" distR="0">
            <wp:extent cx="559435" cy="143649"/>
            <wp:effectExtent l="0" t="0" r="0" b="0"/>
            <wp:docPr id="7" name="image2.jpeg" descr=""/>
            <wp:cNvGraphicFramePr>
              <a:graphicFrameLocks noChangeAspect="1"/>
            </wp:cNvGraphicFramePr>
            <a:graphic>
              <a:graphicData uri="http://schemas.openxmlformats.org/drawingml/2006/picture">
                <pic:pic>
                  <pic:nvPicPr>
                    <pic:cNvPr id="8" name="image2.jpeg"/>
                    <pic:cNvPicPr/>
                  </pic:nvPicPr>
                  <pic:blipFill>
                    <a:blip r:embed="rId19" cstate="print"/>
                    <a:stretch>
                      <a:fillRect/>
                    </a:stretch>
                  </pic:blipFill>
                  <pic:spPr>
                    <a:xfrm>
                      <a:off x="0" y="0"/>
                      <a:ext cx="559435" cy="143649"/>
                    </a:xfrm>
                    <a:prstGeom prst="rect">
                      <a:avLst/>
                    </a:prstGeom>
                  </pic:spPr>
                </pic:pic>
              </a:graphicData>
            </a:graphic>
          </wp:inline>
        </w:drawing>
      </w:r>
      <w:r>
        <w:rPr/>
      </w:r>
      <w:r>
        <w:rPr>
          <w:rFonts w:ascii="Times New Roman" w:hAnsi="Times New Roman" w:cs="Times New Roman" w:eastAsia="Times New Roman" w:hint="default"/>
          <w:sz w:val="20"/>
          <w:szCs w:val="20"/>
        </w:rPr>
        <w:t>                                                   </w:t>
      </w: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tab/>
      </w:r>
      <w:r>
        <w:rPr>
          <w:rFonts w:ascii="宋体" w:hAnsi="宋体" w:cs="宋体" w:eastAsia="宋体" w:hint="default"/>
          <w:sz w:val="18"/>
          <w:szCs w:val="18"/>
        </w:rPr>
        <w:drawing>
          <wp:inline distT="0" distB="0" distL="0" distR="0">
            <wp:extent cx="760768" cy="125771"/>
            <wp:effectExtent l="0" t="0" r="0" b="0"/>
            <wp:docPr id="9" name="image3.jpeg" descr=""/>
            <wp:cNvGraphicFramePr>
              <a:graphicFrameLocks noChangeAspect="1"/>
            </wp:cNvGraphicFramePr>
            <a:graphic>
              <a:graphicData uri="http://schemas.openxmlformats.org/drawingml/2006/picture">
                <pic:pic>
                  <pic:nvPicPr>
                    <pic:cNvPr id="10" name="image3.jpeg"/>
                    <pic:cNvPicPr/>
                  </pic:nvPicPr>
                  <pic:blipFill>
                    <a:blip r:embed="rId20" cstate="print"/>
                    <a:stretch>
                      <a:fillRect/>
                    </a:stretch>
                  </pic:blipFill>
                  <pic:spPr>
                    <a:xfrm>
                      <a:off x="0" y="0"/>
                      <a:ext cx="760768" cy="125771"/>
                    </a:xfrm>
                    <a:prstGeom prst="rect">
                      <a:avLst/>
                    </a:prstGeom>
                  </pic:spPr>
                </pic:pic>
              </a:graphicData>
            </a:graphic>
          </wp:inline>
        </w:drawing>
      </w:r>
      <w:r>
        <w:rPr>
          <w:rFonts w:ascii="宋体" w:hAnsi="宋体" w:cs="宋体" w:eastAsia="宋体" w:hint="default"/>
          <w:sz w:val="18"/>
          <w:szCs w:val="18"/>
        </w:rPr>
      </w:r>
    </w:p>
    <w:p>
      <w:pPr>
        <w:spacing w:line="240" w:lineRule="auto" w:before="8"/>
        <w:rPr>
          <w:rFonts w:ascii="宋体" w:hAnsi="宋体" w:cs="宋体" w:eastAsia="宋体" w:hint="default"/>
          <w:sz w:val="4"/>
          <w:szCs w:val="4"/>
        </w:rPr>
      </w:pPr>
    </w:p>
    <w:p>
      <w:pPr>
        <w:spacing w:line="20" w:lineRule="exact"/>
        <w:ind w:left="18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Heading4"/>
        <w:tabs>
          <w:tab w:pos="641" w:val="left" w:leader="none"/>
        </w:tabs>
        <w:spacing w:line="240" w:lineRule="auto"/>
        <w:ind w:left="216" w:right="0"/>
        <w:jc w:val="left"/>
        <w:rPr>
          <w:rFonts w:ascii="宋体" w:hAnsi="宋体" w:cs="宋体" w:eastAsia="宋体" w:hint="default"/>
          <w:b w:val="0"/>
          <w:bCs w:val="0"/>
        </w:rPr>
      </w:pPr>
      <w:r>
        <w:rPr>
          <w:rFonts w:ascii="宋体" w:hAnsi="宋体" w:cs="宋体" w:eastAsia="宋体" w:hint="default"/>
          <w:w w:val="95"/>
        </w:rPr>
        <w:t>2.</w:t>
        <w:tab/>
      </w:r>
      <w:r>
        <w:rPr/>
        <w:t>截至报告期末主要资产受限情况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216" w:right="0"/>
        <w:jc w:val="left"/>
        <w:rPr>
          <w:rFonts w:ascii="宋体" w:hAnsi="宋体" w:cs="宋体" w:eastAsia="宋体" w:hint="default"/>
        </w:rPr>
      </w:pPr>
      <w:r>
        <w:rPr/>
        <w:t>√适用  </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2941"/>
        <w:gridCol w:w="2943"/>
        <w:gridCol w:w="2941"/>
      </w:tblGrid>
      <w:tr>
        <w:trPr>
          <w:trHeight w:val="444"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48"/>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5" w:right="0"/>
              <w:jc w:val="left"/>
              <w:rPr>
                <w:rFonts w:ascii="宋体" w:hAnsi="宋体" w:cs="宋体" w:eastAsia="宋体" w:hint="default"/>
                <w:sz w:val="21"/>
                <w:szCs w:val="21"/>
              </w:rPr>
            </w:pPr>
            <w:r>
              <w:rPr>
                <w:rFonts w:ascii="宋体" w:hAnsi="宋体" w:cs="宋体" w:eastAsia="宋体" w:hint="default"/>
                <w:b/>
                <w:bCs/>
                <w:sz w:val="21"/>
                <w:szCs w:val="21"/>
              </w:rPr>
              <w:t>期末账面价值（元）</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b/>
                <w:bCs/>
                <w:sz w:val="21"/>
                <w:szCs w:val="21"/>
              </w:rPr>
              <w:t>受限原因</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44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27,994,429.39</w:t>
            </w:r>
            <w:r>
              <w:rPr>
                <w:rFonts w:ascii="宋体"/>
                <w:sz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借款抵押</w:t>
            </w:r>
            <w:r>
              <w:rPr>
                <w:rFonts w:ascii="宋体" w:hAnsi="宋体" w:cs="宋体" w:eastAsia="宋体" w:hint="default"/>
                <w:sz w:val="21"/>
                <w:szCs w:val="21"/>
              </w:rPr>
              <w:t> </w:t>
            </w:r>
          </w:p>
        </w:tc>
      </w:tr>
      <w:tr>
        <w:trPr>
          <w:trHeight w:val="444"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187,884,671.91</w:t>
            </w:r>
            <w:r>
              <w:rPr>
                <w:rFonts w:ascii="宋体"/>
                <w:sz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借款抵押</w:t>
            </w:r>
            <w:r>
              <w:rPr>
                <w:rFonts w:ascii="宋体" w:hAnsi="宋体" w:cs="宋体" w:eastAsia="宋体" w:hint="default"/>
                <w:sz w:val="21"/>
                <w:szCs w:val="21"/>
              </w:rPr>
              <w:t> </w:t>
            </w:r>
          </w:p>
        </w:tc>
      </w:tr>
      <w:tr>
        <w:trPr>
          <w:trHeight w:val="444"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48"/>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215,879,101.30</w:t>
            </w:r>
            <w:r>
              <w:rPr>
                <w:rFonts w:ascii="宋体"/>
                <w:sz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bl>
    <w:p>
      <w:pPr>
        <w:spacing w:line="240" w:lineRule="auto" w:before="9"/>
        <w:rPr>
          <w:rFonts w:ascii="宋体" w:hAnsi="宋体" w:cs="宋体" w:eastAsia="宋体" w:hint="default"/>
          <w:sz w:val="27"/>
          <w:szCs w:val="27"/>
        </w:rPr>
      </w:pPr>
    </w:p>
    <w:p>
      <w:pPr>
        <w:pStyle w:val="Heading4"/>
        <w:tabs>
          <w:tab w:pos="641" w:val="left" w:leader="none"/>
        </w:tabs>
        <w:spacing w:line="240" w:lineRule="auto"/>
        <w:ind w:left="216" w:right="0"/>
        <w:jc w:val="left"/>
        <w:rPr>
          <w:rFonts w:ascii="宋体" w:hAnsi="宋体" w:cs="宋体" w:eastAsia="宋体" w:hint="default"/>
          <w:b w:val="0"/>
          <w:bCs w:val="0"/>
        </w:rPr>
      </w:pPr>
      <w:r>
        <w:rPr>
          <w:rFonts w:ascii="宋体" w:hAnsi="宋体" w:cs="宋体" w:eastAsia="宋体" w:hint="default"/>
          <w:w w:val="95"/>
        </w:rPr>
        <w:t>3.</w:t>
        <w:tab/>
      </w:r>
      <w:r>
        <w:rPr/>
        <w:t>其他说明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tabs>
          <w:tab w:pos="1057" w:val="left" w:leader="none"/>
        </w:tabs>
        <w:spacing w:line="240" w:lineRule="auto"/>
        <w:ind w:left="216" w:right="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行业经营性信息分析</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59"/>
        <w:ind w:left="216" w:right="0" w:firstLine="420"/>
        <w:jc w:val="left"/>
      </w:pPr>
      <w:r>
        <w:rPr>
          <w:spacing w:val="-2"/>
          <w:w w:val="100"/>
        </w:rPr>
        <w:t>详见本报告“第三节</w:t>
      </w:r>
      <w:r>
        <w:rPr>
          <w:spacing w:val="9"/>
          <w:w w:val="100"/>
        </w:rPr>
        <w:t> </w:t>
      </w:r>
      <w:r>
        <w:rPr>
          <w:rFonts w:ascii="宋体" w:hAnsi="宋体" w:cs="宋体" w:eastAsia="宋体" w:hint="default"/>
          <w:spacing w:val="9"/>
          <w:w w:val="100"/>
        </w:rPr>
      </w:r>
      <w:r>
        <w:rPr>
          <w:spacing w:val="-5"/>
          <w:w w:val="100"/>
        </w:rPr>
        <w:t>公司业务概要”之“一、报告期内公司所从事的主要业务、经营模式、</w:t>
      </w:r>
      <w:r>
        <w:rPr>
          <w:rFonts w:ascii="宋体" w:hAnsi="宋体" w:cs="宋体" w:eastAsia="宋体" w:hint="default"/>
          <w:w w:val="100"/>
        </w:rPr>
        <w:t> </w:t>
      </w:r>
      <w:r>
        <w:rPr/>
        <w:t>行业情况及研发情况说明”之“（三）所处行业情况”。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spacing w:before="63"/>
        <w:ind w:left="4311" w:right="4312" w:firstLine="0"/>
        <w:jc w:val="center"/>
        <w:rPr>
          <w:rFonts w:ascii="Calibri" w:hAnsi="Calibri" w:cs="Calibri" w:eastAsia="Calibri" w:hint="default"/>
          <w:sz w:val="18"/>
          <w:szCs w:val="18"/>
        </w:rPr>
      </w:pPr>
      <w:r>
        <w:rPr>
          <w:rFonts w:ascii="Calibri"/>
          <w:b/>
          <w:sz w:val="18"/>
        </w:rPr>
        <w:t>42 </w:t>
      </w:r>
      <w:r>
        <w:rPr>
          <w:rFonts w:ascii="Calibri"/>
          <w:sz w:val="18"/>
        </w:rPr>
        <w:t>/</w:t>
      </w:r>
      <w:r>
        <w:rPr>
          <w:rFonts w:ascii="Calibri"/>
          <w:spacing w:val="-4"/>
          <w:sz w:val="18"/>
        </w:rPr>
        <w:t> </w:t>
      </w:r>
      <w:r>
        <w:rPr>
          <w:rFonts w:ascii="Calibri"/>
          <w:b/>
          <w:sz w:val="18"/>
        </w:rPr>
        <w:t>275</w:t>
      </w:r>
      <w:r>
        <w:rPr>
          <w:rFonts w:ascii="Calibri"/>
          <w:sz w:val="18"/>
        </w:rPr>
      </w:r>
    </w:p>
    <w:p>
      <w:pPr>
        <w:spacing w:after="0"/>
        <w:jc w:val="center"/>
        <w:rPr>
          <w:rFonts w:ascii="Calibri" w:hAnsi="Calibri" w:cs="Calibri" w:eastAsia="Calibri" w:hint="default"/>
          <w:sz w:val="18"/>
          <w:szCs w:val="18"/>
        </w:rPr>
        <w:sectPr>
          <w:headerReference w:type="default" r:id="rId31"/>
          <w:footerReference w:type="default" r:id="rId32"/>
          <w:pgSz w:w="11910" w:h="16840"/>
          <w:pgMar w:header="0" w:footer="0" w:top="760" w:bottom="280" w:left="1060" w:right="158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16"/>
          <w:szCs w:val="16"/>
        </w:rPr>
      </w:pPr>
    </w:p>
    <w:p>
      <w:pPr>
        <w:pStyle w:val="Heading4"/>
        <w:tabs>
          <w:tab w:pos="1057" w:val="left" w:leader="none"/>
        </w:tabs>
        <w:spacing w:line="240" w:lineRule="auto"/>
        <w:ind w:right="0"/>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4"/>
        <w:spacing w:line="240" w:lineRule="auto" w:before="97"/>
        <w:ind w:right="0"/>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对外股权投资总体分析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57"/>
        <w:ind w:left="218" w:right="130" w:firstLine="419"/>
        <w:jc w:val="both"/>
        <w:rPr>
          <w:rFonts w:ascii="宋体" w:hAnsi="宋体" w:cs="宋体" w:eastAsia="宋体" w:hint="default"/>
        </w:rPr>
      </w:pPr>
      <w:r>
        <w:rPr>
          <w:spacing w:val="-3"/>
        </w:rPr>
        <w:t>报告期内，公司使用募集资金向全资子公司福建福光天瞳光学有限公司增资 </w:t>
      </w:r>
      <w:r>
        <w:rPr>
          <w:rFonts w:ascii="宋体" w:hAnsi="宋体" w:cs="宋体" w:eastAsia="宋体" w:hint="default"/>
        </w:rPr>
        <w:t>18,500</w:t>
      </w:r>
      <w:r>
        <w:rPr>
          <w:rFonts w:ascii="宋体" w:hAnsi="宋体" w:cs="宋体" w:eastAsia="宋体" w:hint="default"/>
          <w:spacing w:val="-63"/>
        </w:rPr>
        <w:t> </w:t>
      </w:r>
      <w:r>
        <w:rPr>
          <w:spacing w:val="-13"/>
        </w:rPr>
        <w:t>万元。该</w:t>
      </w:r>
      <w:r>
        <w:rPr>
          <w:w w:val="100"/>
        </w:rPr>
        <w:t> </w:t>
      </w:r>
      <w:r>
        <w:rPr>
          <w:spacing w:val="-2"/>
        </w:rPr>
        <w:t>事项已经公司第二届董事会第十次会议及第二届监事会第七次会议审议通过。具体内容见公司第</w:t>
      </w:r>
      <w:r>
        <w:rPr>
          <w:spacing w:val="-25"/>
        </w:rPr>
        <w:t> </w:t>
      </w:r>
      <w:r>
        <w:rPr>
          <w:spacing w:val="-25"/>
        </w:rPr>
      </w:r>
      <w:r>
        <w:rPr>
          <w:rFonts w:ascii="宋体" w:hAnsi="宋体" w:cs="宋体" w:eastAsia="宋体" w:hint="default"/>
        </w:rPr>
        <w:t>2019-003</w:t>
      </w:r>
      <w:r>
        <w:rPr>
          <w:rFonts w:ascii="宋体" w:hAnsi="宋体" w:cs="宋体" w:eastAsia="宋体" w:hint="default"/>
          <w:spacing w:val="-56"/>
        </w:rPr>
        <w:t> </w:t>
      </w:r>
      <w:r>
        <w:rPr/>
        <w:t>号公告。</w:t>
      </w:r>
      <w:r>
        <w:rPr>
          <w:rFonts w:ascii="宋体" w:hAnsi="宋体" w:cs="宋体" w:eastAsia="宋体" w:hint="default"/>
        </w:rPr>
        <w:t> </w:t>
      </w:r>
    </w:p>
    <w:p>
      <w:pPr>
        <w:pStyle w:val="Heading4"/>
        <w:spacing w:line="240" w:lineRule="auto" w:before="130"/>
        <w:ind w:right="0"/>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spacing w:line="379" w:lineRule="auto" w:before="97"/>
        <w:ind w:left="218" w:right="685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1"/>
          <w:szCs w:val="21"/>
        </w:rPr>
        <w:t>重大的非股权投资</w:t>
      </w:r>
      <w:r>
        <w:rPr>
          <w:rFonts w:ascii="宋体" w:hAnsi="宋体" w:cs="宋体" w:eastAsia="宋体" w:hint="default"/>
          <w:sz w:val="21"/>
          <w:szCs w:val="21"/>
        </w:rPr>
      </w:r>
    </w:p>
    <w:p>
      <w:pPr>
        <w:pStyle w:val="BodyText"/>
        <w:spacing w:line="251" w:lineRule="exact" w:before="0"/>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9"/>
        <w:ind w:right="0"/>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40" w:lineRule="auto" w:before="97"/>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2859"/>
        <w:gridCol w:w="3185"/>
        <w:gridCol w:w="2780"/>
      </w:tblGrid>
      <w:tr>
        <w:trPr>
          <w:trHeight w:val="44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9" w:right="0"/>
              <w:jc w:val="left"/>
              <w:rPr>
                <w:rFonts w:ascii="宋体" w:hAnsi="宋体" w:cs="宋体" w:eastAsia="宋体" w:hint="default"/>
                <w:sz w:val="21"/>
                <w:szCs w:val="21"/>
              </w:rPr>
            </w:pPr>
            <w:r>
              <w:rPr>
                <w:rFonts w:ascii="宋体" w:hAnsi="宋体" w:cs="宋体" w:eastAsia="宋体" w:hint="default"/>
                <w:b/>
                <w:bCs/>
                <w:sz w:val="21"/>
                <w:szCs w:val="21"/>
              </w:rPr>
              <w:t>期末余额（元）</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45" w:right="0"/>
              <w:jc w:val="left"/>
              <w:rPr>
                <w:rFonts w:ascii="宋体" w:hAnsi="宋体" w:cs="宋体" w:eastAsia="宋体" w:hint="default"/>
                <w:sz w:val="21"/>
                <w:szCs w:val="21"/>
              </w:rPr>
            </w:pPr>
            <w:r>
              <w:rPr>
                <w:rFonts w:ascii="宋体" w:hAnsi="宋体" w:cs="宋体" w:eastAsia="宋体" w:hint="default"/>
                <w:b/>
                <w:bCs/>
                <w:sz w:val="21"/>
                <w:szCs w:val="21"/>
              </w:rPr>
              <w:t>期初余额（元）</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44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23" w:right="-5"/>
              <w:jc w:val="left"/>
              <w:rPr>
                <w:rFonts w:ascii="宋体" w:hAnsi="宋体" w:cs="宋体" w:eastAsia="宋体" w:hint="default"/>
                <w:sz w:val="21"/>
                <w:szCs w:val="21"/>
              </w:rPr>
            </w:pPr>
            <w:r>
              <w:rPr>
                <w:rFonts w:ascii="宋体"/>
                <w:sz w:val="21"/>
              </w:rPr>
              <w:t>642,122.13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bl>
    <w:p>
      <w:pPr>
        <w:pStyle w:val="BodyText"/>
        <w:spacing w:line="241" w:lineRule="exact" w:before="0"/>
        <w:ind w:left="638" w:right="0"/>
        <w:jc w:val="left"/>
      </w:pPr>
      <w:r>
        <w:rPr/>
        <w:t>公司视日常资金管理的需要，将银行承兑汇票分类为以公允价值计量且其变动计入其他综合</w:t>
      </w:r>
    </w:p>
    <w:p>
      <w:pPr>
        <w:tabs>
          <w:tab w:pos="1057" w:val="left" w:leader="none"/>
        </w:tabs>
        <w:spacing w:line="379" w:lineRule="auto" w:before="37"/>
        <w:ind w:left="218" w:right="5077" w:firstLine="0"/>
        <w:jc w:val="left"/>
        <w:rPr>
          <w:rFonts w:ascii="宋体" w:hAnsi="宋体" w:cs="宋体" w:eastAsia="宋体" w:hint="default"/>
          <w:sz w:val="21"/>
          <w:szCs w:val="21"/>
        </w:rPr>
      </w:pPr>
      <w:r>
        <w:rPr>
          <w:rFonts w:ascii="宋体" w:hAnsi="宋体" w:cs="宋体" w:eastAsia="宋体" w:hint="default"/>
          <w:sz w:val="21"/>
          <w:szCs w:val="21"/>
        </w:rPr>
        <w:t>收益的金融资产，列示于应收款项融资。</w:t>
      </w:r>
      <w:r>
        <w:rPr>
          <w:rFonts w:ascii="宋体" w:hAnsi="宋体" w:cs="宋体" w:eastAsia="宋体" w:hint="default"/>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六</w:t>
      </w:r>
      <w:r>
        <w:rPr>
          <w:rFonts w:ascii="宋体" w:hAnsi="宋体" w:cs="宋体" w:eastAsia="宋体" w:hint="default"/>
          <w:b/>
          <w:bCs/>
          <w:spacing w:val="-1"/>
          <w:sz w:val="21"/>
          <w:szCs w:val="21"/>
        </w:rPr>
        <w:t>)</w:t>
        <w:tab/>
      </w:r>
      <w:r>
        <w:rPr>
          <w:rFonts w:ascii="宋体" w:hAnsi="宋体" w:cs="宋体" w:eastAsia="宋体" w:hint="default"/>
          <w:b/>
          <w:bCs/>
          <w:sz w:val="21"/>
          <w:szCs w:val="21"/>
        </w:rPr>
        <w:t>重大资产和股权出售</w:t>
      </w:r>
      <w:r>
        <w:rPr>
          <w:rFonts w:ascii="宋体" w:hAnsi="宋体" w:cs="宋体" w:eastAsia="宋体" w:hint="default"/>
          <w:sz w:val="21"/>
          <w:szCs w:val="21"/>
        </w:rPr>
      </w:r>
    </w:p>
    <w:p>
      <w:pPr>
        <w:pStyle w:val="BodyText"/>
        <w:spacing w:line="250" w:lineRule="exact" w:before="0"/>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spacing w:before="63"/>
        <w:ind w:left="3972" w:right="3892" w:firstLine="0"/>
        <w:jc w:val="center"/>
        <w:rPr>
          <w:rFonts w:ascii="Calibri" w:hAnsi="Calibri" w:cs="Calibri" w:eastAsia="Calibri" w:hint="default"/>
          <w:sz w:val="18"/>
          <w:szCs w:val="18"/>
        </w:rPr>
      </w:pPr>
      <w:r>
        <w:rPr>
          <w:rFonts w:ascii="Calibri"/>
          <w:b/>
          <w:sz w:val="18"/>
        </w:rPr>
        <w:t>43 </w:t>
      </w:r>
      <w:r>
        <w:rPr>
          <w:rFonts w:ascii="Calibri"/>
          <w:sz w:val="18"/>
        </w:rPr>
        <w:t>/</w:t>
      </w:r>
      <w:r>
        <w:rPr>
          <w:rFonts w:ascii="Calibri"/>
          <w:spacing w:val="-4"/>
          <w:sz w:val="18"/>
        </w:rPr>
        <w:t> </w:t>
      </w:r>
      <w:r>
        <w:rPr>
          <w:rFonts w:ascii="Calibri"/>
          <w:b/>
          <w:sz w:val="18"/>
        </w:rPr>
        <w:t>275</w:t>
      </w:r>
      <w:r>
        <w:rPr>
          <w:rFonts w:ascii="Calibri"/>
          <w:sz w:val="18"/>
        </w:rPr>
      </w:r>
    </w:p>
    <w:p>
      <w:pPr>
        <w:spacing w:after="0"/>
        <w:jc w:val="center"/>
        <w:rPr>
          <w:rFonts w:ascii="Calibri" w:hAnsi="Calibri" w:cs="Calibri" w:eastAsia="Calibri" w:hint="default"/>
          <w:sz w:val="18"/>
          <w:szCs w:val="18"/>
        </w:rPr>
        <w:sectPr>
          <w:headerReference w:type="default" r:id="rId33"/>
          <w:footerReference w:type="default" r:id="rId34"/>
          <w:pgSz w:w="11910" w:h="16840"/>
          <w:pgMar w:header="856" w:footer="0" w:top="1200" w:bottom="280" w:left="1580" w:right="1140"/>
        </w:sectPr>
      </w:pPr>
    </w:p>
    <w:p>
      <w:pPr>
        <w:tabs>
          <w:tab w:pos="10302" w:val="left" w:leader="none"/>
        </w:tabs>
        <w:spacing w:before="89"/>
        <w:ind w:left="2801" w:right="0" w:firstLine="0"/>
        <w:jc w:val="left"/>
        <w:rPr>
          <w:rFonts w:ascii="宋体" w:hAnsi="宋体" w:cs="宋体" w:eastAsia="宋体" w:hint="default"/>
          <w:sz w:val="18"/>
          <w:szCs w:val="18"/>
        </w:rPr>
      </w:pPr>
      <w:r>
        <w:rPr/>
        <w:drawing>
          <wp:inline distT="0" distB="0" distL="0" distR="0">
            <wp:extent cx="559434" cy="143649"/>
            <wp:effectExtent l="0" t="0" r="0" b="0"/>
            <wp:docPr id="11" name="image2.jpeg" descr=""/>
            <wp:cNvGraphicFramePr>
              <a:graphicFrameLocks noChangeAspect="1"/>
            </wp:cNvGraphicFramePr>
            <a:graphic>
              <a:graphicData uri="http://schemas.openxmlformats.org/drawingml/2006/picture">
                <pic:pic>
                  <pic:nvPicPr>
                    <pic:cNvPr id="12" name="image2.jpeg"/>
                    <pic:cNvPicPr/>
                  </pic:nvPicPr>
                  <pic:blipFill>
                    <a:blip r:embed="rId19" cstate="print"/>
                    <a:stretch>
                      <a:fillRect/>
                    </a:stretch>
                  </pic:blipFill>
                  <pic:spPr>
                    <a:xfrm>
                      <a:off x="0" y="0"/>
                      <a:ext cx="559434" cy="143649"/>
                    </a:xfrm>
                    <a:prstGeom prst="rect">
                      <a:avLst/>
                    </a:prstGeom>
                  </pic:spPr>
                </pic:pic>
              </a:graphicData>
            </a:graphic>
          </wp:inline>
        </w:drawing>
      </w:r>
      <w:r>
        <w:rPr/>
      </w:r>
      <w:r>
        <w:rPr>
          <w:rFonts w:ascii="Times New Roman" w:hAnsi="Times New Roman" w:cs="Times New Roman" w:eastAsia="Times New Roman" w:hint="default"/>
          <w:sz w:val="20"/>
          <w:szCs w:val="20"/>
        </w:rPr>
        <w:t>                                                   </w:t>
      </w: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tab/>
      </w:r>
      <w:r>
        <w:rPr>
          <w:rFonts w:ascii="宋体" w:hAnsi="宋体" w:cs="宋体" w:eastAsia="宋体" w:hint="default"/>
          <w:sz w:val="18"/>
          <w:szCs w:val="18"/>
        </w:rPr>
        <w:drawing>
          <wp:inline distT="0" distB="0" distL="0" distR="0">
            <wp:extent cx="760768" cy="125771"/>
            <wp:effectExtent l="0" t="0" r="0" b="0"/>
            <wp:docPr id="13" name="image3.jpeg" descr=""/>
            <wp:cNvGraphicFramePr>
              <a:graphicFrameLocks noChangeAspect="1"/>
            </wp:cNvGraphicFramePr>
            <a:graphic>
              <a:graphicData uri="http://schemas.openxmlformats.org/drawingml/2006/picture">
                <pic:pic>
                  <pic:nvPicPr>
                    <pic:cNvPr id="14" name="image3.jpeg"/>
                    <pic:cNvPicPr/>
                  </pic:nvPicPr>
                  <pic:blipFill>
                    <a:blip r:embed="rId20" cstate="print"/>
                    <a:stretch>
                      <a:fillRect/>
                    </a:stretch>
                  </pic:blipFill>
                  <pic:spPr>
                    <a:xfrm>
                      <a:off x="0" y="0"/>
                      <a:ext cx="760768" cy="125771"/>
                    </a:xfrm>
                    <a:prstGeom prst="rect">
                      <a:avLst/>
                    </a:prstGeom>
                  </pic:spPr>
                </pic:pic>
              </a:graphicData>
            </a:graphic>
          </wp:inline>
        </w:drawing>
      </w:r>
      <w:r>
        <w:rPr>
          <w:rFonts w:ascii="宋体" w:hAnsi="宋体" w:cs="宋体" w:eastAsia="宋体" w:hint="default"/>
          <w:sz w:val="18"/>
          <w:szCs w:val="18"/>
        </w:rPr>
      </w:r>
    </w:p>
    <w:p>
      <w:pPr>
        <w:spacing w:line="240" w:lineRule="auto" w:before="8"/>
        <w:rPr>
          <w:rFonts w:ascii="宋体" w:hAnsi="宋体" w:cs="宋体" w:eastAsia="宋体" w:hint="default"/>
          <w:sz w:val="4"/>
          <w:szCs w:val="4"/>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4"/>
        <w:tabs>
          <w:tab w:pos="1064" w:val="left" w:leader="none"/>
        </w:tabs>
        <w:spacing w:line="240" w:lineRule="auto"/>
        <w:ind w:left="224" w:right="0"/>
        <w:jc w:val="left"/>
        <w:rPr>
          <w:b w:val="0"/>
          <w:bCs w:val="0"/>
        </w:rPr>
      </w:pPr>
      <w:r>
        <w:rPr>
          <w:rFonts w:ascii="宋体" w:hAnsi="宋体" w:cs="宋体" w:eastAsia="宋体" w:hint="default"/>
          <w:w w:val="95"/>
        </w:rPr>
        <w:t>(</w:t>
      </w:r>
      <w:r>
        <w:rPr>
          <w:w w:val="95"/>
        </w:rPr>
        <w:t>七</w:t>
      </w:r>
      <w:r>
        <w:rPr>
          <w:rFonts w:ascii="宋体" w:hAnsi="宋体" w:cs="宋体" w:eastAsia="宋体" w:hint="default"/>
          <w:w w:val="95"/>
        </w:rPr>
        <w:t>)</w:t>
        <w:tab/>
      </w:r>
      <w:r>
        <w:rPr/>
        <w:t>主要控股参股公司分析</w:t>
      </w:r>
      <w:r>
        <w:rPr>
          <w:b w:val="0"/>
          <w:bCs w:val="0"/>
        </w:rPr>
      </w:r>
    </w:p>
    <w:p>
      <w:pPr>
        <w:pStyle w:val="BodyText"/>
        <w:spacing w:line="240" w:lineRule="auto" w:before="99"/>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2376"/>
        <w:gridCol w:w="4112"/>
        <w:gridCol w:w="1419"/>
        <w:gridCol w:w="1133"/>
        <w:gridCol w:w="1277"/>
        <w:gridCol w:w="1275"/>
        <w:gridCol w:w="1277"/>
        <w:gridCol w:w="850"/>
      </w:tblGrid>
      <w:tr>
        <w:trPr>
          <w:trHeight w:val="756"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公司名称</w:t>
            </w:r>
            <w:r>
              <w:rPr>
                <w:rFonts w:ascii="宋体" w:hAnsi="宋体" w:cs="宋体" w:eastAsia="宋体" w:hint="default"/>
                <w:sz w:val="21"/>
                <w:szCs w:val="21"/>
              </w:rPr>
              <w:t> </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tabs>
                <w:tab w:pos="530" w:val="left" w:leader="none"/>
                <w:tab w:pos="955" w:val="left" w:leader="none"/>
              </w:tabs>
              <w:spacing w:line="241" w:lineRule="exact"/>
              <w:ind w:left="105" w:right="-3"/>
              <w:jc w:val="left"/>
              <w:rPr>
                <w:rFonts w:ascii="宋体" w:hAnsi="宋体" w:cs="宋体" w:eastAsia="宋体" w:hint="default"/>
                <w:sz w:val="21"/>
                <w:szCs w:val="21"/>
              </w:rPr>
            </w:pPr>
            <w:r>
              <w:rPr>
                <w:rFonts w:ascii="宋体" w:hAnsi="宋体" w:cs="宋体" w:eastAsia="宋体" w:hint="default"/>
                <w:sz w:val="21"/>
                <w:szCs w:val="21"/>
              </w:rPr>
              <w:t>总</w:t>
              <w:tab/>
              <w:t>资</w:t>
              <w:tab/>
            </w:r>
            <w:r>
              <w:rPr>
                <w:rFonts w:ascii="宋体" w:hAnsi="宋体" w:cs="宋体" w:eastAsia="宋体" w:hint="default"/>
                <w:spacing w:val="-3"/>
                <w:sz w:val="21"/>
                <w:szCs w:val="21"/>
              </w:rPr>
              <w:t>产</w:t>
            </w:r>
            <w:r>
              <w:rPr>
                <w:rFonts w:ascii="宋体" w:hAnsi="宋体" w:cs="宋体" w:eastAsia="宋体" w:hint="default"/>
                <w:sz w:val="21"/>
                <w:szCs w:val="21"/>
              </w:rPr>
              <w:t> </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（万元）</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 w:pos="954" w:val="left" w:leader="none"/>
              </w:tabs>
              <w:spacing w:line="241" w:lineRule="exact"/>
              <w:ind w:left="103" w:right="-5"/>
              <w:jc w:val="left"/>
              <w:rPr>
                <w:rFonts w:ascii="宋体" w:hAnsi="宋体" w:cs="宋体" w:eastAsia="宋体" w:hint="default"/>
                <w:sz w:val="21"/>
                <w:szCs w:val="21"/>
              </w:rPr>
            </w:pPr>
            <w:r>
              <w:rPr>
                <w:rFonts w:ascii="宋体" w:hAnsi="宋体" w:cs="宋体" w:eastAsia="宋体" w:hint="default"/>
                <w:sz w:val="21"/>
                <w:szCs w:val="21"/>
              </w:rPr>
              <w:t>净</w:t>
              <w:tab/>
              <w:t>资</w:t>
              <w:tab/>
              <w:t>产</w:t>
            </w:r>
            <w:r>
              <w:rPr>
                <w:rFonts w:ascii="宋体" w:hAnsi="宋体" w:cs="宋体" w:eastAsia="宋体" w:hint="default"/>
                <w:sz w:val="21"/>
                <w:szCs w:val="21"/>
              </w:rPr>
              <w:t> </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（万元）</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pacing w:val="-33"/>
                <w:sz w:val="21"/>
                <w:szCs w:val="21"/>
              </w:rPr>
              <w:t> </w:t>
            </w:r>
            <w:r>
              <w:rPr>
                <w:rFonts w:ascii="宋体" w:hAnsi="宋体" w:cs="宋体" w:eastAsia="宋体" w:hint="default"/>
                <w:sz w:val="21"/>
                <w:szCs w:val="21"/>
              </w:rPr>
              <w:t>业</w:t>
            </w:r>
            <w:r>
              <w:rPr>
                <w:rFonts w:ascii="宋体" w:hAnsi="宋体" w:cs="宋体" w:eastAsia="宋体" w:hint="default"/>
                <w:spacing w:val="-33"/>
                <w:sz w:val="21"/>
                <w:szCs w:val="21"/>
              </w:rPr>
              <w:t> </w:t>
            </w:r>
            <w:r>
              <w:rPr>
                <w:rFonts w:ascii="宋体" w:hAnsi="宋体" w:cs="宋体" w:eastAsia="宋体" w:hint="default"/>
                <w:sz w:val="21"/>
                <w:szCs w:val="21"/>
              </w:rPr>
              <w:t>收</w:t>
            </w:r>
            <w:r>
              <w:rPr>
                <w:rFonts w:ascii="宋体" w:hAnsi="宋体" w:cs="宋体" w:eastAsia="宋体" w:hint="default"/>
                <w:spacing w:val="-30"/>
                <w:sz w:val="21"/>
                <w:szCs w:val="21"/>
              </w:rPr>
              <w:t> </w:t>
            </w:r>
            <w:r>
              <w:rPr>
                <w:rFonts w:ascii="宋体" w:hAnsi="宋体" w:cs="宋体" w:eastAsia="宋体" w:hint="default"/>
                <w:sz w:val="21"/>
                <w:szCs w:val="21"/>
              </w:rPr>
              <w:t>入</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（万元）</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
              <w:jc w:val="left"/>
              <w:rPr>
                <w:rFonts w:ascii="宋体" w:hAnsi="宋体" w:cs="宋体" w:eastAsia="宋体" w:hint="default"/>
                <w:sz w:val="21"/>
                <w:szCs w:val="21"/>
              </w:rPr>
            </w:pPr>
            <w:r>
              <w:rPr>
                <w:rFonts w:ascii="宋体" w:hAnsi="宋体" w:cs="宋体" w:eastAsia="宋体" w:hint="default"/>
                <w:sz w:val="21"/>
                <w:szCs w:val="21"/>
              </w:rPr>
              <w:t>净利润</w:t>
            </w:r>
          </w:p>
          <w:p>
            <w:pPr>
              <w:pStyle w:val="TableParagraph"/>
              <w:spacing w:line="240" w:lineRule="auto" w:before="37"/>
              <w:ind w:left="103" w:right="-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万元</w:t>
            </w:r>
            <w:r>
              <w:rPr>
                <w:rFonts w:ascii="宋体" w:hAnsi="宋体" w:cs="宋体" w:eastAsia="宋体" w:hint="default"/>
                <w:sz w:val="21"/>
                <w:szCs w:val="21"/>
              </w:rPr>
              <w:t>) </w:t>
            </w:r>
          </w:p>
        </w:tc>
      </w:tr>
      <w:tr>
        <w:trPr>
          <w:trHeight w:val="757"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福建福光光电科技有限</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镜片生产、加工、销售</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left"/>
              <w:rPr>
                <w:rFonts w:ascii="宋体" w:hAnsi="宋体" w:cs="宋体" w:eastAsia="宋体" w:hint="default"/>
                <w:sz w:val="21"/>
                <w:szCs w:val="21"/>
              </w:rPr>
            </w:pPr>
            <w:r>
              <w:rPr>
                <w:rFonts w:ascii="宋体" w:hAnsi="宋体" w:cs="宋体" w:eastAsia="宋体" w:hint="default"/>
                <w:sz w:val="21"/>
                <w:szCs w:val="21"/>
              </w:rPr>
              <w:t>10,000</w:t>
            </w:r>
            <w:r>
              <w:rPr>
                <w:rFonts w:ascii="宋体" w:hAnsi="宋体" w:cs="宋体" w:eastAsia="宋体" w:hint="default"/>
                <w:spacing w:val="-49"/>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left"/>
              <w:rPr>
                <w:rFonts w:ascii="宋体" w:hAnsi="宋体" w:cs="宋体" w:eastAsia="宋体" w:hint="default"/>
                <w:sz w:val="21"/>
                <w:szCs w:val="21"/>
              </w:rPr>
            </w:pPr>
            <w:r>
              <w:rPr>
                <w:rFonts w:ascii="宋体"/>
                <w:sz w:val="21"/>
              </w:rPr>
              <w:t>100.00%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5" w:right="0"/>
              <w:jc w:val="left"/>
              <w:rPr>
                <w:rFonts w:ascii="宋体" w:hAnsi="宋体" w:cs="宋体" w:eastAsia="宋体" w:hint="default"/>
                <w:sz w:val="21"/>
                <w:szCs w:val="21"/>
              </w:rPr>
            </w:pPr>
            <w:r>
              <w:rPr>
                <w:rFonts w:ascii="宋体"/>
                <w:sz w:val="21"/>
              </w:rPr>
              <w:t>40,542.67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left"/>
              <w:rPr>
                <w:rFonts w:ascii="宋体" w:hAnsi="宋体" w:cs="宋体" w:eastAsia="宋体" w:hint="default"/>
                <w:sz w:val="21"/>
                <w:szCs w:val="21"/>
              </w:rPr>
            </w:pPr>
            <w:r>
              <w:rPr>
                <w:rFonts w:ascii="宋体"/>
                <w:sz w:val="21"/>
              </w:rPr>
              <w:t>13,915.87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5" w:right="0"/>
              <w:jc w:val="left"/>
              <w:rPr>
                <w:rFonts w:ascii="宋体" w:hAnsi="宋体" w:cs="宋体" w:eastAsia="宋体" w:hint="default"/>
                <w:sz w:val="21"/>
                <w:szCs w:val="21"/>
              </w:rPr>
            </w:pPr>
            <w:r>
              <w:rPr>
                <w:rFonts w:ascii="宋体"/>
                <w:sz w:val="21"/>
              </w:rPr>
              <w:t>21,476.78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1"/>
              <w:jc w:val="left"/>
              <w:rPr>
                <w:rFonts w:ascii="宋体" w:hAnsi="宋体" w:cs="宋体" w:eastAsia="宋体" w:hint="default"/>
                <w:sz w:val="21"/>
                <w:szCs w:val="21"/>
              </w:rPr>
            </w:pPr>
            <w:r>
              <w:rPr>
                <w:rFonts w:ascii="宋体"/>
                <w:sz w:val="21"/>
              </w:rPr>
              <w:t>428.57 </w:t>
            </w:r>
          </w:p>
        </w:tc>
      </w:tr>
      <w:tr>
        <w:trPr>
          <w:trHeight w:val="756"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福建福光天瞳光学有限</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光学镜头、光学元器件、光电仪器件、光电</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仪器、光学电子产品开发、生产、销售</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left"/>
              <w:rPr>
                <w:rFonts w:ascii="宋体" w:hAnsi="宋体" w:cs="宋体" w:eastAsia="宋体" w:hint="default"/>
                <w:sz w:val="21"/>
                <w:szCs w:val="21"/>
              </w:rPr>
            </w:pPr>
            <w:r>
              <w:rPr>
                <w:rFonts w:ascii="宋体" w:hAnsi="宋体" w:cs="宋体" w:eastAsia="宋体" w:hint="default"/>
                <w:sz w:val="21"/>
                <w:szCs w:val="21"/>
              </w:rPr>
              <w:t>35,000</w:t>
            </w:r>
            <w:r>
              <w:rPr>
                <w:rFonts w:ascii="宋体" w:hAnsi="宋体" w:cs="宋体" w:eastAsia="宋体" w:hint="default"/>
                <w:spacing w:val="-49"/>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left"/>
              <w:rPr>
                <w:rFonts w:ascii="宋体" w:hAnsi="宋体" w:cs="宋体" w:eastAsia="宋体" w:hint="default"/>
                <w:sz w:val="21"/>
                <w:szCs w:val="21"/>
              </w:rPr>
            </w:pPr>
            <w:r>
              <w:rPr>
                <w:rFonts w:ascii="宋体"/>
                <w:sz w:val="21"/>
              </w:rPr>
              <w:t>100.00%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5" w:right="0"/>
              <w:jc w:val="left"/>
              <w:rPr>
                <w:rFonts w:ascii="宋体" w:hAnsi="宋体" w:cs="宋体" w:eastAsia="宋体" w:hint="default"/>
                <w:sz w:val="21"/>
                <w:szCs w:val="21"/>
              </w:rPr>
            </w:pPr>
            <w:r>
              <w:rPr>
                <w:rFonts w:ascii="宋体"/>
                <w:sz w:val="21"/>
              </w:rPr>
              <w:t>44,521.41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left"/>
              <w:rPr>
                <w:rFonts w:ascii="宋体" w:hAnsi="宋体" w:cs="宋体" w:eastAsia="宋体" w:hint="default"/>
                <w:sz w:val="21"/>
                <w:szCs w:val="21"/>
              </w:rPr>
            </w:pPr>
            <w:r>
              <w:rPr>
                <w:rFonts w:ascii="宋体"/>
                <w:sz w:val="21"/>
              </w:rPr>
              <w:t>32,074.63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5" w:right="0"/>
              <w:jc w:val="left"/>
              <w:rPr>
                <w:rFonts w:ascii="宋体" w:hAnsi="宋体" w:cs="宋体" w:eastAsia="宋体" w:hint="default"/>
                <w:sz w:val="21"/>
                <w:szCs w:val="21"/>
              </w:rPr>
            </w:pPr>
            <w:r>
              <w:rPr>
                <w:rFonts w:ascii="宋体"/>
                <w:sz w:val="21"/>
              </w:rPr>
              <w:t>9,010.64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left"/>
              <w:rPr>
                <w:rFonts w:ascii="宋体" w:hAnsi="宋体" w:cs="宋体" w:eastAsia="宋体" w:hint="default"/>
                <w:sz w:val="21"/>
                <w:szCs w:val="21"/>
              </w:rPr>
            </w:pPr>
            <w:r>
              <w:rPr>
                <w:rFonts w:ascii="宋体"/>
                <w:sz w:val="21"/>
              </w:rPr>
              <w:t>76.22 </w:t>
            </w:r>
          </w:p>
        </w:tc>
      </w:tr>
      <w:tr>
        <w:trPr>
          <w:trHeight w:val="2009"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福建省算域大数据科技</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专业</w:t>
            </w:r>
            <w:r>
              <w:rPr>
                <w:rFonts w:ascii="宋体" w:hAnsi="宋体" w:cs="宋体" w:eastAsia="宋体" w:hint="default"/>
                <w:spacing w:val="-3"/>
                <w:w w:val="100"/>
                <w:sz w:val="21"/>
                <w:szCs w:val="21"/>
              </w:rPr>
              <w:t>从</w:t>
            </w:r>
            <w:r>
              <w:rPr>
                <w:rFonts w:ascii="宋体" w:hAnsi="宋体" w:cs="宋体" w:eastAsia="宋体" w:hint="default"/>
                <w:w w:val="100"/>
                <w:sz w:val="21"/>
                <w:szCs w:val="21"/>
              </w:rPr>
              <w:t>事</w:t>
            </w:r>
            <w:r>
              <w:rPr>
                <w:rFonts w:ascii="宋体" w:hAnsi="宋体" w:cs="宋体" w:eastAsia="宋体" w:hint="default"/>
                <w:spacing w:val="-3"/>
                <w:w w:val="100"/>
                <w:sz w:val="21"/>
                <w:szCs w:val="21"/>
              </w:rPr>
              <w:t>人</w:t>
            </w:r>
            <w:r>
              <w:rPr>
                <w:rFonts w:ascii="宋体" w:hAnsi="宋体" w:cs="宋体" w:eastAsia="宋体" w:hint="default"/>
                <w:w w:val="100"/>
                <w:sz w:val="21"/>
                <w:szCs w:val="21"/>
              </w:rPr>
              <w:t>工</w:t>
            </w:r>
            <w:r>
              <w:rPr>
                <w:rFonts w:ascii="宋体" w:hAnsi="宋体" w:cs="宋体" w:eastAsia="宋体" w:hint="default"/>
                <w:spacing w:val="-3"/>
                <w:w w:val="100"/>
                <w:sz w:val="21"/>
                <w:szCs w:val="21"/>
              </w:rPr>
              <w:t>智</w:t>
            </w:r>
            <w:r>
              <w:rPr>
                <w:rFonts w:ascii="宋体" w:hAnsi="宋体" w:cs="宋体" w:eastAsia="宋体" w:hint="default"/>
                <w:w w:val="100"/>
                <w:sz w:val="21"/>
                <w:szCs w:val="21"/>
              </w:rPr>
              <w:t>能</w:t>
            </w:r>
            <w:r>
              <w:rPr>
                <w:rFonts w:ascii="宋体" w:hAnsi="宋体" w:cs="宋体" w:eastAsia="宋体" w:hint="default"/>
                <w:spacing w:val="-3"/>
                <w:w w:val="100"/>
                <w:sz w:val="21"/>
                <w:szCs w:val="21"/>
              </w:rPr>
              <w:t>应</w:t>
            </w:r>
            <w:r>
              <w:rPr>
                <w:rFonts w:ascii="宋体" w:hAnsi="宋体" w:cs="宋体" w:eastAsia="宋体" w:hint="default"/>
                <w:w w:val="100"/>
                <w:sz w:val="21"/>
                <w:szCs w:val="21"/>
              </w:rPr>
              <w:t>用</w:t>
            </w:r>
            <w:r>
              <w:rPr>
                <w:rFonts w:ascii="宋体" w:hAnsi="宋体" w:cs="宋体" w:eastAsia="宋体" w:hint="default"/>
                <w:spacing w:val="-3"/>
                <w:w w:val="100"/>
                <w:sz w:val="21"/>
                <w:szCs w:val="21"/>
              </w:rPr>
              <w:t>服</w:t>
            </w:r>
            <w:r>
              <w:rPr>
                <w:rFonts w:ascii="宋体" w:hAnsi="宋体" w:cs="宋体" w:eastAsia="宋体" w:hint="default"/>
                <w:w w:val="100"/>
                <w:sz w:val="21"/>
                <w:szCs w:val="21"/>
              </w:rPr>
              <w:t>务</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区</w:t>
            </w:r>
            <w:r>
              <w:rPr>
                <w:rFonts w:ascii="宋体" w:hAnsi="宋体" w:cs="宋体" w:eastAsia="宋体" w:hint="default"/>
                <w:w w:val="100"/>
                <w:sz w:val="21"/>
                <w:szCs w:val="21"/>
              </w:rPr>
              <w:t>块</w:t>
            </w:r>
            <w:r>
              <w:rPr>
                <w:rFonts w:ascii="宋体" w:hAnsi="宋体" w:cs="宋体" w:eastAsia="宋体" w:hint="default"/>
                <w:spacing w:val="-3"/>
                <w:w w:val="100"/>
                <w:sz w:val="21"/>
                <w:szCs w:val="21"/>
              </w:rPr>
              <w:t>链</w:t>
            </w:r>
            <w:r>
              <w:rPr>
                <w:rFonts w:ascii="宋体" w:hAnsi="宋体" w:cs="宋体" w:eastAsia="宋体" w:hint="default"/>
                <w:w w:val="100"/>
                <w:sz w:val="21"/>
                <w:szCs w:val="21"/>
              </w:rPr>
              <w:t>信</w:t>
            </w:r>
            <w:r>
              <w:rPr>
                <w:rFonts w:ascii="宋体" w:hAnsi="宋体" w:cs="宋体" w:eastAsia="宋体" w:hint="default"/>
                <w:spacing w:val="-3"/>
                <w:w w:val="100"/>
                <w:sz w:val="21"/>
                <w:szCs w:val="21"/>
              </w:rPr>
              <w:t>息</w:t>
            </w:r>
            <w:r>
              <w:rPr>
                <w:rFonts w:ascii="宋体" w:hAnsi="宋体" w:cs="宋体" w:eastAsia="宋体" w:hint="default"/>
                <w:w w:val="100"/>
                <w:sz w:val="21"/>
                <w:szCs w:val="21"/>
              </w:rPr>
              <w:t>平</w:t>
            </w:r>
          </w:p>
          <w:p>
            <w:pPr>
              <w:pStyle w:val="TableParagraph"/>
              <w:spacing w:line="273" w:lineRule="auto" w:before="39"/>
              <w:ind w:left="103" w:right="-7"/>
              <w:jc w:val="left"/>
              <w:rPr>
                <w:rFonts w:ascii="宋体" w:hAnsi="宋体" w:cs="宋体" w:eastAsia="宋体" w:hint="default"/>
                <w:sz w:val="21"/>
                <w:szCs w:val="21"/>
              </w:rPr>
            </w:pPr>
            <w:r>
              <w:rPr>
                <w:rFonts w:ascii="宋体" w:hAnsi="宋体" w:cs="宋体" w:eastAsia="宋体" w:hint="default"/>
                <w:spacing w:val="-7"/>
                <w:sz w:val="21"/>
                <w:szCs w:val="21"/>
              </w:rPr>
              <w:t>台运营服务、大数据与视频云服务、人工智</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7"/>
                <w:w w:val="100"/>
                <w:sz w:val="21"/>
                <w:szCs w:val="21"/>
              </w:rPr>
              <w:t>能算力云与边缘计算服务。其主营业务涉及</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12"/>
                <w:sz w:val="21"/>
                <w:szCs w:val="21"/>
              </w:rPr>
              <w:t>智慧安防、智慧医疗、智慧社区、智慧交通、</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3"/>
                <w:sz w:val="21"/>
                <w:szCs w:val="21"/>
              </w:rPr>
              <w:t>智慧旅游等人工智能及大数据应用的新一</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代信息技术项目。</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10,000</w:t>
            </w:r>
            <w:r>
              <w:rPr>
                <w:rFonts w:ascii="宋体" w:hAnsi="宋体" w:cs="宋体" w:eastAsia="宋体" w:hint="default"/>
                <w:spacing w:val="-49"/>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sz w:val="21"/>
              </w:rPr>
              <w:t>15.00%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21"/>
                <w:szCs w:val="21"/>
              </w:rPr>
            </w:pPr>
            <w:r>
              <w:rPr>
                <w:rFonts w:ascii="宋体"/>
                <w:sz w:val="21"/>
              </w:rPr>
              <w:t>1,655.30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sz w:val="21"/>
              </w:rPr>
              <w:t>1,034.11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21"/>
                <w:szCs w:val="21"/>
              </w:rPr>
            </w:pPr>
            <w:r>
              <w:rPr>
                <w:rFonts w:ascii="宋体"/>
                <w:sz w:val="21"/>
              </w:rPr>
              <w:t>1,209.95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sz w:val="21"/>
              </w:rPr>
              <w:t>7.86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before="63"/>
        <w:ind w:left="101" w:right="0" w:firstLine="0"/>
        <w:jc w:val="center"/>
        <w:rPr>
          <w:rFonts w:ascii="Calibri" w:hAnsi="Calibri" w:cs="Calibri" w:eastAsia="Calibri" w:hint="default"/>
          <w:sz w:val="18"/>
          <w:szCs w:val="18"/>
        </w:rPr>
      </w:pPr>
      <w:r>
        <w:rPr>
          <w:rFonts w:ascii="Calibri"/>
          <w:b/>
          <w:sz w:val="18"/>
        </w:rPr>
        <w:t>44 </w:t>
      </w:r>
      <w:r>
        <w:rPr>
          <w:rFonts w:ascii="Calibri"/>
          <w:sz w:val="18"/>
        </w:rPr>
        <w:t>/</w:t>
      </w:r>
      <w:r>
        <w:rPr>
          <w:rFonts w:ascii="Calibri"/>
          <w:spacing w:val="-4"/>
          <w:sz w:val="18"/>
        </w:rPr>
        <w:t> </w:t>
      </w:r>
      <w:r>
        <w:rPr>
          <w:rFonts w:ascii="Calibri"/>
          <w:b/>
          <w:sz w:val="18"/>
        </w:rPr>
        <w:t>275</w:t>
      </w:r>
      <w:r>
        <w:rPr>
          <w:rFonts w:ascii="Calibri"/>
          <w:sz w:val="18"/>
        </w:rPr>
      </w:r>
    </w:p>
    <w:p>
      <w:pPr>
        <w:spacing w:after="0"/>
        <w:jc w:val="center"/>
        <w:rPr>
          <w:rFonts w:ascii="Calibri" w:hAnsi="Calibri" w:cs="Calibri" w:eastAsia="Calibri" w:hint="default"/>
          <w:sz w:val="18"/>
          <w:szCs w:val="18"/>
        </w:rPr>
        <w:sectPr>
          <w:headerReference w:type="default" r:id="rId35"/>
          <w:footerReference w:type="default" r:id="rId36"/>
          <w:pgSz w:w="16840" w:h="11910" w:orient="landscape"/>
          <w:pgMar w:header="0" w:footer="0" w:top="760" w:bottom="280" w:left="1300" w:right="132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16"/>
          <w:szCs w:val="16"/>
        </w:rPr>
      </w:pPr>
    </w:p>
    <w:p>
      <w:pPr>
        <w:pStyle w:val="Heading4"/>
        <w:tabs>
          <w:tab w:pos="977" w:val="left" w:leader="none"/>
        </w:tabs>
        <w:spacing w:line="240" w:lineRule="auto"/>
        <w:ind w:left="138" w:right="0"/>
        <w:jc w:val="left"/>
        <w:rPr>
          <w:b w:val="0"/>
          <w:bCs w:val="0"/>
        </w:rPr>
      </w:pPr>
      <w:r>
        <w:rPr>
          <w:rFonts w:ascii="宋体" w:hAnsi="宋体" w:cs="宋体" w:eastAsia="宋体" w:hint="default"/>
          <w:spacing w:val="-1"/>
        </w:rPr>
        <w:t>(</w:t>
      </w:r>
      <w:r>
        <w:rPr>
          <w:spacing w:val="-1"/>
        </w:rPr>
        <w:t>八</w:t>
      </w:r>
      <w:r>
        <w:rPr>
          <w:rFonts w:ascii="宋体" w:hAnsi="宋体" w:cs="宋体" w:eastAsia="宋体" w:hint="default"/>
          <w:spacing w:val="-1"/>
        </w:rPr>
        <w:t>)</w:t>
        <w:tab/>
      </w:r>
      <w:r>
        <w:rPr>
          <w:spacing w:val="-1"/>
        </w:rPr>
        <w:t>公司控制的结构化主体情况</w:t>
      </w:r>
      <w:r>
        <w:rPr>
          <w:b w:val="0"/>
          <w:bCs w:val="0"/>
          <w:spacing w:val="-1"/>
        </w:rPr>
      </w:r>
    </w:p>
    <w:p>
      <w:pPr>
        <w:pStyle w:val="BodyText"/>
        <w:spacing w:line="240" w:lineRule="auto" w:before="97"/>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324" w:lineRule="auto" w:before="159"/>
        <w:ind w:left="138" w:right="4789"/>
        <w:jc w:val="left"/>
        <w:rPr>
          <w:b w:val="0"/>
          <w:bCs w:val="0"/>
        </w:rPr>
      </w:pPr>
      <w:r>
        <w:rPr>
          <w:spacing w:val="-1"/>
        </w:rPr>
        <w:t>四、公司关于公司未来发展的讨论与分析</w:t>
      </w:r>
      <w:r>
        <w:rPr>
          <w:spacing w:val="-88"/>
        </w:rPr>
        <w:t> </w:t>
      </w:r>
      <w:r>
        <w:rPr>
          <w:spacing w:val="-88"/>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48"/>
        </w:rPr>
        <w:t> </w:t>
      </w:r>
      <w:r>
        <w:rPr/>
        <w:t>行业格局和趋势</w:t>
      </w:r>
      <w:r>
        <w:rPr>
          <w:b w:val="0"/>
          <w:bCs w:val="0"/>
        </w:rPr>
      </w:r>
    </w:p>
    <w:p>
      <w:pPr>
        <w:pStyle w:val="BodyText"/>
        <w:spacing w:line="240" w:lineRule="auto" w:before="2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before="159"/>
        <w:ind w:left="138" w:right="128" w:firstLine="479"/>
        <w:jc w:val="both"/>
        <w:rPr>
          <w:rFonts w:ascii="宋体" w:hAnsi="宋体" w:cs="宋体" w:eastAsia="宋体" w:hint="default"/>
        </w:rPr>
      </w:pPr>
      <w:r>
        <w:rPr>
          <w:spacing w:val="-3"/>
        </w:rPr>
        <w:t>在特种光学镜头及光电系统领域，市场需求与航天、国防建设紧密相关。光学系统作为空间</w:t>
      </w:r>
      <w:r>
        <w:rPr>
          <w:w w:val="100"/>
        </w:rPr>
        <w:t> </w:t>
      </w:r>
      <w:r>
        <w:rPr>
          <w:spacing w:val="-1"/>
        </w:rPr>
        <w:t>探索、航空航天、国防军工等领域的关键功能器件，是“高、精、尖”光学技术应用最为广泛、</w:t>
      </w:r>
      <w:r>
        <w:rPr>
          <w:spacing w:val="-55"/>
        </w:rPr>
        <w:t> </w:t>
      </w:r>
      <w:r>
        <w:rPr>
          <w:spacing w:val="-55"/>
        </w:rPr>
      </w:r>
      <w:r>
        <w:rPr>
          <w:spacing w:val="-1"/>
        </w:rPr>
        <w:t>深入的领域，涵盖了从紫外到红外全部电磁波波段，以及从光的产生、传输、探测、处理到光与</w:t>
      </w:r>
      <w:r>
        <w:rPr>
          <w:spacing w:val="-55"/>
        </w:rPr>
        <w:t> </w:t>
      </w:r>
      <w:r>
        <w:rPr>
          <w:spacing w:val="-55"/>
        </w:rPr>
      </w:r>
      <w:r>
        <w:rPr>
          <w:spacing w:val="-1"/>
        </w:rPr>
        <w:t>物质的相互作用等光学技术，代表了高端光学技术的最前沿应用。因此，技术创新和应用决定了</w:t>
      </w:r>
      <w:r>
        <w:rPr>
          <w:spacing w:val="-55"/>
        </w:rPr>
        <w:t> </w:t>
      </w:r>
      <w:r>
        <w:rPr>
          <w:spacing w:val="-55"/>
        </w:rPr>
      </w:r>
      <w:r>
        <w:rPr/>
        <w:t>行业的竞争优势。</w:t>
      </w:r>
      <w:r>
        <w:rPr>
          <w:rFonts w:ascii="宋体" w:hAnsi="宋体" w:cs="宋体" w:eastAsia="宋体" w:hint="default"/>
        </w:rPr>
        <w:t> </w:t>
      </w:r>
    </w:p>
    <w:p>
      <w:pPr>
        <w:pStyle w:val="BodyText"/>
        <w:spacing w:line="237" w:lineRule="auto" w:before="122"/>
        <w:ind w:left="138" w:right="128" w:firstLine="419"/>
        <w:jc w:val="both"/>
        <w:rPr>
          <w:rFonts w:ascii="宋体" w:hAnsi="宋体" w:cs="宋体" w:eastAsia="宋体" w:hint="default"/>
        </w:rPr>
      </w:pPr>
      <w:r>
        <w:rPr>
          <w:spacing w:val="-2"/>
        </w:rPr>
        <w:t>在民用领域，随着物联网、人工智能等技术的发展及应用，人类社会逐步从传统信息社会向</w:t>
      </w:r>
      <w:r>
        <w:rPr>
          <w:w w:val="100"/>
        </w:rPr>
        <w:t> </w:t>
      </w:r>
      <w:r>
        <w:rPr>
          <w:spacing w:val="-1"/>
        </w:rPr>
        <w:t>智能社会过渡，光学镜头作为新一代信息系统最前端的光电感知核心器件，已经成为信息化世界</w:t>
      </w:r>
      <w:r>
        <w:rPr>
          <w:spacing w:val="-55"/>
        </w:rPr>
        <w:t> </w:t>
      </w:r>
      <w:r>
        <w:rPr>
          <w:spacing w:val="-55"/>
        </w:rPr>
      </w:r>
      <w:r>
        <w:rPr>
          <w:spacing w:val="-5"/>
          <w:w w:val="100"/>
        </w:rPr>
        <w:t>的“眼睛”，正随着新一代信息技术的推广而深入应用到社会的各个领域成为基础性设施。</w:t>
      </w:r>
      <w:r>
        <w:rPr>
          <w:rFonts w:ascii="宋体" w:hAnsi="宋体" w:cs="宋体" w:eastAsia="宋体" w:hint="default"/>
          <w:w w:val="100"/>
        </w:rPr>
        <w:t> </w:t>
      </w:r>
    </w:p>
    <w:p>
      <w:pPr>
        <w:pStyle w:val="BodyText"/>
        <w:spacing w:line="237" w:lineRule="auto" w:before="119"/>
        <w:ind w:left="138" w:right="128" w:firstLine="407"/>
        <w:jc w:val="both"/>
        <w:rPr>
          <w:rFonts w:ascii="宋体" w:hAnsi="宋体" w:cs="宋体" w:eastAsia="宋体" w:hint="default"/>
        </w:rPr>
      </w:pPr>
      <w:r>
        <w:rPr>
          <w:spacing w:val="-1"/>
        </w:rPr>
        <w:t>在安防监控领域，随着新增市场的普及应用及技术更新迭代的需求，促使安防监控市场总体</w:t>
      </w:r>
      <w:r>
        <w:rPr>
          <w:w w:val="100"/>
        </w:rPr>
        <w:t> </w:t>
      </w:r>
      <w:r>
        <w:rPr>
          <w:spacing w:val="-1"/>
        </w:rPr>
        <w:t>保持稳定发展态势，推动光学镜头不断向高分辨率、大光圈、超广角、透雾夜视、小型轻量化等</w:t>
      </w:r>
      <w:r>
        <w:rPr>
          <w:spacing w:val="-55"/>
        </w:rPr>
        <w:t> </w:t>
      </w:r>
      <w:r>
        <w:rPr>
          <w:spacing w:val="-55"/>
        </w:rPr>
      </w:r>
      <w:r>
        <w:rPr>
          <w:spacing w:val="-1"/>
        </w:rPr>
        <w:t>方向发展。其中，高分辨率变焦镜头的市场需求将保持稳步增长趋势。同时，国内镜头制造商已</w:t>
      </w:r>
      <w:r>
        <w:rPr>
          <w:spacing w:val="-55"/>
        </w:rPr>
        <w:t> </w:t>
      </w:r>
      <w:r>
        <w:rPr>
          <w:spacing w:val="-55"/>
        </w:rPr>
      </w:r>
      <w:r>
        <w:rPr>
          <w:spacing w:val="-1"/>
        </w:rPr>
        <w:t>占据市场主导地位，行业集中度进一步提升，市场竞争将日趋激烈。未来，技术创新和成本控制</w:t>
      </w:r>
      <w:r>
        <w:rPr>
          <w:spacing w:val="-55"/>
        </w:rPr>
        <w:t> </w:t>
      </w:r>
      <w:r>
        <w:rPr>
          <w:spacing w:val="-55"/>
        </w:rPr>
      </w:r>
      <w:r>
        <w:rPr/>
        <w:t>决定行业的竞争优势。随着</w:t>
      </w:r>
      <w:r>
        <w:rPr>
          <w:spacing w:val="-33"/>
        </w:rPr>
        <w:t> </w:t>
      </w:r>
      <w:r>
        <w:rPr>
          <w:rFonts w:ascii="宋体" w:hAnsi="宋体" w:cs="宋体" w:eastAsia="宋体" w:hint="default"/>
        </w:rPr>
        <w:t>5G</w:t>
      </w:r>
      <w:r>
        <w:rPr/>
        <w:t>、</w:t>
      </w:r>
      <w:r>
        <w:rPr>
          <w:rFonts w:ascii="宋体" w:hAnsi="宋体" w:cs="宋体" w:eastAsia="宋体" w:hint="default"/>
        </w:rPr>
        <w:t>AI</w:t>
      </w:r>
      <w:r>
        <w:rPr>
          <w:rFonts w:ascii="宋体" w:hAnsi="宋体" w:cs="宋体" w:eastAsia="宋体" w:hint="default"/>
          <w:spacing w:val="-35"/>
        </w:rPr>
        <w:t> </w:t>
      </w:r>
      <w:r>
        <w:rPr/>
        <w:t>等新技术的发展，推动</w:t>
      </w:r>
      <w:r>
        <w:rPr>
          <w:spacing w:val="-33"/>
        </w:rPr>
        <w:t> </w:t>
      </w:r>
      <w:r>
        <w:rPr>
          <w:rFonts w:ascii="宋体" w:hAnsi="宋体" w:cs="宋体" w:eastAsia="宋体" w:hint="default"/>
        </w:rPr>
        <w:t>ADAS</w:t>
      </w:r>
      <w:r>
        <w:rPr/>
        <w:t>、智能制造等领域的创新应用，</w:t>
      </w:r>
      <w:r>
        <w:rPr>
          <w:w w:val="100"/>
        </w:rPr>
        <w:t> </w:t>
      </w:r>
      <w:r>
        <w:rPr/>
        <w:t>下游应用场景需求将为车载镜头、红外镜头、机器视觉镜头提供广阔的市场空间。</w:t>
      </w:r>
      <w:r>
        <w:rPr>
          <w:rFonts w:ascii="宋体" w:hAnsi="宋体" w:cs="宋体" w:eastAsia="宋体" w:hint="default"/>
        </w:rPr>
        <w:t> </w:t>
      </w:r>
    </w:p>
    <w:p>
      <w:pPr>
        <w:pStyle w:val="Heading4"/>
        <w:tabs>
          <w:tab w:pos="977" w:val="left" w:leader="none"/>
        </w:tabs>
        <w:spacing w:line="240" w:lineRule="auto" w:before="116"/>
        <w:ind w:left="1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公司发展战略</w:t>
      </w:r>
      <w:r>
        <w:rPr>
          <w:b w:val="0"/>
          <w:bCs w:val="0"/>
        </w:rPr>
      </w:r>
    </w:p>
    <w:p>
      <w:pPr>
        <w:pStyle w:val="BodyText"/>
        <w:spacing w:line="240" w:lineRule="auto" w:before="99"/>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57"/>
        <w:ind w:left="138" w:right="137" w:firstLine="419"/>
        <w:jc w:val="both"/>
        <w:rPr>
          <w:rFonts w:ascii="宋体" w:hAnsi="宋体" w:cs="宋体" w:eastAsia="宋体" w:hint="default"/>
        </w:rPr>
      </w:pPr>
      <w:r>
        <w:rPr>
          <w:spacing w:val="-2"/>
        </w:rPr>
        <w:t>公司将继续依托军民融合平台，不断加大科技创新和人才培养力度，提高光学镜头精密及超</w:t>
      </w:r>
      <w:r>
        <w:rPr>
          <w:w w:val="100"/>
        </w:rPr>
        <w:t> </w:t>
      </w:r>
      <w:r>
        <w:rPr>
          <w:spacing w:val="-2"/>
        </w:rPr>
        <w:t>精密加工水平，持续提升产品技术附加值。公司持续稳固及提升在航天、国防、安防等市场的地</w:t>
      </w:r>
      <w:r>
        <w:rPr>
          <w:spacing w:val="-25"/>
        </w:rPr>
        <w:t> </w:t>
      </w:r>
      <w:r>
        <w:rPr>
          <w:spacing w:val="-25"/>
        </w:rPr>
      </w:r>
      <w:r>
        <w:rPr>
          <w:spacing w:val="-2"/>
        </w:rPr>
        <w:t>位，同时进一步拓展定制产品应用领域，促进两用技术融合转化，开拓车载镜头、红外镜头、机</w:t>
      </w:r>
      <w:r>
        <w:rPr>
          <w:spacing w:val="-25"/>
        </w:rPr>
        <w:t> </w:t>
      </w:r>
      <w:r>
        <w:rPr>
          <w:spacing w:val="-25"/>
        </w:rPr>
      </w:r>
      <w:r>
        <w:rPr>
          <w:spacing w:val="-2"/>
        </w:rPr>
        <w:t>器视觉镜头等新兴市场，着力推进在新一代信息技术各个领域的深入应用和技术升级，成为全球</w:t>
      </w:r>
      <w:r>
        <w:rPr>
          <w:spacing w:val="-25"/>
        </w:rPr>
        <w:t> </w:t>
      </w:r>
      <w:r>
        <w:rPr>
          <w:spacing w:val="-25"/>
        </w:rPr>
      </w:r>
      <w:r>
        <w:rPr>
          <w:spacing w:val="-2"/>
        </w:rPr>
        <w:t>领先的专业光学系统供应商，在物联网、人工智能、大数据的技术突破和应用推广中发挥实质性</w:t>
      </w:r>
      <w:r>
        <w:rPr>
          <w:spacing w:val="-25"/>
        </w:rPr>
        <w:t> </w:t>
      </w:r>
      <w:r>
        <w:rPr>
          <w:spacing w:val="-25"/>
        </w:rPr>
      </w:r>
      <w:r>
        <w:rPr/>
        <w:t>作用。</w:t>
      </w:r>
      <w:r>
        <w:rPr>
          <w:rFonts w:ascii="宋体" w:hAnsi="宋体" w:cs="宋体" w:eastAsia="宋体" w:hint="default"/>
        </w:rPr>
        <w:t> </w:t>
      </w:r>
    </w:p>
    <w:p>
      <w:pPr>
        <w:pStyle w:val="Heading4"/>
        <w:tabs>
          <w:tab w:pos="977" w:val="left" w:leader="none"/>
        </w:tabs>
        <w:spacing w:line="240" w:lineRule="auto" w:before="127"/>
        <w:ind w:left="13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经营计划</w:t>
      </w:r>
      <w:r>
        <w:rPr>
          <w:b w:val="0"/>
          <w:bCs w:val="0"/>
        </w:rPr>
      </w:r>
    </w:p>
    <w:p>
      <w:pPr>
        <w:pStyle w:val="BodyText"/>
        <w:spacing w:line="240" w:lineRule="auto" w:before="99"/>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7"/>
        <w:ind w:left="558" w:right="0"/>
        <w:jc w:val="left"/>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60"/>
        </w:rPr>
        <w:t> </w:t>
      </w:r>
      <w:r>
        <w:rPr/>
        <w:t>年度，公司将重点做好以下几个方面工作：</w:t>
      </w:r>
      <w:r>
        <w:rPr>
          <w:rFonts w:ascii="宋体" w:hAnsi="宋体" w:cs="宋体" w:eastAsia="宋体" w:hint="default"/>
        </w:rPr>
        <w:t> </w:t>
      </w:r>
    </w:p>
    <w:p>
      <w:pPr>
        <w:pStyle w:val="BodyText"/>
        <w:spacing w:line="430" w:lineRule="atLeast" w:before="5"/>
        <w:ind w:left="558" w:right="0"/>
        <w:jc w:val="left"/>
      </w:pPr>
      <w:r>
        <w:rPr>
          <w:rFonts w:ascii="宋体" w:hAnsi="宋体" w:cs="宋体" w:eastAsia="宋体" w:hint="default"/>
        </w:rPr>
        <w:t>1</w:t>
      </w:r>
      <w:r>
        <w:rPr/>
        <w:t>、建立灵活组织机制，加强质量管理体系建设</w:t>
      </w:r>
      <w:r>
        <w:rPr>
          <w:rFonts w:ascii="宋体" w:hAnsi="宋体" w:cs="宋体" w:eastAsia="宋体" w:hint="default"/>
          <w:w w:val="100"/>
        </w:rPr>
        <w:t> </w:t>
      </w:r>
      <w:r>
        <w:rPr>
          <w:spacing w:val="-2"/>
        </w:rPr>
        <w:t>随着光学镜头在各个领域的深入应用，不同的应用场景对产品性能提出差异化需求，为快速</w:t>
      </w:r>
    </w:p>
    <w:p>
      <w:pPr>
        <w:pStyle w:val="BodyText"/>
        <w:spacing w:line="272" w:lineRule="exact" w:before="26"/>
        <w:ind w:left="138" w:right="0"/>
        <w:jc w:val="left"/>
        <w:rPr>
          <w:rFonts w:ascii="宋体" w:hAnsi="宋体" w:cs="宋体" w:eastAsia="宋体" w:hint="default"/>
        </w:rPr>
      </w:pPr>
      <w:r>
        <w:rPr>
          <w:spacing w:val="-1"/>
        </w:rPr>
        <w:t>响应市场需求，公司调整组织架构及其职能，将生产划分为科创孵化基地和高新产业化基地，实</w:t>
      </w:r>
      <w:r>
        <w:rPr>
          <w:spacing w:val="-55"/>
        </w:rPr>
        <w:t> </w:t>
      </w:r>
      <w:r>
        <w:rPr>
          <w:spacing w:val="-55"/>
        </w:rPr>
      </w:r>
      <w:r>
        <w:rPr/>
        <w:t>行扁平化管理，进一步提升经营管理效率。</w:t>
      </w:r>
      <w:r>
        <w:rPr>
          <w:rFonts w:ascii="宋体" w:hAnsi="宋体" w:cs="宋体" w:eastAsia="宋体" w:hint="default"/>
        </w:rPr>
        <w:t> </w:t>
      </w:r>
    </w:p>
    <w:p>
      <w:pPr>
        <w:pStyle w:val="BodyText"/>
        <w:spacing w:line="273" w:lineRule="auto" w:before="91"/>
        <w:ind w:left="138" w:right="137" w:firstLine="419"/>
        <w:jc w:val="both"/>
        <w:rPr>
          <w:rFonts w:ascii="宋体" w:hAnsi="宋体" w:cs="宋体" w:eastAsia="宋体" w:hint="default"/>
        </w:rPr>
      </w:pPr>
      <w:r>
        <w:rPr>
          <w:spacing w:val="-2"/>
        </w:rPr>
        <w:t>科创孵化基地主要面向定制化业务，专注于基础科研、新产品研制开发、两用技术的融合转</w:t>
      </w:r>
      <w:r>
        <w:rPr>
          <w:w w:val="100"/>
        </w:rPr>
        <w:t> </w:t>
      </w:r>
      <w:r>
        <w:rPr>
          <w:spacing w:val="-2"/>
        </w:rPr>
        <w:t>换，提升超精密加工及检测能力，满足高难度、小批量、多品种的高端产品业务需求，基地严格</w:t>
      </w:r>
      <w:r>
        <w:rPr>
          <w:spacing w:val="-25"/>
        </w:rPr>
        <w:t> </w:t>
      </w:r>
      <w:r>
        <w:rPr>
          <w:spacing w:val="-25"/>
        </w:rPr>
      </w:r>
      <w:r>
        <w:rPr>
          <w:spacing w:val="-2"/>
        </w:rPr>
        <w:t>执行国军标质量体系，确保定制产品质量稳定可靠，更好地服务于航天、国防现代化建设及前沿</w:t>
      </w:r>
      <w:r>
        <w:rPr>
          <w:spacing w:val="-25"/>
        </w:rPr>
        <w:t> </w:t>
      </w:r>
      <w:r>
        <w:rPr>
          <w:spacing w:val="-25"/>
        </w:rPr>
      </w:r>
      <w:r>
        <w:rPr/>
        <w:t>技术领域。</w:t>
      </w:r>
      <w:r>
        <w:rPr>
          <w:rFonts w:ascii="宋体" w:hAnsi="宋体" w:cs="宋体" w:eastAsia="宋体" w:hint="default"/>
        </w:rPr>
        <w:t> </w:t>
      </w:r>
    </w:p>
    <w:p>
      <w:pPr>
        <w:spacing w:after="0" w:line="273" w:lineRule="auto"/>
        <w:jc w:val="both"/>
        <w:rPr>
          <w:rFonts w:ascii="宋体" w:hAnsi="宋体" w:cs="宋体" w:eastAsia="宋体" w:hint="default"/>
        </w:rPr>
        <w:sectPr>
          <w:footerReference w:type="default" r:id="rId37"/>
          <w:pgSz w:w="11910" w:h="16840"/>
          <w:pgMar w:footer="1500" w:header="0" w:top="1200" w:bottom="1700" w:left="1660" w:right="1140"/>
          <w:pgNumType w:start="45"/>
        </w:sectPr>
      </w:pPr>
    </w:p>
    <w:p>
      <w:pPr>
        <w:spacing w:line="240" w:lineRule="auto" w:before="0"/>
        <w:rPr>
          <w:rFonts w:ascii="宋体" w:hAnsi="宋体" w:cs="宋体" w:eastAsia="宋体" w:hint="default"/>
          <w:sz w:val="19"/>
          <w:szCs w:val="19"/>
        </w:rPr>
      </w:pPr>
    </w:p>
    <w:p>
      <w:pPr>
        <w:pStyle w:val="BodyText"/>
        <w:spacing w:line="273" w:lineRule="auto"/>
        <w:ind w:left="138" w:right="210" w:firstLine="419"/>
        <w:jc w:val="both"/>
        <w:rPr>
          <w:rFonts w:ascii="宋体" w:hAnsi="宋体" w:cs="宋体" w:eastAsia="宋体" w:hint="default"/>
        </w:rPr>
      </w:pPr>
      <w:r>
        <w:rPr>
          <w:spacing w:val="-2"/>
        </w:rPr>
        <w:t>高新产业化基地着重于民用高新产品的开发与应用，优化，通过提升自动化、智能化生产能</w:t>
      </w:r>
      <w:r>
        <w:rPr>
          <w:w w:val="100"/>
        </w:rPr>
        <w:t> </w:t>
      </w:r>
      <w:r>
        <w:rPr>
          <w:spacing w:val="-5"/>
        </w:rPr>
        <w:t>力，实现标准化、规模化、高效率的批量生产，各基地认真执行</w:t>
      </w:r>
      <w:r>
        <w:rPr>
          <w:spacing w:val="-22"/>
        </w:rPr>
        <w:t> </w:t>
      </w:r>
      <w:r>
        <w:rPr>
          <w:rFonts w:ascii="宋体" w:hAnsi="宋体" w:cs="宋体" w:eastAsia="宋体" w:hint="default"/>
        </w:rPr>
        <w:t>IATF-16949</w:t>
      </w:r>
      <w:r>
        <w:rPr>
          <w:rFonts w:ascii="宋体" w:hAnsi="宋体" w:cs="宋体" w:eastAsia="宋体" w:hint="default"/>
          <w:spacing w:val="-25"/>
        </w:rPr>
        <w:t> </w:t>
      </w:r>
      <w:r>
        <w:rPr>
          <w:spacing w:val="-4"/>
        </w:rPr>
        <w:t>质量管理体系，精益</w:t>
      </w:r>
      <w:r>
        <w:rPr>
          <w:spacing w:val="-93"/>
        </w:rPr>
        <w:t> </w:t>
      </w:r>
      <w:r>
        <w:rPr>
          <w:spacing w:val="-93"/>
        </w:rPr>
      </w:r>
      <w:r>
        <w:rPr>
          <w:spacing w:val="-2"/>
        </w:rPr>
        <w:t>改善生产系统並牢牢把控产品质，提高管理，生产效率，节约成本，提高客户满意度，提升市场</w:t>
      </w:r>
      <w:r>
        <w:rPr>
          <w:spacing w:val="-25"/>
        </w:rPr>
        <w:t> </w:t>
      </w:r>
      <w:r>
        <w:rPr>
          <w:spacing w:val="-25"/>
        </w:rPr>
      </w:r>
      <w:r>
        <w:rPr/>
        <w:t>竞争力与占有率。</w:t>
      </w:r>
      <w:r>
        <w:rPr>
          <w:rFonts w:ascii="宋体" w:hAnsi="宋体" w:cs="宋体" w:eastAsia="宋体" w:hint="default"/>
        </w:rPr>
        <w:t> </w:t>
      </w:r>
    </w:p>
    <w:p>
      <w:pPr>
        <w:pStyle w:val="BodyText"/>
        <w:spacing w:line="434" w:lineRule="exact" w:before="26"/>
        <w:ind w:left="558" w:right="0"/>
        <w:jc w:val="left"/>
      </w:pPr>
      <w:r>
        <w:rPr>
          <w:rFonts w:ascii="宋体" w:hAnsi="宋体" w:cs="宋体" w:eastAsia="宋体" w:hint="default"/>
        </w:rPr>
        <w:t>2</w:t>
      </w:r>
      <w:r>
        <w:rPr/>
        <w:t>、持续研发创新及核心工艺攻关</w:t>
      </w:r>
      <w:r>
        <w:rPr>
          <w:rFonts w:ascii="宋体" w:hAnsi="宋体" w:cs="宋体" w:eastAsia="宋体" w:hint="default"/>
          <w:w w:val="100"/>
        </w:rPr>
        <w:t> </w:t>
      </w:r>
      <w:r>
        <w:rPr>
          <w:spacing w:val="-2"/>
        </w:rPr>
        <w:t>进一步提高研发实力，强化技术创新与产品创新，保持技术和产品的先进性，提升公司核心</w:t>
      </w:r>
    </w:p>
    <w:p>
      <w:pPr>
        <w:pStyle w:val="BodyText"/>
        <w:spacing w:line="255" w:lineRule="exact" w:before="0"/>
        <w:ind w:left="138" w:right="0"/>
        <w:jc w:val="both"/>
      </w:pPr>
      <w:r>
        <w:rPr/>
        <w:t>竞争力。研发团队科学分工、灵活合作，持续推进技术创新商业化，加大新产品开发力度。对大</w:t>
      </w:r>
    </w:p>
    <w:p>
      <w:pPr>
        <w:pStyle w:val="BodyText"/>
        <w:spacing w:line="273" w:lineRule="auto" w:before="39"/>
        <w:ind w:left="138" w:right="0"/>
        <w:jc w:val="left"/>
        <w:rPr>
          <w:rFonts w:ascii="宋体" w:hAnsi="宋体" w:cs="宋体" w:eastAsia="宋体" w:hint="default"/>
        </w:rPr>
      </w:pPr>
      <w:r>
        <w:rPr/>
        <w:t>口径镜片加工精度及效率进行提升、对镀膜工艺等核心技术进行攻关，促进红外探测镜头、工业</w:t>
      </w:r>
      <w:r>
        <w:rPr>
          <w:w w:val="100"/>
        </w:rPr>
        <w:t> </w:t>
      </w:r>
      <w:r>
        <w:rPr>
          <w:spacing w:val="-7"/>
        </w:rPr>
        <w:t>自动化镜头、激光投影镜头、紫外光学系统、大口径透射式天文观测镜头等国际高端镜头国产化。</w:t>
      </w:r>
      <w:r>
        <w:rPr>
          <w:rFonts w:ascii="宋体" w:hAnsi="宋体" w:cs="宋体" w:eastAsia="宋体" w:hint="default"/>
        </w:rPr>
        <w:t> </w:t>
      </w:r>
    </w:p>
    <w:p>
      <w:pPr>
        <w:pStyle w:val="BodyText"/>
        <w:spacing w:line="273" w:lineRule="auto" w:before="130"/>
        <w:ind w:left="138" w:right="0" w:firstLine="419"/>
        <w:jc w:val="left"/>
        <w:rPr>
          <w:rFonts w:ascii="宋体" w:hAnsi="宋体" w:cs="宋体" w:eastAsia="宋体" w:hint="default"/>
        </w:rPr>
      </w:pPr>
      <w:r>
        <w:rPr/>
        <w:t>同时，进一步完善项目激励制度，借助信息化系统提高研发项目管理水平，缩短设计开发周</w:t>
      </w:r>
      <w:r>
        <w:rPr>
          <w:w w:val="100"/>
        </w:rPr>
        <w:t> </w:t>
      </w:r>
      <w:r>
        <w:rPr/>
        <w:t>期，加快对客户需求的响应时间，减少设计反复工作对进度的影响，提升设计水平和研发效率。</w:t>
      </w:r>
      <w:r>
        <w:rPr>
          <w:rFonts w:ascii="宋体" w:hAnsi="宋体" w:cs="宋体" w:eastAsia="宋体" w:hint="default"/>
        </w:rPr>
        <w:t> </w:t>
      </w:r>
    </w:p>
    <w:p>
      <w:pPr>
        <w:pStyle w:val="BodyText"/>
        <w:spacing w:line="432" w:lineRule="exact" w:before="30"/>
        <w:ind w:left="558" w:right="0"/>
        <w:jc w:val="left"/>
      </w:pPr>
      <w:r>
        <w:rPr>
          <w:rFonts w:ascii="宋体" w:hAnsi="宋体" w:cs="宋体" w:eastAsia="宋体" w:hint="default"/>
        </w:rPr>
        <w:t>3</w:t>
      </w:r>
      <w:r>
        <w:rPr/>
        <w:t>、提高生产运营效率</w:t>
      </w:r>
      <w:r>
        <w:rPr>
          <w:rFonts w:ascii="宋体" w:hAnsi="宋体" w:cs="宋体" w:eastAsia="宋体" w:hint="default"/>
          <w:w w:val="100"/>
        </w:rPr>
        <w:t> </w:t>
      </w:r>
      <w:r>
        <w:rPr>
          <w:spacing w:val="-2"/>
        </w:rPr>
        <w:t>以市场需求为导向，加快批量产品规模化进度，提高工艺和品质稳定性，形成规模优势，提</w:t>
      </w:r>
    </w:p>
    <w:p>
      <w:pPr>
        <w:pStyle w:val="BodyText"/>
        <w:spacing w:line="258" w:lineRule="exact" w:before="0"/>
        <w:ind w:left="138" w:right="0"/>
        <w:jc w:val="both"/>
      </w:pPr>
      <w:r>
        <w:rPr/>
        <w:t>升市场占有率；加强生产管理，对转批量产品线持续通过工艺技术优化及设备自动化等方式提升</w:t>
      </w:r>
    </w:p>
    <w:p>
      <w:pPr>
        <w:pStyle w:val="BodyText"/>
        <w:spacing w:line="273" w:lineRule="auto" w:before="37"/>
        <w:ind w:left="138" w:right="0"/>
        <w:jc w:val="left"/>
        <w:rPr>
          <w:rFonts w:ascii="宋体" w:hAnsi="宋体" w:cs="宋体" w:eastAsia="宋体" w:hint="default"/>
        </w:rPr>
      </w:pPr>
      <w:r>
        <w:rPr>
          <w:spacing w:val="-2"/>
        </w:rPr>
        <w:t>生产效率，解决制造工序瓶颈提高产线工序平衡性，并严抓产品质量，降低制造成本，提高经营</w:t>
      </w:r>
      <w:r>
        <w:rPr>
          <w:spacing w:val="-25"/>
        </w:rPr>
        <w:t> </w:t>
      </w:r>
      <w:r>
        <w:rPr>
          <w:spacing w:val="-25"/>
        </w:rPr>
      </w:r>
      <w:r>
        <w:rPr/>
        <w:t>效益。</w:t>
      </w:r>
      <w:r>
        <w:rPr>
          <w:rFonts w:ascii="宋体" w:hAnsi="宋体" w:cs="宋体" w:eastAsia="宋体" w:hint="default"/>
        </w:rPr>
        <w:t> </w:t>
      </w:r>
    </w:p>
    <w:p>
      <w:pPr>
        <w:pStyle w:val="BodyText"/>
        <w:spacing w:line="273" w:lineRule="auto" w:before="127"/>
        <w:ind w:left="138" w:right="217" w:firstLine="419"/>
        <w:jc w:val="both"/>
        <w:rPr>
          <w:rFonts w:ascii="宋体" w:hAnsi="宋体" w:cs="宋体" w:eastAsia="宋体" w:hint="default"/>
        </w:rPr>
      </w:pPr>
      <w:r>
        <w:rPr>
          <w:spacing w:val="-2"/>
        </w:rPr>
        <w:t>同时，提高定制产品生产柔性，缩短项目试制周期，快速响应项目需求，为新业务市场开拓</w:t>
      </w:r>
      <w:r>
        <w:rPr>
          <w:w w:val="100"/>
        </w:rPr>
        <w:t> </w:t>
      </w:r>
      <w:r>
        <w:rPr/>
        <w:t>提供保障。</w:t>
      </w:r>
      <w:r>
        <w:rPr>
          <w:rFonts w:ascii="宋体" w:hAnsi="宋体" w:cs="宋体" w:eastAsia="宋体" w:hint="default"/>
        </w:rPr>
        <w:t> </w:t>
      </w:r>
    </w:p>
    <w:p>
      <w:pPr>
        <w:pStyle w:val="BodyText"/>
        <w:spacing w:line="434" w:lineRule="exact" w:before="26"/>
        <w:ind w:left="558" w:right="0"/>
        <w:jc w:val="left"/>
      </w:pPr>
      <w:r>
        <w:rPr>
          <w:rFonts w:ascii="宋体" w:hAnsi="宋体" w:cs="宋体" w:eastAsia="宋体" w:hint="default"/>
        </w:rPr>
        <w:t>4</w:t>
      </w:r>
      <w:r>
        <w:rPr/>
        <w:t>、稳步推进募集项目实施进度</w:t>
      </w:r>
      <w:r>
        <w:rPr>
          <w:rFonts w:ascii="宋体" w:hAnsi="宋体" w:cs="宋体" w:eastAsia="宋体" w:hint="default"/>
          <w:w w:val="100"/>
        </w:rPr>
        <w:t> </w:t>
      </w:r>
      <w:r>
        <w:rPr>
          <w:spacing w:val="-2"/>
        </w:rPr>
        <w:t>公司将严格按照募投项目投资计划有序推进募投项目的实施建设，提高公司自动化生产水平</w:t>
      </w:r>
    </w:p>
    <w:p>
      <w:pPr>
        <w:pStyle w:val="BodyText"/>
        <w:spacing w:line="255" w:lineRule="exact" w:before="0"/>
        <w:ind w:left="138" w:right="0"/>
        <w:jc w:val="both"/>
        <w:rPr>
          <w:rFonts w:ascii="宋体" w:hAnsi="宋体" w:cs="宋体" w:eastAsia="宋体" w:hint="default"/>
        </w:rPr>
      </w:pPr>
      <w:r>
        <w:rPr/>
        <w:t>及超精密加工能力，加快募投项目效益回收进度，保障全体股东利益。</w:t>
      </w:r>
      <w:r>
        <w:rPr>
          <w:rFonts w:ascii="宋体" w:hAnsi="宋体" w:cs="宋体" w:eastAsia="宋体" w:hint="default"/>
        </w:rPr>
        <w:t> </w:t>
      </w:r>
    </w:p>
    <w:p>
      <w:pPr>
        <w:pStyle w:val="BodyText"/>
        <w:spacing w:line="430" w:lineRule="atLeast" w:before="4"/>
        <w:ind w:left="558" w:right="0"/>
        <w:jc w:val="left"/>
      </w:pPr>
      <w:r>
        <w:rPr>
          <w:rFonts w:ascii="宋体" w:hAnsi="宋体" w:cs="宋体" w:eastAsia="宋体" w:hint="default"/>
        </w:rPr>
        <w:t>5</w:t>
      </w:r>
      <w:r>
        <w:rPr/>
        <w:t>、完善制度、规范管理、提高效率</w:t>
      </w:r>
      <w:r>
        <w:rPr>
          <w:rFonts w:ascii="宋体" w:hAnsi="宋体" w:cs="宋体" w:eastAsia="宋体" w:hint="default"/>
          <w:w w:val="100"/>
        </w:rPr>
        <w:t> </w:t>
      </w:r>
      <w:r>
        <w:rPr>
          <w:spacing w:val="-2"/>
        </w:rPr>
        <w:t>明确新组织架构下各部门及岗位职责及流程，强化以流程性和时效性为主导的管理体系，制</w:t>
      </w:r>
    </w:p>
    <w:p>
      <w:pPr>
        <w:pStyle w:val="BodyText"/>
        <w:spacing w:line="273" w:lineRule="auto" w:before="39"/>
        <w:ind w:left="138" w:right="208"/>
        <w:jc w:val="both"/>
        <w:rPr>
          <w:rFonts w:ascii="宋体" w:hAnsi="宋体" w:cs="宋体" w:eastAsia="宋体" w:hint="default"/>
        </w:rPr>
      </w:pPr>
      <w:r>
        <w:rPr>
          <w:spacing w:val="-6"/>
          <w:w w:val="100"/>
        </w:rPr>
        <w:t>定合理的流程设计，各部门以全流程效率提升为前提优化本环节效率，加强时间管理和目标管理；</w:t>
      </w:r>
      <w:r>
        <w:rPr>
          <w:w w:val="100"/>
        </w:rPr>
        <w:t> </w:t>
      </w:r>
      <w:r>
        <w:rPr>
          <w:spacing w:val="-2"/>
        </w:rPr>
        <w:t>完善绩效评估和激励系统；加强职业化建设，培养发展员工能力；加强内部有效沟通；提升企业</w:t>
      </w:r>
      <w:r>
        <w:rPr>
          <w:spacing w:val="-25"/>
        </w:rPr>
        <w:t> </w:t>
      </w:r>
      <w:r>
        <w:rPr>
          <w:spacing w:val="-25"/>
        </w:rPr>
      </w:r>
      <w:r>
        <w:rPr/>
        <w:t>管理效率。</w:t>
      </w:r>
      <w:r>
        <w:rPr>
          <w:rFonts w:ascii="宋体" w:hAnsi="宋体" w:cs="宋体" w:eastAsia="宋体" w:hint="default"/>
        </w:rPr>
        <w:t> </w:t>
      </w:r>
    </w:p>
    <w:p>
      <w:pPr>
        <w:pStyle w:val="BodyText"/>
        <w:spacing w:line="434" w:lineRule="exact" w:before="26"/>
        <w:ind w:left="558" w:right="0"/>
        <w:jc w:val="left"/>
      </w:pPr>
      <w:r>
        <w:rPr>
          <w:rFonts w:ascii="宋体" w:hAnsi="宋体" w:cs="宋体" w:eastAsia="宋体" w:hint="default"/>
        </w:rPr>
        <w:t>6</w:t>
      </w:r>
      <w:r>
        <w:rPr/>
        <w:t>、加强企业文化建设和人才发展，提升凝聚力</w:t>
      </w:r>
      <w:r>
        <w:rPr>
          <w:rFonts w:ascii="宋体" w:hAnsi="宋体" w:cs="宋体" w:eastAsia="宋体" w:hint="default"/>
          <w:w w:val="100"/>
        </w:rPr>
        <w:t> </w:t>
      </w:r>
      <w:r>
        <w:rPr>
          <w:spacing w:val="-2"/>
        </w:rPr>
        <w:t>通过宣传、制度和行为强化等加强员工文化培训；组织多样化活动，关注关怀员工，增加员</w:t>
      </w:r>
    </w:p>
    <w:p>
      <w:pPr>
        <w:pStyle w:val="BodyText"/>
        <w:spacing w:line="255" w:lineRule="exact" w:before="0"/>
        <w:ind w:left="138" w:right="0"/>
        <w:jc w:val="both"/>
      </w:pPr>
      <w:r>
        <w:rPr/>
        <w:t>工凝聚力；构建学习型组织，完善培训、薪酬和激励晋升机制，根据企业发展战略，重视内部人</w:t>
      </w:r>
    </w:p>
    <w:p>
      <w:pPr>
        <w:pStyle w:val="BodyText"/>
        <w:spacing w:line="376" w:lineRule="auto" w:before="40"/>
        <w:ind w:left="558" w:right="0" w:hanging="420"/>
        <w:jc w:val="left"/>
        <w:rPr>
          <w:rFonts w:ascii="宋体" w:hAnsi="宋体" w:cs="宋体" w:eastAsia="宋体" w:hint="default"/>
        </w:rPr>
      </w:pPr>
      <w:r>
        <w:rPr/>
        <w:t>才培养及留任，积极引入外部优秀人才，发展和强化人才队伍，提高企业核心竞争力。</w:t>
      </w:r>
      <w:r>
        <w:rPr>
          <w:rFonts w:ascii="宋体" w:hAnsi="宋体" w:cs="宋体" w:eastAsia="宋体" w:hint="default"/>
          <w:w w:val="100"/>
        </w:rPr>
        <w:t> </w:t>
      </w:r>
      <w:r>
        <w:rPr>
          <w:rFonts w:ascii="宋体" w:hAnsi="宋体" w:cs="宋体" w:eastAsia="宋体" w:hint="default"/>
        </w:rPr>
        <w:t>7</w:t>
      </w:r>
      <w:r>
        <w:rPr/>
        <w:t>、提升信息化水平，数据指导管理</w:t>
      </w:r>
      <w:r>
        <w:rPr>
          <w:rFonts w:ascii="宋体" w:hAnsi="宋体" w:cs="宋体" w:eastAsia="宋体" w:hint="default"/>
        </w:rPr>
        <w:t> </w:t>
      </w:r>
    </w:p>
    <w:p>
      <w:pPr>
        <w:pStyle w:val="BodyText"/>
        <w:spacing w:line="273" w:lineRule="auto" w:before="40"/>
        <w:ind w:left="138" w:right="217" w:firstLine="419"/>
        <w:jc w:val="both"/>
        <w:rPr>
          <w:rFonts w:ascii="宋体" w:hAnsi="宋体" w:cs="宋体" w:eastAsia="宋体" w:hint="default"/>
        </w:rPr>
      </w:pPr>
      <w:r>
        <w:rPr/>
        <w:t>完成各子公司</w:t>
      </w:r>
      <w:r>
        <w:rPr>
          <w:spacing w:val="-55"/>
        </w:rPr>
        <w:t> </w:t>
      </w:r>
      <w:r>
        <w:rPr>
          <w:rFonts w:ascii="宋体" w:hAnsi="宋体" w:cs="宋体" w:eastAsia="宋体" w:hint="default"/>
        </w:rPr>
        <w:t>ERP</w:t>
      </w:r>
      <w:r>
        <w:rPr>
          <w:rFonts w:ascii="宋体" w:hAnsi="宋体" w:cs="宋体" w:eastAsia="宋体" w:hint="default"/>
          <w:spacing w:val="-54"/>
        </w:rPr>
        <w:t> </w:t>
      </w:r>
      <w:r>
        <w:rPr/>
        <w:t>升级上线工作，提高信息化水平，加快信息沟通效率；加强财务管理分析</w:t>
      </w:r>
      <w:r>
        <w:rPr>
          <w:w w:val="100"/>
        </w:rPr>
        <w:t> </w:t>
      </w:r>
      <w:r>
        <w:rPr/>
        <w:t>模块建设，借助信息系统及时反馈过程数据，针对异常及时发现、分析及对策。</w:t>
      </w:r>
      <w:r>
        <w:rPr>
          <w:rFonts w:ascii="宋体" w:hAnsi="宋体" w:cs="宋体" w:eastAsia="宋体" w:hint="default"/>
        </w:rPr>
        <w:t> </w:t>
      </w:r>
    </w:p>
    <w:p>
      <w:pPr>
        <w:pStyle w:val="BodyText"/>
        <w:spacing w:line="432" w:lineRule="exact" w:before="30"/>
        <w:ind w:left="558" w:right="0"/>
        <w:jc w:val="left"/>
      </w:pPr>
      <w:r>
        <w:rPr>
          <w:rFonts w:ascii="宋体" w:hAnsi="宋体" w:cs="宋体" w:eastAsia="宋体" w:hint="default"/>
        </w:rPr>
        <w:t>8</w:t>
      </w:r>
      <w:r>
        <w:rPr/>
        <w:t>、做好安全防疫工作，保障员工安全及企业良好运行</w:t>
      </w:r>
      <w:r>
        <w:rPr>
          <w:rFonts w:ascii="宋体" w:hAnsi="宋体" w:cs="宋体" w:eastAsia="宋体" w:hint="default"/>
          <w:w w:val="100"/>
        </w:rPr>
        <w:t> </w:t>
      </w:r>
      <w:r>
        <w:rPr>
          <w:spacing w:val="-2"/>
        </w:rPr>
        <w:t>加强员工安全防疫知识宣导，做好企业防疫物资供应保障，落实各项防疫部署，抓好防疫安</w:t>
      </w:r>
    </w:p>
    <w:p>
      <w:pPr>
        <w:pStyle w:val="BodyText"/>
        <w:spacing w:line="258" w:lineRule="exact" w:before="0"/>
        <w:ind w:left="138" w:right="0"/>
        <w:jc w:val="both"/>
        <w:rPr>
          <w:rFonts w:ascii="宋体" w:hAnsi="宋体" w:cs="宋体" w:eastAsia="宋体" w:hint="default"/>
        </w:rPr>
      </w:pPr>
      <w:r>
        <w:rPr/>
        <w:t>全工作，保障员工安全级企业良好运行。</w:t>
      </w:r>
      <w:r>
        <w:rPr>
          <w:rFonts w:ascii="宋体" w:hAnsi="宋体" w:cs="宋体" w:eastAsia="宋体" w:hint="default"/>
        </w:rPr>
        <w:t> </w:t>
      </w:r>
    </w:p>
    <w:p>
      <w:pPr>
        <w:spacing w:after="0" w:line="258" w:lineRule="exact"/>
        <w:jc w:val="both"/>
        <w:rPr>
          <w:rFonts w:ascii="宋体" w:hAnsi="宋体" w:cs="宋体" w:eastAsia="宋体" w:hint="default"/>
        </w:rPr>
        <w:sectPr>
          <w:pgSz w:w="11910" w:h="16840"/>
          <w:pgMar w:header="0" w:footer="1500" w:top="1200" w:bottom="170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Heading4"/>
        <w:tabs>
          <w:tab w:pos="977" w:val="left" w:leader="none"/>
        </w:tabs>
        <w:spacing w:line="240" w:lineRule="auto" w:before="0"/>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w:t>
      </w:r>
      <w:r>
        <w:rPr>
          <w:b w:val="0"/>
          <w:bCs w:val="0"/>
        </w:rPr>
      </w:r>
    </w:p>
    <w:p>
      <w:pPr>
        <w:pStyle w:val="Heading4"/>
        <w:spacing w:line="379" w:lineRule="auto" w:before="97"/>
        <w:ind w:left="138" w:right="0"/>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1"/>
        </w:rPr>
        <w:t> </w:t>
      </w:r>
      <w:r>
        <w:rPr>
          <w:rFonts w:ascii="宋体" w:hAnsi="宋体" w:cs="宋体" w:eastAsia="宋体" w:hint="default"/>
          <w:b w:val="0"/>
          <w:bCs w:val="0"/>
          <w:spacing w:val="1"/>
        </w:rPr>
      </w:r>
      <w:r>
        <w:rPr>
          <w:rFonts w:ascii="宋体" w:hAnsi="宋体" w:cs="宋体" w:eastAsia="宋体" w:hint="default"/>
          <w:b w:val="0"/>
          <w:bCs w:val="0"/>
        </w:rPr>
        <w:t>√不适用</w:t>
      </w:r>
      <w:r>
        <w:rPr>
          <w:rFonts w:ascii="宋体" w:hAnsi="宋体" w:cs="宋体" w:eastAsia="宋体" w:hint="default"/>
          <w:b w:val="0"/>
          <w:bCs w:val="0"/>
          <w:spacing w:val="-3"/>
          <w:w w:val="100"/>
        </w:rPr>
        <w:t> </w:t>
      </w:r>
      <w:r>
        <w:rPr>
          <w:rFonts w:ascii="宋体" w:hAnsi="宋体" w:cs="宋体" w:eastAsia="宋体" w:hint="default"/>
          <w:b w:val="0"/>
          <w:bCs w:val="0"/>
          <w:w w:val="100"/>
        </w:rPr>
        <w:t> </w:t>
      </w:r>
      <w:r>
        <w:rPr>
          <w:spacing w:val="-1"/>
        </w:rPr>
        <w:t>五、公司因不适用准则规定或国家秘密、商业秘密等特殊原因，未按准则披露的情况和原因说明</w:t>
      </w:r>
      <w:r>
        <w:rPr>
          <w:b w:val="0"/>
          <w:bCs w:val="0"/>
          <w:spacing w:val="-1"/>
        </w:rPr>
      </w:r>
    </w:p>
    <w:p>
      <w:pPr>
        <w:pStyle w:val="BodyText"/>
        <w:spacing w:line="250" w:lineRule="exact" w:before="0"/>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59"/>
        <w:ind w:left="138" w:right="137" w:firstLine="419"/>
        <w:jc w:val="both"/>
      </w:pPr>
      <w:r>
        <w:rPr>
          <w:spacing w:val="-2"/>
        </w:rPr>
        <w:t>根据国家国防科技工业局、中国人民银行、中国证监会《军工企业对外融资特殊财务信息披</w:t>
      </w:r>
      <w:r>
        <w:rPr>
          <w:w w:val="100"/>
        </w:rPr>
        <w:t> </w:t>
      </w:r>
      <w:r>
        <w:rPr/>
        <w:t>露管理暂行办法》（科工财审</w:t>
      </w:r>
      <w:r>
        <w:rPr>
          <w:rFonts w:ascii="宋体" w:hAnsi="宋体" w:cs="宋体" w:eastAsia="宋体" w:hint="default"/>
        </w:rPr>
        <w:t>[2008]702</w:t>
      </w:r>
      <w:r>
        <w:rPr>
          <w:rFonts w:ascii="宋体" w:hAnsi="宋体" w:cs="宋体" w:eastAsia="宋体" w:hint="default"/>
          <w:spacing w:val="-4"/>
        </w:rPr>
        <w:t> </w:t>
      </w:r>
      <w:r>
        <w:rPr/>
        <w:t>号），对于涉及国家秘密信息，在本报告中采用代称、</w:t>
      </w:r>
      <w:r>
        <w:rPr>
          <w:w w:val="100"/>
        </w:rPr>
        <w:t> </w:t>
      </w:r>
      <w:r>
        <w:rPr/>
        <w:t>打包或者汇总等方式进行了脱密处理</w:t>
      </w:r>
    </w:p>
    <w:p>
      <w:pPr>
        <w:spacing w:after="0" w:line="273" w:lineRule="auto"/>
        <w:jc w:val="both"/>
        <w:sectPr>
          <w:pgSz w:w="11910" w:h="16840"/>
          <w:pgMar w:header="0" w:footer="1500" w:top="1200" w:bottom="170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259" w:val="left" w:leader="none"/>
        </w:tabs>
        <w:spacing w:line="240" w:lineRule="auto" w:before="182"/>
        <w:ind w:right="15"/>
        <w:jc w:val="center"/>
        <w:rPr>
          <w:b w:val="0"/>
          <w:bCs w:val="0"/>
        </w:rPr>
      </w:pPr>
      <w:bookmarkStart w:name="_bookmark2" w:id="5"/>
      <w:bookmarkEnd w:id="5"/>
      <w:r>
        <w:rPr>
          <w:b w:val="0"/>
          <w:bCs w:val="0"/>
        </w:rPr>
      </w:r>
      <w:r>
        <w:rPr>
          <w:w w:val="95"/>
        </w:rPr>
        <w:t>第五节</w:t>
      </w:r>
      <w:r>
        <w:rPr>
          <w:rFonts w:ascii="宋体" w:hAnsi="宋体" w:cs="宋体" w:eastAsia="宋体" w:hint="default"/>
          <w:w w:val="95"/>
        </w:rPr>
        <w:tab/>
      </w:r>
      <w:r>
        <w:rPr/>
        <w:t>重要事项</w:t>
      </w:r>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right="0"/>
        <w:jc w:val="both"/>
        <w:rPr>
          <w:b w:val="0"/>
          <w:bCs w:val="0"/>
        </w:rPr>
      </w:pPr>
      <w:r>
        <w:rPr/>
        <w:t>一、普通股利润分配或资本公积金转增预案</w:t>
      </w:r>
      <w:r>
        <w:rPr>
          <w:b w:val="0"/>
          <w:bCs w:val="0"/>
        </w:rPr>
      </w:r>
    </w:p>
    <w:p>
      <w:pPr>
        <w:pStyle w:val="Heading4"/>
        <w:spacing w:line="240" w:lineRule="auto" w:before="97"/>
        <w:ind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spacing w:line="240" w:lineRule="auto" w:before="72"/>
        <w:ind w:left="21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57"/>
        <w:ind w:left="218" w:right="237" w:firstLine="419"/>
        <w:jc w:val="both"/>
        <w:rPr>
          <w:rFonts w:ascii="宋体" w:hAnsi="宋体" w:cs="宋体" w:eastAsia="宋体" w:hint="default"/>
        </w:rPr>
      </w:pPr>
      <w:r>
        <w:rPr>
          <w:spacing w:val="-2"/>
        </w:rPr>
        <w:t>公司在关注自身发展的同时重视股东的合理投资回报，综合考虑企业盈利能力、经营发展规</w:t>
      </w:r>
      <w:r>
        <w:rPr>
          <w:w w:val="100"/>
        </w:rPr>
        <w:t> </w:t>
      </w:r>
      <w:r>
        <w:rPr>
          <w:spacing w:val="-2"/>
        </w:rPr>
        <w:t>划、股东回报、经营现金流等因素，制定持续、稳定的利润分配政策，健全现金分红制度，保护</w:t>
      </w:r>
      <w:r>
        <w:rPr>
          <w:spacing w:val="-25"/>
        </w:rPr>
        <w:t> </w:t>
      </w:r>
      <w:r>
        <w:rPr>
          <w:spacing w:val="-25"/>
        </w:rPr>
      </w:r>
      <w:r>
        <w:rPr/>
        <w:t>股东合法权益。</w:t>
      </w:r>
      <w:r>
        <w:rPr>
          <w:rFonts w:ascii="宋体" w:hAnsi="宋体" w:cs="宋体" w:eastAsia="宋体" w:hint="default"/>
        </w:rPr>
        <w:t> </w:t>
      </w:r>
    </w:p>
    <w:p>
      <w:pPr>
        <w:pStyle w:val="BodyText"/>
        <w:spacing w:line="273" w:lineRule="auto" w:before="130"/>
        <w:ind w:left="218" w:right="228" w:firstLine="419"/>
        <w:jc w:val="both"/>
      </w:pPr>
      <w:r>
        <w:rPr>
          <w:spacing w:val="-2"/>
        </w:rPr>
        <w:t>根据中国证监会《关于进一步落实上市公司现金分红有关事项的通知》、《上市公司监管指</w:t>
      </w:r>
      <w:r>
        <w:rPr>
          <w:w w:val="100"/>
        </w:rPr>
        <w:t> </w:t>
      </w:r>
      <w:r>
        <w:rPr/>
        <w:t>引第 </w:t>
      </w:r>
      <w:r>
        <w:rPr>
          <w:rFonts w:ascii="宋体" w:hAnsi="宋体" w:cs="宋体" w:eastAsia="宋体" w:hint="default"/>
        </w:rPr>
        <w:t>3</w:t>
      </w:r>
      <w:r>
        <w:rPr>
          <w:rFonts w:ascii="宋体" w:hAnsi="宋体" w:cs="宋体" w:eastAsia="宋体" w:hint="default"/>
          <w:spacing w:val="-48"/>
        </w:rPr>
        <w:t> </w:t>
      </w:r>
      <w:r>
        <w:rPr>
          <w:spacing w:val="-4"/>
        </w:rPr>
        <w:t>号</w:t>
      </w:r>
      <w:r>
        <w:rPr>
          <w:rFonts w:ascii="宋体" w:hAnsi="宋体" w:cs="宋体" w:eastAsia="宋体" w:hint="default"/>
          <w:spacing w:val="-4"/>
        </w:rPr>
        <w:t>-</w:t>
      </w:r>
      <w:r>
        <w:rPr>
          <w:spacing w:val="-4"/>
        </w:rPr>
        <w:t>上市公司现金分红》和《公司章程》等规定，公司制定了《关于公司上市后未来三年股</w:t>
      </w:r>
    </w:p>
    <w:p>
      <w:pPr>
        <w:pStyle w:val="BodyText"/>
        <w:spacing w:line="240" w:lineRule="auto" w:before="10"/>
        <w:ind w:left="218" w:right="0"/>
        <w:jc w:val="both"/>
        <w:rPr>
          <w:rFonts w:ascii="宋体" w:hAnsi="宋体" w:cs="宋体" w:eastAsia="宋体" w:hint="default"/>
        </w:rPr>
      </w:pPr>
      <w:r>
        <w:rPr/>
        <w:t>东分红回报规划的议案》，并经公司</w:t>
      </w:r>
      <w:r>
        <w:rPr>
          <w:spacing w:val="-58"/>
        </w:rPr>
        <w:t> </w:t>
      </w:r>
      <w:r>
        <w:rPr>
          <w:rFonts w:ascii="宋体" w:hAnsi="宋体" w:cs="宋体" w:eastAsia="宋体" w:hint="default"/>
        </w:rPr>
        <w:t>2019</w:t>
      </w:r>
      <w:r>
        <w:rPr>
          <w:rFonts w:ascii="宋体" w:hAnsi="宋体" w:cs="宋体" w:eastAsia="宋体" w:hint="default"/>
          <w:spacing w:val="-58"/>
        </w:rPr>
        <w:t> </w:t>
      </w:r>
      <w:r>
        <w:rPr/>
        <w:t>年第一次临时股东大会审议通过。</w:t>
      </w:r>
      <w:r>
        <w:rPr>
          <w:rFonts w:ascii="宋体" w:hAnsi="宋体" w:cs="宋体" w:eastAsia="宋体" w:hint="default"/>
        </w:rPr>
        <w:t> </w:t>
      </w:r>
    </w:p>
    <w:p>
      <w:pPr>
        <w:pStyle w:val="BodyText"/>
        <w:spacing w:line="240" w:lineRule="auto" w:before="157"/>
        <w:ind w:left="638" w:right="0"/>
        <w:jc w:val="left"/>
      </w:pPr>
      <w:r>
        <w:rPr/>
        <w:t>公司拟以实施</w:t>
      </w:r>
      <w:r>
        <w:rPr>
          <w:spacing w:val="-55"/>
        </w:rPr>
        <w:t> </w:t>
      </w:r>
      <w:r>
        <w:rPr>
          <w:rFonts w:ascii="宋体" w:hAnsi="宋体" w:cs="宋体" w:eastAsia="宋体" w:hint="default"/>
        </w:rPr>
        <w:t>2019</w:t>
      </w:r>
      <w:r>
        <w:rPr>
          <w:rFonts w:ascii="宋体" w:hAnsi="宋体" w:cs="宋体" w:eastAsia="宋体" w:hint="default"/>
          <w:spacing w:val="-56"/>
        </w:rPr>
        <w:t> </w:t>
      </w:r>
      <w:r>
        <w:rPr/>
        <w:t>年度分红派息股权登记日的总股本为基数，向全体股东每</w:t>
      </w:r>
      <w:r>
        <w:rPr>
          <w:spacing w:val="-56"/>
        </w:rPr>
        <w:t> </w:t>
      </w:r>
      <w:r>
        <w:rPr>
          <w:rFonts w:ascii="宋体" w:hAnsi="宋体" w:cs="宋体" w:eastAsia="宋体" w:hint="default"/>
        </w:rPr>
        <w:t>10</w:t>
      </w:r>
      <w:r>
        <w:rPr>
          <w:rFonts w:ascii="宋体" w:hAnsi="宋体" w:cs="宋体" w:eastAsia="宋体" w:hint="default"/>
          <w:spacing w:val="-55"/>
        </w:rPr>
        <w:t> </w:t>
      </w:r>
      <w:r>
        <w:rPr/>
        <w:t>股派发现金</w:t>
      </w:r>
    </w:p>
    <w:p>
      <w:pPr>
        <w:pStyle w:val="BodyText"/>
        <w:spacing w:line="273" w:lineRule="auto" w:before="39"/>
        <w:ind w:left="218" w:right="230"/>
        <w:jc w:val="both"/>
        <w:rPr>
          <w:rFonts w:ascii="宋体" w:hAnsi="宋体" w:cs="宋体" w:eastAsia="宋体" w:hint="default"/>
        </w:rPr>
      </w:pPr>
      <w:r>
        <w:rPr/>
        <w:t>红利</w:t>
      </w:r>
      <w:r>
        <w:rPr>
          <w:spacing w:val="-48"/>
        </w:rPr>
        <w:t> </w:t>
      </w:r>
      <w:r>
        <w:rPr>
          <w:rFonts w:ascii="宋体" w:hAnsi="宋体" w:cs="宋体" w:eastAsia="宋体" w:hint="default"/>
        </w:rPr>
        <w:t>2</w:t>
      </w:r>
      <w:r>
        <w:rPr>
          <w:rFonts w:ascii="宋体" w:hAnsi="宋体" w:cs="宋体" w:eastAsia="宋体" w:hint="default"/>
          <w:spacing w:val="-51"/>
        </w:rPr>
        <w:t> </w:t>
      </w:r>
      <w:r>
        <w:rPr>
          <w:spacing w:val="-6"/>
        </w:rPr>
        <w:t>元（含税），预计派发现金红利总额为</w:t>
      </w:r>
      <w:r>
        <w:rPr>
          <w:spacing w:val="-47"/>
        </w:rPr>
        <w:t> </w:t>
      </w:r>
      <w:r>
        <w:rPr>
          <w:rFonts w:ascii="宋体" w:hAnsi="宋体" w:cs="宋体" w:eastAsia="宋体" w:hint="default"/>
        </w:rPr>
        <w:t>30,716,388.60</w:t>
      </w:r>
      <w:r>
        <w:rPr>
          <w:rFonts w:ascii="宋体" w:hAnsi="宋体" w:cs="宋体" w:eastAsia="宋体" w:hint="default"/>
          <w:spacing w:val="-48"/>
        </w:rPr>
        <w:t> </w:t>
      </w:r>
      <w:r>
        <w:rPr>
          <w:spacing w:val="-6"/>
        </w:rPr>
        <w:t>元，占公司</w:t>
      </w:r>
      <w:r>
        <w:rPr>
          <w:spacing w:val="-48"/>
        </w:rPr>
        <w:t> </w:t>
      </w:r>
      <w:r>
        <w:rPr>
          <w:rFonts w:ascii="宋体" w:hAnsi="宋体" w:cs="宋体" w:eastAsia="宋体" w:hint="default"/>
        </w:rPr>
        <w:t>2019</w:t>
      </w:r>
      <w:r>
        <w:rPr>
          <w:rFonts w:ascii="宋体" w:hAnsi="宋体" w:cs="宋体" w:eastAsia="宋体" w:hint="default"/>
          <w:spacing w:val="-51"/>
        </w:rPr>
        <w:t> </w:t>
      </w:r>
      <w:r>
        <w:rPr/>
        <w:t>年度合并报表归属</w:t>
      </w:r>
      <w:r>
        <w:rPr>
          <w:spacing w:val="-103"/>
        </w:rPr>
        <w:t> </w:t>
      </w:r>
      <w:r>
        <w:rPr>
          <w:spacing w:val="-103"/>
        </w:rPr>
      </w:r>
      <w:r>
        <w:rPr/>
        <w:t>上市公司股东净利润</w:t>
      </w:r>
      <w:r>
        <w:rPr>
          <w:spacing w:val="-14"/>
        </w:rPr>
        <w:t> </w:t>
      </w:r>
      <w:r>
        <w:rPr>
          <w:rFonts w:ascii="宋体" w:hAnsi="宋体" w:cs="宋体" w:eastAsia="宋体" w:hint="default"/>
          <w:spacing w:val="-3"/>
        </w:rPr>
        <w:t>33.3271%</w:t>
      </w:r>
      <w:r>
        <w:rPr>
          <w:spacing w:val="-3"/>
        </w:rPr>
        <w:t>；公司不进行资本公积金转增股本，不送红股，剩余未分配利润结</w:t>
      </w:r>
      <w:r>
        <w:rPr>
          <w:spacing w:val="-88"/>
        </w:rPr>
        <w:t> </w:t>
      </w:r>
      <w:r>
        <w:rPr>
          <w:spacing w:val="-88"/>
        </w:rPr>
      </w:r>
      <w:r>
        <w:rPr/>
        <w:t>转至下一年度。</w:t>
      </w:r>
      <w:r>
        <w:rPr>
          <w:rFonts w:ascii="宋体" w:hAnsi="宋体" w:cs="宋体" w:eastAsia="宋体" w:hint="default"/>
        </w:rPr>
        <w:t> </w:t>
      </w:r>
    </w:p>
    <w:p>
      <w:pPr>
        <w:pStyle w:val="BodyText"/>
        <w:spacing w:line="240" w:lineRule="auto" w:before="127"/>
        <w:ind w:left="638" w:right="0"/>
        <w:jc w:val="left"/>
      </w:pPr>
      <w:r>
        <w:rPr>
          <w:w w:val="100"/>
        </w:rPr>
        <w:t>上述</w:t>
      </w:r>
      <w:r>
        <w:rPr>
          <w:spacing w:val="-53"/>
        </w:rPr>
        <w:t> </w:t>
      </w:r>
      <w:r>
        <w:rPr>
          <w:rFonts w:ascii="宋体" w:hAnsi="宋体" w:cs="宋体" w:eastAsia="宋体" w:hint="default"/>
          <w:spacing w:val="-3"/>
          <w:w w:val="100"/>
        </w:rPr>
        <w:t>2</w:t>
      </w:r>
      <w:r>
        <w:rPr>
          <w:rFonts w:ascii="宋体" w:hAnsi="宋体" w:cs="宋体" w:eastAsia="宋体" w:hint="default"/>
          <w:w w:val="100"/>
        </w:rPr>
        <w:t>019</w:t>
      </w:r>
      <w:r>
        <w:rPr>
          <w:rFonts w:ascii="宋体" w:hAnsi="宋体" w:cs="宋体" w:eastAsia="宋体" w:hint="default"/>
          <w:spacing w:val="-55"/>
        </w:rPr>
        <w:t> </w:t>
      </w:r>
      <w:r>
        <w:rPr>
          <w:w w:val="100"/>
        </w:rPr>
        <w:t>年</w:t>
      </w:r>
      <w:r>
        <w:rPr>
          <w:spacing w:val="-3"/>
          <w:w w:val="100"/>
        </w:rPr>
        <w:t>度</w:t>
      </w:r>
      <w:r>
        <w:rPr>
          <w:w w:val="100"/>
        </w:rPr>
        <w:t>利</w:t>
      </w:r>
      <w:r>
        <w:rPr>
          <w:spacing w:val="-3"/>
          <w:w w:val="100"/>
        </w:rPr>
        <w:t>润</w:t>
      </w:r>
      <w:r>
        <w:rPr>
          <w:w w:val="100"/>
        </w:rPr>
        <w:t>分</w:t>
      </w:r>
      <w:r>
        <w:rPr>
          <w:spacing w:val="-3"/>
          <w:w w:val="100"/>
        </w:rPr>
        <w:t>配预</w:t>
      </w:r>
      <w:r>
        <w:rPr>
          <w:w w:val="100"/>
        </w:rPr>
        <w:t>案中</w:t>
      </w:r>
      <w:r>
        <w:rPr>
          <w:spacing w:val="-3"/>
          <w:w w:val="100"/>
        </w:rPr>
        <w:t>现</w:t>
      </w:r>
      <w:r>
        <w:rPr>
          <w:w w:val="100"/>
        </w:rPr>
        <w:t>金</w:t>
      </w:r>
      <w:r>
        <w:rPr>
          <w:spacing w:val="-3"/>
          <w:w w:val="100"/>
        </w:rPr>
        <w:t>分</w:t>
      </w:r>
      <w:r>
        <w:rPr>
          <w:w w:val="100"/>
        </w:rPr>
        <w:t>红</w:t>
      </w:r>
      <w:r>
        <w:rPr>
          <w:spacing w:val="-3"/>
          <w:w w:val="100"/>
        </w:rPr>
        <w:t>的</w:t>
      </w:r>
      <w:r>
        <w:rPr>
          <w:w w:val="100"/>
        </w:rPr>
        <w:t>数</w:t>
      </w:r>
      <w:r>
        <w:rPr>
          <w:spacing w:val="-3"/>
          <w:w w:val="100"/>
        </w:rPr>
        <w:t>额</w:t>
      </w:r>
      <w:r>
        <w:rPr>
          <w:w w:val="100"/>
        </w:rPr>
        <w:t>暂</w:t>
      </w:r>
      <w:r>
        <w:rPr>
          <w:spacing w:val="-3"/>
          <w:w w:val="100"/>
        </w:rPr>
        <w:t>按</w:t>
      </w:r>
      <w:r>
        <w:rPr>
          <w:w w:val="100"/>
        </w:rPr>
        <w:t>目前</w:t>
      </w:r>
      <w:r>
        <w:rPr>
          <w:spacing w:val="-3"/>
          <w:w w:val="100"/>
        </w:rPr>
        <w:t>公</w:t>
      </w:r>
      <w:r>
        <w:rPr>
          <w:w w:val="100"/>
        </w:rPr>
        <w:t>司</w:t>
      </w:r>
      <w:r>
        <w:rPr>
          <w:spacing w:val="-3"/>
          <w:w w:val="100"/>
        </w:rPr>
        <w:t>总股</w:t>
      </w:r>
      <w:r>
        <w:rPr>
          <w:w w:val="100"/>
        </w:rPr>
        <w:t>本</w:t>
      </w:r>
      <w:r>
        <w:rPr>
          <w:spacing w:val="-53"/>
        </w:rPr>
        <w:t> </w:t>
      </w:r>
      <w:r>
        <w:rPr>
          <w:rFonts w:ascii="宋体" w:hAnsi="宋体" w:cs="宋体" w:eastAsia="宋体" w:hint="default"/>
          <w:w w:val="100"/>
        </w:rPr>
        <w:t>15</w:t>
      </w:r>
      <w:r>
        <w:rPr>
          <w:rFonts w:ascii="宋体" w:hAnsi="宋体" w:cs="宋体" w:eastAsia="宋体" w:hint="default"/>
          <w:spacing w:val="-3"/>
          <w:w w:val="100"/>
        </w:rPr>
        <w:t>3</w:t>
      </w:r>
      <w:r>
        <w:rPr>
          <w:rFonts w:ascii="宋体" w:hAnsi="宋体" w:cs="宋体" w:eastAsia="宋体" w:hint="default"/>
          <w:w w:val="100"/>
        </w:rPr>
        <w:t>,58</w:t>
      </w:r>
      <w:r>
        <w:rPr>
          <w:rFonts w:ascii="宋体" w:hAnsi="宋体" w:cs="宋体" w:eastAsia="宋体" w:hint="default"/>
          <w:spacing w:val="-2"/>
          <w:w w:val="100"/>
        </w:rPr>
        <w:t>1</w:t>
      </w:r>
      <w:r>
        <w:rPr>
          <w:rFonts w:ascii="宋体" w:hAnsi="宋体" w:cs="宋体" w:eastAsia="宋体" w:hint="default"/>
          <w:spacing w:val="-3"/>
          <w:w w:val="100"/>
        </w:rPr>
        <w:t>,</w:t>
      </w:r>
      <w:r>
        <w:rPr>
          <w:rFonts w:ascii="宋体" w:hAnsi="宋体" w:cs="宋体" w:eastAsia="宋体" w:hint="default"/>
          <w:w w:val="100"/>
        </w:rPr>
        <w:t>943</w:t>
      </w:r>
      <w:r>
        <w:rPr>
          <w:rFonts w:ascii="宋体" w:hAnsi="宋体" w:cs="宋体" w:eastAsia="宋体" w:hint="default"/>
          <w:spacing w:val="-53"/>
        </w:rPr>
        <w:t> </w:t>
      </w:r>
      <w:r>
        <w:rPr>
          <w:spacing w:val="-3"/>
          <w:w w:val="100"/>
        </w:rPr>
        <w:t>股</w:t>
      </w:r>
      <w:r>
        <w:rPr>
          <w:w w:val="100"/>
        </w:rPr>
        <w:t>计</w:t>
      </w:r>
      <w:r>
        <w:rPr>
          <w:spacing w:val="-3"/>
          <w:w w:val="100"/>
        </w:rPr>
        <w:t>算</w:t>
      </w:r>
      <w:r>
        <w:rPr>
          <w:spacing w:val="-94"/>
          <w:w w:val="100"/>
        </w:rPr>
        <w:t>，</w:t>
      </w:r>
      <w:r>
        <w:rPr>
          <w:w w:val="100"/>
        </w:rPr>
        <w:t>实</w:t>
      </w:r>
    </w:p>
    <w:p>
      <w:pPr>
        <w:pStyle w:val="BodyText"/>
        <w:spacing w:line="240" w:lineRule="auto" w:before="39"/>
        <w:ind w:left="218" w:right="0"/>
        <w:jc w:val="both"/>
        <w:rPr>
          <w:rFonts w:ascii="宋体" w:hAnsi="宋体" w:cs="宋体" w:eastAsia="宋体" w:hint="default"/>
        </w:rPr>
      </w:pPr>
      <w:r>
        <w:rPr/>
        <w:t>际派发现金红利总额将以</w:t>
      </w:r>
      <w:r>
        <w:rPr>
          <w:spacing w:val="-59"/>
        </w:rPr>
        <w:t> </w:t>
      </w:r>
      <w:r>
        <w:rPr>
          <w:rFonts w:ascii="宋体" w:hAnsi="宋体" w:cs="宋体" w:eastAsia="宋体" w:hint="default"/>
        </w:rPr>
        <w:t>2019</w:t>
      </w:r>
      <w:r>
        <w:rPr>
          <w:rFonts w:ascii="宋体" w:hAnsi="宋体" w:cs="宋体" w:eastAsia="宋体" w:hint="default"/>
          <w:spacing w:val="-59"/>
        </w:rPr>
        <w:t> </w:t>
      </w:r>
      <w:r>
        <w:rPr/>
        <w:t>年度分红派息股权登记日的总股本计算为准。</w:t>
      </w:r>
      <w:r>
        <w:rPr>
          <w:rFonts w:ascii="宋体" w:hAnsi="宋体" w:cs="宋体" w:eastAsia="宋体" w:hint="default"/>
        </w:rPr>
        <w:t> </w:t>
      </w:r>
    </w:p>
    <w:p>
      <w:pPr>
        <w:pStyle w:val="BodyText"/>
        <w:spacing w:line="273" w:lineRule="auto" w:before="157"/>
        <w:ind w:left="218" w:right="228" w:firstLine="419"/>
        <w:jc w:val="both"/>
        <w:rPr>
          <w:rFonts w:ascii="宋体" w:hAnsi="宋体" w:cs="宋体" w:eastAsia="宋体" w:hint="default"/>
        </w:rPr>
      </w:pPr>
      <w:r>
        <w:rPr>
          <w:w w:val="100"/>
        </w:rPr>
        <w:t>公司</w:t>
      </w:r>
      <w:r>
        <w:rPr>
          <w:spacing w:val="-53"/>
          <w:w w:val="100"/>
        </w:rPr>
        <w:t> </w:t>
      </w:r>
      <w:r>
        <w:rPr>
          <w:rFonts w:ascii="宋体" w:hAnsi="宋体" w:cs="宋体" w:eastAsia="宋体" w:hint="default"/>
          <w:spacing w:val="-1"/>
          <w:w w:val="100"/>
        </w:rPr>
        <w:t>2019</w:t>
      </w:r>
      <w:r>
        <w:rPr>
          <w:rFonts w:ascii="宋体" w:hAnsi="宋体" w:cs="宋体" w:eastAsia="宋体" w:hint="default"/>
          <w:spacing w:val="-55"/>
          <w:w w:val="100"/>
        </w:rPr>
        <w:t> </w:t>
      </w:r>
      <w:r>
        <w:rPr>
          <w:spacing w:val="-4"/>
          <w:w w:val="100"/>
        </w:rPr>
        <w:t>年度利润分配预案已经公司第二届董事会第十七次会议审议通过，独立董事对此预</w:t>
      </w:r>
      <w:r>
        <w:rPr>
          <w:w w:val="100"/>
        </w:rPr>
        <w:t> </w:t>
      </w:r>
      <w:r>
        <w:rPr>
          <w:spacing w:val="-2"/>
        </w:rPr>
        <w:t>案进行审核并发表了明确同意的独立意见，监事会对利润分配方案进行了审核并提出审核意见。</w:t>
      </w:r>
      <w:r>
        <w:rPr>
          <w:spacing w:val="-25"/>
        </w:rPr>
        <w:t> </w:t>
      </w:r>
      <w:r>
        <w:rPr>
          <w:spacing w:val="-25"/>
        </w:rPr>
      </w:r>
      <w:r>
        <w:rPr/>
        <w:t>本预案尚需公司股东大会审议通过，公司董事会须在股东大会召开后</w:t>
      </w:r>
      <w:r>
        <w:rPr>
          <w:spacing w:val="-54"/>
        </w:rPr>
        <w:t> </w:t>
      </w:r>
      <w:r>
        <w:rPr>
          <w:rFonts w:ascii="宋体" w:hAnsi="宋体" w:cs="宋体" w:eastAsia="宋体" w:hint="default"/>
        </w:rPr>
        <w:t>2</w:t>
      </w:r>
      <w:r>
        <w:rPr>
          <w:rFonts w:ascii="宋体" w:hAnsi="宋体" w:cs="宋体" w:eastAsia="宋体" w:hint="default"/>
          <w:spacing w:val="-56"/>
        </w:rPr>
        <w:t> </w:t>
      </w:r>
      <w:r>
        <w:rPr/>
        <w:t>个月内完成现金分红的派</w:t>
      </w:r>
      <w:r>
        <w:rPr>
          <w:w w:val="100"/>
        </w:rPr>
        <w:t> </w:t>
      </w:r>
      <w:r>
        <w:rPr/>
        <w:t>发事项。</w:t>
      </w:r>
      <w:r>
        <w:rPr>
          <w:rFonts w:ascii="宋体" w:hAnsi="宋体" w:cs="宋体" w:eastAsia="宋体" w:hint="default"/>
        </w:rPr>
        <w:t> </w:t>
      </w:r>
    </w:p>
    <w:p>
      <w:pPr>
        <w:pStyle w:val="Heading4"/>
        <w:spacing w:line="240" w:lineRule="auto" w:before="127"/>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spacing w:line="240" w:lineRule="auto" w:before="72"/>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974"/>
        <w:gridCol w:w="1174"/>
        <w:gridCol w:w="1153"/>
        <w:gridCol w:w="1176"/>
        <w:gridCol w:w="1424"/>
        <w:gridCol w:w="1635"/>
        <w:gridCol w:w="1514"/>
      </w:tblGrid>
      <w:tr>
        <w:trPr>
          <w:trHeight w:val="1697" w:hRule="exact"/>
        </w:trPr>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379" w:lineRule="auto"/>
              <w:ind w:left="271" w:right="167"/>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w w:val="100"/>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73" w:lineRule="auto"/>
              <w:ind w:left="107" w:right="107"/>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0" w:lineRule="auto" w:before="10"/>
              <w:ind w:left="105" w:right="0"/>
              <w:jc w:val="center"/>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73" w:lineRule="auto"/>
              <w:ind w:left="151" w:right="101" w:hanging="48"/>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pacing w:val="-3"/>
                <w:sz w:val="21"/>
                <w:szCs w:val="21"/>
              </w:rPr>
              <w:t>股派</w:t>
            </w:r>
            <w:r>
              <w:rPr>
                <w:rFonts w:ascii="宋体" w:hAnsi="宋体" w:cs="宋体" w:eastAsia="宋体" w:hint="default"/>
                <w:spacing w:val="-3"/>
                <w:w w:val="100"/>
                <w:sz w:val="21"/>
                <w:szCs w:val="21"/>
              </w:rPr>
              <w:t> </w:t>
            </w: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0" w:lineRule="auto" w:before="10"/>
              <w:ind w:left="151" w:right="0"/>
              <w:jc w:val="left"/>
              <w:rPr>
                <w:rFonts w:ascii="宋体" w:hAnsi="宋体" w:cs="宋体" w:eastAsia="宋体" w:hint="default"/>
                <w:sz w:val="21"/>
                <w:szCs w:val="21"/>
              </w:rPr>
            </w:pPr>
            <w:r>
              <w:rPr>
                <w:rFonts w:ascii="宋体" w:hAnsi="宋体" w:cs="宋体" w:eastAsia="宋体" w:hint="default"/>
                <w:sz w:val="21"/>
                <w:szCs w:val="21"/>
              </w:rPr>
              <w:t>（含税）</w:t>
            </w:r>
            <w:r>
              <w:rPr>
                <w:rFonts w:ascii="宋体" w:hAnsi="宋体" w:cs="宋体" w:eastAsia="宋体" w:hint="default"/>
                <w:sz w:val="21"/>
                <w:szCs w:val="21"/>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4"/>
              <w:ind w:left="103" w:right="-3" w:firstLine="7"/>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股转</w:t>
            </w:r>
            <w:r>
              <w:rPr>
                <w:rFonts w:ascii="宋体" w:hAnsi="宋体" w:cs="宋体" w:eastAsia="宋体" w:hint="default"/>
                <w:w w:val="100"/>
                <w:sz w:val="21"/>
                <w:szCs w:val="21"/>
              </w:rPr>
              <w:t> </w:t>
            </w:r>
            <w:r>
              <w:rPr>
                <w:rFonts w:ascii="宋体" w:hAnsi="宋体" w:cs="宋体" w:eastAsia="宋体" w:hint="default"/>
                <w:spacing w:val="-20"/>
                <w:w w:val="100"/>
                <w:sz w:val="21"/>
                <w:szCs w:val="21"/>
              </w:rPr>
              <w:t>增数（股）</w:t>
            </w:r>
            <w:r>
              <w:rPr>
                <w:rFonts w:ascii="宋体" w:hAnsi="宋体" w:cs="宋体" w:eastAsia="宋体" w:hint="default"/>
                <w:w w:val="100"/>
                <w:sz w:val="21"/>
                <w:szCs w:val="21"/>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73" w:lineRule="auto"/>
              <w:ind w:left="177" w:right="180"/>
              <w:jc w:val="center"/>
              <w:rPr>
                <w:rFonts w:ascii="宋体" w:hAnsi="宋体" w:cs="宋体" w:eastAsia="宋体" w:hint="default"/>
                <w:sz w:val="21"/>
                <w:szCs w:val="21"/>
              </w:rPr>
            </w:pPr>
            <w:r>
              <w:rPr>
                <w:rFonts w:ascii="宋体" w:hAnsi="宋体" w:cs="宋体" w:eastAsia="宋体" w:hint="default"/>
                <w:sz w:val="21"/>
                <w:szCs w:val="21"/>
              </w:rPr>
              <w:t>现金分红的</w:t>
            </w:r>
            <w:r>
              <w:rPr>
                <w:rFonts w:ascii="宋体" w:hAnsi="宋体" w:cs="宋体" w:eastAsia="宋体" w:hint="default"/>
                <w:w w:val="100"/>
                <w:sz w:val="21"/>
                <w:szCs w:val="21"/>
              </w:rPr>
              <w:t> </w:t>
            </w:r>
            <w:r>
              <w:rPr>
                <w:rFonts w:ascii="宋体" w:hAnsi="宋体" w:cs="宋体" w:eastAsia="宋体" w:hint="default"/>
                <w:sz w:val="21"/>
                <w:szCs w:val="21"/>
              </w:rPr>
              <w:t>数额</w:t>
            </w:r>
            <w:r>
              <w:rPr>
                <w:rFonts w:ascii="宋体" w:hAnsi="宋体" w:cs="宋体" w:eastAsia="宋体" w:hint="default"/>
                <w:sz w:val="21"/>
                <w:szCs w:val="21"/>
              </w:rPr>
              <w:t> </w:t>
            </w:r>
          </w:p>
          <w:p>
            <w:pPr>
              <w:pStyle w:val="TableParagraph"/>
              <w:spacing w:line="240" w:lineRule="auto" w:before="130"/>
              <w:ind w:left="98" w:right="0"/>
              <w:jc w:val="center"/>
              <w:rPr>
                <w:rFonts w:ascii="宋体" w:hAnsi="宋体" w:cs="宋体" w:eastAsia="宋体" w:hint="default"/>
                <w:sz w:val="21"/>
                <w:szCs w:val="21"/>
              </w:rPr>
            </w:pPr>
            <w:r>
              <w:rPr>
                <w:rFonts w:ascii="宋体" w:hAnsi="宋体" w:cs="宋体" w:eastAsia="宋体" w:hint="default"/>
                <w:sz w:val="21"/>
                <w:szCs w:val="21"/>
              </w:rPr>
              <w:t>（含税）</w:t>
            </w:r>
            <w:r>
              <w:rPr>
                <w:rFonts w:ascii="宋体" w:hAnsi="宋体" w:cs="宋体" w:eastAsia="宋体" w:hint="default"/>
                <w:sz w:val="21"/>
                <w:szCs w:val="21"/>
              </w:rPr>
              <w:t> </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分红年度合并</w:t>
            </w:r>
          </w:p>
          <w:p>
            <w:pPr>
              <w:pStyle w:val="TableParagraph"/>
              <w:spacing w:line="273" w:lineRule="auto" w:before="39"/>
              <w:ind w:left="182" w:right="178"/>
              <w:jc w:val="center"/>
              <w:rPr>
                <w:rFonts w:ascii="宋体" w:hAnsi="宋体" w:cs="宋体" w:eastAsia="宋体" w:hint="default"/>
                <w:sz w:val="21"/>
                <w:szCs w:val="21"/>
              </w:rPr>
            </w:pPr>
            <w:r>
              <w:rPr>
                <w:rFonts w:ascii="宋体" w:hAnsi="宋体" w:cs="宋体" w:eastAsia="宋体" w:hint="default"/>
                <w:spacing w:val="-1"/>
                <w:sz w:val="21"/>
                <w:szCs w:val="21"/>
              </w:rPr>
              <w:t>报表中归属于</w:t>
            </w:r>
            <w:r>
              <w:rPr>
                <w:rFonts w:ascii="宋体" w:hAnsi="宋体" w:cs="宋体" w:eastAsia="宋体" w:hint="default"/>
                <w:w w:val="100"/>
                <w:sz w:val="21"/>
                <w:szCs w:val="21"/>
              </w:rPr>
              <w:t> </w:t>
            </w:r>
            <w:r>
              <w:rPr>
                <w:rFonts w:ascii="宋体" w:hAnsi="宋体" w:cs="宋体" w:eastAsia="宋体" w:hint="default"/>
                <w:spacing w:val="-2"/>
                <w:sz w:val="21"/>
                <w:szCs w:val="21"/>
              </w:rPr>
              <w:t>上市公司普通</w:t>
            </w:r>
            <w:r>
              <w:rPr>
                <w:rFonts w:ascii="宋体" w:hAnsi="宋体" w:cs="宋体" w:eastAsia="宋体" w:hint="default"/>
                <w:spacing w:val="-3"/>
                <w:w w:val="100"/>
                <w:sz w:val="21"/>
                <w:szCs w:val="21"/>
              </w:rPr>
              <w:t> </w:t>
            </w:r>
            <w:r>
              <w:rPr>
                <w:rFonts w:ascii="宋体" w:hAnsi="宋体" w:cs="宋体" w:eastAsia="宋体" w:hint="default"/>
                <w:spacing w:val="-1"/>
                <w:sz w:val="21"/>
                <w:szCs w:val="21"/>
              </w:rPr>
              <w:t>股股东的净利</w:t>
            </w:r>
            <w:r>
              <w:rPr>
                <w:rFonts w:ascii="宋体" w:hAnsi="宋体" w:cs="宋体" w:eastAsia="宋体" w:hint="default"/>
                <w:w w:val="100"/>
                <w:sz w:val="21"/>
                <w:szCs w:val="21"/>
              </w:rPr>
              <w:t> </w:t>
            </w:r>
            <w:r>
              <w:rPr>
                <w:rFonts w:ascii="宋体" w:hAnsi="宋体" w:cs="宋体" w:eastAsia="宋体" w:hint="default"/>
                <w:sz w:val="21"/>
                <w:szCs w:val="21"/>
              </w:rPr>
              <w:t>润</w:t>
            </w:r>
            <w:r>
              <w:rPr>
                <w:rFonts w:ascii="宋体" w:hAnsi="宋体" w:cs="宋体" w:eastAsia="宋体" w:hint="default"/>
                <w:sz w:val="21"/>
                <w:szCs w:val="21"/>
              </w:rPr>
              <w:t> </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占合并报表中</w:t>
            </w:r>
          </w:p>
          <w:p>
            <w:pPr>
              <w:pStyle w:val="TableParagraph"/>
              <w:spacing w:line="273" w:lineRule="auto" w:before="39"/>
              <w:ind w:left="122" w:right="117"/>
              <w:jc w:val="center"/>
              <w:rPr>
                <w:rFonts w:ascii="宋体" w:hAnsi="宋体" w:cs="宋体" w:eastAsia="宋体" w:hint="default"/>
                <w:sz w:val="21"/>
                <w:szCs w:val="21"/>
              </w:rPr>
            </w:pPr>
            <w:r>
              <w:rPr>
                <w:rFonts w:ascii="宋体" w:hAnsi="宋体" w:cs="宋体" w:eastAsia="宋体" w:hint="default"/>
                <w:spacing w:val="-1"/>
                <w:sz w:val="21"/>
                <w:szCs w:val="21"/>
              </w:rPr>
              <w:t>归属于上市公</w:t>
            </w:r>
            <w:r>
              <w:rPr>
                <w:rFonts w:ascii="宋体" w:hAnsi="宋体" w:cs="宋体" w:eastAsia="宋体" w:hint="default"/>
                <w:w w:val="100"/>
                <w:sz w:val="21"/>
                <w:szCs w:val="21"/>
              </w:rPr>
              <w:t> </w:t>
            </w:r>
            <w:r>
              <w:rPr>
                <w:rFonts w:ascii="宋体" w:hAnsi="宋体" w:cs="宋体" w:eastAsia="宋体" w:hint="default"/>
                <w:spacing w:val="-2"/>
                <w:sz w:val="21"/>
                <w:szCs w:val="21"/>
              </w:rPr>
              <w:t>司普通股股东</w:t>
            </w:r>
            <w:r>
              <w:rPr>
                <w:rFonts w:ascii="宋体" w:hAnsi="宋体" w:cs="宋体" w:eastAsia="宋体" w:hint="default"/>
                <w:spacing w:val="-3"/>
                <w:w w:val="100"/>
                <w:sz w:val="21"/>
                <w:szCs w:val="21"/>
              </w:rPr>
              <w:t> </w:t>
            </w:r>
            <w:r>
              <w:rPr>
                <w:rFonts w:ascii="宋体" w:hAnsi="宋体" w:cs="宋体" w:eastAsia="宋体" w:hint="default"/>
                <w:spacing w:val="-1"/>
                <w:sz w:val="21"/>
                <w:szCs w:val="21"/>
              </w:rPr>
              <w:t>的净利润的比</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sz w:val="21"/>
                <w:szCs w:val="21"/>
              </w:rPr>
              <w:t>(%) </w:t>
            </w:r>
          </w:p>
        </w:tc>
      </w:tr>
      <w:tr>
        <w:trPr>
          <w:trHeight w:val="445" w:hRule="exact"/>
        </w:trPr>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30,716,388.60</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92,166,296.88</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33.3271%</w:t>
            </w:r>
          </w:p>
        </w:tc>
      </w:tr>
      <w:tr>
        <w:trPr>
          <w:trHeight w:val="442" w:hRule="exact"/>
        </w:trPr>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91,386,447.31</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444" w:hRule="exact"/>
        </w:trPr>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Times New Roman" w:hAnsi="Times New Roman" w:cs="Times New Roman" w:eastAsia="Times New Roman" w:hint="default"/>
                <w:sz w:val="21"/>
                <w:szCs w:val="21"/>
              </w:rPr>
            </w:pPr>
            <w:r>
              <w:rPr>
                <w:rFonts w:ascii="Times New Roman"/>
                <w:sz w:val="21"/>
              </w:rPr>
              <w:t>91,255,962.93</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bl>
    <w:p>
      <w:pPr>
        <w:pStyle w:val="BodyText"/>
        <w:spacing w:line="241" w:lineRule="exact" w:before="0"/>
        <w:ind w:left="218" w:right="0"/>
        <w:jc w:val="left"/>
        <w:rPr>
          <w:rFonts w:ascii="宋体" w:hAnsi="宋体" w:cs="宋体" w:eastAsia="宋体" w:hint="default"/>
        </w:rPr>
      </w:pPr>
      <w:r>
        <w:rPr>
          <w:rFonts w:ascii="宋体"/>
          <w:w w:val="100"/>
        </w:rPr>
        <w:t> </w:t>
      </w:r>
    </w:p>
    <w:p>
      <w:pPr>
        <w:pStyle w:val="Heading4"/>
        <w:spacing w:line="240" w:lineRule="auto" w:before="159"/>
        <w:ind w:right="331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0"/>
        </w:rPr>
        <w:t> </w:t>
      </w:r>
      <w:r>
        <w:rPr/>
        <w:t>以现金方式回购股份计入现金分红的情况</w:t>
      </w:r>
      <w:r>
        <w:rPr>
          <w:b w:val="0"/>
          <w:bCs w:val="0"/>
        </w:rPr>
      </w:r>
    </w:p>
    <w:p>
      <w:pPr>
        <w:pStyle w:val="BodyText"/>
        <w:spacing w:line="240" w:lineRule="auto" w:before="70"/>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500" w:top="1200" w:bottom="1700" w:left="1580" w:right="1040"/>
        </w:sectPr>
      </w:pPr>
    </w:p>
    <w:p>
      <w:pPr>
        <w:spacing w:line="240" w:lineRule="auto" w:before="0"/>
        <w:rPr>
          <w:rFonts w:ascii="宋体" w:hAnsi="宋体" w:cs="宋体" w:eastAsia="宋体" w:hint="default"/>
          <w:sz w:val="19"/>
          <w:szCs w:val="19"/>
        </w:rPr>
      </w:pPr>
    </w:p>
    <w:p>
      <w:pPr>
        <w:pStyle w:val="Heading4"/>
        <w:spacing w:line="249" w:lineRule="auto"/>
        <w:ind w:left="558" w:right="11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BodyText"/>
        <w:spacing w:line="240" w:lineRule="auto" w:before="8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500" w:top="1200" w:bottom="1700" w:left="1660" w:right="1140"/>
        </w:sectPr>
      </w:pPr>
    </w:p>
    <w:p>
      <w:pPr>
        <w:pStyle w:val="Heading4"/>
        <w:spacing w:line="240" w:lineRule="auto" w:before="86"/>
        <w:ind w:left="244" w:right="0"/>
        <w:jc w:val="left"/>
        <w:rPr>
          <w:b w:val="0"/>
          <w:bCs w:val="0"/>
        </w:rPr>
      </w:pPr>
      <w:r>
        <w:rPr/>
        <w:t>二、承诺事项履行情况</w:t>
      </w:r>
      <w:r>
        <w:rPr>
          <w:b w:val="0"/>
          <w:bCs w:val="0"/>
        </w:rPr>
      </w:r>
    </w:p>
    <w:p>
      <w:pPr>
        <w:pStyle w:val="Heading4"/>
        <w:tabs>
          <w:tab w:pos="810" w:val="left" w:leader="none"/>
        </w:tabs>
        <w:spacing w:line="240" w:lineRule="auto" w:before="97"/>
        <w:ind w:left="244"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公司实际控制人、股东、关联方、收购人以及公司等承诺相关方在报告期内或持续到报告期内的承诺事项</w:t>
      </w:r>
      <w:r>
        <w:rPr>
          <w:b w:val="0"/>
          <w:bCs w:val="0"/>
        </w:rPr>
      </w:r>
    </w:p>
    <w:p>
      <w:pPr>
        <w:pStyle w:val="BodyText"/>
        <w:spacing w:line="240" w:lineRule="auto" w:before="32"/>
        <w:ind w:left="24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1121"/>
        <w:gridCol w:w="2609"/>
        <w:gridCol w:w="1397"/>
        <w:gridCol w:w="4073"/>
        <w:gridCol w:w="1274"/>
        <w:gridCol w:w="853"/>
        <w:gridCol w:w="850"/>
        <w:gridCol w:w="994"/>
        <w:gridCol w:w="936"/>
      </w:tblGrid>
      <w:tr>
        <w:trPr>
          <w:trHeight w:val="2324"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承诺背景</w:t>
            </w:r>
            <w:r>
              <w:rPr>
                <w:rFonts w:ascii="宋体" w:hAnsi="宋体" w:cs="宋体" w:eastAsia="宋体" w:hint="default"/>
                <w:sz w:val="21"/>
                <w:szCs w:val="21"/>
              </w:rPr>
              <w:t> </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379" w:lineRule="auto" w:before="165"/>
              <w:ind w:left="1092" w:right="979"/>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类型</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sz w:val="21"/>
                <w:szCs w:val="21"/>
              </w:rPr>
              <w:t>承诺方</w:t>
            </w:r>
            <w:r>
              <w:rPr>
                <w:rFonts w:ascii="宋体" w:hAnsi="宋体" w:cs="宋体" w:eastAsia="宋体" w:hint="default"/>
                <w:sz w:val="21"/>
                <w:szCs w:val="21"/>
              </w:rPr>
              <w:t> </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379" w:lineRule="auto" w:before="165"/>
              <w:ind w:left="1821" w:right="1715"/>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73" w:lineRule="auto"/>
              <w:ind w:left="422" w:right="103" w:hanging="317"/>
              <w:jc w:val="left"/>
              <w:rPr>
                <w:rFonts w:ascii="宋体" w:hAnsi="宋体" w:cs="宋体" w:eastAsia="宋体" w:hint="default"/>
                <w:sz w:val="21"/>
                <w:szCs w:val="21"/>
              </w:rPr>
            </w:pPr>
            <w:r>
              <w:rPr>
                <w:rFonts w:ascii="宋体" w:hAnsi="宋体" w:cs="宋体" w:eastAsia="宋体" w:hint="default"/>
                <w:sz w:val="21"/>
                <w:szCs w:val="21"/>
              </w:rPr>
              <w:t>承诺时间及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期限</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73" w:lineRule="auto"/>
              <w:ind w:left="107" w:right="99"/>
              <w:jc w:val="center"/>
              <w:rPr>
                <w:rFonts w:ascii="宋体" w:hAnsi="宋体" w:cs="宋体" w:eastAsia="宋体" w:hint="default"/>
                <w:sz w:val="21"/>
                <w:szCs w:val="21"/>
              </w:rPr>
            </w:pPr>
            <w:r>
              <w:rPr>
                <w:rFonts w:ascii="宋体" w:hAnsi="宋体" w:cs="宋体" w:eastAsia="宋体" w:hint="default"/>
                <w:sz w:val="21"/>
                <w:szCs w:val="21"/>
              </w:rPr>
              <w:t>是否有</w:t>
            </w:r>
            <w:r>
              <w:rPr>
                <w:rFonts w:ascii="宋体" w:hAnsi="宋体" w:cs="宋体" w:eastAsia="宋体" w:hint="default"/>
                <w:w w:val="100"/>
                <w:sz w:val="21"/>
                <w:szCs w:val="21"/>
              </w:rPr>
              <w:t> </w:t>
            </w:r>
            <w:r>
              <w:rPr>
                <w:rFonts w:ascii="宋体" w:hAnsi="宋体" w:cs="宋体" w:eastAsia="宋体" w:hint="default"/>
                <w:sz w:val="21"/>
                <w:szCs w:val="21"/>
              </w:rPr>
              <w:t>履行期</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73" w:lineRule="auto"/>
              <w:ind w:left="105" w:right="98"/>
              <w:jc w:val="both"/>
              <w:rPr>
                <w:rFonts w:ascii="宋体" w:hAnsi="宋体" w:cs="宋体" w:eastAsia="宋体" w:hint="default"/>
                <w:sz w:val="21"/>
                <w:szCs w:val="21"/>
              </w:rPr>
            </w:pPr>
            <w:r>
              <w:rPr>
                <w:rFonts w:ascii="宋体" w:hAnsi="宋体" w:cs="宋体" w:eastAsia="宋体" w:hint="default"/>
                <w:sz w:val="21"/>
                <w:szCs w:val="21"/>
              </w:rPr>
              <w:t>是否及</w:t>
            </w:r>
            <w:r>
              <w:rPr>
                <w:rFonts w:ascii="宋体" w:hAnsi="宋体" w:cs="宋体" w:eastAsia="宋体" w:hint="default"/>
                <w:spacing w:val="-102"/>
                <w:sz w:val="21"/>
                <w:szCs w:val="21"/>
              </w:rPr>
              <w:t> </w:t>
            </w:r>
            <w:r>
              <w:rPr>
                <w:rFonts w:ascii="宋体" w:hAnsi="宋体" w:cs="宋体" w:eastAsia="宋体" w:hint="default"/>
                <w:sz w:val="21"/>
                <w:szCs w:val="21"/>
              </w:rPr>
              <w:t>时严格</w:t>
            </w:r>
            <w:r>
              <w:rPr>
                <w:rFonts w:ascii="宋体" w:hAnsi="宋体" w:cs="宋体" w:eastAsia="宋体" w:hint="default"/>
                <w:spacing w:val="-102"/>
                <w:sz w:val="21"/>
                <w:szCs w:val="21"/>
              </w:rPr>
              <w:t> </w:t>
            </w:r>
            <w:r>
              <w:rPr>
                <w:rFonts w:ascii="宋体" w:hAnsi="宋体" w:cs="宋体" w:eastAsia="宋体" w:hint="default"/>
                <w:sz w:val="21"/>
                <w:szCs w:val="21"/>
              </w:rPr>
              <w:t>履行</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both"/>
              <w:rPr>
                <w:rFonts w:ascii="宋体" w:hAnsi="宋体" w:cs="宋体" w:eastAsia="宋体" w:hint="default"/>
                <w:sz w:val="21"/>
                <w:szCs w:val="21"/>
              </w:rPr>
            </w:pPr>
            <w:r>
              <w:rPr>
                <w:rFonts w:ascii="宋体" w:hAnsi="宋体" w:cs="宋体" w:eastAsia="宋体" w:hint="default"/>
                <w:sz w:val="21"/>
                <w:szCs w:val="21"/>
              </w:rPr>
              <w:t>如未能</w:t>
            </w:r>
          </w:p>
          <w:p>
            <w:pPr>
              <w:pStyle w:val="TableParagraph"/>
              <w:spacing w:line="273" w:lineRule="auto" w:before="39"/>
              <w:ind w:left="175" w:right="173"/>
              <w:jc w:val="both"/>
              <w:rPr>
                <w:rFonts w:ascii="宋体" w:hAnsi="宋体" w:cs="宋体" w:eastAsia="宋体" w:hint="default"/>
                <w:sz w:val="21"/>
                <w:szCs w:val="21"/>
              </w:rPr>
            </w:pP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明未完</w:t>
            </w:r>
            <w:r>
              <w:rPr>
                <w:rFonts w:ascii="宋体" w:hAnsi="宋体" w:cs="宋体" w:eastAsia="宋体" w:hint="default"/>
                <w:spacing w:val="-102"/>
                <w:sz w:val="21"/>
                <w:szCs w:val="21"/>
              </w:rPr>
              <w:t> </w:t>
            </w:r>
            <w:r>
              <w:rPr>
                <w:rFonts w:ascii="宋体" w:hAnsi="宋体" w:cs="宋体" w:eastAsia="宋体" w:hint="default"/>
                <w:sz w:val="21"/>
                <w:szCs w:val="21"/>
              </w:rPr>
              <w:t>成履行</w:t>
            </w:r>
            <w:r>
              <w:rPr>
                <w:rFonts w:ascii="宋体" w:hAnsi="宋体" w:cs="宋体" w:eastAsia="宋体" w:hint="default"/>
                <w:spacing w:val="-102"/>
                <w:sz w:val="21"/>
                <w:szCs w:val="21"/>
              </w:rPr>
              <w:t> </w:t>
            </w:r>
            <w:r>
              <w:rPr>
                <w:rFonts w:ascii="宋体" w:hAnsi="宋体" w:cs="宋体" w:eastAsia="宋体" w:hint="default"/>
                <w:sz w:val="21"/>
                <w:szCs w:val="21"/>
              </w:rPr>
              <w:t>的具体</w:t>
            </w:r>
            <w:r>
              <w:rPr>
                <w:rFonts w:ascii="宋体" w:hAnsi="宋体" w:cs="宋体" w:eastAsia="宋体" w:hint="default"/>
                <w:spacing w:val="-102"/>
                <w:sz w:val="21"/>
                <w:szCs w:val="21"/>
              </w:rPr>
              <w:t> </w:t>
            </w:r>
            <w:r>
              <w:rPr>
                <w:rFonts w:ascii="宋体" w:hAnsi="宋体" w:cs="宋体" w:eastAsia="宋体" w:hint="default"/>
                <w:sz w:val="21"/>
                <w:szCs w:val="21"/>
              </w:rPr>
              <w:t>原因</w:t>
            </w:r>
            <w:r>
              <w:rPr>
                <w:rFonts w:ascii="宋体" w:hAnsi="宋体" w:cs="宋体" w:eastAsia="宋体" w:hint="default"/>
                <w:sz w:val="21"/>
                <w:szCs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73" w:lineRule="auto"/>
              <w:ind w:left="146" w:right="41"/>
              <w:jc w:val="both"/>
              <w:rPr>
                <w:rFonts w:ascii="宋体" w:hAnsi="宋体" w:cs="宋体" w:eastAsia="宋体" w:hint="default"/>
                <w:sz w:val="21"/>
                <w:szCs w:val="21"/>
              </w:rPr>
            </w:pPr>
            <w:r>
              <w:rPr>
                <w:rFonts w:ascii="宋体" w:hAnsi="宋体" w:cs="宋体" w:eastAsia="宋体" w:hint="default"/>
                <w:sz w:val="21"/>
                <w:szCs w:val="21"/>
              </w:rPr>
              <w:t>如未能</w:t>
            </w:r>
            <w:r>
              <w:rPr>
                <w:rFonts w:ascii="宋体" w:hAnsi="宋体" w:cs="宋体" w:eastAsia="宋体" w:hint="default"/>
                <w:spacing w:val="-102"/>
                <w:sz w:val="21"/>
                <w:szCs w:val="21"/>
              </w:rPr>
              <w:t> </w:t>
            </w: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明下一</w:t>
            </w:r>
            <w:r>
              <w:rPr>
                <w:rFonts w:ascii="宋体" w:hAnsi="宋体" w:cs="宋体" w:eastAsia="宋体" w:hint="default"/>
                <w:spacing w:val="-102"/>
                <w:sz w:val="21"/>
                <w:szCs w:val="21"/>
              </w:rPr>
              <w:t> </w:t>
            </w:r>
            <w:r>
              <w:rPr>
                <w:rFonts w:ascii="宋体" w:hAnsi="宋体" w:cs="宋体" w:eastAsia="宋体" w:hint="default"/>
                <w:sz w:val="21"/>
                <w:szCs w:val="21"/>
              </w:rPr>
              <w:t>步计划</w:t>
            </w:r>
            <w:r>
              <w:rPr>
                <w:rFonts w:ascii="宋体" w:hAnsi="宋体" w:cs="宋体" w:eastAsia="宋体" w:hint="default"/>
                <w:sz w:val="21"/>
                <w:szCs w:val="21"/>
              </w:rPr>
              <w:t> </w:t>
            </w:r>
          </w:p>
        </w:tc>
      </w:tr>
      <w:tr>
        <w:trPr>
          <w:trHeight w:val="2321" w:hRule="exact"/>
        </w:trPr>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auto"/>
              <w:ind w:left="105" w:right="59"/>
              <w:jc w:val="both"/>
              <w:rPr>
                <w:rFonts w:ascii="宋体" w:hAnsi="宋体" w:cs="宋体" w:eastAsia="宋体" w:hint="default"/>
                <w:sz w:val="21"/>
                <w:szCs w:val="21"/>
              </w:rPr>
            </w:pPr>
            <w:r>
              <w:rPr>
                <w:rFonts w:ascii="宋体" w:hAnsi="宋体" w:cs="宋体" w:eastAsia="宋体" w:hint="default"/>
                <w:sz w:val="21"/>
                <w:szCs w:val="21"/>
              </w:rPr>
              <w:t>与首次公</w:t>
            </w:r>
            <w:r>
              <w:rPr>
                <w:rFonts w:ascii="宋体" w:hAnsi="宋体" w:cs="宋体" w:eastAsia="宋体" w:hint="default"/>
                <w:w w:val="100"/>
                <w:sz w:val="21"/>
                <w:szCs w:val="21"/>
              </w:rPr>
              <w:t> </w:t>
            </w:r>
            <w:r>
              <w:rPr>
                <w:rFonts w:ascii="宋体" w:hAnsi="宋体" w:cs="宋体" w:eastAsia="宋体" w:hint="default"/>
                <w:sz w:val="21"/>
                <w:szCs w:val="21"/>
              </w:rPr>
              <w:t>开发行相</w:t>
            </w:r>
            <w:r>
              <w:rPr>
                <w:rFonts w:ascii="宋体" w:hAnsi="宋体" w:cs="宋体" w:eastAsia="宋体" w:hint="default"/>
                <w:w w:val="100"/>
                <w:sz w:val="21"/>
                <w:szCs w:val="21"/>
              </w:rPr>
              <w:t> </w:t>
            </w:r>
            <w:r>
              <w:rPr>
                <w:rFonts w:ascii="宋体" w:hAnsi="宋体" w:cs="宋体" w:eastAsia="宋体" w:hint="default"/>
                <w:sz w:val="21"/>
                <w:szCs w:val="21"/>
              </w:rPr>
              <w:t>关的承诺</w:t>
            </w:r>
            <w:r>
              <w:rPr>
                <w:rFonts w:ascii="宋体" w:hAnsi="宋体" w:cs="宋体" w:eastAsia="宋体" w:hint="default"/>
                <w:sz w:val="21"/>
                <w:szCs w:val="21"/>
              </w:rPr>
              <w:t> </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股份限售</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何文波、中融</w:t>
            </w:r>
          </w:p>
          <w:p>
            <w:pPr>
              <w:pStyle w:val="TableParagraph"/>
              <w:spacing w:line="273" w:lineRule="auto" w:before="37"/>
              <w:ind w:left="105" w:right="96"/>
              <w:jc w:val="left"/>
              <w:rPr>
                <w:rFonts w:ascii="宋体" w:hAnsi="宋体" w:cs="宋体" w:eastAsia="宋体" w:hint="default"/>
                <w:sz w:val="21"/>
                <w:szCs w:val="21"/>
              </w:rPr>
            </w:pPr>
            <w:r>
              <w:rPr>
                <w:rFonts w:ascii="宋体" w:hAnsi="宋体" w:cs="宋体" w:eastAsia="宋体" w:hint="default"/>
                <w:spacing w:val="-15"/>
                <w:sz w:val="21"/>
                <w:szCs w:val="21"/>
              </w:rPr>
              <w:t>投资、聚诚投</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资、众盛投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资、瑞盈投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资、远致富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海、福州创</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投、黄文增</w:t>
            </w:r>
            <w:r>
              <w:rPr>
                <w:rFonts w:ascii="宋体" w:hAnsi="宋体" w:cs="宋体" w:eastAsia="宋体" w:hint="default"/>
                <w:sz w:val="21"/>
                <w:szCs w:val="21"/>
              </w:rPr>
              <w:t> </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自公司股票在上海证券交易所上市之日起</w:t>
            </w:r>
          </w:p>
          <w:p>
            <w:pPr>
              <w:pStyle w:val="TableParagraph"/>
              <w:spacing w:line="273" w:lineRule="auto" w:before="37"/>
              <w:ind w:left="103" w:right="96"/>
              <w:jc w:val="left"/>
              <w:rPr>
                <w:rFonts w:ascii="宋体" w:hAnsi="宋体" w:cs="宋体" w:eastAsia="宋体" w:hint="default"/>
                <w:sz w:val="21"/>
                <w:szCs w:val="21"/>
              </w:rPr>
            </w:pPr>
            <w:r>
              <w:rPr>
                <w:rFonts w:ascii="宋体" w:hAnsi="宋体" w:cs="宋体" w:eastAsia="宋体" w:hint="default"/>
                <w:spacing w:val="-3"/>
                <w:sz w:val="21"/>
                <w:szCs w:val="21"/>
              </w:rPr>
              <w:t>三十六个月内，本公司</w:t>
            </w:r>
            <w:r>
              <w:rPr>
                <w:rFonts w:ascii="宋体" w:hAnsi="宋体" w:cs="宋体" w:eastAsia="宋体" w:hint="default"/>
                <w:spacing w:val="-3"/>
                <w:sz w:val="21"/>
                <w:szCs w:val="21"/>
              </w:rPr>
              <w:t>/</w:t>
            </w:r>
            <w:r>
              <w:rPr>
                <w:rFonts w:ascii="宋体" w:hAnsi="宋体" w:cs="宋体" w:eastAsia="宋体" w:hint="default"/>
                <w:spacing w:val="-3"/>
                <w:sz w:val="21"/>
                <w:szCs w:val="21"/>
              </w:rPr>
              <w:t>本人不转让或委托</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他人管理本公司</w:t>
            </w:r>
            <w:r>
              <w:rPr>
                <w:rFonts w:ascii="宋体" w:hAnsi="宋体" w:cs="宋体" w:eastAsia="宋体" w:hint="default"/>
                <w:sz w:val="21"/>
                <w:szCs w:val="21"/>
              </w:rPr>
              <w:t>/</w:t>
            </w:r>
            <w:r>
              <w:rPr>
                <w:rFonts w:ascii="宋体" w:hAnsi="宋体" w:cs="宋体" w:eastAsia="宋体" w:hint="default"/>
                <w:sz w:val="21"/>
                <w:szCs w:val="21"/>
              </w:rPr>
              <w:t>本人所持有的公司首次</w:t>
            </w:r>
            <w:r>
              <w:rPr>
                <w:rFonts w:ascii="宋体" w:hAnsi="宋体" w:cs="宋体" w:eastAsia="宋体" w:hint="default"/>
                <w:w w:val="100"/>
                <w:sz w:val="21"/>
                <w:szCs w:val="21"/>
              </w:rPr>
              <w:t> </w:t>
            </w:r>
            <w:r>
              <w:rPr>
                <w:rFonts w:ascii="宋体" w:hAnsi="宋体" w:cs="宋体" w:eastAsia="宋体" w:hint="default"/>
                <w:sz w:val="21"/>
                <w:szCs w:val="21"/>
              </w:rPr>
              <w:t>公开发行股票前已发行的股份，也不由公</w:t>
            </w:r>
            <w:r>
              <w:rPr>
                <w:rFonts w:ascii="宋体" w:hAnsi="宋体" w:cs="宋体" w:eastAsia="宋体" w:hint="default"/>
                <w:w w:val="100"/>
                <w:sz w:val="21"/>
                <w:szCs w:val="21"/>
              </w:rPr>
              <w:t> </w:t>
            </w:r>
            <w:r>
              <w:rPr>
                <w:rFonts w:ascii="宋体" w:hAnsi="宋体" w:cs="宋体" w:eastAsia="宋体" w:hint="default"/>
                <w:sz w:val="21"/>
                <w:szCs w:val="21"/>
              </w:rPr>
              <w:t>司回购本公司</w:t>
            </w:r>
            <w:r>
              <w:rPr>
                <w:rFonts w:ascii="宋体" w:hAnsi="宋体" w:cs="宋体" w:eastAsia="宋体" w:hint="default"/>
                <w:sz w:val="21"/>
                <w:szCs w:val="21"/>
              </w:rPr>
              <w:t>/</w:t>
            </w:r>
            <w:r>
              <w:rPr>
                <w:rFonts w:ascii="宋体" w:hAnsi="宋体" w:cs="宋体" w:eastAsia="宋体" w:hint="default"/>
                <w:sz w:val="21"/>
                <w:szCs w:val="21"/>
              </w:rPr>
              <w:t>本人持有的上述股份。</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3</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73" w:lineRule="auto" w:before="37"/>
              <w:ind w:left="103" w:right="98"/>
              <w:jc w:val="both"/>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47"/>
                <w:sz w:val="21"/>
                <w:szCs w:val="21"/>
              </w:rPr>
              <w:t> </w:t>
            </w:r>
            <w:r>
              <w:rPr>
                <w:rFonts w:ascii="宋体" w:hAnsi="宋体" w:cs="宋体" w:eastAsia="宋体" w:hint="default"/>
                <w:spacing w:val="-13"/>
                <w:sz w:val="21"/>
                <w:szCs w:val="21"/>
              </w:rPr>
              <w:t>日，自公</w:t>
            </w:r>
            <w:r>
              <w:rPr>
                <w:rFonts w:ascii="宋体" w:hAnsi="宋体" w:cs="宋体" w:eastAsia="宋体" w:hint="default"/>
                <w:w w:val="100"/>
                <w:sz w:val="21"/>
                <w:szCs w:val="21"/>
              </w:rPr>
              <w:t> </w:t>
            </w:r>
            <w:r>
              <w:rPr>
                <w:rFonts w:ascii="宋体" w:hAnsi="宋体" w:cs="宋体" w:eastAsia="宋体" w:hint="default"/>
                <w:sz w:val="21"/>
                <w:szCs w:val="21"/>
              </w:rPr>
              <w:t>司上市之日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起三十六个</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月内</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r>
        <w:trPr>
          <w:trHeight w:val="2012" w:hRule="exact"/>
        </w:trPr>
        <w:tc>
          <w:tcPr>
            <w:tcW w:w="1121" w:type="dxa"/>
            <w:vMerge/>
            <w:tcBorders>
              <w:left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股份限售</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信息集团、恒</w:t>
            </w:r>
          </w:p>
          <w:p>
            <w:pPr>
              <w:pStyle w:val="TableParagraph"/>
              <w:spacing w:line="273" w:lineRule="auto" w:before="37"/>
              <w:ind w:left="105" w:right="-5"/>
              <w:jc w:val="left"/>
              <w:rPr>
                <w:rFonts w:ascii="宋体" w:hAnsi="宋体" w:cs="宋体" w:eastAsia="宋体" w:hint="default"/>
                <w:sz w:val="21"/>
                <w:szCs w:val="21"/>
              </w:rPr>
            </w:pPr>
            <w:r>
              <w:rPr>
                <w:rFonts w:ascii="宋体" w:hAnsi="宋体" w:cs="宋体" w:eastAsia="宋体" w:hint="default"/>
                <w:spacing w:val="-15"/>
                <w:sz w:val="21"/>
                <w:szCs w:val="21"/>
              </w:rPr>
              <w:t>隆投资、兴杭</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5"/>
                <w:sz w:val="21"/>
                <w:szCs w:val="21"/>
              </w:rPr>
              <w:t>投资、丰茂运</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德、华福光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晟、兴晟福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5"/>
                <w:sz w:val="21"/>
                <w:szCs w:val="21"/>
              </w:rPr>
              <w:t>光、稳晟投资</w:t>
            </w:r>
            <w:r>
              <w:rPr>
                <w:rFonts w:ascii="宋体" w:hAnsi="宋体" w:cs="宋体" w:eastAsia="宋体" w:hint="default"/>
                <w:sz w:val="21"/>
                <w:szCs w:val="21"/>
              </w:rPr>
              <w:t> </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both"/>
              <w:rPr>
                <w:rFonts w:ascii="宋体" w:hAnsi="宋体" w:cs="宋体" w:eastAsia="宋体" w:hint="default"/>
                <w:sz w:val="21"/>
                <w:szCs w:val="21"/>
              </w:rPr>
            </w:pPr>
            <w:r>
              <w:rPr>
                <w:rFonts w:ascii="宋体" w:hAnsi="宋体" w:cs="宋体" w:eastAsia="宋体" w:hint="default"/>
                <w:sz w:val="21"/>
                <w:szCs w:val="21"/>
              </w:rPr>
              <w:t>自公司股票在上海证券交易所上市之日起</w:t>
            </w:r>
          </w:p>
          <w:p>
            <w:pPr>
              <w:pStyle w:val="TableParagraph"/>
              <w:spacing w:line="273" w:lineRule="auto" w:before="37"/>
              <w:ind w:left="103" w:right="173"/>
              <w:jc w:val="both"/>
              <w:rPr>
                <w:rFonts w:ascii="宋体" w:hAnsi="宋体" w:cs="宋体" w:eastAsia="宋体" w:hint="default"/>
                <w:sz w:val="21"/>
                <w:szCs w:val="21"/>
              </w:rPr>
            </w:pPr>
            <w:r>
              <w:rPr>
                <w:rFonts w:ascii="宋体" w:hAnsi="宋体" w:cs="宋体" w:eastAsia="宋体" w:hint="default"/>
                <w:spacing w:val="-2"/>
                <w:sz w:val="21"/>
                <w:szCs w:val="21"/>
              </w:rPr>
              <w:t>十二个月内，本公司不转让或委托他人管</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理本公司所持有的公司首次公开发行股票</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前已发行的股份，也不由公司回购本公司</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持有的上述股份。</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both"/>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3</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73" w:lineRule="auto" w:before="37"/>
              <w:ind w:left="103" w:right="105"/>
              <w:jc w:val="both"/>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z w:val="21"/>
                <w:szCs w:val="21"/>
              </w:rPr>
              <w:t>,</w:t>
            </w:r>
            <w:r>
              <w:rPr>
                <w:rFonts w:ascii="宋体" w:hAnsi="宋体" w:cs="宋体" w:eastAsia="宋体" w:hint="default"/>
                <w:sz w:val="21"/>
                <w:szCs w:val="21"/>
              </w:rPr>
              <w:t>自公</w:t>
            </w:r>
            <w:r>
              <w:rPr>
                <w:rFonts w:ascii="宋体" w:hAnsi="宋体" w:cs="宋体" w:eastAsia="宋体" w:hint="default"/>
                <w:w w:val="100"/>
                <w:sz w:val="21"/>
                <w:szCs w:val="21"/>
              </w:rPr>
              <w:t> </w:t>
            </w:r>
            <w:r>
              <w:rPr>
                <w:rFonts w:ascii="宋体" w:hAnsi="宋体" w:cs="宋体" w:eastAsia="宋体" w:hint="default"/>
                <w:sz w:val="21"/>
                <w:szCs w:val="21"/>
              </w:rPr>
              <w:t>司上市之日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起十二个月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内</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6"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r>
        <w:trPr>
          <w:trHeight w:val="948" w:hRule="exact"/>
        </w:trPr>
        <w:tc>
          <w:tcPr>
            <w:tcW w:w="1121" w:type="dxa"/>
            <w:vMerge/>
            <w:tcBorders>
              <w:left w:val="single" w:sz="4" w:space="0" w:color="000000"/>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股份限售</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何文波、何文</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秋、倪政雄、</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）本人承诺自公司股票在上海证券交易</w:t>
            </w:r>
          </w:p>
          <w:p>
            <w:pPr>
              <w:pStyle w:val="TableParagraph"/>
              <w:spacing w:line="273" w:lineRule="auto" w:before="37"/>
              <w:ind w:left="103" w:right="173"/>
              <w:jc w:val="left"/>
              <w:rPr>
                <w:rFonts w:ascii="宋体" w:hAnsi="宋体" w:cs="宋体" w:eastAsia="宋体" w:hint="default"/>
                <w:sz w:val="21"/>
                <w:szCs w:val="21"/>
              </w:rPr>
            </w:pPr>
            <w:r>
              <w:rPr>
                <w:rFonts w:ascii="宋体" w:hAnsi="宋体" w:cs="宋体" w:eastAsia="宋体" w:hint="default"/>
                <w:spacing w:val="-2"/>
                <w:sz w:val="21"/>
                <w:szCs w:val="21"/>
              </w:rPr>
              <w:t>所上市之日起三十六个月内，不转让或者</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委托他人管理本人直接或间接持有的公司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3</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73" w:lineRule="auto" w:before="37"/>
              <w:ind w:left="103" w:right="98"/>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47"/>
                <w:sz w:val="21"/>
                <w:szCs w:val="21"/>
              </w:rPr>
              <w:t> </w:t>
            </w:r>
            <w:r>
              <w:rPr>
                <w:rFonts w:ascii="宋体" w:hAnsi="宋体" w:cs="宋体" w:eastAsia="宋体" w:hint="default"/>
                <w:spacing w:val="-13"/>
                <w:sz w:val="21"/>
                <w:szCs w:val="21"/>
              </w:rPr>
              <w:t>日，自公</w:t>
            </w:r>
            <w:r>
              <w:rPr>
                <w:rFonts w:ascii="宋体" w:hAnsi="宋体" w:cs="宋体" w:eastAsia="宋体" w:hint="default"/>
                <w:w w:val="100"/>
                <w:sz w:val="21"/>
                <w:szCs w:val="21"/>
              </w:rPr>
              <w:t> </w:t>
            </w:r>
            <w:r>
              <w:rPr>
                <w:rFonts w:ascii="宋体" w:hAnsi="宋体" w:cs="宋体" w:eastAsia="宋体" w:hint="default"/>
                <w:sz w:val="21"/>
                <w:szCs w:val="21"/>
              </w:rPr>
              <w:t>司上市之日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spacing w:after="0" w:line="241" w:lineRule="exact"/>
        <w:jc w:val="center"/>
        <w:rPr>
          <w:rFonts w:ascii="宋体" w:hAnsi="宋体" w:cs="宋体" w:eastAsia="宋体" w:hint="default"/>
          <w:sz w:val="21"/>
          <w:szCs w:val="21"/>
        </w:rPr>
        <w:sectPr>
          <w:headerReference w:type="default" r:id="rId38"/>
          <w:footerReference w:type="default" r:id="rId39"/>
          <w:pgSz w:w="16840" w:h="11910" w:orient="landscape"/>
          <w:pgMar w:header="856" w:footer="1500" w:top="1200" w:bottom="1700" w:left="1280" w:right="1220"/>
          <w:pgNumType w:start="50"/>
        </w:sectPr>
      </w:pPr>
    </w:p>
    <w:p>
      <w:pPr>
        <w:spacing w:line="240" w:lineRule="auto" w:before="5"/>
        <w:rPr>
          <w:rFonts w:ascii="Times New Roman" w:hAnsi="Times New Roman" w:cs="Times New Roman" w:eastAsia="Times New Roman"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121"/>
        <w:gridCol w:w="2609"/>
        <w:gridCol w:w="1397"/>
        <w:gridCol w:w="4073"/>
        <w:gridCol w:w="1274"/>
        <w:gridCol w:w="853"/>
        <w:gridCol w:w="850"/>
        <w:gridCol w:w="994"/>
        <w:gridCol w:w="936"/>
      </w:tblGrid>
      <w:tr>
        <w:trPr>
          <w:trHeight w:val="8466" w:hRule="exact"/>
        </w:trPr>
        <w:tc>
          <w:tcPr>
            <w:tcW w:w="1121" w:type="dxa"/>
            <w:tcBorders>
              <w:top w:val="single" w:sz="4" w:space="0" w:color="000000"/>
              <w:left w:val="single" w:sz="4" w:space="0" w:color="000000"/>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肖维军</w:t>
            </w:r>
            <w:r>
              <w:rPr>
                <w:rFonts w:ascii="宋体" w:hAnsi="宋体" w:cs="宋体" w:eastAsia="宋体" w:hint="default"/>
                <w:sz w:val="21"/>
                <w:szCs w:val="21"/>
              </w:rPr>
              <w:t> </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股份，也不由公司回购该部分股份。（</w:t>
            </w:r>
            <w:r>
              <w:rPr>
                <w:rFonts w:ascii="宋体" w:hAnsi="宋体" w:cs="宋体" w:eastAsia="宋体" w:hint="default"/>
                <w:sz w:val="21"/>
                <w:szCs w:val="21"/>
              </w:rPr>
              <w:t>2</w:t>
            </w:r>
            <w:r>
              <w:rPr>
                <w:rFonts w:ascii="宋体" w:hAnsi="宋体" w:cs="宋体" w:eastAsia="宋体" w:hint="default"/>
                <w:sz w:val="21"/>
                <w:szCs w:val="21"/>
              </w:rPr>
              <w:t>）</w:t>
            </w:r>
          </w:p>
          <w:p>
            <w:pPr>
              <w:pStyle w:val="TableParagraph"/>
              <w:spacing w:line="273" w:lineRule="auto" w:before="37"/>
              <w:ind w:left="103" w:right="-8"/>
              <w:jc w:val="left"/>
              <w:rPr>
                <w:rFonts w:ascii="宋体" w:hAnsi="宋体" w:cs="宋体" w:eastAsia="宋体" w:hint="default"/>
                <w:sz w:val="21"/>
                <w:szCs w:val="21"/>
              </w:rPr>
            </w:pPr>
            <w:r>
              <w:rPr>
                <w:rFonts w:ascii="宋体" w:hAnsi="宋体" w:cs="宋体" w:eastAsia="宋体" w:hint="default"/>
                <w:sz w:val="21"/>
                <w:szCs w:val="21"/>
              </w:rPr>
              <w:t>在公司首次公开发行股票前所持公司股份</w:t>
            </w:r>
            <w:r>
              <w:rPr>
                <w:rFonts w:ascii="宋体" w:hAnsi="宋体" w:cs="宋体" w:eastAsia="宋体" w:hint="default"/>
                <w:w w:val="100"/>
                <w:sz w:val="21"/>
                <w:szCs w:val="21"/>
              </w:rPr>
              <w:t> </w:t>
            </w:r>
            <w:r>
              <w:rPr>
                <w:rFonts w:ascii="宋体" w:hAnsi="宋体" w:cs="宋体" w:eastAsia="宋体" w:hint="default"/>
                <w:sz w:val="21"/>
                <w:szCs w:val="21"/>
              </w:rPr>
              <w:t>在锁定期满后两年内减持的，减持价格不</w:t>
            </w:r>
            <w:r>
              <w:rPr>
                <w:rFonts w:ascii="宋体" w:hAnsi="宋体" w:cs="宋体" w:eastAsia="宋体" w:hint="default"/>
                <w:w w:val="100"/>
                <w:sz w:val="21"/>
                <w:szCs w:val="21"/>
              </w:rPr>
              <w:t> </w:t>
            </w:r>
            <w:r>
              <w:rPr>
                <w:rFonts w:ascii="宋体" w:hAnsi="宋体" w:cs="宋体" w:eastAsia="宋体" w:hint="default"/>
                <w:sz w:val="21"/>
                <w:szCs w:val="21"/>
              </w:rPr>
              <w:t>低于公司首次公开发行股票时的发行价。</w:t>
            </w:r>
            <w:r>
              <w:rPr>
                <w:rFonts w:ascii="宋体" w:hAnsi="宋体" w:cs="宋体" w:eastAsia="宋体" w:hint="default"/>
                <w:w w:val="100"/>
                <w:sz w:val="21"/>
                <w:szCs w:val="21"/>
              </w:rPr>
              <w:t> </w:t>
            </w:r>
            <w:r>
              <w:rPr>
                <w:rFonts w:ascii="宋体" w:hAnsi="宋体" w:cs="宋体" w:eastAsia="宋体" w:hint="default"/>
                <w:sz w:val="21"/>
                <w:szCs w:val="21"/>
              </w:rPr>
              <w:t>如果因公司派发现金红利、送股、转增股</w:t>
            </w:r>
            <w:r>
              <w:rPr>
                <w:rFonts w:ascii="宋体" w:hAnsi="宋体" w:cs="宋体" w:eastAsia="宋体" w:hint="default"/>
                <w:w w:val="100"/>
                <w:sz w:val="21"/>
                <w:szCs w:val="21"/>
              </w:rPr>
              <w:t> </w:t>
            </w:r>
            <w:r>
              <w:rPr>
                <w:rFonts w:ascii="宋体" w:hAnsi="宋体" w:cs="宋体" w:eastAsia="宋体" w:hint="default"/>
                <w:sz w:val="21"/>
                <w:szCs w:val="21"/>
              </w:rPr>
              <w:t>本、增发新股等原因进行除权、除息的，</w:t>
            </w:r>
            <w:r>
              <w:rPr>
                <w:rFonts w:ascii="宋体" w:hAnsi="宋体" w:cs="宋体" w:eastAsia="宋体" w:hint="default"/>
                <w:w w:val="100"/>
                <w:sz w:val="21"/>
                <w:szCs w:val="21"/>
              </w:rPr>
              <w:t> </w:t>
            </w:r>
            <w:r>
              <w:rPr>
                <w:rFonts w:ascii="宋体" w:hAnsi="宋体" w:cs="宋体" w:eastAsia="宋体" w:hint="default"/>
                <w:sz w:val="21"/>
                <w:szCs w:val="21"/>
              </w:rPr>
              <w:t>上述发行价须按照证券交易所的有关规定</w:t>
            </w:r>
            <w:r>
              <w:rPr>
                <w:rFonts w:ascii="宋体" w:hAnsi="宋体" w:cs="宋体" w:eastAsia="宋体" w:hint="default"/>
                <w:w w:val="100"/>
                <w:sz w:val="21"/>
                <w:szCs w:val="21"/>
              </w:rPr>
              <w:t> </w:t>
            </w:r>
            <w:r>
              <w:rPr>
                <w:rFonts w:ascii="宋体" w:hAnsi="宋体" w:cs="宋体" w:eastAsia="宋体" w:hint="default"/>
                <w:spacing w:val="-3"/>
                <w:sz w:val="21"/>
                <w:szCs w:val="21"/>
              </w:rPr>
              <w:t>作相应调整。（</w:t>
            </w:r>
            <w:r>
              <w:rPr>
                <w:rFonts w:ascii="宋体" w:hAnsi="宋体" w:cs="宋体" w:eastAsia="宋体" w:hint="default"/>
                <w:spacing w:val="-3"/>
                <w:sz w:val="21"/>
                <w:szCs w:val="21"/>
              </w:rPr>
              <w:t>3</w:t>
            </w:r>
            <w:r>
              <w:rPr>
                <w:rFonts w:ascii="宋体" w:hAnsi="宋体" w:cs="宋体" w:eastAsia="宋体" w:hint="default"/>
                <w:spacing w:val="-3"/>
                <w:sz w:val="21"/>
                <w:szCs w:val="21"/>
              </w:rPr>
              <w:t>）在公司股票上市后六个</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月内如果公司股票连续</w:t>
            </w:r>
            <w:r>
              <w:rPr>
                <w:rFonts w:ascii="宋体" w:hAnsi="宋体" w:cs="宋体" w:eastAsia="宋体" w:hint="default"/>
                <w:spacing w:val="-67"/>
                <w:sz w:val="21"/>
                <w:szCs w:val="21"/>
              </w:rPr>
              <w:t> </w:t>
            </w:r>
            <w:r>
              <w:rPr>
                <w:rFonts w:ascii="宋体" w:hAnsi="宋体" w:cs="宋体" w:eastAsia="宋体" w:hint="default"/>
                <w:sz w:val="21"/>
                <w:szCs w:val="21"/>
              </w:rPr>
              <w:t>20</w:t>
            </w:r>
            <w:r>
              <w:rPr>
                <w:rFonts w:ascii="宋体" w:hAnsi="宋体" w:cs="宋体" w:eastAsia="宋体" w:hint="default"/>
                <w:spacing w:val="-69"/>
                <w:sz w:val="21"/>
                <w:szCs w:val="21"/>
              </w:rPr>
              <w:t> </w:t>
            </w:r>
            <w:r>
              <w:rPr>
                <w:rFonts w:ascii="宋体" w:hAnsi="宋体" w:cs="宋体" w:eastAsia="宋体" w:hint="default"/>
                <w:sz w:val="21"/>
                <w:szCs w:val="21"/>
              </w:rPr>
              <w:t>个交易日的收盘</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价均低于发行价的，或者公司股票上市后</w:t>
            </w:r>
            <w:r>
              <w:rPr>
                <w:rFonts w:ascii="宋体" w:hAnsi="宋体" w:cs="宋体" w:eastAsia="宋体" w:hint="default"/>
                <w:w w:val="100"/>
                <w:sz w:val="21"/>
                <w:szCs w:val="21"/>
              </w:rPr>
              <w:t> </w:t>
            </w:r>
            <w:r>
              <w:rPr>
                <w:rFonts w:ascii="宋体" w:hAnsi="宋体" w:cs="宋体" w:eastAsia="宋体" w:hint="default"/>
                <w:sz w:val="21"/>
                <w:szCs w:val="21"/>
              </w:rPr>
              <w:t>六个月期末收盘价低于发行价的，本人在</w:t>
            </w:r>
            <w:r>
              <w:rPr>
                <w:rFonts w:ascii="宋体" w:hAnsi="宋体" w:cs="宋体" w:eastAsia="宋体" w:hint="default"/>
                <w:w w:val="100"/>
                <w:sz w:val="21"/>
                <w:szCs w:val="21"/>
              </w:rPr>
              <w:t> </w:t>
            </w:r>
            <w:r>
              <w:rPr>
                <w:rFonts w:ascii="宋体" w:hAnsi="宋体" w:cs="宋体" w:eastAsia="宋体" w:hint="default"/>
                <w:sz w:val="21"/>
                <w:szCs w:val="21"/>
              </w:rPr>
              <w:t>公司首次公开发行股票前所持有的公司股</w:t>
            </w:r>
            <w:r>
              <w:rPr>
                <w:rFonts w:ascii="宋体" w:hAnsi="宋体" w:cs="宋体" w:eastAsia="宋体" w:hint="default"/>
                <w:w w:val="100"/>
                <w:sz w:val="21"/>
                <w:szCs w:val="21"/>
              </w:rPr>
              <w:t> </w:t>
            </w:r>
            <w:r>
              <w:rPr>
                <w:rFonts w:ascii="宋体" w:hAnsi="宋体" w:cs="宋体" w:eastAsia="宋体" w:hint="default"/>
                <w:sz w:val="21"/>
                <w:szCs w:val="21"/>
              </w:rPr>
              <w:t>份的锁定期限自动延长至少六个月。如果</w:t>
            </w:r>
            <w:r>
              <w:rPr>
                <w:rFonts w:ascii="宋体" w:hAnsi="宋体" w:cs="宋体" w:eastAsia="宋体" w:hint="default"/>
                <w:w w:val="100"/>
                <w:sz w:val="21"/>
                <w:szCs w:val="21"/>
              </w:rPr>
              <w:t> </w:t>
            </w:r>
            <w:r>
              <w:rPr>
                <w:rFonts w:ascii="宋体" w:hAnsi="宋体" w:cs="宋体" w:eastAsia="宋体" w:hint="default"/>
                <w:sz w:val="21"/>
                <w:szCs w:val="21"/>
              </w:rPr>
              <w:t>因公司派发现金红利、送股、转增股本、</w:t>
            </w:r>
            <w:r>
              <w:rPr>
                <w:rFonts w:ascii="宋体" w:hAnsi="宋体" w:cs="宋体" w:eastAsia="宋体" w:hint="default"/>
                <w:w w:val="100"/>
                <w:sz w:val="21"/>
                <w:szCs w:val="21"/>
              </w:rPr>
              <w:t> </w:t>
            </w:r>
            <w:r>
              <w:rPr>
                <w:rFonts w:ascii="宋体" w:hAnsi="宋体" w:cs="宋体" w:eastAsia="宋体" w:hint="default"/>
                <w:sz w:val="21"/>
                <w:szCs w:val="21"/>
              </w:rPr>
              <w:t>增发新股等原因进行除权、除息的，上述</w:t>
            </w:r>
            <w:r>
              <w:rPr>
                <w:rFonts w:ascii="宋体" w:hAnsi="宋体" w:cs="宋体" w:eastAsia="宋体" w:hint="default"/>
                <w:w w:val="100"/>
                <w:sz w:val="21"/>
                <w:szCs w:val="21"/>
              </w:rPr>
              <w:t> </w:t>
            </w:r>
            <w:r>
              <w:rPr>
                <w:rFonts w:ascii="宋体" w:hAnsi="宋体" w:cs="宋体" w:eastAsia="宋体" w:hint="default"/>
                <w:sz w:val="21"/>
                <w:szCs w:val="21"/>
              </w:rPr>
              <w:t>发行价须按照证券交易所的有关规定作相</w:t>
            </w:r>
            <w:r>
              <w:rPr>
                <w:rFonts w:ascii="宋体" w:hAnsi="宋体" w:cs="宋体" w:eastAsia="宋体" w:hint="default"/>
                <w:w w:val="100"/>
                <w:sz w:val="21"/>
                <w:szCs w:val="21"/>
              </w:rPr>
              <w:t> </w:t>
            </w:r>
            <w:r>
              <w:rPr>
                <w:rFonts w:ascii="宋体" w:hAnsi="宋体" w:cs="宋体" w:eastAsia="宋体" w:hint="default"/>
                <w:sz w:val="21"/>
                <w:szCs w:val="21"/>
              </w:rPr>
              <w:t>应调整。（</w:t>
            </w:r>
            <w:r>
              <w:rPr>
                <w:rFonts w:ascii="宋体" w:hAnsi="宋体" w:cs="宋体" w:eastAsia="宋体" w:hint="default"/>
                <w:sz w:val="21"/>
                <w:szCs w:val="21"/>
              </w:rPr>
              <w:t>4</w:t>
            </w:r>
            <w:r>
              <w:rPr>
                <w:rFonts w:ascii="宋体" w:hAnsi="宋体" w:cs="宋体" w:eastAsia="宋体" w:hint="default"/>
                <w:sz w:val="21"/>
                <w:szCs w:val="21"/>
              </w:rPr>
              <w:t>）本人在董事</w:t>
            </w:r>
            <w:r>
              <w:rPr>
                <w:rFonts w:ascii="宋体" w:hAnsi="宋体" w:cs="宋体" w:eastAsia="宋体" w:hint="default"/>
                <w:sz w:val="21"/>
                <w:szCs w:val="21"/>
              </w:rPr>
              <w:t>/</w:t>
            </w:r>
            <w:r>
              <w:rPr>
                <w:rFonts w:ascii="宋体" w:hAnsi="宋体" w:cs="宋体" w:eastAsia="宋体" w:hint="default"/>
                <w:sz w:val="21"/>
                <w:szCs w:val="21"/>
              </w:rPr>
              <w:t>高级管理人员</w:t>
            </w:r>
            <w:r>
              <w:rPr>
                <w:rFonts w:ascii="宋体" w:hAnsi="宋体" w:cs="宋体" w:eastAsia="宋体" w:hint="default"/>
                <w:w w:val="100"/>
                <w:sz w:val="21"/>
                <w:szCs w:val="21"/>
              </w:rPr>
              <w:t> </w:t>
            </w:r>
            <w:r>
              <w:rPr>
                <w:rFonts w:ascii="宋体" w:hAnsi="宋体" w:cs="宋体" w:eastAsia="宋体" w:hint="default"/>
                <w:sz w:val="21"/>
                <w:szCs w:val="21"/>
              </w:rPr>
              <w:t>任期届满前离职的，在本人就任时确定的</w:t>
            </w:r>
            <w:r>
              <w:rPr>
                <w:rFonts w:ascii="宋体" w:hAnsi="宋体" w:cs="宋体" w:eastAsia="宋体" w:hint="default"/>
                <w:w w:val="100"/>
                <w:sz w:val="21"/>
                <w:szCs w:val="21"/>
              </w:rPr>
              <w:t> </w:t>
            </w:r>
            <w:r>
              <w:rPr>
                <w:rFonts w:ascii="宋体" w:hAnsi="宋体" w:cs="宋体" w:eastAsia="宋体" w:hint="default"/>
                <w:sz w:val="21"/>
                <w:szCs w:val="21"/>
              </w:rPr>
              <w:t>任期内和任期届满后</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个月内，每年转让</w:t>
            </w:r>
            <w:r>
              <w:rPr>
                <w:rFonts w:ascii="宋体" w:hAnsi="宋体" w:cs="宋体" w:eastAsia="宋体" w:hint="default"/>
                <w:w w:val="100"/>
                <w:sz w:val="21"/>
                <w:szCs w:val="21"/>
              </w:rPr>
              <w:t> </w:t>
            </w:r>
            <w:r>
              <w:rPr>
                <w:rFonts w:ascii="宋体" w:hAnsi="宋体" w:cs="宋体" w:eastAsia="宋体" w:hint="default"/>
                <w:sz w:val="21"/>
                <w:szCs w:val="21"/>
              </w:rPr>
              <w:t>的股份不得超过本人所直接或间接持有的</w:t>
            </w:r>
            <w:r>
              <w:rPr>
                <w:rFonts w:ascii="宋体" w:hAnsi="宋体" w:cs="宋体" w:eastAsia="宋体" w:hint="default"/>
                <w:w w:val="100"/>
                <w:sz w:val="21"/>
                <w:szCs w:val="21"/>
              </w:rPr>
              <w:t> </w:t>
            </w:r>
            <w:r>
              <w:rPr>
                <w:rFonts w:ascii="宋体" w:hAnsi="宋体" w:cs="宋体" w:eastAsia="宋体" w:hint="default"/>
                <w:sz w:val="21"/>
                <w:szCs w:val="21"/>
              </w:rPr>
              <w:t>公司股份总数的</w:t>
            </w:r>
            <w:r>
              <w:rPr>
                <w:rFonts w:ascii="宋体" w:hAnsi="宋体" w:cs="宋体" w:eastAsia="宋体" w:hint="default"/>
                <w:spacing w:val="-48"/>
                <w:sz w:val="21"/>
                <w:szCs w:val="21"/>
              </w:rPr>
              <w:t> </w:t>
            </w:r>
            <w:r>
              <w:rPr>
                <w:rFonts w:ascii="宋体" w:hAnsi="宋体" w:cs="宋体" w:eastAsia="宋体" w:hint="default"/>
                <w:spacing w:val="-8"/>
                <w:sz w:val="21"/>
                <w:szCs w:val="21"/>
              </w:rPr>
              <w:t>25%</w:t>
            </w:r>
            <w:r>
              <w:rPr>
                <w:rFonts w:ascii="宋体" w:hAnsi="宋体" w:cs="宋体" w:eastAsia="宋体" w:hint="default"/>
                <w:spacing w:val="-8"/>
                <w:sz w:val="21"/>
                <w:szCs w:val="21"/>
              </w:rPr>
              <w:t>；离职后半年内，不得</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8"/>
                <w:w w:val="100"/>
                <w:sz w:val="21"/>
                <w:szCs w:val="21"/>
              </w:rPr>
              <w:t>转让本人直接或间接持有的公司股份。（</w:t>
            </w:r>
            <w:r>
              <w:rPr>
                <w:rFonts w:ascii="宋体" w:hAnsi="宋体" w:cs="宋体" w:eastAsia="宋体" w:hint="default"/>
                <w:spacing w:val="-8"/>
                <w:w w:val="100"/>
                <w:sz w:val="21"/>
                <w:szCs w:val="21"/>
              </w:rPr>
              <w:t>5</w:t>
            </w:r>
            <w:r>
              <w:rPr>
                <w:rFonts w:ascii="宋体" w:hAnsi="宋体" w:cs="宋体" w:eastAsia="宋体" w:hint="default"/>
                <w:spacing w:val="-8"/>
                <w:w w:val="100"/>
                <w:sz w:val="21"/>
                <w:szCs w:val="21"/>
              </w:rPr>
              <w:t>）</w:t>
            </w:r>
            <w:r>
              <w:rPr>
                <w:rFonts w:ascii="宋体" w:hAnsi="宋体" w:cs="宋体" w:eastAsia="宋体" w:hint="default"/>
                <w:spacing w:val="-103"/>
                <w:w w:val="100"/>
                <w:sz w:val="21"/>
                <w:szCs w:val="21"/>
              </w:rPr>
              <w:t> </w:t>
            </w:r>
            <w:r>
              <w:rPr>
                <w:rFonts w:ascii="宋体" w:hAnsi="宋体" w:cs="宋体" w:eastAsia="宋体" w:hint="default"/>
                <w:sz w:val="21"/>
                <w:szCs w:val="21"/>
              </w:rPr>
              <w:t>本人如违反前述持股承诺进行减持的，则</w:t>
            </w:r>
            <w:r>
              <w:rPr>
                <w:rFonts w:ascii="宋体" w:hAnsi="宋体" w:cs="宋体" w:eastAsia="宋体" w:hint="default"/>
                <w:w w:val="100"/>
                <w:sz w:val="21"/>
                <w:szCs w:val="21"/>
              </w:rPr>
              <w:t> </w:t>
            </w:r>
            <w:r>
              <w:rPr>
                <w:rFonts w:ascii="宋体" w:hAnsi="宋体" w:cs="宋体" w:eastAsia="宋体" w:hint="default"/>
                <w:sz w:val="21"/>
                <w:szCs w:val="21"/>
              </w:rPr>
              <w:t>减持股票所得收益归公司所有。未向公司</w:t>
            </w:r>
            <w:r>
              <w:rPr>
                <w:rFonts w:ascii="宋体" w:hAnsi="宋体" w:cs="宋体" w:eastAsia="宋体" w:hint="default"/>
                <w:w w:val="100"/>
                <w:sz w:val="21"/>
                <w:szCs w:val="21"/>
              </w:rPr>
              <w:t> </w:t>
            </w:r>
            <w:r>
              <w:rPr>
                <w:rFonts w:ascii="宋体" w:hAnsi="宋体" w:cs="宋体" w:eastAsia="宋体" w:hint="default"/>
                <w:sz w:val="21"/>
                <w:szCs w:val="21"/>
              </w:rPr>
              <w:t>足额缴纳减持收益之前，公司有权暂扣应</w:t>
            </w:r>
            <w:r>
              <w:rPr>
                <w:rFonts w:ascii="宋体" w:hAnsi="宋体" w:cs="宋体" w:eastAsia="宋体" w:hint="default"/>
                <w:w w:val="100"/>
                <w:sz w:val="21"/>
                <w:szCs w:val="21"/>
              </w:rPr>
              <w:t> </w:t>
            </w:r>
            <w:r>
              <w:rPr>
                <w:rFonts w:ascii="宋体" w:hAnsi="宋体" w:cs="宋体" w:eastAsia="宋体" w:hint="default"/>
                <w:sz w:val="21"/>
                <w:szCs w:val="21"/>
              </w:rPr>
              <w:t>向本人支付的报酬和本人应得的现金分</w:t>
            </w:r>
            <w:r>
              <w:rPr>
                <w:rFonts w:ascii="宋体" w:hAnsi="宋体" w:cs="宋体" w:eastAsia="宋体" w:hint="default"/>
                <w:w w:val="100"/>
                <w:sz w:val="21"/>
                <w:szCs w:val="21"/>
              </w:rPr>
              <w:t> </w:t>
            </w:r>
            <w:r>
              <w:rPr>
                <w:rFonts w:ascii="宋体" w:hAnsi="宋体" w:cs="宋体" w:eastAsia="宋体" w:hint="default"/>
                <w:sz w:val="21"/>
                <w:szCs w:val="21"/>
              </w:rPr>
              <w:t>红，同时本人不得转让直接及间接持有的</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起三十六个</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月内</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6" w:footer="1500" w:top="1200" w:bottom="1700" w:left="1280" w:right="1220"/>
        </w:sectPr>
      </w:pPr>
    </w:p>
    <w:p>
      <w:pPr>
        <w:spacing w:line="240" w:lineRule="auto" w:before="5"/>
        <w:rPr>
          <w:rFonts w:ascii="Times New Roman" w:hAnsi="Times New Roman" w:cs="Times New Roman" w:eastAsia="Times New Roman"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121"/>
        <w:gridCol w:w="2609"/>
        <w:gridCol w:w="1397"/>
        <w:gridCol w:w="4073"/>
        <w:gridCol w:w="1274"/>
        <w:gridCol w:w="853"/>
        <w:gridCol w:w="850"/>
        <w:gridCol w:w="994"/>
        <w:gridCol w:w="936"/>
      </w:tblGrid>
      <w:tr>
        <w:trPr>
          <w:trHeight w:val="2321" w:hRule="exact"/>
        </w:trPr>
        <w:tc>
          <w:tcPr>
            <w:tcW w:w="1121" w:type="dxa"/>
            <w:vMerge w:val="restart"/>
            <w:tcBorders>
              <w:top w:val="single" w:sz="4" w:space="0" w:color="000000"/>
              <w:left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公司股份，直至本人将因违反承诺所产生</w:t>
            </w:r>
          </w:p>
          <w:p>
            <w:pPr>
              <w:pStyle w:val="TableParagraph"/>
              <w:spacing w:line="273" w:lineRule="auto" w:before="37"/>
              <w:ind w:left="103" w:right="96"/>
              <w:jc w:val="left"/>
              <w:rPr>
                <w:rFonts w:ascii="宋体" w:hAnsi="宋体" w:cs="宋体" w:eastAsia="宋体" w:hint="default"/>
                <w:sz w:val="21"/>
                <w:szCs w:val="21"/>
              </w:rPr>
            </w:pPr>
            <w:r>
              <w:rPr>
                <w:rFonts w:ascii="宋体" w:hAnsi="宋体" w:cs="宋体" w:eastAsia="宋体" w:hint="default"/>
                <w:spacing w:val="-3"/>
                <w:sz w:val="21"/>
                <w:szCs w:val="21"/>
              </w:rPr>
              <w:t>的收益足额交付公司为止。（</w:t>
            </w:r>
            <w:r>
              <w:rPr>
                <w:rFonts w:ascii="宋体" w:hAnsi="宋体" w:cs="宋体" w:eastAsia="宋体" w:hint="default"/>
                <w:spacing w:val="-3"/>
                <w:sz w:val="21"/>
                <w:szCs w:val="21"/>
              </w:rPr>
              <w:t>6</w:t>
            </w:r>
            <w:r>
              <w:rPr>
                <w:rFonts w:ascii="宋体" w:hAnsi="宋体" w:cs="宋体" w:eastAsia="宋体" w:hint="default"/>
                <w:spacing w:val="-3"/>
                <w:sz w:val="21"/>
                <w:szCs w:val="21"/>
              </w:rPr>
              <w:t>）本人遵守</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法律、行政法规、部门规章、规范性文件</w:t>
            </w:r>
            <w:r>
              <w:rPr>
                <w:rFonts w:ascii="宋体" w:hAnsi="宋体" w:cs="宋体" w:eastAsia="宋体" w:hint="default"/>
                <w:w w:val="100"/>
                <w:sz w:val="21"/>
                <w:szCs w:val="21"/>
              </w:rPr>
              <w:t> </w:t>
            </w:r>
            <w:r>
              <w:rPr>
                <w:rFonts w:ascii="宋体" w:hAnsi="宋体" w:cs="宋体" w:eastAsia="宋体" w:hint="default"/>
                <w:sz w:val="21"/>
                <w:szCs w:val="21"/>
              </w:rPr>
              <w:t>以及上海证券交易所业务规则对董事、高</w:t>
            </w:r>
            <w:r>
              <w:rPr>
                <w:rFonts w:ascii="宋体" w:hAnsi="宋体" w:cs="宋体" w:eastAsia="宋体" w:hint="default"/>
                <w:w w:val="100"/>
                <w:sz w:val="21"/>
                <w:szCs w:val="21"/>
              </w:rPr>
              <w:t> </w:t>
            </w:r>
            <w:r>
              <w:rPr>
                <w:rFonts w:ascii="宋体" w:hAnsi="宋体" w:cs="宋体" w:eastAsia="宋体" w:hint="default"/>
                <w:spacing w:val="-4"/>
                <w:sz w:val="21"/>
                <w:szCs w:val="21"/>
              </w:rPr>
              <w:t>级管理人员股份转让的其他规定。（</w:t>
            </w:r>
            <w:r>
              <w:rPr>
                <w:rFonts w:ascii="宋体" w:hAnsi="宋体" w:cs="宋体" w:eastAsia="宋体" w:hint="default"/>
                <w:spacing w:val="-4"/>
                <w:sz w:val="21"/>
                <w:szCs w:val="21"/>
              </w:rPr>
              <w:t>7</w:t>
            </w:r>
            <w:r>
              <w:rPr>
                <w:rFonts w:ascii="宋体" w:hAnsi="宋体" w:cs="宋体" w:eastAsia="宋体" w:hint="default"/>
                <w:spacing w:val="-4"/>
                <w:sz w:val="21"/>
                <w:szCs w:val="21"/>
              </w:rPr>
              <w:t>）本</w:t>
            </w:r>
            <w:r>
              <w:rPr>
                <w:rFonts w:ascii="宋体" w:hAnsi="宋体" w:cs="宋体" w:eastAsia="宋体" w:hint="default"/>
                <w:spacing w:val="-69"/>
                <w:sz w:val="21"/>
                <w:szCs w:val="21"/>
              </w:rPr>
              <w:t> </w:t>
            </w:r>
            <w:r>
              <w:rPr>
                <w:rFonts w:ascii="宋体" w:hAnsi="宋体" w:cs="宋体" w:eastAsia="宋体" w:hint="default"/>
                <w:sz w:val="21"/>
                <w:szCs w:val="21"/>
              </w:rPr>
              <w:t>人不会因职务变更、离职等原因而拒绝履</w:t>
            </w:r>
            <w:r>
              <w:rPr>
                <w:rFonts w:ascii="宋体" w:hAnsi="宋体" w:cs="宋体" w:eastAsia="宋体" w:hint="default"/>
                <w:w w:val="100"/>
                <w:sz w:val="21"/>
                <w:szCs w:val="21"/>
              </w:rPr>
              <w:t> </w:t>
            </w:r>
            <w:r>
              <w:rPr>
                <w:rFonts w:ascii="宋体" w:hAnsi="宋体" w:cs="宋体" w:eastAsia="宋体" w:hint="default"/>
                <w:sz w:val="21"/>
                <w:szCs w:val="21"/>
              </w:rPr>
              <w:t>行上述承诺。</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6278" w:hRule="exact"/>
        </w:trPr>
        <w:tc>
          <w:tcPr>
            <w:tcW w:w="1121" w:type="dxa"/>
            <w:vMerge/>
            <w:tcBorders>
              <w:left w:val="single" w:sz="4" w:space="0" w:color="000000"/>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股份限售</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唐支銮、谢忠</w:t>
            </w:r>
          </w:p>
          <w:p>
            <w:pPr>
              <w:pStyle w:val="TableParagraph"/>
              <w:spacing w:line="240" w:lineRule="auto" w:before="40"/>
              <w:ind w:left="105" w:right="0"/>
              <w:jc w:val="left"/>
              <w:rPr>
                <w:rFonts w:ascii="宋体" w:hAnsi="宋体" w:cs="宋体" w:eastAsia="宋体" w:hint="default"/>
                <w:sz w:val="21"/>
                <w:szCs w:val="21"/>
              </w:rPr>
            </w:pPr>
            <w:r>
              <w:rPr>
                <w:rFonts w:ascii="宋体" w:hAnsi="宋体" w:cs="宋体" w:eastAsia="宋体" w:hint="default"/>
                <w:sz w:val="21"/>
                <w:szCs w:val="21"/>
              </w:rPr>
              <w:t>恒</w:t>
            </w:r>
            <w:r>
              <w:rPr>
                <w:rFonts w:ascii="宋体" w:hAnsi="宋体" w:cs="宋体" w:eastAsia="宋体" w:hint="default"/>
                <w:sz w:val="21"/>
                <w:szCs w:val="21"/>
              </w:rPr>
              <w:t> </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）本人承诺自公司股票在上海证券交易</w:t>
            </w:r>
          </w:p>
          <w:p>
            <w:pPr>
              <w:pStyle w:val="TableParagraph"/>
              <w:spacing w:line="273" w:lineRule="auto" w:before="40"/>
              <w:ind w:left="103" w:right="-8"/>
              <w:jc w:val="left"/>
              <w:rPr>
                <w:rFonts w:ascii="宋体" w:hAnsi="宋体" w:cs="宋体" w:eastAsia="宋体" w:hint="default"/>
                <w:sz w:val="21"/>
                <w:szCs w:val="21"/>
              </w:rPr>
            </w:pPr>
            <w:r>
              <w:rPr>
                <w:rFonts w:ascii="宋体" w:hAnsi="宋体" w:cs="宋体" w:eastAsia="宋体" w:hint="default"/>
                <w:sz w:val="21"/>
                <w:szCs w:val="21"/>
              </w:rPr>
              <w:t>所上市之日起三十六个月内，不转让或者</w:t>
            </w:r>
            <w:r>
              <w:rPr>
                <w:rFonts w:ascii="宋体" w:hAnsi="宋体" w:cs="宋体" w:eastAsia="宋体" w:hint="default"/>
                <w:w w:val="100"/>
                <w:sz w:val="21"/>
                <w:szCs w:val="21"/>
              </w:rPr>
              <w:t> </w:t>
            </w:r>
            <w:r>
              <w:rPr>
                <w:rFonts w:ascii="宋体" w:hAnsi="宋体" w:cs="宋体" w:eastAsia="宋体" w:hint="default"/>
                <w:sz w:val="21"/>
                <w:szCs w:val="21"/>
              </w:rPr>
              <w:t>委托他人管理本人直接或间接持有的公司</w:t>
            </w:r>
            <w:r>
              <w:rPr>
                <w:rFonts w:ascii="宋体" w:hAnsi="宋体" w:cs="宋体" w:eastAsia="宋体" w:hint="default"/>
                <w:w w:val="100"/>
                <w:sz w:val="21"/>
                <w:szCs w:val="21"/>
              </w:rPr>
              <w:t> </w:t>
            </w:r>
            <w:r>
              <w:rPr>
                <w:rFonts w:ascii="宋体" w:hAnsi="宋体" w:cs="宋体" w:eastAsia="宋体" w:hint="default"/>
                <w:sz w:val="21"/>
                <w:szCs w:val="21"/>
              </w:rPr>
              <w:t>股份，也不由公司回购该部分股份。（</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本人在监事任期届满前离职的，在本人就</w:t>
            </w:r>
            <w:r>
              <w:rPr>
                <w:rFonts w:ascii="宋体" w:hAnsi="宋体" w:cs="宋体" w:eastAsia="宋体" w:hint="default"/>
                <w:w w:val="100"/>
                <w:sz w:val="21"/>
                <w:szCs w:val="21"/>
              </w:rPr>
              <w:t> </w:t>
            </w:r>
            <w:r>
              <w:rPr>
                <w:rFonts w:ascii="宋体" w:hAnsi="宋体" w:cs="宋体" w:eastAsia="宋体" w:hint="default"/>
                <w:sz w:val="21"/>
                <w:szCs w:val="21"/>
              </w:rPr>
              <w:t>任时确定的任期内和任期届满后</w:t>
            </w:r>
            <w:r>
              <w:rPr>
                <w:rFonts w:ascii="宋体" w:hAnsi="宋体" w:cs="宋体" w:eastAsia="宋体" w:hint="default"/>
                <w:spacing w:val="-68"/>
                <w:sz w:val="21"/>
                <w:szCs w:val="21"/>
              </w:rPr>
              <w:t> </w:t>
            </w:r>
            <w:r>
              <w:rPr>
                <w:rFonts w:ascii="宋体" w:hAnsi="宋体" w:cs="宋体" w:eastAsia="宋体" w:hint="default"/>
                <w:sz w:val="21"/>
                <w:szCs w:val="21"/>
              </w:rPr>
              <w:t>6</w:t>
            </w:r>
            <w:r>
              <w:rPr>
                <w:rFonts w:ascii="宋体" w:hAnsi="宋体" w:cs="宋体" w:eastAsia="宋体" w:hint="default"/>
                <w:spacing w:val="-66"/>
                <w:sz w:val="21"/>
                <w:szCs w:val="21"/>
              </w:rPr>
              <w:t> </w:t>
            </w:r>
            <w:r>
              <w:rPr>
                <w:rFonts w:ascii="宋体" w:hAnsi="宋体" w:cs="宋体" w:eastAsia="宋体" w:hint="default"/>
                <w:sz w:val="21"/>
                <w:szCs w:val="21"/>
              </w:rPr>
              <w:t>个月内，</w:t>
            </w:r>
            <w:r>
              <w:rPr>
                <w:rFonts w:ascii="宋体" w:hAnsi="宋体" w:cs="宋体" w:eastAsia="宋体" w:hint="default"/>
                <w:w w:val="100"/>
                <w:sz w:val="21"/>
                <w:szCs w:val="21"/>
              </w:rPr>
              <w:t> </w:t>
            </w:r>
            <w:r>
              <w:rPr>
                <w:rFonts w:ascii="宋体" w:hAnsi="宋体" w:cs="宋体" w:eastAsia="宋体" w:hint="default"/>
                <w:sz w:val="21"/>
                <w:szCs w:val="21"/>
              </w:rPr>
              <w:t>每年转让的股份不得超过本人所直接或间</w:t>
            </w:r>
            <w:r>
              <w:rPr>
                <w:rFonts w:ascii="宋体" w:hAnsi="宋体" w:cs="宋体" w:eastAsia="宋体" w:hint="default"/>
                <w:w w:val="100"/>
                <w:sz w:val="21"/>
                <w:szCs w:val="21"/>
              </w:rPr>
              <w:t> </w:t>
            </w:r>
            <w:r>
              <w:rPr>
                <w:rFonts w:ascii="宋体" w:hAnsi="宋体" w:cs="宋体" w:eastAsia="宋体" w:hint="default"/>
                <w:sz w:val="21"/>
                <w:szCs w:val="21"/>
              </w:rPr>
              <w:t>接持有的公司股份总数的</w:t>
            </w:r>
            <w:r>
              <w:rPr>
                <w:rFonts w:ascii="宋体" w:hAnsi="宋体" w:cs="宋体" w:eastAsia="宋体" w:hint="default"/>
                <w:spacing w:val="-53"/>
                <w:sz w:val="21"/>
                <w:szCs w:val="21"/>
              </w:rPr>
              <w:t> </w:t>
            </w:r>
            <w:r>
              <w:rPr>
                <w:rFonts w:ascii="宋体" w:hAnsi="宋体" w:cs="宋体" w:eastAsia="宋体" w:hint="default"/>
                <w:spacing w:val="-10"/>
                <w:sz w:val="21"/>
                <w:szCs w:val="21"/>
              </w:rPr>
              <w:t>25%</w:t>
            </w:r>
            <w:r>
              <w:rPr>
                <w:rFonts w:ascii="宋体" w:hAnsi="宋体" w:cs="宋体" w:eastAsia="宋体" w:hint="default"/>
                <w:spacing w:val="-10"/>
                <w:sz w:val="21"/>
                <w:szCs w:val="21"/>
              </w:rPr>
              <w:t>；离职后半年</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内，不得转让本人直接或间接持有的公司</w:t>
            </w:r>
            <w:r>
              <w:rPr>
                <w:rFonts w:ascii="宋体" w:hAnsi="宋体" w:cs="宋体" w:eastAsia="宋体" w:hint="default"/>
                <w:w w:val="100"/>
                <w:sz w:val="21"/>
                <w:szCs w:val="21"/>
              </w:rPr>
              <w:t> </w:t>
            </w:r>
            <w:r>
              <w:rPr>
                <w:rFonts w:ascii="宋体" w:hAnsi="宋体" w:cs="宋体" w:eastAsia="宋体" w:hint="default"/>
                <w:spacing w:val="-3"/>
                <w:sz w:val="21"/>
                <w:szCs w:val="21"/>
              </w:rPr>
              <w:t>股份。（</w:t>
            </w:r>
            <w:r>
              <w:rPr>
                <w:rFonts w:ascii="宋体" w:hAnsi="宋体" w:cs="宋体" w:eastAsia="宋体" w:hint="default"/>
                <w:spacing w:val="-3"/>
                <w:sz w:val="21"/>
                <w:szCs w:val="21"/>
              </w:rPr>
              <w:t>3</w:t>
            </w:r>
            <w:r>
              <w:rPr>
                <w:rFonts w:ascii="宋体" w:hAnsi="宋体" w:cs="宋体" w:eastAsia="宋体" w:hint="default"/>
                <w:spacing w:val="-3"/>
                <w:sz w:val="21"/>
                <w:szCs w:val="21"/>
              </w:rPr>
              <w:t>）本人如违反前述持股承诺进行</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减持的，则减持股票所得收益归公司所有。</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未向公司足额缴纳减持收益之前，公司有</w:t>
            </w:r>
            <w:r>
              <w:rPr>
                <w:rFonts w:ascii="宋体" w:hAnsi="宋体" w:cs="宋体" w:eastAsia="宋体" w:hint="default"/>
                <w:w w:val="100"/>
                <w:sz w:val="21"/>
                <w:szCs w:val="21"/>
              </w:rPr>
              <w:t> </w:t>
            </w:r>
            <w:r>
              <w:rPr>
                <w:rFonts w:ascii="宋体" w:hAnsi="宋体" w:cs="宋体" w:eastAsia="宋体" w:hint="default"/>
                <w:sz w:val="21"/>
                <w:szCs w:val="21"/>
              </w:rPr>
              <w:t>权暂扣应向本人支付的报酬和本人应得的</w:t>
            </w:r>
            <w:r>
              <w:rPr>
                <w:rFonts w:ascii="宋体" w:hAnsi="宋体" w:cs="宋体" w:eastAsia="宋体" w:hint="default"/>
                <w:w w:val="100"/>
                <w:sz w:val="21"/>
                <w:szCs w:val="21"/>
              </w:rPr>
              <w:t> </w:t>
            </w:r>
            <w:r>
              <w:rPr>
                <w:rFonts w:ascii="宋体" w:hAnsi="宋体" w:cs="宋体" w:eastAsia="宋体" w:hint="default"/>
                <w:sz w:val="21"/>
                <w:szCs w:val="21"/>
              </w:rPr>
              <w:t>现金分红，同时本人不得转让直接及间接</w:t>
            </w:r>
            <w:r>
              <w:rPr>
                <w:rFonts w:ascii="宋体" w:hAnsi="宋体" w:cs="宋体" w:eastAsia="宋体" w:hint="default"/>
                <w:w w:val="100"/>
                <w:sz w:val="21"/>
                <w:szCs w:val="21"/>
              </w:rPr>
              <w:t> </w:t>
            </w:r>
            <w:r>
              <w:rPr>
                <w:rFonts w:ascii="宋体" w:hAnsi="宋体" w:cs="宋体" w:eastAsia="宋体" w:hint="default"/>
                <w:sz w:val="21"/>
                <w:szCs w:val="21"/>
              </w:rPr>
              <w:t>持有的公司股份，直至本人将因违反承诺</w:t>
            </w:r>
            <w:r>
              <w:rPr>
                <w:rFonts w:ascii="宋体" w:hAnsi="宋体" w:cs="宋体" w:eastAsia="宋体" w:hint="default"/>
                <w:w w:val="100"/>
                <w:sz w:val="21"/>
                <w:szCs w:val="21"/>
              </w:rPr>
              <w:t> </w:t>
            </w:r>
            <w:r>
              <w:rPr>
                <w:rFonts w:ascii="宋体" w:hAnsi="宋体" w:cs="宋体" w:eastAsia="宋体" w:hint="default"/>
                <w:spacing w:val="-4"/>
                <w:sz w:val="21"/>
                <w:szCs w:val="21"/>
              </w:rPr>
              <w:t>所产生的收益足额交付公司为止。（</w:t>
            </w:r>
            <w:r>
              <w:rPr>
                <w:rFonts w:ascii="宋体" w:hAnsi="宋体" w:cs="宋体" w:eastAsia="宋体" w:hint="default"/>
                <w:spacing w:val="-4"/>
                <w:sz w:val="21"/>
                <w:szCs w:val="21"/>
              </w:rPr>
              <w:t>4</w:t>
            </w:r>
            <w:r>
              <w:rPr>
                <w:rFonts w:ascii="宋体" w:hAnsi="宋体" w:cs="宋体" w:eastAsia="宋体" w:hint="default"/>
                <w:spacing w:val="-4"/>
                <w:sz w:val="21"/>
                <w:szCs w:val="21"/>
              </w:rPr>
              <w:t>）本</w:t>
            </w:r>
            <w:r>
              <w:rPr>
                <w:rFonts w:ascii="宋体" w:hAnsi="宋体" w:cs="宋体" w:eastAsia="宋体" w:hint="default"/>
                <w:spacing w:val="-69"/>
                <w:sz w:val="21"/>
                <w:szCs w:val="21"/>
              </w:rPr>
              <w:t> </w:t>
            </w:r>
            <w:r>
              <w:rPr>
                <w:rFonts w:ascii="宋体" w:hAnsi="宋体" w:cs="宋体" w:eastAsia="宋体" w:hint="default"/>
                <w:sz w:val="21"/>
                <w:szCs w:val="21"/>
              </w:rPr>
              <w:t>人遵守法律、行政法规、部门规章、规范</w:t>
            </w:r>
            <w:r>
              <w:rPr>
                <w:rFonts w:ascii="宋体" w:hAnsi="宋体" w:cs="宋体" w:eastAsia="宋体" w:hint="default"/>
                <w:w w:val="100"/>
                <w:sz w:val="21"/>
                <w:szCs w:val="21"/>
              </w:rPr>
              <w:t> </w:t>
            </w:r>
            <w:r>
              <w:rPr>
                <w:rFonts w:ascii="宋体" w:hAnsi="宋体" w:cs="宋体" w:eastAsia="宋体" w:hint="default"/>
                <w:sz w:val="21"/>
                <w:szCs w:val="21"/>
              </w:rPr>
              <w:t>性文件以及上海证券交易所业务规则对监</w:t>
            </w:r>
            <w:r>
              <w:rPr>
                <w:rFonts w:ascii="宋体" w:hAnsi="宋体" w:cs="宋体" w:eastAsia="宋体" w:hint="default"/>
                <w:w w:val="100"/>
                <w:sz w:val="21"/>
                <w:szCs w:val="21"/>
              </w:rPr>
              <w:t> </w:t>
            </w:r>
            <w:r>
              <w:rPr>
                <w:rFonts w:ascii="宋体" w:hAnsi="宋体" w:cs="宋体" w:eastAsia="宋体" w:hint="default"/>
                <w:spacing w:val="-3"/>
                <w:sz w:val="21"/>
                <w:szCs w:val="21"/>
              </w:rPr>
              <w:t>事股份转让的其他规定。（</w:t>
            </w:r>
            <w:r>
              <w:rPr>
                <w:rFonts w:ascii="宋体" w:hAnsi="宋体" w:cs="宋体" w:eastAsia="宋体" w:hint="default"/>
                <w:spacing w:val="-3"/>
                <w:sz w:val="21"/>
                <w:szCs w:val="21"/>
              </w:rPr>
              <w:t>5</w:t>
            </w:r>
            <w:r>
              <w:rPr>
                <w:rFonts w:ascii="宋体" w:hAnsi="宋体" w:cs="宋体" w:eastAsia="宋体" w:hint="default"/>
                <w:spacing w:val="-3"/>
                <w:sz w:val="21"/>
                <w:szCs w:val="21"/>
              </w:rPr>
              <w:t>）本人不会因</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职务变更、离职等原因而拒绝履行上述承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3</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73" w:lineRule="auto" w:before="40"/>
              <w:ind w:left="103" w:right="98"/>
              <w:jc w:val="both"/>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47"/>
                <w:sz w:val="21"/>
                <w:szCs w:val="21"/>
              </w:rPr>
              <w:t> </w:t>
            </w:r>
            <w:r>
              <w:rPr>
                <w:rFonts w:ascii="宋体" w:hAnsi="宋体" w:cs="宋体" w:eastAsia="宋体" w:hint="default"/>
                <w:spacing w:val="-13"/>
                <w:sz w:val="21"/>
                <w:szCs w:val="21"/>
              </w:rPr>
              <w:t>日，自公</w:t>
            </w:r>
            <w:r>
              <w:rPr>
                <w:rFonts w:ascii="宋体" w:hAnsi="宋体" w:cs="宋体" w:eastAsia="宋体" w:hint="default"/>
                <w:w w:val="100"/>
                <w:sz w:val="21"/>
                <w:szCs w:val="21"/>
              </w:rPr>
              <w:t> </w:t>
            </w:r>
            <w:r>
              <w:rPr>
                <w:rFonts w:ascii="宋体" w:hAnsi="宋体" w:cs="宋体" w:eastAsia="宋体" w:hint="default"/>
                <w:sz w:val="21"/>
                <w:szCs w:val="21"/>
              </w:rPr>
              <w:t>司上市之日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起三十六个</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月内</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6840" w:h="11910" w:orient="landscape"/>
          <w:pgMar w:header="856" w:footer="1500" w:top="1200" w:bottom="1700" w:left="1280" w:right="1220"/>
        </w:sectPr>
      </w:pPr>
    </w:p>
    <w:p>
      <w:pPr>
        <w:spacing w:line="240" w:lineRule="auto" w:before="5"/>
        <w:rPr>
          <w:rFonts w:ascii="Times New Roman" w:hAnsi="Times New Roman" w:cs="Times New Roman" w:eastAsia="Times New Roman"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121"/>
        <w:gridCol w:w="2609"/>
        <w:gridCol w:w="1397"/>
        <w:gridCol w:w="4073"/>
        <w:gridCol w:w="1274"/>
        <w:gridCol w:w="853"/>
        <w:gridCol w:w="850"/>
        <w:gridCol w:w="994"/>
        <w:gridCol w:w="936"/>
      </w:tblGrid>
      <w:tr>
        <w:trPr>
          <w:trHeight w:val="442" w:hRule="exact"/>
        </w:trPr>
        <w:tc>
          <w:tcPr>
            <w:tcW w:w="1121" w:type="dxa"/>
            <w:vMerge w:val="restart"/>
            <w:tcBorders>
              <w:top w:val="single" w:sz="4" w:space="0" w:color="000000"/>
              <w:left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诺。</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6395" w:hRule="exact"/>
        </w:trPr>
        <w:tc>
          <w:tcPr>
            <w:tcW w:w="1121" w:type="dxa"/>
            <w:vMerge/>
            <w:tcBorders>
              <w:left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股份限售</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肖维军、林春</w:t>
            </w:r>
          </w:p>
          <w:p>
            <w:pPr>
              <w:pStyle w:val="TableParagraph"/>
              <w:spacing w:line="273" w:lineRule="auto" w:before="39"/>
              <w:ind w:left="105" w:right="17"/>
              <w:jc w:val="left"/>
              <w:rPr>
                <w:rFonts w:ascii="宋体" w:hAnsi="宋体" w:cs="宋体" w:eastAsia="宋体" w:hint="default"/>
                <w:sz w:val="21"/>
                <w:szCs w:val="21"/>
              </w:rPr>
            </w:pPr>
            <w:r>
              <w:rPr>
                <w:rFonts w:ascii="宋体" w:hAnsi="宋体" w:cs="宋体" w:eastAsia="宋体" w:hint="default"/>
                <w:sz w:val="21"/>
                <w:szCs w:val="21"/>
              </w:rPr>
              <w:t>生、张世忠、</w:t>
            </w:r>
            <w:r>
              <w:rPr>
                <w:rFonts w:ascii="宋体" w:hAnsi="宋体" w:cs="宋体" w:eastAsia="宋体" w:hint="default"/>
                <w:w w:val="100"/>
                <w:sz w:val="21"/>
                <w:szCs w:val="21"/>
              </w:rPr>
              <w:t> </w:t>
            </w:r>
            <w:r>
              <w:rPr>
                <w:rFonts w:ascii="宋体" w:hAnsi="宋体" w:cs="宋体" w:eastAsia="宋体" w:hint="default"/>
                <w:spacing w:val="-15"/>
                <w:sz w:val="21"/>
                <w:szCs w:val="21"/>
              </w:rPr>
              <w:t>雷洪涛、屈立</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5"/>
                <w:sz w:val="21"/>
                <w:szCs w:val="21"/>
              </w:rPr>
              <w:t>辉、刘辉、周</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宝藏</w:t>
            </w:r>
            <w:r>
              <w:rPr>
                <w:rFonts w:ascii="宋体" w:hAnsi="宋体" w:cs="宋体" w:eastAsia="宋体" w:hint="default"/>
                <w:sz w:val="21"/>
                <w:szCs w:val="21"/>
              </w:rPr>
              <w:t> </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）本人承诺自公司股票在上海证券交易</w:t>
            </w:r>
          </w:p>
          <w:p>
            <w:pPr>
              <w:pStyle w:val="TableParagraph"/>
              <w:spacing w:line="273" w:lineRule="auto" w:before="39"/>
              <w:ind w:left="103" w:right="96"/>
              <w:jc w:val="left"/>
              <w:rPr>
                <w:rFonts w:ascii="宋体" w:hAnsi="宋体" w:cs="宋体" w:eastAsia="宋体" w:hint="default"/>
                <w:sz w:val="21"/>
                <w:szCs w:val="21"/>
              </w:rPr>
            </w:pPr>
            <w:r>
              <w:rPr>
                <w:rFonts w:ascii="宋体" w:hAnsi="宋体" w:cs="宋体" w:eastAsia="宋体" w:hint="default"/>
                <w:sz w:val="21"/>
                <w:szCs w:val="21"/>
              </w:rPr>
              <w:t>所上市之日起三十六个月内和本人离职后</w:t>
            </w:r>
            <w:r>
              <w:rPr>
                <w:rFonts w:ascii="宋体" w:hAnsi="宋体" w:cs="宋体" w:eastAsia="宋体" w:hint="default"/>
                <w:w w:val="100"/>
                <w:sz w:val="21"/>
                <w:szCs w:val="21"/>
              </w:rPr>
              <w:t> </w:t>
            </w:r>
            <w:r>
              <w:rPr>
                <w:rFonts w:ascii="宋体" w:hAnsi="宋体" w:cs="宋体" w:eastAsia="宋体" w:hint="default"/>
                <w:sz w:val="21"/>
                <w:szCs w:val="21"/>
              </w:rPr>
              <w:t>6</w:t>
            </w:r>
            <w:r>
              <w:rPr>
                <w:rFonts w:ascii="宋体" w:hAnsi="宋体" w:cs="宋体" w:eastAsia="宋体" w:hint="default"/>
                <w:spacing w:val="-33"/>
                <w:sz w:val="21"/>
                <w:szCs w:val="21"/>
              </w:rPr>
              <w:t> </w:t>
            </w:r>
            <w:r>
              <w:rPr>
                <w:rFonts w:ascii="宋体" w:hAnsi="宋体" w:cs="宋体" w:eastAsia="宋体" w:hint="default"/>
                <w:spacing w:val="-6"/>
                <w:sz w:val="21"/>
                <w:szCs w:val="21"/>
              </w:rPr>
              <w:t>个月内，不转让或者委托他人管理本人直</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接或间接持有的公司股份，也不由公司回</w:t>
            </w:r>
            <w:r>
              <w:rPr>
                <w:rFonts w:ascii="宋体" w:hAnsi="宋体" w:cs="宋体" w:eastAsia="宋体" w:hint="default"/>
                <w:w w:val="100"/>
                <w:sz w:val="21"/>
                <w:szCs w:val="21"/>
              </w:rPr>
              <w:t> </w:t>
            </w:r>
            <w:r>
              <w:rPr>
                <w:rFonts w:ascii="宋体" w:hAnsi="宋体" w:cs="宋体" w:eastAsia="宋体" w:hint="default"/>
                <w:spacing w:val="-3"/>
                <w:sz w:val="21"/>
                <w:szCs w:val="21"/>
              </w:rPr>
              <w:t>购该部分股份。（</w:t>
            </w:r>
            <w:r>
              <w:rPr>
                <w:rFonts w:ascii="宋体" w:hAnsi="宋体" w:cs="宋体" w:eastAsia="宋体" w:hint="default"/>
                <w:spacing w:val="-3"/>
                <w:sz w:val="21"/>
                <w:szCs w:val="21"/>
              </w:rPr>
              <w:t>2</w:t>
            </w:r>
            <w:r>
              <w:rPr>
                <w:rFonts w:ascii="宋体" w:hAnsi="宋体" w:cs="宋体" w:eastAsia="宋体" w:hint="default"/>
                <w:spacing w:val="-3"/>
                <w:sz w:val="21"/>
                <w:szCs w:val="21"/>
              </w:rPr>
              <w:t>）自本人所持公司首发</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前股份限售期满之日起</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年内，每年转让</w:t>
            </w:r>
            <w:r>
              <w:rPr>
                <w:rFonts w:ascii="宋体" w:hAnsi="宋体" w:cs="宋体" w:eastAsia="宋体" w:hint="default"/>
                <w:w w:val="100"/>
                <w:sz w:val="21"/>
                <w:szCs w:val="21"/>
              </w:rPr>
              <w:t> </w:t>
            </w:r>
            <w:r>
              <w:rPr>
                <w:rFonts w:ascii="宋体" w:hAnsi="宋体" w:cs="宋体" w:eastAsia="宋体" w:hint="default"/>
                <w:sz w:val="21"/>
                <w:szCs w:val="21"/>
              </w:rPr>
              <w:t>的首发前股份不得超过上市时本人所持公</w:t>
            </w:r>
            <w:r>
              <w:rPr>
                <w:rFonts w:ascii="宋体" w:hAnsi="宋体" w:cs="宋体" w:eastAsia="宋体" w:hint="default"/>
                <w:w w:val="100"/>
                <w:sz w:val="21"/>
                <w:szCs w:val="21"/>
              </w:rPr>
              <w:t> </w:t>
            </w:r>
            <w:r>
              <w:rPr>
                <w:rFonts w:ascii="宋体" w:hAnsi="宋体" w:cs="宋体" w:eastAsia="宋体" w:hint="default"/>
                <w:spacing w:val="-2"/>
                <w:w w:val="100"/>
                <w:sz w:val="21"/>
                <w:szCs w:val="21"/>
              </w:rPr>
              <w:t>司首发前股份总数的</w:t>
            </w:r>
            <w:r>
              <w:rPr>
                <w:rFonts w:ascii="宋体" w:hAnsi="宋体" w:cs="宋体" w:eastAsia="宋体" w:hint="default"/>
                <w:spacing w:val="-44"/>
                <w:w w:val="100"/>
                <w:sz w:val="21"/>
                <w:szCs w:val="21"/>
              </w:rPr>
              <w:t> </w:t>
            </w:r>
            <w:r>
              <w:rPr>
                <w:rFonts w:ascii="宋体" w:hAnsi="宋体" w:cs="宋体" w:eastAsia="宋体" w:hint="default"/>
                <w:spacing w:val="-9"/>
                <w:w w:val="100"/>
                <w:sz w:val="21"/>
                <w:szCs w:val="21"/>
              </w:rPr>
              <w:t>25%</w:t>
            </w:r>
            <w:r>
              <w:rPr>
                <w:rFonts w:ascii="宋体" w:hAnsi="宋体" w:cs="宋体" w:eastAsia="宋体" w:hint="default"/>
                <w:spacing w:val="-9"/>
                <w:w w:val="100"/>
                <w:sz w:val="21"/>
                <w:szCs w:val="21"/>
              </w:rPr>
              <w:t>，减持比例可以累</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3"/>
                <w:sz w:val="21"/>
                <w:szCs w:val="21"/>
              </w:rPr>
              <w:t>积使用。（</w:t>
            </w:r>
            <w:r>
              <w:rPr>
                <w:rFonts w:ascii="宋体" w:hAnsi="宋体" w:cs="宋体" w:eastAsia="宋体" w:hint="default"/>
                <w:spacing w:val="-3"/>
                <w:sz w:val="21"/>
                <w:szCs w:val="21"/>
              </w:rPr>
              <w:t>3</w:t>
            </w:r>
            <w:r>
              <w:rPr>
                <w:rFonts w:ascii="宋体" w:hAnsi="宋体" w:cs="宋体" w:eastAsia="宋体" w:hint="default"/>
                <w:spacing w:val="-3"/>
                <w:sz w:val="21"/>
                <w:szCs w:val="21"/>
              </w:rPr>
              <w:t>）本人如违反前述持股承诺进</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行减持的，则减持股票所得收益归公司所</w:t>
            </w:r>
            <w:r>
              <w:rPr>
                <w:rFonts w:ascii="宋体" w:hAnsi="宋体" w:cs="宋体" w:eastAsia="宋体" w:hint="default"/>
                <w:w w:val="100"/>
                <w:sz w:val="21"/>
                <w:szCs w:val="21"/>
              </w:rPr>
              <w:t> </w:t>
            </w:r>
            <w:r>
              <w:rPr>
                <w:rFonts w:ascii="宋体" w:hAnsi="宋体" w:cs="宋体" w:eastAsia="宋体" w:hint="default"/>
                <w:sz w:val="21"/>
                <w:szCs w:val="21"/>
              </w:rPr>
              <w:t>有。未向公司足额缴纳减持收益之前，公</w:t>
            </w:r>
            <w:r>
              <w:rPr>
                <w:rFonts w:ascii="宋体" w:hAnsi="宋体" w:cs="宋体" w:eastAsia="宋体" w:hint="default"/>
                <w:w w:val="100"/>
                <w:sz w:val="21"/>
                <w:szCs w:val="21"/>
              </w:rPr>
              <w:t> </w:t>
            </w:r>
            <w:r>
              <w:rPr>
                <w:rFonts w:ascii="宋体" w:hAnsi="宋体" w:cs="宋体" w:eastAsia="宋体" w:hint="default"/>
                <w:sz w:val="21"/>
                <w:szCs w:val="21"/>
              </w:rPr>
              <w:t>司有权暂扣应向本人支付的报酬和本人应</w:t>
            </w:r>
            <w:r>
              <w:rPr>
                <w:rFonts w:ascii="宋体" w:hAnsi="宋体" w:cs="宋体" w:eastAsia="宋体" w:hint="default"/>
                <w:w w:val="100"/>
                <w:sz w:val="21"/>
                <w:szCs w:val="21"/>
              </w:rPr>
              <w:t> </w:t>
            </w:r>
            <w:r>
              <w:rPr>
                <w:rFonts w:ascii="宋体" w:hAnsi="宋体" w:cs="宋体" w:eastAsia="宋体" w:hint="default"/>
                <w:sz w:val="21"/>
                <w:szCs w:val="21"/>
              </w:rPr>
              <w:t>得的现金分红，同时本人不得转让直接及</w:t>
            </w:r>
            <w:r>
              <w:rPr>
                <w:rFonts w:ascii="宋体" w:hAnsi="宋体" w:cs="宋体" w:eastAsia="宋体" w:hint="default"/>
                <w:w w:val="100"/>
                <w:sz w:val="21"/>
                <w:szCs w:val="21"/>
              </w:rPr>
              <w:t> </w:t>
            </w:r>
            <w:r>
              <w:rPr>
                <w:rFonts w:ascii="宋体" w:hAnsi="宋体" w:cs="宋体" w:eastAsia="宋体" w:hint="default"/>
                <w:sz w:val="21"/>
                <w:szCs w:val="21"/>
              </w:rPr>
              <w:t>间接持有的公司股份，直至本人将因违反</w:t>
            </w:r>
          </w:p>
          <w:p>
            <w:pPr>
              <w:pStyle w:val="TableParagraph"/>
              <w:spacing w:line="273" w:lineRule="auto" w:before="7"/>
              <w:ind w:left="103" w:right="-8"/>
              <w:jc w:val="left"/>
              <w:rPr>
                <w:rFonts w:ascii="宋体" w:hAnsi="宋体" w:cs="宋体" w:eastAsia="宋体" w:hint="default"/>
                <w:sz w:val="21"/>
                <w:szCs w:val="21"/>
              </w:rPr>
            </w:pPr>
            <w:r>
              <w:rPr>
                <w:rFonts w:ascii="宋体" w:hAnsi="宋体" w:cs="宋体" w:eastAsia="宋体" w:hint="default"/>
                <w:spacing w:val="-8"/>
                <w:w w:val="100"/>
                <w:sz w:val="21"/>
                <w:szCs w:val="21"/>
              </w:rPr>
              <w:t>承诺所产生的收益足额交付公司为止。（</w:t>
            </w:r>
            <w:r>
              <w:rPr>
                <w:rFonts w:ascii="宋体" w:hAnsi="宋体" w:cs="宋体" w:eastAsia="宋体" w:hint="default"/>
                <w:spacing w:val="-8"/>
                <w:w w:val="100"/>
                <w:sz w:val="21"/>
                <w:szCs w:val="21"/>
              </w:rPr>
              <w:t>4</w:t>
            </w:r>
            <w:r>
              <w:rPr>
                <w:rFonts w:ascii="宋体" w:hAnsi="宋体" w:cs="宋体" w:eastAsia="宋体" w:hint="default"/>
                <w:spacing w:val="-8"/>
                <w:w w:val="100"/>
                <w:sz w:val="21"/>
                <w:szCs w:val="21"/>
              </w:rPr>
              <w:t>）</w:t>
            </w:r>
            <w:r>
              <w:rPr>
                <w:rFonts w:ascii="宋体" w:hAnsi="宋体" w:cs="宋体" w:eastAsia="宋体" w:hint="default"/>
                <w:spacing w:val="-103"/>
                <w:w w:val="100"/>
                <w:sz w:val="21"/>
                <w:szCs w:val="21"/>
              </w:rPr>
              <w:t> </w:t>
            </w:r>
            <w:r>
              <w:rPr>
                <w:rFonts w:ascii="宋体" w:hAnsi="宋体" w:cs="宋体" w:eastAsia="宋体" w:hint="default"/>
                <w:sz w:val="21"/>
                <w:szCs w:val="21"/>
              </w:rPr>
              <w:t>本人遵守法律、行政法规、部门规章、规</w:t>
            </w:r>
            <w:r>
              <w:rPr>
                <w:rFonts w:ascii="宋体" w:hAnsi="宋体" w:cs="宋体" w:eastAsia="宋体" w:hint="default"/>
                <w:w w:val="100"/>
                <w:sz w:val="21"/>
                <w:szCs w:val="21"/>
              </w:rPr>
              <w:t> </w:t>
            </w:r>
            <w:r>
              <w:rPr>
                <w:rFonts w:ascii="宋体" w:hAnsi="宋体" w:cs="宋体" w:eastAsia="宋体" w:hint="default"/>
                <w:sz w:val="21"/>
                <w:szCs w:val="21"/>
              </w:rPr>
              <w:t>范性文件以及上海证券交易所业务规则对</w:t>
            </w:r>
            <w:r>
              <w:rPr>
                <w:rFonts w:ascii="宋体" w:hAnsi="宋体" w:cs="宋体" w:eastAsia="宋体" w:hint="default"/>
                <w:w w:val="100"/>
                <w:sz w:val="21"/>
                <w:szCs w:val="21"/>
              </w:rPr>
              <w:t> </w:t>
            </w:r>
            <w:r>
              <w:rPr>
                <w:rFonts w:ascii="宋体" w:hAnsi="宋体" w:cs="宋体" w:eastAsia="宋体" w:hint="default"/>
                <w:spacing w:val="-4"/>
                <w:sz w:val="21"/>
                <w:szCs w:val="21"/>
              </w:rPr>
              <w:t>核心技人员股份转让的其他规定。（</w:t>
            </w:r>
            <w:r>
              <w:rPr>
                <w:rFonts w:ascii="宋体" w:hAnsi="宋体" w:cs="宋体" w:eastAsia="宋体" w:hint="default"/>
                <w:spacing w:val="-4"/>
                <w:sz w:val="21"/>
                <w:szCs w:val="21"/>
              </w:rPr>
              <w:t>5</w:t>
            </w:r>
            <w:r>
              <w:rPr>
                <w:rFonts w:ascii="宋体" w:hAnsi="宋体" w:cs="宋体" w:eastAsia="宋体" w:hint="default"/>
                <w:spacing w:val="-4"/>
                <w:sz w:val="21"/>
                <w:szCs w:val="21"/>
              </w:rPr>
              <w:t>）本</w:t>
            </w:r>
            <w:r>
              <w:rPr>
                <w:rFonts w:ascii="宋体" w:hAnsi="宋体" w:cs="宋体" w:eastAsia="宋体" w:hint="default"/>
                <w:spacing w:val="-69"/>
                <w:sz w:val="21"/>
                <w:szCs w:val="21"/>
              </w:rPr>
              <w:t> </w:t>
            </w:r>
            <w:r>
              <w:rPr>
                <w:rFonts w:ascii="宋体" w:hAnsi="宋体" w:cs="宋体" w:eastAsia="宋体" w:hint="default"/>
                <w:sz w:val="21"/>
                <w:szCs w:val="21"/>
              </w:rPr>
              <w:t>人不会因职务变更、离职等原因而拒绝履</w:t>
            </w:r>
            <w:r>
              <w:rPr>
                <w:rFonts w:ascii="宋体" w:hAnsi="宋体" w:cs="宋体" w:eastAsia="宋体" w:hint="default"/>
                <w:w w:val="100"/>
                <w:sz w:val="21"/>
                <w:szCs w:val="21"/>
              </w:rPr>
              <w:t> </w:t>
            </w:r>
            <w:r>
              <w:rPr>
                <w:rFonts w:ascii="宋体" w:hAnsi="宋体" w:cs="宋体" w:eastAsia="宋体" w:hint="default"/>
                <w:sz w:val="21"/>
                <w:szCs w:val="21"/>
              </w:rPr>
              <w:t>行上述承诺。</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3</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73" w:lineRule="auto" w:before="39"/>
              <w:ind w:left="103" w:right="98"/>
              <w:jc w:val="both"/>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47"/>
                <w:sz w:val="21"/>
                <w:szCs w:val="21"/>
              </w:rPr>
              <w:t> </w:t>
            </w:r>
            <w:r>
              <w:rPr>
                <w:rFonts w:ascii="宋体" w:hAnsi="宋体" w:cs="宋体" w:eastAsia="宋体" w:hint="default"/>
                <w:spacing w:val="-13"/>
                <w:sz w:val="21"/>
                <w:szCs w:val="21"/>
              </w:rPr>
              <w:t>日，自公</w:t>
            </w:r>
            <w:r>
              <w:rPr>
                <w:rFonts w:ascii="宋体" w:hAnsi="宋体" w:cs="宋体" w:eastAsia="宋体" w:hint="default"/>
                <w:w w:val="100"/>
                <w:sz w:val="21"/>
                <w:szCs w:val="21"/>
              </w:rPr>
              <w:t> </w:t>
            </w:r>
            <w:r>
              <w:rPr>
                <w:rFonts w:ascii="宋体" w:hAnsi="宋体" w:cs="宋体" w:eastAsia="宋体" w:hint="default"/>
                <w:sz w:val="21"/>
                <w:szCs w:val="21"/>
              </w:rPr>
              <w:t>司上市之日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起三十六个</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月内</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r>
        <w:trPr>
          <w:trHeight w:val="1892" w:hRule="exact"/>
        </w:trPr>
        <w:tc>
          <w:tcPr>
            <w:tcW w:w="1121" w:type="dxa"/>
            <w:vMerge/>
            <w:tcBorders>
              <w:left w:val="single" w:sz="4" w:space="0" w:color="000000"/>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中融投资、何</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文波</w:t>
            </w:r>
            <w:r>
              <w:rPr>
                <w:rFonts w:ascii="宋体" w:hAnsi="宋体" w:cs="宋体" w:eastAsia="宋体" w:hint="default"/>
                <w:sz w:val="21"/>
                <w:szCs w:val="21"/>
              </w:rPr>
              <w:t> </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）本公司</w:t>
            </w:r>
            <w:r>
              <w:rPr>
                <w:rFonts w:ascii="宋体" w:hAnsi="宋体" w:cs="宋体" w:eastAsia="宋体" w:hint="default"/>
                <w:sz w:val="21"/>
                <w:szCs w:val="21"/>
              </w:rPr>
              <w:t>/</w:t>
            </w:r>
            <w:r>
              <w:rPr>
                <w:rFonts w:ascii="宋体" w:hAnsi="宋体" w:cs="宋体" w:eastAsia="宋体" w:hint="default"/>
                <w:sz w:val="21"/>
                <w:szCs w:val="21"/>
              </w:rPr>
              <w:t>本人作为福光股份的控股股</w:t>
            </w:r>
          </w:p>
          <w:p>
            <w:pPr>
              <w:pStyle w:val="TableParagraph"/>
              <w:spacing w:line="273" w:lineRule="auto" w:before="37"/>
              <w:ind w:left="103" w:right="69"/>
              <w:jc w:val="left"/>
              <w:rPr>
                <w:rFonts w:ascii="宋体" w:hAnsi="宋体" w:cs="宋体" w:eastAsia="宋体" w:hint="default"/>
                <w:sz w:val="21"/>
                <w:szCs w:val="21"/>
              </w:rPr>
            </w:pPr>
            <w:r>
              <w:rPr>
                <w:rFonts w:ascii="宋体" w:hAnsi="宋体" w:cs="宋体" w:eastAsia="宋体" w:hint="default"/>
                <w:spacing w:val="-2"/>
                <w:sz w:val="21"/>
                <w:szCs w:val="21"/>
              </w:rPr>
              <w:t>东</w:t>
            </w:r>
            <w:r>
              <w:rPr>
                <w:rFonts w:ascii="宋体" w:hAnsi="宋体" w:cs="宋体" w:eastAsia="宋体" w:hint="default"/>
                <w:spacing w:val="-2"/>
                <w:sz w:val="21"/>
                <w:szCs w:val="21"/>
              </w:rPr>
              <w:t>/</w:t>
            </w:r>
            <w:r>
              <w:rPr>
                <w:rFonts w:ascii="宋体" w:hAnsi="宋体" w:cs="宋体" w:eastAsia="宋体" w:hint="default"/>
                <w:spacing w:val="-2"/>
                <w:sz w:val="21"/>
                <w:szCs w:val="21"/>
              </w:rPr>
              <w:t>实际控制人，将按照中国法律、法规、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规章及监管要求持有福光股份的股票，并</w:t>
            </w:r>
            <w:r>
              <w:rPr>
                <w:rFonts w:ascii="宋体" w:hAnsi="宋体" w:cs="宋体" w:eastAsia="宋体" w:hint="default"/>
                <w:w w:val="100"/>
                <w:sz w:val="21"/>
                <w:szCs w:val="21"/>
              </w:rPr>
              <w:t> </w:t>
            </w:r>
            <w:r>
              <w:rPr>
                <w:rFonts w:ascii="宋体" w:hAnsi="宋体" w:cs="宋体" w:eastAsia="宋体" w:hint="default"/>
                <w:sz w:val="21"/>
                <w:szCs w:val="21"/>
              </w:rPr>
              <w:t>将严格履行福光股份本次发行上市招股说</w:t>
            </w:r>
            <w:r>
              <w:rPr>
                <w:rFonts w:ascii="宋体" w:hAnsi="宋体" w:cs="宋体" w:eastAsia="宋体" w:hint="default"/>
                <w:w w:val="100"/>
                <w:sz w:val="21"/>
                <w:szCs w:val="21"/>
              </w:rPr>
              <w:t> </w:t>
            </w:r>
            <w:r>
              <w:rPr>
                <w:rFonts w:ascii="宋体" w:hAnsi="宋体" w:cs="宋体" w:eastAsia="宋体" w:hint="default"/>
                <w:sz w:val="21"/>
                <w:szCs w:val="21"/>
              </w:rPr>
              <w:t>明书中披露的关于本公司</w:t>
            </w:r>
            <w:r>
              <w:rPr>
                <w:rFonts w:ascii="宋体" w:hAnsi="宋体" w:cs="宋体" w:eastAsia="宋体" w:hint="default"/>
                <w:sz w:val="21"/>
                <w:szCs w:val="21"/>
              </w:rPr>
              <w:t>/</w:t>
            </w:r>
            <w:r>
              <w:rPr>
                <w:rFonts w:ascii="宋体" w:hAnsi="宋体" w:cs="宋体" w:eastAsia="宋体" w:hint="default"/>
                <w:sz w:val="21"/>
                <w:szCs w:val="21"/>
              </w:rPr>
              <w:t>本人所持福光</w:t>
            </w:r>
            <w:r>
              <w:rPr>
                <w:rFonts w:ascii="宋体" w:hAnsi="宋体" w:cs="宋体" w:eastAsia="宋体" w:hint="default"/>
                <w:w w:val="100"/>
                <w:sz w:val="21"/>
                <w:szCs w:val="21"/>
              </w:rPr>
              <w:t> </w:t>
            </w:r>
            <w:r>
              <w:rPr>
                <w:rFonts w:ascii="宋体" w:hAnsi="宋体" w:cs="宋体" w:eastAsia="宋体" w:hint="default"/>
                <w:sz w:val="21"/>
                <w:szCs w:val="21"/>
              </w:rPr>
              <w:t>股份的股份锁定承诺。（</w:t>
            </w:r>
            <w:r>
              <w:rPr>
                <w:rFonts w:ascii="宋体" w:hAnsi="宋体" w:cs="宋体" w:eastAsia="宋体" w:hint="default"/>
                <w:sz w:val="21"/>
                <w:szCs w:val="21"/>
              </w:rPr>
              <w:t>2</w:t>
            </w:r>
            <w:r>
              <w:rPr>
                <w:rFonts w:ascii="宋体" w:hAnsi="宋体" w:cs="宋体" w:eastAsia="宋体" w:hint="default"/>
                <w:sz w:val="21"/>
                <w:szCs w:val="21"/>
              </w:rPr>
              <w:t>）本公司</w:t>
            </w:r>
            <w:r>
              <w:rPr>
                <w:rFonts w:ascii="宋体" w:hAnsi="宋体" w:cs="宋体" w:eastAsia="宋体" w:hint="default"/>
                <w:sz w:val="21"/>
                <w:szCs w:val="21"/>
              </w:rPr>
              <w:t>/</w:t>
            </w:r>
            <w:r>
              <w:rPr>
                <w:rFonts w:ascii="宋体" w:hAnsi="宋体" w:cs="宋体" w:eastAsia="宋体" w:hint="default"/>
                <w:sz w:val="21"/>
                <w:szCs w:val="21"/>
              </w:rPr>
              <w:t>本人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3 </w:t>
            </w:r>
          </w:p>
          <w:p>
            <w:pPr>
              <w:pStyle w:val="TableParagraph"/>
              <w:spacing w:line="273" w:lineRule="auto" w:before="37"/>
              <w:ind w:left="103" w:right="2"/>
              <w:jc w:val="left"/>
              <w:rPr>
                <w:rFonts w:ascii="宋体" w:hAnsi="宋体" w:cs="宋体" w:eastAsia="宋体" w:hint="default"/>
                <w:sz w:val="21"/>
                <w:szCs w:val="21"/>
              </w:rPr>
            </w:pPr>
            <w:r>
              <w:rPr>
                <w:rFonts w:ascii="宋体" w:hAnsi="宋体" w:cs="宋体" w:eastAsia="宋体" w:hint="default"/>
                <w:sz w:val="21"/>
                <w:szCs w:val="21"/>
              </w:rPr>
              <w:t>月 </w:t>
            </w:r>
            <w:r>
              <w:rPr>
                <w:rFonts w:ascii="宋体" w:hAnsi="宋体" w:cs="宋体" w:eastAsia="宋体" w:hint="default"/>
                <w:sz w:val="21"/>
                <w:szCs w:val="21"/>
              </w:rPr>
              <w:t>21</w:t>
            </w:r>
            <w:r>
              <w:rPr>
                <w:rFonts w:ascii="宋体" w:hAnsi="宋体" w:cs="宋体" w:eastAsia="宋体" w:hint="default"/>
                <w:spacing w:val="1"/>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锁定期满后</w:t>
            </w:r>
            <w:r>
              <w:rPr>
                <w:rFonts w:ascii="宋体" w:hAnsi="宋体" w:cs="宋体" w:eastAsia="宋体" w:hint="default"/>
                <w:w w:val="100"/>
                <w:sz w:val="21"/>
                <w:szCs w:val="21"/>
              </w:rPr>
              <w:t> </w:t>
            </w:r>
            <w:r>
              <w:rPr>
                <w:rFonts w:ascii="宋体" w:hAnsi="宋体" w:cs="宋体" w:eastAsia="宋体" w:hint="default"/>
                <w:sz w:val="21"/>
                <w:szCs w:val="21"/>
              </w:rPr>
              <w:t>两年内</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6"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spacing w:after="0" w:line="243" w:lineRule="exact"/>
        <w:jc w:val="center"/>
        <w:rPr>
          <w:rFonts w:ascii="宋体" w:hAnsi="宋体" w:cs="宋体" w:eastAsia="宋体" w:hint="default"/>
          <w:sz w:val="21"/>
          <w:szCs w:val="21"/>
        </w:rPr>
        <w:sectPr>
          <w:pgSz w:w="16840" w:h="11910" w:orient="landscape"/>
          <w:pgMar w:header="856" w:footer="1500" w:top="1200" w:bottom="1700" w:left="1280" w:right="1220"/>
        </w:sectPr>
      </w:pPr>
    </w:p>
    <w:p>
      <w:pPr>
        <w:spacing w:line="240" w:lineRule="auto" w:before="5"/>
        <w:rPr>
          <w:rFonts w:ascii="Times New Roman" w:hAnsi="Times New Roman" w:cs="Times New Roman" w:eastAsia="Times New Roman"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121"/>
        <w:gridCol w:w="2609"/>
        <w:gridCol w:w="1397"/>
        <w:gridCol w:w="4073"/>
        <w:gridCol w:w="1274"/>
        <w:gridCol w:w="853"/>
        <w:gridCol w:w="850"/>
        <w:gridCol w:w="994"/>
        <w:gridCol w:w="936"/>
      </w:tblGrid>
      <w:tr>
        <w:trPr>
          <w:trHeight w:val="8274" w:hRule="exact"/>
        </w:trPr>
        <w:tc>
          <w:tcPr>
            <w:tcW w:w="1121" w:type="dxa"/>
            <w:vMerge w:val="restart"/>
            <w:tcBorders>
              <w:top w:val="single" w:sz="4" w:space="0" w:color="000000"/>
              <w:left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在上述锁定期届满后两年内，为保持福光</w:t>
            </w:r>
          </w:p>
          <w:p>
            <w:pPr>
              <w:pStyle w:val="TableParagraph"/>
              <w:spacing w:line="273" w:lineRule="auto" w:before="37"/>
              <w:ind w:left="103" w:right="-5"/>
              <w:jc w:val="left"/>
              <w:rPr>
                <w:rFonts w:ascii="宋体" w:hAnsi="宋体" w:cs="宋体" w:eastAsia="宋体" w:hint="default"/>
                <w:sz w:val="21"/>
                <w:szCs w:val="21"/>
              </w:rPr>
            </w:pPr>
            <w:r>
              <w:rPr>
                <w:rFonts w:ascii="宋体" w:hAnsi="宋体" w:cs="宋体" w:eastAsia="宋体" w:hint="default"/>
                <w:sz w:val="21"/>
                <w:szCs w:val="21"/>
              </w:rPr>
              <w:t>股份战略决策、日常经营的相对稳定性，</w:t>
            </w:r>
            <w:r>
              <w:rPr>
                <w:rFonts w:ascii="宋体" w:hAnsi="宋体" w:cs="宋体" w:eastAsia="宋体" w:hint="default"/>
                <w:w w:val="100"/>
                <w:sz w:val="21"/>
                <w:szCs w:val="21"/>
              </w:rPr>
              <w:t> </w:t>
            </w:r>
            <w:r>
              <w:rPr>
                <w:rFonts w:ascii="宋体" w:hAnsi="宋体" w:cs="宋体" w:eastAsia="宋体" w:hint="default"/>
                <w:sz w:val="21"/>
                <w:szCs w:val="21"/>
              </w:rPr>
              <w:t>在锁定期满且不违背其他限制的条件下，</w:t>
            </w:r>
            <w:r>
              <w:rPr>
                <w:rFonts w:ascii="宋体" w:hAnsi="宋体" w:cs="宋体" w:eastAsia="宋体" w:hint="default"/>
                <w:w w:val="100"/>
                <w:sz w:val="21"/>
                <w:szCs w:val="21"/>
              </w:rPr>
              <w:t> </w:t>
            </w:r>
            <w:r>
              <w:rPr>
                <w:rFonts w:ascii="宋体" w:hAnsi="宋体" w:cs="宋体" w:eastAsia="宋体" w:hint="default"/>
                <w:sz w:val="21"/>
                <w:szCs w:val="21"/>
              </w:rPr>
              <w:t>若因投资、理财等财务安排需减持一定比</w:t>
            </w:r>
            <w:r>
              <w:rPr>
                <w:rFonts w:ascii="宋体" w:hAnsi="宋体" w:cs="宋体" w:eastAsia="宋体" w:hint="default"/>
                <w:w w:val="100"/>
                <w:sz w:val="21"/>
                <w:szCs w:val="21"/>
              </w:rPr>
              <w:t> </w:t>
            </w:r>
            <w:r>
              <w:rPr>
                <w:rFonts w:ascii="宋体" w:hAnsi="宋体" w:cs="宋体" w:eastAsia="宋体" w:hint="default"/>
                <w:sz w:val="21"/>
                <w:szCs w:val="21"/>
              </w:rPr>
              <w:t>例的股票，减持价格不低于福光股份本次</w:t>
            </w:r>
            <w:r>
              <w:rPr>
                <w:rFonts w:ascii="宋体" w:hAnsi="宋体" w:cs="宋体" w:eastAsia="宋体" w:hint="default"/>
                <w:w w:val="100"/>
                <w:sz w:val="21"/>
                <w:szCs w:val="21"/>
              </w:rPr>
              <w:t> </w:t>
            </w:r>
            <w:r>
              <w:rPr>
                <w:rFonts w:ascii="宋体" w:hAnsi="宋体" w:cs="宋体" w:eastAsia="宋体" w:hint="default"/>
                <w:sz w:val="21"/>
                <w:szCs w:val="21"/>
              </w:rPr>
              <w:t>发行上市时的发行价，减持数量不超过公</w:t>
            </w:r>
            <w:r>
              <w:rPr>
                <w:rFonts w:ascii="宋体" w:hAnsi="宋体" w:cs="宋体" w:eastAsia="宋体" w:hint="default"/>
                <w:w w:val="100"/>
                <w:sz w:val="21"/>
                <w:szCs w:val="21"/>
              </w:rPr>
              <w:t> </w:t>
            </w:r>
            <w:r>
              <w:rPr>
                <w:rFonts w:ascii="宋体" w:hAnsi="宋体" w:cs="宋体" w:eastAsia="宋体" w:hint="default"/>
                <w:sz w:val="21"/>
                <w:szCs w:val="21"/>
              </w:rPr>
              <w:t>司总股份数的</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z w:val="21"/>
                <w:szCs w:val="21"/>
              </w:rPr>
              <w:t>。如果因福光股份派发现</w:t>
            </w:r>
            <w:r>
              <w:rPr>
                <w:rFonts w:ascii="宋体" w:hAnsi="宋体" w:cs="宋体" w:eastAsia="宋体" w:hint="default"/>
                <w:w w:val="100"/>
                <w:sz w:val="21"/>
                <w:szCs w:val="21"/>
              </w:rPr>
              <w:t> </w:t>
            </w:r>
            <w:r>
              <w:rPr>
                <w:rFonts w:ascii="宋体" w:hAnsi="宋体" w:cs="宋体" w:eastAsia="宋体" w:hint="default"/>
                <w:sz w:val="21"/>
                <w:szCs w:val="21"/>
              </w:rPr>
              <w:t>金红利、送股、转增股本、增发新股等原</w:t>
            </w:r>
            <w:r>
              <w:rPr>
                <w:rFonts w:ascii="宋体" w:hAnsi="宋体" w:cs="宋体" w:eastAsia="宋体" w:hint="default"/>
                <w:w w:val="100"/>
                <w:sz w:val="21"/>
                <w:szCs w:val="21"/>
              </w:rPr>
              <w:t> </w:t>
            </w:r>
            <w:r>
              <w:rPr>
                <w:rFonts w:ascii="宋体" w:hAnsi="宋体" w:cs="宋体" w:eastAsia="宋体" w:hint="default"/>
                <w:sz w:val="21"/>
                <w:szCs w:val="21"/>
              </w:rPr>
              <w:t>因进行除权、除息的，上述减持价格和减</w:t>
            </w:r>
            <w:r>
              <w:rPr>
                <w:rFonts w:ascii="宋体" w:hAnsi="宋体" w:cs="宋体" w:eastAsia="宋体" w:hint="default"/>
                <w:w w:val="100"/>
                <w:sz w:val="21"/>
                <w:szCs w:val="21"/>
              </w:rPr>
              <w:t> </w:t>
            </w:r>
            <w:r>
              <w:rPr>
                <w:rFonts w:ascii="宋体" w:hAnsi="宋体" w:cs="宋体" w:eastAsia="宋体" w:hint="default"/>
                <w:sz w:val="21"/>
                <w:szCs w:val="21"/>
              </w:rPr>
              <w:t>持股份数量须按照上海证券交易所的有关</w:t>
            </w:r>
            <w:r>
              <w:rPr>
                <w:rFonts w:ascii="宋体" w:hAnsi="宋体" w:cs="宋体" w:eastAsia="宋体" w:hint="default"/>
                <w:w w:val="100"/>
                <w:sz w:val="21"/>
                <w:szCs w:val="21"/>
              </w:rPr>
              <w:t> </w:t>
            </w:r>
            <w:r>
              <w:rPr>
                <w:rFonts w:ascii="宋体" w:hAnsi="宋体" w:cs="宋体" w:eastAsia="宋体" w:hint="default"/>
                <w:spacing w:val="-3"/>
                <w:sz w:val="21"/>
                <w:szCs w:val="21"/>
              </w:rPr>
              <w:t>规定作相应调整。本公司</w:t>
            </w:r>
            <w:r>
              <w:rPr>
                <w:rFonts w:ascii="宋体" w:hAnsi="宋体" w:cs="宋体" w:eastAsia="宋体" w:hint="default"/>
                <w:spacing w:val="-3"/>
                <w:sz w:val="21"/>
                <w:szCs w:val="21"/>
              </w:rPr>
              <w:t>/</w:t>
            </w:r>
            <w:r>
              <w:rPr>
                <w:rFonts w:ascii="宋体" w:hAnsi="宋体" w:cs="宋体" w:eastAsia="宋体" w:hint="default"/>
                <w:spacing w:val="-3"/>
                <w:sz w:val="21"/>
                <w:szCs w:val="21"/>
              </w:rPr>
              <w:t>本人在限售期满</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后减持本次发行上市前股份，应当明确并</w:t>
            </w:r>
            <w:r>
              <w:rPr>
                <w:rFonts w:ascii="宋体" w:hAnsi="宋体" w:cs="宋体" w:eastAsia="宋体" w:hint="default"/>
                <w:w w:val="100"/>
                <w:sz w:val="21"/>
                <w:szCs w:val="21"/>
              </w:rPr>
              <w:t> </w:t>
            </w:r>
            <w:r>
              <w:rPr>
                <w:rFonts w:ascii="宋体" w:hAnsi="宋体" w:cs="宋体" w:eastAsia="宋体" w:hint="default"/>
                <w:sz w:val="21"/>
                <w:szCs w:val="21"/>
              </w:rPr>
              <w:t>披露福光股份的控制权安排，保证福光股</w:t>
            </w:r>
            <w:r>
              <w:rPr>
                <w:rFonts w:ascii="宋体" w:hAnsi="宋体" w:cs="宋体" w:eastAsia="宋体" w:hint="default"/>
                <w:w w:val="100"/>
                <w:sz w:val="21"/>
                <w:szCs w:val="21"/>
              </w:rPr>
              <w:t> </w:t>
            </w:r>
            <w:r>
              <w:rPr>
                <w:rFonts w:ascii="宋体" w:hAnsi="宋体" w:cs="宋体" w:eastAsia="宋体" w:hint="default"/>
                <w:sz w:val="21"/>
                <w:szCs w:val="21"/>
              </w:rPr>
              <w:t>份持续稳定经营。（</w:t>
            </w:r>
            <w:r>
              <w:rPr>
                <w:rFonts w:ascii="宋体" w:hAnsi="宋体" w:cs="宋体" w:eastAsia="宋体" w:hint="default"/>
                <w:sz w:val="21"/>
                <w:szCs w:val="21"/>
              </w:rPr>
              <w:t>3</w:t>
            </w:r>
            <w:r>
              <w:rPr>
                <w:rFonts w:ascii="宋体" w:hAnsi="宋体" w:cs="宋体" w:eastAsia="宋体" w:hint="default"/>
                <w:sz w:val="21"/>
                <w:szCs w:val="21"/>
              </w:rPr>
              <w:t>）本公司</w:t>
            </w:r>
            <w:r>
              <w:rPr>
                <w:rFonts w:ascii="宋体" w:hAnsi="宋体" w:cs="宋体" w:eastAsia="宋体" w:hint="default"/>
                <w:sz w:val="21"/>
                <w:szCs w:val="21"/>
              </w:rPr>
              <w:t>/</w:t>
            </w:r>
            <w:r>
              <w:rPr>
                <w:rFonts w:ascii="宋体" w:hAnsi="宋体" w:cs="宋体" w:eastAsia="宋体" w:hint="default"/>
                <w:sz w:val="21"/>
                <w:szCs w:val="21"/>
              </w:rPr>
              <w:t>本人减持</w:t>
            </w:r>
            <w:r>
              <w:rPr>
                <w:rFonts w:ascii="宋体" w:hAnsi="宋体" w:cs="宋体" w:eastAsia="宋体" w:hint="default"/>
                <w:w w:val="100"/>
                <w:sz w:val="21"/>
                <w:szCs w:val="21"/>
              </w:rPr>
              <w:t> </w:t>
            </w:r>
            <w:r>
              <w:rPr>
                <w:rFonts w:ascii="宋体" w:hAnsi="宋体" w:cs="宋体" w:eastAsia="宋体" w:hint="default"/>
                <w:sz w:val="21"/>
                <w:szCs w:val="21"/>
              </w:rPr>
              <w:t>福光股份的方式应符合《上市公司股东、</w:t>
            </w:r>
            <w:r>
              <w:rPr>
                <w:rFonts w:ascii="宋体" w:hAnsi="宋体" w:cs="宋体" w:eastAsia="宋体" w:hint="default"/>
                <w:w w:val="100"/>
                <w:sz w:val="21"/>
                <w:szCs w:val="21"/>
              </w:rPr>
              <w:t> </w:t>
            </w:r>
            <w:r>
              <w:rPr>
                <w:rFonts w:ascii="宋体" w:hAnsi="宋体" w:cs="宋体" w:eastAsia="宋体" w:hint="default"/>
                <w:sz w:val="21"/>
                <w:szCs w:val="21"/>
              </w:rPr>
              <w:t>董监高减持股份的若干规定》（中国证券</w:t>
            </w:r>
            <w:r>
              <w:rPr>
                <w:rFonts w:ascii="宋体" w:hAnsi="宋体" w:cs="宋体" w:eastAsia="宋体" w:hint="default"/>
                <w:w w:val="100"/>
                <w:sz w:val="21"/>
                <w:szCs w:val="21"/>
              </w:rPr>
              <w:t> </w:t>
            </w:r>
            <w:r>
              <w:rPr>
                <w:rFonts w:ascii="宋体" w:hAnsi="宋体" w:cs="宋体" w:eastAsia="宋体" w:hint="default"/>
                <w:sz w:val="21"/>
                <w:szCs w:val="21"/>
              </w:rPr>
              <w:t>监督管理委员会公告</w:t>
            </w:r>
            <w:r>
              <w:rPr>
                <w:rFonts w:ascii="宋体" w:hAnsi="宋体" w:cs="宋体" w:eastAsia="宋体" w:hint="default"/>
                <w:sz w:val="21"/>
                <w:szCs w:val="21"/>
              </w:rPr>
              <w:t>(2017)9</w:t>
            </w:r>
            <w:r>
              <w:rPr>
                <w:rFonts w:ascii="宋体" w:hAnsi="宋体" w:cs="宋体" w:eastAsia="宋体" w:hint="default"/>
                <w:spacing w:val="-51"/>
                <w:sz w:val="21"/>
                <w:szCs w:val="21"/>
              </w:rPr>
              <w:t> </w:t>
            </w:r>
            <w:r>
              <w:rPr>
                <w:rFonts w:ascii="宋体" w:hAnsi="宋体" w:cs="宋体" w:eastAsia="宋体" w:hint="default"/>
                <w:spacing w:val="-15"/>
                <w:sz w:val="21"/>
                <w:szCs w:val="21"/>
              </w:rPr>
              <w:t>号）、《上海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证券交易所上市公司股东及董事、监事、</w:t>
            </w:r>
            <w:r>
              <w:rPr>
                <w:rFonts w:ascii="宋体" w:hAnsi="宋体" w:cs="宋体" w:eastAsia="宋体" w:hint="default"/>
                <w:w w:val="100"/>
                <w:sz w:val="21"/>
                <w:szCs w:val="21"/>
              </w:rPr>
              <w:t> </w:t>
            </w:r>
            <w:r>
              <w:rPr>
                <w:rFonts w:ascii="宋体" w:hAnsi="宋体" w:cs="宋体" w:eastAsia="宋体" w:hint="default"/>
                <w:sz w:val="21"/>
                <w:szCs w:val="21"/>
              </w:rPr>
              <w:t>高级管理人员减持股份实施细则》等相关</w:t>
            </w:r>
            <w:r>
              <w:rPr>
                <w:rFonts w:ascii="宋体" w:hAnsi="宋体" w:cs="宋体" w:eastAsia="宋体" w:hint="default"/>
                <w:w w:val="100"/>
                <w:sz w:val="21"/>
                <w:szCs w:val="21"/>
              </w:rPr>
              <w:t> </w:t>
            </w:r>
            <w:r>
              <w:rPr>
                <w:rFonts w:ascii="宋体" w:hAnsi="宋体" w:cs="宋体" w:eastAsia="宋体" w:hint="default"/>
                <w:sz w:val="21"/>
                <w:szCs w:val="21"/>
              </w:rPr>
              <w:t>法律、法规、规章及上海证券交易所规则</w:t>
            </w:r>
            <w:r>
              <w:rPr>
                <w:rFonts w:ascii="宋体" w:hAnsi="宋体" w:cs="宋体" w:eastAsia="宋体" w:hint="default"/>
                <w:w w:val="100"/>
                <w:sz w:val="21"/>
                <w:szCs w:val="21"/>
              </w:rPr>
              <w:t> </w:t>
            </w:r>
            <w:r>
              <w:rPr>
                <w:rFonts w:ascii="宋体" w:hAnsi="宋体" w:cs="宋体" w:eastAsia="宋体" w:hint="default"/>
                <w:sz w:val="21"/>
                <w:szCs w:val="21"/>
              </w:rPr>
              <w:t>的规定。公司实际控制人何文波承诺：在</w:t>
            </w:r>
            <w:r>
              <w:rPr>
                <w:rFonts w:ascii="宋体" w:hAnsi="宋体" w:cs="宋体" w:eastAsia="宋体" w:hint="default"/>
                <w:w w:val="100"/>
                <w:sz w:val="21"/>
                <w:szCs w:val="21"/>
              </w:rPr>
              <w:t> </w:t>
            </w:r>
            <w:r>
              <w:rPr>
                <w:rFonts w:ascii="宋体" w:hAnsi="宋体" w:cs="宋体" w:eastAsia="宋体" w:hint="default"/>
                <w:sz w:val="21"/>
                <w:szCs w:val="21"/>
              </w:rPr>
              <w:t>作为公司实际控制人期间，本人将督促中</w:t>
            </w:r>
            <w:r>
              <w:rPr>
                <w:rFonts w:ascii="宋体" w:hAnsi="宋体" w:cs="宋体" w:eastAsia="宋体" w:hint="default"/>
                <w:w w:val="100"/>
                <w:sz w:val="21"/>
                <w:szCs w:val="21"/>
              </w:rPr>
              <w:t> </w:t>
            </w:r>
            <w:r>
              <w:rPr>
                <w:rFonts w:ascii="宋体" w:hAnsi="宋体" w:cs="宋体" w:eastAsia="宋体" w:hint="default"/>
                <w:sz w:val="21"/>
                <w:szCs w:val="21"/>
              </w:rPr>
              <w:t>融</w:t>
            </w:r>
            <w:r>
              <w:rPr>
                <w:rFonts w:ascii="宋体" w:hAnsi="宋体" w:cs="宋体" w:eastAsia="宋体" w:hint="default"/>
                <w:sz w:val="21"/>
                <w:szCs w:val="21"/>
              </w:rPr>
              <w:t>(</w:t>
            </w:r>
            <w:r>
              <w:rPr>
                <w:rFonts w:ascii="宋体" w:hAnsi="宋体" w:cs="宋体" w:eastAsia="宋体" w:hint="default"/>
                <w:sz w:val="21"/>
                <w:szCs w:val="21"/>
              </w:rPr>
              <w:t>福建</w:t>
            </w:r>
            <w:r>
              <w:rPr>
                <w:rFonts w:ascii="宋体" w:hAnsi="宋体" w:cs="宋体" w:eastAsia="宋体" w:hint="default"/>
                <w:sz w:val="21"/>
                <w:szCs w:val="21"/>
              </w:rPr>
              <w:t>)</w:t>
            </w:r>
            <w:r>
              <w:rPr>
                <w:rFonts w:ascii="宋体" w:hAnsi="宋体" w:cs="宋体" w:eastAsia="宋体" w:hint="default"/>
                <w:sz w:val="21"/>
                <w:szCs w:val="21"/>
              </w:rPr>
              <w:t>投资有限公司积极履行上述持股</w:t>
            </w:r>
            <w:r>
              <w:rPr>
                <w:rFonts w:ascii="宋体" w:hAnsi="宋体" w:cs="宋体" w:eastAsia="宋体" w:hint="default"/>
                <w:w w:val="100"/>
                <w:sz w:val="21"/>
                <w:szCs w:val="21"/>
              </w:rPr>
              <w:t> </w:t>
            </w:r>
            <w:r>
              <w:rPr>
                <w:rFonts w:ascii="宋体" w:hAnsi="宋体" w:cs="宋体" w:eastAsia="宋体" w:hint="default"/>
                <w:sz w:val="21"/>
                <w:szCs w:val="21"/>
              </w:rPr>
              <w:t>及减持承诺，并自愿接受监管机构、自律</w:t>
            </w:r>
            <w:r>
              <w:rPr>
                <w:rFonts w:ascii="宋体" w:hAnsi="宋体" w:cs="宋体" w:eastAsia="宋体" w:hint="default"/>
                <w:w w:val="100"/>
                <w:sz w:val="21"/>
                <w:szCs w:val="21"/>
              </w:rPr>
              <w:t> </w:t>
            </w:r>
            <w:r>
              <w:rPr>
                <w:rFonts w:ascii="宋体" w:hAnsi="宋体" w:cs="宋体" w:eastAsia="宋体" w:hint="default"/>
                <w:spacing w:val="-3"/>
                <w:sz w:val="21"/>
                <w:szCs w:val="21"/>
              </w:rPr>
              <w:t>组织及社会公众的监督，若违反上述承诺，</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将依法承担相应责任。</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1121" w:type="dxa"/>
            <w:vMerge/>
            <w:tcBorders>
              <w:left w:val="single" w:sz="4" w:space="0" w:color="000000"/>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信息集团、恒</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）本公司</w:t>
            </w:r>
            <w:r>
              <w:rPr>
                <w:rFonts w:ascii="宋体" w:hAnsi="宋体" w:cs="宋体" w:eastAsia="宋体" w:hint="default"/>
                <w:sz w:val="21"/>
                <w:szCs w:val="21"/>
              </w:rPr>
              <w:t>/</w:t>
            </w:r>
            <w:r>
              <w:rPr>
                <w:rFonts w:ascii="宋体" w:hAnsi="宋体" w:cs="宋体" w:eastAsia="宋体" w:hint="default"/>
                <w:sz w:val="21"/>
                <w:szCs w:val="21"/>
              </w:rPr>
              <w:t>本单位作为福光股份股东，</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3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6840" w:h="11910" w:orient="landscape"/>
          <w:pgMar w:header="856" w:footer="1500" w:top="1200" w:bottom="1700" w:left="1280" w:right="1220"/>
        </w:sectPr>
      </w:pPr>
    </w:p>
    <w:p>
      <w:pPr>
        <w:spacing w:line="240" w:lineRule="auto" w:before="5"/>
        <w:rPr>
          <w:rFonts w:ascii="Times New Roman" w:hAnsi="Times New Roman" w:cs="Times New Roman" w:eastAsia="Times New Roman"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121"/>
        <w:gridCol w:w="2609"/>
        <w:gridCol w:w="1397"/>
        <w:gridCol w:w="4073"/>
        <w:gridCol w:w="1274"/>
        <w:gridCol w:w="853"/>
        <w:gridCol w:w="850"/>
        <w:gridCol w:w="994"/>
        <w:gridCol w:w="936"/>
      </w:tblGrid>
      <w:tr>
        <w:trPr>
          <w:trHeight w:val="5454" w:hRule="exact"/>
        </w:trPr>
        <w:tc>
          <w:tcPr>
            <w:tcW w:w="1121" w:type="dxa"/>
            <w:vMerge w:val="restart"/>
            <w:tcBorders>
              <w:top w:val="single" w:sz="4" w:space="0" w:color="000000"/>
              <w:left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隆投资</w:t>
            </w:r>
            <w:r>
              <w:rPr>
                <w:rFonts w:ascii="宋体" w:hAnsi="宋体" w:cs="宋体" w:eastAsia="宋体" w:hint="default"/>
                <w:sz w:val="21"/>
                <w:szCs w:val="21"/>
              </w:rPr>
              <w:t> </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将按照中国法律、法规、规章及监管要求</w:t>
            </w:r>
          </w:p>
          <w:p>
            <w:pPr>
              <w:pStyle w:val="TableParagraph"/>
              <w:spacing w:line="273" w:lineRule="auto" w:before="37"/>
              <w:ind w:left="103" w:right="98"/>
              <w:jc w:val="left"/>
              <w:rPr>
                <w:rFonts w:ascii="宋体" w:hAnsi="宋体" w:cs="宋体" w:eastAsia="宋体" w:hint="default"/>
                <w:sz w:val="21"/>
                <w:szCs w:val="21"/>
              </w:rPr>
            </w:pPr>
            <w:r>
              <w:rPr>
                <w:rFonts w:ascii="宋体" w:hAnsi="宋体" w:cs="宋体" w:eastAsia="宋体" w:hint="default"/>
                <w:sz w:val="21"/>
                <w:szCs w:val="21"/>
              </w:rPr>
              <w:t>持有公司股份，并将严格履行福光股份首</w:t>
            </w:r>
            <w:r>
              <w:rPr>
                <w:rFonts w:ascii="宋体" w:hAnsi="宋体" w:cs="宋体" w:eastAsia="宋体" w:hint="default"/>
                <w:w w:val="100"/>
                <w:sz w:val="21"/>
                <w:szCs w:val="21"/>
              </w:rPr>
              <w:t> </w:t>
            </w:r>
            <w:r>
              <w:rPr>
                <w:rFonts w:ascii="宋体" w:hAnsi="宋体" w:cs="宋体" w:eastAsia="宋体" w:hint="default"/>
                <w:sz w:val="21"/>
                <w:szCs w:val="21"/>
              </w:rPr>
              <w:t>次公开发行股票并在科创板上市招股说明</w:t>
            </w:r>
            <w:r>
              <w:rPr>
                <w:rFonts w:ascii="宋体" w:hAnsi="宋体" w:cs="宋体" w:eastAsia="宋体" w:hint="default"/>
                <w:w w:val="100"/>
                <w:sz w:val="21"/>
                <w:szCs w:val="21"/>
              </w:rPr>
              <w:t> </w:t>
            </w:r>
            <w:r>
              <w:rPr>
                <w:rFonts w:ascii="宋体" w:hAnsi="宋体" w:cs="宋体" w:eastAsia="宋体" w:hint="default"/>
                <w:sz w:val="21"/>
                <w:szCs w:val="21"/>
              </w:rPr>
              <w:t>书中披露的关于本公司</w:t>
            </w:r>
            <w:r>
              <w:rPr>
                <w:rFonts w:ascii="宋体" w:hAnsi="宋体" w:cs="宋体" w:eastAsia="宋体" w:hint="default"/>
                <w:sz w:val="21"/>
                <w:szCs w:val="21"/>
              </w:rPr>
              <w:t>/</w:t>
            </w:r>
            <w:r>
              <w:rPr>
                <w:rFonts w:ascii="宋体" w:hAnsi="宋体" w:cs="宋体" w:eastAsia="宋体" w:hint="default"/>
                <w:sz w:val="21"/>
                <w:szCs w:val="21"/>
              </w:rPr>
              <w:t>本单位所持福光</w:t>
            </w:r>
            <w:r>
              <w:rPr>
                <w:rFonts w:ascii="宋体" w:hAnsi="宋体" w:cs="宋体" w:eastAsia="宋体" w:hint="default"/>
                <w:w w:val="100"/>
                <w:sz w:val="21"/>
                <w:szCs w:val="21"/>
              </w:rPr>
              <w:t> </w:t>
            </w:r>
            <w:r>
              <w:rPr>
                <w:rFonts w:ascii="宋体" w:hAnsi="宋体" w:cs="宋体" w:eastAsia="宋体" w:hint="default"/>
                <w:sz w:val="21"/>
                <w:szCs w:val="21"/>
              </w:rPr>
              <w:t>股份锁定承诺。（</w:t>
            </w:r>
            <w:r>
              <w:rPr>
                <w:rFonts w:ascii="宋体" w:hAnsi="宋体" w:cs="宋体" w:eastAsia="宋体" w:hint="default"/>
                <w:sz w:val="21"/>
                <w:szCs w:val="21"/>
              </w:rPr>
              <w:t>2</w:t>
            </w:r>
            <w:r>
              <w:rPr>
                <w:rFonts w:ascii="宋体" w:hAnsi="宋体" w:cs="宋体" w:eastAsia="宋体" w:hint="default"/>
                <w:sz w:val="21"/>
                <w:szCs w:val="21"/>
              </w:rPr>
              <w:t>）本公司</w:t>
            </w:r>
            <w:r>
              <w:rPr>
                <w:rFonts w:ascii="宋体" w:hAnsi="宋体" w:cs="宋体" w:eastAsia="宋体" w:hint="default"/>
                <w:sz w:val="21"/>
                <w:szCs w:val="21"/>
              </w:rPr>
              <w:t>/</w:t>
            </w:r>
            <w:r>
              <w:rPr>
                <w:rFonts w:ascii="宋体" w:hAnsi="宋体" w:cs="宋体" w:eastAsia="宋体" w:hint="default"/>
                <w:sz w:val="21"/>
                <w:szCs w:val="21"/>
              </w:rPr>
              <w:t>本单位减持</w:t>
            </w:r>
            <w:r>
              <w:rPr>
                <w:rFonts w:ascii="宋体" w:hAnsi="宋体" w:cs="宋体" w:eastAsia="宋体" w:hint="default"/>
                <w:w w:val="100"/>
                <w:sz w:val="21"/>
                <w:szCs w:val="21"/>
              </w:rPr>
              <w:t> </w:t>
            </w:r>
            <w:r>
              <w:rPr>
                <w:rFonts w:ascii="宋体" w:hAnsi="宋体" w:cs="宋体" w:eastAsia="宋体" w:hint="default"/>
                <w:sz w:val="21"/>
                <w:szCs w:val="21"/>
              </w:rPr>
              <w:t>福光股份的方式应符合《上市公司股东、</w:t>
            </w:r>
            <w:r>
              <w:rPr>
                <w:rFonts w:ascii="宋体" w:hAnsi="宋体" w:cs="宋体" w:eastAsia="宋体" w:hint="default"/>
                <w:w w:val="100"/>
                <w:sz w:val="21"/>
                <w:szCs w:val="21"/>
              </w:rPr>
              <w:t> </w:t>
            </w:r>
            <w:r>
              <w:rPr>
                <w:rFonts w:ascii="宋体" w:hAnsi="宋体" w:cs="宋体" w:eastAsia="宋体" w:hint="default"/>
                <w:sz w:val="21"/>
                <w:szCs w:val="21"/>
              </w:rPr>
              <w:t>董监高减持股份的若干规定》（中国证券</w:t>
            </w:r>
            <w:r>
              <w:rPr>
                <w:rFonts w:ascii="宋体" w:hAnsi="宋体" w:cs="宋体" w:eastAsia="宋体" w:hint="default"/>
                <w:w w:val="100"/>
                <w:sz w:val="21"/>
                <w:szCs w:val="21"/>
              </w:rPr>
              <w:t> </w:t>
            </w:r>
            <w:r>
              <w:rPr>
                <w:rFonts w:ascii="宋体" w:hAnsi="宋体" w:cs="宋体" w:eastAsia="宋体" w:hint="default"/>
                <w:sz w:val="21"/>
                <w:szCs w:val="21"/>
              </w:rPr>
              <w:t>监督管理委员会公告</w:t>
            </w:r>
            <w:r>
              <w:rPr>
                <w:rFonts w:ascii="宋体" w:hAnsi="宋体" w:cs="宋体" w:eastAsia="宋体" w:hint="default"/>
                <w:sz w:val="21"/>
                <w:szCs w:val="21"/>
              </w:rPr>
              <w:t>(2017)9</w:t>
            </w:r>
            <w:r>
              <w:rPr>
                <w:rFonts w:ascii="宋体" w:hAnsi="宋体" w:cs="宋体" w:eastAsia="宋体" w:hint="default"/>
                <w:spacing w:val="-49"/>
                <w:sz w:val="21"/>
                <w:szCs w:val="21"/>
              </w:rPr>
              <w:t> </w:t>
            </w:r>
            <w:r>
              <w:rPr>
                <w:rFonts w:ascii="宋体" w:hAnsi="宋体" w:cs="宋体" w:eastAsia="宋体" w:hint="default"/>
                <w:spacing w:val="-15"/>
                <w:sz w:val="21"/>
                <w:szCs w:val="21"/>
              </w:rPr>
              <w:t>号）、《上海</w:t>
            </w:r>
            <w:r>
              <w:rPr>
                <w:rFonts w:ascii="宋体" w:hAnsi="宋体" w:cs="宋体" w:eastAsia="宋体" w:hint="default"/>
                <w:w w:val="100"/>
                <w:sz w:val="21"/>
                <w:szCs w:val="21"/>
              </w:rPr>
              <w:t> </w:t>
            </w:r>
            <w:r>
              <w:rPr>
                <w:rFonts w:ascii="宋体" w:hAnsi="宋体" w:cs="宋体" w:eastAsia="宋体" w:hint="default"/>
                <w:sz w:val="21"/>
                <w:szCs w:val="21"/>
              </w:rPr>
              <w:t>证券交易所上市公司股东及董事、监事、</w:t>
            </w:r>
            <w:r>
              <w:rPr>
                <w:rFonts w:ascii="宋体" w:hAnsi="宋体" w:cs="宋体" w:eastAsia="宋体" w:hint="default"/>
                <w:w w:val="100"/>
                <w:sz w:val="21"/>
                <w:szCs w:val="21"/>
              </w:rPr>
              <w:t> </w:t>
            </w:r>
            <w:r>
              <w:rPr>
                <w:rFonts w:ascii="宋体" w:hAnsi="宋体" w:cs="宋体" w:eastAsia="宋体" w:hint="default"/>
                <w:sz w:val="21"/>
                <w:szCs w:val="21"/>
              </w:rPr>
              <w:t>高级管理人员减持股份实施细则》等相关</w:t>
            </w:r>
            <w:r>
              <w:rPr>
                <w:rFonts w:ascii="宋体" w:hAnsi="宋体" w:cs="宋体" w:eastAsia="宋体" w:hint="default"/>
                <w:w w:val="100"/>
                <w:sz w:val="21"/>
                <w:szCs w:val="21"/>
              </w:rPr>
              <w:t> </w:t>
            </w:r>
            <w:r>
              <w:rPr>
                <w:rFonts w:ascii="宋体" w:hAnsi="宋体" w:cs="宋体" w:eastAsia="宋体" w:hint="default"/>
                <w:sz w:val="21"/>
                <w:szCs w:val="21"/>
              </w:rPr>
              <w:t>法律、法规、规章及上海证券交易所规则</w:t>
            </w:r>
            <w:r>
              <w:rPr>
                <w:rFonts w:ascii="宋体" w:hAnsi="宋体" w:cs="宋体" w:eastAsia="宋体" w:hint="default"/>
                <w:w w:val="100"/>
                <w:sz w:val="21"/>
                <w:szCs w:val="21"/>
              </w:rPr>
              <w:t> </w:t>
            </w:r>
            <w:r>
              <w:rPr>
                <w:rFonts w:ascii="宋体" w:hAnsi="宋体" w:cs="宋体" w:eastAsia="宋体" w:hint="default"/>
                <w:sz w:val="21"/>
                <w:szCs w:val="21"/>
              </w:rPr>
              <w:t>的规定。（</w:t>
            </w:r>
            <w:r>
              <w:rPr>
                <w:rFonts w:ascii="宋体" w:hAnsi="宋体" w:cs="宋体" w:eastAsia="宋体" w:hint="default"/>
                <w:sz w:val="21"/>
                <w:szCs w:val="21"/>
              </w:rPr>
              <w:t>3</w:t>
            </w:r>
            <w:r>
              <w:rPr>
                <w:rFonts w:ascii="宋体" w:hAnsi="宋体" w:cs="宋体" w:eastAsia="宋体" w:hint="default"/>
                <w:sz w:val="21"/>
                <w:szCs w:val="21"/>
              </w:rPr>
              <w:t>）本公司</w:t>
            </w:r>
            <w:r>
              <w:rPr>
                <w:rFonts w:ascii="宋体" w:hAnsi="宋体" w:cs="宋体" w:eastAsia="宋体" w:hint="default"/>
                <w:sz w:val="21"/>
                <w:szCs w:val="21"/>
              </w:rPr>
              <w:t>/</w:t>
            </w:r>
            <w:r>
              <w:rPr>
                <w:rFonts w:ascii="宋体" w:hAnsi="宋体" w:cs="宋体" w:eastAsia="宋体" w:hint="default"/>
                <w:sz w:val="21"/>
                <w:szCs w:val="21"/>
              </w:rPr>
              <w:t>本单位在上述锁定</w:t>
            </w:r>
            <w:r>
              <w:rPr>
                <w:rFonts w:ascii="宋体" w:hAnsi="宋体" w:cs="宋体" w:eastAsia="宋体" w:hint="default"/>
                <w:w w:val="100"/>
                <w:sz w:val="21"/>
                <w:szCs w:val="21"/>
              </w:rPr>
              <w:t> </w:t>
            </w:r>
            <w:r>
              <w:rPr>
                <w:rFonts w:ascii="宋体" w:hAnsi="宋体" w:cs="宋体" w:eastAsia="宋体" w:hint="default"/>
                <w:sz w:val="21"/>
                <w:szCs w:val="21"/>
              </w:rPr>
              <w:t>期届满后两年内，为保持福光股份战略决</w:t>
            </w:r>
            <w:r>
              <w:rPr>
                <w:rFonts w:ascii="宋体" w:hAnsi="宋体" w:cs="宋体" w:eastAsia="宋体" w:hint="default"/>
                <w:w w:val="100"/>
                <w:sz w:val="21"/>
                <w:szCs w:val="21"/>
              </w:rPr>
              <w:t> </w:t>
            </w:r>
            <w:r>
              <w:rPr>
                <w:rFonts w:ascii="宋体" w:hAnsi="宋体" w:cs="宋体" w:eastAsia="宋体" w:hint="default"/>
                <w:sz w:val="21"/>
                <w:szCs w:val="21"/>
              </w:rPr>
              <w:t>策、日常经营的相对稳定性，在锁定期满</w:t>
            </w:r>
            <w:r>
              <w:rPr>
                <w:rFonts w:ascii="宋体" w:hAnsi="宋体" w:cs="宋体" w:eastAsia="宋体" w:hint="default"/>
                <w:w w:val="100"/>
                <w:sz w:val="21"/>
                <w:szCs w:val="21"/>
              </w:rPr>
              <w:t> </w:t>
            </w:r>
            <w:r>
              <w:rPr>
                <w:rFonts w:ascii="宋体" w:hAnsi="宋体" w:cs="宋体" w:eastAsia="宋体" w:hint="default"/>
                <w:sz w:val="21"/>
                <w:szCs w:val="21"/>
              </w:rPr>
              <w:t>且不违背其他限制的条件下，除为投资、</w:t>
            </w:r>
            <w:r>
              <w:rPr>
                <w:rFonts w:ascii="宋体" w:hAnsi="宋体" w:cs="宋体" w:eastAsia="宋体" w:hint="default"/>
                <w:w w:val="100"/>
                <w:sz w:val="21"/>
                <w:szCs w:val="21"/>
              </w:rPr>
              <w:t> </w:t>
            </w:r>
            <w:r>
              <w:rPr>
                <w:rFonts w:ascii="宋体" w:hAnsi="宋体" w:cs="宋体" w:eastAsia="宋体" w:hint="default"/>
                <w:sz w:val="21"/>
                <w:szCs w:val="21"/>
              </w:rPr>
              <w:t>理财等财务安排需减持一定比例股票外，</w:t>
            </w:r>
            <w:r>
              <w:rPr>
                <w:rFonts w:ascii="宋体" w:hAnsi="宋体" w:cs="宋体" w:eastAsia="宋体" w:hint="default"/>
                <w:w w:val="100"/>
                <w:sz w:val="21"/>
                <w:szCs w:val="21"/>
              </w:rPr>
              <w:t> </w:t>
            </w:r>
            <w:r>
              <w:rPr>
                <w:rFonts w:ascii="宋体" w:hAnsi="宋体" w:cs="宋体" w:eastAsia="宋体" w:hint="default"/>
                <w:sz w:val="21"/>
                <w:szCs w:val="21"/>
              </w:rPr>
              <w:t>此外无其他减持意向。</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月 </w:t>
            </w:r>
            <w:r>
              <w:rPr>
                <w:rFonts w:ascii="宋体" w:hAnsi="宋体" w:cs="宋体" w:eastAsia="宋体" w:hint="default"/>
                <w:sz w:val="21"/>
                <w:szCs w:val="21"/>
              </w:rPr>
              <w:t>21</w:t>
            </w:r>
            <w:r>
              <w:rPr>
                <w:rFonts w:ascii="宋体" w:hAnsi="宋体" w:cs="宋体" w:eastAsia="宋体" w:hint="default"/>
                <w:spacing w:val="3"/>
                <w:sz w:val="21"/>
                <w:szCs w:val="21"/>
              </w:rPr>
              <w:t> </w:t>
            </w:r>
            <w:r>
              <w:rPr>
                <w:rFonts w:ascii="宋体" w:hAnsi="宋体" w:cs="宋体" w:eastAsia="宋体" w:hint="default"/>
                <w:sz w:val="21"/>
                <w:szCs w:val="21"/>
              </w:rPr>
              <w:t>日，</w:t>
            </w:r>
          </w:p>
          <w:p>
            <w:pPr>
              <w:pStyle w:val="TableParagraph"/>
              <w:spacing w:line="273" w:lineRule="auto" w:before="37"/>
              <w:ind w:left="103" w:right="2"/>
              <w:jc w:val="left"/>
              <w:rPr>
                <w:rFonts w:ascii="宋体" w:hAnsi="宋体" w:cs="宋体" w:eastAsia="宋体" w:hint="default"/>
                <w:sz w:val="21"/>
                <w:szCs w:val="21"/>
              </w:rPr>
            </w:pPr>
            <w:r>
              <w:rPr>
                <w:rFonts w:ascii="宋体" w:hAnsi="宋体" w:cs="宋体" w:eastAsia="宋体" w:hint="default"/>
                <w:sz w:val="21"/>
                <w:szCs w:val="21"/>
              </w:rPr>
              <w:t>锁定期满后</w:t>
            </w:r>
            <w:r>
              <w:rPr>
                <w:rFonts w:ascii="宋体" w:hAnsi="宋体" w:cs="宋体" w:eastAsia="宋体" w:hint="default"/>
                <w:w w:val="100"/>
                <w:sz w:val="21"/>
                <w:szCs w:val="21"/>
              </w:rPr>
              <w:t> </w:t>
            </w:r>
            <w:r>
              <w:rPr>
                <w:rFonts w:ascii="宋体" w:hAnsi="宋体" w:cs="宋体" w:eastAsia="宋体" w:hint="default"/>
                <w:sz w:val="21"/>
                <w:szCs w:val="21"/>
              </w:rPr>
              <w:t>两年内</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145" w:hRule="exact"/>
        </w:trPr>
        <w:tc>
          <w:tcPr>
            <w:tcW w:w="1121" w:type="dxa"/>
            <w:vMerge/>
            <w:tcBorders>
              <w:left w:val="single" w:sz="4" w:space="0" w:color="000000"/>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福光股份</w:t>
            </w:r>
            <w:r>
              <w:rPr>
                <w:rFonts w:ascii="宋体" w:hAnsi="宋体" w:cs="宋体" w:eastAsia="宋体" w:hint="default"/>
                <w:sz w:val="21"/>
                <w:szCs w:val="21"/>
              </w:rPr>
              <w:t> </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自公司股票上市之日起三年内，每年首次</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出现公司股票连续</w:t>
            </w:r>
            <w:r>
              <w:rPr>
                <w:rFonts w:ascii="宋体" w:hAnsi="宋体" w:cs="宋体" w:eastAsia="宋体" w:hint="default"/>
                <w:spacing w:val="-55"/>
                <w:sz w:val="21"/>
                <w:szCs w:val="21"/>
              </w:rPr>
              <w:t> </w:t>
            </w:r>
            <w:r>
              <w:rPr>
                <w:rFonts w:ascii="宋体" w:hAnsi="宋体" w:cs="宋体" w:eastAsia="宋体" w:hint="default"/>
                <w:sz w:val="21"/>
                <w:szCs w:val="21"/>
              </w:rPr>
              <w:t>20</w:t>
            </w:r>
            <w:r>
              <w:rPr>
                <w:rFonts w:ascii="宋体" w:hAnsi="宋体" w:cs="宋体" w:eastAsia="宋体" w:hint="default"/>
                <w:spacing w:val="-55"/>
                <w:sz w:val="21"/>
                <w:szCs w:val="21"/>
              </w:rPr>
              <w:t> </w:t>
            </w:r>
            <w:r>
              <w:rPr>
                <w:rFonts w:ascii="宋体" w:hAnsi="宋体" w:cs="宋体" w:eastAsia="宋体" w:hint="default"/>
                <w:sz w:val="21"/>
                <w:szCs w:val="21"/>
              </w:rPr>
              <w:t>个交易日的收盘价</w:t>
            </w:r>
          </w:p>
          <w:p>
            <w:pPr>
              <w:pStyle w:val="TableParagraph"/>
              <w:spacing w:line="273" w:lineRule="auto" w:before="37"/>
              <w:ind w:left="103" w:right="-5"/>
              <w:jc w:val="left"/>
              <w:rPr>
                <w:rFonts w:ascii="宋体" w:hAnsi="宋体" w:cs="宋体" w:eastAsia="宋体" w:hint="default"/>
                <w:sz w:val="21"/>
                <w:szCs w:val="21"/>
              </w:rPr>
            </w:pPr>
            <w:r>
              <w:rPr>
                <w:rFonts w:ascii="宋体" w:hAnsi="宋体" w:cs="宋体" w:eastAsia="宋体" w:hint="default"/>
                <w:sz w:val="21"/>
                <w:szCs w:val="21"/>
              </w:rPr>
              <w:t>（如果因公司派发现金红利、送股、转增</w:t>
            </w:r>
            <w:r>
              <w:rPr>
                <w:rFonts w:ascii="宋体" w:hAnsi="宋体" w:cs="宋体" w:eastAsia="宋体" w:hint="default"/>
                <w:w w:val="100"/>
                <w:sz w:val="21"/>
                <w:szCs w:val="21"/>
              </w:rPr>
              <w:t> </w:t>
            </w:r>
            <w:r>
              <w:rPr>
                <w:rFonts w:ascii="宋体" w:hAnsi="宋体" w:cs="宋体" w:eastAsia="宋体" w:hint="default"/>
                <w:spacing w:val="-3"/>
                <w:sz w:val="21"/>
                <w:szCs w:val="21"/>
              </w:rPr>
              <w:t>股本、增发新股等原因进行除权、除息的，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须按照上海证券交易所的有关规定作相应</w:t>
            </w:r>
            <w:r>
              <w:rPr>
                <w:rFonts w:ascii="宋体" w:hAnsi="宋体" w:cs="宋体" w:eastAsia="宋体" w:hint="default"/>
                <w:w w:val="100"/>
                <w:sz w:val="21"/>
                <w:szCs w:val="21"/>
              </w:rPr>
              <w:t> </w:t>
            </w:r>
            <w:r>
              <w:rPr>
                <w:rFonts w:ascii="宋体" w:hAnsi="宋体" w:cs="宋体" w:eastAsia="宋体" w:hint="default"/>
                <w:sz w:val="21"/>
                <w:szCs w:val="21"/>
              </w:rPr>
              <w:t>调整，下同）均低于公司最近一期经审计</w:t>
            </w:r>
            <w:r>
              <w:rPr>
                <w:rFonts w:ascii="宋体" w:hAnsi="宋体" w:cs="宋体" w:eastAsia="宋体" w:hint="default"/>
                <w:w w:val="100"/>
                <w:sz w:val="21"/>
                <w:szCs w:val="21"/>
              </w:rPr>
              <w:t> </w:t>
            </w:r>
            <w:r>
              <w:rPr>
                <w:rFonts w:ascii="宋体" w:hAnsi="宋体" w:cs="宋体" w:eastAsia="宋体" w:hint="default"/>
                <w:spacing w:val="-3"/>
                <w:sz w:val="21"/>
                <w:szCs w:val="21"/>
              </w:rPr>
              <w:t>的每股净资产（每股净资产</w:t>
            </w:r>
            <w:r>
              <w:rPr>
                <w:rFonts w:ascii="宋体" w:hAnsi="宋体" w:cs="宋体" w:eastAsia="宋体" w:hint="default"/>
                <w:spacing w:val="-3"/>
                <w:sz w:val="21"/>
                <w:szCs w:val="21"/>
              </w:rPr>
              <w:t>=</w:t>
            </w:r>
            <w:r>
              <w:rPr>
                <w:rFonts w:ascii="宋体" w:hAnsi="宋体" w:cs="宋体" w:eastAsia="宋体" w:hint="default"/>
                <w:spacing w:val="-3"/>
                <w:sz w:val="21"/>
                <w:szCs w:val="21"/>
              </w:rPr>
              <w:t>最近一期经审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计的净资产÷公司股份总数，下同）时，</w:t>
            </w:r>
            <w:r>
              <w:rPr>
                <w:rFonts w:ascii="宋体" w:hAnsi="宋体" w:cs="宋体" w:eastAsia="宋体" w:hint="default"/>
                <w:w w:val="100"/>
                <w:sz w:val="21"/>
                <w:szCs w:val="21"/>
              </w:rPr>
              <w:t> </w:t>
            </w:r>
            <w:r>
              <w:rPr>
                <w:rFonts w:ascii="宋体" w:hAnsi="宋体" w:cs="宋体" w:eastAsia="宋体" w:hint="default"/>
                <w:sz w:val="21"/>
                <w:szCs w:val="21"/>
              </w:rPr>
              <w:t>为维护广大股东利益，增强投资者信心，</w:t>
            </w:r>
            <w:r>
              <w:rPr>
                <w:rFonts w:ascii="宋体" w:hAnsi="宋体" w:cs="宋体" w:eastAsia="宋体" w:hint="default"/>
                <w:w w:val="100"/>
                <w:sz w:val="21"/>
                <w:szCs w:val="21"/>
              </w:rPr>
              <w:t> </w:t>
            </w:r>
            <w:r>
              <w:rPr>
                <w:rFonts w:ascii="宋体" w:hAnsi="宋体" w:cs="宋体" w:eastAsia="宋体" w:hint="default"/>
                <w:sz w:val="21"/>
                <w:szCs w:val="21"/>
              </w:rPr>
              <w:t>维护公司股价稳定，公司将启动稳定公司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3</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73" w:lineRule="auto" w:before="39"/>
              <w:ind w:left="103" w:right="98"/>
              <w:jc w:val="both"/>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47"/>
                <w:sz w:val="21"/>
                <w:szCs w:val="21"/>
              </w:rPr>
              <w:t> </w:t>
            </w:r>
            <w:r>
              <w:rPr>
                <w:rFonts w:ascii="宋体" w:hAnsi="宋体" w:cs="宋体" w:eastAsia="宋体" w:hint="default"/>
                <w:spacing w:val="-13"/>
                <w:sz w:val="21"/>
                <w:szCs w:val="21"/>
              </w:rPr>
              <w:t>日，上市</w:t>
            </w:r>
            <w:r>
              <w:rPr>
                <w:rFonts w:ascii="宋体" w:hAnsi="宋体" w:cs="宋体" w:eastAsia="宋体" w:hint="default"/>
                <w:w w:val="100"/>
                <w:sz w:val="21"/>
                <w:szCs w:val="21"/>
              </w:rPr>
              <w:t> </w:t>
            </w:r>
            <w:r>
              <w:rPr>
                <w:rFonts w:ascii="宋体" w:hAnsi="宋体" w:cs="宋体" w:eastAsia="宋体" w:hint="default"/>
                <w:sz w:val="21"/>
                <w:szCs w:val="21"/>
              </w:rPr>
              <w:t>之日起三年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内</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6840" w:h="11910" w:orient="landscape"/>
          <w:pgMar w:header="856" w:footer="1500" w:top="1200" w:bottom="1700" w:left="1280" w:right="1220"/>
        </w:sectPr>
      </w:pPr>
    </w:p>
    <w:p>
      <w:pPr>
        <w:spacing w:line="240" w:lineRule="auto" w:before="5"/>
        <w:rPr>
          <w:rFonts w:ascii="Times New Roman" w:hAnsi="Times New Roman" w:cs="Times New Roman" w:eastAsia="Times New Roman"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121"/>
        <w:gridCol w:w="2609"/>
        <w:gridCol w:w="1397"/>
        <w:gridCol w:w="4073"/>
        <w:gridCol w:w="1274"/>
        <w:gridCol w:w="853"/>
        <w:gridCol w:w="850"/>
        <w:gridCol w:w="994"/>
        <w:gridCol w:w="936"/>
      </w:tblGrid>
      <w:tr>
        <w:trPr>
          <w:trHeight w:val="2636" w:hRule="exact"/>
        </w:trPr>
        <w:tc>
          <w:tcPr>
            <w:tcW w:w="1121" w:type="dxa"/>
            <w:vMerge w:val="restart"/>
            <w:tcBorders>
              <w:top w:val="single" w:sz="4" w:space="0" w:color="000000"/>
              <w:left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股价的预案。若公司违反上市后三年内稳</w:t>
            </w:r>
          </w:p>
          <w:p>
            <w:pPr>
              <w:pStyle w:val="TableParagraph"/>
              <w:spacing w:line="273" w:lineRule="auto" w:before="37"/>
              <w:ind w:left="103" w:right="98"/>
              <w:jc w:val="left"/>
              <w:rPr>
                <w:rFonts w:ascii="宋体" w:hAnsi="宋体" w:cs="宋体" w:eastAsia="宋体" w:hint="default"/>
                <w:sz w:val="21"/>
                <w:szCs w:val="21"/>
              </w:rPr>
            </w:pPr>
            <w:r>
              <w:rPr>
                <w:rFonts w:ascii="宋体" w:hAnsi="宋体" w:cs="宋体" w:eastAsia="宋体" w:hint="default"/>
                <w:spacing w:val="-3"/>
                <w:sz w:val="21"/>
                <w:szCs w:val="21"/>
              </w:rPr>
              <w:t>定股价预案中的承诺，则公司应：</w:t>
            </w:r>
            <w:r>
              <w:rPr>
                <w:rFonts w:ascii="宋体" w:hAnsi="宋体" w:cs="宋体" w:eastAsia="宋体" w:hint="default"/>
                <w:spacing w:val="-3"/>
                <w:sz w:val="21"/>
                <w:szCs w:val="21"/>
              </w:rPr>
              <w:t>(1)</w:t>
            </w:r>
            <w:r>
              <w:rPr>
                <w:rFonts w:ascii="宋体" w:hAnsi="宋体" w:cs="宋体" w:eastAsia="宋体" w:hint="default"/>
                <w:spacing w:val="-3"/>
                <w:sz w:val="21"/>
                <w:szCs w:val="21"/>
              </w:rPr>
              <w:t>在公</w:t>
            </w:r>
            <w:r>
              <w:rPr>
                <w:rFonts w:ascii="宋体" w:hAnsi="宋体" w:cs="宋体" w:eastAsia="宋体" w:hint="default"/>
                <w:spacing w:val="-81"/>
                <w:sz w:val="21"/>
                <w:szCs w:val="21"/>
              </w:rPr>
              <w:t> </w:t>
            </w:r>
            <w:r>
              <w:rPr>
                <w:rFonts w:ascii="宋体" w:hAnsi="宋体" w:cs="宋体" w:eastAsia="宋体" w:hint="default"/>
                <w:sz w:val="21"/>
                <w:szCs w:val="21"/>
              </w:rPr>
              <w:t>司股东大会及中国证监会指定媒体上公开</w:t>
            </w:r>
            <w:r>
              <w:rPr>
                <w:rFonts w:ascii="宋体" w:hAnsi="宋体" w:cs="宋体" w:eastAsia="宋体" w:hint="default"/>
                <w:w w:val="100"/>
                <w:sz w:val="21"/>
                <w:szCs w:val="21"/>
              </w:rPr>
              <w:t> </w:t>
            </w:r>
            <w:r>
              <w:rPr>
                <w:rFonts w:ascii="宋体" w:hAnsi="宋体" w:cs="宋体" w:eastAsia="宋体" w:hint="default"/>
                <w:sz w:val="21"/>
                <w:szCs w:val="21"/>
              </w:rPr>
              <w:t>说明未履行承诺的具体原因并向股东和社</w:t>
            </w:r>
            <w:r>
              <w:rPr>
                <w:rFonts w:ascii="宋体" w:hAnsi="宋体" w:cs="宋体" w:eastAsia="宋体" w:hint="default"/>
                <w:w w:val="100"/>
                <w:sz w:val="21"/>
                <w:szCs w:val="21"/>
              </w:rPr>
              <w:t> </w:t>
            </w:r>
            <w:r>
              <w:rPr>
                <w:rFonts w:ascii="宋体" w:hAnsi="宋体" w:cs="宋体" w:eastAsia="宋体" w:hint="default"/>
                <w:sz w:val="21"/>
                <w:szCs w:val="21"/>
              </w:rPr>
              <w:t>会公众投资者道歉，并提出补充承诺或替</w:t>
            </w:r>
            <w:r>
              <w:rPr>
                <w:rFonts w:ascii="宋体" w:hAnsi="宋体" w:cs="宋体" w:eastAsia="宋体" w:hint="default"/>
                <w:w w:val="100"/>
                <w:sz w:val="21"/>
                <w:szCs w:val="21"/>
              </w:rPr>
              <w:t> </w:t>
            </w:r>
            <w:r>
              <w:rPr>
                <w:rFonts w:ascii="宋体" w:hAnsi="宋体" w:cs="宋体" w:eastAsia="宋体" w:hint="default"/>
                <w:spacing w:val="-3"/>
                <w:sz w:val="21"/>
                <w:szCs w:val="21"/>
              </w:rPr>
              <w:t>代承诺，以尽可能保护投资者的权益；</w:t>
            </w:r>
            <w:r>
              <w:rPr>
                <w:rFonts w:ascii="宋体" w:hAnsi="宋体" w:cs="宋体" w:eastAsia="宋体" w:hint="default"/>
                <w:spacing w:val="-3"/>
                <w:sz w:val="21"/>
                <w:szCs w:val="21"/>
              </w:rPr>
              <w:t>(2)</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因未能履行该项承诺造成投资者损失的，</w:t>
            </w:r>
            <w:r>
              <w:rPr>
                <w:rFonts w:ascii="宋体" w:hAnsi="宋体" w:cs="宋体" w:eastAsia="宋体" w:hint="default"/>
                <w:w w:val="100"/>
                <w:sz w:val="21"/>
                <w:szCs w:val="21"/>
              </w:rPr>
              <w:t> </w:t>
            </w:r>
            <w:r>
              <w:rPr>
                <w:rFonts w:ascii="宋体" w:hAnsi="宋体" w:cs="宋体" w:eastAsia="宋体" w:hint="default"/>
                <w:sz w:val="21"/>
                <w:szCs w:val="21"/>
              </w:rPr>
              <w:t>公司将依法向投资者进行赔偿。</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5963" w:hRule="exact"/>
        </w:trPr>
        <w:tc>
          <w:tcPr>
            <w:tcW w:w="1121" w:type="dxa"/>
            <w:vMerge/>
            <w:tcBorders>
              <w:left w:val="single" w:sz="4" w:space="0" w:color="000000"/>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中融投资</w:t>
            </w:r>
            <w:r>
              <w:rPr>
                <w:rFonts w:ascii="宋体" w:hAnsi="宋体" w:cs="宋体" w:eastAsia="宋体" w:hint="default"/>
                <w:sz w:val="21"/>
                <w:szCs w:val="21"/>
              </w:rPr>
              <w:t> </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自公司股票上市之日起三年内，每年首次</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出现公司股票连续</w:t>
            </w:r>
            <w:r>
              <w:rPr>
                <w:rFonts w:ascii="宋体" w:hAnsi="宋体" w:cs="宋体" w:eastAsia="宋体" w:hint="default"/>
                <w:spacing w:val="-55"/>
                <w:sz w:val="21"/>
                <w:szCs w:val="21"/>
              </w:rPr>
              <w:t> </w:t>
            </w:r>
            <w:r>
              <w:rPr>
                <w:rFonts w:ascii="宋体" w:hAnsi="宋体" w:cs="宋体" w:eastAsia="宋体" w:hint="default"/>
                <w:sz w:val="21"/>
                <w:szCs w:val="21"/>
              </w:rPr>
              <w:t>20</w:t>
            </w:r>
            <w:r>
              <w:rPr>
                <w:rFonts w:ascii="宋体" w:hAnsi="宋体" w:cs="宋体" w:eastAsia="宋体" w:hint="default"/>
                <w:spacing w:val="-55"/>
                <w:sz w:val="21"/>
                <w:szCs w:val="21"/>
              </w:rPr>
              <w:t> </w:t>
            </w:r>
            <w:r>
              <w:rPr>
                <w:rFonts w:ascii="宋体" w:hAnsi="宋体" w:cs="宋体" w:eastAsia="宋体" w:hint="default"/>
                <w:sz w:val="21"/>
                <w:szCs w:val="21"/>
              </w:rPr>
              <w:t>个交易日的收盘价</w:t>
            </w:r>
          </w:p>
          <w:p>
            <w:pPr>
              <w:pStyle w:val="TableParagraph"/>
              <w:spacing w:line="273" w:lineRule="auto" w:before="39"/>
              <w:ind w:left="103" w:right="-8"/>
              <w:jc w:val="left"/>
              <w:rPr>
                <w:rFonts w:ascii="宋体" w:hAnsi="宋体" w:cs="宋体" w:eastAsia="宋体" w:hint="default"/>
                <w:sz w:val="21"/>
                <w:szCs w:val="21"/>
              </w:rPr>
            </w:pPr>
            <w:r>
              <w:rPr>
                <w:rFonts w:ascii="宋体" w:hAnsi="宋体" w:cs="宋体" w:eastAsia="宋体" w:hint="default"/>
                <w:sz w:val="21"/>
                <w:szCs w:val="21"/>
              </w:rPr>
              <w:t>（如果因公司派发现金红利、送股、转增</w:t>
            </w:r>
            <w:r>
              <w:rPr>
                <w:rFonts w:ascii="宋体" w:hAnsi="宋体" w:cs="宋体" w:eastAsia="宋体" w:hint="default"/>
                <w:w w:val="100"/>
                <w:sz w:val="21"/>
                <w:szCs w:val="21"/>
              </w:rPr>
              <w:t> </w:t>
            </w:r>
            <w:r>
              <w:rPr>
                <w:rFonts w:ascii="宋体" w:hAnsi="宋体" w:cs="宋体" w:eastAsia="宋体" w:hint="default"/>
                <w:spacing w:val="-3"/>
                <w:sz w:val="21"/>
                <w:szCs w:val="21"/>
              </w:rPr>
              <w:t>股本、增发新股等原因进行除权、除息的，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须按照上海证券交易所的有关规定作相应</w:t>
            </w:r>
            <w:r>
              <w:rPr>
                <w:rFonts w:ascii="宋体" w:hAnsi="宋体" w:cs="宋体" w:eastAsia="宋体" w:hint="default"/>
                <w:w w:val="100"/>
                <w:sz w:val="21"/>
                <w:szCs w:val="21"/>
              </w:rPr>
              <w:t> </w:t>
            </w:r>
            <w:r>
              <w:rPr>
                <w:rFonts w:ascii="宋体" w:hAnsi="宋体" w:cs="宋体" w:eastAsia="宋体" w:hint="default"/>
                <w:sz w:val="21"/>
                <w:szCs w:val="21"/>
              </w:rPr>
              <w:t>调整，下同）均低于公司最近一期经审计</w:t>
            </w:r>
            <w:r>
              <w:rPr>
                <w:rFonts w:ascii="宋体" w:hAnsi="宋体" w:cs="宋体" w:eastAsia="宋体" w:hint="default"/>
                <w:w w:val="100"/>
                <w:sz w:val="21"/>
                <w:szCs w:val="21"/>
              </w:rPr>
              <w:t> </w:t>
            </w:r>
            <w:r>
              <w:rPr>
                <w:rFonts w:ascii="宋体" w:hAnsi="宋体" w:cs="宋体" w:eastAsia="宋体" w:hint="default"/>
                <w:spacing w:val="-3"/>
                <w:sz w:val="21"/>
                <w:szCs w:val="21"/>
              </w:rPr>
              <w:t>的每股净资产（每股净资产</w:t>
            </w:r>
            <w:r>
              <w:rPr>
                <w:rFonts w:ascii="宋体" w:hAnsi="宋体" w:cs="宋体" w:eastAsia="宋体" w:hint="default"/>
                <w:spacing w:val="-3"/>
                <w:sz w:val="21"/>
                <w:szCs w:val="21"/>
              </w:rPr>
              <w:t>=</w:t>
            </w:r>
            <w:r>
              <w:rPr>
                <w:rFonts w:ascii="宋体" w:hAnsi="宋体" w:cs="宋体" w:eastAsia="宋体" w:hint="default"/>
                <w:spacing w:val="-3"/>
                <w:sz w:val="21"/>
                <w:szCs w:val="21"/>
              </w:rPr>
              <w:t>最近一期经审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计的净资产÷公司股份总数，下同）时，</w:t>
            </w:r>
            <w:r>
              <w:rPr>
                <w:rFonts w:ascii="宋体" w:hAnsi="宋体" w:cs="宋体" w:eastAsia="宋体" w:hint="default"/>
                <w:w w:val="100"/>
                <w:sz w:val="21"/>
                <w:szCs w:val="21"/>
              </w:rPr>
              <w:t> </w:t>
            </w:r>
            <w:r>
              <w:rPr>
                <w:rFonts w:ascii="宋体" w:hAnsi="宋体" w:cs="宋体" w:eastAsia="宋体" w:hint="default"/>
                <w:sz w:val="21"/>
                <w:szCs w:val="21"/>
              </w:rPr>
              <w:t>为维护广大股东利益，增强投资者信心，</w:t>
            </w:r>
            <w:r>
              <w:rPr>
                <w:rFonts w:ascii="宋体" w:hAnsi="宋体" w:cs="宋体" w:eastAsia="宋体" w:hint="default"/>
                <w:w w:val="100"/>
                <w:sz w:val="21"/>
                <w:szCs w:val="21"/>
              </w:rPr>
              <w:t> </w:t>
            </w:r>
            <w:r>
              <w:rPr>
                <w:rFonts w:ascii="宋体" w:hAnsi="宋体" w:cs="宋体" w:eastAsia="宋体" w:hint="default"/>
                <w:sz w:val="21"/>
                <w:szCs w:val="21"/>
              </w:rPr>
              <w:t>维护公司股价稳定，公司将启动稳定公司</w:t>
            </w:r>
            <w:r>
              <w:rPr>
                <w:rFonts w:ascii="宋体" w:hAnsi="宋体" w:cs="宋体" w:eastAsia="宋体" w:hint="default"/>
                <w:w w:val="100"/>
                <w:sz w:val="21"/>
                <w:szCs w:val="21"/>
              </w:rPr>
              <w:t> </w:t>
            </w:r>
            <w:r>
              <w:rPr>
                <w:rFonts w:ascii="宋体" w:hAnsi="宋体" w:cs="宋体" w:eastAsia="宋体" w:hint="default"/>
                <w:sz w:val="21"/>
                <w:szCs w:val="21"/>
              </w:rPr>
              <w:t>股价的预案。若控股股东违反上市后三年</w:t>
            </w:r>
            <w:r>
              <w:rPr>
                <w:rFonts w:ascii="宋体" w:hAnsi="宋体" w:cs="宋体" w:eastAsia="宋体" w:hint="default"/>
                <w:w w:val="100"/>
                <w:sz w:val="21"/>
                <w:szCs w:val="21"/>
              </w:rPr>
              <w:t> </w:t>
            </w:r>
            <w:r>
              <w:rPr>
                <w:rFonts w:ascii="宋体" w:hAnsi="宋体" w:cs="宋体" w:eastAsia="宋体" w:hint="default"/>
                <w:spacing w:val="-3"/>
                <w:sz w:val="21"/>
                <w:szCs w:val="21"/>
              </w:rPr>
              <w:t>内稳定股价预案中的承诺，则控股股东应：</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(1)</w:t>
            </w:r>
            <w:r>
              <w:rPr>
                <w:rFonts w:ascii="宋体" w:hAnsi="宋体" w:cs="宋体" w:eastAsia="宋体" w:hint="default"/>
                <w:sz w:val="21"/>
                <w:szCs w:val="21"/>
              </w:rPr>
              <w:t>在公司股东大会及中国证监会指定媒</w:t>
            </w:r>
            <w:r>
              <w:rPr>
                <w:rFonts w:ascii="宋体" w:hAnsi="宋体" w:cs="宋体" w:eastAsia="宋体" w:hint="default"/>
                <w:w w:val="100"/>
                <w:sz w:val="21"/>
                <w:szCs w:val="21"/>
              </w:rPr>
              <w:t> </w:t>
            </w:r>
            <w:r>
              <w:rPr>
                <w:rFonts w:ascii="宋体" w:hAnsi="宋体" w:cs="宋体" w:eastAsia="宋体" w:hint="default"/>
                <w:sz w:val="21"/>
                <w:szCs w:val="21"/>
              </w:rPr>
              <w:t>体上公开说明未履行承诺的具体原因并向</w:t>
            </w:r>
            <w:r>
              <w:rPr>
                <w:rFonts w:ascii="宋体" w:hAnsi="宋体" w:cs="宋体" w:eastAsia="宋体" w:hint="default"/>
                <w:w w:val="100"/>
                <w:sz w:val="21"/>
                <w:szCs w:val="21"/>
              </w:rPr>
              <w:t> </w:t>
            </w:r>
            <w:r>
              <w:rPr>
                <w:rFonts w:ascii="宋体" w:hAnsi="宋体" w:cs="宋体" w:eastAsia="宋体" w:hint="default"/>
                <w:sz w:val="21"/>
                <w:szCs w:val="21"/>
              </w:rPr>
              <w:t>其他股东和社会公众投资者道歉，并提出</w:t>
            </w:r>
            <w:r>
              <w:rPr>
                <w:rFonts w:ascii="宋体" w:hAnsi="宋体" w:cs="宋体" w:eastAsia="宋体" w:hint="default"/>
                <w:w w:val="100"/>
                <w:sz w:val="21"/>
                <w:szCs w:val="21"/>
              </w:rPr>
              <w:t> </w:t>
            </w:r>
            <w:r>
              <w:rPr>
                <w:rFonts w:ascii="宋体" w:hAnsi="宋体" w:cs="宋体" w:eastAsia="宋体" w:hint="default"/>
                <w:sz w:val="21"/>
                <w:szCs w:val="21"/>
              </w:rPr>
              <w:t>补充承诺或者替代承诺，以尽可能保护投</w:t>
            </w:r>
            <w:r>
              <w:rPr>
                <w:rFonts w:ascii="宋体" w:hAnsi="宋体" w:cs="宋体" w:eastAsia="宋体" w:hint="default"/>
                <w:w w:val="100"/>
                <w:sz w:val="21"/>
                <w:szCs w:val="21"/>
              </w:rPr>
              <w:t> </w:t>
            </w:r>
            <w:r>
              <w:rPr>
                <w:rFonts w:ascii="宋体" w:hAnsi="宋体" w:cs="宋体" w:eastAsia="宋体" w:hint="default"/>
                <w:spacing w:val="-3"/>
                <w:sz w:val="21"/>
                <w:szCs w:val="21"/>
              </w:rPr>
              <w:t>资者的权益；</w:t>
            </w:r>
            <w:r>
              <w:rPr>
                <w:rFonts w:ascii="宋体" w:hAnsi="宋体" w:cs="宋体" w:eastAsia="宋体" w:hint="default"/>
                <w:spacing w:val="-3"/>
                <w:sz w:val="21"/>
                <w:szCs w:val="21"/>
              </w:rPr>
              <w:t>(2)</w:t>
            </w:r>
            <w:r>
              <w:rPr>
                <w:rFonts w:ascii="宋体" w:hAnsi="宋体" w:cs="宋体" w:eastAsia="宋体" w:hint="default"/>
                <w:spacing w:val="-3"/>
                <w:sz w:val="21"/>
                <w:szCs w:val="21"/>
              </w:rPr>
              <w:t>控股股东所持限售股锁定</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期自期满后延长六个月，并将其在最近一</w:t>
            </w:r>
            <w:r>
              <w:rPr>
                <w:rFonts w:ascii="宋体" w:hAnsi="宋体" w:cs="宋体" w:eastAsia="宋体" w:hint="default"/>
                <w:w w:val="100"/>
                <w:sz w:val="21"/>
                <w:szCs w:val="21"/>
              </w:rPr>
              <w:t> </w:t>
            </w:r>
            <w:r>
              <w:rPr>
                <w:rFonts w:ascii="宋体" w:hAnsi="宋体" w:cs="宋体" w:eastAsia="宋体" w:hint="default"/>
                <w:sz w:val="21"/>
                <w:szCs w:val="21"/>
              </w:rPr>
              <w:t>个会计年度从公司分得的税后现金股利返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3</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73" w:lineRule="auto" w:before="37"/>
              <w:ind w:left="103" w:right="98"/>
              <w:jc w:val="both"/>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47"/>
                <w:sz w:val="21"/>
                <w:szCs w:val="21"/>
              </w:rPr>
              <w:t> </w:t>
            </w:r>
            <w:r>
              <w:rPr>
                <w:rFonts w:ascii="宋体" w:hAnsi="宋体" w:cs="宋体" w:eastAsia="宋体" w:hint="default"/>
                <w:spacing w:val="-13"/>
                <w:sz w:val="21"/>
                <w:szCs w:val="21"/>
              </w:rPr>
              <w:t>日，上市</w:t>
            </w:r>
            <w:r>
              <w:rPr>
                <w:rFonts w:ascii="宋体" w:hAnsi="宋体" w:cs="宋体" w:eastAsia="宋体" w:hint="default"/>
                <w:w w:val="100"/>
                <w:sz w:val="21"/>
                <w:szCs w:val="21"/>
              </w:rPr>
              <w:t> </w:t>
            </w:r>
            <w:r>
              <w:rPr>
                <w:rFonts w:ascii="宋体" w:hAnsi="宋体" w:cs="宋体" w:eastAsia="宋体" w:hint="default"/>
                <w:sz w:val="21"/>
                <w:szCs w:val="21"/>
              </w:rPr>
              <w:t>之日起三年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内</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6840" w:h="11910" w:orient="landscape"/>
          <w:pgMar w:header="856" w:footer="1500" w:top="1200" w:bottom="1700" w:left="1280" w:right="1220"/>
        </w:sectPr>
      </w:pPr>
    </w:p>
    <w:p>
      <w:pPr>
        <w:spacing w:line="240" w:lineRule="auto" w:before="5"/>
        <w:rPr>
          <w:rFonts w:ascii="Times New Roman" w:hAnsi="Times New Roman" w:cs="Times New Roman" w:eastAsia="Times New Roman"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121"/>
        <w:gridCol w:w="2609"/>
        <w:gridCol w:w="1397"/>
        <w:gridCol w:w="4073"/>
        <w:gridCol w:w="1274"/>
        <w:gridCol w:w="853"/>
        <w:gridCol w:w="850"/>
        <w:gridCol w:w="994"/>
        <w:gridCol w:w="936"/>
      </w:tblGrid>
      <w:tr>
        <w:trPr>
          <w:trHeight w:val="1694" w:hRule="exact"/>
        </w:trPr>
        <w:tc>
          <w:tcPr>
            <w:tcW w:w="1121" w:type="dxa"/>
            <w:vMerge w:val="restart"/>
            <w:tcBorders>
              <w:top w:val="single" w:sz="4" w:space="0" w:color="000000"/>
              <w:left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还给公司。如未按期返还，公司可以从之</w:t>
            </w:r>
          </w:p>
          <w:p>
            <w:pPr>
              <w:pStyle w:val="TableParagraph"/>
              <w:spacing w:line="273" w:lineRule="auto" w:before="37"/>
              <w:ind w:left="103" w:right="173"/>
              <w:jc w:val="both"/>
              <w:rPr>
                <w:rFonts w:ascii="宋体" w:hAnsi="宋体" w:cs="宋体" w:eastAsia="宋体" w:hint="default"/>
                <w:sz w:val="21"/>
                <w:szCs w:val="21"/>
              </w:rPr>
            </w:pPr>
            <w:r>
              <w:rPr>
                <w:rFonts w:ascii="宋体" w:hAnsi="宋体" w:cs="宋体" w:eastAsia="宋体" w:hint="default"/>
                <w:spacing w:val="-2"/>
                <w:sz w:val="21"/>
                <w:szCs w:val="21"/>
              </w:rPr>
              <w:t>后发放的现金股利中扣发，直至扣减金额</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累计达到应履行稳定股价义务的最近一个</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会计年度从公司已分得的税后现金股利总</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额。</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7024" w:hRule="exact"/>
        </w:trPr>
        <w:tc>
          <w:tcPr>
            <w:tcW w:w="1121" w:type="dxa"/>
            <w:vMerge/>
            <w:tcBorders>
              <w:left w:val="single" w:sz="4" w:space="0" w:color="000000"/>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董事、高级管</w:t>
            </w:r>
          </w:p>
          <w:p>
            <w:pPr>
              <w:pStyle w:val="TableParagraph"/>
              <w:spacing w:line="240" w:lineRule="auto" w:before="39"/>
              <w:ind w:left="105" w:right="0"/>
              <w:jc w:val="left"/>
              <w:rPr>
                <w:rFonts w:ascii="宋体" w:hAnsi="宋体" w:cs="宋体" w:eastAsia="宋体" w:hint="default"/>
                <w:sz w:val="21"/>
                <w:szCs w:val="21"/>
              </w:rPr>
            </w:pPr>
            <w:r>
              <w:rPr>
                <w:rFonts w:ascii="宋体" w:hAnsi="宋体" w:cs="宋体" w:eastAsia="宋体" w:hint="default"/>
                <w:sz w:val="21"/>
                <w:szCs w:val="21"/>
              </w:rPr>
              <w:t>理人员</w:t>
            </w:r>
            <w:r>
              <w:rPr>
                <w:rFonts w:ascii="宋体" w:hAnsi="宋体" w:cs="宋体" w:eastAsia="宋体" w:hint="default"/>
                <w:sz w:val="21"/>
                <w:szCs w:val="21"/>
              </w:rPr>
              <w:t> </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自公司股票上市之日起三年内，每年首次</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出现公司股票连续</w:t>
            </w:r>
            <w:r>
              <w:rPr>
                <w:rFonts w:ascii="宋体" w:hAnsi="宋体" w:cs="宋体" w:eastAsia="宋体" w:hint="default"/>
                <w:spacing w:val="-55"/>
                <w:sz w:val="21"/>
                <w:szCs w:val="21"/>
              </w:rPr>
              <w:t> </w:t>
            </w:r>
            <w:r>
              <w:rPr>
                <w:rFonts w:ascii="宋体" w:hAnsi="宋体" w:cs="宋体" w:eastAsia="宋体" w:hint="default"/>
                <w:sz w:val="21"/>
                <w:szCs w:val="21"/>
              </w:rPr>
              <w:t>20</w:t>
            </w:r>
            <w:r>
              <w:rPr>
                <w:rFonts w:ascii="宋体" w:hAnsi="宋体" w:cs="宋体" w:eastAsia="宋体" w:hint="default"/>
                <w:spacing w:val="-55"/>
                <w:sz w:val="21"/>
                <w:szCs w:val="21"/>
              </w:rPr>
              <w:t> </w:t>
            </w:r>
            <w:r>
              <w:rPr>
                <w:rFonts w:ascii="宋体" w:hAnsi="宋体" w:cs="宋体" w:eastAsia="宋体" w:hint="default"/>
                <w:sz w:val="21"/>
                <w:szCs w:val="21"/>
              </w:rPr>
              <w:t>个交易日的收盘价</w:t>
            </w:r>
          </w:p>
          <w:p>
            <w:pPr>
              <w:pStyle w:val="TableParagraph"/>
              <w:spacing w:line="273" w:lineRule="auto" w:before="37"/>
              <w:ind w:left="103" w:right="-5"/>
              <w:jc w:val="left"/>
              <w:rPr>
                <w:rFonts w:ascii="宋体" w:hAnsi="宋体" w:cs="宋体" w:eastAsia="宋体" w:hint="default"/>
                <w:sz w:val="21"/>
                <w:szCs w:val="21"/>
              </w:rPr>
            </w:pPr>
            <w:r>
              <w:rPr>
                <w:rFonts w:ascii="宋体" w:hAnsi="宋体" w:cs="宋体" w:eastAsia="宋体" w:hint="default"/>
                <w:sz w:val="21"/>
                <w:szCs w:val="21"/>
              </w:rPr>
              <w:t>（如果因公司派发现金红利、送股、转增</w:t>
            </w:r>
            <w:r>
              <w:rPr>
                <w:rFonts w:ascii="宋体" w:hAnsi="宋体" w:cs="宋体" w:eastAsia="宋体" w:hint="default"/>
                <w:w w:val="100"/>
                <w:sz w:val="21"/>
                <w:szCs w:val="21"/>
              </w:rPr>
              <w:t> </w:t>
            </w:r>
            <w:r>
              <w:rPr>
                <w:rFonts w:ascii="宋体" w:hAnsi="宋体" w:cs="宋体" w:eastAsia="宋体" w:hint="default"/>
                <w:spacing w:val="-3"/>
                <w:sz w:val="21"/>
                <w:szCs w:val="21"/>
              </w:rPr>
              <w:t>股本、增发新股等原因进行除权、除息的，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须按照上海证券交易所的有关规定作相应</w:t>
            </w:r>
            <w:r>
              <w:rPr>
                <w:rFonts w:ascii="宋体" w:hAnsi="宋体" w:cs="宋体" w:eastAsia="宋体" w:hint="default"/>
                <w:w w:val="100"/>
                <w:sz w:val="21"/>
                <w:szCs w:val="21"/>
              </w:rPr>
              <w:t> </w:t>
            </w:r>
            <w:r>
              <w:rPr>
                <w:rFonts w:ascii="宋体" w:hAnsi="宋体" w:cs="宋体" w:eastAsia="宋体" w:hint="default"/>
                <w:sz w:val="21"/>
                <w:szCs w:val="21"/>
              </w:rPr>
              <w:t>调整，下同）均低于公司最近一期经审计</w:t>
            </w:r>
            <w:r>
              <w:rPr>
                <w:rFonts w:ascii="宋体" w:hAnsi="宋体" w:cs="宋体" w:eastAsia="宋体" w:hint="default"/>
                <w:w w:val="100"/>
                <w:sz w:val="21"/>
                <w:szCs w:val="21"/>
              </w:rPr>
              <w:t> </w:t>
            </w:r>
            <w:r>
              <w:rPr>
                <w:rFonts w:ascii="宋体" w:hAnsi="宋体" w:cs="宋体" w:eastAsia="宋体" w:hint="default"/>
                <w:spacing w:val="-3"/>
                <w:sz w:val="21"/>
                <w:szCs w:val="21"/>
              </w:rPr>
              <w:t>的每股净资产（每股净资产</w:t>
            </w:r>
            <w:r>
              <w:rPr>
                <w:rFonts w:ascii="宋体" w:hAnsi="宋体" w:cs="宋体" w:eastAsia="宋体" w:hint="default"/>
                <w:spacing w:val="-3"/>
                <w:sz w:val="21"/>
                <w:szCs w:val="21"/>
              </w:rPr>
              <w:t>=</w:t>
            </w:r>
            <w:r>
              <w:rPr>
                <w:rFonts w:ascii="宋体" w:hAnsi="宋体" w:cs="宋体" w:eastAsia="宋体" w:hint="default"/>
                <w:spacing w:val="-3"/>
                <w:sz w:val="21"/>
                <w:szCs w:val="21"/>
              </w:rPr>
              <w:t>最近一期经审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计的净资产÷公司股份总数，下同）时，</w:t>
            </w:r>
            <w:r>
              <w:rPr>
                <w:rFonts w:ascii="宋体" w:hAnsi="宋体" w:cs="宋体" w:eastAsia="宋体" w:hint="default"/>
                <w:w w:val="100"/>
                <w:sz w:val="21"/>
                <w:szCs w:val="21"/>
              </w:rPr>
              <w:t> </w:t>
            </w:r>
            <w:r>
              <w:rPr>
                <w:rFonts w:ascii="宋体" w:hAnsi="宋体" w:cs="宋体" w:eastAsia="宋体" w:hint="default"/>
                <w:sz w:val="21"/>
                <w:szCs w:val="21"/>
              </w:rPr>
              <w:t>为维护广大股东利益，增强投资者信心，</w:t>
            </w:r>
            <w:r>
              <w:rPr>
                <w:rFonts w:ascii="宋体" w:hAnsi="宋体" w:cs="宋体" w:eastAsia="宋体" w:hint="default"/>
                <w:w w:val="100"/>
                <w:sz w:val="21"/>
                <w:szCs w:val="21"/>
              </w:rPr>
              <w:t> </w:t>
            </w:r>
            <w:r>
              <w:rPr>
                <w:rFonts w:ascii="宋体" w:hAnsi="宋体" w:cs="宋体" w:eastAsia="宋体" w:hint="default"/>
                <w:sz w:val="21"/>
                <w:szCs w:val="21"/>
              </w:rPr>
              <w:t>维护公司股价稳定，公司将启动稳定公司</w:t>
            </w:r>
            <w:r>
              <w:rPr>
                <w:rFonts w:ascii="宋体" w:hAnsi="宋体" w:cs="宋体" w:eastAsia="宋体" w:hint="default"/>
                <w:w w:val="100"/>
                <w:sz w:val="21"/>
                <w:szCs w:val="21"/>
              </w:rPr>
              <w:t> </w:t>
            </w:r>
            <w:r>
              <w:rPr>
                <w:rFonts w:ascii="宋体" w:hAnsi="宋体" w:cs="宋体" w:eastAsia="宋体" w:hint="default"/>
                <w:sz w:val="21"/>
                <w:szCs w:val="21"/>
              </w:rPr>
              <w:t>股价的预案。若有增持公司股票义务的公</w:t>
            </w:r>
            <w:r>
              <w:rPr>
                <w:rFonts w:ascii="宋体" w:hAnsi="宋体" w:cs="宋体" w:eastAsia="宋体" w:hint="default"/>
                <w:w w:val="100"/>
                <w:sz w:val="21"/>
                <w:szCs w:val="21"/>
              </w:rPr>
              <w:t> </w:t>
            </w:r>
            <w:r>
              <w:rPr>
                <w:rFonts w:ascii="宋体" w:hAnsi="宋体" w:cs="宋体" w:eastAsia="宋体" w:hint="default"/>
                <w:sz w:val="21"/>
                <w:szCs w:val="21"/>
              </w:rPr>
              <w:t>司董事、高级管理人员违反上市后三年内</w:t>
            </w:r>
            <w:r>
              <w:rPr>
                <w:rFonts w:ascii="宋体" w:hAnsi="宋体" w:cs="宋体" w:eastAsia="宋体" w:hint="default"/>
                <w:w w:val="100"/>
                <w:sz w:val="21"/>
                <w:szCs w:val="21"/>
              </w:rPr>
              <w:t> </w:t>
            </w:r>
            <w:r>
              <w:rPr>
                <w:rFonts w:ascii="宋体" w:hAnsi="宋体" w:cs="宋体" w:eastAsia="宋体" w:hint="default"/>
                <w:sz w:val="21"/>
                <w:szCs w:val="21"/>
              </w:rPr>
              <w:t>稳定股价预案中的承诺，则该等董事、高</w:t>
            </w:r>
            <w:r>
              <w:rPr>
                <w:rFonts w:ascii="宋体" w:hAnsi="宋体" w:cs="宋体" w:eastAsia="宋体" w:hint="default"/>
                <w:w w:val="100"/>
                <w:sz w:val="21"/>
                <w:szCs w:val="21"/>
              </w:rPr>
              <w:t> </w:t>
            </w:r>
            <w:r>
              <w:rPr>
                <w:rFonts w:ascii="宋体" w:hAnsi="宋体" w:cs="宋体" w:eastAsia="宋体" w:hint="default"/>
                <w:spacing w:val="-3"/>
                <w:sz w:val="21"/>
                <w:szCs w:val="21"/>
              </w:rPr>
              <w:t>级管理人员应：</w:t>
            </w:r>
            <w:r>
              <w:rPr>
                <w:rFonts w:ascii="宋体" w:hAnsi="宋体" w:cs="宋体" w:eastAsia="宋体" w:hint="default"/>
                <w:spacing w:val="-3"/>
                <w:sz w:val="21"/>
                <w:szCs w:val="21"/>
              </w:rPr>
              <w:t>(1)</w:t>
            </w:r>
            <w:r>
              <w:rPr>
                <w:rFonts w:ascii="宋体" w:hAnsi="宋体" w:cs="宋体" w:eastAsia="宋体" w:hint="default"/>
                <w:spacing w:val="-3"/>
                <w:sz w:val="21"/>
                <w:szCs w:val="21"/>
              </w:rPr>
              <w:t>在公司股东大会及中国</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证监会指定媒体上公开说明未履行承诺的</w:t>
            </w:r>
            <w:r>
              <w:rPr>
                <w:rFonts w:ascii="宋体" w:hAnsi="宋体" w:cs="宋体" w:eastAsia="宋体" w:hint="default"/>
                <w:w w:val="100"/>
                <w:sz w:val="21"/>
                <w:szCs w:val="21"/>
              </w:rPr>
              <w:t> </w:t>
            </w:r>
            <w:r>
              <w:rPr>
                <w:rFonts w:ascii="宋体" w:hAnsi="宋体" w:cs="宋体" w:eastAsia="宋体" w:hint="default"/>
                <w:sz w:val="21"/>
                <w:szCs w:val="21"/>
              </w:rPr>
              <w:t>具体原因并向股东和社会公众投资者道</w:t>
            </w:r>
            <w:r>
              <w:rPr>
                <w:rFonts w:ascii="宋体" w:hAnsi="宋体" w:cs="宋体" w:eastAsia="宋体" w:hint="default"/>
                <w:w w:val="100"/>
                <w:sz w:val="21"/>
                <w:szCs w:val="21"/>
              </w:rPr>
              <w:t> </w:t>
            </w:r>
            <w:r>
              <w:rPr>
                <w:rFonts w:ascii="宋体" w:hAnsi="宋体" w:cs="宋体" w:eastAsia="宋体" w:hint="default"/>
                <w:sz w:val="21"/>
                <w:szCs w:val="21"/>
              </w:rPr>
              <w:t>歉，并提出补充承诺或替代承诺，以尽可</w:t>
            </w:r>
            <w:r>
              <w:rPr>
                <w:rFonts w:ascii="宋体" w:hAnsi="宋体" w:cs="宋体" w:eastAsia="宋体" w:hint="default"/>
                <w:w w:val="100"/>
                <w:sz w:val="21"/>
                <w:szCs w:val="21"/>
              </w:rPr>
              <w:t> </w:t>
            </w:r>
            <w:r>
              <w:rPr>
                <w:rFonts w:ascii="宋体" w:hAnsi="宋体" w:cs="宋体" w:eastAsia="宋体" w:hint="default"/>
                <w:spacing w:val="-3"/>
                <w:sz w:val="21"/>
                <w:szCs w:val="21"/>
              </w:rPr>
              <w:t>能保护投资者的权益；</w:t>
            </w:r>
            <w:r>
              <w:rPr>
                <w:rFonts w:ascii="宋体" w:hAnsi="宋体" w:cs="宋体" w:eastAsia="宋体" w:hint="default"/>
                <w:spacing w:val="-3"/>
                <w:sz w:val="21"/>
                <w:szCs w:val="21"/>
              </w:rPr>
              <w:t>(2)</w:t>
            </w:r>
            <w:r>
              <w:rPr>
                <w:rFonts w:ascii="宋体" w:hAnsi="宋体" w:cs="宋体" w:eastAsia="宋体" w:hint="default"/>
                <w:spacing w:val="-3"/>
                <w:sz w:val="21"/>
                <w:szCs w:val="21"/>
              </w:rPr>
              <w:t>公司应当自相关</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当事人未能履行稳定股价承诺当月起，扣</w:t>
            </w:r>
            <w:r>
              <w:rPr>
                <w:rFonts w:ascii="宋体" w:hAnsi="宋体" w:cs="宋体" w:eastAsia="宋体" w:hint="default"/>
                <w:w w:val="100"/>
                <w:sz w:val="21"/>
                <w:szCs w:val="21"/>
              </w:rPr>
              <w:t> </w:t>
            </w:r>
            <w:r>
              <w:rPr>
                <w:rFonts w:ascii="宋体" w:hAnsi="宋体" w:cs="宋体" w:eastAsia="宋体" w:hint="default"/>
                <w:spacing w:val="-2"/>
                <w:w w:val="100"/>
                <w:sz w:val="21"/>
                <w:szCs w:val="21"/>
              </w:rPr>
              <w:t>减其每月税后薪酬的</w:t>
            </w:r>
            <w:r>
              <w:rPr>
                <w:rFonts w:ascii="宋体" w:hAnsi="宋体" w:cs="宋体" w:eastAsia="宋体" w:hint="default"/>
                <w:spacing w:val="-50"/>
                <w:w w:val="100"/>
                <w:sz w:val="21"/>
                <w:szCs w:val="21"/>
              </w:rPr>
              <w:t> </w:t>
            </w:r>
            <w:r>
              <w:rPr>
                <w:rFonts w:ascii="宋体" w:hAnsi="宋体" w:cs="宋体" w:eastAsia="宋体" w:hint="default"/>
                <w:spacing w:val="-9"/>
                <w:w w:val="100"/>
                <w:sz w:val="21"/>
                <w:szCs w:val="21"/>
              </w:rPr>
              <w:t>20%</w:t>
            </w:r>
            <w:r>
              <w:rPr>
                <w:rFonts w:ascii="宋体" w:hAnsi="宋体" w:cs="宋体" w:eastAsia="宋体" w:hint="default"/>
                <w:spacing w:val="-9"/>
                <w:w w:val="100"/>
                <w:sz w:val="21"/>
                <w:szCs w:val="21"/>
              </w:rPr>
              <w:t>，直至累计扣减金</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额达到应履行稳定股价义务的最近一个会</w:t>
            </w:r>
            <w:r>
              <w:rPr>
                <w:rFonts w:ascii="宋体" w:hAnsi="宋体" w:cs="宋体" w:eastAsia="宋体" w:hint="default"/>
                <w:w w:val="100"/>
                <w:sz w:val="21"/>
                <w:szCs w:val="21"/>
              </w:rPr>
              <w:t> </w:t>
            </w:r>
            <w:r>
              <w:rPr>
                <w:rFonts w:ascii="宋体" w:hAnsi="宋体" w:cs="宋体" w:eastAsia="宋体" w:hint="default"/>
                <w:sz w:val="21"/>
                <w:szCs w:val="21"/>
              </w:rPr>
              <w:t>计年度从公司已获得税后薪酬的</w:t>
            </w:r>
            <w:r>
              <w:rPr>
                <w:rFonts w:ascii="宋体" w:hAnsi="宋体" w:cs="宋体" w:eastAsia="宋体" w:hint="default"/>
                <w:spacing w:val="-58"/>
                <w:sz w:val="21"/>
                <w:szCs w:val="21"/>
              </w:rPr>
              <w:t> </w:t>
            </w:r>
            <w:r>
              <w:rPr>
                <w:rFonts w:ascii="宋体" w:hAnsi="宋体" w:cs="宋体" w:eastAsia="宋体" w:hint="default"/>
                <w:sz w:val="21"/>
                <w:szCs w:val="21"/>
              </w:rPr>
              <w:t>20%</w:t>
            </w:r>
            <w:r>
              <w:rPr>
                <w:rFonts w:ascii="宋体" w:hAnsi="宋体" w:cs="宋体" w:eastAsia="宋体" w:hint="default"/>
                <w:sz w:val="21"/>
                <w:szCs w:val="21"/>
              </w:rPr>
              <w:t>。</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3</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73" w:lineRule="auto" w:before="39"/>
              <w:ind w:left="103" w:right="98"/>
              <w:jc w:val="both"/>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47"/>
                <w:sz w:val="21"/>
                <w:szCs w:val="21"/>
              </w:rPr>
              <w:t> </w:t>
            </w:r>
            <w:r>
              <w:rPr>
                <w:rFonts w:ascii="宋体" w:hAnsi="宋体" w:cs="宋体" w:eastAsia="宋体" w:hint="default"/>
                <w:spacing w:val="-13"/>
                <w:sz w:val="21"/>
                <w:szCs w:val="21"/>
              </w:rPr>
              <w:t>日，上市</w:t>
            </w:r>
            <w:r>
              <w:rPr>
                <w:rFonts w:ascii="宋体" w:hAnsi="宋体" w:cs="宋体" w:eastAsia="宋体" w:hint="default"/>
                <w:w w:val="100"/>
                <w:sz w:val="21"/>
                <w:szCs w:val="21"/>
              </w:rPr>
              <w:t> </w:t>
            </w:r>
            <w:r>
              <w:rPr>
                <w:rFonts w:ascii="宋体" w:hAnsi="宋体" w:cs="宋体" w:eastAsia="宋体" w:hint="default"/>
                <w:sz w:val="21"/>
                <w:szCs w:val="21"/>
              </w:rPr>
              <w:t>之日起三年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内</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6840" w:h="11910" w:orient="landscape"/>
          <w:pgMar w:header="856" w:footer="1500" w:top="1200" w:bottom="1700" w:left="1280" w:right="1220"/>
        </w:sectPr>
      </w:pPr>
    </w:p>
    <w:p>
      <w:pPr>
        <w:spacing w:line="240" w:lineRule="auto" w:before="5"/>
        <w:rPr>
          <w:rFonts w:ascii="Times New Roman" w:hAnsi="Times New Roman" w:cs="Times New Roman" w:eastAsia="Times New Roman"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121"/>
        <w:gridCol w:w="2609"/>
        <w:gridCol w:w="1397"/>
        <w:gridCol w:w="4073"/>
        <w:gridCol w:w="1274"/>
        <w:gridCol w:w="853"/>
        <w:gridCol w:w="850"/>
        <w:gridCol w:w="994"/>
        <w:gridCol w:w="936"/>
      </w:tblGrid>
      <w:tr>
        <w:trPr>
          <w:trHeight w:val="2321" w:hRule="exact"/>
        </w:trPr>
        <w:tc>
          <w:tcPr>
            <w:tcW w:w="1121" w:type="dxa"/>
            <w:vMerge w:val="restart"/>
            <w:tcBorders>
              <w:top w:val="single" w:sz="4" w:space="0" w:color="000000"/>
              <w:left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福光股份、中</w:t>
            </w:r>
          </w:p>
          <w:p>
            <w:pPr>
              <w:pStyle w:val="TableParagraph"/>
              <w:spacing w:line="273" w:lineRule="auto" w:before="37"/>
              <w:ind w:left="105" w:right="96"/>
              <w:jc w:val="left"/>
              <w:rPr>
                <w:rFonts w:ascii="宋体" w:hAnsi="宋体" w:cs="宋体" w:eastAsia="宋体" w:hint="default"/>
                <w:sz w:val="21"/>
                <w:szCs w:val="21"/>
              </w:rPr>
            </w:pPr>
            <w:r>
              <w:rPr>
                <w:rFonts w:ascii="宋体" w:hAnsi="宋体" w:cs="宋体" w:eastAsia="宋体" w:hint="default"/>
                <w:spacing w:val="-15"/>
                <w:sz w:val="21"/>
                <w:szCs w:val="21"/>
              </w:rPr>
              <w:t>融投资、何文</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波</w:t>
            </w:r>
            <w:r>
              <w:rPr>
                <w:rFonts w:ascii="宋体" w:hAnsi="宋体" w:cs="宋体" w:eastAsia="宋体" w:hint="default"/>
                <w:sz w:val="21"/>
                <w:szCs w:val="21"/>
              </w:rPr>
              <w:t> </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）保证公司本次公开发行股票并在科创</w:t>
            </w:r>
          </w:p>
          <w:p>
            <w:pPr>
              <w:pStyle w:val="TableParagraph"/>
              <w:spacing w:line="273" w:lineRule="auto" w:before="37"/>
              <w:ind w:left="103" w:right="67"/>
              <w:jc w:val="left"/>
              <w:rPr>
                <w:rFonts w:ascii="宋体" w:hAnsi="宋体" w:cs="宋体" w:eastAsia="宋体" w:hint="default"/>
                <w:sz w:val="21"/>
                <w:szCs w:val="21"/>
              </w:rPr>
            </w:pPr>
            <w:r>
              <w:rPr>
                <w:rFonts w:ascii="宋体" w:hAnsi="宋体" w:cs="宋体" w:eastAsia="宋体" w:hint="default"/>
                <w:spacing w:val="-2"/>
                <w:sz w:val="21"/>
                <w:szCs w:val="21"/>
              </w:rPr>
              <w:t>板上市不存在任何欺诈发行的情形。（</w:t>
            </w:r>
            <w:r>
              <w:rPr>
                <w:rFonts w:ascii="宋体" w:hAnsi="宋体" w:cs="宋体" w:eastAsia="宋体" w:hint="default"/>
                <w:spacing w:val="-2"/>
                <w:sz w:val="21"/>
                <w:szCs w:val="21"/>
              </w:rPr>
              <w:t>2</w:t>
            </w:r>
            <w:r>
              <w:rPr>
                <w:rFonts w:ascii="宋体" w:hAnsi="宋体" w:cs="宋体" w:eastAsia="宋体" w:hint="default"/>
                <w:spacing w:val="-2"/>
                <w:sz w:val="21"/>
                <w:szCs w:val="21"/>
              </w:rPr>
              <w:t>）</w:t>
            </w:r>
            <w:r>
              <w:rPr>
                <w:rFonts w:ascii="宋体" w:hAnsi="宋体" w:cs="宋体" w:eastAsia="宋体" w:hint="default"/>
                <w:spacing w:val="-67"/>
                <w:sz w:val="21"/>
                <w:szCs w:val="21"/>
              </w:rPr>
              <w:t> </w:t>
            </w:r>
            <w:r>
              <w:rPr>
                <w:rFonts w:ascii="宋体" w:hAnsi="宋体" w:cs="宋体" w:eastAsia="宋体" w:hint="default"/>
                <w:sz w:val="21"/>
                <w:szCs w:val="21"/>
              </w:rPr>
              <w:t>如公司不符合发行上市条件，以欺骗手段</w:t>
            </w:r>
            <w:r>
              <w:rPr>
                <w:rFonts w:ascii="宋体" w:hAnsi="宋体" w:cs="宋体" w:eastAsia="宋体" w:hint="default"/>
                <w:w w:val="100"/>
                <w:sz w:val="21"/>
                <w:szCs w:val="21"/>
              </w:rPr>
              <w:t> </w:t>
            </w:r>
            <w:r>
              <w:rPr>
                <w:rFonts w:ascii="宋体" w:hAnsi="宋体" w:cs="宋体" w:eastAsia="宋体" w:hint="default"/>
                <w:sz w:val="21"/>
                <w:szCs w:val="21"/>
              </w:rPr>
              <w:t>骗取发行注册并已经发行上市的，将在中</w:t>
            </w:r>
            <w:r>
              <w:rPr>
                <w:rFonts w:ascii="宋体" w:hAnsi="宋体" w:cs="宋体" w:eastAsia="宋体" w:hint="default"/>
                <w:w w:val="100"/>
                <w:sz w:val="21"/>
                <w:szCs w:val="21"/>
              </w:rPr>
              <w:t> </w:t>
            </w:r>
            <w:r>
              <w:rPr>
                <w:rFonts w:ascii="宋体" w:hAnsi="宋体" w:cs="宋体" w:eastAsia="宋体" w:hint="default"/>
                <w:sz w:val="21"/>
                <w:szCs w:val="21"/>
              </w:rPr>
              <w:t>国证监会等有权部门确认后五个工作日内</w:t>
            </w:r>
            <w:r>
              <w:rPr>
                <w:rFonts w:ascii="宋体" w:hAnsi="宋体" w:cs="宋体" w:eastAsia="宋体" w:hint="default"/>
                <w:w w:val="100"/>
                <w:sz w:val="21"/>
                <w:szCs w:val="21"/>
              </w:rPr>
              <w:t> </w:t>
            </w:r>
            <w:r>
              <w:rPr>
                <w:rFonts w:ascii="宋体" w:hAnsi="宋体" w:cs="宋体" w:eastAsia="宋体" w:hint="default"/>
                <w:sz w:val="21"/>
                <w:szCs w:val="21"/>
              </w:rPr>
              <w:t>启动股份购回程序，购回公司本次公开发</w:t>
            </w:r>
            <w:r>
              <w:rPr>
                <w:rFonts w:ascii="宋体" w:hAnsi="宋体" w:cs="宋体" w:eastAsia="宋体" w:hint="default"/>
                <w:w w:val="100"/>
                <w:sz w:val="21"/>
                <w:szCs w:val="21"/>
              </w:rPr>
              <w:t> </w:t>
            </w:r>
            <w:r>
              <w:rPr>
                <w:rFonts w:ascii="宋体" w:hAnsi="宋体" w:cs="宋体" w:eastAsia="宋体" w:hint="default"/>
                <w:sz w:val="21"/>
                <w:szCs w:val="21"/>
              </w:rPr>
              <w:t>行的全部新股。</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3</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r>
        <w:trPr>
          <w:trHeight w:val="6278" w:hRule="exact"/>
        </w:trPr>
        <w:tc>
          <w:tcPr>
            <w:tcW w:w="1121" w:type="dxa"/>
            <w:vMerge/>
            <w:tcBorders>
              <w:left w:val="single" w:sz="4" w:space="0" w:color="000000"/>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福光股份</w:t>
            </w:r>
            <w:r>
              <w:rPr>
                <w:rFonts w:ascii="宋体" w:hAnsi="宋体" w:cs="宋体" w:eastAsia="宋体" w:hint="default"/>
                <w:sz w:val="21"/>
                <w:szCs w:val="21"/>
              </w:rPr>
              <w:t> </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）公司首次公开发行股票的招股说明书</w:t>
            </w:r>
          </w:p>
          <w:p>
            <w:pPr>
              <w:pStyle w:val="TableParagraph"/>
              <w:spacing w:line="273" w:lineRule="auto" w:before="40"/>
              <w:ind w:left="103" w:right="-8"/>
              <w:jc w:val="left"/>
              <w:rPr>
                <w:rFonts w:ascii="宋体" w:hAnsi="宋体" w:cs="宋体" w:eastAsia="宋体" w:hint="default"/>
                <w:sz w:val="21"/>
                <w:szCs w:val="21"/>
              </w:rPr>
            </w:pPr>
            <w:r>
              <w:rPr>
                <w:rFonts w:ascii="宋体" w:hAnsi="宋体" w:cs="宋体" w:eastAsia="宋体" w:hint="default"/>
                <w:sz w:val="21"/>
                <w:szCs w:val="21"/>
              </w:rPr>
              <w:t>不存在虚假记载、误导性陈述或者重大遗</w:t>
            </w:r>
            <w:r>
              <w:rPr>
                <w:rFonts w:ascii="宋体" w:hAnsi="宋体" w:cs="宋体" w:eastAsia="宋体" w:hint="default"/>
                <w:w w:val="100"/>
                <w:sz w:val="21"/>
                <w:szCs w:val="21"/>
              </w:rPr>
              <w:t> </w:t>
            </w:r>
            <w:r>
              <w:rPr>
                <w:rFonts w:ascii="宋体" w:hAnsi="宋体" w:cs="宋体" w:eastAsia="宋体" w:hint="default"/>
                <w:sz w:val="21"/>
                <w:szCs w:val="21"/>
              </w:rPr>
              <w:t>漏，公司本次公开发行股票并在科创板上</w:t>
            </w:r>
            <w:r>
              <w:rPr>
                <w:rFonts w:ascii="宋体" w:hAnsi="宋体" w:cs="宋体" w:eastAsia="宋体" w:hint="default"/>
                <w:w w:val="100"/>
                <w:sz w:val="21"/>
                <w:szCs w:val="21"/>
              </w:rPr>
              <w:t> </w:t>
            </w:r>
            <w:r>
              <w:rPr>
                <w:rFonts w:ascii="宋体" w:hAnsi="宋体" w:cs="宋体" w:eastAsia="宋体" w:hint="default"/>
                <w:spacing w:val="-3"/>
                <w:sz w:val="21"/>
                <w:szCs w:val="21"/>
              </w:rPr>
              <w:t>市不存在任何欺诈发行的情形。（</w:t>
            </w:r>
            <w:r>
              <w:rPr>
                <w:rFonts w:ascii="宋体" w:hAnsi="宋体" w:cs="宋体" w:eastAsia="宋体" w:hint="default"/>
                <w:spacing w:val="-3"/>
                <w:sz w:val="21"/>
                <w:szCs w:val="21"/>
              </w:rPr>
              <w:t>2</w:t>
            </w:r>
            <w:r>
              <w:rPr>
                <w:rFonts w:ascii="宋体" w:hAnsi="宋体" w:cs="宋体" w:eastAsia="宋体" w:hint="default"/>
                <w:spacing w:val="-3"/>
                <w:sz w:val="21"/>
                <w:szCs w:val="21"/>
              </w:rPr>
              <w:t>）若公</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司招股说明书有虚假记载、误导性陈述或</w:t>
            </w:r>
            <w:r>
              <w:rPr>
                <w:rFonts w:ascii="宋体" w:hAnsi="宋体" w:cs="宋体" w:eastAsia="宋体" w:hint="default"/>
                <w:w w:val="100"/>
                <w:sz w:val="21"/>
                <w:szCs w:val="21"/>
              </w:rPr>
              <w:t> </w:t>
            </w:r>
            <w:r>
              <w:rPr>
                <w:rFonts w:ascii="宋体" w:hAnsi="宋体" w:cs="宋体" w:eastAsia="宋体" w:hint="default"/>
                <w:sz w:val="21"/>
                <w:szCs w:val="21"/>
              </w:rPr>
              <w:t>者重大遗漏，导致对判断公司是否符合法</w:t>
            </w:r>
            <w:r>
              <w:rPr>
                <w:rFonts w:ascii="宋体" w:hAnsi="宋体" w:cs="宋体" w:eastAsia="宋体" w:hint="default"/>
                <w:w w:val="100"/>
                <w:sz w:val="21"/>
                <w:szCs w:val="21"/>
              </w:rPr>
              <w:t> </w:t>
            </w:r>
            <w:r>
              <w:rPr>
                <w:rFonts w:ascii="宋体" w:hAnsi="宋体" w:cs="宋体" w:eastAsia="宋体" w:hint="default"/>
                <w:spacing w:val="-3"/>
                <w:sz w:val="21"/>
                <w:szCs w:val="21"/>
              </w:rPr>
              <w:t>律规定的发行条件构成重大、实质影响的，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或公司不符合科创板发行上市条件，以欺</w:t>
            </w:r>
            <w:r>
              <w:rPr>
                <w:rFonts w:ascii="宋体" w:hAnsi="宋体" w:cs="宋体" w:eastAsia="宋体" w:hint="default"/>
                <w:w w:val="100"/>
                <w:sz w:val="21"/>
                <w:szCs w:val="21"/>
              </w:rPr>
              <w:t> </w:t>
            </w:r>
            <w:r>
              <w:rPr>
                <w:rFonts w:ascii="宋体" w:hAnsi="宋体" w:cs="宋体" w:eastAsia="宋体" w:hint="default"/>
                <w:sz w:val="21"/>
                <w:szCs w:val="21"/>
              </w:rPr>
              <w:t>骗手段骗取发行注册且已经上市的，公司</w:t>
            </w:r>
            <w:r>
              <w:rPr>
                <w:rFonts w:ascii="宋体" w:hAnsi="宋体" w:cs="宋体" w:eastAsia="宋体" w:hint="default"/>
                <w:w w:val="100"/>
                <w:sz w:val="21"/>
                <w:szCs w:val="21"/>
              </w:rPr>
              <w:t> </w:t>
            </w:r>
            <w:r>
              <w:rPr>
                <w:rFonts w:ascii="宋体" w:hAnsi="宋体" w:cs="宋体" w:eastAsia="宋体" w:hint="default"/>
                <w:sz w:val="21"/>
                <w:szCs w:val="21"/>
              </w:rPr>
              <w:t>将在中国证监会或人民法院等有权部门作</w:t>
            </w:r>
            <w:r>
              <w:rPr>
                <w:rFonts w:ascii="宋体" w:hAnsi="宋体" w:cs="宋体" w:eastAsia="宋体" w:hint="default"/>
                <w:w w:val="100"/>
                <w:sz w:val="21"/>
                <w:szCs w:val="21"/>
              </w:rPr>
              <w:t> </w:t>
            </w:r>
            <w:r>
              <w:rPr>
                <w:rFonts w:ascii="宋体" w:hAnsi="宋体" w:cs="宋体" w:eastAsia="宋体" w:hint="default"/>
                <w:sz w:val="21"/>
                <w:szCs w:val="21"/>
              </w:rPr>
              <w:t>出公司存在上述事实的最终认定或生效判</w:t>
            </w:r>
            <w:r>
              <w:rPr>
                <w:rFonts w:ascii="宋体" w:hAnsi="宋体" w:cs="宋体" w:eastAsia="宋体" w:hint="default"/>
                <w:w w:val="100"/>
                <w:sz w:val="21"/>
                <w:szCs w:val="21"/>
              </w:rPr>
              <w:t> </w:t>
            </w:r>
            <w:r>
              <w:rPr>
                <w:rFonts w:ascii="宋体" w:hAnsi="宋体" w:cs="宋体" w:eastAsia="宋体" w:hint="default"/>
                <w:sz w:val="21"/>
                <w:szCs w:val="21"/>
              </w:rPr>
              <w:t>决后五个交易日内启动与股份购回有关的</w:t>
            </w:r>
            <w:r>
              <w:rPr>
                <w:rFonts w:ascii="宋体" w:hAnsi="宋体" w:cs="宋体" w:eastAsia="宋体" w:hint="default"/>
                <w:w w:val="100"/>
                <w:sz w:val="21"/>
                <w:szCs w:val="21"/>
              </w:rPr>
              <w:t> </w:t>
            </w:r>
            <w:r>
              <w:rPr>
                <w:rFonts w:ascii="宋体" w:hAnsi="宋体" w:cs="宋体" w:eastAsia="宋体" w:hint="default"/>
                <w:spacing w:val="-3"/>
                <w:sz w:val="21"/>
                <w:szCs w:val="21"/>
              </w:rPr>
              <w:t>程序，购回公司本次公开发行的全部新股，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具体的股份购回方案将依据所适用的法</w:t>
            </w:r>
            <w:r>
              <w:rPr>
                <w:rFonts w:ascii="宋体" w:hAnsi="宋体" w:cs="宋体" w:eastAsia="宋体" w:hint="default"/>
                <w:w w:val="100"/>
                <w:sz w:val="21"/>
                <w:szCs w:val="21"/>
              </w:rPr>
              <w:t> </w:t>
            </w:r>
            <w:r>
              <w:rPr>
                <w:rFonts w:ascii="宋体" w:hAnsi="宋体" w:cs="宋体" w:eastAsia="宋体" w:hint="default"/>
                <w:sz w:val="21"/>
                <w:szCs w:val="21"/>
              </w:rPr>
              <w:t>律、法规、规范性文件及公司章程等规定</w:t>
            </w:r>
            <w:r>
              <w:rPr>
                <w:rFonts w:ascii="宋体" w:hAnsi="宋体" w:cs="宋体" w:eastAsia="宋体" w:hint="default"/>
                <w:w w:val="100"/>
                <w:sz w:val="21"/>
                <w:szCs w:val="21"/>
              </w:rPr>
              <w:t> </w:t>
            </w:r>
            <w:r>
              <w:rPr>
                <w:rFonts w:ascii="宋体" w:hAnsi="宋体" w:cs="宋体" w:eastAsia="宋体" w:hint="default"/>
                <w:sz w:val="21"/>
                <w:szCs w:val="21"/>
              </w:rPr>
              <w:t>履行公司内部审批程序和外部审批程序。</w:t>
            </w:r>
            <w:r>
              <w:rPr>
                <w:rFonts w:ascii="宋体" w:hAnsi="宋体" w:cs="宋体" w:eastAsia="宋体" w:hint="default"/>
                <w:w w:val="100"/>
                <w:sz w:val="21"/>
                <w:szCs w:val="21"/>
              </w:rPr>
              <w:t> </w:t>
            </w:r>
            <w:r>
              <w:rPr>
                <w:rFonts w:ascii="宋体" w:hAnsi="宋体" w:cs="宋体" w:eastAsia="宋体" w:hint="default"/>
                <w:sz w:val="21"/>
                <w:szCs w:val="21"/>
              </w:rPr>
              <w:t>购回价格为发行价格加上同期银行存款利</w:t>
            </w:r>
            <w:r>
              <w:rPr>
                <w:rFonts w:ascii="宋体" w:hAnsi="宋体" w:cs="宋体" w:eastAsia="宋体" w:hint="default"/>
                <w:w w:val="100"/>
                <w:sz w:val="21"/>
                <w:szCs w:val="21"/>
              </w:rPr>
              <w:t> </w:t>
            </w:r>
            <w:r>
              <w:rPr>
                <w:rFonts w:ascii="宋体" w:hAnsi="宋体" w:cs="宋体" w:eastAsia="宋体" w:hint="default"/>
                <w:sz w:val="21"/>
                <w:szCs w:val="21"/>
              </w:rPr>
              <w:t>息（若公司股票有派息、送股、资本公积</w:t>
            </w:r>
            <w:r>
              <w:rPr>
                <w:rFonts w:ascii="宋体" w:hAnsi="宋体" w:cs="宋体" w:eastAsia="宋体" w:hint="default"/>
                <w:w w:val="100"/>
                <w:sz w:val="21"/>
                <w:szCs w:val="21"/>
              </w:rPr>
              <w:t> </w:t>
            </w:r>
            <w:r>
              <w:rPr>
                <w:rFonts w:ascii="宋体" w:hAnsi="宋体" w:cs="宋体" w:eastAsia="宋体" w:hint="default"/>
                <w:sz w:val="21"/>
                <w:szCs w:val="21"/>
              </w:rPr>
              <w:t>金转增股本等除权、除息事项的，购回的</w:t>
            </w:r>
            <w:r>
              <w:rPr>
                <w:rFonts w:ascii="宋体" w:hAnsi="宋体" w:cs="宋体" w:eastAsia="宋体" w:hint="default"/>
                <w:w w:val="100"/>
                <w:sz w:val="21"/>
                <w:szCs w:val="21"/>
              </w:rPr>
              <w:t> </w:t>
            </w:r>
            <w:r>
              <w:rPr>
                <w:rFonts w:ascii="宋体" w:hAnsi="宋体" w:cs="宋体" w:eastAsia="宋体" w:hint="default"/>
                <w:sz w:val="21"/>
                <w:szCs w:val="21"/>
              </w:rPr>
              <w:t>股份包括公司首次公开发行的全部新股及</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3</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spacing w:after="0" w:line="241" w:lineRule="exact"/>
        <w:jc w:val="center"/>
        <w:rPr>
          <w:rFonts w:ascii="宋体" w:hAnsi="宋体" w:cs="宋体" w:eastAsia="宋体" w:hint="default"/>
          <w:sz w:val="21"/>
          <w:szCs w:val="21"/>
        </w:rPr>
        <w:sectPr>
          <w:pgSz w:w="16840" w:h="11910" w:orient="landscape"/>
          <w:pgMar w:header="856" w:footer="1500" w:top="1200" w:bottom="1700" w:left="1280" w:right="1220"/>
        </w:sectPr>
      </w:pPr>
    </w:p>
    <w:p>
      <w:pPr>
        <w:spacing w:line="240" w:lineRule="auto" w:before="5"/>
        <w:rPr>
          <w:rFonts w:ascii="Times New Roman" w:hAnsi="Times New Roman" w:cs="Times New Roman" w:eastAsia="Times New Roman"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121"/>
        <w:gridCol w:w="2609"/>
        <w:gridCol w:w="1397"/>
        <w:gridCol w:w="4073"/>
        <w:gridCol w:w="1274"/>
        <w:gridCol w:w="853"/>
        <w:gridCol w:w="850"/>
        <w:gridCol w:w="994"/>
        <w:gridCol w:w="936"/>
      </w:tblGrid>
      <w:tr>
        <w:trPr>
          <w:trHeight w:val="6080" w:hRule="exact"/>
        </w:trPr>
        <w:tc>
          <w:tcPr>
            <w:tcW w:w="1121" w:type="dxa"/>
            <w:vMerge w:val="restart"/>
            <w:tcBorders>
              <w:top w:val="single" w:sz="4" w:space="0" w:color="000000"/>
              <w:left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其派生股份，发行价格将相应进行除权、</w:t>
            </w:r>
          </w:p>
          <w:p>
            <w:pPr>
              <w:pStyle w:val="TableParagraph"/>
              <w:spacing w:line="273" w:lineRule="auto" w:before="37"/>
              <w:ind w:left="103" w:right="96"/>
              <w:jc w:val="left"/>
              <w:rPr>
                <w:rFonts w:ascii="宋体" w:hAnsi="宋体" w:cs="宋体" w:eastAsia="宋体" w:hint="default"/>
                <w:sz w:val="21"/>
                <w:szCs w:val="21"/>
              </w:rPr>
            </w:pPr>
            <w:r>
              <w:rPr>
                <w:rFonts w:ascii="宋体" w:hAnsi="宋体" w:cs="宋体" w:eastAsia="宋体" w:hint="default"/>
                <w:spacing w:val="-3"/>
                <w:sz w:val="21"/>
                <w:szCs w:val="21"/>
              </w:rPr>
              <w:t>除息调整）。（</w:t>
            </w:r>
            <w:r>
              <w:rPr>
                <w:rFonts w:ascii="宋体" w:hAnsi="宋体" w:cs="宋体" w:eastAsia="宋体" w:hint="default"/>
                <w:spacing w:val="-3"/>
                <w:sz w:val="21"/>
                <w:szCs w:val="21"/>
              </w:rPr>
              <w:t>3</w:t>
            </w:r>
            <w:r>
              <w:rPr>
                <w:rFonts w:ascii="宋体" w:hAnsi="宋体" w:cs="宋体" w:eastAsia="宋体" w:hint="default"/>
                <w:spacing w:val="-3"/>
                <w:sz w:val="21"/>
                <w:szCs w:val="21"/>
              </w:rPr>
              <w:t>）若因公司招股说明书有</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虚假记载、误导性陈述或者重大遗漏，或</w:t>
            </w:r>
            <w:r>
              <w:rPr>
                <w:rFonts w:ascii="宋体" w:hAnsi="宋体" w:cs="宋体" w:eastAsia="宋体" w:hint="default"/>
                <w:w w:val="100"/>
                <w:sz w:val="21"/>
                <w:szCs w:val="21"/>
              </w:rPr>
              <w:t> </w:t>
            </w:r>
            <w:r>
              <w:rPr>
                <w:rFonts w:ascii="宋体" w:hAnsi="宋体" w:cs="宋体" w:eastAsia="宋体" w:hint="default"/>
                <w:sz w:val="21"/>
                <w:szCs w:val="21"/>
              </w:rPr>
              <w:t>公司存在欺诈发行的情况，致使投资者在</w:t>
            </w:r>
            <w:r>
              <w:rPr>
                <w:rFonts w:ascii="宋体" w:hAnsi="宋体" w:cs="宋体" w:eastAsia="宋体" w:hint="default"/>
                <w:w w:val="100"/>
                <w:sz w:val="21"/>
                <w:szCs w:val="21"/>
              </w:rPr>
              <w:t> </w:t>
            </w:r>
            <w:r>
              <w:rPr>
                <w:rFonts w:ascii="宋体" w:hAnsi="宋体" w:cs="宋体" w:eastAsia="宋体" w:hint="default"/>
                <w:sz w:val="21"/>
                <w:szCs w:val="21"/>
              </w:rPr>
              <w:t>证券交易中遭受损失的，公司将依法赔偿</w:t>
            </w:r>
            <w:r>
              <w:rPr>
                <w:rFonts w:ascii="宋体" w:hAnsi="宋体" w:cs="宋体" w:eastAsia="宋体" w:hint="default"/>
                <w:w w:val="100"/>
                <w:sz w:val="21"/>
                <w:szCs w:val="21"/>
              </w:rPr>
              <w:t> </w:t>
            </w:r>
            <w:r>
              <w:rPr>
                <w:rFonts w:ascii="宋体" w:hAnsi="宋体" w:cs="宋体" w:eastAsia="宋体" w:hint="default"/>
                <w:spacing w:val="-3"/>
                <w:sz w:val="21"/>
                <w:szCs w:val="21"/>
              </w:rPr>
              <w:t>投资者损失。（</w:t>
            </w:r>
            <w:r>
              <w:rPr>
                <w:rFonts w:ascii="宋体" w:hAnsi="宋体" w:cs="宋体" w:eastAsia="宋体" w:hint="default"/>
                <w:spacing w:val="-3"/>
                <w:sz w:val="21"/>
                <w:szCs w:val="21"/>
              </w:rPr>
              <w:t>4</w:t>
            </w:r>
            <w:r>
              <w:rPr>
                <w:rFonts w:ascii="宋体" w:hAnsi="宋体" w:cs="宋体" w:eastAsia="宋体" w:hint="default"/>
                <w:spacing w:val="-3"/>
                <w:sz w:val="21"/>
                <w:szCs w:val="21"/>
              </w:rPr>
              <w:t>）公司招股说明书被中国</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证监会或人民法院等有权部门认定为有虚</w:t>
            </w:r>
            <w:r>
              <w:rPr>
                <w:rFonts w:ascii="宋体" w:hAnsi="宋体" w:cs="宋体" w:eastAsia="宋体" w:hint="default"/>
                <w:w w:val="100"/>
                <w:sz w:val="21"/>
                <w:szCs w:val="21"/>
              </w:rPr>
              <w:t> </w:t>
            </w:r>
            <w:r>
              <w:rPr>
                <w:rFonts w:ascii="宋体" w:hAnsi="宋体" w:cs="宋体" w:eastAsia="宋体" w:hint="default"/>
                <w:sz w:val="21"/>
                <w:szCs w:val="21"/>
              </w:rPr>
              <w:t>假记载、误导性陈述或者重大遗漏，或存</w:t>
            </w:r>
            <w:r>
              <w:rPr>
                <w:rFonts w:ascii="宋体" w:hAnsi="宋体" w:cs="宋体" w:eastAsia="宋体" w:hint="default"/>
                <w:w w:val="100"/>
                <w:sz w:val="21"/>
                <w:szCs w:val="21"/>
              </w:rPr>
              <w:t> </w:t>
            </w:r>
            <w:r>
              <w:rPr>
                <w:rFonts w:ascii="宋体" w:hAnsi="宋体" w:cs="宋体" w:eastAsia="宋体" w:hint="default"/>
                <w:sz w:val="21"/>
                <w:szCs w:val="21"/>
              </w:rPr>
              <w:t>在欺诈发行的情况，在公司收到相关认定</w:t>
            </w:r>
            <w:r>
              <w:rPr>
                <w:rFonts w:ascii="宋体" w:hAnsi="宋体" w:cs="宋体" w:eastAsia="宋体" w:hint="default"/>
                <w:w w:val="100"/>
                <w:sz w:val="21"/>
                <w:szCs w:val="21"/>
              </w:rPr>
              <w:t> </w:t>
            </w:r>
            <w:r>
              <w:rPr>
                <w:rFonts w:ascii="宋体" w:hAnsi="宋体" w:cs="宋体" w:eastAsia="宋体" w:hint="default"/>
                <w:sz w:val="21"/>
                <w:szCs w:val="21"/>
              </w:rPr>
              <w:t>文件后</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个交易日内，公司及相关各方应</w:t>
            </w:r>
            <w:r>
              <w:rPr>
                <w:rFonts w:ascii="宋体" w:hAnsi="宋体" w:cs="宋体" w:eastAsia="宋体" w:hint="default"/>
                <w:w w:val="100"/>
                <w:sz w:val="21"/>
                <w:szCs w:val="21"/>
              </w:rPr>
              <w:t> </w:t>
            </w:r>
            <w:r>
              <w:rPr>
                <w:rFonts w:ascii="宋体" w:hAnsi="宋体" w:cs="宋体" w:eastAsia="宋体" w:hint="default"/>
                <w:sz w:val="21"/>
                <w:szCs w:val="21"/>
              </w:rPr>
              <w:t>就该等事项进行公告，并在前述事项公告</w:t>
            </w:r>
            <w:r>
              <w:rPr>
                <w:rFonts w:ascii="宋体" w:hAnsi="宋体" w:cs="宋体" w:eastAsia="宋体" w:hint="default"/>
                <w:w w:val="100"/>
                <w:sz w:val="21"/>
                <w:szCs w:val="21"/>
              </w:rPr>
              <w:t> </w:t>
            </w:r>
            <w:r>
              <w:rPr>
                <w:rFonts w:ascii="宋体" w:hAnsi="宋体" w:cs="宋体" w:eastAsia="宋体" w:hint="default"/>
                <w:sz w:val="21"/>
                <w:szCs w:val="21"/>
              </w:rPr>
              <w:t>后及时公告相应的公司回购新股、赔偿损</w:t>
            </w:r>
            <w:r>
              <w:rPr>
                <w:rFonts w:ascii="宋体" w:hAnsi="宋体" w:cs="宋体" w:eastAsia="宋体" w:hint="default"/>
                <w:w w:val="100"/>
                <w:sz w:val="21"/>
                <w:szCs w:val="21"/>
              </w:rPr>
              <w:t> </w:t>
            </w:r>
            <w:r>
              <w:rPr>
                <w:rFonts w:ascii="宋体" w:hAnsi="宋体" w:cs="宋体" w:eastAsia="宋体" w:hint="default"/>
                <w:spacing w:val="-3"/>
                <w:sz w:val="21"/>
                <w:szCs w:val="21"/>
              </w:rPr>
              <w:t>失的方案的制定和进展情况。（</w:t>
            </w:r>
            <w:r>
              <w:rPr>
                <w:rFonts w:ascii="宋体" w:hAnsi="宋体" w:cs="宋体" w:eastAsia="宋体" w:hint="default"/>
                <w:spacing w:val="-3"/>
                <w:sz w:val="21"/>
                <w:szCs w:val="21"/>
              </w:rPr>
              <w:t>5</w:t>
            </w:r>
            <w:r>
              <w:rPr>
                <w:rFonts w:ascii="宋体" w:hAnsi="宋体" w:cs="宋体" w:eastAsia="宋体" w:hint="default"/>
                <w:spacing w:val="-3"/>
                <w:sz w:val="21"/>
                <w:szCs w:val="21"/>
              </w:rPr>
              <w:t>）若上述</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公司回购新股、赔偿损失承诺未得到及时</w:t>
            </w:r>
            <w:r>
              <w:rPr>
                <w:rFonts w:ascii="宋体" w:hAnsi="宋体" w:cs="宋体" w:eastAsia="宋体" w:hint="default"/>
                <w:w w:val="100"/>
                <w:sz w:val="21"/>
                <w:szCs w:val="21"/>
              </w:rPr>
              <w:t> </w:t>
            </w:r>
            <w:r>
              <w:rPr>
                <w:rFonts w:ascii="宋体" w:hAnsi="宋体" w:cs="宋体" w:eastAsia="宋体" w:hint="default"/>
                <w:sz w:val="21"/>
                <w:szCs w:val="21"/>
              </w:rPr>
              <w:t>履行，公司将及时进行公告，并将在定期</w:t>
            </w:r>
            <w:r>
              <w:rPr>
                <w:rFonts w:ascii="宋体" w:hAnsi="宋体" w:cs="宋体" w:eastAsia="宋体" w:hint="default"/>
                <w:w w:val="100"/>
                <w:sz w:val="21"/>
                <w:szCs w:val="21"/>
              </w:rPr>
              <w:t> </w:t>
            </w:r>
            <w:r>
              <w:rPr>
                <w:rFonts w:ascii="宋体" w:hAnsi="宋体" w:cs="宋体" w:eastAsia="宋体" w:hint="default"/>
                <w:sz w:val="21"/>
                <w:szCs w:val="21"/>
              </w:rPr>
              <w:t>报告中披露公司及公司控股股东、实际控</w:t>
            </w:r>
            <w:r>
              <w:rPr>
                <w:rFonts w:ascii="宋体" w:hAnsi="宋体" w:cs="宋体" w:eastAsia="宋体" w:hint="default"/>
                <w:w w:val="100"/>
                <w:sz w:val="21"/>
                <w:szCs w:val="21"/>
              </w:rPr>
              <w:t> </w:t>
            </w:r>
            <w:r>
              <w:rPr>
                <w:rFonts w:ascii="宋体" w:hAnsi="宋体" w:cs="宋体" w:eastAsia="宋体" w:hint="default"/>
                <w:sz w:val="21"/>
                <w:szCs w:val="21"/>
              </w:rPr>
              <w:t>制人、董事、监事、高级管理人员关于公</w:t>
            </w:r>
            <w:r>
              <w:rPr>
                <w:rFonts w:ascii="宋体" w:hAnsi="宋体" w:cs="宋体" w:eastAsia="宋体" w:hint="default"/>
                <w:w w:val="100"/>
                <w:sz w:val="21"/>
                <w:szCs w:val="21"/>
              </w:rPr>
              <w:t> </w:t>
            </w:r>
            <w:r>
              <w:rPr>
                <w:rFonts w:ascii="宋体" w:hAnsi="宋体" w:cs="宋体" w:eastAsia="宋体" w:hint="default"/>
                <w:sz w:val="21"/>
                <w:szCs w:val="21"/>
              </w:rPr>
              <w:t>司回购新股、赔偿损失等承诺的履行情况</w:t>
            </w:r>
            <w:r>
              <w:rPr>
                <w:rFonts w:ascii="宋体" w:hAnsi="宋体" w:cs="宋体" w:eastAsia="宋体" w:hint="default"/>
                <w:w w:val="100"/>
                <w:sz w:val="21"/>
                <w:szCs w:val="21"/>
              </w:rPr>
              <w:t> </w:t>
            </w:r>
            <w:r>
              <w:rPr>
                <w:rFonts w:ascii="宋体" w:hAnsi="宋体" w:cs="宋体" w:eastAsia="宋体" w:hint="default"/>
                <w:sz w:val="21"/>
                <w:szCs w:val="21"/>
              </w:rPr>
              <w:t>以及未履行承诺时的补救及改正情况。</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2518" w:hRule="exact"/>
        </w:trPr>
        <w:tc>
          <w:tcPr>
            <w:tcW w:w="1121" w:type="dxa"/>
            <w:vMerge/>
            <w:tcBorders>
              <w:left w:val="single" w:sz="4" w:space="0" w:color="000000"/>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中融投资、何</w:t>
            </w:r>
          </w:p>
          <w:p>
            <w:pPr>
              <w:pStyle w:val="TableParagraph"/>
              <w:spacing w:line="240" w:lineRule="auto" w:before="39"/>
              <w:ind w:left="105" w:right="0"/>
              <w:jc w:val="left"/>
              <w:rPr>
                <w:rFonts w:ascii="宋体" w:hAnsi="宋体" w:cs="宋体" w:eastAsia="宋体" w:hint="default"/>
                <w:sz w:val="21"/>
                <w:szCs w:val="21"/>
              </w:rPr>
            </w:pPr>
            <w:r>
              <w:rPr>
                <w:rFonts w:ascii="宋体" w:hAnsi="宋体" w:cs="宋体" w:eastAsia="宋体" w:hint="default"/>
                <w:sz w:val="21"/>
                <w:szCs w:val="21"/>
              </w:rPr>
              <w:t>文波</w:t>
            </w:r>
            <w:r>
              <w:rPr>
                <w:rFonts w:ascii="宋体" w:hAnsi="宋体" w:cs="宋体" w:eastAsia="宋体" w:hint="default"/>
                <w:sz w:val="21"/>
                <w:szCs w:val="21"/>
              </w:rPr>
              <w:t> </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）公司首次公开发行股票的招股说明书</w:t>
            </w:r>
          </w:p>
          <w:p>
            <w:pPr>
              <w:pStyle w:val="TableParagraph"/>
              <w:spacing w:line="273" w:lineRule="auto" w:before="39"/>
              <w:ind w:left="103" w:right="-8"/>
              <w:jc w:val="left"/>
              <w:rPr>
                <w:rFonts w:ascii="宋体" w:hAnsi="宋体" w:cs="宋体" w:eastAsia="宋体" w:hint="default"/>
                <w:sz w:val="21"/>
                <w:szCs w:val="21"/>
              </w:rPr>
            </w:pPr>
            <w:r>
              <w:rPr>
                <w:rFonts w:ascii="宋体" w:hAnsi="宋体" w:cs="宋体" w:eastAsia="宋体" w:hint="default"/>
                <w:sz w:val="21"/>
                <w:szCs w:val="21"/>
              </w:rPr>
              <w:t>不存在虚假记载、误导性陈述或者重大遗</w:t>
            </w:r>
            <w:r>
              <w:rPr>
                <w:rFonts w:ascii="宋体" w:hAnsi="宋体" w:cs="宋体" w:eastAsia="宋体" w:hint="default"/>
                <w:w w:val="100"/>
                <w:sz w:val="21"/>
                <w:szCs w:val="21"/>
              </w:rPr>
              <w:t> </w:t>
            </w:r>
            <w:r>
              <w:rPr>
                <w:rFonts w:ascii="宋体" w:hAnsi="宋体" w:cs="宋体" w:eastAsia="宋体" w:hint="default"/>
                <w:sz w:val="21"/>
                <w:szCs w:val="21"/>
              </w:rPr>
              <w:t>漏，公司本次公开发行股票并在科创板上</w:t>
            </w:r>
            <w:r>
              <w:rPr>
                <w:rFonts w:ascii="宋体" w:hAnsi="宋体" w:cs="宋体" w:eastAsia="宋体" w:hint="default"/>
                <w:w w:val="100"/>
                <w:sz w:val="21"/>
                <w:szCs w:val="21"/>
              </w:rPr>
              <w:t> </w:t>
            </w:r>
            <w:r>
              <w:rPr>
                <w:rFonts w:ascii="宋体" w:hAnsi="宋体" w:cs="宋体" w:eastAsia="宋体" w:hint="default"/>
                <w:spacing w:val="-3"/>
                <w:sz w:val="21"/>
                <w:szCs w:val="21"/>
              </w:rPr>
              <w:t>市不存在任何欺诈发行的情形。（</w:t>
            </w:r>
            <w:r>
              <w:rPr>
                <w:rFonts w:ascii="宋体" w:hAnsi="宋体" w:cs="宋体" w:eastAsia="宋体" w:hint="default"/>
                <w:spacing w:val="-3"/>
                <w:sz w:val="21"/>
                <w:szCs w:val="21"/>
              </w:rPr>
              <w:t>2</w:t>
            </w:r>
            <w:r>
              <w:rPr>
                <w:rFonts w:ascii="宋体" w:hAnsi="宋体" w:cs="宋体" w:eastAsia="宋体" w:hint="default"/>
                <w:spacing w:val="-3"/>
                <w:sz w:val="21"/>
                <w:szCs w:val="21"/>
              </w:rPr>
              <w:t>）若公</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司招股说明书有虚假记载、误导性陈述或</w:t>
            </w:r>
            <w:r>
              <w:rPr>
                <w:rFonts w:ascii="宋体" w:hAnsi="宋体" w:cs="宋体" w:eastAsia="宋体" w:hint="default"/>
                <w:w w:val="100"/>
                <w:sz w:val="21"/>
                <w:szCs w:val="21"/>
              </w:rPr>
              <w:t> </w:t>
            </w:r>
            <w:r>
              <w:rPr>
                <w:rFonts w:ascii="宋体" w:hAnsi="宋体" w:cs="宋体" w:eastAsia="宋体" w:hint="default"/>
                <w:sz w:val="21"/>
                <w:szCs w:val="21"/>
              </w:rPr>
              <w:t>者重大遗漏，导致对判断公司是否符合法</w:t>
            </w:r>
            <w:r>
              <w:rPr>
                <w:rFonts w:ascii="宋体" w:hAnsi="宋体" w:cs="宋体" w:eastAsia="宋体" w:hint="default"/>
                <w:w w:val="100"/>
                <w:sz w:val="21"/>
                <w:szCs w:val="21"/>
              </w:rPr>
              <w:t> </w:t>
            </w:r>
            <w:r>
              <w:rPr>
                <w:rFonts w:ascii="宋体" w:hAnsi="宋体" w:cs="宋体" w:eastAsia="宋体" w:hint="default"/>
                <w:spacing w:val="-3"/>
                <w:sz w:val="21"/>
                <w:szCs w:val="21"/>
              </w:rPr>
              <w:t>律规定的发行条件构成重大、实质影响的，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或公司不符合科创板发行上市条件，以欺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3</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6840" w:h="11910" w:orient="landscape"/>
          <w:pgMar w:header="856" w:footer="1500" w:top="1200" w:bottom="1700" w:left="1280" w:right="1220"/>
        </w:sectPr>
      </w:pPr>
    </w:p>
    <w:p>
      <w:pPr>
        <w:spacing w:line="240" w:lineRule="auto" w:before="5"/>
        <w:rPr>
          <w:rFonts w:ascii="Times New Roman" w:hAnsi="Times New Roman" w:cs="Times New Roman" w:eastAsia="Times New Roman"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121"/>
        <w:gridCol w:w="2609"/>
        <w:gridCol w:w="1397"/>
        <w:gridCol w:w="4073"/>
        <w:gridCol w:w="1274"/>
        <w:gridCol w:w="853"/>
        <w:gridCol w:w="850"/>
        <w:gridCol w:w="994"/>
        <w:gridCol w:w="936"/>
      </w:tblGrid>
      <w:tr>
        <w:trPr>
          <w:trHeight w:val="4827" w:hRule="exact"/>
        </w:trPr>
        <w:tc>
          <w:tcPr>
            <w:tcW w:w="1121" w:type="dxa"/>
            <w:vMerge w:val="restart"/>
            <w:tcBorders>
              <w:top w:val="single" w:sz="4" w:space="0" w:color="000000"/>
              <w:left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骗手段骗取发行注册且已经上市的，承诺</w:t>
            </w:r>
          </w:p>
          <w:p>
            <w:pPr>
              <w:pStyle w:val="TableParagraph"/>
              <w:spacing w:line="273" w:lineRule="auto" w:before="37"/>
              <w:ind w:left="103" w:right="173"/>
              <w:jc w:val="both"/>
              <w:rPr>
                <w:rFonts w:ascii="宋体" w:hAnsi="宋体" w:cs="宋体" w:eastAsia="宋体" w:hint="default"/>
                <w:sz w:val="21"/>
                <w:szCs w:val="21"/>
              </w:rPr>
            </w:pPr>
            <w:r>
              <w:rPr>
                <w:rFonts w:ascii="宋体" w:hAnsi="宋体" w:cs="宋体" w:eastAsia="宋体" w:hint="default"/>
                <w:spacing w:val="-2"/>
                <w:sz w:val="21"/>
                <w:szCs w:val="21"/>
              </w:rPr>
              <w:t>人将在中国证监会或人民法院等有权部门</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作出公司存在上述事实的最终认定或生效</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判决后五个交易日内启动与股份购回有关</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的程序，购回公司本次公开发行的全部新</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股及承诺人已转让的原限售股份。购回价</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格为发行价格加上同期银行存款利息（若</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公司股票有派息、送股、资本公积金转增</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股本等除权、除息事项的，购回的股份包</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括公司首次公开发行的全部新股及其派生</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股份，发行价格将相应进行除权、除息调</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整）。若因公司招股说明书有虚假记载、</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误导性陈述或者重大遗漏，致使投资者在</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证券交易中遭受损失的，承诺人将依法赔</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偿投资者损失。</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771" w:hRule="exact"/>
        </w:trPr>
        <w:tc>
          <w:tcPr>
            <w:tcW w:w="1121" w:type="dxa"/>
            <w:vMerge/>
            <w:tcBorders>
              <w:left w:val="single" w:sz="4" w:space="0" w:color="000000"/>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信息集团、恒</w:t>
            </w:r>
          </w:p>
          <w:p>
            <w:pPr>
              <w:pStyle w:val="TableParagraph"/>
              <w:spacing w:line="240" w:lineRule="auto" w:before="40"/>
              <w:ind w:left="105" w:right="0"/>
              <w:jc w:val="left"/>
              <w:rPr>
                <w:rFonts w:ascii="宋体" w:hAnsi="宋体" w:cs="宋体" w:eastAsia="宋体" w:hint="default"/>
                <w:sz w:val="21"/>
                <w:szCs w:val="21"/>
              </w:rPr>
            </w:pPr>
            <w:r>
              <w:rPr>
                <w:rFonts w:ascii="宋体" w:hAnsi="宋体" w:cs="宋体" w:eastAsia="宋体" w:hint="default"/>
                <w:sz w:val="21"/>
                <w:szCs w:val="21"/>
              </w:rPr>
              <w:t>隆投资</w:t>
            </w:r>
            <w:r>
              <w:rPr>
                <w:rFonts w:ascii="宋体" w:hAnsi="宋体" w:cs="宋体" w:eastAsia="宋体" w:hint="default"/>
                <w:sz w:val="21"/>
                <w:szCs w:val="21"/>
              </w:rPr>
              <w:t> </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）公司首次公开发行股票的招股说明书</w:t>
            </w:r>
          </w:p>
          <w:p>
            <w:pPr>
              <w:pStyle w:val="TableParagraph"/>
              <w:spacing w:line="273" w:lineRule="auto" w:before="40"/>
              <w:ind w:left="103" w:right="103"/>
              <w:jc w:val="left"/>
              <w:rPr>
                <w:rFonts w:ascii="宋体" w:hAnsi="宋体" w:cs="宋体" w:eastAsia="宋体" w:hint="default"/>
                <w:sz w:val="21"/>
                <w:szCs w:val="21"/>
              </w:rPr>
            </w:pPr>
            <w:r>
              <w:rPr>
                <w:rFonts w:ascii="宋体" w:hAnsi="宋体" w:cs="宋体" w:eastAsia="宋体" w:hint="default"/>
                <w:sz w:val="21"/>
                <w:szCs w:val="21"/>
              </w:rPr>
              <w:t>不存在虚假记载、误导性陈述或者重大遗</w:t>
            </w:r>
            <w:r>
              <w:rPr>
                <w:rFonts w:ascii="宋体" w:hAnsi="宋体" w:cs="宋体" w:eastAsia="宋体" w:hint="default"/>
                <w:w w:val="100"/>
                <w:sz w:val="21"/>
                <w:szCs w:val="21"/>
              </w:rPr>
              <w:t> </w:t>
            </w:r>
            <w:r>
              <w:rPr>
                <w:rFonts w:ascii="宋体" w:hAnsi="宋体" w:cs="宋体" w:eastAsia="宋体" w:hint="default"/>
                <w:spacing w:val="-4"/>
                <w:sz w:val="21"/>
                <w:szCs w:val="21"/>
              </w:rPr>
              <w:t>漏；公司不存在欺诈发行的情况。（</w:t>
            </w:r>
            <w:r>
              <w:rPr>
                <w:rFonts w:ascii="宋体" w:hAnsi="宋体" w:cs="宋体" w:eastAsia="宋体" w:hint="default"/>
                <w:spacing w:val="-4"/>
                <w:sz w:val="21"/>
                <w:szCs w:val="21"/>
              </w:rPr>
              <w:t>2</w:t>
            </w:r>
            <w:r>
              <w:rPr>
                <w:rFonts w:ascii="宋体" w:hAnsi="宋体" w:cs="宋体" w:eastAsia="宋体" w:hint="default"/>
                <w:spacing w:val="-4"/>
                <w:sz w:val="21"/>
                <w:szCs w:val="21"/>
              </w:rPr>
              <w:t>）若</w:t>
            </w:r>
            <w:r>
              <w:rPr>
                <w:rFonts w:ascii="宋体" w:hAnsi="宋体" w:cs="宋体" w:eastAsia="宋体" w:hint="default"/>
                <w:spacing w:val="-67"/>
                <w:sz w:val="21"/>
                <w:szCs w:val="21"/>
              </w:rPr>
              <w:t> </w:t>
            </w:r>
            <w:r>
              <w:rPr>
                <w:rFonts w:ascii="宋体" w:hAnsi="宋体" w:cs="宋体" w:eastAsia="宋体" w:hint="default"/>
                <w:sz w:val="21"/>
                <w:szCs w:val="21"/>
              </w:rPr>
              <w:t>公司招股说明书有虚假记载、误导性陈述</w:t>
            </w:r>
            <w:r>
              <w:rPr>
                <w:rFonts w:ascii="宋体" w:hAnsi="宋体" w:cs="宋体" w:eastAsia="宋体" w:hint="default"/>
                <w:w w:val="100"/>
                <w:sz w:val="21"/>
                <w:szCs w:val="21"/>
              </w:rPr>
              <w:t> </w:t>
            </w:r>
            <w:r>
              <w:rPr>
                <w:rFonts w:ascii="宋体" w:hAnsi="宋体" w:cs="宋体" w:eastAsia="宋体" w:hint="default"/>
                <w:sz w:val="21"/>
                <w:szCs w:val="21"/>
              </w:rPr>
              <w:t>或者重大遗漏，或公司存在欺诈发行的情</w:t>
            </w:r>
            <w:r>
              <w:rPr>
                <w:rFonts w:ascii="宋体" w:hAnsi="宋体" w:cs="宋体" w:eastAsia="宋体" w:hint="default"/>
                <w:w w:val="100"/>
                <w:sz w:val="21"/>
                <w:szCs w:val="21"/>
              </w:rPr>
              <w:t> </w:t>
            </w:r>
            <w:r>
              <w:rPr>
                <w:rFonts w:ascii="宋体" w:hAnsi="宋体" w:cs="宋体" w:eastAsia="宋体" w:hint="default"/>
                <w:sz w:val="21"/>
                <w:szCs w:val="21"/>
              </w:rPr>
              <w:t>况，导致对判断公司是否符合法律规定的</w:t>
            </w:r>
            <w:r>
              <w:rPr>
                <w:rFonts w:ascii="宋体" w:hAnsi="宋体" w:cs="宋体" w:eastAsia="宋体" w:hint="default"/>
                <w:w w:val="100"/>
                <w:sz w:val="21"/>
                <w:szCs w:val="21"/>
              </w:rPr>
              <w:t> </w:t>
            </w:r>
            <w:r>
              <w:rPr>
                <w:rFonts w:ascii="宋体" w:hAnsi="宋体" w:cs="宋体" w:eastAsia="宋体" w:hint="default"/>
                <w:sz w:val="21"/>
                <w:szCs w:val="21"/>
              </w:rPr>
              <w:t>发行条件构成重大、实质影响的，承诺人</w:t>
            </w:r>
            <w:r>
              <w:rPr>
                <w:rFonts w:ascii="宋体" w:hAnsi="宋体" w:cs="宋体" w:eastAsia="宋体" w:hint="default"/>
                <w:w w:val="100"/>
                <w:sz w:val="21"/>
                <w:szCs w:val="21"/>
              </w:rPr>
              <w:t> </w:t>
            </w:r>
            <w:r>
              <w:rPr>
                <w:rFonts w:ascii="宋体" w:hAnsi="宋体" w:cs="宋体" w:eastAsia="宋体" w:hint="default"/>
                <w:sz w:val="21"/>
                <w:szCs w:val="21"/>
              </w:rPr>
              <w:t>将督促公司依法回购公司首次公开发行的</w:t>
            </w:r>
            <w:r>
              <w:rPr>
                <w:rFonts w:ascii="宋体" w:hAnsi="宋体" w:cs="宋体" w:eastAsia="宋体" w:hint="default"/>
                <w:w w:val="100"/>
                <w:sz w:val="21"/>
                <w:szCs w:val="21"/>
              </w:rPr>
              <w:t> </w:t>
            </w:r>
            <w:r>
              <w:rPr>
                <w:rFonts w:ascii="宋体" w:hAnsi="宋体" w:cs="宋体" w:eastAsia="宋体" w:hint="default"/>
                <w:sz w:val="21"/>
                <w:szCs w:val="21"/>
              </w:rPr>
              <w:t>全部新股。若因公司招股说明书有虚假记</w:t>
            </w:r>
            <w:r>
              <w:rPr>
                <w:rFonts w:ascii="宋体" w:hAnsi="宋体" w:cs="宋体" w:eastAsia="宋体" w:hint="default"/>
                <w:w w:val="100"/>
                <w:sz w:val="21"/>
                <w:szCs w:val="21"/>
              </w:rPr>
              <w:t> </w:t>
            </w:r>
            <w:r>
              <w:rPr>
                <w:rFonts w:ascii="宋体" w:hAnsi="宋体" w:cs="宋体" w:eastAsia="宋体" w:hint="default"/>
                <w:sz w:val="21"/>
                <w:szCs w:val="21"/>
              </w:rPr>
              <w:t>载、误导性陈述或者重大遗漏，或公司存</w:t>
            </w:r>
            <w:r>
              <w:rPr>
                <w:rFonts w:ascii="宋体" w:hAnsi="宋体" w:cs="宋体" w:eastAsia="宋体" w:hint="default"/>
                <w:w w:val="100"/>
                <w:sz w:val="21"/>
                <w:szCs w:val="21"/>
              </w:rPr>
              <w:t> </w:t>
            </w:r>
            <w:r>
              <w:rPr>
                <w:rFonts w:ascii="宋体" w:hAnsi="宋体" w:cs="宋体" w:eastAsia="宋体" w:hint="default"/>
                <w:sz w:val="21"/>
                <w:szCs w:val="21"/>
              </w:rPr>
              <w:t>在欺诈发行的情况，致使投资者在证券交</w:t>
            </w:r>
            <w:r>
              <w:rPr>
                <w:rFonts w:ascii="宋体" w:hAnsi="宋体" w:cs="宋体" w:eastAsia="宋体" w:hint="default"/>
                <w:w w:val="100"/>
                <w:sz w:val="21"/>
                <w:szCs w:val="21"/>
              </w:rPr>
              <w:t> </w:t>
            </w:r>
            <w:r>
              <w:rPr>
                <w:rFonts w:ascii="宋体" w:hAnsi="宋体" w:cs="宋体" w:eastAsia="宋体" w:hint="default"/>
                <w:sz w:val="21"/>
                <w:szCs w:val="21"/>
              </w:rPr>
              <w:t>易中遭受损失的，承诺人将依法赔偿投资</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3</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footerReference w:type="default" r:id="rId40"/>
          <w:pgSz w:w="16840" w:h="11910" w:orient="landscape"/>
          <w:pgMar w:footer="1500" w:header="856" w:top="1200" w:bottom="1700" w:left="1280" w:right="1220"/>
        </w:sectPr>
      </w:pPr>
    </w:p>
    <w:p>
      <w:pPr>
        <w:spacing w:line="240" w:lineRule="auto" w:before="5"/>
        <w:rPr>
          <w:rFonts w:ascii="Times New Roman" w:hAnsi="Times New Roman" w:cs="Times New Roman" w:eastAsia="Times New Roman"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121"/>
        <w:gridCol w:w="2609"/>
        <w:gridCol w:w="1397"/>
        <w:gridCol w:w="4073"/>
        <w:gridCol w:w="1274"/>
        <w:gridCol w:w="853"/>
        <w:gridCol w:w="850"/>
        <w:gridCol w:w="994"/>
        <w:gridCol w:w="936"/>
      </w:tblGrid>
      <w:tr>
        <w:trPr>
          <w:trHeight w:val="4827" w:hRule="exact"/>
        </w:trPr>
        <w:tc>
          <w:tcPr>
            <w:tcW w:w="1121" w:type="dxa"/>
            <w:vMerge w:val="restart"/>
            <w:tcBorders>
              <w:top w:val="single" w:sz="4" w:space="0" w:color="000000"/>
              <w:left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者损失。（</w:t>
            </w:r>
            <w:r>
              <w:rPr>
                <w:rFonts w:ascii="宋体" w:hAnsi="宋体" w:cs="宋体" w:eastAsia="宋体" w:hint="default"/>
                <w:spacing w:val="-3"/>
                <w:sz w:val="21"/>
                <w:szCs w:val="21"/>
              </w:rPr>
              <w:t>3</w:t>
            </w:r>
            <w:r>
              <w:rPr>
                <w:rFonts w:ascii="宋体" w:hAnsi="宋体" w:cs="宋体" w:eastAsia="宋体" w:hint="default"/>
                <w:spacing w:val="-3"/>
                <w:sz w:val="21"/>
                <w:szCs w:val="21"/>
              </w:rPr>
              <w:t>）公司招股说明书被中国证监</w:t>
            </w:r>
          </w:p>
          <w:p>
            <w:pPr>
              <w:pStyle w:val="TableParagraph"/>
              <w:spacing w:line="273" w:lineRule="auto" w:before="37"/>
              <w:ind w:left="103" w:right="96"/>
              <w:jc w:val="left"/>
              <w:rPr>
                <w:rFonts w:ascii="宋体" w:hAnsi="宋体" w:cs="宋体" w:eastAsia="宋体" w:hint="default"/>
                <w:sz w:val="21"/>
                <w:szCs w:val="21"/>
              </w:rPr>
            </w:pPr>
            <w:r>
              <w:rPr>
                <w:rFonts w:ascii="宋体" w:hAnsi="宋体" w:cs="宋体" w:eastAsia="宋体" w:hint="default"/>
                <w:sz w:val="21"/>
                <w:szCs w:val="21"/>
              </w:rPr>
              <w:t>会、证券交易所或司法机关认定为有虚假</w:t>
            </w:r>
            <w:r>
              <w:rPr>
                <w:rFonts w:ascii="宋体" w:hAnsi="宋体" w:cs="宋体" w:eastAsia="宋体" w:hint="default"/>
                <w:w w:val="100"/>
                <w:sz w:val="21"/>
                <w:szCs w:val="21"/>
              </w:rPr>
              <w:t> </w:t>
            </w:r>
            <w:r>
              <w:rPr>
                <w:rFonts w:ascii="宋体" w:hAnsi="宋体" w:cs="宋体" w:eastAsia="宋体" w:hint="default"/>
                <w:sz w:val="21"/>
                <w:szCs w:val="21"/>
              </w:rPr>
              <w:t>记载、误导性陈述或者重大遗漏，或公司</w:t>
            </w:r>
            <w:r>
              <w:rPr>
                <w:rFonts w:ascii="宋体" w:hAnsi="宋体" w:cs="宋体" w:eastAsia="宋体" w:hint="default"/>
                <w:w w:val="100"/>
                <w:sz w:val="21"/>
                <w:szCs w:val="21"/>
              </w:rPr>
              <w:t> </w:t>
            </w:r>
            <w:r>
              <w:rPr>
                <w:rFonts w:ascii="宋体" w:hAnsi="宋体" w:cs="宋体" w:eastAsia="宋体" w:hint="default"/>
                <w:sz w:val="21"/>
                <w:szCs w:val="21"/>
              </w:rPr>
              <w:t>存在欺诈发行的情况，在公司收到相关认</w:t>
            </w:r>
            <w:r>
              <w:rPr>
                <w:rFonts w:ascii="宋体" w:hAnsi="宋体" w:cs="宋体" w:eastAsia="宋体" w:hint="default"/>
                <w:w w:val="100"/>
                <w:sz w:val="21"/>
                <w:szCs w:val="21"/>
              </w:rPr>
              <w:t> </w:t>
            </w:r>
            <w:r>
              <w:rPr>
                <w:rFonts w:ascii="宋体" w:hAnsi="宋体" w:cs="宋体" w:eastAsia="宋体" w:hint="default"/>
                <w:sz w:val="21"/>
                <w:szCs w:val="21"/>
              </w:rPr>
              <w:t>定文件后</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个交易日内，公司及相关各方</w:t>
            </w:r>
            <w:r>
              <w:rPr>
                <w:rFonts w:ascii="宋体" w:hAnsi="宋体" w:cs="宋体" w:eastAsia="宋体" w:hint="default"/>
                <w:w w:val="100"/>
                <w:sz w:val="21"/>
                <w:szCs w:val="21"/>
              </w:rPr>
              <w:t> </w:t>
            </w:r>
            <w:r>
              <w:rPr>
                <w:rFonts w:ascii="宋体" w:hAnsi="宋体" w:cs="宋体" w:eastAsia="宋体" w:hint="default"/>
                <w:sz w:val="21"/>
                <w:szCs w:val="21"/>
              </w:rPr>
              <w:t>应就该等事项进行公告，并在前述事项公</w:t>
            </w:r>
            <w:r>
              <w:rPr>
                <w:rFonts w:ascii="宋体" w:hAnsi="宋体" w:cs="宋体" w:eastAsia="宋体" w:hint="default"/>
                <w:w w:val="100"/>
                <w:sz w:val="21"/>
                <w:szCs w:val="21"/>
              </w:rPr>
              <w:t> </w:t>
            </w:r>
            <w:r>
              <w:rPr>
                <w:rFonts w:ascii="宋体" w:hAnsi="宋体" w:cs="宋体" w:eastAsia="宋体" w:hint="default"/>
                <w:sz w:val="21"/>
                <w:szCs w:val="21"/>
              </w:rPr>
              <w:t>告后及时公告相应的公司回购新股、赔偿</w:t>
            </w:r>
            <w:r>
              <w:rPr>
                <w:rFonts w:ascii="宋体" w:hAnsi="宋体" w:cs="宋体" w:eastAsia="宋体" w:hint="default"/>
                <w:w w:val="100"/>
                <w:sz w:val="21"/>
                <w:szCs w:val="21"/>
              </w:rPr>
              <w:t> </w:t>
            </w:r>
            <w:r>
              <w:rPr>
                <w:rFonts w:ascii="宋体" w:hAnsi="宋体" w:cs="宋体" w:eastAsia="宋体" w:hint="default"/>
                <w:spacing w:val="-3"/>
                <w:sz w:val="21"/>
                <w:szCs w:val="21"/>
              </w:rPr>
              <w:t>损失的方案的制定和进展情况。（</w:t>
            </w:r>
            <w:r>
              <w:rPr>
                <w:rFonts w:ascii="宋体" w:hAnsi="宋体" w:cs="宋体" w:eastAsia="宋体" w:hint="default"/>
                <w:spacing w:val="-3"/>
                <w:sz w:val="21"/>
                <w:szCs w:val="21"/>
              </w:rPr>
              <w:t>4</w:t>
            </w:r>
            <w:r>
              <w:rPr>
                <w:rFonts w:ascii="宋体" w:hAnsi="宋体" w:cs="宋体" w:eastAsia="宋体" w:hint="default"/>
                <w:spacing w:val="-3"/>
                <w:sz w:val="21"/>
                <w:szCs w:val="21"/>
              </w:rPr>
              <w:t>）若公</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司未能及时履行回购新股、赔偿损失的承</w:t>
            </w:r>
            <w:r>
              <w:rPr>
                <w:rFonts w:ascii="宋体" w:hAnsi="宋体" w:cs="宋体" w:eastAsia="宋体" w:hint="default"/>
                <w:w w:val="100"/>
                <w:sz w:val="21"/>
                <w:szCs w:val="21"/>
              </w:rPr>
              <w:t> </w:t>
            </w:r>
            <w:r>
              <w:rPr>
                <w:rFonts w:ascii="宋体" w:hAnsi="宋体" w:cs="宋体" w:eastAsia="宋体" w:hint="default"/>
                <w:sz w:val="21"/>
                <w:szCs w:val="21"/>
              </w:rPr>
              <w:t>诺，承诺人将督促公司及时进行公告，并</w:t>
            </w:r>
            <w:r>
              <w:rPr>
                <w:rFonts w:ascii="宋体" w:hAnsi="宋体" w:cs="宋体" w:eastAsia="宋体" w:hint="default"/>
                <w:w w:val="100"/>
                <w:sz w:val="21"/>
                <w:szCs w:val="21"/>
              </w:rPr>
              <w:t> </w:t>
            </w:r>
            <w:r>
              <w:rPr>
                <w:rFonts w:ascii="宋体" w:hAnsi="宋体" w:cs="宋体" w:eastAsia="宋体" w:hint="default"/>
                <w:sz w:val="21"/>
                <w:szCs w:val="21"/>
              </w:rPr>
              <w:t>督促公司在定期报告中披露公司及其控股</w:t>
            </w:r>
            <w:r>
              <w:rPr>
                <w:rFonts w:ascii="宋体" w:hAnsi="宋体" w:cs="宋体" w:eastAsia="宋体" w:hint="default"/>
                <w:w w:val="100"/>
                <w:sz w:val="21"/>
                <w:szCs w:val="21"/>
              </w:rPr>
              <w:t> </w:t>
            </w:r>
            <w:r>
              <w:rPr>
                <w:rFonts w:ascii="宋体" w:hAnsi="宋体" w:cs="宋体" w:eastAsia="宋体" w:hint="default"/>
                <w:sz w:val="21"/>
                <w:szCs w:val="21"/>
              </w:rPr>
              <w:t>股东、实际控制人、董事、监事、高级管</w:t>
            </w:r>
            <w:r>
              <w:rPr>
                <w:rFonts w:ascii="宋体" w:hAnsi="宋体" w:cs="宋体" w:eastAsia="宋体" w:hint="default"/>
                <w:w w:val="100"/>
                <w:sz w:val="21"/>
                <w:szCs w:val="21"/>
              </w:rPr>
              <w:t> </w:t>
            </w:r>
            <w:r>
              <w:rPr>
                <w:rFonts w:ascii="宋体" w:hAnsi="宋体" w:cs="宋体" w:eastAsia="宋体" w:hint="default"/>
                <w:sz w:val="21"/>
                <w:szCs w:val="21"/>
              </w:rPr>
              <w:t>理人员关于公司回购新股、赔偿损失等承</w:t>
            </w:r>
            <w:r>
              <w:rPr>
                <w:rFonts w:ascii="宋体" w:hAnsi="宋体" w:cs="宋体" w:eastAsia="宋体" w:hint="default"/>
                <w:w w:val="100"/>
                <w:sz w:val="21"/>
                <w:szCs w:val="21"/>
              </w:rPr>
              <w:t> </w:t>
            </w:r>
            <w:r>
              <w:rPr>
                <w:rFonts w:ascii="宋体" w:hAnsi="宋体" w:cs="宋体" w:eastAsia="宋体" w:hint="default"/>
                <w:sz w:val="21"/>
                <w:szCs w:val="21"/>
              </w:rPr>
              <w:t>诺的履行情况以及未履行承诺时的补救及</w:t>
            </w:r>
            <w:r>
              <w:rPr>
                <w:rFonts w:ascii="宋体" w:hAnsi="宋体" w:cs="宋体" w:eastAsia="宋体" w:hint="default"/>
                <w:w w:val="100"/>
                <w:sz w:val="21"/>
                <w:szCs w:val="21"/>
              </w:rPr>
              <w:t> </w:t>
            </w:r>
            <w:r>
              <w:rPr>
                <w:rFonts w:ascii="宋体" w:hAnsi="宋体" w:cs="宋体" w:eastAsia="宋体" w:hint="default"/>
                <w:sz w:val="21"/>
                <w:szCs w:val="21"/>
              </w:rPr>
              <w:t>改正情况。</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771" w:hRule="exact"/>
        </w:trPr>
        <w:tc>
          <w:tcPr>
            <w:tcW w:w="1121" w:type="dxa"/>
            <w:vMerge/>
            <w:tcBorders>
              <w:left w:val="single" w:sz="4" w:space="0" w:color="000000"/>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董事、监事和</w:t>
            </w:r>
          </w:p>
          <w:p>
            <w:pPr>
              <w:pStyle w:val="TableParagraph"/>
              <w:spacing w:line="273" w:lineRule="auto" w:before="40"/>
              <w:ind w:left="105" w:right="226"/>
              <w:jc w:val="left"/>
              <w:rPr>
                <w:rFonts w:ascii="宋体" w:hAnsi="宋体" w:cs="宋体" w:eastAsia="宋体" w:hint="default"/>
                <w:sz w:val="21"/>
                <w:szCs w:val="21"/>
              </w:rPr>
            </w:pPr>
            <w:r>
              <w:rPr>
                <w:rFonts w:ascii="宋体" w:hAnsi="宋体" w:cs="宋体" w:eastAsia="宋体" w:hint="default"/>
                <w:sz w:val="21"/>
                <w:szCs w:val="21"/>
              </w:rPr>
              <w:t>高级管理人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员</w:t>
            </w:r>
            <w:r>
              <w:rPr>
                <w:rFonts w:ascii="宋体" w:hAnsi="宋体" w:cs="宋体" w:eastAsia="宋体" w:hint="default"/>
                <w:sz w:val="21"/>
                <w:szCs w:val="21"/>
              </w:rPr>
              <w:t> </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）公司首次公开发行股票的招股说明书</w:t>
            </w:r>
          </w:p>
          <w:p>
            <w:pPr>
              <w:pStyle w:val="TableParagraph"/>
              <w:spacing w:line="273" w:lineRule="auto" w:before="40"/>
              <w:ind w:left="103" w:right="96"/>
              <w:jc w:val="left"/>
              <w:rPr>
                <w:rFonts w:ascii="宋体" w:hAnsi="宋体" w:cs="宋体" w:eastAsia="宋体" w:hint="default"/>
                <w:sz w:val="21"/>
                <w:szCs w:val="21"/>
              </w:rPr>
            </w:pPr>
            <w:r>
              <w:rPr>
                <w:rFonts w:ascii="宋体" w:hAnsi="宋体" w:cs="宋体" w:eastAsia="宋体" w:hint="default"/>
                <w:sz w:val="21"/>
                <w:szCs w:val="21"/>
              </w:rPr>
              <w:t>不存在虚假记载、误导性陈述或者重大遗</w:t>
            </w:r>
            <w:r>
              <w:rPr>
                <w:rFonts w:ascii="宋体" w:hAnsi="宋体" w:cs="宋体" w:eastAsia="宋体" w:hint="default"/>
                <w:w w:val="100"/>
                <w:sz w:val="21"/>
                <w:szCs w:val="21"/>
              </w:rPr>
              <w:t> </w:t>
            </w:r>
            <w:r>
              <w:rPr>
                <w:rFonts w:ascii="宋体" w:hAnsi="宋体" w:cs="宋体" w:eastAsia="宋体" w:hint="default"/>
                <w:sz w:val="21"/>
                <w:szCs w:val="21"/>
              </w:rPr>
              <w:t>漏，公司本次公开发行股票并在科创板上</w:t>
            </w:r>
            <w:r>
              <w:rPr>
                <w:rFonts w:ascii="宋体" w:hAnsi="宋体" w:cs="宋体" w:eastAsia="宋体" w:hint="default"/>
                <w:w w:val="100"/>
                <w:sz w:val="21"/>
                <w:szCs w:val="21"/>
              </w:rPr>
              <w:t> </w:t>
            </w:r>
            <w:r>
              <w:rPr>
                <w:rFonts w:ascii="宋体" w:hAnsi="宋体" w:cs="宋体" w:eastAsia="宋体" w:hint="default"/>
                <w:spacing w:val="-3"/>
                <w:sz w:val="21"/>
                <w:szCs w:val="21"/>
              </w:rPr>
              <w:t>市不存在任何欺诈发行的情形。（</w:t>
            </w:r>
            <w:r>
              <w:rPr>
                <w:rFonts w:ascii="宋体" w:hAnsi="宋体" w:cs="宋体" w:eastAsia="宋体" w:hint="default"/>
                <w:spacing w:val="-3"/>
                <w:sz w:val="21"/>
                <w:szCs w:val="21"/>
              </w:rPr>
              <w:t>2</w:t>
            </w:r>
            <w:r>
              <w:rPr>
                <w:rFonts w:ascii="宋体" w:hAnsi="宋体" w:cs="宋体" w:eastAsia="宋体" w:hint="default"/>
                <w:spacing w:val="-3"/>
                <w:sz w:val="21"/>
                <w:szCs w:val="21"/>
              </w:rPr>
              <w:t>）如公</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司不符合科创板发行上市条件，以欺骗手</w:t>
            </w:r>
            <w:r>
              <w:rPr>
                <w:rFonts w:ascii="宋体" w:hAnsi="宋体" w:cs="宋体" w:eastAsia="宋体" w:hint="default"/>
                <w:w w:val="100"/>
                <w:sz w:val="21"/>
                <w:szCs w:val="21"/>
              </w:rPr>
              <w:t> </w:t>
            </w:r>
            <w:r>
              <w:rPr>
                <w:rFonts w:ascii="宋体" w:hAnsi="宋体" w:cs="宋体" w:eastAsia="宋体" w:hint="default"/>
                <w:sz w:val="21"/>
                <w:szCs w:val="21"/>
              </w:rPr>
              <w:t>段骗取发行注册且已经上市的，本人将在</w:t>
            </w:r>
            <w:r>
              <w:rPr>
                <w:rFonts w:ascii="宋体" w:hAnsi="宋体" w:cs="宋体" w:eastAsia="宋体" w:hint="default"/>
                <w:w w:val="100"/>
                <w:sz w:val="21"/>
                <w:szCs w:val="21"/>
              </w:rPr>
              <w:t> </w:t>
            </w:r>
            <w:r>
              <w:rPr>
                <w:rFonts w:ascii="宋体" w:hAnsi="宋体" w:cs="宋体" w:eastAsia="宋体" w:hint="default"/>
                <w:sz w:val="21"/>
                <w:szCs w:val="21"/>
              </w:rPr>
              <w:t>中国证监会或人民法院等有权部门作出公</w:t>
            </w:r>
            <w:r>
              <w:rPr>
                <w:rFonts w:ascii="宋体" w:hAnsi="宋体" w:cs="宋体" w:eastAsia="宋体" w:hint="default"/>
                <w:w w:val="100"/>
                <w:sz w:val="21"/>
                <w:szCs w:val="21"/>
              </w:rPr>
              <w:t> </w:t>
            </w:r>
            <w:r>
              <w:rPr>
                <w:rFonts w:ascii="宋体" w:hAnsi="宋体" w:cs="宋体" w:eastAsia="宋体" w:hint="default"/>
                <w:sz w:val="21"/>
                <w:szCs w:val="21"/>
              </w:rPr>
              <w:t>司存在上述事实的最终认定或生效判决后</w:t>
            </w:r>
            <w:r>
              <w:rPr>
                <w:rFonts w:ascii="宋体" w:hAnsi="宋体" w:cs="宋体" w:eastAsia="宋体" w:hint="default"/>
                <w:w w:val="100"/>
                <w:sz w:val="21"/>
                <w:szCs w:val="21"/>
              </w:rPr>
              <w:t> </w:t>
            </w:r>
            <w:r>
              <w:rPr>
                <w:rFonts w:ascii="宋体" w:hAnsi="宋体" w:cs="宋体" w:eastAsia="宋体" w:hint="default"/>
                <w:sz w:val="21"/>
                <w:szCs w:val="21"/>
              </w:rPr>
              <w:t>五个交易日内启动与股份购回有关的程</w:t>
            </w:r>
            <w:r>
              <w:rPr>
                <w:rFonts w:ascii="宋体" w:hAnsi="宋体" w:cs="宋体" w:eastAsia="宋体" w:hint="default"/>
                <w:w w:val="100"/>
                <w:sz w:val="21"/>
                <w:szCs w:val="21"/>
              </w:rPr>
              <w:t> </w:t>
            </w:r>
            <w:r>
              <w:rPr>
                <w:rFonts w:ascii="宋体" w:hAnsi="宋体" w:cs="宋体" w:eastAsia="宋体" w:hint="default"/>
                <w:sz w:val="21"/>
                <w:szCs w:val="21"/>
              </w:rPr>
              <w:t>序，本人将购回已转让的原限售股份，同</w:t>
            </w:r>
            <w:r>
              <w:rPr>
                <w:rFonts w:ascii="宋体" w:hAnsi="宋体" w:cs="宋体" w:eastAsia="宋体" w:hint="default"/>
                <w:w w:val="100"/>
                <w:sz w:val="21"/>
                <w:szCs w:val="21"/>
              </w:rPr>
              <w:t> </w:t>
            </w:r>
            <w:r>
              <w:rPr>
                <w:rFonts w:ascii="宋体" w:hAnsi="宋体" w:cs="宋体" w:eastAsia="宋体" w:hint="default"/>
                <w:sz w:val="21"/>
                <w:szCs w:val="21"/>
              </w:rPr>
              <w:t>时督促公司购回本次公开发行的全部新</w:t>
            </w:r>
            <w:r>
              <w:rPr>
                <w:rFonts w:ascii="宋体" w:hAnsi="宋体" w:cs="宋体" w:eastAsia="宋体" w:hint="default"/>
                <w:w w:val="100"/>
                <w:sz w:val="21"/>
                <w:szCs w:val="21"/>
              </w:rPr>
              <w:t> </w:t>
            </w:r>
            <w:r>
              <w:rPr>
                <w:rFonts w:ascii="宋体" w:hAnsi="宋体" w:cs="宋体" w:eastAsia="宋体" w:hint="default"/>
                <w:sz w:val="21"/>
                <w:szCs w:val="21"/>
              </w:rPr>
              <w:t>股。购回价格为发行价格加上同期银行存</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3</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footerReference w:type="default" r:id="rId41"/>
          <w:pgSz w:w="16840" w:h="11910" w:orient="landscape"/>
          <w:pgMar w:footer="1500" w:header="856" w:top="1200" w:bottom="1700" w:left="1280" w:right="1220"/>
          <w:pgNumType w:start="61"/>
        </w:sectPr>
      </w:pPr>
    </w:p>
    <w:p>
      <w:pPr>
        <w:spacing w:line="240" w:lineRule="auto" w:before="5"/>
        <w:rPr>
          <w:rFonts w:ascii="Times New Roman" w:hAnsi="Times New Roman" w:cs="Times New Roman" w:eastAsia="Times New Roman"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121"/>
        <w:gridCol w:w="2609"/>
        <w:gridCol w:w="1397"/>
        <w:gridCol w:w="4073"/>
        <w:gridCol w:w="1274"/>
        <w:gridCol w:w="853"/>
        <w:gridCol w:w="850"/>
        <w:gridCol w:w="994"/>
        <w:gridCol w:w="936"/>
      </w:tblGrid>
      <w:tr>
        <w:trPr>
          <w:trHeight w:val="7960" w:hRule="exact"/>
        </w:trPr>
        <w:tc>
          <w:tcPr>
            <w:tcW w:w="1121" w:type="dxa"/>
            <w:vMerge w:val="restart"/>
            <w:tcBorders>
              <w:top w:val="single" w:sz="4" w:space="0" w:color="000000"/>
              <w:left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款利息（若公司股票有派息、送股、资本</w:t>
            </w:r>
          </w:p>
          <w:p>
            <w:pPr>
              <w:pStyle w:val="TableParagraph"/>
              <w:spacing w:line="273" w:lineRule="auto" w:before="37"/>
              <w:ind w:left="103" w:right="-5"/>
              <w:jc w:val="left"/>
              <w:rPr>
                <w:rFonts w:ascii="宋体" w:hAnsi="宋体" w:cs="宋体" w:eastAsia="宋体" w:hint="default"/>
                <w:sz w:val="21"/>
                <w:szCs w:val="21"/>
              </w:rPr>
            </w:pPr>
            <w:r>
              <w:rPr>
                <w:rFonts w:ascii="宋体" w:hAnsi="宋体" w:cs="宋体" w:eastAsia="宋体" w:hint="default"/>
                <w:sz w:val="21"/>
                <w:szCs w:val="21"/>
              </w:rPr>
              <w:t>公积金转增股本等除权、除息事项的，购</w:t>
            </w:r>
            <w:r>
              <w:rPr>
                <w:rFonts w:ascii="宋体" w:hAnsi="宋体" w:cs="宋体" w:eastAsia="宋体" w:hint="default"/>
                <w:w w:val="100"/>
                <w:sz w:val="21"/>
                <w:szCs w:val="21"/>
              </w:rPr>
              <w:t> </w:t>
            </w:r>
            <w:r>
              <w:rPr>
                <w:rFonts w:ascii="宋体" w:hAnsi="宋体" w:cs="宋体" w:eastAsia="宋体" w:hint="default"/>
                <w:sz w:val="21"/>
                <w:szCs w:val="21"/>
              </w:rPr>
              <w:t>回的股份包括公司首次公开发行的全部新</w:t>
            </w:r>
            <w:r>
              <w:rPr>
                <w:rFonts w:ascii="宋体" w:hAnsi="宋体" w:cs="宋体" w:eastAsia="宋体" w:hint="default"/>
                <w:w w:val="100"/>
                <w:sz w:val="21"/>
                <w:szCs w:val="21"/>
              </w:rPr>
              <w:t> </w:t>
            </w:r>
            <w:r>
              <w:rPr>
                <w:rFonts w:ascii="宋体" w:hAnsi="宋体" w:cs="宋体" w:eastAsia="宋体" w:hint="default"/>
                <w:sz w:val="21"/>
                <w:szCs w:val="21"/>
              </w:rPr>
              <w:t>股及其派生股份，发行价格将相应进行除</w:t>
            </w:r>
            <w:r>
              <w:rPr>
                <w:rFonts w:ascii="宋体" w:hAnsi="宋体" w:cs="宋体" w:eastAsia="宋体" w:hint="default"/>
                <w:w w:val="100"/>
                <w:sz w:val="21"/>
                <w:szCs w:val="21"/>
              </w:rPr>
              <w:t> </w:t>
            </w:r>
            <w:r>
              <w:rPr>
                <w:rFonts w:ascii="宋体" w:hAnsi="宋体" w:cs="宋体" w:eastAsia="宋体" w:hint="default"/>
                <w:sz w:val="21"/>
                <w:szCs w:val="21"/>
              </w:rPr>
              <w:t>权、除息调整）。若因公司招股说明书有</w:t>
            </w:r>
            <w:r>
              <w:rPr>
                <w:rFonts w:ascii="宋体" w:hAnsi="宋体" w:cs="宋体" w:eastAsia="宋体" w:hint="default"/>
                <w:w w:val="100"/>
                <w:sz w:val="21"/>
                <w:szCs w:val="21"/>
              </w:rPr>
              <w:t> </w:t>
            </w:r>
            <w:r>
              <w:rPr>
                <w:rFonts w:ascii="宋体" w:hAnsi="宋体" w:cs="宋体" w:eastAsia="宋体" w:hint="default"/>
                <w:sz w:val="21"/>
                <w:szCs w:val="21"/>
              </w:rPr>
              <w:t>虚假记载、误导性陈述或者重大遗漏，或</w:t>
            </w:r>
            <w:r>
              <w:rPr>
                <w:rFonts w:ascii="宋体" w:hAnsi="宋体" w:cs="宋体" w:eastAsia="宋体" w:hint="default"/>
                <w:w w:val="100"/>
                <w:sz w:val="21"/>
                <w:szCs w:val="21"/>
              </w:rPr>
              <w:t> </w:t>
            </w:r>
            <w:r>
              <w:rPr>
                <w:rFonts w:ascii="宋体" w:hAnsi="宋体" w:cs="宋体" w:eastAsia="宋体" w:hint="default"/>
                <w:sz w:val="21"/>
                <w:szCs w:val="21"/>
              </w:rPr>
              <w:t>公司存在欺诈发行的情况，致使投资者在</w:t>
            </w:r>
            <w:r>
              <w:rPr>
                <w:rFonts w:ascii="宋体" w:hAnsi="宋体" w:cs="宋体" w:eastAsia="宋体" w:hint="default"/>
                <w:w w:val="100"/>
                <w:sz w:val="21"/>
                <w:szCs w:val="21"/>
              </w:rPr>
              <w:t> </w:t>
            </w:r>
            <w:r>
              <w:rPr>
                <w:rFonts w:ascii="宋体" w:hAnsi="宋体" w:cs="宋体" w:eastAsia="宋体" w:hint="default"/>
                <w:sz w:val="21"/>
                <w:szCs w:val="21"/>
              </w:rPr>
              <w:t>证券交易中遭受损失的，本人将依法赔偿</w:t>
            </w:r>
            <w:r>
              <w:rPr>
                <w:rFonts w:ascii="宋体" w:hAnsi="宋体" w:cs="宋体" w:eastAsia="宋体" w:hint="default"/>
                <w:w w:val="100"/>
                <w:sz w:val="21"/>
                <w:szCs w:val="21"/>
              </w:rPr>
              <w:t> </w:t>
            </w:r>
            <w:r>
              <w:rPr>
                <w:rFonts w:ascii="宋体" w:hAnsi="宋体" w:cs="宋体" w:eastAsia="宋体" w:hint="default"/>
                <w:spacing w:val="-3"/>
                <w:sz w:val="21"/>
                <w:szCs w:val="21"/>
              </w:rPr>
              <w:t>投资者损失。（</w:t>
            </w:r>
            <w:r>
              <w:rPr>
                <w:rFonts w:ascii="宋体" w:hAnsi="宋体" w:cs="宋体" w:eastAsia="宋体" w:hint="default"/>
                <w:spacing w:val="-3"/>
                <w:sz w:val="21"/>
                <w:szCs w:val="21"/>
              </w:rPr>
              <w:t>3</w:t>
            </w:r>
            <w:r>
              <w:rPr>
                <w:rFonts w:ascii="宋体" w:hAnsi="宋体" w:cs="宋体" w:eastAsia="宋体" w:hint="default"/>
                <w:spacing w:val="-3"/>
                <w:sz w:val="21"/>
                <w:szCs w:val="21"/>
              </w:rPr>
              <w:t>）公司招股说明书被中国</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证监会或人民法院等有权部门认定为有虚</w:t>
            </w:r>
            <w:r>
              <w:rPr>
                <w:rFonts w:ascii="宋体" w:hAnsi="宋体" w:cs="宋体" w:eastAsia="宋体" w:hint="default"/>
                <w:w w:val="100"/>
                <w:sz w:val="21"/>
                <w:szCs w:val="21"/>
              </w:rPr>
              <w:t> </w:t>
            </w:r>
            <w:r>
              <w:rPr>
                <w:rFonts w:ascii="宋体" w:hAnsi="宋体" w:cs="宋体" w:eastAsia="宋体" w:hint="default"/>
                <w:sz w:val="21"/>
                <w:szCs w:val="21"/>
              </w:rPr>
              <w:t>假记载、误导性陈述或者重大遗漏，或公</w:t>
            </w:r>
            <w:r>
              <w:rPr>
                <w:rFonts w:ascii="宋体" w:hAnsi="宋体" w:cs="宋体" w:eastAsia="宋体" w:hint="default"/>
                <w:w w:val="100"/>
                <w:sz w:val="21"/>
                <w:szCs w:val="21"/>
              </w:rPr>
              <w:t> </w:t>
            </w:r>
            <w:r>
              <w:rPr>
                <w:rFonts w:ascii="宋体" w:hAnsi="宋体" w:cs="宋体" w:eastAsia="宋体" w:hint="default"/>
                <w:sz w:val="21"/>
                <w:szCs w:val="21"/>
              </w:rPr>
              <w:t>司存在欺诈发行的情况，在公司收到相关</w:t>
            </w:r>
            <w:r>
              <w:rPr>
                <w:rFonts w:ascii="宋体" w:hAnsi="宋体" w:cs="宋体" w:eastAsia="宋体" w:hint="default"/>
                <w:w w:val="100"/>
                <w:sz w:val="21"/>
                <w:szCs w:val="21"/>
              </w:rPr>
              <w:t> </w:t>
            </w:r>
            <w:r>
              <w:rPr>
                <w:rFonts w:ascii="宋体" w:hAnsi="宋体" w:cs="宋体" w:eastAsia="宋体" w:hint="default"/>
                <w:sz w:val="21"/>
                <w:szCs w:val="21"/>
              </w:rPr>
              <w:t>认定文件后</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个交易日内，公司及相关各</w:t>
            </w:r>
            <w:r>
              <w:rPr>
                <w:rFonts w:ascii="宋体" w:hAnsi="宋体" w:cs="宋体" w:eastAsia="宋体" w:hint="default"/>
                <w:w w:val="100"/>
                <w:sz w:val="21"/>
                <w:szCs w:val="21"/>
              </w:rPr>
              <w:t> </w:t>
            </w:r>
            <w:r>
              <w:rPr>
                <w:rFonts w:ascii="宋体" w:hAnsi="宋体" w:cs="宋体" w:eastAsia="宋体" w:hint="default"/>
                <w:sz w:val="21"/>
                <w:szCs w:val="21"/>
              </w:rPr>
              <w:t>方应就该等事项进行公告，并在前述事项</w:t>
            </w:r>
            <w:r>
              <w:rPr>
                <w:rFonts w:ascii="宋体" w:hAnsi="宋体" w:cs="宋体" w:eastAsia="宋体" w:hint="default"/>
                <w:w w:val="100"/>
                <w:sz w:val="21"/>
                <w:szCs w:val="21"/>
              </w:rPr>
              <w:t> </w:t>
            </w:r>
            <w:r>
              <w:rPr>
                <w:rFonts w:ascii="宋体" w:hAnsi="宋体" w:cs="宋体" w:eastAsia="宋体" w:hint="default"/>
                <w:sz w:val="21"/>
                <w:szCs w:val="21"/>
              </w:rPr>
              <w:t>公告后及时公告相应的公司回购新股、赔</w:t>
            </w:r>
            <w:r>
              <w:rPr>
                <w:rFonts w:ascii="宋体" w:hAnsi="宋体" w:cs="宋体" w:eastAsia="宋体" w:hint="default"/>
                <w:w w:val="100"/>
                <w:sz w:val="21"/>
                <w:szCs w:val="21"/>
              </w:rPr>
              <w:t> </w:t>
            </w:r>
            <w:r>
              <w:rPr>
                <w:rFonts w:ascii="宋体" w:hAnsi="宋体" w:cs="宋体" w:eastAsia="宋体" w:hint="default"/>
                <w:spacing w:val="-4"/>
                <w:sz w:val="21"/>
                <w:szCs w:val="21"/>
              </w:rPr>
              <w:t>偿损失的方案的制定和进展情况。（</w:t>
            </w:r>
            <w:r>
              <w:rPr>
                <w:rFonts w:ascii="宋体" w:hAnsi="宋体" w:cs="宋体" w:eastAsia="宋体" w:hint="default"/>
                <w:spacing w:val="-4"/>
                <w:sz w:val="21"/>
                <w:szCs w:val="21"/>
              </w:rPr>
              <w:t>4</w:t>
            </w:r>
            <w:r>
              <w:rPr>
                <w:rFonts w:ascii="宋体" w:hAnsi="宋体" w:cs="宋体" w:eastAsia="宋体" w:hint="default"/>
                <w:spacing w:val="-4"/>
                <w:sz w:val="21"/>
                <w:szCs w:val="21"/>
              </w:rPr>
              <w:t>）若</w:t>
            </w:r>
            <w:r>
              <w:rPr>
                <w:rFonts w:ascii="宋体" w:hAnsi="宋体" w:cs="宋体" w:eastAsia="宋体" w:hint="default"/>
                <w:spacing w:val="-69"/>
                <w:sz w:val="21"/>
                <w:szCs w:val="21"/>
              </w:rPr>
              <w:t> </w:t>
            </w:r>
            <w:r>
              <w:rPr>
                <w:rFonts w:ascii="宋体" w:hAnsi="宋体" w:cs="宋体" w:eastAsia="宋体" w:hint="default"/>
                <w:sz w:val="21"/>
                <w:szCs w:val="21"/>
              </w:rPr>
              <w:t>公司未能及时履行回购新股、赔偿损失的</w:t>
            </w:r>
            <w:r>
              <w:rPr>
                <w:rFonts w:ascii="宋体" w:hAnsi="宋体" w:cs="宋体" w:eastAsia="宋体" w:hint="default"/>
                <w:w w:val="100"/>
                <w:sz w:val="21"/>
                <w:szCs w:val="21"/>
              </w:rPr>
              <w:t> </w:t>
            </w:r>
            <w:r>
              <w:rPr>
                <w:rFonts w:ascii="宋体" w:hAnsi="宋体" w:cs="宋体" w:eastAsia="宋体" w:hint="default"/>
                <w:sz w:val="21"/>
                <w:szCs w:val="21"/>
              </w:rPr>
              <w:t>承诺，本人将督促公司及时进行公告，并</w:t>
            </w:r>
            <w:r>
              <w:rPr>
                <w:rFonts w:ascii="宋体" w:hAnsi="宋体" w:cs="宋体" w:eastAsia="宋体" w:hint="default"/>
                <w:w w:val="100"/>
                <w:sz w:val="21"/>
                <w:szCs w:val="21"/>
              </w:rPr>
              <w:t> </w:t>
            </w:r>
            <w:r>
              <w:rPr>
                <w:rFonts w:ascii="宋体" w:hAnsi="宋体" w:cs="宋体" w:eastAsia="宋体" w:hint="default"/>
                <w:sz w:val="21"/>
                <w:szCs w:val="21"/>
              </w:rPr>
              <w:t>督促公司在定期报告中披露公司及其控股</w:t>
            </w:r>
            <w:r>
              <w:rPr>
                <w:rFonts w:ascii="宋体" w:hAnsi="宋体" w:cs="宋体" w:eastAsia="宋体" w:hint="default"/>
                <w:w w:val="100"/>
                <w:sz w:val="21"/>
                <w:szCs w:val="21"/>
              </w:rPr>
              <w:t> </w:t>
            </w:r>
            <w:r>
              <w:rPr>
                <w:rFonts w:ascii="宋体" w:hAnsi="宋体" w:cs="宋体" w:eastAsia="宋体" w:hint="default"/>
                <w:sz w:val="21"/>
                <w:szCs w:val="21"/>
              </w:rPr>
              <w:t>股东、实际控制人、董事、监事、高级管</w:t>
            </w:r>
            <w:r>
              <w:rPr>
                <w:rFonts w:ascii="宋体" w:hAnsi="宋体" w:cs="宋体" w:eastAsia="宋体" w:hint="default"/>
                <w:w w:val="100"/>
                <w:sz w:val="21"/>
                <w:szCs w:val="21"/>
              </w:rPr>
              <w:t> </w:t>
            </w:r>
            <w:r>
              <w:rPr>
                <w:rFonts w:ascii="宋体" w:hAnsi="宋体" w:cs="宋体" w:eastAsia="宋体" w:hint="default"/>
                <w:sz w:val="21"/>
                <w:szCs w:val="21"/>
              </w:rPr>
              <w:t>理人员关于公司回购新股、赔偿损失等承</w:t>
            </w:r>
            <w:r>
              <w:rPr>
                <w:rFonts w:ascii="宋体" w:hAnsi="宋体" w:cs="宋体" w:eastAsia="宋体" w:hint="default"/>
                <w:w w:val="100"/>
                <w:sz w:val="21"/>
                <w:szCs w:val="21"/>
              </w:rPr>
              <w:t> </w:t>
            </w:r>
            <w:r>
              <w:rPr>
                <w:rFonts w:ascii="宋体" w:hAnsi="宋体" w:cs="宋体" w:eastAsia="宋体" w:hint="default"/>
                <w:sz w:val="21"/>
                <w:szCs w:val="21"/>
              </w:rPr>
              <w:t>诺的履行情况以及未履行承诺时的补救及</w:t>
            </w:r>
            <w:r>
              <w:rPr>
                <w:rFonts w:ascii="宋体" w:hAnsi="宋体" w:cs="宋体" w:eastAsia="宋体" w:hint="default"/>
                <w:w w:val="100"/>
                <w:sz w:val="21"/>
                <w:szCs w:val="21"/>
              </w:rPr>
              <w:t> </w:t>
            </w:r>
            <w:r>
              <w:rPr>
                <w:rFonts w:ascii="宋体" w:hAnsi="宋体" w:cs="宋体" w:eastAsia="宋体" w:hint="default"/>
                <w:spacing w:val="-8"/>
                <w:w w:val="100"/>
                <w:sz w:val="21"/>
                <w:szCs w:val="21"/>
              </w:rPr>
              <w:t>改正情况。（</w:t>
            </w:r>
            <w:r>
              <w:rPr>
                <w:rFonts w:ascii="宋体" w:hAnsi="宋体" w:cs="宋体" w:eastAsia="宋体" w:hint="default"/>
                <w:spacing w:val="-8"/>
                <w:w w:val="100"/>
                <w:sz w:val="21"/>
                <w:szCs w:val="21"/>
              </w:rPr>
              <w:t>5</w:t>
            </w:r>
            <w:r>
              <w:rPr>
                <w:rFonts w:ascii="宋体" w:hAnsi="宋体" w:cs="宋体" w:eastAsia="宋体" w:hint="default"/>
                <w:spacing w:val="-8"/>
                <w:w w:val="100"/>
                <w:sz w:val="21"/>
                <w:szCs w:val="21"/>
              </w:rPr>
              <w:t>）本人保证不因其职务变更、</w:t>
            </w:r>
            <w:r>
              <w:rPr>
                <w:rFonts w:ascii="宋体" w:hAnsi="宋体" w:cs="宋体" w:eastAsia="宋体" w:hint="default"/>
                <w:w w:val="100"/>
                <w:sz w:val="21"/>
                <w:szCs w:val="21"/>
              </w:rPr>
              <w:t> </w:t>
            </w:r>
            <w:r>
              <w:rPr>
                <w:rFonts w:ascii="宋体" w:hAnsi="宋体" w:cs="宋体" w:eastAsia="宋体" w:hint="default"/>
                <w:sz w:val="21"/>
                <w:szCs w:val="21"/>
              </w:rPr>
              <w:t>离职等原因而拒不履行或者放弃履行承</w:t>
            </w:r>
            <w:r>
              <w:rPr>
                <w:rFonts w:ascii="宋体" w:hAnsi="宋体" w:cs="宋体" w:eastAsia="宋体" w:hint="default"/>
                <w:w w:val="100"/>
                <w:sz w:val="21"/>
                <w:szCs w:val="21"/>
              </w:rPr>
              <w:t> </w:t>
            </w:r>
            <w:r>
              <w:rPr>
                <w:rFonts w:ascii="宋体" w:hAnsi="宋体" w:cs="宋体" w:eastAsia="宋体" w:hint="default"/>
                <w:sz w:val="21"/>
                <w:szCs w:val="21"/>
              </w:rPr>
              <w:t>诺。</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758" w:hRule="exact"/>
        </w:trPr>
        <w:tc>
          <w:tcPr>
            <w:tcW w:w="1121" w:type="dxa"/>
            <w:vMerge/>
            <w:tcBorders>
              <w:left w:val="single" w:sz="4" w:space="0" w:color="000000"/>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董事、高级管</w:t>
            </w:r>
          </w:p>
          <w:p>
            <w:pPr>
              <w:pStyle w:val="TableParagraph"/>
              <w:spacing w:line="240" w:lineRule="auto" w:before="39"/>
              <w:ind w:left="105" w:right="0"/>
              <w:jc w:val="left"/>
              <w:rPr>
                <w:rFonts w:ascii="宋体" w:hAnsi="宋体" w:cs="宋体" w:eastAsia="宋体" w:hint="default"/>
                <w:sz w:val="21"/>
                <w:szCs w:val="21"/>
              </w:rPr>
            </w:pPr>
            <w:r>
              <w:rPr>
                <w:rFonts w:ascii="宋体" w:hAnsi="宋体" w:cs="宋体" w:eastAsia="宋体" w:hint="default"/>
                <w:sz w:val="21"/>
                <w:szCs w:val="21"/>
              </w:rPr>
              <w:t>理人员</w:t>
            </w:r>
            <w:r>
              <w:rPr>
                <w:rFonts w:ascii="宋体" w:hAnsi="宋体" w:cs="宋体" w:eastAsia="宋体" w:hint="default"/>
                <w:sz w:val="21"/>
                <w:szCs w:val="21"/>
              </w:rPr>
              <w:t> </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公司董事、高级管理人员将忠实、勤勉地</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履行职责，维护公司和全体股东的合法权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3</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6840" w:h="11910" w:orient="landscape"/>
          <w:pgMar w:header="856" w:footer="1500" w:top="1200" w:bottom="1700" w:left="1280" w:right="1220"/>
        </w:sectPr>
      </w:pPr>
    </w:p>
    <w:p>
      <w:pPr>
        <w:spacing w:line="240" w:lineRule="auto" w:before="5"/>
        <w:rPr>
          <w:rFonts w:ascii="Times New Roman" w:hAnsi="Times New Roman" w:cs="Times New Roman" w:eastAsia="Times New Roman"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121"/>
        <w:gridCol w:w="2609"/>
        <w:gridCol w:w="1397"/>
        <w:gridCol w:w="4073"/>
        <w:gridCol w:w="1274"/>
        <w:gridCol w:w="853"/>
        <w:gridCol w:w="850"/>
        <w:gridCol w:w="994"/>
        <w:gridCol w:w="936"/>
      </w:tblGrid>
      <w:tr>
        <w:trPr>
          <w:trHeight w:val="4201" w:hRule="exact"/>
        </w:trPr>
        <w:tc>
          <w:tcPr>
            <w:tcW w:w="1121" w:type="dxa"/>
            <w:vMerge w:val="restart"/>
            <w:tcBorders>
              <w:top w:val="single" w:sz="4" w:space="0" w:color="000000"/>
              <w:left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益。为确保公司填补被摊薄即期回报的措</w:t>
            </w:r>
          </w:p>
          <w:p>
            <w:pPr>
              <w:pStyle w:val="TableParagraph"/>
              <w:spacing w:line="273" w:lineRule="auto" w:before="37"/>
              <w:ind w:left="103" w:right="96"/>
              <w:jc w:val="left"/>
              <w:rPr>
                <w:rFonts w:ascii="宋体" w:hAnsi="宋体" w:cs="宋体" w:eastAsia="宋体" w:hint="default"/>
                <w:sz w:val="21"/>
                <w:szCs w:val="21"/>
              </w:rPr>
            </w:pPr>
            <w:r>
              <w:rPr>
                <w:rFonts w:ascii="宋体" w:hAnsi="宋体" w:cs="宋体" w:eastAsia="宋体" w:hint="default"/>
                <w:sz w:val="21"/>
                <w:szCs w:val="21"/>
              </w:rPr>
              <w:t>施能够得到切实履行，公司董事、高级管</w:t>
            </w:r>
            <w:r>
              <w:rPr>
                <w:rFonts w:ascii="宋体" w:hAnsi="宋体" w:cs="宋体" w:eastAsia="宋体" w:hint="default"/>
                <w:w w:val="100"/>
                <w:sz w:val="21"/>
                <w:szCs w:val="21"/>
              </w:rPr>
              <w:t> </w:t>
            </w:r>
            <w:r>
              <w:rPr>
                <w:rFonts w:ascii="宋体" w:hAnsi="宋体" w:cs="宋体" w:eastAsia="宋体" w:hint="default"/>
                <w:spacing w:val="-3"/>
                <w:sz w:val="21"/>
                <w:szCs w:val="21"/>
              </w:rPr>
              <w:t>理人员作出承诺如下：（</w:t>
            </w:r>
            <w:r>
              <w:rPr>
                <w:rFonts w:ascii="宋体" w:hAnsi="宋体" w:cs="宋体" w:eastAsia="宋体" w:hint="default"/>
                <w:spacing w:val="-3"/>
                <w:sz w:val="21"/>
                <w:szCs w:val="21"/>
              </w:rPr>
              <w:t>1</w:t>
            </w:r>
            <w:r>
              <w:rPr>
                <w:rFonts w:ascii="宋体" w:hAnsi="宋体" w:cs="宋体" w:eastAsia="宋体" w:hint="default"/>
                <w:spacing w:val="-3"/>
                <w:sz w:val="21"/>
                <w:szCs w:val="21"/>
              </w:rPr>
              <w:t>）不得无偿或以</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不公平条件向其他单位或者个人输送利</w:t>
            </w:r>
            <w:r>
              <w:rPr>
                <w:rFonts w:ascii="宋体" w:hAnsi="宋体" w:cs="宋体" w:eastAsia="宋体" w:hint="default"/>
                <w:w w:val="100"/>
                <w:sz w:val="21"/>
                <w:szCs w:val="21"/>
              </w:rPr>
              <w:t> </w:t>
            </w:r>
            <w:r>
              <w:rPr>
                <w:rFonts w:ascii="宋体" w:hAnsi="宋体" w:cs="宋体" w:eastAsia="宋体" w:hint="default"/>
                <w:sz w:val="21"/>
                <w:szCs w:val="21"/>
              </w:rPr>
              <w:t>益，也不得采用其他方式损害公司利益。</w:t>
            </w:r>
          </w:p>
          <w:p>
            <w:pPr>
              <w:pStyle w:val="TableParagraph"/>
              <w:spacing w:line="273" w:lineRule="auto" w:before="7"/>
              <w:ind w:left="103" w:right="-8"/>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）对董事和高级管理人员的职务消费行</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3"/>
                <w:sz w:val="21"/>
                <w:szCs w:val="21"/>
              </w:rPr>
              <w:t>为进行约束。（</w:t>
            </w:r>
            <w:r>
              <w:rPr>
                <w:rFonts w:ascii="宋体" w:hAnsi="宋体" w:cs="宋体" w:eastAsia="宋体" w:hint="default"/>
                <w:spacing w:val="-3"/>
                <w:sz w:val="21"/>
                <w:szCs w:val="21"/>
              </w:rPr>
              <w:t>3</w:t>
            </w:r>
            <w:r>
              <w:rPr>
                <w:rFonts w:ascii="宋体" w:hAnsi="宋体" w:cs="宋体" w:eastAsia="宋体" w:hint="default"/>
                <w:spacing w:val="-3"/>
                <w:sz w:val="21"/>
                <w:szCs w:val="21"/>
              </w:rPr>
              <w:t>）不得动用公司资产从事</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8"/>
                <w:w w:val="100"/>
                <w:sz w:val="21"/>
                <w:szCs w:val="21"/>
              </w:rPr>
              <w:t>与其履行职责无关的投资、消费活动。（</w:t>
            </w:r>
            <w:r>
              <w:rPr>
                <w:rFonts w:ascii="宋体" w:hAnsi="宋体" w:cs="宋体" w:eastAsia="宋体" w:hint="default"/>
                <w:spacing w:val="-8"/>
                <w:w w:val="100"/>
                <w:sz w:val="21"/>
                <w:szCs w:val="21"/>
              </w:rPr>
              <w:t>4</w:t>
            </w:r>
            <w:r>
              <w:rPr>
                <w:rFonts w:ascii="宋体" w:hAnsi="宋体" w:cs="宋体" w:eastAsia="宋体" w:hint="default"/>
                <w:spacing w:val="-8"/>
                <w:w w:val="100"/>
                <w:sz w:val="21"/>
                <w:szCs w:val="21"/>
              </w:rPr>
              <w:t>）</w:t>
            </w:r>
            <w:r>
              <w:rPr>
                <w:rFonts w:ascii="宋体" w:hAnsi="宋体" w:cs="宋体" w:eastAsia="宋体" w:hint="default"/>
                <w:spacing w:val="-104"/>
                <w:w w:val="100"/>
                <w:sz w:val="21"/>
                <w:szCs w:val="21"/>
              </w:rPr>
              <w:t> </w:t>
            </w:r>
            <w:r>
              <w:rPr>
                <w:rFonts w:ascii="宋体" w:hAnsi="宋体" w:cs="宋体" w:eastAsia="宋体" w:hint="default"/>
                <w:sz w:val="21"/>
                <w:szCs w:val="21"/>
              </w:rPr>
              <w:t>由董事会或董事会薪酬与考核委员会制订</w:t>
            </w:r>
            <w:r>
              <w:rPr>
                <w:rFonts w:ascii="宋体" w:hAnsi="宋体" w:cs="宋体" w:eastAsia="宋体" w:hint="default"/>
                <w:w w:val="100"/>
                <w:sz w:val="21"/>
                <w:szCs w:val="21"/>
              </w:rPr>
              <w:t> </w:t>
            </w:r>
            <w:r>
              <w:rPr>
                <w:rFonts w:ascii="宋体" w:hAnsi="宋体" w:cs="宋体" w:eastAsia="宋体" w:hint="default"/>
                <w:sz w:val="21"/>
                <w:szCs w:val="21"/>
              </w:rPr>
              <w:t>的薪酬制度与公司填补回报措施的执行情</w:t>
            </w:r>
            <w:r>
              <w:rPr>
                <w:rFonts w:ascii="宋体" w:hAnsi="宋体" w:cs="宋体" w:eastAsia="宋体" w:hint="default"/>
                <w:w w:val="100"/>
                <w:sz w:val="21"/>
                <w:szCs w:val="21"/>
              </w:rPr>
              <w:t> </w:t>
            </w:r>
            <w:r>
              <w:rPr>
                <w:rFonts w:ascii="宋体" w:hAnsi="宋体" w:cs="宋体" w:eastAsia="宋体" w:hint="default"/>
                <w:spacing w:val="-3"/>
                <w:sz w:val="21"/>
                <w:szCs w:val="21"/>
              </w:rPr>
              <w:t>况相挂钩。（</w:t>
            </w:r>
            <w:r>
              <w:rPr>
                <w:rFonts w:ascii="宋体" w:hAnsi="宋体" w:cs="宋体" w:eastAsia="宋体" w:hint="default"/>
                <w:spacing w:val="-3"/>
                <w:sz w:val="21"/>
                <w:szCs w:val="21"/>
              </w:rPr>
              <w:t>5</w:t>
            </w:r>
            <w:r>
              <w:rPr>
                <w:rFonts w:ascii="宋体" w:hAnsi="宋体" w:cs="宋体" w:eastAsia="宋体" w:hint="default"/>
                <w:spacing w:val="-3"/>
                <w:sz w:val="21"/>
                <w:szCs w:val="21"/>
              </w:rPr>
              <w:t>）公司未来如有制订股权激</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励计划的，保证公司股权激励的行权条件</w:t>
            </w:r>
            <w:r>
              <w:rPr>
                <w:rFonts w:ascii="宋体" w:hAnsi="宋体" w:cs="宋体" w:eastAsia="宋体" w:hint="default"/>
                <w:w w:val="100"/>
                <w:sz w:val="21"/>
                <w:szCs w:val="21"/>
              </w:rPr>
              <w:t> </w:t>
            </w:r>
            <w:r>
              <w:rPr>
                <w:rFonts w:ascii="宋体" w:hAnsi="宋体" w:cs="宋体" w:eastAsia="宋体" w:hint="default"/>
                <w:sz w:val="21"/>
                <w:szCs w:val="21"/>
              </w:rPr>
              <w:t>与公司填补回报措施的执行情况相挂钩。</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4398" w:hRule="exact"/>
        </w:trPr>
        <w:tc>
          <w:tcPr>
            <w:tcW w:w="1121" w:type="dxa"/>
            <w:vMerge/>
            <w:tcBorders>
              <w:left w:val="single" w:sz="4" w:space="0" w:color="000000"/>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中融投资、何</w:t>
            </w:r>
          </w:p>
          <w:p>
            <w:pPr>
              <w:pStyle w:val="TableParagraph"/>
              <w:spacing w:line="240" w:lineRule="auto" w:before="39"/>
              <w:ind w:left="105" w:right="0"/>
              <w:jc w:val="left"/>
              <w:rPr>
                <w:rFonts w:ascii="宋体" w:hAnsi="宋体" w:cs="宋体" w:eastAsia="宋体" w:hint="default"/>
                <w:sz w:val="21"/>
                <w:szCs w:val="21"/>
              </w:rPr>
            </w:pPr>
            <w:r>
              <w:rPr>
                <w:rFonts w:ascii="宋体" w:hAnsi="宋体" w:cs="宋体" w:eastAsia="宋体" w:hint="default"/>
                <w:sz w:val="21"/>
                <w:szCs w:val="21"/>
              </w:rPr>
              <w:t>文波</w:t>
            </w:r>
            <w:r>
              <w:rPr>
                <w:rFonts w:ascii="宋体" w:hAnsi="宋体" w:cs="宋体" w:eastAsia="宋体" w:hint="default"/>
                <w:sz w:val="21"/>
                <w:szCs w:val="21"/>
              </w:rPr>
              <w:t> </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）本公司</w:t>
            </w:r>
            <w:r>
              <w:rPr>
                <w:rFonts w:ascii="宋体" w:hAnsi="宋体" w:cs="宋体" w:eastAsia="宋体" w:hint="default"/>
                <w:sz w:val="21"/>
                <w:szCs w:val="21"/>
              </w:rPr>
              <w:t>/</w:t>
            </w:r>
            <w:r>
              <w:rPr>
                <w:rFonts w:ascii="宋体" w:hAnsi="宋体" w:cs="宋体" w:eastAsia="宋体" w:hint="default"/>
                <w:sz w:val="21"/>
                <w:szCs w:val="21"/>
              </w:rPr>
              <w:t>本人将忠实、勤勉地履行作</w:t>
            </w:r>
          </w:p>
          <w:p>
            <w:pPr>
              <w:pStyle w:val="TableParagraph"/>
              <w:spacing w:line="273" w:lineRule="auto" w:before="39"/>
              <w:ind w:left="103" w:right="96"/>
              <w:jc w:val="left"/>
              <w:rPr>
                <w:rFonts w:ascii="宋体" w:hAnsi="宋体" w:cs="宋体" w:eastAsia="宋体" w:hint="default"/>
                <w:sz w:val="21"/>
                <w:szCs w:val="21"/>
              </w:rPr>
            </w:pPr>
            <w:r>
              <w:rPr>
                <w:rFonts w:ascii="宋体" w:hAnsi="宋体" w:cs="宋体" w:eastAsia="宋体" w:hint="default"/>
                <w:sz w:val="21"/>
                <w:szCs w:val="21"/>
              </w:rPr>
              <w:t>为控股股东的职责，维护发行人和全体股</w:t>
            </w:r>
            <w:r>
              <w:rPr>
                <w:rFonts w:ascii="宋体" w:hAnsi="宋体" w:cs="宋体" w:eastAsia="宋体" w:hint="default"/>
                <w:w w:val="100"/>
                <w:sz w:val="21"/>
                <w:szCs w:val="21"/>
              </w:rPr>
              <w:t> </w:t>
            </w:r>
            <w:r>
              <w:rPr>
                <w:rFonts w:ascii="宋体" w:hAnsi="宋体" w:cs="宋体" w:eastAsia="宋体" w:hint="default"/>
                <w:sz w:val="21"/>
                <w:szCs w:val="21"/>
              </w:rPr>
              <w:t>东的合法权益。（</w:t>
            </w:r>
            <w:r>
              <w:rPr>
                <w:rFonts w:ascii="宋体" w:hAnsi="宋体" w:cs="宋体" w:eastAsia="宋体" w:hint="default"/>
                <w:sz w:val="21"/>
                <w:szCs w:val="21"/>
              </w:rPr>
              <w:t>2</w:t>
            </w:r>
            <w:r>
              <w:rPr>
                <w:rFonts w:ascii="宋体" w:hAnsi="宋体" w:cs="宋体" w:eastAsia="宋体" w:hint="default"/>
                <w:sz w:val="21"/>
                <w:szCs w:val="21"/>
              </w:rPr>
              <w:t>）本公司</w:t>
            </w:r>
            <w:r>
              <w:rPr>
                <w:rFonts w:ascii="宋体" w:hAnsi="宋体" w:cs="宋体" w:eastAsia="宋体" w:hint="default"/>
                <w:sz w:val="21"/>
                <w:szCs w:val="21"/>
              </w:rPr>
              <w:t>/</w:t>
            </w:r>
            <w:r>
              <w:rPr>
                <w:rFonts w:ascii="宋体" w:hAnsi="宋体" w:cs="宋体" w:eastAsia="宋体" w:hint="default"/>
                <w:sz w:val="21"/>
                <w:szCs w:val="21"/>
              </w:rPr>
              <w:t>本人不会无</w:t>
            </w:r>
            <w:r>
              <w:rPr>
                <w:rFonts w:ascii="宋体" w:hAnsi="宋体" w:cs="宋体" w:eastAsia="宋体" w:hint="default"/>
                <w:w w:val="100"/>
                <w:sz w:val="21"/>
                <w:szCs w:val="21"/>
              </w:rPr>
              <w:t> </w:t>
            </w:r>
            <w:r>
              <w:rPr>
                <w:rFonts w:ascii="宋体" w:hAnsi="宋体" w:cs="宋体" w:eastAsia="宋体" w:hint="default"/>
                <w:sz w:val="21"/>
                <w:szCs w:val="21"/>
              </w:rPr>
              <w:t>偿或以不公平条件向其他单位或者个人输</w:t>
            </w:r>
            <w:r>
              <w:rPr>
                <w:rFonts w:ascii="宋体" w:hAnsi="宋体" w:cs="宋体" w:eastAsia="宋体" w:hint="default"/>
                <w:w w:val="100"/>
                <w:sz w:val="21"/>
                <w:szCs w:val="21"/>
              </w:rPr>
              <w:t> </w:t>
            </w:r>
            <w:r>
              <w:rPr>
                <w:rFonts w:ascii="宋体" w:hAnsi="宋体" w:cs="宋体" w:eastAsia="宋体" w:hint="default"/>
                <w:sz w:val="21"/>
                <w:szCs w:val="21"/>
              </w:rPr>
              <w:t>送利益，也不采用其他方式损害发行人利</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sz w:val="21"/>
                <w:szCs w:val="21"/>
              </w:rPr>
              <w:t>3</w:t>
            </w:r>
            <w:r>
              <w:rPr>
                <w:rFonts w:ascii="宋体" w:hAnsi="宋体" w:cs="宋体" w:eastAsia="宋体" w:hint="default"/>
                <w:sz w:val="21"/>
                <w:szCs w:val="21"/>
              </w:rPr>
              <w:t>）本公司</w:t>
            </w:r>
            <w:r>
              <w:rPr>
                <w:rFonts w:ascii="宋体" w:hAnsi="宋体" w:cs="宋体" w:eastAsia="宋体" w:hint="default"/>
                <w:sz w:val="21"/>
                <w:szCs w:val="21"/>
              </w:rPr>
              <w:t>/</w:t>
            </w:r>
            <w:r>
              <w:rPr>
                <w:rFonts w:ascii="宋体" w:hAnsi="宋体" w:cs="宋体" w:eastAsia="宋体" w:hint="default"/>
                <w:sz w:val="21"/>
                <w:szCs w:val="21"/>
              </w:rPr>
              <w:t>本人不会动用发行人资</w:t>
            </w:r>
            <w:r>
              <w:rPr>
                <w:rFonts w:ascii="宋体" w:hAnsi="宋体" w:cs="宋体" w:eastAsia="宋体" w:hint="default"/>
                <w:w w:val="100"/>
                <w:sz w:val="21"/>
                <w:szCs w:val="21"/>
              </w:rPr>
              <w:t> </w:t>
            </w:r>
            <w:r>
              <w:rPr>
                <w:rFonts w:ascii="宋体" w:hAnsi="宋体" w:cs="宋体" w:eastAsia="宋体" w:hint="default"/>
                <w:sz w:val="21"/>
                <w:szCs w:val="21"/>
              </w:rPr>
              <w:t>产从事与履行本公司</w:t>
            </w:r>
            <w:r>
              <w:rPr>
                <w:rFonts w:ascii="宋体" w:hAnsi="宋体" w:cs="宋体" w:eastAsia="宋体" w:hint="default"/>
                <w:sz w:val="21"/>
                <w:szCs w:val="21"/>
              </w:rPr>
              <w:t>/</w:t>
            </w:r>
            <w:r>
              <w:rPr>
                <w:rFonts w:ascii="宋体" w:hAnsi="宋体" w:cs="宋体" w:eastAsia="宋体" w:hint="default"/>
                <w:sz w:val="21"/>
                <w:szCs w:val="21"/>
              </w:rPr>
              <w:t>本人职责无关的投</w:t>
            </w:r>
            <w:r>
              <w:rPr>
                <w:rFonts w:ascii="宋体" w:hAnsi="宋体" w:cs="宋体" w:eastAsia="宋体" w:hint="default"/>
                <w:w w:val="100"/>
                <w:sz w:val="21"/>
                <w:szCs w:val="21"/>
              </w:rPr>
              <w:t> </w:t>
            </w:r>
            <w:r>
              <w:rPr>
                <w:rFonts w:ascii="宋体" w:hAnsi="宋体" w:cs="宋体" w:eastAsia="宋体" w:hint="default"/>
                <w:sz w:val="21"/>
                <w:szCs w:val="21"/>
              </w:rPr>
              <w:t>资、消费活动。（</w:t>
            </w:r>
            <w:r>
              <w:rPr>
                <w:rFonts w:ascii="宋体" w:hAnsi="宋体" w:cs="宋体" w:eastAsia="宋体" w:hint="default"/>
                <w:sz w:val="21"/>
                <w:szCs w:val="21"/>
              </w:rPr>
              <w:t>4</w:t>
            </w:r>
            <w:r>
              <w:rPr>
                <w:rFonts w:ascii="宋体" w:hAnsi="宋体" w:cs="宋体" w:eastAsia="宋体" w:hint="default"/>
                <w:sz w:val="21"/>
                <w:szCs w:val="21"/>
              </w:rPr>
              <w:t>）本公司</w:t>
            </w:r>
            <w:r>
              <w:rPr>
                <w:rFonts w:ascii="宋体" w:hAnsi="宋体" w:cs="宋体" w:eastAsia="宋体" w:hint="default"/>
                <w:sz w:val="21"/>
                <w:szCs w:val="21"/>
              </w:rPr>
              <w:t>/</w:t>
            </w:r>
            <w:r>
              <w:rPr>
                <w:rFonts w:ascii="宋体" w:hAnsi="宋体" w:cs="宋体" w:eastAsia="宋体" w:hint="default"/>
                <w:sz w:val="21"/>
                <w:szCs w:val="21"/>
              </w:rPr>
              <w:t>本人将尽最</w:t>
            </w:r>
            <w:r>
              <w:rPr>
                <w:rFonts w:ascii="宋体" w:hAnsi="宋体" w:cs="宋体" w:eastAsia="宋体" w:hint="default"/>
                <w:w w:val="100"/>
                <w:sz w:val="21"/>
                <w:szCs w:val="21"/>
              </w:rPr>
              <w:t> </w:t>
            </w:r>
            <w:r>
              <w:rPr>
                <w:rFonts w:ascii="宋体" w:hAnsi="宋体" w:cs="宋体" w:eastAsia="宋体" w:hint="default"/>
                <w:sz w:val="21"/>
                <w:szCs w:val="21"/>
              </w:rPr>
              <w:t>大努力促使发行人填补即期回报的措施实</w:t>
            </w:r>
            <w:r>
              <w:rPr>
                <w:rFonts w:ascii="宋体" w:hAnsi="宋体" w:cs="宋体" w:eastAsia="宋体" w:hint="default"/>
                <w:w w:val="100"/>
                <w:sz w:val="21"/>
                <w:szCs w:val="21"/>
              </w:rPr>
              <w:t> </w:t>
            </w:r>
            <w:r>
              <w:rPr>
                <w:rFonts w:ascii="宋体" w:hAnsi="宋体" w:cs="宋体" w:eastAsia="宋体" w:hint="default"/>
                <w:spacing w:val="-3"/>
                <w:sz w:val="21"/>
                <w:szCs w:val="21"/>
              </w:rPr>
              <w:t>现。本公司</w:t>
            </w:r>
            <w:r>
              <w:rPr>
                <w:rFonts w:ascii="宋体" w:hAnsi="宋体" w:cs="宋体" w:eastAsia="宋体" w:hint="default"/>
                <w:spacing w:val="-3"/>
                <w:sz w:val="21"/>
                <w:szCs w:val="21"/>
              </w:rPr>
              <w:t>/</w:t>
            </w:r>
            <w:r>
              <w:rPr>
                <w:rFonts w:ascii="宋体" w:hAnsi="宋体" w:cs="宋体" w:eastAsia="宋体" w:hint="default"/>
                <w:spacing w:val="-3"/>
                <w:sz w:val="21"/>
                <w:szCs w:val="21"/>
              </w:rPr>
              <w:t>本人将审慎对发行人未来的薪</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酬制度、拟公布的发行人股权激励的行权</w:t>
            </w:r>
            <w:r>
              <w:rPr>
                <w:rFonts w:ascii="宋体" w:hAnsi="宋体" w:cs="宋体" w:eastAsia="宋体" w:hint="default"/>
                <w:w w:val="100"/>
                <w:sz w:val="21"/>
                <w:szCs w:val="21"/>
              </w:rPr>
              <w:t> </w:t>
            </w:r>
            <w:r>
              <w:rPr>
                <w:rFonts w:ascii="宋体" w:hAnsi="宋体" w:cs="宋体" w:eastAsia="宋体" w:hint="default"/>
                <w:sz w:val="21"/>
                <w:szCs w:val="21"/>
              </w:rPr>
              <w:t>条件（如有）等事宜进行审议，促使相关</w:t>
            </w:r>
            <w:r>
              <w:rPr>
                <w:rFonts w:ascii="宋体" w:hAnsi="宋体" w:cs="宋体" w:eastAsia="宋体" w:hint="default"/>
                <w:w w:val="100"/>
                <w:sz w:val="21"/>
                <w:szCs w:val="21"/>
              </w:rPr>
              <w:t> </w:t>
            </w:r>
            <w:r>
              <w:rPr>
                <w:rFonts w:ascii="宋体" w:hAnsi="宋体" w:cs="宋体" w:eastAsia="宋体" w:hint="default"/>
                <w:sz w:val="21"/>
                <w:szCs w:val="21"/>
              </w:rPr>
              <w:t>事项与发行人填补回报措施的执行情况相</w:t>
            </w:r>
            <w:r>
              <w:rPr>
                <w:rFonts w:ascii="宋体" w:hAnsi="宋体" w:cs="宋体" w:eastAsia="宋体" w:hint="default"/>
                <w:w w:val="100"/>
                <w:sz w:val="21"/>
                <w:szCs w:val="21"/>
              </w:rPr>
              <w:t> </w:t>
            </w:r>
            <w:r>
              <w:rPr>
                <w:rFonts w:ascii="宋体" w:hAnsi="宋体" w:cs="宋体" w:eastAsia="宋体" w:hint="default"/>
                <w:spacing w:val="-3"/>
                <w:sz w:val="21"/>
                <w:szCs w:val="21"/>
              </w:rPr>
              <w:t>挂钩。本公司</w:t>
            </w:r>
            <w:r>
              <w:rPr>
                <w:rFonts w:ascii="宋体" w:hAnsi="宋体" w:cs="宋体" w:eastAsia="宋体" w:hint="default"/>
                <w:spacing w:val="-3"/>
                <w:sz w:val="21"/>
                <w:szCs w:val="21"/>
              </w:rPr>
              <w:t>/</w:t>
            </w:r>
            <w:r>
              <w:rPr>
                <w:rFonts w:ascii="宋体" w:hAnsi="宋体" w:cs="宋体" w:eastAsia="宋体" w:hint="default"/>
                <w:spacing w:val="-3"/>
                <w:sz w:val="21"/>
                <w:szCs w:val="21"/>
              </w:rPr>
              <w:t>本人将支持与发行人填补回</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3</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6840" w:h="11910" w:orient="landscape"/>
          <w:pgMar w:header="856" w:footer="1500" w:top="1200" w:bottom="1700" w:left="1280" w:right="1220"/>
        </w:sectPr>
      </w:pPr>
    </w:p>
    <w:p>
      <w:pPr>
        <w:spacing w:line="240" w:lineRule="auto" w:before="5"/>
        <w:rPr>
          <w:rFonts w:ascii="Times New Roman" w:hAnsi="Times New Roman" w:cs="Times New Roman" w:eastAsia="Times New Roman"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121"/>
        <w:gridCol w:w="2609"/>
        <w:gridCol w:w="1397"/>
        <w:gridCol w:w="4073"/>
        <w:gridCol w:w="1274"/>
        <w:gridCol w:w="853"/>
        <w:gridCol w:w="850"/>
        <w:gridCol w:w="994"/>
        <w:gridCol w:w="936"/>
      </w:tblGrid>
      <w:tr>
        <w:trPr>
          <w:trHeight w:val="2321" w:hRule="exact"/>
        </w:trPr>
        <w:tc>
          <w:tcPr>
            <w:tcW w:w="1121" w:type="dxa"/>
            <w:vMerge w:val="restart"/>
            <w:tcBorders>
              <w:top w:val="single" w:sz="4" w:space="0" w:color="000000"/>
              <w:left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报措施的执行情况相挂钩的相关议案，并</w:t>
            </w:r>
          </w:p>
          <w:p>
            <w:pPr>
              <w:pStyle w:val="TableParagraph"/>
              <w:spacing w:line="273" w:lineRule="auto" w:before="37"/>
              <w:ind w:left="103" w:right="96"/>
              <w:jc w:val="left"/>
              <w:rPr>
                <w:rFonts w:ascii="宋体" w:hAnsi="宋体" w:cs="宋体" w:eastAsia="宋体" w:hint="default"/>
                <w:sz w:val="21"/>
                <w:szCs w:val="21"/>
              </w:rPr>
            </w:pPr>
            <w:r>
              <w:rPr>
                <w:rFonts w:ascii="宋体" w:hAnsi="宋体" w:cs="宋体" w:eastAsia="宋体" w:hint="default"/>
                <w:spacing w:val="-3"/>
                <w:sz w:val="21"/>
                <w:szCs w:val="21"/>
              </w:rPr>
              <w:t>愿意投赞成票（如有表决权）。（</w:t>
            </w:r>
            <w:r>
              <w:rPr>
                <w:rFonts w:ascii="宋体" w:hAnsi="宋体" w:cs="宋体" w:eastAsia="宋体" w:hint="default"/>
                <w:spacing w:val="-3"/>
                <w:sz w:val="21"/>
                <w:szCs w:val="21"/>
              </w:rPr>
              <w:t>5</w:t>
            </w:r>
            <w:r>
              <w:rPr>
                <w:rFonts w:ascii="宋体" w:hAnsi="宋体" w:cs="宋体" w:eastAsia="宋体" w:hint="default"/>
                <w:spacing w:val="-3"/>
                <w:sz w:val="21"/>
                <w:szCs w:val="21"/>
              </w:rPr>
              <w:t>）本承</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诺出具日后，如监管机构作出关于填补回</w:t>
            </w:r>
            <w:r>
              <w:rPr>
                <w:rFonts w:ascii="宋体" w:hAnsi="宋体" w:cs="宋体" w:eastAsia="宋体" w:hint="default"/>
                <w:w w:val="100"/>
                <w:sz w:val="21"/>
                <w:szCs w:val="21"/>
              </w:rPr>
              <w:t> </w:t>
            </w:r>
            <w:r>
              <w:rPr>
                <w:rFonts w:ascii="宋体" w:hAnsi="宋体" w:cs="宋体" w:eastAsia="宋体" w:hint="default"/>
                <w:sz w:val="21"/>
                <w:szCs w:val="21"/>
              </w:rPr>
              <w:t>报措施及其承诺的相关规定有其他要求</w:t>
            </w:r>
            <w:r>
              <w:rPr>
                <w:rFonts w:ascii="宋体" w:hAnsi="宋体" w:cs="宋体" w:eastAsia="宋体" w:hint="default"/>
                <w:w w:val="100"/>
                <w:sz w:val="21"/>
                <w:szCs w:val="21"/>
              </w:rPr>
              <w:t> </w:t>
            </w:r>
            <w:r>
              <w:rPr>
                <w:rFonts w:ascii="宋体" w:hAnsi="宋体" w:cs="宋体" w:eastAsia="宋体" w:hint="default"/>
                <w:sz w:val="21"/>
                <w:szCs w:val="21"/>
              </w:rPr>
              <w:t>的，且上述承诺不能满足监管机构的相关</w:t>
            </w:r>
            <w:r>
              <w:rPr>
                <w:rFonts w:ascii="宋体" w:hAnsi="宋体" w:cs="宋体" w:eastAsia="宋体" w:hint="default"/>
                <w:w w:val="100"/>
                <w:sz w:val="21"/>
                <w:szCs w:val="21"/>
              </w:rPr>
              <w:t> </w:t>
            </w:r>
            <w:r>
              <w:rPr>
                <w:rFonts w:ascii="宋体" w:hAnsi="宋体" w:cs="宋体" w:eastAsia="宋体" w:hint="default"/>
                <w:spacing w:val="-3"/>
                <w:sz w:val="21"/>
                <w:szCs w:val="21"/>
              </w:rPr>
              <w:t>要求时，本公司</w:t>
            </w:r>
            <w:r>
              <w:rPr>
                <w:rFonts w:ascii="宋体" w:hAnsi="宋体" w:cs="宋体" w:eastAsia="宋体" w:hint="default"/>
                <w:spacing w:val="-3"/>
                <w:sz w:val="21"/>
                <w:szCs w:val="21"/>
              </w:rPr>
              <w:t>/</w:t>
            </w:r>
            <w:r>
              <w:rPr>
                <w:rFonts w:ascii="宋体" w:hAnsi="宋体" w:cs="宋体" w:eastAsia="宋体" w:hint="default"/>
                <w:spacing w:val="-3"/>
                <w:sz w:val="21"/>
                <w:szCs w:val="21"/>
              </w:rPr>
              <w:t>本人承诺届时将按照相关</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规定出具补充承诺。</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889" w:hRule="exact"/>
        </w:trPr>
        <w:tc>
          <w:tcPr>
            <w:tcW w:w="1121" w:type="dxa"/>
            <w:vMerge/>
            <w:tcBorders>
              <w:left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福光股份</w:t>
            </w:r>
            <w:r>
              <w:rPr>
                <w:rFonts w:ascii="宋体" w:hAnsi="宋体" w:cs="宋体" w:eastAsia="宋体" w:hint="default"/>
                <w:sz w:val="21"/>
                <w:szCs w:val="21"/>
              </w:rPr>
              <w:t> </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根据国务院发布国办发〔</w:t>
            </w:r>
            <w:r>
              <w:rPr>
                <w:rFonts w:ascii="宋体" w:hAnsi="宋体" w:cs="宋体" w:eastAsia="宋体" w:hint="default"/>
                <w:spacing w:val="-6"/>
                <w:sz w:val="21"/>
                <w:szCs w:val="21"/>
              </w:rPr>
              <w:t>2013</w:t>
            </w:r>
            <w:r>
              <w:rPr>
                <w:rFonts w:ascii="宋体" w:hAnsi="宋体" w:cs="宋体" w:eastAsia="宋体" w:hint="default"/>
                <w:spacing w:val="-6"/>
                <w:sz w:val="21"/>
                <w:szCs w:val="21"/>
              </w:rPr>
              <w:t>〕</w:t>
            </w:r>
            <w:r>
              <w:rPr>
                <w:rFonts w:ascii="宋体" w:hAnsi="宋体" w:cs="宋体" w:eastAsia="宋体" w:hint="default"/>
                <w:spacing w:val="-6"/>
                <w:sz w:val="21"/>
                <w:szCs w:val="21"/>
              </w:rPr>
              <w:t>110</w:t>
            </w:r>
            <w:r>
              <w:rPr>
                <w:rFonts w:ascii="宋体" w:hAnsi="宋体" w:cs="宋体" w:eastAsia="宋体" w:hint="default"/>
                <w:spacing w:val="26"/>
                <w:sz w:val="21"/>
                <w:szCs w:val="21"/>
              </w:rPr>
              <w:t> </w:t>
            </w:r>
            <w:r>
              <w:rPr>
                <w:rFonts w:ascii="宋体" w:hAnsi="宋体" w:cs="宋体" w:eastAsia="宋体" w:hint="default"/>
                <w:spacing w:val="-17"/>
                <w:sz w:val="21"/>
                <w:szCs w:val="21"/>
              </w:rPr>
              <w:t>号《关</w:t>
            </w:r>
          </w:p>
          <w:p>
            <w:pPr>
              <w:pStyle w:val="TableParagraph"/>
              <w:spacing w:line="273" w:lineRule="auto" w:before="40"/>
              <w:ind w:left="103" w:right="173"/>
              <w:jc w:val="left"/>
              <w:rPr>
                <w:rFonts w:ascii="宋体" w:hAnsi="宋体" w:cs="宋体" w:eastAsia="宋体" w:hint="default"/>
                <w:sz w:val="21"/>
                <w:szCs w:val="21"/>
              </w:rPr>
            </w:pPr>
            <w:r>
              <w:rPr>
                <w:rFonts w:ascii="宋体" w:hAnsi="宋体" w:cs="宋体" w:eastAsia="宋体" w:hint="default"/>
                <w:spacing w:val="-2"/>
                <w:sz w:val="21"/>
                <w:szCs w:val="21"/>
              </w:rPr>
              <w:t>于进一步加强资本市场中小投资者合法权</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益保护工作的意见》及证监会《上市公司</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监管指引第</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号——上市公司现金分红》</w:t>
            </w:r>
            <w:r>
              <w:rPr>
                <w:rFonts w:ascii="宋体" w:hAnsi="宋体" w:cs="宋体" w:eastAsia="宋体" w:hint="default"/>
                <w:w w:val="100"/>
                <w:sz w:val="21"/>
                <w:szCs w:val="21"/>
              </w:rPr>
              <w:t> </w:t>
            </w:r>
            <w:r>
              <w:rPr>
                <w:rFonts w:ascii="宋体" w:hAnsi="宋体" w:cs="宋体" w:eastAsia="宋体" w:hint="default"/>
                <w:spacing w:val="-2"/>
                <w:sz w:val="21"/>
                <w:szCs w:val="21"/>
              </w:rPr>
              <w:t>等规范文件的相关要求，本公司重视对投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资者的合理投资回报，制定了本次发行上</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市后适用的《公司章程（草案）》及《关</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于公司上市后未来三年股东分红回报规</w:t>
            </w:r>
            <w:r>
              <w:rPr>
                <w:rFonts w:ascii="宋体" w:hAnsi="宋体" w:cs="宋体" w:eastAsia="宋体" w:hint="default"/>
                <w:w w:val="100"/>
                <w:sz w:val="21"/>
                <w:szCs w:val="21"/>
              </w:rPr>
              <w:t> </w:t>
            </w:r>
            <w:r>
              <w:rPr>
                <w:rFonts w:ascii="宋体" w:hAnsi="宋体" w:cs="宋体" w:eastAsia="宋体" w:hint="default"/>
                <w:spacing w:val="-2"/>
                <w:sz w:val="21"/>
                <w:szCs w:val="21"/>
              </w:rPr>
              <w:t>划》，完善了公司利润分配制度，对利润</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分配政策尤其是现金分红政策进行了具体</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安排。公司承诺将严格按照上述制度进行</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利润分配，切实保障投资者收益权。</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3</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r>
        <w:trPr>
          <w:trHeight w:val="2518" w:hRule="exact"/>
        </w:trPr>
        <w:tc>
          <w:tcPr>
            <w:tcW w:w="1121" w:type="dxa"/>
            <w:vMerge/>
            <w:tcBorders>
              <w:left w:val="single" w:sz="4" w:space="0" w:color="000000"/>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福光股份</w:t>
            </w:r>
            <w:r>
              <w:rPr>
                <w:rFonts w:ascii="宋体" w:hAnsi="宋体" w:cs="宋体" w:eastAsia="宋体" w:hint="default"/>
                <w:sz w:val="21"/>
                <w:szCs w:val="21"/>
              </w:rPr>
              <w:t> </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公司保证将严格履行招股说明书披露的承</w:t>
            </w:r>
          </w:p>
          <w:p>
            <w:pPr>
              <w:pStyle w:val="TableParagraph"/>
              <w:spacing w:line="273" w:lineRule="auto" w:before="37"/>
              <w:ind w:left="103" w:right="67"/>
              <w:jc w:val="left"/>
              <w:rPr>
                <w:rFonts w:ascii="宋体" w:hAnsi="宋体" w:cs="宋体" w:eastAsia="宋体" w:hint="default"/>
                <w:sz w:val="21"/>
                <w:szCs w:val="21"/>
              </w:rPr>
            </w:pPr>
            <w:r>
              <w:rPr>
                <w:rFonts w:ascii="宋体" w:hAnsi="宋体" w:cs="宋体" w:eastAsia="宋体" w:hint="default"/>
                <w:spacing w:val="-2"/>
                <w:sz w:val="21"/>
                <w:szCs w:val="21"/>
              </w:rPr>
              <w:t>诺事项，并承诺遵守下列约束措施：（</w:t>
            </w:r>
            <w:r>
              <w:rPr>
                <w:rFonts w:ascii="宋体" w:hAnsi="宋体" w:cs="宋体" w:eastAsia="宋体" w:hint="default"/>
                <w:spacing w:val="-2"/>
                <w:sz w:val="21"/>
                <w:szCs w:val="21"/>
              </w:rPr>
              <w:t>1</w:t>
            </w:r>
            <w:r>
              <w:rPr>
                <w:rFonts w:ascii="宋体" w:hAnsi="宋体" w:cs="宋体" w:eastAsia="宋体" w:hint="default"/>
                <w:spacing w:val="-2"/>
                <w:sz w:val="21"/>
                <w:szCs w:val="21"/>
              </w:rPr>
              <w:t>）</w:t>
            </w:r>
            <w:r>
              <w:rPr>
                <w:rFonts w:ascii="宋体" w:hAnsi="宋体" w:cs="宋体" w:eastAsia="宋体" w:hint="default"/>
                <w:spacing w:val="-67"/>
                <w:sz w:val="21"/>
                <w:szCs w:val="21"/>
              </w:rPr>
              <w:t> </w:t>
            </w:r>
            <w:r>
              <w:rPr>
                <w:rFonts w:ascii="宋体" w:hAnsi="宋体" w:cs="宋体" w:eastAsia="宋体" w:hint="default"/>
                <w:sz w:val="21"/>
                <w:szCs w:val="21"/>
              </w:rPr>
              <w:t>如果本公司未履行招股说明书披露的承诺</w:t>
            </w:r>
            <w:r>
              <w:rPr>
                <w:rFonts w:ascii="宋体" w:hAnsi="宋体" w:cs="宋体" w:eastAsia="宋体" w:hint="default"/>
                <w:w w:val="100"/>
                <w:sz w:val="21"/>
                <w:szCs w:val="21"/>
              </w:rPr>
              <w:t> </w:t>
            </w:r>
            <w:r>
              <w:rPr>
                <w:rFonts w:ascii="宋体" w:hAnsi="宋体" w:cs="宋体" w:eastAsia="宋体" w:hint="default"/>
                <w:sz w:val="21"/>
                <w:szCs w:val="21"/>
              </w:rPr>
              <w:t>事项，本公司将在股东大会及中国证券监</w:t>
            </w:r>
            <w:r>
              <w:rPr>
                <w:rFonts w:ascii="宋体" w:hAnsi="宋体" w:cs="宋体" w:eastAsia="宋体" w:hint="default"/>
                <w:w w:val="100"/>
                <w:sz w:val="21"/>
                <w:szCs w:val="21"/>
              </w:rPr>
              <w:t> </w:t>
            </w:r>
            <w:r>
              <w:rPr>
                <w:rFonts w:ascii="宋体" w:hAnsi="宋体" w:cs="宋体" w:eastAsia="宋体" w:hint="default"/>
                <w:sz w:val="21"/>
                <w:szCs w:val="21"/>
              </w:rPr>
              <w:t>督管理委员会指定媒体上公开说明未履行</w:t>
            </w:r>
            <w:r>
              <w:rPr>
                <w:rFonts w:ascii="宋体" w:hAnsi="宋体" w:cs="宋体" w:eastAsia="宋体" w:hint="default"/>
                <w:w w:val="100"/>
                <w:sz w:val="21"/>
                <w:szCs w:val="21"/>
              </w:rPr>
              <w:t> </w:t>
            </w:r>
            <w:r>
              <w:rPr>
                <w:rFonts w:ascii="宋体" w:hAnsi="宋体" w:cs="宋体" w:eastAsia="宋体" w:hint="default"/>
                <w:sz w:val="21"/>
                <w:szCs w:val="21"/>
              </w:rPr>
              <w:t>承诺的具体原因并向公司股东和社会公众</w:t>
            </w:r>
            <w:r>
              <w:rPr>
                <w:rFonts w:ascii="宋体" w:hAnsi="宋体" w:cs="宋体" w:eastAsia="宋体" w:hint="default"/>
                <w:w w:val="100"/>
                <w:sz w:val="21"/>
                <w:szCs w:val="21"/>
              </w:rPr>
              <w:t> </w:t>
            </w:r>
            <w:r>
              <w:rPr>
                <w:rFonts w:ascii="宋体" w:hAnsi="宋体" w:cs="宋体" w:eastAsia="宋体" w:hint="default"/>
                <w:spacing w:val="-3"/>
                <w:sz w:val="21"/>
                <w:szCs w:val="21"/>
              </w:rPr>
              <w:t>投资者道歉。（</w:t>
            </w:r>
            <w:r>
              <w:rPr>
                <w:rFonts w:ascii="宋体" w:hAnsi="宋体" w:cs="宋体" w:eastAsia="宋体" w:hint="default"/>
                <w:spacing w:val="-3"/>
                <w:sz w:val="21"/>
                <w:szCs w:val="21"/>
              </w:rPr>
              <w:t>2</w:t>
            </w:r>
            <w:r>
              <w:rPr>
                <w:rFonts w:ascii="宋体" w:hAnsi="宋体" w:cs="宋体" w:eastAsia="宋体" w:hint="default"/>
                <w:spacing w:val="-3"/>
                <w:sz w:val="21"/>
                <w:szCs w:val="21"/>
              </w:rPr>
              <w:t>）如果因本公司未履行相</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关承诺事项，致使投资者在证券交易中遭</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3</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6"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spacing w:after="0" w:line="243" w:lineRule="exact"/>
        <w:jc w:val="center"/>
        <w:rPr>
          <w:rFonts w:ascii="宋体" w:hAnsi="宋体" w:cs="宋体" w:eastAsia="宋体" w:hint="default"/>
          <w:sz w:val="21"/>
          <w:szCs w:val="21"/>
        </w:rPr>
        <w:sectPr>
          <w:pgSz w:w="16840" w:h="11910" w:orient="landscape"/>
          <w:pgMar w:header="856" w:footer="1500" w:top="1200" w:bottom="1700" w:left="1280" w:right="1220"/>
        </w:sectPr>
      </w:pPr>
    </w:p>
    <w:p>
      <w:pPr>
        <w:spacing w:line="240" w:lineRule="auto" w:before="5"/>
        <w:rPr>
          <w:rFonts w:ascii="Times New Roman" w:hAnsi="Times New Roman" w:cs="Times New Roman" w:eastAsia="Times New Roman"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121"/>
        <w:gridCol w:w="2609"/>
        <w:gridCol w:w="1397"/>
        <w:gridCol w:w="4073"/>
        <w:gridCol w:w="1274"/>
        <w:gridCol w:w="853"/>
        <w:gridCol w:w="850"/>
        <w:gridCol w:w="994"/>
        <w:gridCol w:w="936"/>
      </w:tblGrid>
      <w:tr>
        <w:trPr>
          <w:trHeight w:val="756" w:hRule="exact"/>
        </w:trPr>
        <w:tc>
          <w:tcPr>
            <w:tcW w:w="1121" w:type="dxa"/>
            <w:vMerge w:val="restart"/>
            <w:tcBorders>
              <w:top w:val="single" w:sz="4" w:space="0" w:color="000000"/>
              <w:left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受损失的，本公司将依法向投资者赔偿相</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关损失。</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6395" w:hRule="exact"/>
        </w:trPr>
        <w:tc>
          <w:tcPr>
            <w:tcW w:w="1121" w:type="dxa"/>
            <w:vMerge/>
            <w:tcBorders>
              <w:left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中融投资、何</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文波</w:t>
            </w:r>
            <w:r>
              <w:rPr>
                <w:rFonts w:ascii="宋体" w:hAnsi="宋体" w:cs="宋体" w:eastAsia="宋体" w:hint="default"/>
                <w:sz w:val="21"/>
                <w:szCs w:val="21"/>
              </w:rPr>
              <w:t> </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公司控股股东中融投资、实际控制人何文</w:t>
            </w:r>
          </w:p>
          <w:p>
            <w:pPr>
              <w:pStyle w:val="TableParagraph"/>
              <w:spacing w:line="273" w:lineRule="auto" w:before="37"/>
              <w:ind w:left="103" w:right="96"/>
              <w:jc w:val="left"/>
              <w:rPr>
                <w:rFonts w:ascii="宋体" w:hAnsi="宋体" w:cs="宋体" w:eastAsia="宋体" w:hint="default"/>
                <w:sz w:val="21"/>
                <w:szCs w:val="21"/>
              </w:rPr>
            </w:pPr>
            <w:r>
              <w:rPr>
                <w:rFonts w:ascii="宋体" w:hAnsi="宋体" w:cs="宋体" w:eastAsia="宋体" w:hint="default"/>
                <w:sz w:val="21"/>
                <w:szCs w:val="21"/>
              </w:rPr>
              <w:t>波保证严格履行招股说明书披露的本人作</w:t>
            </w:r>
            <w:r>
              <w:rPr>
                <w:rFonts w:ascii="宋体" w:hAnsi="宋体" w:cs="宋体" w:eastAsia="宋体" w:hint="default"/>
                <w:w w:val="100"/>
                <w:sz w:val="21"/>
                <w:szCs w:val="21"/>
              </w:rPr>
              <w:t> </w:t>
            </w:r>
            <w:r>
              <w:rPr>
                <w:rFonts w:ascii="宋体" w:hAnsi="宋体" w:cs="宋体" w:eastAsia="宋体" w:hint="default"/>
                <w:sz w:val="21"/>
                <w:szCs w:val="21"/>
              </w:rPr>
              <w:t>出的公开承诺事项，并承诺遵守下列约束</w:t>
            </w:r>
            <w:r>
              <w:rPr>
                <w:rFonts w:ascii="宋体" w:hAnsi="宋体" w:cs="宋体" w:eastAsia="宋体" w:hint="default"/>
                <w:w w:val="100"/>
                <w:sz w:val="21"/>
                <w:szCs w:val="21"/>
              </w:rPr>
              <w:t> </w:t>
            </w:r>
            <w:r>
              <w:rPr>
                <w:rFonts w:ascii="宋体" w:hAnsi="宋体" w:cs="宋体" w:eastAsia="宋体" w:hint="default"/>
                <w:spacing w:val="-3"/>
                <w:sz w:val="21"/>
                <w:szCs w:val="21"/>
              </w:rPr>
              <w:t>措施：（</w:t>
            </w:r>
            <w:r>
              <w:rPr>
                <w:rFonts w:ascii="宋体" w:hAnsi="宋体" w:cs="宋体" w:eastAsia="宋体" w:hint="default"/>
                <w:spacing w:val="-3"/>
                <w:sz w:val="21"/>
                <w:szCs w:val="21"/>
              </w:rPr>
              <w:t>1</w:t>
            </w:r>
            <w:r>
              <w:rPr>
                <w:rFonts w:ascii="宋体" w:hAnsi="宋体" w:cs="宋体" w:eastAsia="宋体" w:hint="default"/>
                <w:spacing w:val="-3"/>
                <w:sz w:val="21"/>
                <w:szCs w:val="21"/>
              </w:rPr>
              <w:t>）如果承诺人未履行招股说明书</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披露的其作出的公开承诺事项，承诺人将</w:t>
            </w:r>
            <w:r>
              <w:rPr>
                <w:rFonts w:ascii="宋体" w:hAnsi="宋体" w:cs="宋体" w:eastAsia="宋体" w:hint="default"/>
                <w:w w:val="100"/>
                <w:sz w:val="21"/>
                <w:szCs w:val="21"/>
              </w:rPr>
              <w:t> </w:t>
            </w:r>
            <w:r>
              <w:rPr>
                <w:rFonts w:ascii="宋体" w:hAnsi="宋体" w:cs="宋体" w:eastAsia="宋体" w:hint="default"/>
                <w:sz w:val="21"/>
                <w:szCs w:val="21"/>
              </w:rPr>
              <w:t>在公司股东大会及中国证监会指定媒体上</w:t>
            </w:r>
            <w:r>
              <w:rPr>
                <w:rFonts w:ascii="宋体" w:hAnsi="宋体" w:cs="宋体" w:eastAsia="宋体" w:hint="default"/>
                <w:w w:val="100"/>
                <w:sz w:val="21"/>
                <w:szCs w:val="21"/>
              </w:rPr>
              <w:t> </w:t>
            </w:r>
            <w:r>
              <w:rPr>
                <w:rFonts w:ascii="宋体" w:hAnsi="宋体" w:cs="宋体" w:eastAsia="宋体" w:hint="default"/>
                <w:sz w:val="21"/>
                <w:szCs w:val="21"/>
              </w:rPr>
              <w:t>公开说明未履行承诺的具体原因并向公司</w:t>
            </w:r>
            <w:r>
              <w:rPr>
                <w:rFonts w:ascii="宋体" w:hAnsi="宋体" w:cs="宋体" w:eastAsia="宋体" w:hint="default"/>
                <w:w w:val="100"/>
                <w:sz w:val="21"/>
                <w:szCs w:val="21"/>
              </w:rPr>
              <w:t> </w:t>
            </w:r>
            <w:r>
              <w:rPr>
                <w:rFonts w:ascii="宋体" w:hAnsi="宋体" w:cs="宋体" w:eastAsia="宋体" w:hint="default"/>
                <w:spacing w:val="-3"/>
                <w:sz w:val="21"/>
                <w:szCs w:val="21"/>
              </w:rPr>
              <w:t>股东和社会公众投资者道歉。（</w:t>
            </w:r>
            <w:r>
              <w:rPr>
                <w:rFonts w:ascii="宋体" w:hAnsi="宋体" w:cs="宋体" w:eastAsia="宋体" w:hint="default"/>
                <w:spacing w:val="-3"/>
                <w:sz w:val="21"/>
                <w:szCs w:val="21"/>
              </w:rPr>
              <w:t>2</w:t>
            </w:r>
            <w:r>
              <w:rPr>
                <w:rFonts w:ascii="宋体" w:hAnsi="宋体" w:cs="宋体" w:eastAsia="宋体" w:hint="default"/>
                <w:spacing w:val="-3"/>
                <w:sz w:val="21"/>
                <w:szCs w:val="21"/>
              </w:rPr>
              <w:t>）如果因</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承诺人未履行相关承诺事项给公司或者其</w:t>
            </w:r>
            <w:r>
              <w:rPr>
                <w:rFonts w:ascii="宋体" w:hAnsi="宋体" w:cs="宋体" w:eastAsia="宋体" w:hint="default"/>
                <w:w w:val="100"/>
                <w:sz w:val="21"/>
                <w:szCs w:val="21"/>
              </w:rPr>
              <w:t> </w:t>
            </w:r>
            <w:r>
              <w:rPr>
                <w:rFonts w:ascii="宋体" w:hAnsi="宋体" w:cs="宋体" w:eastAsia="宋体" w:hint="default"/>
                <w:sz w:val="21"/>
                <w:szCs w:val="21"/>
              </w:rPr>
              <w:t>他投资者造成损失的，承诺人将依法承担</w:t>
            </w:r>
            <w:r>
              <w:rPr>
                <w:rFonts w:ascii="宋体" w:hAnsi="宋体" w:cs="宋体" w:eastAsia="宋体" w:hint="default"/>
                <w:w w:val="100"/>
                <w:sz w:val="21"/>
                <w:szCs w:val="21"/>
              </w:rPr>
              <w:t> </w:t>
            </w:r>
            <w:r>
              <w:rPr>
                <w:rFonts w:ascii="宋体" w:hAnsi="宋体" w:cs="宋体" w:eastAsia="宋体" w:hint="default"/>
                <w:sz w:val="21"/>
                <w:szCs w:val="21"/>
              </w:rPr>
              <w:t>赔偿责任。如果承诺人未承担前述赔偿责</w:t>
            </w:r>
            <w:r>
              <w:rPr>
                <w:rFonts w:ascii="宋体" w:hAnsi="宋体" w:cs="宋体" w:eastAsia="宋体" w:hint="default"/>
                <w:w w:val="100"/>
                <w:sz w:val="21"/>
                <w:szCs w:val="21"/>
              </w:rPr>
              <w:t> </w:t>
            </w:r>
            <w:r>
              <w:rPr>
                <w:rFonts w:ascii="宋体" w:hAnsi="宋体" w:cs="宋体" w:eastAsia="宋体" w:hint="default"/>
                <w:sz w:val="21"/>
                <w:szCs w:val="21"/>
              </w:rPr>
              <w:t>任的，其直接或间接持有的公司股份在其</w:t>
            </w:r>
            <w:r>
              <w:rPr>
                <w:rFonts w:ascii="宋体" w:hAnsi="宋体" w:cs="宋体" w:eastAsia="宋体" w:hint="default"/>
                <w:w w:val="100"/>
                <w:sz w:val="21"/>
                <w:szCs w:val="21"/>
              </w:rPr>
              <w:t> </w:t>
            </w:r>
            <w:r>
              <w:rPr>
                <w:rFonts w:ascii="宋体" w:hAnsi="宋体" w:cs="宋体" w:eastAsia="宋体" w:hint="default"/>
                <w:sz w:val="21"/>
                <w:szCs w:val="21"/>
              </w:rPr>
              <w:t>履行完毕前述赔偿责任之前不得转让，同</w:t>
            </w:r>
            <w:r>
              <w:rPr>
                <w:rFonts w:ascii="宋体" w:hAnsi="宋体" w:cs="宋体" w:eastAsia="宋体" w:hint="default"/>
                <w:w w:val="100"/>
                <w:sz w:val="21"/>
                <w:szCs w:val="21"/>
              </w:rPr>
              <w:t> </w:t>
            </w:r>
            <w:r>
              <w:rPr>
                <w:rFonts w:ascii="宋体" w:hAnsi="宋体" w:cs="宋体" w:eastAsia="宋体" w:hint="default"/>
                <w:sz w:val="21"/>
                <w:szCs w:val="21"/>
              </w:rPr>
              <w:t>时公司有权扣减其所获分配的现金红利用</w:t>
            </w:r>
            <w:r>
              <w:rPr>
                <w:rFonts w:ascii="宋体" w:hAnsi="宋体" w:cs="宋体" w:eastAsia="宋体" w:hint="default"/>
                <w:w w:val="100"/>
                <w:sz w:val="21"/>
                <w:szCs w:val="21"/>
              </w:rPr>
              <w:t> </w:t>
            </w:r>
            <w:r>
              <w:rPr>
                <w:rFonts w:ascii="宋体" w:hAnsi="宋体" w:cs="宋体" w:eastAsia="宋体" w:hint="default"/>
                <w:spacing w:val="-3"/>
                <w:sz w:val="21"/>
                <w:szCs w:val="21"/>
              </w:rPr>
              <w:t>于承担前述赔偿责任。（</w:t>
            </w:r>
            <w:r>
              <w:rPr>
                <w:rFonts w:ascii="宋体" w:hAnsi="宋体" w:cs="宋体" w:eastAsia="宋体" w:hint="default"/>
                <w:spacing w:val="-3"/>
                <w:sz w:val="21"/>
                <w:szCs w:val="21"/>
              </w:rPr>
              <w:t>3</w:t>
            </w:r>
            <w:r>
              <w:rPr>
                <w:rFonts w:ascii="宋体" w:hAnsi="宋体" w:cs="宋体" w:eastAsia="宋体" w:hint="default"/>
                <w:spacing w:val="-3"/>
                <w:sz w:val="21"/>
                <w:szCs w:val="21"/>
              </w:rPr>
              <w:t>）在承诺人作为</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公司控股股东或实际控制人期间，如果公</w:t>
            </w:r>
            <w:r>
              <w:rPr>
                <w:rFonts w:ascii="宋体" w:hAnsi="宋体" w:cs="宋体" w:eastAsia="宋体" w:hint="default"/>
                <w:w w:val="100"/>
                <w:sz w:val="21"/>
                <w:szCs w:val="21"/>
              </w:rPr>
              <w:t> </w:t>
            </w:r>
            <w:r>
              <w:rPr>
                <w:rFonts w:ascii="宋体" w:hAnsi="宋体" w:cs="宋体" w:eastAsia="宋体" w:hint="default"/>
                <w:sz w:val="21"/>
                <w:szCs w:val="21"/>
              </w:rPr>
              <w:t>司未能履行招股说明书披露的承诺事项，</w:t>
            </w:r>
            <w:r>
              <w:rPr>
                <w:rFonts w:ascii="宋体" w:hAnsi="宋体" w:cs="宋体" w:eastAsia="宋体" w:hint="default"/>
                <w:w w:val="100"/>
                <w:sz w:val="21"/>
                <w:szCs w:val="21"/>
              </w:rPr>
              <w:t> </w:t>
            </w:r>
            <w:r>
              <w:rPr>
                <w:rFonts w:ascii="宋体" w:hAnsi="宋体" w:cs="宋体" w:eastAsia="宋体" w:hint="default"/>
                <w:sz w:val="21"/>
                <w:szCs w:val="21"/>
              </w:rPr>
              <w:t>给投资者造成损失的，经证券监管部门或</w:t>
            </w:r>
            <w:r>
              <w:rPr>
                <w:rFonts w:ascii="宋体" w:hAnsi="宋体" w:cs="宋体" w:eastAsia="宋体" w:hint="default"/>
                <w:w w:val="100"/>
                <w:sz w:val="21"/>
                <w:szCs w:val="21"/>
              </w:rPr>
              <w:t> </w:t>
            </w:r>
            <w:r>
              <w:rPr>
                <w:rFonts w:ascii="宋体" w:hAnsi="宋体" w:cs="宋体" w:eastAsia="宋体" w:hint="default"/>
                <w:sz w:val="21"/>
                <w:szCs w:val="21"/>
              </w:rPr>
              <w:t>司法机关等有权部门认定承诺人应承担责</w:t>
            </w:r>
            <w:r>
              <w:rPr>
                <w:rFonts w:ascii="宋体" w:hAnsi="宋体" w:cs="宋体" w:eastAsia="宋体" w:hint="default"/>
                <w:w w:val="100"/>
                <w:sz w:val="21"/>
                <w:szCs w:val="21"/>
              </w:rPr>
              <w:t> </w:t>
            </w:r>
            <w:r>
              <w:rPr>
                <w:rFonts w:ascii="宋体" w:hAnsi="宋体" w:cs="宋体" w:eastAsia="宋体" w:hint="default"/>
                <w:sz w:val="21"/>
                <w:szCs w:val="21"/>
              </w:rPr>
              <w:t>任的，承诺人将依法承担赔偿责任。</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3</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r>
        <w:trPr>
          <w:trHeight w:val="1577" w:hRule="exact"/>
        </w:trPr>
        <w:tc>
          <w:tcPr>
            <w:tcW w:w="1121" w:type="dxa"/>
            <w:vMerge/>
            <w:tcBorders>
              <w:left w:val="single" w:sz="4" w:space="0" w:color="000000"/>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信息集团、恒</w:t>
            </w:r>
          </w:p>
          <w:p>
            <w:pPr>
              <w:pStyle w:val="TableParagraph"/>
              <w:spacing w:line="240" w:lineRule="auto" w:before="39"/>
              <w:ind w:left="105" w:right="0"/>
              <w:jc w:val="left"/>
              <w:rPr>
                <w:rFonts w:ascii="宋体" w:hAnsi="宋体" w:cs="宋体" w:eastAsia="宋体" w:hint="default"/>
                <w:sz w:val="21"/>
                <w:szCs w:val="21"/>
              </w:rPr>
            </w:pPr>
            <w:r>
              <w:rPr>
                <w:rFonts w:ascii="宋体" w:hAnsi="宋体" w:cs="宋体" w:eastAsia="宋体" w:hint="default"/>
                <w:sz w:val="21"/>
                <w:szCs w:val="21"/>
              </w:rPr>
              <w:t>隆投资</w:t>
            </w:r>
            <w:r>
              <w:rPr>
                <w:rFonts w:ascii="宋体" w:hAnsi="宋体" w:cs="宋体" w:eastAsia="宋体" w:hint="default"/>
                <w:sz w:val="21"/>
                <w:szCs w:val="21"/>
              </w:rPr>
              <w:t> </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持有公司</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以上股份的股东信息集团和恒</w:t>
            </w:r>
          </w:p>
          <w:p>
            <w:pPr>
              <w:pStyle w:val="TableParagraph"/>
              <w:spacing w:line="273" w:lineRule="auto" w:before="39"/>
              <w:ind w:left="103" w:right="96"/>
              <w:jc w:val="left"/>
              <w:rPr>
                <w:rFonts w:ascii="宋体" w:hAnsi="宋体" w:cs="宋体" w:eastAsia="宋体" w:hint="default"/>
                <w:sz w:val="21"/>
                <w:szCs w:val="21"/>
              </w:rPr>
            </w:pPr>
            <w:r>
              <w:rPr>
                <w:rFonts w:ascii="宋体" w:hAnsi="宋体" w:cs="宋体" w:eastAsia="宋体" w:hint="default"/>
                <w:sz w:val="21"/>
                <w:szCs w:val="21"/>
              </w:rPr>
              <w:t>隆投资保证严格履行招股说明书披露的本</w:t>
            </w:r>
            <w:r>
              <w:rPr>
                <w:rFonts w:ascii="宋体" w:hAnsi="宋体" w:cs="宋体" w:eastAsia="宋体" w:hint="default"/>
                <w:w w:val="100"/>
                <w:sz w:val="21"/>
                <w:szCs w:val="21"/>
              </w:rPr>
              <w:t> </w:t>
            </w:r>
            <w:r>
              <w:rPr>
                <w:rFonts w:ascii="宋体" w:hAnsi="宋体" w:cs="宋体" w:eastAsia="宋体" w:hint="default"/>
                <w:sz w:val="21"/>
                <w:szCs w:val="21"/>
              </w:rPr>
              <w:t>公司作出的公开承诺事项，并承诺遵守下</w:t>
            </w:r>
            <w:r>
              <w:rPr>
                <w:rFonts w:ascii="宋体" w:hAnsi="宋体" w:cs="宋体" w:eastAsia="宋体" w:hint="default"/>
                <w:w w:val="100"/>
                <w:sz w:val="21"/>
                <w:szCs w:val="21"/>
              </w:rPr>
              <w:t> </w:t>
            </w:r>
            <w:r>
              <w:rPr>
                <w:rFonts w:ascii="宋体" w:hAnsi="宋体" w:cs="宋体" w:eastAsia="宋体" w:hint="default"/>
                <w:spacing w:val="-3"/>
                <w:sz w:val="21"/>
                <w:szCs w:val="21"/>
              </w:rPr>
              <w:t>列约束措施：（</w:t>
            </w:r>
            <w:r>
              <w:rPr>
                <w:rFonts w:ascii="宋体" w:hAnsi="宋体" w:cs="宋体" w:eastAsia="宋体" w:hint="default"/>
                <w:spacing w:val="-3"/>
                <w:sz w:val="21"/>
                <w:szCs w:val="21"/>
              </w:rPr>
              <w:t>1</w:t>
            </w:r>
            <w:r>
              <w:rPr>
                <w:rFonts w:ascii="宋体" w:hAnsi="宋体" w:cs="宋体" w:eastAsia="宋体" w:hint="default"/>
                <w:spacing w:val="-3"/>
                <w:sz w:val="21"/>
                <w:szCs w:val="21"/>
              </w:rPr>
              <w:t>）如果本公司未履行招股</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说明书披露的本公司作出的公开承诺事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3</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spacing w:after="0" w:line="241" w:lineRule="exact"/>
        <w:jc w:val="center"/>
        <w:rPr>
          <w:rFonts w:ascii="宋体" w:hAnsi="宋体" w:cs="宋体" w:eastAsia="宋体" w:hint="default"/>
          <w:sz w:val="21"/>
          <w:szCs w:val="21"/>
        </w:rPr>
        <w:sectPr>
          <w:pgSz w:w="16840" w:h="11910" w:orient="landscape"/>
          <w:pgMar w:header="856" w:footer="1500" w:top="1200" w:bottom="1700" w:left="1280" w:right="1220"/>
        </w:sectPr>
      </w:pPr>
    </w:p>
    <w:p>
      <w:pPr>
        <w:spacing w:line="240" w:lineRule="auto" w:before="5"/>
        <w:rPr>
          <w:rFonts w:ascii="Times New Roman" w:hAnsi="Times New Roman" w:cs="Times New Roman" w:eastAsia="Times New Roman"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121"/>
        <w:gridCol w:w="2609"/>
        <w:gridCol w:w="1397"/>
        <w:gridCol w:w="4073"/>
        <w:gridCol w:w="1274"/>
        <w:gridCol w:w="853"/>
        <w:gridCol w:w="850"/>
        <w:gridCol w:w="994"/>
        <w:gridCol w:w="936"/>
      </w:tblGrid>
      <w:tr>
        <w:trPr>
          <w:trHeight w:val="5142" w:hRule="exact"/>
        </w:trPr>
        <w:tc>
          <w:tcPr>
            <w:tcW w:w="1121" w:type="dxa"/>
            <w:vMerge w:val="restart"/>
            <w:tcBorders>
              <w:top w:val="single" w:sz="4" w:space="0" w:color="000000"/>
              <w:left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项，本公司将在福光股东大会及中国证券</w:t>
            </w:r>
          </w:p>
          <w:p>
            <w:pPr>
              <w:pStyle w:val="TableParagraph"/>
              <w:spacing w:line="273" w:lineRule="auto" w:before="37"/>
              <w:ind w:left="103" w:right="96"/>
              <w:jc w:val="left"/>
              <w:rPr>
                <w:rFonts w:ascii="宋体" w:hAnsi="宋体" w:cs="宋体" w:eastAsia="宋体" w:hint="default"/>
                <w:sz w:val="21"/>
                <w:szCs w:val="21"/>
              </w:rPr>
            </w:pPr>
            <w:r>
              <w:rPr>
                <w:rFonts w:ascii="宋体" w:hAnsi="宋体" w:cs="宋体" w:eastAsia="宋体" w:hint="default"/>
                <w:sz w:val="21"/>
                <w:szCs w:val="21"/>
              </w:rPr>
              <w:t>监督管理委员会指定媒体上公开说明未履</w:t>
            </w:r>
            <w:r>
              <w:rPr>
                <w:rFonts w:ascii="宋体" w:hAnsi="宋体" w:cs="宋体" w:eastAsia="宋体" w:hint="default"/>
                <w:w w:val="100"/>
                <w:sz w:val="21"/>
                <w:szCs w:val="21"/>
              </w:rPr>
              <w:t> </w:t>
            </w:r>
            <w:r>
              <w:rPr>
                <w:rFonts w:ascii="宋体" w:hAnsi="宋体" w:cs="宋体" w:eastAsia="宋体" w:hint="default"/>
                <w:sz w:val="21"/>
                <w:szCs w:val="21"/>
              </w:rPr>
              <w:t>行承诺的具体原因并向福光股东和社会公</w:t>
            </w:r>
            <w:r>
              <w:rPr>
                <w:rFonts w:ascii="宋体" w:hAnsi="宋体" w:cs="宋体" w:eastAsia="宋体" w:hint="default"/>
                <w:w w:val="100"/>
                <w:sz w:val="21"/>
                <w:szCs w:val="21"/>
              </w:rPr>
              <w:t> </w:t>
            </w:r>
            <w:r>
              <w:rPr>
                <w:rFonts w:ascii="宋体" w:hAnsi="宋体" w:cs="宋体" w:eastAsia="宋体" w:hint="default"/>
                <w:spacing w:val="-3"/>
                <w:sz w:val="21"/>
                <w:szCs w:val="21"/>
              </w:rPr>
              <w:t>众投资者道歉。（</w:t>
            </w:r>
            <w:r>
              <w:rPr>
                <w:rFonts w:ascii="宋体" w:hAnsi="宋体" w:cs="宋体" w:eastAsia="宋体" w:hint="default"/>
                <w:spacing w:val="-3"/>
                <w:sz w:val="21"/>
                <w:szCs w:val="21"/>
              </w:rPr>
              <w:t>2</w:t>
            </w:r>
            <w:r>
              <w:rPr>
                <w:rFonts w:ascii="宋体" w:hAnsi="宋体" w:cs="宋体" w:eastAsia="宋体" w:hint="default"/>
                <w:spacing w:val="-3"/>
                <w:sz w:val="21"/>
                <w:szCs w:val="21"/>
              </w:rPr>
              <w:t>）如果本公司未履行相</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关承诺事项，本公司将在前述事项发生之</w:t>
            </w:r>
            <w:r>
              <w:rPr>
                <w:rFonts w:ascii="宋体" w:hAnsi="宋体" w:cs="宋体" w:eastAsia="宋体" w:hint="default"/>
                <w:w w:val="100"/>
                <w:sz w:val="21"/>
                <w:szCs w:val="21"/>
              </w:rPr>
              <w:t> </w:t>
            </w:r>
            <w:r>
              <w:rPr>
                <w:rFonts w:ascii="宋体" w:hAnsi="宋体" w:cs="宋体" w:eastAsia="宋体" w:hint="default"/>
                <w:sz w:val="21"/>
                <w:szCs w:val="21"/>
              </w:rPr>
              <w:t>日起停止在公司领取薪酬及津贴，同时本</w:t>
            </w:r>
            <w:r>
              <w:rPr>
                <w:rFonts w:ascii="宋体" w:hAnsi="宋体" w:cs="宋体" w:eastAsia="宋体" w:hint="default"/>
                <w:w w:val="100"/>
                <w:sz w:val="21"/>
                <w:szCs w:val="21"/>
              </w:rPr>
              <w:t> </w:t>
            </w:r>
            <w:r>
              <w:rPr>
                <w:rFonts w:ascii="宋体" w:hAnsi="宋体" w:cs="宋体" w:eastAsia="宋体" w:hint="default"/>
                <w:sz w:val="21"/>
                <w:szCs w:val="21"/>
              </w:rPr>
              <w:t>公司持有的福光公司股份（若有）不得转</w:t>
            </w:r>
            <w:r>
              <w:rPr>
                <w:rFonts w:ascii="宋体" w:hAnsi="宋体" w:cs="宋体" w:eastAsia="宋体" w:hint="default"/>
                <w:w w:val="100"/>
                <w:sz w:val="21"/>
                <w:szCs w:val="21"/>
              </w:rPr>
              <w:t> </w:t>
            </w:r>
            <w:r>
              <w:rPr>
                <w:rFonts w:ascii="宋体" w:hAnsi="宋体" w:cs="宋体" w:eastAsia="宋体" w:hint="default"/>
                <w:sz w:val="21"/>
                <w:szCs w:val="21"/>
              </w:rPr>
              <w:t>让，直至本公司履行完成相关承诺事项。</w:t>
            </w:r>
          </w:p>
          <w:p>
            <w:pPr>
              <w:pStyle w:val="TableParagraph"/>
              <w:spacing w:line="273" w:lineRule="auto" w:before="10"/>
              <w:ind w:left="103" w:right="69"/>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）如果因本公司未履行相关承诺事项，</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致使公司、投资者遭受损失的，本公司将</w:t>
            </w:r>
            <w:r>
              <w:rPr>
                <w:rFonts w:ascii="宋体" w:hAnsi="宋体" w:cs="宋体" w:eastAsia="宋体" w:hint="default"/>
                <w:w w:val="100"/>
                <w:sz w:val="21"/>
                <w:szCs w:val="21"/>
              </w:rPr>
              <w:t> </w:t>
            </w:r>
            <w:r>
              <w:rPr>
                <w:rFonts w:ascii="宋体" w:hAnsi="宋体" w:cs="宋体" w:eastAsia="宋体" w:hint="default"/>
                <w:spacing w:val="-3"/>
                <w:sz w:val="21"/>
                <w:szCs w:val="21"/>
              </w:rPr>
              <w:t>依法承担赔偿责任。（</w:t>
            </w:r>
            <w:r>
              <w:rPr>
                <w:rFonts w:ascii="宋体" w:hAnsi="宋体" w:cs="宋体" w:eastAsia="宋体" w:hint="default"/>
                <w:spacing w:val="-3"/>
                <w:sz w:val="21"/>
                <w:szCs w:val="21"/>
              </w:rPr>
              <w:t>4</w:t>
            </w:r>
            <w:r>
              <w:rPr>
                <w:rFonts w:ascii="宋体" w:hAnsi="宋体" w:cs="宋体" w:eastAsia="宋体" w:hint="default"/>
                <w:spacing w:val="-3"/>
                <w:sz w:val="21"/>
                <w:szCs w:val="21"/>
              </w:rPr>
              <w:t>）在本公司担任福</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光公司股东期间，福光公司未履行招股说</w:t>
            </w:r>
            <w:r>
              <w:rPr>
                <w:rFonts w:ascii="宋体" w:hAnsi="宋体" w:cs="宋体" w:eastAsia="宋体" w:hint="default"/>
                <w:w w:val="100"/>
                <w:sz w:val="21"/>
                <w:szCs w:val="21"/>
              </w:rPr>
              <w:t> </w:t>
            </w:r>
            <w:r>
              <w:rPr>
                <w:rFonts w:ascii="宋体" w:hAnsi="宋体" w:cs="宋体" w:eastAsia="宋体" w:hint="default"/>
                <w:sz w:val="21"/>
                <w:szCs w:val="21"/>
              </w:rPr>
              <w:t>明书披露的相关承诺事项，给投资者造成</w:t>
            </w:r>
            <w:r>
              <w:rPr>
                <w:rFonts w:ascii="宋体" w:hAnsi="宋体" w:cs="宋体" w:eastAsia="宋体" w:hint="default"/>
                <w:w w:val="100"/>
                <w:sz w:val="21"/>
                <w:szCs w:val="21"/>
              </w:rPr>
              <w:t> </w:t>
            </w:r>
            <w:r>
              <w:rPr>
                <w:rFonts w:ascii="宋体" w:hAnsi="宋体" w:cs="宋体" w:eastAsia="宋体" w:hint="default"/>
                <w:sz w:val="21"/>
                <w:szCs w:val="21"/>
              </w:rPr>
              <w:t>损失的，经证券监管部门或司法机关等有</w:t>
            </w:r>
            <w:r>
              <w:rPr>
                <w:rFonts w:ascii="宋体" w:hAnsi="宋体" w:cs="宋体" w:eastAsia="宋体" w:hint="default"/>
                <w:w w:val="100"/>
                <w:sz w:val="21"/>
                <w:szCs w:val="21"/>
              </w:rPr>
              <w:t> </w:t>
            </w:r>
            <w:r>
              <w:rPr>
                <w:rFonts w:ascii="宋体" w:hAnsi="宋体" w:cs="宋体" w:eastAsia="宋体" w:hint="default"/>
                <w:sz w:val="21"/>
                <w:szCs w:val="21"/>
              </w:rPr>
              <w:t>权部门认定本公司应承担责任的，本公司</w:t>
            </w:r>
            <w:r>
              <w:rPr>
                <w:rFonts w:ascii="宋体" w:hAnsi="宋体" w:cs="宋体" w:eastAsia="宋体" w:hint="default"/>
                <w:w w:val="100"/>
                <w:sz w:val="21"/>
                <w:szCs w:val="21"/>
              </w:rPr>
              <w:t> </w:t>
            </w:r>
            <w:r>
              <w:rPr>
                <w:rFonts w:ascii="宋体" w:hAnsi="宋体" w:cs="宋体" w:eastAsia="宋体" w:hint="default"/>
                <w:sz w:val="21"/>
                <w:szCs w:val="21"/>
              </w:rPr>
              <w:t>将依法承担赔偿责任。</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457" w:hRule="exact"/>
        </w:trPr>
        <w:tc>
          <w:tcPr>
            <w:tcW w:w="1121" w:type="dxa"/>
            <w:vMerge/>
            <w:tcBorders>
              <w:left w:val="single" w:sz="4" w:space="0" w:color="000000"/>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both"/>
              <w:rPr>
                <w:rFonts w:ascii="宋体" w:hAnsi="宋体" w:cs="宋体" w:eastAsia="宋体" w:hint="default"/>
                <w:sz w:val="21"/>
                <w:szCs w:val="21"/>
              </w:rPr>
            </w:pPr>
            <w:r>
              <w:rPr>
                <w:rFonts w:ascii="宋体" w:hAnsi="宋体" w:cs="宋体" w:eastAsia="宋体" w:hint="default"/>
                <w:sz w:val="21"/>
                <w:szCs w:val="21"/>
              </w:rPr>
              <w:t>董事、监事、</w:t>
            </w:r>
          </w:p>
          <w:p>
            <w:pPr>
              <w:pStyle w:val="TableParagraph"/>
              <w:spacing w:line="273" w:lineRule="auto" w:before="37"/>
              <w:ind w:left="105" w:right="226"/>
              <w:jc w:val="both"/>
              <w:rPr>
                <w:rFonts w:ascii="宋体" w:hAnsi="宋体" w:cs="宋体" w:eastAsia="宋体" w:hint="default"/>
                <w:sz w:val="21"/>
                <w:szCs w:val="21"/>
              </w:rPr>
            </w:pPr>
            <w:r>
              <w:rPr>
                <w:rFonts w:ascii="宋体" w:hAnsi="宋体" w:cs="宋体" w:eastAsia="宋体" w:hint="default"/>
                <w:sz w:val="21"/>
                <w:szCs w:val="21"/>
              </w:rPr>
              <w:t>高级管理人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员和核心技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术人员</w:t>
            </w:r>
            <w:r>
              <w:rPr>
                <w:rFonts w:ascii="宋体" w:hAnsi="宋体" w:cs="宋体" w:eastAsia="宋体" w:hint="default"/>
                <w:sz w:val="21"/>
                <w:szCs w:val="21"/>
              </w:rPr>
              <w:t> </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公司董事、监事、高级管理人员和核心技</w:t>
            </w:r>
          </w:p>
          <w:p>
            <w:pPr>
              <w:pStyle w:val="TableParagraph"/>
              <w:spacing w:line="273" w:lineRule="auto" w:before="37"/>
              <w:ind w:left="103" w:right="69"/>
              <w:jc w:val="left"/>
              <w:rPr>
                <w:rFonts w:ascii="宋体" w:hAnsi="宋体" w:cs="宋体" w:eastAsia="宋体" w:hint="default"/>
                <w:sz w:val="21"/>
                <w:szCs w:val="21"/>
              </w:rPr>
            </w:pPr>
            <w:r>
              <w:rPr>
                <w:rFonts w:ascii="宋体" w:hAnsi="宋体" w:cs="宋体" w:eastAsia="宋体" w:hint="default"/>
                <w:sz w:val="21"/>
                <w:szCs w:val="21"/>
              </w:rPr>
              <w:t>术人员承诺严格履行招股说明书披露的本</w:t>
            </w:r>
            <w:r>
              <w:rPr>
                <w:rFonts w:ascii="宋体" w:hAnsi="宋体" w:cs="宋体" w:eastAsia="宋体" w:hint="default"/>
                <w:w w:val="100"/>
                <w:sz w:val="21"/>
                <w:szCs w:val="21"/>
              </w:rPr>
              <w:t> </w:t>
            </w:r>
            <w:r>
              <w:rPr>
                <w:rFonts w:ascii="宋体" w:hAnsi="宋体" w:cs="宋体" w:eastAsia="宋体" w:hint="default"/>
                <w:sz w:val="21"/>
                <w:szCs w:val="21"/>
              </w:rPr>
              <w:t>人作出的公开承诺事项，并承诺遵守下列</w:t>
            </w:r>
            <w:r>
              <w:rPr>
                <w:rFonts w:ascii="宋体" w:hAnsi="宋体" w:cs="宋体" w:eastAsia="宋体" w:hint="default"/>
                <w:w w:val="100"/>
                <w:sz w:val="21"/>
                <w:szCs w:val="21"/>
              </w:rPr>
              <w:t> </w:t>
            </w:r>
            <w:r>
              <w:rPr>
                <w:rFonts w:ascii="宋体" w:hAnsi="宋体" w:cs="宋体" w:eastAsia="宋体" w:hint="default"/>
                <w:spacing w:val="-3"/>
                <w:sz w:val="21"/>
                <w:szCs w:val="21"/>
              </w:rPr>
              <w:t>约束措施：（</w:t>
            </w:r>
            <w:r>
              <w:rPr>
                <w:rFonts w:ascii="宋体" w:hAnsi="宋体" w:cs="宋体" w:eastAsia="宋体" w:hint="default"/>
                <w:spacing w:val="-3"/>
                <w:sz w:val="21"/>
                <w:szCs w:val="21"/>
              </w:rPr>
              <w:t>1</w:t>
            </w:r>
            <w:r>
              <w:rPr>
                <w:rFonts w:ascii="宋体" w:hAnsi="宋体" w:cs="宋体" w:eastAsia="宋体" w:hint="default"/>
                <w:spacing w:val="-3"/>
                <w:sz w:val="21"/>
                <w:szCs w:val="21"/>
              </w:rPr>
              <w:t>）如果本人未履行招股说明</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书披露的本人作出的公开承诺事项，本人</w:t>
            </w:r>
            <w:r>
              <w:rPr>
                <w:rFonts w:ascii="宋体" w:hAnsi="宋体" w:cs="宋体" w:eastAsia="宋体" w:hint="default"/>
                <w:w w:val="100"/>
                <w:sz w:val="21"/>
                <w:szCs w:val="21"/>
              </w:rPr>
              <w:t> </w:t>
            </w:r>
            <w:r>
              <w:rPr>
                <w:rFonts w:ascii="宋体" w:hAnsi="宋体" w:cs="宋体" w:eastAsia="宋体" w:hint="default"/>
                <w:sz w:val="21"/>
                <w:szCs w:val="21"/>
              </w:rPr>
              <w:t>将在公司股东大会及中国证券监督管理委</w:t>
            </w:r>
            <w:r>
              <w:rPr>
                <w:rFonts w:ascii="宋体" w:hAnsi="宋体" w:cs="宋体" w:eastAsia="宋体" w:hint="default"/>
                <w:w w:val="100"/>
                <w:sz w:val="21"/>
                <w:szCs w:val="21"/>
              </w:rPr>
              <w:t> </w:t>
            </w:r>
            <w:r>
              <w:rPr>
                <w:rFonts w:ascii="宋体" w:hAnsi="宋体" w:cs="宋体" w:eastAsia="宋体" w:hint="default"/>
                <w:sz w:val="21"/>
                <w:szCs w:val="21"/>
              </w:rPr>
              <w:t>员会指定媒体上公开说明未履行承诺的具</w:t>
            </w:r>
            <w:r>
              <w:rPr>
                <w:rFonts w:ascii="宋体" w:hAnsi="宋体" w:cs="宋体" w:eastAsia="宋体" w:hint="default"/>
                <w:w w:val="100"/>
                <w:sz w:val="21"/>
                <w:szCs w:val="21"/>
              </w:rPr>
              <w:t> </w:t>
            </w:r>
            <w:r>
              <w:rPr>
                <w:rFonts w:ascii="宋体" w:hAnsi="宋体" w:cs="宋体" w:eastAsia="宋体" w:hint="default"/>
                <w:sz w:val="21"/>
                <w:szCs w:val="21"/>
              </w:rPr>
              <w:t>体原因并向公司股东和社会公众投资者道</w:t>
            </w:r>
            <w:r>
              <w:rPr>
                <w:rFonts w:ascii="宋体" w:hAnsi="宋体" w:cs="宋体" w:eastAsia="宋体" w:hint="default"/>
                <w:w w:val="100"/>
                <w:sz w:val="21"/>
                <w:szCs w:val="21"/>
              </w:rPr>
              <w:t> </w:t>
            </w:r>
            <w:r>
              <w:rPr>
                <w:rFonts w:ascii="宋体" w:hAnsi="宋体" w:cs="宋体" w:eastAsia="宋体" w:hint="default"/>
                <w:spacing w:val="-2"/>
                <w:sz w:val="21"/>
                <w:szCs w:val="21"/>
              </w:rPr>
              <w:t>歉。（</w:t>
            </w:r>
            <w:r>
              <w:rPr>
                <w:rFonts w:ascii="宋体" w:hAnsi="宋体" w:cs="宋体" w:eastAsia="宋体" w:hint="default"/>
                <w:spacing w:val="-2"/>
                <w:sz w:val="21"/>
                <w:szCs w:val="21"/>
              </w:rPr>
              <w:t>2</w:t>
            </w:r>
            <w:r>
              <w:rPr>
                <w:rFonts w:ascii="宋体" w:hAnsi="宋体" w:cs="宋体" w:eastAsia="宋体" w:hint="default"/>
                <w:spacing w:val="-2"/>
                <w:sz w:val="21"/>
                <w:szCs w:val="21"/>
              </w:rPr>
              <w:t>）如果本人未履行相关承诺事项，</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本人将在前述事项发生之日起停止在公司</w:t>
            </w:r>
            <w:r>
              <w:rPr>
                <w:rFonts w:ascii="宋体" w:hAnsi="宋体" w:cs="宋体" w:eastAsia="宋体" w:hint="default"/>
                <w:w w:val="100"/>
                <w:sz w:val="21"/>
                <w:szCs w:val="21"/>
              </w:rPr>
              <w:t> </w:t>
            </w:r>
            <w:r>
              <w:rPr>
                <w:rFonts w:ascii="宋体" w:hAnsi="宋体" w:cs="宋体" w:eastAsia="宋体" w:hint="default"/>
                <w:sz w:val="21"/>
                <w:szCs w:val="21"/>
              </w:rPr>
              <w:t>领取薪酬及津贴，同时本人持有的公司股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3</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6840" w:h="11910" w:orient="landscape"/>
          <w:pgMar w:header="856" w:footer="1500" w:top="1200" w:bottom="1700" w:left="1280" w:right="1220"/>
        </w:sectPr>
      </w:pPr>
    </w:p>
    <w:p>
      <w:pPr>
        <w:spacing w:line="240" w:lineRule="auto" w:before="5"/>
        <w:rPr>
          <w:rFonts w:ascii="Times New Roman" w:hAnsi="Times New Roman" w:cs="Times New Roman" w:eastAsia="Times New Roman"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121"/>
        <w:gridCol w:w="2609"/>
        <w:gridCol w:w="1397"/>
        <w:gridCol w:w="4073"/>
        <w:gridCol w:w="1274"/>
        <w:gridCol w:w="853"/>
        <w:gridCol w:w="850"/>
        <w:gridCol w:w="994"/>
        <w:gridCol w:w="936"/>
      </w:tblGrid>
      <w:tr>
        <w:trPr>
          <w:trHeight w:val="3262" w:hRule="exact"/>
        </w:trPr>
        <w:tc>
          <w:tcPr>
            <w:tcW w:w="1121" w:type="dxa"/>
            <w:vMerge w:val="restart"/>
            <w:tcBorders>
              <w:top w:val="single" w:sz="4" w:space="0" w:color="000000"/>
              <w:left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份（若有）不得转让，直至本人履行完成</w:t>
            </w:r>
          </w:p>
          <w:p>
            <w:pPr>
              <w:pStyle w:val="TableParagraph"/>
              <w:spacing w:line="273" w:lineRule="auto" w:before="37"/>
              <w:ind w:left="103" w:right="96"/>
              <w:jc w:val="left"/>
              <w:rPr>
                <w:rFonts w:ascii="宋体" w:hAnsi="宋体" w:cs="宋体" w:eastAsia="宋体" w:hint="default"/>
                <w:sz w:val="21"/>
                <w:szCs w:val="21"/>
              </w:rPr>
            </w:pPr>
            <w:r>
              <w:rPr>
                <w:rFonts w:ascii="宋体" w:hAnsi="宋体" w:cs="宋体" w:eastAsia="宋体" w:hint="default"/>
                <w:spacing w:val="-3"/>
                <w:sz w:val="21"/>
                <w:szCs w:val="21"/>
              </w:rPr>
              <w:t>相关承诺事项。（</w:t>
            </w:r>
            <w:r>
              <w:rPr>
                <w:rFonts w:ascii="宋体" w:hAnsi="宋体" w:cs="宋体" w:eastAsia="宋体" w:hint="default"/>
                <w:spacing w:val="-3"/>
                <w:sz w:val="21"/>
                <w:szCs w:val="21"/>
              </w:rPr>
              <w:t>3</w:t>
            </w:r>
            <w:r>
              <w:rPr>
                <w:rFonts w:ascii="宋体" w:hAnsi="宋体" w:cs="宋体" w:eastAsia="宋体" w:hint="default"/>
                <w:spacing w:val="-3"/>
                <w:sz w:val="21"/>
                <w:szCs w:val="21"/>
              </w:rPr>
              <w:t>）如果因本人未履行相</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关承诺事项，致使公司、投资者遭受损失</w:t>
            </w:r>
            <w:r>
              <w:rPr>
                <w:rFonts w:ascii="宋体" w:hAnsi="宋体" w:cs="宋体" w:eastAsia="宋体" w:hint="default"/>
                <w:w w:val="100"/>
                <w:sz w:val="21"/>
                <w:szCs w:val="21"/>
              </w:rPr>
              <w:t> </w:t>
            </w:r>
            <w:r>
              <w:rPr>
                <w:rFonts w:ascii="宋体" w:hAnsi="宋体" w:cs="宋体" w:eastAsia="宋体" w:hint="default"/>
                <w:spacing w:val="-3"/>
                <w:sz w:val="21"/>
                <w:szCs w:val="21"/>
              </w:rPr>
              <w:t>的，本人将依法承担赔偿责任。（</w:t>
            </w:r>
            <w:r>
              <w:rPr>
                <w:rFonts w:ascii="宋体" w:hAnsi="宋体" w:cs="宋体" w:eastAsia="宋体" w:hint="default"/>
                <w:spacing w:val="-3"/>
                <w:sz w:val="21"/>
                <w:szCs w:val="21"/>
              </w:rPr>
              <w:t>4</w:t>
            </w:r>
            <w:r>
              <w:rPr>
                <w:rFonts w:ascii="宋体" w:hAnsi="宋体" w:cs="宋体" w:eastAsia="宋体" w:hint="default"/>
                <w:spacing w:val="-3"/>
                <w:sz w:val="21"/>
                <w:szCs w:val="21"/>
              </w:rPr>
              <w:t>）在本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人担任公司董事、监事、高级管理人员和</w:t>
            </w:r>
            <w:r>
              <w:rPr>
                <w:rFonts w:ascii="宋体" w:hAnsi="宋体" w:cs="宋体" w:eastAsia="宋体" w:hint="default"/>
                <w:w w:val="100"/>
                <w:sz w:val="21"/>
                <w:szCs w:val="21"/>
              </w:rPr>
              <w:t> </w:t>
            </w:r>
            <w:r>
              <w:rPr>
                <w:rFonts w:ascii="宋体" w:hAnsi="宋体" w:cs="宋体" w:eastAsia="宋体" w:hint="default"/>
                <w:sz w:val="21"/>
                <w:szCs w:val="21"/>
              </w:rPr>
              <w:t>核心技术人员期间，公司未履行招股说明</w:t>
            </w:r>
            <w:r>
              <w:rPr>
                <w:rFonts w:ascii="宋体" w:hAnsi="宋体" w:cs="宋体" w:eastAsia="宋体" w:hint="default"/>
                <w:w w:val="100"/>
                <w:sz w:val="21"/>
                <w:szCs w:val="21"/>
              </w:rPr>
              <w:t> </w:t>
            </w:r>
            <w:r>
              <w:rPr>
                <w:rFonts w:ascii="宋体" w:hAnsi="宋体" w:cs="宋体" w:eastAsia="宋体" w:hint="default"/>
                <w:sz w:val="21"/>
                <w:szCs w:val="21"/>
              </w:rPr>
              <w:t>书披露的相关承诺事项，给投资者造成损</w:t>
            </w:r>
            <w:r>
              <w:rPr>
                <w:rFonts w:ascii="宋体" w:hAnsi="宋体" w:cs="宋体" w:eastAsia="宋体" w:hint="default"/>
                <w:w w:val="100"/>
                <w:sz w:val="21"/>
                <w:szCs w:val="21"/>
              </w:rPr>
              <w:t> </w:t>
            </w:r>
            <w:r>
              <w:rPr>
                <w:rFonts w:ascii="宋体" w:hAnsi="宋体" w:cs="宋体" w:eastAsia="宋体" w:hint="default"/>
                <w:sz w:val="21"/>
                <w:szCs w:val="21"/>
              </w:rPr>
              <w:t>失的，经证券监管部门或司法机关等有权</w:t>
            </w:r>
            <w:r>
              <w:rPr>
                <w:rFonts w:ascii="宋体" w:hAnsi="宋体" w:cs="宋体" w:eastAsia="宋体" w:hint="default"/>
                <w:w w:val="100"/>
                <w:sz w:val="21"/>
                <w:szCs w:val="21"/>
              </w:rPr>
              <w:t> </w:t>
            </w:r>
            <w:r>
              <w:rPr>
                <w:rFonts w:ascii="宋体" w:hAnsi="宋体" w:cs="宋体" w:eastAsia="宋体" w:hint="default"/>
                <w:sz w:val="21"/>
                <w:szCs w:val="21"/>
              </w:rPr>
              <w:t>部门认定本人应承担责任的，本人将依法</w:t>
            </w:r>
            <w:r>
              <w:rPr>
                <w:rFonts w:ascii="宋体" w:hAnsi="宋体" w:cs="宋体" w:eastAsia="宋体" w:hint="default"/>
                <w:w w:val="100"/>
                <w:sz w:val="21"/>
                <w:szCs w:val="21"/>
              </w:rPr>
              <w:t> </w:t>
            </w:r>
            <w:r>
              <w:rPr>
                <w:rFonts w:ascii="宋体" w:hAnsi="宋体" w:cs="宋体" w:eastAsia="宋体" w:hint="default"/>
                <w:sz w:val="21"/>
                <w:szCs w:val="21"/>
              </w:rPr>
              <w:t>承担赔偿责任。</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5336" w:hRule="exact"/>
        </w:trPr>
        <w:tc>
          <w:tcPr>
            <w:tcW w:w="1121" w:type="dxa"/>
            <w:vMerge/>
            <w:tcBorders>
              <w:left w:val="single" w:sz="4" w:space="0" w:color="000000"/>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解决关联交易</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中融投资、何</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文波</w:t>
            </w:r>
            <w:r>
              <w:rPr>
                <w:rFonts w:ascii="宋体" w:hAnsi="宋体" w:cs="宋体" w:eastAsia="宋体" w:hint="default"/>
                <w:sz w:val="21"/>
                <w:szCs w:val="21"/>
              </w:rPr>
              <w:t> </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）在本公司</w:t>
            </w:r>
            <w:r>
              <w:rPr>
                <w:rFonts w:ascii="宋体" w:hAnsi="宋体" w:cs="宋体" w:eastAsia="宋体" w:hint="default"/>
                <w:spacing w:val="-3"/>
                <w:sz w:val="21"/>
                <w:szCs w:val="21"/>
              </w:rPr>
              <w:t>/</w:t>
            </w:r>
            <w:r>
              <w:rPr>
                <w:rFonts w:ascii="宋体" w:hAnsi="宋体" w:cs="宋体" w:eastAsia="宋体" w:hint="default"/>
                <w:spacing w:val="-3"/>
                <w:sz w:val="21"/>
                <w:szCs w:val="21"/>
              </w:rPr>
              <w:t>本人作为公司控股股东</w:t>
            </w:r>
            <w:r>
              <w:rPr>
                <w:rFonts w:ascii="宋体" w:hAnsi="宋体" w:cs="宋体" w:eastAsia="宋体" w:hint="default"/>
                <w:spacing w:val="-3"/>
                <w:sz w:val="21"/>
                <w:szCs w:val="21"/>
              </w:rPr>
              <w:t>/</w:t>
            </w:r>
            <w:r>
              <w:rPr>
                <w:rFonts w:ascii="宋体" w:hAnsi="宋体" w:cs="宋体" w:eastAsia="宋体" w:hint="default"/>
                <w:spacing w:val="-3"/>
                <w:sz w:val="21"/>
                <w:szCs w:val="21"/>
              </w:rPr>
              <w:t>实</w:t>
            </w:r>
          </w:p>
          <w:p>
            <w:pPr>
              <w:pStyle w:val="TableParagraph"/>
              <w:spacing w:line="273" w:lineRule="auto" w:before="37"/>
              <w:ind w:left="103" w:right="-6"/>
              <w:jc w:val="left"/>
              <w:rPr>
                <w:rFonts w:ascii="宋体" w:hAnsi="宋体" w:cs="宋体" w:eastAsia="宋体" w:hint="default"/>
                <w:sz w:val="21"/>
                <w:szCs w:val="21"/>
              </w:rPr>
            </w:pPr>
            <w:r>
              <w:rPr>
                <w:rFonts w:ascii="宋体" w:hAnsi="宋体" w:cs="宋体" w:eastAsia="宋体" w:hint="default"/>
                <w:sz w:val="21"/>
                <w:szCs w:val="21"/>
              </w:rPr>
              <w:t>际控制人期间，本公司</w:t>
            </w:r>
            <w:r>
              <w:rPr>
                <w:rFonts w:ascii="宋体" w:hAnsi="宋体" w:cs="宋体" w:eastAsia="宋体" w:hint="default"/>
                <w:sz w:val="21"/>
                <w:szCs w:val="21"/>
              </w:rPr>
              <w:t>/</w:t>
            </w:r>
            <w:r>
              <w:rPr>
                <w:rFonts w:ascii="宋体" w:hAnsi="宋体" w:cs="宋体" w:eastAsia="宋体" w:hint="default"/>
                <w:sz w:val="21"/>
                <w:szCs w:val="21"/>
              </w:rPr>
              <w:t>本人以及本公司</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本人控制的其他企业、经济组织（不含公</w:t>
            </w:r>
            <w:r>
              <w:rPr>
                <w:rFonts w:ascii="宋体" w:hAnsi="宋体" w:cs="宋体" w:eastAsia="宋体" w:hint="default"/>
                <w:w w:val="100"/>
                <w:sz w:val="21"/>
                <w:szCs w:val="21"/>
              </w:rPr>
              <w:t> </w:t>
            </w:r>
            <w:r>
              <w:rPr>
                <w:rFonts w:ascii="宋体" w:hAnsi="宋体" w:cs="宋体" w:eastAsia="宋体" w:hint="default"/>
                <w:sz w:val="21"/>
                <w:szCs w:val="21"/>
              </w:rPr>
              <w:t>司及其子公司）将尽量减少与公司及其子</w:t>
            </w:r>
            <w:r>
              <w:rPr>
                <w:rFonts w:ascii="宋体" w:hAnsi="宋体" w:cs="宋体" w:eastAsia="宋体" w:hint="default"/>
                <w:w w:val="100"/>
                <w:sz w:val="21"/>
                <w:szCs w:val="21"/>
              </w:rPr>
              <w:t> </w:t>
            </w:r>
            <w:r>
              <w:rPr>
                <w:rFonts w:ascii="宋体" w:hAnsi="宋体" w:cs="宋体" w:eastAsia="宋体" w:hint="default"/>
                <w:spacing w:val="-3"/>
                <w:sz w:val="21"/>
                <w:szCs w:val="21"/>
              </w:rPr>
              <w:t>公司的关联交易。（</w:t>
            </w:r>
            <w:r>
              <w:rPr>
                <w:rFonts w:ascii="宋体" w:hAnsi="宋体" w:cs="宋体" w:eastAsia="宋体" w:hint="default"/>
                <w:spacing w:val="-3"/>
                <w:sz w:val="21"/>
                <w:szCs w:val="21"/>
              </w:rPr>
              <w:t>2</w:t>
            </w:r>
            <w:r>
              <w:rPr>
                <w:rFonts w:ascii="宋体" w:hAnsi="宋体" w:cs="宋体" w:eastAsia="宋体" w:hint="default"/>
                <w:spacing w:val="-3"/>
                <w:sz w:val="21"/>
                <w:szCs w:val="21"/>
              </w:rPr>
              <w:t>）对于不可避免的或</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有合理原因而发生的关联交易，本公司</w:t>
            </w:r>
            <w:r>
              <w:rPr>
                <w:rFonts w:ascii="宋体" w:hAnsi="宋体" w:cs="宋体" w:eastAsia="宋体" w:hint="default"/>
                <w:spacing w:val="-3"/>
                <w:sz w:val="21"/>
                <w:szCs w:val="21"/>
              </w:rPr>
              <w:t>/</w:t>
            </w:r>
            <w:r>
              <w:rPr>
                <w:rFonts w:ascii="宋体" w:hAnsi="宋体" w:cs="宋体" w:eastAsia="宋体" w:hint="default"/>
                <w:spacing w:val="-3"/>
                <w:sz w:val="21"/>
                <w:szCs w:val="21"/>
              </w:rPr>
              <w:t>本</w:t>
            </w:r>
            <w:r>
              <w:rPr>
                <w:rFonts w:ascii="宋体" w:hAnsi="宋体" w:cs="宋体" w:eastAsia="宋体" w:hint="default"/>
                <w:spacing w:val="-76"/>
                <w:sz w:val="21"/>
                <w:szCs w:val="21"/>
              </w:rPr>
              <w:t> </w:t>
            </w:r>
            <w:r>
              <w:rPr>
                <w:rFonts w:ascii="宋体" w:hAnsi="宋体" w:cs="宋体" w:eastAsia="宋体" w:hint="default"/>
                <w:spacing w:val="-3"/>
                <w:sz w:val="21"/>
                <w:szCs w:val="21"/>
              </w:rPr>
              <w:t>人以及本公司</w:t>
            </w:r>
            <w:r>
              <w:rPr>
                <w:rFonts w:ascii="宋体" w:hAnsi="宋体" w:cs="宋体" w:eastAsia="宋体" w:hint="default"/>
                <w:spacing w:val="-3"/>
                <w:sz w:val="21"/>
                <w:szCs w:val="21"/>
              </w:rPr>
              <w:t>/</w:t>
            </w:r>
            <w:r>
              <w:rPr>
                <w:rFonts w:ascii="宋体" w:hAnsi="宋体" w:cs="宋体" w:eastAsia="宋体" w:hint="default"/>
                <w:spacing w:val="-3"/>
                <w:sz w:val="21"/>
                <w:szCs w:val="21"/>
              </w:rPr>
              <w:t>本人控制的其他企业、经济</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组织将遵循公平合理、价格公允的原则，</w:t>
            </w:r>
            <w:r>
              <w:rPr>
                <w:rFonts w:ascii="宋体" w:hAnsi="宋体" w:cs="宋体" w:eastAsia="宋体" w:hint="default"/>
                <w:w w:val="100"/>
                <w:sz w:val="21"/>
                <w:szCs w:val="21"/>
              </w:rPr>
              <w:t> </w:t>
            </w:r>
            <w:r>
              <w:rPr>
                <w:rFonts w:ascii="宋体" w:hAnsi="宋体" w:cs="宋体" w:eastAsia="宋体" w:hint="default"/>
                <w:sz w:val="21"/>
                <w:szCs w:val="21"/>
              </w:rPr>
              <w:t>与公司或其子公司依法签订协议，履行合</w:t>
            </w:r>
            <w:r>
              <w:rPr>
                <w:rFonts w:ascii="宋体" w:hAnsi="宋体" w:cs="宋体" w:eastAsia="宋体" w:hint="default"/>
                <w:w w:val="100"/>
                <w:sz w:val="21"/>
                <w:szCs w:val="21"/>
              </w:rPr>
              <w:t> </w:t>
            </w:r>
            <w:r>
              <w:rPr>
                <w:rFonts w:ascii="宋体" w:hAnsi="宋体" w:cs="宋体" w:eastAsia="宋体" w:hint="default"/>
                <w:spacing w:val="-14"/>
                <w:sz w:val="21"/>
                <w:szCs w:val="21"/>
              </w:rPr>
              <w:t>法程序，并将按照《公司法》、《证券法》、</w:t>
            </w:r>
          </w:p>
          <w:p>
            <w:pPr>
              <w:pStyle w:val="TableParagraph"/>
              <w:spacing w:line="273" w:lineRule="auto" w:before="10"/>
              <w:ind w:left="103" w:right="173"/>
              <w:jc w:val="left"/>
              <w:rPr>
                <w:rFonts w:ascii="宋体" w:hAnsi="宋体" w:cs="宋体" w:eastAsia="宋体" w:hint="default"/>
                <w:sz w:val="21"/>
                <w:szCs w:val="21"/>
              </w:rPr>
            </w:pPr>
            <w:r>
              <w:rPr>
                <w:rFonts w:ascii="宋体" w:hAnsi="宋体" w:cs="宋体" w:eastAsia="宋体" w:hint="default"/>
                <w:spacing w:val="-2"/>
                <w:sz w:val="21"/>
                <w:szCs w:val="21"/>
              </w:rPr>
              <w:t>《上海证券交易所股票上市规则》、《科</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创板上市公司持续监管办法（试行）》、</w:t>
            </w:r>
          </w:p>
          <w:p>
            <w:pPr>
              <w:pStyle w:val="TableParagraph"/>
              <w:spacing w:line="273" w:lineRule="auto" w:before="10"/>
              <w:ind w:left="103" w:right="173"/>
              <w:jc w:val="both"/>
              <w:rPr>
                <w:rFonts w:ascii="宋体" w:hAnsi="宋体" w:cs="宋体" w:eastAsia="宋体" w:hint="default"/>
                <w:sz w:val="21"/>
                <w:szCs w:val="21"/>
              </w:rPr>
            </w:pPr>
            <w:r>
              <w:rPr>
                <w:rFonts w:ascii="宋体" w:hAnsi="宋体" w:cs="宋体" w:eastAsia="宋体" w:hint="default"/>
                <w:spacing w:val="-2"/>
                <w:sz w:val="21"/>
                <w:szCs w:val="21"/>
              </w:rPr>
              <w:t>《上海证券交易所科创板股票上市规则》</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等法律、法规、规范性文件以及公司章程</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等规定履行信息披露义务和办理必需的审</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议、批准、授权等相关手续，保证不通过</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关联交易损害公司及其无关联关系股东的</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3</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6840" w:h="11910" w:orient="landscape"/>
          <w:pgMar w:header="856" w:footer="1500" w:top="1200" w:bottom="1700" w:left="1280" w:right="1220"/>
        </w:sectPr>
      </w:pPr>
    </w:p>
    <w:p>
      <w:pPr>
        <w:spacing w:line="240" w:lineRule="auto" w:before="5"/>
        <w:rPr>
          <w:rFonts w:ascii="Times New Roman" w:hAnsi="Times New Roman" w:cs="Times New Roman" w:eastAsia="Times New Roman"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121"/>
        <w:gridCol w:w="2609"/>
        <w:gridCol w:w="1397"/>
        <w:gridCol w:w="4073"/>
        <w:gridCol w:w="1274"/>
        <w:gridCol w:w="853"/>
        <w:gridCol w:w="850"/>
        <w:gridCol w:w="994"/>
        <w:gridCol w:w="936"/>
      </w:tblGrid>
      <w:tr>
        <w:trPr>
          <w:trHeight w:val="1068" w:hRule="exact"/>
        </w:trPr>
        <w:tc>
          <w:tcPr>
            <w:tcW w:w="1121" w:type="dxa"/>
            <w:vMerge w:val="restart"/>
            <w:tcBorders>
              <w:top w:val="single" w:sz="4" w:space="0" w:color="000000"/>
              <w:left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合法权益。（</w:t>
            </w:r>
            <w:r>
              <w:rPr>
                <w:rFonts w:ascii="宋体" w:hAnsi="宋体" w:cs="宋体" w:eastAsia="宋体" w:hint="default"/>
                <w:spacing w:val="-3"/>
                <w:sz w:val="21"/>
                <w:szCs w:val="21"/>
              </w:rPr>
              <w:t>3</w:t>
            </w:r>
            <w:r>
              <w:rPr>
                <w:rFonts w:ascii="宋体" w:hAnsi="宋体" w:cs="宋体" w:eastAsia="宋体" w:hint="default"/>
                <w:spacing w:val="-3"/>
                <w:sz w:val="21"/>
                <w:szCs w:val="21"/>
              </w:rPr>
              <w:t>）若违反上述承诺，本公司</w:t>
            </w:r>
          </w:p>
          <w:p>
            <w:pPr>
              <w:pStyle w:val="TableParagraph"/>
              <w:spacing w:line="273" w:lineRule="auto" w:before="37"/>
              <w:ind w:left="103" w:right="282"/>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本人将依法赔偿由此给公司造成的经济</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损失。</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5768" w:hRule="exact"/>
        </w:trPr>
        <w:tc>
          <w:tcPr>
            <w:tcW w:w="1121" w:type="dxa"/>
            <w:vMerge/>
            <w:tcBorders>
              <w:left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解决关联交易</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信息集团、恒</w:t>
            </w:r>
          </w:p>
          <w:p>
            <w:pPr>
              <w:pStyle w:val="TableParagraph"/>
              <w:spacing w:line="240" w:lineRule="auto" w:before="39"/>
              <w:ind w:left="105" w:right="0"/>
              <w:jc w:val="left"/>
              <w:rPr>
                <w:rFonts w:ascii="宋体" w:hAnsi="宋体" w:cs="宋体" w:eastAsia="宋体" w:hint="default"/>
                <w:sz w:val="21"/>
                <w:szCs w:val="21"/>
              </w:rPr>
            </w:pPr>
            <w:r>
              <w:rPr>
                <w:rFonts w:ascii="宋体" w:hAnsi="宋体" w:cs="宋体" w:eastAsia="宋体" w:hint="default"/>
                <w:sz w:val="21"/>
                <w:szCs w:val="21"/>
              </w:rPr>
              <w:t>隆投资</w:t>
            </w:r>
            <w:r>
              <w:rPr>
                <w:rFonts w:ascii="宋体" w:hAnsi="宋体" w:cs="宋体" w:eastAsia="宋体" w:hint="default"/>
                <w:sz w:val="21"/>
                <w:szCs w:val="21"/>
              </w:rPr>
              <w:t> </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w:t>
            </w:r>
            <w:r>
              <w:rPr>
                <w:rFonts w:ascii="宋体" w:hAnsi="宋体" w:cs="宋体" w:eastAsia="宋体" w:hint="default"/>
                <w:spacing w:val="-8"/>
                <w:sz w:val="21"/>
                <w:szCs w:val="21"/>
              </w:rPr>
              <w:t>1</w:t>
            </w:r>
            <w:r>
              <w:rPr>
                <w:rFonts w:ascii="宋体" w:hAnsi="宋体" w:cs="宋体" w:eastAsia="宋体" w:hint="default"/>
                <w:spacing w:val="-8"/>
                <w:sz w:val="21"/>
                <w:szCs w:val="21"/>
              </w:rPr>
              <w:t>）在本企业作为公司持股</w:t>
            </w:r>
            <w:r>
              <w:rPr>
                <w:rFonts w:ascii="宋体" w:hAnsi="宋体" w:cs="宋体" w:eastAsia="宋体" w:hint="default"/>
                <w:spacing w:val="-33"/>
                <w:sz w:val="21"/>
                <w:szCs w:val="21"/>
              </w:rPr>
              <w:t> </w:t>
            </w:r>
            <w:r>
              <w:rPr>
                <w:rFonts w:ascii="宋体" w:hAnsi="宋体" w:cs="宋体" w:eastAsia="宋体" w:hint="default"/>
                <w:sz w:val="21"/>
                <w:szCs w:val="21"/>
              </w:rPr>
              <w:t>5%</w:t>
            </w:r>
            <w:r>
              <w:rPr>
                <w:rFonts w:ascii="宋体" w:hAnsi="宋体" w:cs="宋体" w:eastAsia="宋体" w:hint="default"/>
                <w:sz w:val="21"/>
                <w:szCs w:val="21"/>
              </w:rPr>
              <w:t>以上股东期</w:t>
            </w:r>
          </w:p>
          <w:p>
            <w:pPr>
              <w:pStyle w:val="TableParagraph"/>
              <w:spacing w:line="273" w:lineRule="auto" w:before="39"/>
              <w:ind w:left="103" w:right="-6"/>
              <w:jc w:val="left"/>
              <w:rPr>
                <w:rFonts w:ascii="宋体" w:hAnsi="宋体" w:cs="宋体" w:eastAsia="宋体" w:hint="default"/>
                <w:sz w:val="21"/>
                <w:szCs w:val="21"/>
              </w:rPr>
            </w:pPr>
            <w:r>
              <w:rPr>
                <w:rFonts w:ascii="宋体" w:hAnsi="宋体" w:cs="宋体" w:eastAsia="宋体" w:hint="default"/>
                <w:sz w:val="21"/>
                <w:szCs w:val="21"/>
              </w:rPr>
              <w:t>间，本企业以及本企业控制的其他企业、</w:t>
            </w:r>
            <w:r>
              <w:rPr>
                <w:rFonts w:ascii="宋体" w:hAnsi="宋体" w:cs="宋体" w:eastAsia="宋体" w:hint="default"/>
                <w:w w:val="100"/>
                <w:sz w:val="21"/>
                <w:szCs w:val="21"/>
              </w:rPr>
              <w:t> </w:t>
            </w:r>
            <w:r>
              <w:rPr>
                <w:rFonts w:ascii="宋体" w:hAnsi="宋体" w:cs="宋体" w:eastAsia="宋体" w:hint="default"/>
                <w:sz w:val="21"/>
                <w:szCs w:val="21"/>
              </w:rPr>
              <w:t>经济组织（不含公司及其子公司）将尽量</w:t>
            </w:r>
            <w:r>
              <w:rPr>
                <w:rFonts w:ascii="宋体" w:hAnsi="宋体" w:cs="宋体" w:eastAsia="宋体" w:hint="default"/>
                <w:w w:val="100"/>
                <w:sz w:val="21"/>
                <w:szCs w:val="21"/>
              </w:rPr>
              <w:t> </w:t>
            </w:r>
            <w:r>
              <w:rPr>
                <w:rFonts w:ascii="宋体" w:hAnsi="宋体" w:cs="宋体" w:eastAsia="宋体" w:hint="default"/>
                <w:sz w:val="21"/>
                <w:szCs w:val="21"/>
              </w:rPr>
              <w:t>减少与公司及其子公司的关联交易。（</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对于不可避免的或有合理原因而发生的关</w:t>
            </w:r>
            <w:r>
              <w:rPr>
                <w:rFonts w:ascii="宋体" w:hAnsi="宋体" w:cs="宋体" w:eastAsia="宋体" w:hint="default"/>
                <w:w w:val="100"/>
                <w:sz w:val="21"/>
                <w:szCs w:val="21"/>
              </w:rPr>
              <w:t> </w:t>
            </w:r>
            <w:r>
              <w:rPr>
                <w:rFonts w:ascii="宋体" w:hAnsi="宋体" w:cs="宋体" w:eastAsia="宋体" w:hint="default"/>
                <w:sz w:val="21"/>
                <w:szCs w:val="21"/>
              </w:rPr>
              <w:t>联交易，本企业以及本企业控制的其他企</w:t>
            </w:r>
            <w:r>
              <w:rPr>
                <w:rFonts w:ascii="宋体" w:hAnsi="宋体" w:cs="宋体" w:eastAsia="宋体" w:hint="default"/>
                <w:w w:val="100"/>
                <w:sz w:val="21"/>
                <w:szCs w:val="21"/>
              </w:rPr>
              <w:t> </w:t>
            </w:r>
            <w:r>
              <w:rPr>
                <w:rFonts w:ascii="宋体" w:hAnsi="宋体" w:cs="宋体" w:eastAsia="宋体" w:hint="default"/>
                <w:sz w:val="21"/>
                <w:szCs w:val="21"/>
              </w:rPr>
              <w:t>业、经济组织将遵循公平合理、价格公允</w:t>
            </w:r>
            <w:r>
              <w:rPr>
                <w:rFonts w:ascii="宋体" w:hAnsi="宋体" w:cs="宋体" w:eastAsia="宋体" w:hint="default"/>
                <w:w w:val="100"/>
                <w:sz w:val="21"/>
                <w:szCs w:val="21"/>
              </w:rPr>
              <w:t> </w:t>
            </w:r>
            <w:r>
              <w:rPr>
                <w:rFonts w:ascii="宋体" w:hAnsi="宋体" w:cs="宋体" w:eastAsia="宋体" w:hint="default"/>
                <w:spacing w:val="-3"/>
                <w:sz w:val="21"/>
                <w:szCs w:val="21"/>
              </w:rPr>
              <w:t>的原则，与公司或其子公司依法签订协议，</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履行合法程序，并将按照《公司法》《证</w:t>
            </w:r>
            <w:r>
              <w:rPr>
                <w:rFonts w:ascii="宋体" w:hAnsi="宋体" w:cs="宋体" w:eastAsia="宋体" w:hint="default"/>
                <w:w w:val="100"/>
                <w:sz w:val="21"/>
                <w:szCs w:val="21"/>
              </w:rPr>
              <w:t> </w:t>
            </w:r>
            <w:r>
              <w:rPr>
                <w:rFonts w:ascii="宋体" w:hAnsi="宋体" w:cs="宋体" w:eastAsia="宋体" w:hint="default"/>
                <w:sz w:val="21"/>
                <w:szCs w:val="21"/>
              </w:rPr>
              <w:t>券法》《上海证券交易所股票上市规则》</w:t>
            </w:r>
          </w:p>
          <w:p>
            <w:pPr>
              <w:pStyle w:val="TableParagraph"/>
              <w:spacing w:line="240" w:lineRule="auto" w:before="7"/>
              <w:ind w:left="103" w:right="-8"/>
              <w:jc w:val="left"/>
              <w:rPr>
                <w:rFonts w:ascii="宋体" w:hAnsi="宋体" w:cs="宋体" w:eastAsia="宋体" w:hint="default"/>
                <w:sz w:val="21"/>
                <w:szCs w:val="21"/>
              </w:rPr>
            </w:pPr>
            <w:r>
              <w:rPr>
                <w:rFonts w:ascii="宋体" w:hAnsi="宋体" w:cs="宋体" w:eastAsia="宋体" w:hint="default"/>
                <w:spacing w:val="-3"/>
                <w:sz w:val="21"/>
                <w:szCs w:val="21"/>
              </w:rPr>
              <w:t>《科创板上市公司持续监管办法（试行）》</w:t>
            </w:r>
          </w:p>
          <w:p>
            <w:pPr>
              <w:pStyle w:val="TableParagraph"/>
              <w:spacing w:line="273" w:lineRule="auto" w:before="39"/>
              <w:ind w:left="103" w:right="71"/>
              <w:jc w:val="left"/>
              <w:rPr>
                <w:rFonts w:ascii="宋体" w:hAnsi="宋体" w:cs="宋体" w:eastAsia="宋体" w:hint="default"/>
                <w:sz w:val="21"/>
                <w:szCs w:val="21"/>
              </w:rPr>
            </w:pPr>
            <w:r>
              <w:rPr>
                <w:rFonts w:ascii="宋体" w:hAnsi="宋体" w:cs="宋体" w:eastAsia="宋体" w:hint="default"/>
                <w:sz w:val="21"/>
                <w:szCs w:val="21"/>
              </w:rPr>
              <w:t>《上海证券交易所科创板股票上市规则》</w:t>
            </w:r>
            <w:r>
              <w:rPr>
                <w:rFonts w:ascii="宋体" w:hAnsi="宋体" w:cs="宋体" w:eastAsia="宋体" w:hint="default"/>
                <w:w w:val="100"/>
                <w:sz w:val="21"/>
                <w:szCs w:val="21"/>
              </w:rPr>
              <w:t> </w:t>
            </w:r>
            <w:r>
              <w:rPr>
                <w:rFonts w:ascii="宋体" w:hAnsi="宋体" w:cs="宋体" w:eastAsia="宋体" w:hint="default"/>
                <w:sz w:val="21"/>
                <w:szCs w:val="21"/>
              </w:rPr>
              <w:t>等法律、法规、规范性文件以及公司章程</w:t>
            </w:r>
            <w:r>
              <w:rPr>
                <w:rFonts w:ascii="宋体" w:hAnsi="宋体" w:cs="宋体" w:eastAsia="宋体" w:hint="default"/>
                <w:w w:val="100"/>
                <w:sz w:val="21"/>
                <w:szCs w:val="21"/>
              </w:rPr>
              <w:t> </w:t>
            </w:r>
            <w:r>
              <w:rPr>
                <w:rFonts w:ascii="宋体" w:hAnsi="宋体" w:cs="宋体" w:eastAsia="宋体" w:hint="default"/>
                <w:sz w:val="21"/>
                <w:szCs w:val="21"/>
              </w:rPr>
              <w:t>等规定履行信息披露义务和办理必需的审</w:t>
            </w:r>
            <w:r>
              <w:rPr>
                <w:rFonts w:ascii="宋体" w:hAnsi="宋体" w:cs="宋体" w:eastAsia="宋体" w:hint="default"/>
                <w:w w:val="100"/>
                <w:sz w:val="21"/>
                <w:szCs w:val="21"/>
              </w:rPr>
              <w:t> </w:t>
            </w:r>
            <w:r>
              <w:rPr>
                <w:rFonts w:ascii="宋体" w:hAnsi="宋体" w:cs="宋体" w:eastAsia="宋体" w:hint="default"/>
                <w:sz w:val="21"/>
                <w:szCs w:val="21"/>
              </w:rPr>
              <w:t>议、批准、授权等相关手续，保证不通过</w:t>
            </w:r>
            <w:r>
              <w:rPr>
                <w:rFonts w:ascii="宋体" w:hAnsi="宋体" w:cs="宋体" w:eastAsia="宋体" w:hint="default"/>
                <w:w w:val="100"/>
                <w:sz w:val="21"/>
                <w:szCs w:val="21"/>
              </w:rPr>
              <w:t> </w:t>
            </w:r>
            <w:r>
              <w:rPr>
                <w:rFonts w:ascii="宋体" w:hAnsi="宋体" w:cs="宋体" w:eastAsia="宋体" w:hint="default"/>
                <w:sz w:val="21"/>
                <w:szCs w:val="21"/>
              </w:rPr>
              <w:t>关联交易损害公司及其无关联关系股东的</w:t>
            </w:r>
            <w:r>
              <w:rPr>
                <w:rFonts w:ascii="宋体" w:hAnsi="宋体" w:cs="宋体" w:eastAsia="宋体" w:hint="default"/>
                <w:w w:val="100"/>
                <w:sz w:val="21"/>
                <w:szCs w:val="21"/>
              </w:rPr>
              <w:t> </w:t>
            </w:r>
            <w:r>
              <w:rPr>
                <w:rFonts w:ascii="宋体" w:hAnsi="宋体" w:cs="宋体" w:eastAsia="宋体" w:hint="default"/>
                <w:spacing w:val="-3"/>
                <w:sz w:val="21"/>
                <w:szCs w:val="21"/>
              </w:rPr>
              <w:t>合法权益。（</w:t>
            </w:r>
            <w:r>
              <w:rPr>
                <w:rFonts w:ascii="宋体" w:hAnsi="宋体" w:cs="宋体" w:eastAsia="宋体" w:hint="default"/>
                <w:spacing w:val="-3"/>
                <w:sz w:val="21"/>
                <w:szCs w:val="21"/>
              </w:rPr>
              <w:t>3</w:t>
            </w:r>
            <w:r>
              <w:rPr>
                <w:rFonts w:ascii="宋体" w:hAnsi="宋体" w:cs="宋体" w:eastAsia="宋体" w:hint="default"/>
                <w:spacing w:val="-3"/>
                <w:sz w:val="21"/>
                <w:szCs w:val="21"/>
              </w:rPr>
              <w:t>）若违反上述承诺，本企业</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将依法赔偿由此给公司造成的经济损失。</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3</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r>
        <w:trPr>
          <w:trHeight w:val="1892" w:hRule="exact"/>
        </w:trPr>
        <w:tc>
          <w:tcPr>
            <w:tcW w:w="1121" w:type="dxa"/>
            <w:vMerge/>
            <w:tcBorders>
              <w:left w:val="single" w:sz="4" w:space="0" w:color="000000"/>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中融投资、何</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文波</w:t>
            </w:r>
            <w:r>
              <w:rPr>
                <w:rFonts w:ascii="宋体" w:hAnsi="宋体" w:cs="宋体" w:eastAsia="宋体" w:hint="default"/>
                <w:sz w:val="21"/>
                <w:szCs w:val="21"/>
              </w:rPr>
              <w:t> </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）本公司</w:t>
            </w:r>
            <w:r>
              <w:rPr>
                <w:rFonts w:ascii="宋体" w:hAnsi="宋体" w:cs="宋体" w:eastAsia="宋体" w:hint="default"/>
                <w:sz w:val="21"/>
                <w:szCs w:val="21"/>
              </w:rPr>
              <w:t>/</w:t>
            </w:r>
            <w:r>
              <w:rPr>
                <w:rFonts w:ascii="宋体" w:hAnsi="宋体" w:cs="宋体" w:eastAsia="宋体" w:hint="default"/>
                <w:sz w:val="21"/>
                <w:szCs w:val="21"/>
              </w:rPr>
              <w:t>本人将严格遵守福光股份董</w:t>
            </w:r>
          </w:p>
          <w:p>
            <w:pPr>
              <w:pStyle w:val="TableParagraph"/>
              <w:spacing w:line="273" w:lineRule="auto" w:before="37"/>
              <w:ind w:left="103" w:right="96"/>
              <w:jc w:val="left"/>
              <w:rPr>
                <w:rFonts w:ascii="宋体" w:hAnsi="宋体" w:cs="宋体" w:eastAsia="宋体" w:hint="default"/>
                <w:sz w:val="21"/>
                <w:szCs w:val="21"/>
              </w:rPr>
            </w:pPr>
            <w:r>
              <w:rPr>
                <w:rFonts w:ascii="宋体" w:hAnsi="宋体" w:cs="宋体" w:eastAsia="宋体" w:hint="default"/>
                <w:sz w:val="21"/>
                <w:szCs w:val="21"/>
              </w:rPr>
              <w:t>事会制定的《防止控股股东及关联方资金</w:t>
            </w:r>
            <w:r>
              <w:rPr>
                <w:rFonts w:ascii="宋体" w:hAnsi="宋体" w:cs="宋体" w:eastAsia="宋体" w:hint="default"/>
                <w:w w:val="100"/>
                <w:sz w:val="21"/>
                <w:szCs w:val="21"/>
              </w:rPr>
              <w:t> </w:t>
            </w:r>
            <w:r>
              <w:rPr>
                <w:rFonts w:ascii="宋体" w:hAnsi="宋体" w:cs="宋体" w:eastAsia="宋体" w:hint="default"/>
                <w:sz w:val="21"/>
                <w:szCs w:val="21"/>
              </w:rPr>
              <w:t>占用制度》，积极维护公司的资金安全，</w:t>
            </w:r>
            <w:r>
              <w:rPr>
                <w:rFonts w:ascii="宋体" w:hAnsi="宋体" w:cs="宋体" w:eastAsia="宋体" w:hint="default"/>
                <w:w w:val="100"/>
                <w:sz w:val="21"/>
                <w:szCs w:val="21"/>
              </w:rPr>
              <w:t> </w:t>
            </w:r>
            <w:r>
              <w:rPr>
                <w:rFonts w:ascii="宋体" w:hAnsi="宋体" w:cs="宋体" w:eastAsia="宋体" w:hint="default"/>
                <w:sz w:val="21"/>
                <w:szCs w:val="21"/>
              </w:rPr>
              <w:t>保证自身或关联方不以任何形式占用公司</w:t>
            </w:r>
            <w:r>
              <w:rPr>
                <w:rFonts w:ascii="宋体" w:hAnsi="宋体" w:cs="宋体" w:eastAsia="宋体" w:hint="default"/>
                <w:w w:val="100"/>
                <w:sz w:val="21"/>
                <w:szCs w:val="21"/>
              </w:rPr>
              <w:t> </w:t>
            </w:r>
            <w:r>
              <w:rPr>
                <w:rFonts w:ascii="宋体" w:hAnsi="宋体" w:cs="宋体" w:eastAsia="宋体" w:hint="default"/>
                <w:spacing w:val="-3"/>
                <w:sz w:val="21"/>
                <w:szCs w:val="21"/>
              </w:rPr>
              <w:t>的资金。（</w:t>
            </w:r>
            <w:r>
              <w:rPr>
                <w:rFonts w:ascii="宋体" w:hAnsi="宋体" w:cs="宋体" w:eastAsia="宋体" w:hint="default"/>
                <w:spacing w:val="-3"/>
                <w:sz w:val="21"/>
                <w:szCs w:val="21"/>
              </w:rPr>
              <w:t>2</w:t>
            </w:r>
            <w:r>
              <w:rPr>
                <w:rFonts w:ascii="宋体" w:hAnsi="宋体" w:cs="宋体" w:eastAsia="宋体" w:hint="default"/>
                <w:spacing w:val="-3"/>
                <w:sz w:val="21"/>
                <w:szCs w:val="21"/>
              </w:rPr>
              <w:t>）自本承诺函签署之日起，本</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公司</w:t>
            </w:r>
            <w:r>
              <w:rPr>
                <w:rFonts w:ascii="宋体" w:hAnsi="宋体" w:cs="宋体" w:eastAsia="宋体" w:hint="default"/>
                <w:sz w:val="21"/>
                <w:szCs w:val="21"/>
              </w:rPr>
              <w:t>/</w:t>
            </w:r>
            <w:r>
              <w:rPr>
                <w:rFonts w:ascii="宋体" w:hAnsi="宋体" w:cs="宋体" w:eastAsia="宋体" w:hint="default"/>
                <w:sz w:val="21"/>
                <w:szCs w:val="21"/>
              </w:rPr>
              <w:t>本人作为福光股份的控股股东</w:t>
            </w:r>
            <w:r>
              <w:rPr>
                <w:rFonts w:ascii="宋体" w:hAnsi="宋体" w:cs="宋体" w:eastAsia="宋体" w:hint="default"/>
                <w:sz w:val="21"/>
                <w:szCs w:val="21"/>
              </w:rPr>
              <w:t>/</w:t>
            </w:r>
            <w:r>
              <w:rPr>
                <w:rFonts w:ascii="宋体" w:hAnsi="宋体" w:cs="宋体" w:eastAsia="宋体" w:hint="default"/>
                <w:sz w:val="21"/>
                <w:szCs w:val="21"/>
              </w:rPr>
              <w:t>实际</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3</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6"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spacing w:after="0" w:line="243" w:lineRule="exact"/>
        <w:jc w:val="center"/>
        <w:rPr>
          <w:rFonts w:ascii="宋体" w:hAnsi="宋体" w:cs="宋体" w:eastAsia="宋体" w:hint="default"/>
          <w:sz w:val="21"/>
          <w:szCs w:val="21"/>
        </w:rPr>
        <w:sectPr>
          <w:pgSz w:w="16840" w:h="11910" w:orient="landscape"/>
          <w:pgMar w:header="856" w:footer="1500" w:top="1200" w:bottom="1700" w:left="1280" w:right="1220"/>
        </w:sectPr>
      </w:pPr>
    </w:p>
    <w:p>
      <w:pPr>
        <w:spacing w:line="240" w:lineRule="auto" w:before="5"/>
        <w:rPr>
          <w:rFonts w:ascii="Times New Roman" w:hAnsi="Times New Roman" w:cs="Times New Roman" w:eastAsia="Times New Roman"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121"/>
        <w:gridCol w:w="2609"/>
        <w:gridCol w:w="1397"/>
        <w:gridCol w:w="4073"/>
        <w:gridCol w:w="1274"/>
        <w:gridCol w:w="853"/>
        <w:gridCol w:w="850"/>
        <w:gridCol w:w="994"/>
        <w:gridCol w:w="936"/>
      </w:tblGrid>
      <w:tr>
        <w:trPr>
          <w:trHeight w:val="4515" w:hRule="exact"/>
        </w:trPr>
        <w:tc>
          <w:tcPr>
            <w:tcW w:w="1121" w:type="dxa"/>
            <w:vMerge w:val="restart"/>
            <w:tcBorders>
              <w:top w:val="single" w:sz="4" w:space="0" w:color="000000"/>
              <w:left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控制人期间，在福光股份的股东大会、董</w:t>
            </w:r>
          </w:p>
          <w:p>
            <w:pPr>
              <w:pStyle w:val="TableParagraph"/>
              <w:spacing w:line="273" w:lineRule="auto" w:before="37"/>
              <w:ind w:left="103" w:right="173"/>
              <w:jc w:val="left"/>
              <w:rPr>
                <w:rFonts w:ascii="宋体" w:hAnsi="宋体" w:cs="宋体" w:eastAsia="宋体" w:hint="default"/>
                <w:sz w:val="21"/>
                <w:szCs w:val="21"/>
              </w:rPr>
            </w:pPr>
            <w:r>
              <w:rPr>
                <w:rFonts w:ascii="宋体" w:hAnsi="宋体" w:cs="宋体" w:eastAsia="宋体" w:hint="default"/>
                <w:spacing w:val="-2"/>
                <w:sz w:val="21"/>
                <w:szCs w:val="21"/>
              </w:rPr>
              <w:t>事会或监事会审议福光股份及其子公司向</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关联企业、其他非金融企业违规拆借资金</w:t>
            </w:r>
          </w:p>
          <w:p>
            <w:pPr>
              <w:pStyle w:val="TableParagraph"/>
              <w:spacing w:line="273" w:lineRule="auto" w:before="7"/>
              <w:ind w:left="103" w:right="-8"/>
              <w:jc w:val="left"/>
              <w:rPr>
                <w:rFonts w:ascii="宋体" w:hAnsi="宋体" w:cs="宋体" w:eastAsia="宋体" w:hint="default"/>
                <w:sz w:val="21"/>
                <w:szCs w:val="21"/>
              </w:rPr>
            </w:pPr>
            <w:r>
              <w:rPr>
                <w:rFonts w:ascii="宋体" w:hAnsi="宋体" w:cs="宋体" w:eastAsia="宋体" w:hint="default"/>
                <w:sz w:val="21"/>
                <w:szCs w:val="21"/>
              </w:rPr>
              <w:t>（包括借入或借出资金）的议案时，本公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w:t>
            </w:r>
            <w:r>
              <w:rPr>
                <w:rFonts w:ascii="宋体" w:hAnsi="宋体" w:cs="宋体" w:eastAsia="宋体" w:hint="default"/>
                <w:sz w:val="21"/>
                <w:szCs w:val="21"/>
              </w:rPr>
              <w:t>本人及</w:t>
            </w:r>
            <w:r>
              <w:rPr>
                <w:rFonts w:ascii="宋体" w:hAnsi="宋体" w:cs="宋体" w:eastAsia="宋体" w:hint="default"/>
                <w:sz w:val="21"/>
                <w:szCs w:val="21"/>
              </w:rPr>
              <w:t>/</w:t>
            </w:r>
            <w:r>
              <w:rPr>
                <w:rFonts w:ascii="宋体" w:hAnsi="宋体" w:cs="宋体" w:eastAsia="宋体" w:hint="default"/>
                <w:sz w:val="21"/>
                <w:szCs w:val="21"/>
              </w:rPr>
              <w:t>或本公司</w:t>
            </w:r>
            <w:r>
              <w:rPr>
                <w:rFonts w:ascii="宋体" w:hAnsi="宋体" w:cs="宋体" w:eastAsia="宋体" w:hint="default"/>
                <w:sz w:val="21"/>
                <w:szCs w:val="21"/>
              </w:rPr>
              <w:t>/</w:t>
            </w:r>
            <w:r>
              <w:rPr>
                <w:rFonts w:ascii="宋体" w:hAnsi="宋体" w:cs="宋体" w:eastAsia="宋体" w:hint="default"/>
                <w:sz w:val="21"/>
                <w:szCs w:val="21"/>
              </w:rPr>
              <w:t>本人提名的福光股</w:t>
            </w:r>
            <w:r>
              <w:rPr>
                <w:rFonts w:ascii="宋体" w:hAnsi="宋体" w:cs="宋体" w:eastAsia="宋体" w:hint="default"/>
                <w:w w:val="100"/>
                <w:sz w:val="21"/>
                <w:szCs w:val="21"/>
              </w:rPr>
              <w:t> </w:t>
            </w:r>
            <w:r>
              <w:rPr>
                <w:rFonts w:ascii="宋体" w:hAnsi="宋体" w:cs="宋体" w:eastAsia="宋体" w:hint="default"/>
                <w:sz w:val="21"/>
                <w:szCs w:val="21"/>
              </w:rPr>
              <w:t>份董事、监事将对该等议案投反对票，以</w:t>
            </w:r>
            <w:r>
              <w:rPr>
                <w:rFonts w:ascii="宋体" w:hAnsi="宋体" w:cs="宋体" w:eastAsia="宋体" w:hint="default"/>
                <w:w w:val="100"/>
                <w:sz w:val="21"/>
                <w:szCs w:val="21"/>
              </w:rPr>
              <w:t> </w:t>
            </w:r>
            <w:r>
              <w:rPr>
                <w:rFonts w:ascii="宋体" w:hAnsi="宋体" w:cs="宋体" w:eastAsia="宋体" w:hint="default"/>
                <w:spacing w:val="-8"/>
                <w:w w:val="100"/>
                <w:sz w:val="21"/>
                <w:szCs w:val="21"/>
              </w:rPr>
              <w:t>保护福光股份及其他中小股东的利益。（</w:t>
            </w:r>
            <w:r>
              <w:rPr>
                <w:rFonts w:ascii="宋体" w:hAnsi="宋体" w:cs="宋体" w:eastAsia="宋体" w:hint="default"/>
                <w:spacing w:val="-8"/>
                <w:w w:val="100"/>
                <w:sz w:val="21"/>
                <w:szCs w:val="21"/>
              </w:rPr>
              <w:t>3</w:t>
            </w:r>
            <w:r>
              <w:rPr>
                <w:rFonts w:ascii="宋体" w:hAnsi="宋体" w:cs="宋体" w:eastAsia="宋体" w:hint="default"/>
                <w:spacing w:val="-8"/>
                <w:w w:val="100"/>
                <w:sz w:val="21"/>
                <w:szCs w:val="21"/>
              </w:rPr>
              <w:t>）</w:t>
            </w:r>
            <w:r>
              <w:rPr>
                <w:rFonts w:ascii="宋体" w:hAnsi="宋体" w:cs="宋体" w:eastAsia="宋体" w:hint="default"/>
                <w:spacing w:val="-103"/>
                <w:w w:val="100"/>
                <w:sz w:val="21"/>
                <w:szCs w:val="21"/>
              </w:rPr>
              <w:t> </w:t>
            </w:r>
            <w:r>
              <w:rPr>
                <w:rFonts w:ascii="宋体" w:hAnsi="宋体" w:cs="宋体" w:eastAsia="宋体" w:hint="default"/>
                <w:sz w:val="21"/>
                <w:szCs w:val="21"/>
              </w:rPr>
              <w:t>如福光股份及其子公司因在福光股份首次</w:t>
            </w:r>
            <w:r>
              <w:rPr>
                <w:rFonts w:ascii="宋体" w:hAnsi="宋体" w:cs="宋体" w:eastAsia="宋体" w:hint="default"/>
                <w:w w:val="100"/>
                <w:sz w:val="21"/>
                <w:szCs w:val="21"/>
              </w:rPr>
              <w:t> </w:t>
            </w:r>
            <w:r>
              <w:rPr>
                <w:rFonts w:ascii="宋体" w:hAnsi="宋体" w:cs="宋体" w:eastAsia="宋体" w:hint="default"/>
                <w:sz w:val="21"/>
                <w:szCs w:val="21"/>
              </w:rPr>
              <w:t>公开发行股票并在科创板上市前与本公司</w:t>
            </w:r>
          </w:p>
          <w:p>
            <w:pPr>
              <w:pStyle w:val="TableParagraph"/>
              <w:spacing w:line="273" w:lineRule="auto" w:before="7"/>
              <w:ind w:left="103" w:right="9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本人或关联方之间相互拆借资金的行为</w:t>
            </w:r>
            <w:r>
              <w:rPr>
                <w:rFonts w:ascii="宋体" w:hAnsi="宋体" w:cs="宋体" w:eastAsia="宋体" w:hint="default"/>
                <w:w w:val="100"/>
                <w:sz w:val="21"/>
                <w:szCs w:val="21"/>
              </w:rPr>
              <w:t> </w:t>
            </w:r>
            <w:r>
              <w:rPr>
                <w:rFonts w:ascii="宋体" w:hAnsi="宋体" w:cs="宋体" w:eastAsia="宋体" w:hint="default"/>
                <w:spacing w:val="-3"/>
                <w:sz w:val="21"/>
                <w:szCs w:val="21"/>
              </w:rPr>
              <w:t>被政府主管部门处罚的，本公司</w:t>
            </w:r>
            <w:r>
              <w:rPr>
                <w:rFonts w:ascii="宋体" w:hAnsi="宋体" w:cs="宋体" w:eastAsia="宋体" w:hint="default"/>
                <w:spacing w:val="-3"/>
                <w:sz w:val="21"/>
                <w:szCs w:val="21"/>
              </w:rPr>
              <w:t>/</w:t>
            </w:r>
            <w:r>
              <w:rPr>
                <w:rFonts w:ascii="宋体" w:hAnsi="宋体" w:cs="宋体" w:eastAsia="宋体" w:hint="default"/>
                <w:spacing w:val="-3"/>
                <w:sz w:val="21"/>
                <w:szCs w:val="21"/>
              </w:rPr>
              <w:t>本人承诺</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对福光股份及其子公司因受处罚而产生的</w:t>
            </w:r>
            <w:r>
              <w:rPr>
                <w:rFonts w:ascii="宋体" w:hAnsi="宋体" w:cs="宋体" w:eastAsia="宋体" w:hint="default"/>
                <w:w w:val="100"/>
                <w:sz w:val="21"/>
                <w:szCs w:val="21"/>
              </w:rPr>
              <w:t> </w:t>
            </w:r>
            <w:r>
              <w:rPr>
                <w:rFonts w:ascii="宋体" w:hAnsi="宋体" w:cs="宋体" w:eastAsia="宋体" w:hint="default"/>
                <w:sz w:val="21"/>
                <w:szCs w:val="21"/>
              </w:rPr>
              <w:t>经济损失或支出的费用进行等额补偿，以</w:t>
            </w:r>
            <w:r>
              <w:rPr>
                <w:rFonts w:ascii="宋体" w:hAnsi="宋体" w:cs="宋体" w:eastAsia="宋体" w:hint="default"/>
                <w:w w:val="100"/>
                <w:sz w:val="21"/>
                <w:szCs w:val="21"/>
              </w:rPr>
              <w:t> </w:t>
            </w:r>
            <w:r>
              <w:rPr>
                <w:rFonts w:ascii="宋体" w:hAnsi="宋体" w:cs="宋体" w:eastAsia="宋体" w:hint="default"/>
                <w:sz w:val="21"/>
                <w:szCs w:val="21"/>
              </w:rPr>
              <w:t>保证福光股份及其子公司不受损失。</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1695" w:hRule="exact"/>
        </w:trPr>
        <w:tc>
          <w:tcPr>
            <w:tcW w:w="1121" w:type="dxa"/>
            <w:vMerge/>
            <w:tcBorders>
              <w:left w:val="single" w:sz="4" w:space="0" w:color="000000"/>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何文波</w:t>
            </w:r>
            <w:r>
              <w:rPr>
                <w:rFonts w:ascii="宋体" w:hAnsi="宋体" w:cs="宋体" w:eastAsia="宋体" w:hint="default"/>
                <w:sz w:val="21"/>
                <w:szCs w:val="21"/>
              </w:rPr>
              <w:t> </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关于福光股份自</w:t>
            </w:r>
            <w:r>
              <w:rPr>
                <w:rFonts w:ascii="宋体" w:hAnsi="宋体" w:cs="宋体" w:eastAsia="宋体" w:hint="default"/>
                <w:spacing w:val="-67"/>
                <w:sz w:val="21"/>
                <w:szCs w:val="21"/>
              </w:rPr>
              <w:t> </w:t>
            </w:r>
            <w:r>
              <w:rPr>
                <w:rFonts w:ascii="宋体" w:hAnsi="宋体" w:cs="宋体" w:eastAsia="宋体" w:hint="default"/>
                <w:sz w:val="21"/>
                <w:szCs w:val="21"/>
              </w:rPr>
              <w:t>2016</w:t>
            </w:r>
            <w:r>
              <w:rPr>
                <w:rFonts w:ascii="宋体" w:hAnsi="宋体" w:cs="宋体" w:eastAsia="宋体" w:hint="default"/>
                <w:spacing w:val="-66"/>
                <w:sz w:val="21"/>
                <w:szCs w:val="21"/>
              </w:rPr>
              <w:t> </w:t>
            </w:r>
            <w:r>
              <w:rPr>
                <w:rFonts w:ascii="宋体" w:hAnsi="宋体" w:cs="宋体" w:eastAsia="宋体" w:hint="default"/>
                <w:sz w:val="21"/>
                <w:szCs w:val="21"/>
              </w:rPr>
              <w:t>年至今计提的军品增</w:t>
            </w:r>
          </w:p>
          <w:p>
            <w:pPr>
              <w:pStyle w:val="TableParagraph"/>
              <w:spacing w:line="273" w:lineRule="auto" w:before="37"/>
              <w:ind w:left="103" w:right="173"/>
              <w:jc w:val="both"/>
              <w:rPr>
                <w:rFonts w:ascii="宋体" w:hAnsi="宋体" w:cs="宋体" w:eastAsia="宋体" w:hint="default"/>
                <w:sz w:val="21"/>
                <w:szCs w:val="21"/>
              </w:rPr>
            </w:pPr>
            <w:r>
              <w:rPr>
                <w:rFonts w:ascii="宋体" w:hAnsi="宋体" w:cs="宋体" w:eastAsia="宋体" w:hint="default"/>
                <w:spacing w:val="-2"/>
                <w:sz w:val="21"/>
                <w:szCs w:val="21"/>
              </w:rPr>
              <w:t>值税事项，若最终无法取得主管部门的免</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税确认，且福光股份因该事项受到有关税</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务主管部门的行政处罚，本人将全额补偿</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发行人缴纳的罚金。</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3</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r>
        <w:trPr>
          <w:trHeight w:val="2518"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其他承诺</w:t>
            </w:r>
            <w:r>
              <w:rPr>
                <w:rFonts w:ascii="宋体" w:hAnsi="宋体" w:cs="宋体" w:eastAsia="宋体" w:hint="default"/>
                <w:sz w:val="21"/>
                <w:szCs w:val="21"/>
              </w:rPr>
              <w:t> </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股份限售</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信息集团</w:t>
            </w:r>
            <w:r>
              <w:rPr>
                <w:rFonts w:ascii="宋体" w:hAnsi="宋体" w:cs="宋体" w:eastAsia="宋体" w:hint="default"/>
                <w:sz w:val="21"/>
                <w:szCs w:val="21"/>
              </w:rPr>
              <w:t> </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基于对公司未来发展前景的信心及投资价</w:t>
            </w:r>
          </w:p>
          <w:p>
            <w:pPr>
              <w:pStyle w:val="TableParagraph"/>
              <w:spacing w:line="273" w:lineRule="auto" w:before="37"/>
              <w:ind w:left="103" w:right="96"/>
              <w:jc w:val="left"/>
              <w:rPr>
                <w:rFonts w:ascii="宋体" w:hAnsi="宋体" w:cs="宋体" w:eastAsia="宋体" w:hint="default"/>
                <w:sz w:val="21"/>
                <w:szCs w:val="21"/>
              </w:rPr>
            </w:pPr>
            <w:r>
              <w:rPr>
                <w:rFonts w:ascii="宋体" w:hAnsi="宋体" w:cs="宋体" w:eastAsia="宋体" w:hint="default"/>
                <w:sz w:val="21"/>
                <w:szCs w:val="21"/>
              </w:rPr>
              <w:t>值的认可，信息集团承诺将所持</w:t>
            </w:r>
            <w:r>
              <w:rPr>
                <w:rFonts w:ascii="宋体" w:hAnsi="宋体" w:cs="宋体" w:eastAsia="宋体" w:hint="default"/>
                <w:w w:val="100"/>
                <w:sz w:val="21"/>
                <w:szCs w:val="21"/>
              </w:rPr>
              <w:t> </w:t>
            </w:r>
            <w:r>
              <w:rPr>
                <w:rFonts w:ascii="宋体" w:hAnsi="宋体" w:cs="宋体" w:eastAsia="宋体" w:hint="default"/>
                <w:sz w:val="21"/>
                <w:szCs w:val="21"/>
              </w:rPr>
              <w:t>34,000,000</w:t>
            </w:r>
            <w:r>
              <w:rPr>
                <w:rFonts w:ascii="宋体" w:hAnsi="宋体" w:cs="宋体" w:eastAsia="宋体" w:hint="default"/>
                <w:spacing w:val="19"/>
                <w:sz w:val="21"/>
                <w:szCs w:val="21"/>
              </w:rPr>
              <w:t> </w:t>
            </w:r>
            <w:r>
              <w:rPr>
                <w:rFonts w:ascii="宋体" w:hAnsi="宋体" w:cs="宋体" w:eastAsia="宋体" w:hint="default"/>
                <w:spacing w:val="-4"/>
                <w:sz w:val="21"/>
                <w:szCs w:val="21"/>
              </w:rPr>
              <w:t>股股份（占公司发行后总股本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22.14%</w:t>
            </w:r>
            <w:r>
              <w:rPr>
                <w:rFonts w:ascii="宋体" w:hAnsi="宋体" w:cs="宋体" w:eastAsia="宋体" w:hint="default"/>
                <w:sz w:val="21"/>
                <w:szCs w:val="21"/>
              </w:rPr>
              <w:t>）自</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22</w:t>
            </w:r>
            <w:r>
              <w:rPr>
                <w:rFonts w:ascii="宋体" w:hAnsi="宋体" w:cs="宋体" w:eastAsia="宋体" w:hint="default"/>
                <w:spacing w:val="-55"/>
                <w:sz w:val="21"/>
                <w:szCs w:val="21"/>
              </w:rPr>
              <w:t> </w:t>
            </w:r>
            <w:r>
              <w:rPr>
                <w:rFonts w:ascii="宋体" w:hAnsi="宋体" w:cs="宋体" w:eastAsia="宋体" w:hint="default"/>
                <w:sz w:val="21"/>
                <w:szCs w:val="21"/>
              </w:rPr>
              <w:t>日限售期</w:t>
            </w:r>
          </w:p>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满之日起自愿延长锁定期</w:t>
            </w:r>
            <w:r>
              <w:rPr>
                <w:rFonts w:ascii="宋体" w:hAnsi="宋体" w:cs="宋体" w:eastAsia="宋体" w:hint="default"/>
                <w:spacing w:val="-62"/>
                <w:sz w:val="21"/>
                <w:szCs w:val="21"/>
              </w:rPr>
              <w:t> </w:t>
            </w:r>
            <w:r>
              <w:rPr>
                <w:rFonts w:ascii="宋体" w:hAnsi="宋体" w:cs="宋体" w:eastAsia="宋体" w:hint="default"/>
                <w:sz w:val="21"/>
                <w:szCs w:val="21"/>
              </w:rPr>
              <w:t>6</w:t>
            </w:r>
            <w:r>
              <w:rPr>
                <w:rFonts w:ascii="宋体" w:hAnsi="宋体" w:cs="宋体" w:eastAsia="宋体" w:hint="default"/>
                <w:spacing w:val="-60"/>
                <w:sz w:val="21"/>
                <w:szCs w:val="21"/>
              </w:rPr>
              <w:t> </w:t>
            </w:r>
            <w:r>
              <w:rPr>
                <w:rFonts w:ascii="宋体" w:hAnsi="宋体" w:cs="宋体" w:eastAsia="宋体" w:hint="default"/>
                <w:sz w:val="21"/>
                <w:szCs w:val="21"/>
              </w:rPr>
              <w:t>个月至</w:t>
            </w:r>
            <w:r>
              <w:rPr>
                <w:rFonts w:ascii="宋体" w:hAnsi="宋体" w:cs="宋体" w:eastAsia="宋体" w:hint="default"/>
                <w:spacing w:val="-60"/>
                <w:sz w:val="21"/>
                <w:szCs w:val="21"/>
              </w:rPr>
              <w:t> </w:t>
            </w:r>
            <w:r>
              <w:rPr>
                <w:rFonts w:ascii="宋体" w:hAnsi="宋体" w:cs="宋体" w:eastAsia="宋体" w:hint="default"/>
                <w:sz w:val="21"/>
                <w:szCs w:val="21"/>
              </w:rPr>
              <w:t>2021</w:t>
            </w:r>
            <w:r>
              <w:rPr>
                <w:rFonts w:ascii="宋体" w:hAnsi="宋体" w:cs="宋体" w:eastAsia="宋体" w:hint="default"/>
                <w:spacing w:val="-60"/>
                <w:sz w:val="21"/>
                <w:szCs w:val="21"/>
              </w:rPr>
              <w:t> </w:t>
            </w:r>
            <w:r>
              <w:rPr>
                <w:rFonts w:ascii="宋体" w:hAnsi="宋体" w:cs="宋体" w:eastAsia="宋体" w:hint="default"/>
                <w:sz w:val="21"/>
                <w:szCs w:val="21"/>
              </w:rPr>
              <w:t>年</w:t>
            </w:r>
          </w:p>
          <w:p>
            <w:pPr>
              <w:pStyle w:val="TableParagraph"/>
              <w:spacing w:line="273" w:lineRule="auto" w:before="37"/>
              <w:ind w:left="103" w:right="122"/>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日。锁定期内，信息集团不转让或</w:t>
            </w:r>
            <w:r>
              <w:rPr>
                <w:rFonts w:ascii="宋体" w:hAnsi="宋体" w:cs="宋体" w:eastAsia="宋体" w:hint="default"/>
                <w:w w:val="100"/>
                <w:sz w:val="21"/>
                <w:szCs w:val="21"/>
              </w:rPr>
              <w:t> </w:t>
            </w:r>
            <w:r>
              <w:rPr>
                <w:rFonts w:ascii="宋体" w:hAnsi="宋体" w:cs="宋体" w:eastAsia="宋体" w:hint="default"/>
                <w:sz w:val="21"/>
                <w:szCs w:val="21"/>
              </w:rPr>
              <w:t>委托他人管理所持股份，亦不会要求公司</w:t>
            </w:r>
            <w:r>
              <w:rPr>
                <w:rFonts w:ascii="宋体" w:hAnsi="宋体" w:cs="宋体" w:eastAsia="宋体" w:hint="default"/>
                <w:w w:val="100"/>
                <w:sz w:val="21"/>
                <w:szCs w:val="21"/>
              </w:rPr>
              <w:t> </w:t>
            </w:r>
            <w:r>
              <w:rPr>
                <w:rFonts w:ascii="宋体" w:hAnsi="宋体" w:cs="宋体" w:eastAsia="宋体" w:hint="default"/>
                <w:sz w:val="21"/>
                <w:szCs w:val="21"/>
              </w:rPr>
              <w:t>回购所持股份。在上述延长承诺锁定期的</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w w:val="100"/>
                <w:sz w:val="21"/>
                <w:szCs w:val="21"/>
              </w:rPr>
              <w:t>30</w:t>
            </w:r>
            <w:r>
              <w:rPr>
                <w:rFonts w:ascii="宋体" w:hAnsi="宋体" w:cs="宋体" w:eastAsia="宋体" w:hint="default"/>
                <w:spacing w:val="-55"/>
                <w:sz w:val="21"/>
                <w:szCs w:val="21"/>
              </w:rPr>
              <w:t> </w:t>
            </w:r>
            <w:r>
              <w:rPr>
                <w:rFonts w:ascii="宋体" w:hAnsi="宋体" w:cs="宋体" w:eastAsia="宋体" w:hint="default"/>
                <w:w w:val="100"/>
                <w:sz w:val="21"/>
                <w:szCs w:val="21"/>
              </w:rPr>
              <w:t>日</w:t>
            </w:r>
            <w:r>
              <w:rPr>
                <w:rFonts w:ascii="宋体" w:hAnsi="宋体" w:cs="宋体" w:eastAsia="宋体" w:hint="default"/>
                <w:spacing w:val="-99"/>
                <w:w w:val="100"/>
                <w:sz w:val="21"/>
                <w:szCs w:val="21"/>
              </w:rPr>
              <w:t>，</w:t>
            </w:r>
            <w:r>
              <w:rPr>
                <w:rFonts w:ascii="宋体" w:hAnsi="宋体" w:cs="宋体" w:eastAsia="宋体" w:hint="default"/>
                <w:w w:val="100"/>
                <w:sz w:val="21"/>
                <w:szCs w:val="21"/>
              </w:rPr>
              <w:t>至</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6"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spacing w:after="0" w:line="243" w:lineRule="exact"/>
        <w:jc w:val="center"/>
        <w:rPr>
          <w:rFonts w:ascii="宋体" w:hAnsi="宋体" w:cs="宋体" w:eastAsia="宋体" w:hint="default"/>
          <w:sz w:val="21"/>
          <w:szCs w:val="21"/>
        </w:rPr>
        <w:sectPr>
          <w:pgSz w:w="16840" w:h="11910" w:orient="landscape"/>
          <w:pgMar w:header="856" w:footer="1500" w:top="1200" w:bottom="1700" w:left="1280" w:right="1220"/>
        </w:sectPr>
      </w:pPr>
    </w:p>
    <w:p>
      <w:pPr>
        <w:spacing w:line="240" w:lineRule="auto" w:before="5"/>
        <w:rPr>
          <w:rFonts w:ascii="Times New Roman" w:hAnsi="Times New Roman" w:cs="Times New Roman" w:eastAsia="Times New Roman"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121"/>
        <w:gridCol w:w="2609"/>
        <w:gridCol w:w="1397"/>
        <w:gridCol w:w="4073"/>
        <w:gridCol w:w="1274"/>
        <w:gridCol w:w="853"/>
        <w:gridCol w:w="850"/>
        <w:gridCol w:w="994"/>
        <w:gridCol w:w="936"/>
      </w:tblGrid>
      <w:tr>
        <w:trPr>
          <w:trHeight w:val="1068" w:hRule="exact"/>
        </w:trPr>
        <w:tc>
          <w:tcPr>
            <w:tcW w:w="1121" w:type="dxa"/>
            <w:tcBorders>
              <w:top w:val="single" w:sz="4" w:space="0" w:color="000000"/>
              <w:left w:val="single" w:sz="4" w:space="0" w:color="000000"/>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股份未解除限售前，因公司送红股、转增</w:t>
            </w:r>
          </w:p>
          <w:p>
            <w:pPr>
              <w:pStyle w:val="TableParagraph"/>
              <w:spacing w:line="273" w:lineRule="auto" w:before="37"/>
              <w:ind w:left="103" w:right="173"/>
              <w:jc w:val="left"/>
              <w:rPr>
                <w:rFonts w:ascii="宋体" w:hAnsi="宋体" w:cs="宋体" w:eastAsia="宋体" w:hint="default"/>
                <w:sz w:val="21"/>
                <w:szCs w:val="21"/>
              </w:rPr>
            </w:pPr>
            <w:r>
              <w:rPr>
                <w:rFonts w:ascii="宋体" w:hAnsi="宋体" w:cs="宋体" w:eastAsia="宋体" w:hint="default"/>
                <w:spacing w:val="-2"/>
                <w:sz w:val="21"/>
                <w:szCs w:val="21"/>
              </w:rPr>
              <w:t>股本、配股等原因而增加的股份亦将遵守</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相关承诺进行锁定。</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7"/>
          <w:szCs w:val="27"/>
        </w:rPr>
      </w:pPr>
    </w:p>
    <w:p>
      <w:pPr>
        <w:pStyle w:val="BodyText"/>
        <w:spacing w:line="240" w:lineRule="auto"/>
        <w:ind w:left="244"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footerReference w:type="default" r:id="rId42"/>
          <w:pgSz w:w="16840" w:h="11910" w:orient="landscape"/>
          <w:pgMar w:footer="1500" w:header="856" w:top="1200" w:bottom="1700" w:left="1280" w:right="1220"/>
        </w:sectPr>
      </w:pPr>
    </w:p>
    <w:p>
      <w:pPr>
        <w:spacing w:line="240" w:lineRule="auto" w:before="0"/>
        <w:rPr>
          <w:rFonts w:ascii="宋体" w:hAnsi="宋体" w:cs="宋体" w:eastAsia="宋体" w:hint="default"/>
          <w:sz w:val="19"/>
          <w:szCs w:val="19"/>
        </w:rPr>
      </w:pPr>
    </w:p>
    <w:p>
      <w:pPr>
        <w:pStyle w:val="BodyText"/>
        <w:spacing w:line="240" w:lineRule="auto"/>
        <w:ind w:left="218" w:right="0"/>
        <w:jc w:val="left"/>
        <w:rPr>
          <w:rFonts w:ascii="宋体" w:hAnsi="宋体" w:cs="宋体" w:eastAsia="宋体" w:hint="default"/>
        </w:rPr>
      </w:pPr>
      <w:r>
        <w:rPr>
          <w:rFonts w:ascii="宋体"/>
          <w:w w:val="100"/>
        </w:rPr>
        <w:t> </w:t>
      </w:r>
    </w:p>
    <w:p>
      <w:pPr>
        <w:pStyle w:val="Heading4"/>
        <w:tabs>
          <w:tab w:pos="784" w:val="left" w:leader="none"/>
        </w:tabs>
        <w:spacing w:line="295" w:lineRule="auto" w:before="160"/>
        <w:ind w:right="910"/>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1"/>
        <w:ind w:left="218" w:right="3317"/>
        <w:jc w:val="left"/>
        <w:rPr>
          <w:rFonts w:ascii="宋体" w:hAnsi="宋体" w:cs="宋体" w:eastAsia="宋体" w:hint="default"/>
        </w:rPr>
      </w:pPr>
      <w:r>
        <w:rPr/>
        <w:t>□已达到 </w:t>
      </w:r>
      <w:r>
        <w:rPr>
          <w:rFonts w:ascii="宋体" w:hAnsi="宋体" w:cs="宋体" w:eastAsia="宋体" w:hint="default"/>
        </w:rPr>
      </w:r>
      <w:r>
        <w:rPr/>
        <w:t>□未达到</w:t>
      </w:r>
      <w:r>
        <w:rPr>
          <w:spacing w:val="-4"/>
        </w:rPr>
        <w:t> </w:t>
      </w:r>
      <w:r>
        <w:rPr>
          <w:rFonts w:ascii="宋体" w:hAnsi="宋体" w:cs="宋体" w:eastAsia="宋体" w:hint="default"/>
          <w:spacing w:val="-4"/>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784" w:val="left" w:leader="none"/>
        </w:tabs>
        <w:spacing w:line="240" w:lineRule="auto" w:before="157"/>
        <w:ind w:right="3317"/>
        <w:jc w:val="left"/>
        <w:rPr>
          <w:b w:val="0"/>
          <w:bCs w:val="0"/>
        </w:rPr>
      </w:pPr>
      <w:r>
        <w:rPr>
          <w:rFonts w:ascii="Calibri" w:hAnsi="Calibri" w:cs="Calibri" w:eastAsia="Calibri" w:hint="default"/>
        </w:rPr>
        <w:t>(</w:t>
      </w:r>
      <w:r>
        <w:rPr/>
        <w:t>三</w:t>
      </w:r>
      <w:r>
        <w:rPr>
          <w:rFonts w:ascii="Calibri" w:hAnsi="Calibri" w:cs="Calibri" w:eastAsia="Calibri" w:hint="default"/>
        </w:rPr>
        <w:t>)</w:t>
        <w:tab/>
      </w:r>
      <w:r>
        <w:rPr/>
        <w:t>业绩承诺的完成情况及其对商誉减值测试的影响</w:t>
      </w:r>
      <w:r>
        <w:rPr>
          <w:b w:val="0"/>
          <w:bCs w:val="0"/>
        </w:rPr>
      </w:r>
    </w:p>
    <w:p>
      <w:pPr>
        <w:spacing w:line="376" w:lineRule="auto" w:before="72"/>
        <w:ind w:left="218" w:right="331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三、报告期内资金被占用情况及清欠进展情况</w:t>
      </w:r>
      <w:r>
        <w:rPr>
          <w:rFonts w:ascii="宋体" w:hAnsi="宋体" w:cs="宋体" w:eastAsia="宋体" w:hint="default"/>
          <w:spacing w:val="-1"/>
          <w:sz w:val="21"/>
          <w:szCs w:val="21"/>
        </w:rPr>
      </w:r>
    </w:p>
    <w:p>
      <w:pPr>
        <w:pStyle w:val="BodyText"/>
        <w:spacing w:line="255" w:lineRule="exact" w:before="0"/>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7"/>
        <w:ind w:right="3317"/>
        <w:jc w:val="left"/>
        <w:rPr>
          <w:b w:val="0"/>
          <w:bCs w:val="0"/>
        </w:rPr>
      </w:pPr>
      <w:r>
        <w:rPr/>
        <w:t>四、公司对会计师事务所“非标准意见审计报告”的说明</w:t>
      </w:r>
      <w:r>
        <w:rPr>
          <w:b w:val="0"/>
          <w:bCs w:val="0"/>
        </w:rPr>
      </w:r>
    </w:p>
    <w:p>
      <w:pPr>
        <w:spacing w:line="376" w:lineRule="auto" w:before="100"/>
        <w:ind w:left="218" w:right="22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五、公司对会计政策、会计估计变更或重大会计差错更正原因和影响的分析说明</w:t>
      </w:r>
      <w:r>
        <w:rPr>
          <w:rFonts w:ascii="宋体" w:hAnsi="宋体" w:cs="宋体" w:eastAsia="宋体" w:hint="default"/>
          <w:spacing w:val="-1"/>
          <w:sz w:val="21"/>
          <w:szCs w:val="21"/>
        </w:rPr>
      </w:r>
    </w:p>
    <w:p>
      <w:pPr>
        <w:pStyle w:val="Heading4"/>
        <w:spacing w:line="255" w:lineRule="exact" w:before="0"/>
        <w:ind w:right="3317"/>
        <w:jc w:val="left"/>
        <w:rPr>
          <w:b w:val="0"/>
          <w:bCs w:val="0"/>
        </w:rPr>
      </w:pPr>
      <w:r>
        <w:rPr/>
        <w:t>（一）公司对会计政策、会计估计变更原因及影响的分析说明</w:t>
      </w:r>
      <w:r>
        <w:rPr>
          <w:b w:val="0"/>
          <w:bCs w:val="0"/>
        </w:rPr>
      </w:r>
    </w:p>
    <w:p>
      <w:pPr>
        <w:pStyle w:val="BodyText"/>
        <w:spacing w:line="240" w:lineRule="auto" w:before="97"/>
        <w:ind w:left="218"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59"/>
        <w:ind w:left="218" w:right="0" w:firstLine="419"/>
        <w:jc w:val="left"/>
        <w:rPr>
          <w:rFonts w:ascii="宋体" w:hAnsi="宋体" w:cs="宋体" w:eastAsia="宋体" w:hint="default"/>
        </w:rPr>
      </w:pPr>
      <w:r>
        <w:rPr>
          <w:spacing w:val="-1"/>
        </w:rPr>
        <w:t>具体可参见第十一节财务报告之五重要会计政策及会计估计之</w:t>
      </w:r>
      <w:r>
        <w:rPr>
          <w:rFonts w:ascii="宋体" w:hAnsi="宋体" w:cs="宋体" w:eastAsia="宋体" w:hint="default"/>
          <w:spacing w:val="-1"/>
        </w:rPr>
        <w:t>44</w:t>
      </w:r>
      <w:r>
        <w:rPr>
          <w:spacing w:val="-1"/>
        </w:rPr>
        <w:t>重要会计政策和会计估计变</w:t>
      </w:r>
      <w:r>
        <w:rPr>
          <w:w w:val="100"/>
        </w:rPr>
        <w:t> </w:t>
      </w:r>
      <w:r>
        <w:rPr/>
        <w:t>更章节。</w:t>
      </w:r>
      <w:r>
        <w:rPr>
          <w:rFonts w:ascii="宋体" w:hAnsi="宋体" w:cs="宋体" w:eastAsia="宋体" w:hint="default"/>
        </w:rPr>
        <w:t> </w:t>
      </w:r>
    </w:p>
    <w:p>
      <w:pPr>
        <w:pStyle w:val="Heading4"/>
        <w:spacing w:line="240" w:lineRule="auto" w:before="130"/>
        <w:ind w:right="3317"/>
        <w:jc w:val="left"/>
        <w:rPr>
          <w:b w:val="0"/>
          <w:bCs w:val="0"/>
        </w:rPr>
      </w:pPr>
      <w:r>
        <w:rPr/>
        <w:t>（二）公司对重大会计差错更正原因及影响的分析说明</w:t>
      </w:r>
      <w:r>
        <w:rPr>
          <w:b w:val="0"/>
          <w:bCs w:val="0"/>
        </w:rPr>
      </w:r>
    </w:p>
    <w:p>
      <w:pPr>
        <w:pStyle w:val="BodyText"/>
        <w:spacing w:line="240" w:lineRule="auto" w:before="97"/>
        <w:ind w:left="218"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9"/>
        <w:ind w:right="3317"/>
        <w:jc w:val="left"/>
        <w:rPr>
          <w:b w:val="0"/>
          <w:bCs w:val="0"/>
        </w:rPr>
      </w:pPr>
      <w:r>
        <w:rPr/>
        <w:t>（三）与前任会计师事务所进行的沟通情况</w:t>
      </w:r>
      <w:r>
        <w:rPr>
          <w:b w:val="0"/>
          <w:bCs w:val="0"/>
        </w:rPr>
      </w:r>
    </w:p>
    <w:p>
      <w:pPr>
        <w:pStyle w:val="BodyText"/>
        <w:spacing w:line="240" w:lineRule="auto" w:before="97"/>
        <w:ind w:left="218"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9"/>
        <w:ind w:right="3317"/>
        <w:jc w:val="left"/>
        <w:rPr>
          <w:b w:val="0"/>
          <w:bCs w:val="0"/>
        </w:rPr>
      </w:pPr>
      <w:r>
        <w:rPr/>
        <w:t>（四）其他说明</w:t>
      </w:r>
      <w:r>
        <w:rPr>
          <w:b w:val="0"/>
          <w:bCs w:val="0"/>
        </w:rPr>
      </w:r>
    </w:p>
    <w:p>
      <w:pPr>
        <w:pStyle w:val="BodyText"/>
        <w:spacing w:line="240" w:lineRule="auto" w:before="97"/>
        <w:ind w:left="218"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Heading4"/>
        <w:spacing w:line="240" w:lineRule="auto"/>
        <w:ind w:right="3317"/>
        <w:jc w:val="left"/>
        <w:rPr>
          <w:b w:val="0"/>
          <w:bCs w:val="0"/>
        </w:rPr>
      </w:pPr>
      <w:r>
        <w:rPr/>
        <w:t>六、聘任、解聘会计师事务所情况</w:t>
      </w:r>
      <w:r>
        <w:rPr>
          <w:b w:val="0"/>
          <w:bCs w:val="0"/>
        </w:rPr>
      </w:r>
    </w:p>
    <w:p>
      <w:pPr>
        <w:pStyle w:val="BodyText"/>
        <w:spacing w:line="240" w:lineRule="auto" w:before="97"/>
        <w:ind w:left="0" w:right="127"/>
        <w:jc w:val="righ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44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现聘任</w:t>
            </w:r>
            <w:r>
              <w:rPr>
                <w:rFonts w:ascii="宋体" w:hAnsi="宋体" w:cs="宋体" w:eastAsia="宋体" w:hint="default"/>
                <w:sz w:val="21"/>
                <w:szCs w:val="21"/>
              </w:rPr>
              <w:t> </w:t>
            </w:r>
          </w:p>
        </w:tc>
      </w:tr>
      <w:tr>
        <w:trPr>
          <w:trHeight w:val="44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F8F8F8" w:color="auto" w:val="clear"/>
              </w:rPr>
              <w:t>华兴会计师事务所（特殊普通合伙）</w:t>
            </w:r>
            <w:r>
              <w:rPr>
                <w:rFonts w:ascii="宋体" w:hAnsi="宋体" w:cs="宋体" w:eastAsia="宋体" w:hint="default"/>
                <w:sz w:val="21"/>
                <w:szCs w:val="21"/>
              </w:rPr>
            </w:r>
            <w:r>
              <w:rPr>
                <w:rFonts w:ascii="宋体" w:hAnsi="宋体" w:cs="宋体" w:eastAsia="宋体" w:hint="default"/>
                <w:sz w:val="21"/>
                <w:szCs w:val="21"/>
              </w:rPr>
              <w:t> </w:t>
            </w:r>
          </w:p>
        </w:tc>
      </w:tr>
      <w:tr>
        <w:trPr>
          <w:trHeight w:val="44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95.4 </w:t>
            </w:r>
          </w:p>
        </w:tc>
      </w:tr>
      <w:tr>
        <w:trPr>
          <w:trHeight w:val="44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017"/>
        <w:gridCol w:w="3471"/>
        <w:gridCol w:w="2561"/>
      </w:tblGrid>
      <w:tr>
        <w:trPr>
          <w:trHeight w:val="44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报酬</w:t>
            </w:r>
            <w:r>
              <w:rPr>
                <w:rFonts w:ascii="宋体" w:hAnsi="宋体" w:cs="宋体" w:eastAsia="宋体" w:hint="default"/>
                <w:sz w:val="21"/>
                <w:szCs w:val="21"/>
              </w:rPr>
              <w:t> </w:t>
            </w:r>
          </w:p>
        </w:tc>
      </w:tr>
      <w:tr>
        <w:trPr>
          <w:trHeight w:val="44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r>
              <w:rPr>
                <w:rFonts w:ascii="宋体" w:hAnsi="宋体" w:cs="宋体" w:eastAsia="宋体" w:hint="default"/>
                <w:sz w:val="21"/>
                <w:szCs w:val="21"/>
              </w:rPr>
              <w:t> </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兴业证券股份有限公司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r>
    </w:tbl>
    <w:p>
      <w:pPr>
        <w:spacing w:line="240" w:lineRule="auto" w:before="8"/>
        <w:rPr>
          <w:rFonts w:ascii="宋体" w:hAnsi="宋体" w:cs="宋体" w:eastAsia="宋体" w:hint="default"/>
          <w:sz w:val="27"/>
          <w:szCs w:val="27"/>
        </w:rPr>
      </w:pPr>
    </w:p>
    <w:p>
      <w:pPr>
        <w:pStyle w:val="BodyText"/>
        <w:spacing w:line="240" w:lineRule="auto"/>
        <w:ind w:left="218" w:right="3317"/>
        <w:jc w:val="left"/>
        <w:rPr>
          <w:rFonts w:ascii="宋体" w:hAnsi="宋体" w:cs="宋体" w:eastAsia="宋体" w:hint="default"/>
        </w:rPr>
      </w:pPr>
      <w:r>
        <w:rPr/>
        <w:t>聘任、解聘会计师事务所的情况说明</w:t>
      </w:r>
      <w:r>
        <w:rPr>
          <w:rFonts w:ascii="宋体" w:hAnsi="宋体" w:cs="宋体" w:eastAsia="宋体" w:hint="default"/>
        </w:rPr>
        <w:t> </w:t>
      </w:r>
    </w:p>
    <w:p>
      <w:pPr>
        <w:pStyle w:val="BodyText"/>
        <w:spacing w:line="240" w:lineRule="auto" w:before="159"/>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43"/>
          <w:footerReference w:type="default" r:id="rId44"/>
          <w:pgSz w:w="11910" w:h="16840"/>
          <w:pgMar w:header="856" w:footer="1500" w:top="1200" w:bottom="1700" w:left="1580" w:right="1040"/>
          <w:pgNumType w:start="71"/>
        </w:sectPr>
      </w:pPr>
    </w:p>
    <w:p>
      <w:pPr>
        <w:spacing w:line="240" w:lineRule="auto" w:before="0"/>
        <w:rPr>
          <w:rFonts w:ascii="宋体" w:hAnsi="宋体" w:cs="宋体" w:eastAsia="宋体" w:hint="default"/>
          <w:sz w:val="19"/>
          <w:szCs w:val="19"/>
        </w:rPr>
      </w:pPr>
    </w:p>
    <w:p>
      <w:pPr>
        <w:pStyle w:val="BodyText"/>
        <w:spacing w:line="276" w:lineRule="auto"/>
        <w:ind w:left="138" w:right="0" w:firstLine="419"/>
        <w:jc w:val="left"/>
        <w:rPr>
          <w:rFonts w:ascii="宋体" w:hAnsi="宋体" w:cs="宋体" w:eastAsia="宋体" w:hint="default"/>
        </w:rPr>
      </w:pPr>
      <w:r>
        <w:rPr/>
        <w:t>公司</w:t>
      </w:r>
      <w:r>
        <w:rPr>
          <w:spacing w:val="-54"/>
        </w:rPr>
        <w:t> </w:t>
      </w:r>
      <w:r>
        <w:rPr>
          <w:rFonts w:ascii="宋体" w:hAnsi="宋体" w:cs="宋体" w:eastAsia="宋体" w:hint="default"/>
        </w:rPr>
        <w:t>2018</w:t>
      </w:r>
      <w:r>
        <w:rPr>
          <w:rFonts w:ascii="宋体" w:hAnsi="宋体" w:cs="宋体" w:eastAsia="宋体" w:hint="default"/>
          <w:spacing w:val="-56"/>
        </w:rPr>
        <w:t> </w:t>
      </w:r>
      <w:r>
        <w:rPr/>
        <w:t>年年度股东大会审议通过续聘华兴会计师事务所（特殊普通合伙）为公司</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w w:val="100"/>
        </w:rPr>
        <w:t> </w:t>
      </w:r>
      <w:r>
        <w:rPr>
          <w:spacing w:val="-8"/>
        </w:rPr>
        <w:t>年度审计机构。此前，华兴会计师事务所（特殊普通合伙）为公司出具 </w:t>
      </w:r>
      <w:r>
        <w:rPr>
          <w:rFonts w:ascii="宋体" w:hAnsi="宋体" w:cs="宋体" w:eastAsia="宋体" w:hint="default"/>
        </w:rPr>
        <w:t>2016~2018</w:t>
      </w:r>
      <w:r>
        <w:rPr>
          <w:rFonts w:ascii="宋体" w:hAnsi="宋体" w:cs="宋体" w:eastAsia="宋体" w:hint="default"/>
          <w:spacing w:val="-40"/>
        </w:rPr>
        <w:t> </w:t>
      </w:r>
      <w:r>
        <w:rPr>
          <w:spacing w:val="-3"/>
        </w:rPr>
        <w:t>年度审计报告。</w:t>
      </w:r>
      <w:r>
        <w:rPr>
          <w:rFonts w:ascii="宋体" w:hAnsi="宋体" w:cs="宋体" w:eastAsia="宋体" w:hint="default"/>
        </w:rPr>
        <w:t> </w:t>
      </w:r>
    </w:p>
    <w:p>
      <w:pPr>
        <w:pStyle w:val="BodyText"/>
        <w:spacing w:line="240" w:lineRule="auto" w:before="125"/>
        <w:ind w:left="138" w:right="0"/>
        <w:jc w:val="left"/>
        <w:rPr>
          <w:rFonts w:ascii="宋体" w:hAnsi="宋体" w:cs="宋体" w:eastAsia="宋体" w:hint="default"/>
        </w:rPr>
      </w:pPr>
      <w:r>
        <w:rPr/>
        <w:t>审计期间改聘会计师事务所的情况说明</w:t>
      </w:r>
      <w:r>
        <w:rPr>
          <w:rFonts w:ascii="宋体" w:hAnsi="宋体" w:cs="宋体" w:eastAsia="宋体" w:hint="default"/>
        </w:rPr>
        <w:t> </w:t>
      </w:r>
    </w:p>
    <w:p>
      <w:pPr>
        <w:spacing w:line="376" w:lineRule="auto" w:before="159"/>
        <w:ind w:left="138" w:right="609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七、面临终止上市的情况和原因</w:t>
      </w:r>
      <w:r>
        <w:rPr>
          <w:rFonts w:ascii="宋体" w:hAnsi="宋体" w:cs="宋体" w:eastAsia="宋体" w:hint="default"/>
          <w:spacing w:val="-1"/>
          <w:sz w:val="21"/>
          <w:szCs w:val="21"/>
        </w:rPr>
      </w:r>
    </w:p>
    <w:p>
      <w:pPr>
        <w:pStyle w:val="BodyText"/>
        <w:spacing w:line="255" w:lineRule="exact" w:before="0"/>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7"/>
        <w:ind w:left="138" w:right="0"/>
        <w:jc w:val="left"/>
        <w:rPr>
          <w:b w:val="0"/>
          <w:bCs w:val="0"/>
        </w:rPr>
      </w:pPr>
      <w:r>
        <w:rPr/>
        <w:t>八、破产重整相关事项</w:t>
      </w:r>
      <w:r>
        <w:rPr>
          <w:b w:val="0"/>
          <w:bCs w:val="0"/>
        </w:rPr>
      </w:r>
    </w:p>
    <w:p>
      <w:pPr>
        <w:spacing w:line="376" w:lineRule="auto" w:before="99"/>
        <w:ind w:left="138" w:right="6709"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九、重大诉讼、仲裁事项</w:t>
      </w:r>
      <w:r>
        <w:rPr>
          <w:rFonts w:ascii="宋体" w:hAnsi="宋体" w:cs="宋体" w:eastAsia="宋体" w:hint="default"/>
          <w:sz w:val="21"/>
          <w:szCs w:val="21"/>
        </w:rPr>
      </w:r>
    </w:p>
    <w:p>
      <w:pPr>
        <w:pStyle w:val="BodyText"/>
        <w:spacing w:line="255" w:lineRule="exact" w:before="0"/>
        <w:ind w:left="138" w:right="0"/>
        <w:jc w:val="left"/>
        <w:rPr>
          <w:rFonts w:ascii="宋体" w:hAnsi="宋体" w:cs="宋体" w:eastAsia="宋体" w:hint="default"/>
        </w:rPr>
      </w:pPr>
      <w:r>
        <w:rPr/>
        <w:t>□本年度公司有重大诉讼、仲裁事项</w:t>
      </w:r>
      <w:r>
        <w:rPr>
          <w:spacing w:val="-8"/>
        </w:rPr>
        <w:t> </w:t>
      </w:r>
      <w:r>
        <w:rPr>
          <w:rFonts w:ascii="宋体" w:hAnsi="宋体" w:cs="宋体" w:eastAsia="宋体" w:hint="default"/>
          <w:spacing w:val="-8"/>
        </w:rPr>
      </w:r>
      <w:r>
        <w:rPr/>
        <w:t>√本年度公司无重大诉讼、仲裁事项</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7"/>
        <w:ind w:left="138" w:right="0"/>
        <w:jc w:val="left"/>
        <w:rPr>
          <w:b w:val="0"/>
          <w:bCs w:val="0"/>
        </w:rPr>
      </w:pPr>
      <w:r>
        <w:rPr/>
        <w:t>十、上市公司及其董事、监事、高级管理人员、控股股东、实际控制人、收购人处罚及整改情况</w:t>
      </w:r>
      <w:r>
        <w:rPr>
          <w:b w:val="0"/>
          <w:bCs w:val="0"/>
        </w:rPr>
      </w:r>
    </w:p>
    <w:p>
      <w:pPr>
        <w:spacing w:line="376" w:lineRule="auto" w:before="99"/>
        <w:ind w:left="138" w:right="161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十一、报告期内公司及其控股股东、实际控制人诚信状况的说明</w:t>
      </w:r>
      <w:r>
        <w:rPr>
          <w:rFonts w:ascii="宋体" w:hAnsi="宋体" w:cs="宋体" w:eastAsia="宋体" w:hint="default"/>
          <w:spacing w:val="-1"/>
          <w:sz w:val="21"/>
          <w:szCs w:val="21"/>
        </w:rPr>
      </w:r>
    </w:p>
    <w:p>
      <w:pPr>
        <w:pStyle w:val="BodyText"/>
        <w:spacing w:line="255" w:lineRule="exact" w:before="0"/>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7"/>
        <w:ind w:left="138" w:right="0"/>
        <w:jc w:val="left"/>
        <w:rPr>
          <w:rFonts w:ascii="宋体" w:hAnsi="宋体" w:cs="宋体" w:eastAsia="宋体" w:hint="default"/>
        </w:rPr>
      </w:pPr>
      <w:r>
        <w:rPr/>
        <w:t>报告期内，公司及控股股东、实际控制人诚信状况良好。</w:t>
      </w:r>
      <w:r>
        <w:rPr>
          <w:rFonts w:ascii="宋体" w:hAnsi="宋体" w:cs="宋体" w:eastAsia="宋体" w:hint="default"/>
        </w:rPr>
        <w:t> </w:t>
      </w:r>
    </w:p>
    <w:p>
      <w:pPr>
        <w:pStyle w:val="Heading4"/>
        <w:spacing w:line="324" w:lineRule="auto" w:before="159"/>
        <w:ind w:left="138" w:right="1618"/>
        <w:jc w:val="left"/>
        <w:rPr>
          <w:b w:val="0"/>
          <w:bCs w:val="0"/>
        </w:rPr>
      </w:pPr>
      <w:r>
        <w:rPr>
          <w:spacing w:val="-1"/>
        </w:rPr>
        <w:t>十二、公司股权激励计划、员工持股计划或其他员工激励措施的情况及其影响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2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326" w:lineRule="auto" w:before="157"/>
        <w:ind w:left="138" w:right="466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r>
        <w:rPr>
          <w:rFonts w:ascii="宋体" w:hAnsi="宋体" w:cs="宋体" w:eastAsia="宋体" w:hint="default"/>
          <w:sz w:val="21"/>
          <w:szCs w:val="21"/>
        </w:rPr>
        <w:t> </w:t>
      </w:r>
    </w:p>
    <w:p>
      <w:pPr>
        <w:pStyle w:val="BodyText"/>
        <w:spacing w:line="379" w:lineRule="auto" w:before="81"/>
        <w:ind w:left="138" w:right="685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379" w:lineRule="auto" w:before="35"/>
        <w:ind w:left="138" w:right="6851"/>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t>员工持股计划情况</w:t>
      </w:r>
      <w:r>
        <w:rPr>
          <w:rFonts w:ascii="宋体" w:hAnsi="宋体" w:cs="宋体" w:eastAsia="宋体" w:hint="default"/>
        </w:rPr>
        <w:t> </w:t>
      </w:r>
    </w:p>
    <w:p>
      <w:pPr>
        <w:pStyle w:val="BodyText"/>
        <w:spacing w:line="379" w:lineRule="auto" w:before="35"/>
        <w:ind w:left="138" w:right="6851"/>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t>其他激励措施</w:t>
      </w:r>
      <w:r>
        <w:rPr>
          <w:rFonts w:ascii="宋体" w:hAnsi="宋体" w:cs="宋体" w:eastAsia="宋体" w:hint="default"/>
        </w:rPr>
        <w:t> </w:t>
      </w:r>
    </w:p>
    <w:p>
      <w:pPr>
        <w:spacing w:line="379" w:lineRule="auto" w:before="36"/>
        <w:ind w:left="138" w:right="713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十三、重大关联交易</w:t>
      </w:r>
      <w:r>
        <w:rPr>
          <w:rFonts w:ascii="宋体" w:hAnsi="宋体" w:cs="宋体" w:eastAsia="宋体" w:hint="default"/>
          <w:sz w:val="21"/>
          <w:szCs w:val="21"/>
        </w:rPr>
      </w:r>
    </w:p>
    <w:p>
      <w:pPr>
        <w:pStyle w:val="Heading4"/>
        <w:spacing w:line="277" w:lineRule="exact" w:before="0"/>
        <w:ind w:left="1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4"/>
        <w:spacing w:line="240" w:lineRule="auto" w:before="72"/>
        <w:ind w:left="13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9"/>
        <w:ind w:left="13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56" w:footer="1500" w:top="1200" w:bottom="1700" w:left="1660" w:right="1060"/>
        </w:sectPr>
      </w:pPr>
    </w:p>
    <w:p>
      <w:pPr>
        <w:spacing w:line="240" w:lineRule="auto" w:before="0"/>
        <w:rPr>
          <w:rFonts w:ascii="宋体" w:hAnsi="宋体" w:cs="宋体" w:eastAsia="宋体" w:hint="default"/>
          <w:sz w:val="19"/>
          <w:szCs w:val="19"/>
        </w:rPr>
      </w:pPr>
    </w:p>
    <w:p>
      <w:pPr>
        <w:pStyle w:val="Heading4"/>
        <w:spacing w:line="240" w:lineRule="auto"/>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spacing w:line="376" w:lineRule="auto" w:before="100"/>
        <w:ind w:left="138" w:right="4789"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55" w:lineRule="exact" w:before="0"/>
        <w:ind w:left="13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9"/>
        <w:ind w:left="13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9"/>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60"/>
        <w:ind w:left="138" w:right="0"/>
        <w:jc w:val="left"/>
        <w:rPr>
          <w:rFonts w:ascii="宋体" w:hAnsi="宋体" w:cs="宋体" w:eastAsia="宋体" w:hint="default"/>
          <w:b w:val="0"/>
          <w:bCs w:val="0"/>
        </w:rPr>
      </w:pPr>
      <w:r>
        <w:rPr>
          <w:rFonts w:ascii="宋体" w:hAnsi="宋体" w:cs="宋体" w:eastAsia="宋体" w:hint="default"/>
        </w:rPr>
        <w:t>4</w:t>
      </w:r>
      <w:r>
        <w:rPr/>
        <w:t>、</w:t>
      </w:r>
      <w:r>
        <w:rPr>
          <w:spacing w:val="-7"/>
        </w:rPr>
        <w:t> </w:t>
      </w:r>
      <w:r>
        <w:rPr/>
        <w:t>涉及业绩约定的，应当披露报告期内的业绩实现情况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9"/>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4"/>
        <w:spacing w:line="240" w:lineRule="auto" w:before="70"/>
        <w:ind w:left="13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4"/>
        <w:spacing w:line="240" w:lineRule="auto" w:before="157"/>
        <w:ind w:left="13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7"/>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7"/>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4"/>
        <w:spacing w:line="240" w:lineRule="auto" w:before="72"/>
        <w:ind w:left="13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9"/>
        <w:ind w:left="13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9"/>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9"/>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spacing w:line="240" w:lineRule="auto" w:before="70"/>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977" w:val="left" w:leader="none"/>
        </w:tabs>
        <w:spacing w:line="326" w:lineRule="auto" w:before="160"/>
        <w:ind w:left="138" w:right="6016"/>
        <w:jc w:val="left"/>
        <w:rPr>
          <w:rFonts w:ascii="宋体" w:hAnsi="宋体" w:cs="宋体" w:eastAsia="宋体" w:hint="default"/>
          <w:b w:val="0"/>
          <w:bCs w:val="0"/>
        </w:rPr>
      </w:pPr>
      <w:r>
        <w:rPr/>
        <w:t>十四、重大合同及其履行情况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5"/>
        </w:rPr>
        <w:t> </w:t>
      </w:r>
      <w:r>
        <w:rPr/>
        <w:t>托管情况</w:t>
      </w:r>
      <w:r>
        <w:rPr>
          <w:rFonts w:ascii="宋体" w:hAnsi="宋体" w:cs="宋体" w:eastAsia="宋体" w:hint="default"/>
          <w:w w:val="99"/>
        </w:rPr>
        <w:t> </w:t>
      </w:r>
      <w:r>
        <w:rPr>
          <w:rFonts w:ascii="宋体" w:hAnsi="宋体" w:cs="宋体" w:eastAsia="宋体" w:hint="default"/>
          <w:b w:val="0"/>
          <w:bCs w:val="0"/>
        </w:rPr>
      </w:r>
    </w:p>
    <w:p>
      <w:pPr>
        <w:spacing w:line="379" w:lineRule="auto" w:before="21"/>
        <w:ind w:left="138" w:right="726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承包情况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50" w:lineRule="exact" w:before="0"/>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50" w:lineRule="exact"/>
        <w:jc w:val="left"/>
        <w:rPr>
          <w:rFonts w:ascii="宋体" w:hAnsi="宋体" w:cs="宋体" w:eastAsia="宋体" w:hint="default"/>
        </w:rPr>
        <w:sectPr>
          <w:pgSz w:w="11910" w:h="16840"/>
          <w:pgMar w:header="856" w:footer="1500" w:top="1200" w:bottom="1700" w:left="1660" w:right="1140"/>
        </w:sectPr>
      </w:pPr>
    </w:p>
    <w:p>
      <w:pPr>
        <w:spacing w:line="240" w:lineRule="auto" w:before="0"/>
        <w:rPr>
          <w:rFonts w:ascii="宋体" w:hAnsi="宋体" w:cs="宋体" w:eastAsia="宋体" w:hint="default"/>
          <w:sz w:val="19"/>
          <w:szCs w:val="19"/>
        </w:rPr>
      </w:pPr>
    </w:p>
    <w:p>
      <w:pPr>
        <w:pStyle w:val="Heading4"/>
        <w:spacing w:line="240" w:lineRule="auto"/>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租赁情况</w:t>
      </w:r>
      <w:r>
        <w:rPr>
          <w:rFonts w:ascii="宋体" w:hAnsi="宋体" w:cs="宋体" w:eastAsia="宋体" w:hint="default"/>
          <w:w w:val="99"/>
        </w:rPr>
        <w:t> </w:t>
      </w:r>
      <w:r>
        <w:rPr>
          <w:rFonts w:ascii="宋体" w:hAnsi="宋体" w:cs="宋体" w:eastAsia="宋体" w:hint="default"/>
          <w:b w:val="0"/>
          <w:bCs w:val="0"/>
        </w:rPr>
      </w:r>
    </w:p>
    <w:p>
      <w:pPr>
        <w:tabs>
          <w:tab w:pos="977" w:val="left" w:leader="none"/>
        </w:tabs>
        <w:spacing w:line="376" w:lineRule="auto" w:before="100"/>
        <w:ind w:left="138" w:right="736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w w:val="100"/>
          <w:sz w:val="21"/>
          <w:szCs w:val="21"/>
        </w:rPr>
        <w:t> </w:t>
      </w:r>
      <w:bookmarkStart w:name="OLE_LINK3" w:id="6"/>
      <w:bookmarkEnd w:id="6"/>
      <w:r>
        <w:rPr>
          <w:rFonts w:ascii="宋体" w:hAnsi="宋体" w:cs="宋体" w:eastAsia="宋体" w:hint="default"/>
          <w:w w:val="100"/>
          <w:sz w:val="21"/>
          <w:szCs w:val="21"/>
        </w:rPr>
      </w:r>
      <w:bookmarkStart w:name="OLE_LINK2" w:id="7"/>
      <w:bookmarkEnd w:id="7"/>
      <w:r>
        <w:rPr>
          <w:rFonts w:ascii="宋体" w:hAnsi="宋体" w:cs="宋体" w:eastAsia="宋体" w:hint="default"/>
          <w:w w:val="100"/>
          <w:sz w:val="21"/>
          <w:szCs w:val="21"/>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tab/>
      </w:r>
      <w:r>
        <w:rPr>
          <w:rFonts w:ascii="宋体" w:hAnsi="宋体" w:cs="宋体" w:eastAsia="宋体" w:hint="default"/>
          <w:b/>
          <w:bCs/>
          <w:sz w:val="21"/>
          <w:szCs w:val="21"/>
        </w:rPr>
        <w:t>担保情况</w:t>
      </w:r>
      <w:r>
        <w:rPr>
          <w:rFonts w:ascii="宋体" w:hAnsi="宋体" w:cs="宋体" w:eastAsia="宋体" w:hint="default"/>
          <w:sz w:val="21"/>
          <w:szCs w:val="21"/>
        </w:rPr>
      </w:r>
    </w:p>
    <w:p>
      <w:pPr>
        <w:pStyle w:val="BodyText"/>
        <w:spacing w:line="255" w:lineRule="exact" w:before="0"/>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107"/>
        <w:jc w:val="right"/>
        <w:rPr>
          <w:rFonts w:ascii="宋体" w:hAnsi="宋体" w:cs="宋体" w:eastAsia="宋体" w:hint="default"/>
        </w:rPr>
      </w:pPr>
      <w:r>
        <w:rPr/>
        <w:t>单位</w:t>
      </w:r>
      <w:r>
        <w:rPr>
          <w:rFonts w:ascii="宋体" w:hAnsi="宋体" w:cs="宋体" w:eastAsia="宋体" w:hint="default"/>
        </w:rPr>
        <w:t>: </w:t>
      </w:r>
      <w:r>
        <w:rPr/>
        <w:t>亿元  </w:t>
      </w:r>
      <w:r>
        <w:rPr>
          <w:rFonts w:ascii="宋体" w:hAnsi="宋体" w:cs="宋体" w:eastAsia="宋体" w:hint="default"/>
        </w:rPr>
      </w:r>
      <w:r>
        <w:rPr/>
        <w:t>币种</w:t>
      </w:r>
      <w:r>
        <w:rPr>
          <w:rFonts w:ascii="宋体" w:hAnsi="宋体" w:cs="宋体" w:eastAsia="宋体" w:hint="default"/>
        </w:rPr>
        <w:t>:</w:t>
      </w:r>
      <w:r>
        <w:rPr>
          <w:rFonts w:ascii="宋体" w:hAnsi="宋体" w:cs="宋体" w:eastAsia="宋体" w:hint="default"/>
          <w:spacing w:val="-1"/>
        </w:rPr>
        <w:t> </w:t>
      </w:r>
      <w:r>
        <w:rPr/>
        <w:t>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559"/>
        <w:gridCol w:w="486"/>
        <w:gridCol w:w="440"/>
        <w:gridCol w:w="106"/>
        <w:gridCol w:w="442"/>
        <w:gridCol w:w="104"/>
        <w:gridCol w:w="370"/>
        <w:gridCol w:w="151"/>
        <w:gridCol w:w="696"/>
        <w:gridCol w:w="499"/>
        <w:gridCol w:w="590"/>
        <w:gridCol w:w="605"/>
        <w:gridCol w:w="490"/>
        <w:gridCol w:w="703"/>
        <w:gridCol w:w="142"/>
        <w:gridCol w:w="431"/>
        <w:gridCol w:w="489"/>
        <w:gridCol w:w="103"/>
        <w:gridCol w:w="461"/>
        <w:gridCol w:w="518"/>
        <w:gridCol w:w="511"/>
      </w:tblGrid>
      <w:tr>
        <w:trPr>
          <w:trHeight w:val="444" w:hRule="exact"/>
        </w:trPr>
        <w:tc>
          <w:tcPr>
            <w:tcW w:w="8896" w:type="dxa"/>
            <w:gridSpan w:val="2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4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r>
              <w:rPr>
                <w:rFonts w:ascii="宋体" w:hAnsi="宋体" w:cs="宋体" w:eastAsia="宋体" w:hint="default"/>
                <w:sz w:val="21"/>
                <w:szCs w:val="21"/>
              </w:rPr>
              <w:t> </w:t>
            </w:r>
          </w:p>
        </w:tc>
      </w:tr>
      <w:tr>
        <w:trPr>
          <w:trHeight w:val="3574" w:hRule="exact"/>
        </w:trPr>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73" w:lineRule="auto"/>
              <w:ind w:left="160" w:right="69" w:hanging="106"/>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r>
              <w:rPr>
                <w:rFonts w:ascii="宋体" w:hAnsi="宋体" w:cs="宋体" w:eastAsia="宋体" w:hint="default"/>
                <w:sz w:val="21"/>
                <w:szCs w:val="21"/>
              </w:rPr>
              <w:t> </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both"/>
              <w:rPr>
                <w:rFonts w:ascii="宋体" w:hAnsi="宋体" w:cs="宋体" w:eastAsia="宋体" w:hint="default"/>
                <w:sz w:val="21"/>
                <w:szCs w:val="21"/>
              </w:rPr>
            </w:pPr>
            <w:r>
              <w:rPr>
                <w:rFonts w:ascii="宋体" w:hAnsi="宋体" w:cs="宋体" w:eastAsia="宋体" w:hint="default"/>
                <w:w w:val="100"/>
                <w:sz w:val="21"/>
                <w:szCs w:val="21"/>
              </w:rPr>
              <w:t>担</w:t>
            </w:r>
          </w:p>
          <w:p>
            <w:pPr>
              <w:pStyle w:val="TableParagraph"/>
              <w:spacing w:line="273" w:lineRule="auto" w:before="37"/>
              <w:ind w:left="107" w:right="49"/>
              <w:jc w:val="both"/>
              <w:rPr>
                <w:rFonts w:ascii="宋体" w:hAnsi="宋体" w:cs="宋体" w:eastAsia="宋体" w:hint="default"/>
                <w:sz w:val="21"/>
                <w:szCs w:val="21"/>
              </w:rPr>
            </w:pP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与</w:t>
            </w:r>
            <w:r>
              <w:rPr>
                <w:rFonts w:ascii="宋体" w:hAnsi="宋体" w:cs="宋体" w:eastAsia="宋体" w:hint="default"/>
                <w:w w:val="100"/>
                <w:sz w:val="21"/>
                <w:szCs w:val="21"/>
              </w:rPr>
              <w:t> </w:t>
            </w:r>
            <w:r>
              <w:rPr>
                <w:rFonts w:ascii="宋体" w:hAnsi="宋体" w:cs="宋体" w:eastAsia="宋体" w:hint="default"/>
                <w:sz w:val="21"/>
                <w:szCs w:val="21"/>
              </w:rPr>
              <w:t>上</w:t>
            </w:r>
            <w:r>
              <w:rPr>
                <w:rFonts w:ascii="宋体" w:hAnsi="宋体" w:cs="宋体" w:eastAsia="宋体" w:hint="default"/>
                <w:w w:val="100"/>
                <w:sz w:val="21"/>
                <w:szCs w:val="21"/>
              </w:rPr>
              <w:t> </w:t>
            </w:r>
            <w:r>
              <w:rPr>
                <w:rFonts w:ascii="宋体" w:hAnsi="宋体" w:cs="宋体" w:eastAsia="宋体" w:hint="default"/>
                <w:sz w:val="21"/>
                <w:szCs w:val="21"/>
              </w:rPr>
              <w:t>市</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系</w:t>
            </w:r>
            <w:r>
              <w:rPr>
                <w:rFonts w:ascii="宋体" w:hAnsi="宋体" w:cs="宋体" w:eastAsia="宋体" w:hint="default"/>
                <w:sz w:val="21"/>
                <w:szCs w:val="21"/>
              </w:rPr>
              <w:t> </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3" w:lineRule="auto"/>
              <w:ind w:left="92" w:right="19"/>
              <w:jc w:val="both"/>
              <w:rPr>
                <w:rFonts w:ascii="宋体" w:hAnsi="宋体" w:cs="宋体" w:eastAsia="宋体" w:hint="default"/>
                <w:sz w:val="21"/>
                <w:szCs w:val="21"/>
              </w:rPr>
            </w:pPr>
            <w:r>
              <w:rPr>
                <w:rFonts w:ascii="宋体" w:hAnsi="宋体" w:cs="宋体" w:eastAsia="宋体" w:hint="default"/>
                <w:sz w:val="21"/>
                <w:szCs w:val="21"/>
              </w:rPr>
              <w:t>被</w:t>
            </w:r>
            <w:r>
              <w:rPr>
                <w:rFonts w:ascii="宋体" w:hAnsi="宋体" w:cs="宋体" w:eastAsia="宋体" w:hint="default"/>
                <w:w w:val="100"/>
                <w:sz w:val="21"/>
                <w:szCs w:val="21"/>
              </w:rPr>
              <w:t> </w:t>
            </w: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sz w:val="21"/>
                <w:szCs w:val="21"/>
              </w:rPr>
              <w:t> </w:t>
            </w:r>
          </w:p>
        </w:tc>
        <w:tc>
          <w:tcPr>
            <w:tcW w:w="5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73" w:lineRule="auto"/>
              <w:ind w:left="60" w:right="-49"/>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4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 w:right="0"/>
              <w:jc w:val="left"/>
              <w:rPr>
                <w:rFonts w:ascii="宋体" w:hAnsi="宋体" w:cs="宋体" w:eastAsia="宋体" w:hint="default"/>
                <w:sz w:val="21"/>
                <w:szCs w:val="21"/>
              </w:rPr>
            </w:pPr>
            <w:r>
              <w:rPr>
                <w:rFonts w:ascii="宋体" w:hAnsi="宋体" w:cs="宋体" w:eastAsia="宋体" w:hint="default"/>
                <w:w w:val="100"/>
                <w:sz w:val="21"/>
                <w:szCs w:val="21"/>
              </w:rPr>
              <w:t>担</w:t>
            </w:r>
          </w:p>
          <w:p>
            <w:pPr>
              <w:pStyle w:val="TableParagraph"/>
              <w:spacing w:line="273" w:lineRule="auto" w:before="37"/>
              <w:ind w:left="71" w:right="-29" w:firstLine="53"/>
              <w:jc w:val="left"/>
              <w:rPr>
                <w:rFonts w:ascii="宋体" w:hAnsi="宋体" w:cs="宋体" w:eastAsia="宋体" w:hint="default"/>
                <w:sz w:val="21"/>
                <w:szCs w:val="21"/>
              </w:rPr>
            </w:pP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生</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协</w:t>
            </w:r>
            <w:r>
              <w:rPr>
                <w:rFonts w:ascii="宋体" w:hAnsi="宋体" w:cs="宋体" w:eastAsia="宋体" w:hint="default"/>
                <w:w w:val="100"/>
                <w:sz w:val="21"/>
                <w:szCs w:val="21"/>
              </w:rPr>
              <w:t> </w:t>
            </w:r>
            <w:r>
              <w:rPr>
                <w:rFonts w:ascii="宋体" w:hAnsi="宋体" w:cs="宋体" w:eastAsia="宋体" w:hint="default"/>
                <w:sz w:val="21"/>
                <w:szCs w:val="21"/>
              </w:rPr>
              <w:t>议</w:t>
            </w:r>
            <w:r>
              <w:rPr>
                <w:rFonts w:ascii="宋体" w:hAnsi="宋体" w:cs="宋体" w:eastAsia="宋体" w:hint="default"/>
                <w:w w:val="100"/>
                <w:sz w:val="21"/>
                <w:szCs w:val="21"/>
              </w:rPr>
              <w:t> </w:t>
            </w:r>
            <w:r>
              <w:rPr>
                <w:rFonts w:ascii="宋体" w:hAnsi="宋体" w:cs="宋体" w:eastAsia="宋体" w:hint="default"/>
                <w:sz w:val="21"/>
                <w:szCs w:val="21"/>
              </w:rPr>
              <w:t>签</w:t>
            </w:r>
            <w:r>
              <w:rPr>
                <w:rFonts w:ascii="宋体" w:hAnsi="宋体" w:cs="宋体" w:eastAsia="宋体" w:hint="default"/>
                <w:w w:val="100"/>
                <w:sz w:val="21"/>
                <w:szCs w:val="21"/>
              </w:rPr>
              <w:t> </w:t>
            </w:r>
            <w:r>
              <w:rPr>
                <w:rFonts w:ascii="宋体" w:hAnsi="宋体" w:cs="宋体" w:eastAsia="宋体" w:hint="default"/>
                <w:sz w:val="21"/>
                <w:szCs w:val="21"/>
              </w:rPr>
              <w:t>署</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8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76" w:lineRule="auto"/>
              <w:ind w:left="100" w:right="-1"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起始日</w:t>
            </w:r>
            <w:r>
              <w:rPr>
                <w:rFonts w:ascii="宋体" w:hAnsi="宋体" w:cs="宋体" w:eastAsia="宋体" w:hint="default"/>
                <w:sz w:val="21"/>
                <w:szCs w:val="21"/>
              </w:rPr>
              <w:t> </w:t>
            </w:r>
          </w:p>
        </w:tc>
        <w:tc>
          <w:tcPr>
            <w:tcW w:w="10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76" w:lineRule="auto"/>
              <w:ind w:left="223" w:right="119"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到期日</w:t>
            </w:r>
            <w:r>
              <w:rPr>
                <w:rFonts w:ascii="宋体" w:hAnsi="宋体" w:cs="宋体" w:eastAsia="宋体" w:hint="default"/>
                <w:sz w:val="21"/>
                <w:szCs w:val="21"/>
              </w:rPr>
              <w:t> </w:t>
            </w:r>
          </w:p>
        </w:tc>
        <w:tc>
          <w:tcPr>
            <w:tcW w:w="10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担保类型</w:t>
            </w:r>
            <w:r>
              <w:rPr>
                <w:rFonts w:ascii="宋体" w:hAnsi="宋体" w:cs="宋体" w:eastAsia="宋体" w:hint="default"/>
                <w:sz w:val="21"/>
                <w:szCs w:val="21"/>
              </w:rPr>
              <w:t> </w:t>
            </w:r>
          </w:p>
        </w:tc>
        <w:tc>
          <w:tcPr>
            <w:tcW w:w="8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3" w:lineRule="auto"/>
              <w:ind w:left="100" w:right="98"/>
              <w:jc w:val="center"/>
              <w:rPr>
                <w:rFonts w:ascii="宋体" w:hAnsi="宋体" w:cs="宋体" w:eastAsia="宋体" w:hint="default"/>
                <w:sz w:val="21"/>
                <w:szCs w:val="21"/>
              </w:rPr>
            </w:pPr>
            <w:r>
              <w:rPr>
                <w:rFonts w:ascii="宋体" w:hAnsi="宋体" w:cs="宋体" w:eastAsia="宋体" w:hint="default"/>
                <w:sz w:val="21"/>
                <w:szCs w:val="21"/>
              </w:rPr>
              <w:t>担保是</w:t>
            </w:r>
            <w:r>
              <w:rPr>
                <w:rFonts w:ascii="宋体" w:hAnsi="宋体" w:cs="宋体" w:eastAsia="宋体" w:hint="default"/>
                <w:w w:val="100"/>
                <w:sz w:val="21"/>
                <w:szCs w:val="21"/>
              </w:rPr>
              <w:t> </w:t>
            </w:r>
            <w:r>
              <w:rPr>
                <w:rFonts w:ascii="宋体" w:hAnsi="宋体" w:cs="宋体" w:eastAsia="宋体" w:hint="default"/>
                <w:sz w:val="21"/>
                <w:szCs w:val="21"/>
              </w:rPr>
              <w:t>否已经</w:t>
            </w:r>
            <w:r>
              <w:rPr>
                <w:rFonts w:ascii="宋体" w:hAnsi="宋体" w:cs="宋体" w:eastAsia="宋体" w:hint="default"/>
                <w:w w:val="100"/>
                <w:sz w:val="21"/>
                <w:szCs w:val="21"/>
              </w:rPr>
              <w:t> </w:t>
            </w:r>
            <w:r>
              <w:rPr>
                <w:rFonts w:ascii="宋体" w:hAnsi="宋体" w:cs="宋体" w:eastAsia="宋体" w:hint="default"/>
                <w:sz w:val="21"/>
                <w:szCs w:val="21"/>
              </w:rPr>
              <w:t>履行完</w:t>
            </w:r>
            <w:r>
              <w:rPr>
                <w:rFonts w:ascii="宋体" w:hAnsi="宋体" w:cs="宋体" w:eastAsia="宋体" w:hint="default"/>
                <w:w w:val="100"/>
                <w:sz w:val="21"/>
                <w:szCs w:val="21"/>
              </w:rPr>
              <w:t> </w:t>
            </w:r>
            <w:r>
              <w:rPr>
                <w:rFonts w:ascii="宋体" w:hAnsi="宋体" w:cs="宋体" w:eastAsia="宋体" w:hint="default"/>
                <w:sz w:val="21"/>
                <w:szCs w:val="21"/>
              </w:rPr>
              <w:t>毕</w:t>
            </w:r>
            <w:r>
              <w:rPr>
                <w:rFonts w:ascii="宋体" w:hAnsi="宋体" w:cs="宋体" w:eastAsia="宋体" w:hint="default"/>
                <w:sz w:val="21"/>
                <w:szCs w:val="21"/>
              </w:rPr>
              <w:t> </w:t>
            </w:r>
          </w:p>
        </w:tc>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73" w:lineRule="auto"/>
              <w:ind w:left="127" w:right="-23"/>
              <w:jc w:val="both"/>
              <w:rPr>
                <w:rFonts w:ascii="宋体" w:hAnsi="宋体" w:cs="宋体" w:eastAsia="宋体" w:hint="default"/>
                <w:sz w:val="21"/>
                <w:szCs w:val="21"/>
              </w:rPr>
            </w:pP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逾</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sz w:val="21"/>
                <w:szCs w:val="21"/>
              </w:rPr>
              <w:t> </w:t>
            </w:r>
          </w:p>
        </w:tc>
        <w:tc>
          <w:tcPr>
            <w:tcW w:w="5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2"/>
              <w:ind w:left="101" w:right="-46"/>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逾期</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3" w:lineRule="auto"/>
              <w:ind w:left="28" w:right="-1"/>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存在</w:t>
            </w:r>
            <w:r>
              <w:rPr>
                <w:rFonts w:ascii="宋体" w:hAnsi="宋体" w:cs="宋体" w:eastAsia="宋体" w:hint="default"/>
                <w:spacing w:val="-103"/>
                <w:sz w:val="21"/>
                <w:szCs w:val="21"/>
              </w:rPr>
              <w:t> </w:t>
            </w:r>
            <w:r>
              <w:rPr>
                <w:rFonts w:ascii="宋体" w:hAnsi="宋体" w:cs="宋体" w:eastAsia="宋体" w:hint="default"/>
                <w:sz w:val="21"/>
                <w:szCs w:val="21"/>
              </w:rPr>
              <w:t>反担</w:t>
            </w:r>
            <w:r>
              <w:rPr>
                <w:rFonts w:ascii="宋体" w:hAnsi="宋体" w:cs="宋体" w:eastAsia="宋体" w:hint="default"/>
                <w:spacing w:val="-103"/>
                <w:sz w:val="21"/>
                <w:szCs w:val="21"/>
              </w:rPr>
              <w:t> </w:t>
            </w:r>
            <w:r>
              <w:rPr>
                <w:rFonts w:ascii="宋体" w:hAnsi="宋体" w:cs="宋体" w:eastAsia="宋体" w:hint="default"/>
                <w:sz w:val="21"/>
                <w:szCs w:val="21"/>
              </w:rPr>
              <w:t>保</w:t>
            </w:r>
            <w:r>
              <w:rPr>
                <w:rFonts w:ascii="宋体" w:hAnsi="宋体" w:cs="宋体" w:eastAsia="宋体" w:hint="default"/>
                <w:sz w:val="21"/>
                <w:szCs w:val="21"/>
              </w:rPr>
              <w:t> </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3" w:lineRule="auto"/>
              <w:ind w:left="67" w:right="17"/>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76" w:lineRule="auto"/>
              <w:ind w:left="47" w:right="29"/>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r>
      <w:tr>
        <w:trPr>
          <w:trHeight w:val="444" w:hRule="exact"/>
        </w:trPr>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
              <w:jc w:val="center"/>
              <w:rPr>
                <w:rFonts w:ascii="宋体" w:hAnsi="宋体" w:cs="宋体" w:eastAsia="宋体" w:hint="default"/>
                <w:sz w:val="21"/>
                <w:szCs w:val="21"/>
              </w:rPr>
            </w:pPr>
            <w:r>
              <w:rPr>
                <w:rFonts w:ascii="宋体"/>
                <w:w w:val="100"/>
                <w:sz w:val="21"/>
              </w:rPr>
              <w:t>    </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left"/>
              <w:rPr>
                <w:rFonts w:ascii="宋体" w:hAnsi="宋体" w:cs="宋体" w:eastAsia="宋体" w:hint="default"/>
                <w:sz w:val="21"/>
                <w:szCs w:val="21"/>
              </w:rPr>
            </w:pPr>
            <w:r>
              <w:rPr>
                <w:rFonts w:ascii="宋体"/>
                <w:w w:val="100"/>
                <w:sz w:val="21"/>
              </w:rPr>
              <w:t> </w:t>
            </w:r>
          </w:p>
        </w:tc>
        <w:tc>
          <w:tcPr>
            <w:tcW w:w="5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4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8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10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0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r>
              <w:rPr>
                <w:rFonts w:ascii="宋体"/>
                <w:spacing w:val="-2"/>
                <w:w w:val="100"/>
                <w:sz w:val="21"/>
              </w:rPr>
              <w:t> </w:t>
            </w:r>
            <w:r>
              <w:rPr>
                <w:rFonts w:ascii="宋体"/>
                <w:color w:val="FFC000"/>
                <w:w w:val="100"/>
                <w:sz w:val="21"/>
              </w:rPr>
              <w:t> </w:t>
            </w:r>
            <w:r>
              <w:rPr>
                <w:rFonts w:ascii="宋体"/>
                <w:w w:val="100"/>
                <w:sz w:val="21"/>
              </w:rPr>
            </w:r>
          </w:p>
        </w:tc>
        <w:tc>
          <w:tcPr>
            <w:tcW w:w="8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r>
              <w:rPr>
                <w:rFonts w:ascii="宋体"/>
                <w:spacing w:val="-3"/>
                <w:w w:val="100"/>
                <w:sz w:val="21"/>
              </w:rPr>
              <w:t> </w:t>
            </w:r>
            <w:r>
              <w:rPr>
                <w:rFonts w:ascii="宋体"/>
                <w:color w:val="FFC000"/>
                <w:w w:val="100"/>
                <w:sz w:val="21"/>
              </w:rPr>
              <w:t> </w:t>
            </w:r>
            <w:r>
              <w:rPr>
                <w:rFonts w:ascii="宋体"/>
                <w:w w:val="100"/>
                <w:sz w:val="21"/>
              </w:rPr>
            </w:r>
          </w:p>
        </w:tc>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28"/>
              <w:jc w:val="left"/>
              <w:rPr>
                <w:rFonts w:ascii="宋体" w:hAnsi="宋体" w:cs="宋体" w:eastAsia="宋体" w:hint="default"/>
                <w:sz w:val="21"/>
                <w:szCs w:val="21"/>
              </w:rPr>
            </w:pPr>
            <w:r>
              <w:rPr>
                <w:rFonts w:ascii="宋体"/>
                <w:w w:val="100"/>
                <w:sz w:val="21"/>
              </w:rPr>
              <w:t>    </w:t>
            </w:r>
          </w:p>
        </w:tc>
        <w:tc>
          <w:tcPr>
            <w:tcW w:w="5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w w:val="100"/>
                <w:sz w:val="21"/>
              </w:rPr>
              <w:t>    </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w w:val="100"/>
                <w:sz w:val="21"/>
              </w:rPr>
              <w:t> </w:t>
            </w:r>
          </w:p>
        </w:tc>
      </w:tr>
      <w:tr>
        <w:trPr>
          <w:trHeight w:val="444" w:hRule="exact"/>
        </w:trPr>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
              <w:jc w:val="center"/>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left"/>
              <w:rPr>
                <w:rFonts w:ascii="宋体" w:hAnsi="宋体" w:cs="宋体" w:eastAsia="宋体" w:hint="default"/>
                <w:sz w:val="21"/>
                <w:szCs w:val="21"/>
              </w:rPr>
            </w:pPr>
            <w:r>
              <w:rPr>
                <w:rFonts w:ascii="宋体"/>
                <w:w w:val="100"/>
                <w:sz w:val="21"/>
              </w:rPr>
              <w:t> </w:t>
            </w:r>
          </w:p>
        </w:tc>
        <w:tc>
          <w:tcPr>
            <w:tcW w:w="5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4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8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10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0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8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5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9"/>
              <w:jc w:val="center"/>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w w:val="100"/>
                <w:sz w:val="21"/>
              </w:rPr>
              <w:t> </w:t>
            </w:r>
          </w:p>
        </w:tc>
      </w:tr>
      <w:tr>
        <w:trPr>
          <w:trHeight w:val="756" w:hRule="exact"/>
        </w:trPr>
        <w:tc>
          <w:tcPr>
            <w:tcW w:w="3353"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6"/>
                <w:sz w:val="21"/>
                <w:szCs w:val="21"/>
              </w:rPr>
              <w:t>报告期内担保发生额合计（不包括对</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子公司的担保）</w:t>
            </w:r>
            <w:r>
              <w:rPr>
                <w:rFonts w:ascii="宋体" w:hAnsi="宋体" w:cs="宋体" w:eastAsia="宋体" w:hint="default"/>
                <w:sz w:val="21"/>
                <w:szCs w:val="21"/>
              </w:rPr>
              <w:t> </w:t>
            </w:r>
          </w:p>
        </w:tc>
        <w:tc>
          <w:tcPr>
            <w:tcW w:w="5543"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0 </w:t>
            </w:r>
          </w:p>
        </w:tc>
      </w:tr>
      <w:tr>
        <w:trPr>
          <w:trHeight w:val="756" w:hRule="exact"/>
        </w:trPr>
        <w:tc>
          <w:tcPr>
            <w:tcW w:w="3353"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r>
              <w:rPr>
                <w:rFonts w:ascii="宋体" w:hAnsi="宋体" w:cs="宋体" w:eastAsia="宋体" w:hint="default"/>
                <w:sz w:val="21"/>
                <w:szCs w:val="21"/>
              </w:rPr>
              <w:t>A</w:t>
            </w:r>
            <w:r>
              <w:rPr>
                <w:rFonts w:ascii="宋体" w:hAnsi="宋体" w:cs="宋体" w:eastAsia="宋体" w:hint="default"/>
                <w:sz w:val="21"/>
                <w:szCs w:val="21"/>
              </w:rPr>
              <w:t>）（不包</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括对子公司的担保）</w:t>
            </w:r>
            <w:r>
              <w:rPr>
                <w:rFonts w:ascii="宋体" w:hAnsi="宋体" w:cs="宋体" w:eastAsia="宋体" w:hint="default"/>
                <w:sz w:val="21"/>
                <w:szCs w:val="21"/>
              </w:rPr>
              <w:t> </w:t>
            </w:r>
          </w:p>
        </w:tc>
        <w:tc>
          <w:tcPr>
            <w:tcW w:w="5543"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0 </w:t>
            </w:r>
          </w:p>
        </w:tc>
      </w:tr>
      <w:tr>
        <w:trPr>
          <w:trHeight w:val="444" w:hRule="exact"/>
        </w:trPr>
        <w:tc>
          <w:tcPr>
            <w:tcW w:w="8896" w:type="dxa"/>
            <w:gridSpan w:val="2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19"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r>
              <w:rPr>
                <w:rFonts w:ascii="宋体" w:hAnsi="宋体" w:cs="宋体" w:eastAsia="宋体" w:hint="default"/>
                <w:sz w:val="21"/>
                <w:szCs w:val="21"/>
              </w:rPr>
              <w:t> </w:t>
            </w:r>
          </w:p>
        </w:tc>
      </w:tr>
      <w:tr>
        <w:trPr>
          <w:trHeight w:val="3889" w:hRule="exact"/>
        </w:trPr>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76" w:lineRule="auto"/>
              <w:ind w:left="136" w:right="93" w:hanging="106"/>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r>
              <w:rPr>
                <w:rFonts w:ascii="宋体" w:hAnsi="宋体" w:cs="宋体" w:eastAsia="宋体" w:hint="default"/>
                <w:sz w:val="21"/>
                <w:szCs w:val="21"/>
              </w:rPr>
              <w:t> </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22"/>
              <w:ind w:left="112" w:right="44"/>
              <w:jc w:val="both"/>
              <w:rPr>
                <w:rFonts w:ascii="宋体" w:hAnsi="宋体" w:cs="宋体" w:eastAsia="宋体" w:hint="default"/>
                <w:sz w:val="21"/>
                <w:szCs w:val="21"/>
              </w:rPr>
            </w:pP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与</w:t>
            </w:r>
            <w:r>
              <w:rPr>
                <w:rFonts w:ascii="宋体" w:hAnsi="宋体" w:cs="宋体" w:eastAsia="宋体" w:hint="default"/>
                <w:w w:val="100"/>
                <w:sz w:val="21"/>
                <w:szCs w:val="21"/>
              </w:rPr>
              <w:t> </w:t>
            </w:r>
            <w:r>
              <w:rPr>
                <w:rFonts w:ascii="宋体" w:hAnsi="宋体" w:cs="宋体" w:eastAsia="宋体" w:hint="default"/>
                <w:sz w:val="21"/>
                <w:szCs w:val="21"/>
              </w:rPr>
              <w:t>上</w:t>
            </w:r>
            <w:r>
              <w:rPr>
                <w:rFonts w:ascii="宋体" w:hAnsi="宋体" w:cs="宋体" w:eastAsia="宋体" w:hint="default"/>
                <w:w w:val="100"/>
                <w:sz w:val="21"/>
                <w:szCs w:val="21"/>
              </w:rPr>
              <w:t> </w:t>
            </w:r>
            <w:r>
              <w:rPr>
                <w:rFonts w:ascii="宋体" w:hAnsi="宋体" w:cs="宋体" w:eastAsia="宋体" w:hint="default"/>
                <w:sz w:val="21"/>
                <w:szCs w:val="21"/>
              </w:rPr>
              <w:t>市</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系</w:t>
            </w:r>
            <w:r>
              <w:rPr>
                <w:rFonts w:ascii="宋体" w:hAnsi="宋体" w:cs="宋体" w:eastAsia="宋体" w:hint="default"/>
                <w:sz w:val="21"/>
                <w:szCs w:val="21"/>
              </w:rPr>
              <w:t> </w:t>
            </w:r>
          </w:p>
        </w:tc>
        <w:tc>
          <w:tcPr>
            <w:tcW w:w="5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2"/>
              <w:ind w:left="138" w:right="79"/>
              <w:jc w:val="both"/>
              <w:rPr>
                <w:rFonts w:ascii="宋体" w:hAnsi="宋体" w:cs="宋体" w:eastAsia="宋体" w:hint="default"/>
                <w:sz w:val="21"/>
                <w:szCs w:val="21"/>
              </w:rPr>
            </w:pPr>
            <w:r>
              <w:rPr>
                <w:rFonts w:ascii="宋体" w:hAnsi="宋体" w:cs="宋体" w:eastAsia="宋体" w:hint="default"/>
                <w:sz w:val="21"/>
                <w:szCs w:val="21"/>
              </w:rPr>
              <w:t>被</w:t>
            </w:r>
            <w:r>
              <w:rPr>
                <w:rFonts w:ascii="宋体" w:hAnsi="宋体" w:cs="宋体" w:eastAsia="宋体" w:hint="default"/>
                <w:w w:val="100"/>
                <w:sz w:val="21"/>
                <w:szCs w:val="21"/>
              </w:rPr>
              <w:t> </w:t>
            </w: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sz w:val="21"/>
                <w:szCs w:val="21"/>
              </w:rPr>
              <w:t> </w:t>
            </w:r>
          </w:p>
        </w:tc>
        <w:tc>
          <w:tcPr>
            <w:tcW w:w="5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both"/>
              <w:rPr>
                <w:rFonts w:ascii="宋体" w:hAnsi="宋体" w:cs="宋体" w:eastAsia="宋体" w:hint="default"/>
                <w:sz w:val="21"/>
                <w:szCs w:val="21"/>
              </w:rPr>
            </w:pPr>
            <w:r>
              <w:rPr>
                <w:rFonts w:ascii="宋体" w:hAnsi="宋体" w:cs="宋体" w:eastAsia="宋体" w:hint="default"/>
                <w:w w:val="100"/>
                <w:sz w:val="21"/>
                <w:szCs w:val="21"/>
              </w:rPr>
              <w:t>被</w:t>
            </w:r>
          </w:p>
          <w:p>
            <w:pPr>
              <w:pStyle w:val="TableParagraph"/>
              <w:spacing w:line="273" w:lineRule="auto" w:before="37"/>
              <w:ind w:left="120" w:right="98"/>
              <w:jc w:val="both"/>
              <w:rPr>
                <w:rFonts w:ascii="宋体" w:hAnsi="宋体" w:cs="宋体" w:eastAsia="宋体" w:hint="default"/>
                <w:sz w:val="21"/>
                <w:szCs w:val="21"/>
              </w:rPr>
            </w:pP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与</w:t>
            </w:r>
            <w:r>
              <w:rPr>
                <w:rFonts w:ascii="宋体" w:hAnsi="宋体" w:cs="宋体" w:eastAsia="宋体" w:hint="default"/>
                <w:w w:val="100"/>
                <w:sz w:val="21"/>
                <w:szCs w:val="21"/>
              </w:rPr>
              <w:t> </w:t>
            </w:r>
            <w:r>
              <w:rPr>
                <w:rFonts w:ascii="宋体" w:hAnsi="宋体" w:cs="宋体" w:eastAsia="宋体" w:hint="default"/>
                <w:sz w:val="21"/>
                <w:szCs w:val="21"/>
              </w:rPr>
              <w:t>上</w:t>
            </w:r>
            <w:r>
              <w:rPr>
                <w:rFonts w:ascii="宋体" w:hAnsi="宋体" w:cs="宋体" w:eastAsia="宋体" w:hint="default"/>
                <w:w w:val="100"/>
                <w:sz w:val="21"/>
                <w:szCs w:val="21"/>
              </w:rPr>
              <w:t> </w:t>
            </w:r>
            <w:r>
              <w:rPr>
                <w:rFonts w:ascii="宋体" w:hAnsi="宋体" w:cs="宋体" w:eastAsia="宋体" w:hint="default"/>
                <w:sz w:val="21"/>
                <w:szCs w:val="21"/>
              </w:rPr>
              <w:t>市</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系</w:t>
            </w:r>
            <w:r>
              <w:rPr>
                <w:rFonts w:ascii="宋体" w:hAnsi="宋体" w:cs="宋体" w:eastAsia="宋体" w:hint="default"/>
                <w:sz w:val="21"/>
                <w:szCs w:val="21"/>
              </w:rPr>
              <w:t> </w:t>
            </w:r>
          </w:p>
        </w:tc>
        <w:tc>
          <w:tcPr>
            <w:tcW w:w="5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2"/>
              <w:ind w:left="107" w:right="84"/>
              <w:jc w:val="both"/>
              <w:rPr>
                <w:rFonts w:ascii="宋体" w:hAnsi="宋体" w:cs="宋体" w:eastAsia="宋体" w:hint="default"/>
                <w:sz w:val="21"/>
                <w:szCs w:val="21"/>
              </w:rPr>
            </w:pP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1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73" w:lineRule="auto"/>
              <w:ind w:left="24" w:right="105"/>
              <w:jc w:val="center"/>
              <w:rPr>
                <w:rFonts w:ascii="宋体" w:hAnsi="宋体" w:cs="宋体" w:eastAsia="宋体" w:hint="default"/>
                <w:sz w:val="21"/>
                <w:szCs w:val="21"/>
              </w:rPr>
            </w:pPr>
            <w:r>
              <w:rPr>
                <w:rFonts w:ascii="宋体" w:hAnsi="宋体" w:cs="宋体" w:eastAsia="宋体" w:hint="default"/>
                <w:sz w:val="21"/>
                <w:szCs w:val="21"/>
              </w:rPr>
              <w:t>担保发生日</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sz w:val="21"/>
                <w:szCs w:val="21"/>
              </w:rPr>
              <w:t>(</w:t>
            </w:r>
            <w:r>
              <w:rPr>
                <w:rFonts w:ascii="宋体" w:hAnsi="宋体" w:cs="宋体" w:eastAsia="宋体" w:hint="default"/>
                <w:sz w:val="21"/>
                <w:szCs w:val="21"/>
              </w:rPr>
              <w:t>协议签</w:t>
            </w:r>
            <w:r>
              <w:rPr>
                <w:rFonts w:ascii="宋体" w:hAnsi="宋体" w:cs="宋体" w:eastAsia="宋体" w:hint="default"/>
                <w:w w:val="100"/>
                <w:sz w:val="21"/>
                <w:szCs w:val="21"/>
              </w:rPr>
              <w:t> </w:t>
            </w:r>
            <w:r>
              <w:rPr>
                <w:rFonts w:ascii="宋体" w:hAnsi="宋体" w:cs="宋体" w:eastAsia="宋体" w:hint="default"/>
                <w:sz w:val="21"/>
                <w:szCs w:val="21"/>
              </w:rPr>
              <w:t>署日</w:t>
            </w:r>
            <w:r>
              <w:rPr>
                <w:rFonts w:ascii="宋体" w:hAnsi="宋体" w:cs="宋体" w:eastAsia="宋体" w:hint="default"/>
                <w:sz w:val="21"/>
                <w:szCs w:val="21"/>
              </w:rPr>
              <w:t>) </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担保起始日</w:t>
            </w:r>
            <w:r>
              <w:rPr>
                <w:rFonts w:ascii="宋体" w:hAnsi="宋体" w:cs="宋体" w:eastAsia="宋体" w:hint="default"/>
                <w:sz w:val="21"/>
                <w:szCs w:val="21"/>
              </w:rPr>
              <w:t> </w:t>
            </w:r>
          </w:p>
        </w:tc>
        <w:tc>
          <w:tcPr>
            <w:tcW w:w="1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担保到期日</w:t>
            </w:r>
            <w:r>
              <w:rPr>
                <w:rFonts w:ascii="宋体" w:hAnsi="宋体" w:cs="宋体" w:eastAsia="宋体" w:hint="default"/>
                <w:sz w:val="21"/>
                <w:szCs w:val="21"/>
              </w:rPr>
              <w:t> </w:t>
            </w:r>
          </w:p>
        </w:tc>
        <w:tc>
          <w:tcPr>
            <w:tcW w:w="5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2"/>
              <w:ind w:left="110" w:right="133"/>
              <w:jc w:val="both"/>
              <w:rPr>
                <w:rFonts w:ascii="宋体" w:hAnsi="宋体" w:cs="宋体" w:eastAsia="宋体" w:hint="default"/>
                <w:sz w:val="21"/>
                <w:szCs w:val="21"/>
              </w:rPr>
            </w:pP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型</w:t>
            </w:r>
            <w:r>
              <w:rPr>
                <w:rFonts w:ascii="宋体" w:hAnsi="宋体" w:cs="宋体" w:eastAsia="宋体" w:hint="default"/>
                <w:sz w:val="21"/>
                <w:szCs w:val="21"/>
              </w:rPr>
              <w:t> </w:t>
            </w:r>
          </w:p>
        </w:tc>
        <w:tc>
          <w:tcPr>
            <w:tcW w:w="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73" w:lineRule="auto"/>
              <w:ind w:left="68" w:right="92"/>
              <w:jc w:val="both"/>
              <w:rPr>
                <w:rFonts w:ascii="宋体" w:hAnsi="宋体" w:cs="宋体" w:eastAsia="宋体" w:hint="default"/>
                <w:sz w:val="21"/>
                <w:szCs w:val="21"/>
              </w:rPr>
            </w:pP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已</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履</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完</w:t>
            </w:r>
            <w:r>
              <w:rPr>
                <w:rFonts w:ascii="宋体" w:hAnsi="宋体" w:cs="宋体" w:eastAsia="宋体" w:hint="default"/>
                <w:w w:val="100"/>
                <w:sz w:val="21"/>
                <w:szCs w:val="21"/>
              </w:rPr>
              <w:t> </w:t>
            </w:r>
            <w:r>
              <w:rPr>
                <w:rFonts w:ascii="宋体" w:hAnsi="宋体" w:cs="宋体" w:eastAsia="宋体" w:hint="default"/>
                <w:sz w:val="21"/>
                <w:szCs w:val="21"/>
              </w:rPr>
              <w:t>毕</w:t>
            </w:r>
            <w:r>
              <w:rPr>
                <w:rFonts w:ascii="宋体" w:hAnsi="宋体" w:cs="宋体" w:eastAsia="宋体" w:hint="default"/>
                <w:sz w:val="21"/>
                <w:szCs w:val="21"/>
              </w:rPr>
              <w:t> </w:t>
            </w:r>
          </w:p>
        </w:tc>
        <w:tc>
          <w:tcPr>
            <w:tcW w:w="5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9"/>
                <w:szCs w:val="29"/>
              </w:rPr>
            </w:pPr>
          </w:p>
          <w:p>
            <w:pPr>
              <w:pStyle w:val="TableParagraph"/>
              <w:spacing w:line="273" w:lineRule="auto"/>
              <w:ind w:left="112" w:right="122"/>
              <w:jc w:val="both"/>
              <w:rPr>
                <w:rFonts w:ascii="宋体" w:hAnsi="宋体" w:cs="宋体" w:eastAsia="宋体" w:hint="default"/>
                <w:sz w:val="21"/>
                <w:szCs w:val="21"/>
              </w:rPr>
            </w:pP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逾</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sz w:val="21"/>
                <w:szCs w:val="21"/>
              </w:rPr>
              <w:t> </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9"/>
                <w:szCs w:val="29"/>
              </w:rPr>
            </w:pPr>
          </w:p>
          <w:p>
            <w:pPr>
              <w:pStyle w:val="TableParagraph"/>
              <w:spacing w:line="273" w:lineRule="auto"/>
              <w:ind w:left="84" w:right="107"/>
              <w:jc w:val="both"/>
              <w:rPr>
                <w:rFonts w:ascii="宋体" w:hAnsi="宋体" w:cs="宋体" w:eastAsia="宋体" w:hint="default"/>
                <w:sz w:val="21"/>
                <w:szCs w:val="21"/>
              </w:rPr>
            </w:pP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逾</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73" w:lineRule="auto"/>
              <w:ind w:left="95" w:right="86"/>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存</w:t>
            </w:r>
            <w:r>
              <w:rPr>
                <w:rFonts w:ascii="宋体" w:hAnsi="宋体" w:cs="宋体" w:eastAsia="宋体" w:hint="default"/>
                <w:w w:val="100"/>
                <w:sz w:val="21"/>
                <w:szCs w:val="21"/>
              </w:rPr>
              <w:t> </w:t>
            </w: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反</w:t>
            </w:r>
            <w:r>
              <w:rPr>
                <w:rFonts w:ascii="宋体" w:hAnsi="宋体" w:cs="宋体" w:eastAsia="宋体" w:hint="default"/>
                <w:w w:val="100"/>
                <w:sz w:val="21"/>
                <w:szCs w:val="21"/>
              </w:rPr>
              <w:t> </w:t>
            </w: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sz w:val="21"/>
                <w:szCs w:val="21"/>
              </w:rPr>
              <w:t> </w:t>
            </w:r>
          </w:p>
        </w:tc>
      </w:tr>
      <w:tr>
        <w:trPr>
          <w:trHeight w:val="756" w:hRule="exact"/>
        </w:trPr>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3"/>
              <w:jc w:val="left"/>
              <w:rPr>
                <w:rFonts w:ascii="宋体" w:hAnsi="宋体" w:cs="宋体" w:eastAsia="宋体" w:hint="default"/>
                <w:sz w:val="21"/>
                <w:szCs w:val="21"/>
              </w:rPr>
            </w:pPr>
            <w:r>
              <w:rPr>
                <w:rFonts w:ascii="宋体" w:hAnsi="宋体" w:cs="宋体" w:eastAsia="宋体" w:hint="default"/>
                <w:sz w:val="21"/>
                <w:szCs w:val="21"/>
              </w:rPr>
              <w:t>福光</w:t>
            </w:r>
          </w:p>
          <w:p>
            <w:pPr>
              <w:pStyle w:val="TableParagraph"/>
              <w:spacing w:line="240" w:lineRule="auto" w:before="37"/>
              <w:ind w:left="26" w:right="-3"/>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z w:val="21"/>
                <w:szCs w:val="21"/>
              </w:rPr>
              <w:t> </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40" w:right="222"/>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5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58" w:right="264"/>
              <w:jc w:val="left"/>
              <w:rPr>
                <w:rFonts w:ascii="宋体" w:hAnsi="宋体" w:cs="宋体" w:eastAsia="宋体" w:hint="default"/>
                <w:sz w:val="21"/>
                <w:szCs w:val="21"/>
              </w:rPr>
            </w:pPr>
            <w:r>
              <w:rPr>
                <w:rFonts w:ascii="宋体" w:hAnsi="宋体" w:cs="宋体" w:eastAsia="宋体" w:hint="default"/>
                <w:sz w:val="21"/>
                <w:szCs w:val="21"/>
              </w:rPr>
              <w:t>福</w:t>
            </w:r>
            <w:r>
              <w:rPr>
                <w:rFonts w:ascii="宋体" w:hAnsi="宋体" w:cs="宋体" w:eastAsia="宋体" w:hint="default"/>
                <w:w w:val="100"/>
                <w:sz w:val="21"/>
                <w:szCs w:val="21"/>
              </w:rPr>
              <w:t> </w:t>
            </w:r>
            <w:r>
              <w:rPr>
                <w:rFonts w:ascii="宋体" w:hAnsi="宋体" w:cs="宋体" w:eastAsia="宋体" w:hint="default"/>
                <w:sz w:val="21"/>
                <w:szCs w:val="21"/>
              </w:rPr>
              <w:t>光</w:t>
            </w:r>
          </w:p>
        </w:tc>
        <w:tc>
          <w:tcPr>
            <w:tcW w:w="5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6" w:right="296"/>
              <w:jc w:val="left"/>
              <w:rPr>
                <w:rFonts w:ascii="宋体" w:hAnsi="宋体" w:cs="宋体" w:eastAsia="宋体" w:hint="default"/>
                <w:sz w:val="21"/>
                <w:szCs w:val="21"/>
              </w:rPr>
            </w:pPr>
            <w:r>
              <w:rPr>
                <w:rFonts w:ascii="宋体" w:hAnsi="宋体" w:cs="宋体" w:eastAsia="宋体" w:hint="default"/>
                <w:sz w:val="21"/>
                <w:szCs w:val="21"/>
              </w:rPr>
              <w:t>全</w:t>
            </w:r>
            <w:r>
              <w:rPr>
                <w:rFonts w:ascii="宋体" w:hAnsi="宋体" w:cs="宋体" w:eastAsia="宋体" w:hint="default"/>
                <w:w w:val="100"/>
                <w:sz w:val="21"/>
                <w:szCs w:val="21"/>
              </w:rPr>
              <w:t> </w:t>
            </w:r>
            <w:r>
              <w:rPr>
                <w:rFonts w:ascii="宋体" w:hAnsi="宋体" w:cs="宋体" w:eastAsia="宋体" w:hint="default"/>
                <w:sz w:val="21"/>
                <w:szCs w:val="21"/>
              </w:rPr>
              <w:t>资</w:t>
            </w:r>
          </w:p>
        </w:tc>
        <w:tc>
          <w:tcPr>
            <w:tcW w:w="5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88" w:right="0"/>
              <w:jc w:val="left"/>
              <w:rPr>
                <w:rFonts w:ascii="宋体" w:hAnsi="宋体" w:cs="宋体" w:eastAsia="宋体" w:hint="default"/>
                <w:sz w:val="21"/>
                <w:szCs w:val="21"/>
              </w:rPr>
            </w:pPr>
            <w:r>
              <w:rPr>
                <w:rFonts w:ascii="宋体"/>
                <w:sz w:val="21"/>
              </w:rPr>
              <w:t>2.5 </w:t>
            </w:r>
          </w:p>
        </w:tc>
        <w:tc>
          <w:tcPr>
            <w:tcW w:w="11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4" w:right="0"/>
              <w:jc w:val="left"/>
              <w:rPr>
                <w:rFonts w:ascii="宋体" w:hAnsi="宋体" w:cs="宋体" w:eastAsia="宋体" w:hint="default"/>
                <w:sz w:val="21"/>
                <w:szCs w:val="21"/>
              </w:rPr>
            </w:pPr>
            <w:r>
              <w:rPr>
                <w:rFonts w:ascii="宋体"/>
                <w:sz w:val="21"/>
              </w:rPr>
              <w:t>2018.10.10 </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3" w:right="0"/>
              <w:jc w:val="left"/>
              <w:rPr>
                <w:rFonts w:ascii="宋体" w:hAnsi="宋体" w:cs="宋体" w:eastAsia="宋体" w:hint="default"/>
                <w:sz w:val="21"/>
                <w:szCs w:val="21"/>
              </w:rPr>
            </w:pPr>
            <w:r>
              <w:rPr>
                <w:rFonts w:ascii="宋体"/>
                <w:sz w:val="21"/>
              </w:rPr>
              <w:t>2018.10.10 </w:t>
            </w:r>
          </w:p>
        </w:tc>
        <w:tc>
          <w:tcPr>
            <w:tcW w:w="1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3" w:right="0"/>
              <w:jc w:val="left"/>
              <w:rPr>
                <w:rFonts w:ascii="宋体" w:hAnsi="宋体" w:cs="宋体" w:eastAsia="宋体" w:hint="default"/>
                <w:sz w:val="21"/>
                <w:szCs w:val="21"/>
              </w:rPr>
            </w:pPr>
            <w:r>
              <w:rPr>
                <w:rFonts w:ascii="宋体"/>
                <w:sz w:val="21"/>
              </w:rPr>
              <w:t>2025.10.09 </w:t>
            </w:r>
          </w:p>
        </w:tc>
        <w:tc>
          <w:tcPr>
            <w:tcW w:w="5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4" w:right="325"/>
              <w:jc w:val="left"/>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带</w:t>
            </w:r>
          </w:p>
        </w:tc>
        <w:tc>
          <w:tcPr>
            <w:tcW w:w="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1"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172" w:right="122"/>
              <w:jc w:val="left"/>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适</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3"/>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bl>
    <w:p>
      <w:pPr>
        <w:spacing w:after="0" w:line="240" w:lineRule="auto"/>
        <w:jc w:val="right"/>
        <w:rPr>
          <w:rFonts w:ascii="宋体" w:hAnsi="宋体" w:cs="宋体" w:eastAsia="宋体" w:hint="default"/>
          <w:sz w:val="21"/>
          <w:szCs w:val="21"/>
        </w:rPr>
        <w:sectPr>
          <w:pgSz w:w="11910" w:h="16840"/>
          <w:pgMar w:header="856" w:footer="1500" w:top="1200" w:bottom="1700" w:left="1660" w:right="1060"/>
        </w:sectPr>
      </w:pPr>
    </w:p>
    <w:p>
      <w:pPr>
        <w:spacing w:line="240" w:lineRule="auto" w:before="5"/>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576"/>
        <w:gridCol w:w="502"/>
        <w:gridCol w:w="514"/>
        <w:gridCol w:w="545"/>
        <w:gridCol w:w="521"/>
        <w:gridCol w:w="696"/>
        <w:gridCol w:w="499"/>
        <w:gridCol w:w="1196"/>
        <w:gridCol w:w="1193"/>
        <w:gridCol w:w="528"/>
        <w:gridCol w:w="533"/>
        <w:gridCol w:w="533"/>
        <w:gridCol w:w="533"/>
        <w:gridCol w:w="528"/>
      </w:tblGrid>
      <w:tr>
        <w:trPr>
          <w:trHeight w:val="1385" w:hRule="exact"/>
        </w:trPr>
        <w:tc>
          <w:tcPr>
            <w:tcW w:w="576"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部</w:t>
            </w:r>
            <w:r>
              <w:rPr>
                <w:rFonts w:ascii="宋体" w:hAnsi="宋体" w:cs="宋体" w:eastAsia="宋体" w:hint="default"/>
                <w:sz w:val="21"/>
                <w:szCs w:val="21"/>
              </w:rPr>
              <w:t> </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天</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瞳</w:t>
            </w:r>
            <w:r>
              <w:rPr>
                <w:rFonts w:ascii="宋体" w:hAnsi="宋体" w:cs="宋体" w:eastAsia="宋体" w:hint="default"/>
                <w:sz w:val="21"/>
                <w:szCs w:val="21"/>
              </w:rPr>
              <w:t> </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子</w:t>
            </w:r>
          </w:p>
          <w:p>
            <w:pPr>
              <w:pStyle w:val="TableParagraph"/>
              <w:spacing w:line="273" w:lineRule="auto" w:before="37"/>
              <w:ind w:left="26" w:right="19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521" w:type="dxa"/>
            <w:tcBorders>
              <w:top w:val="single" w:sz="4" w:space="0" w:color="000000"/>
              <w:left w:val="single" w:sz="4" w:space="0" w:color="000000"/>
              <w:bottom w:val="single" w:sz="4" w:space="0" w:color="000000"/>
              <w:right w:val="single" w:sz="4" w:space="0" w:color="000000"/>
            </w:tcBorders>
          </w:tcPr>
          <w:p>
            <w:pPr/>
          </w:p>
        </w:tc>
        <w:tc>
          <w:tcPr>
            <w:tcW w:w="1195" w:type="dxa"/>
            <w:gridSpan w:val="2"/>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both"/>
              <w:rPr>
                <w:rFonts w:ascii="宋体" w:hAnsi="宋体" w:cs="宋体" w:eastAsia="宋体" w:hint="default"/>
                <w:sz w:val="21"/>
                <w:szCs w:val="21"/>
              </w:rPr>
            </w:pPr>
            <w:r>
              <w:rPr>
                <w:rFonts w:ascii="宋体" w:hAnsi="宋体" w:cs="宋体" w:eastAsia="宋体" w:hint="default"/>
                <w:w w:val="100"/>
                <w:sz w:val="21"/>
                <w:szCs w:val="21"/>
              </w:rPr>
              <w:t>责</w:t>
            </w:r>
          </w:p>
          <w:p>
            <w:pPr>
              <w:pStyle w:val="TableParagraph"/>
              <w:spacing w:line="273" w:lineRule="auto" w:before="37"/>
              <w:ind w:left="24" w:right="175"/>
              <w:jc w:val="both"/>
              <w:rPr>
                <w:rFonts w:ascii="宋体" w:hAnsi="宋体" w:cs="宋体" w:eastAsia="宋体" w:hint="default"/>
                <w:sz w:val="21"/>
                <w:szCs w:val="21"/>
              </w:rPr>
            </w:pP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sz w:val="21"/>
                <w:szCs w:val="21"/>
              </w:rPr>
              <w:t> </w:t>
            </w: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hAnsi="宋体" w:cs="宋体" w:eastAsia="宋体" w:hint="default"/>
                <w:sz w:val="21"/>
                <w:szCs w:val="21"/>
              </w:rPr>
              <w:t>用</w:t>
            </w:r>
            <w:r>
              <w:rPr>
                <w:rFonts w:ascii="宋体" w:hAnsi="宋体" w:cs="宋体" w:eastAsia="宋体" w:hint="default"/>
                <w:sz w:val="21"/>
                <w:szCs w:val="21"/>
              </w:rPr>
              <w:t> </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442"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444" w:hRule="exact"/>
        </w:trPr>
        <w:tc>
          <w:tcPr>
            <w:tcW w:w="335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554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0.6242</w:t>
            </w:r>
            <w:r>
              <w:rPr>
                <w:rFonts w:ascii="宋体"/>
                <w:sz w:val="21"/>
              </w:rPr>
              <w:t> </w:t>
            </w:r>
          </w:p>
        </w:tc>
      </w:tr>
      <w:tr>
        <w:trPr>
          <w:trHeight w:val="756" w:hRule="exact"/>
        </w:trPr>
        <w:tc>
          <w:tcPr>
            <w:tcW w:w="335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p>
          <w:p>
            <w:pPr>
              <w:pStyle w:val="TableParagraph"/>
              <w:spacing w:line="240" w:lineRule="auto" w:before="39"/>
              <w:ind w:left="2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B</w:t>
            </w:r>
            <w:r>
              <w:rPr>
                <w:rFonts w:ascii="宋体" w:hAnsi="宋体" w:cs="宋体" w:eastAsia="宋体" w:hint="default"/>
                <w:sz w:val="21"/>
                <w:szCs w:val="21"/>
              </w:rPr>
              <w:t>）</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554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0.6443</w:t>
            </w:r>
            <w:r>
              <w:rPr>
                <w:rFonts w:ascii="宋体"/>
                <w:sz w:val="21"/>
              </w:rPr>
              <w:t> </w:t>
            </w:r>
          </w:p>
        </w:tc>
      </w:tr>
      <w:tr>
        <w:trPr>
          <w:trHeight w:val="444"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05"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r>
              <w:rPr>
                <w:rFonts w:ascii="宋体" w:hAnsi="宋体" w:cs="宋体" w:eastAsia="宋体" w:hint="default"/>
                <w:sz w:val="21"/>
                <w:szCs w:val="21"/>
              </w:rPr>
              <w:t> </w:t>
            </w:r>
          </w:p>
        </w:tc>
      </w:tr>
      <w:tr>
        <w:trPr>
          <w:trHeight w:val="481" w:hRule="exact"/>
        </w:trPr>
        <w:tc>
          <w:tcPr>
            <w:tcW w:w="335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r>
              <w:rPr>
                <w:rFonts w:ascii="宋体" w:hAnsi="宋体" w:cs="宋体" w:eastAsia="宋体" w:hint="default"/>
                <w:sz w:val="21"/>
                <w:szCs w:val="21"/>
              </w:rPr>
              <w:t> </w:t>
            </w:r>
          </w:p>
        </w:tc>
        <w:tc>
          <w:tcPr>
            <w:tcW w:w="554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0.6443</w:t>
            </w:r>
            <w:r>
              <w:rPr>
                <w:rFonts w:ascii="宋体"/>
                <w:sz w:val="21"/>
              </w:rPr>
              <w:t> </w:t>
            </w:r>
          </w:p>
        </w:tc>
      </w:tr>
      <w:tr>
        <w:trPr>
          <w:trHeight w:val="442" w:hRule="exact"/>
        </w:trPr>
        <w:tc>
          <w:tcPr>
            <w:tcW w:w="335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 </w:t>
            </w:r>
          </w:p>
        </w:tc>
        <w:tc>
          <w:tcPr>
            <w:tcW w:w="554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3.62%</w:t>
            </w:r>
            <w:r>
              <w:rPr>
                <w:rFonts w:ascii="宋体"/>
                <w:sz w:val="21"/>
              </w:rPr>
              <w:t> </w:t>
            </w:r>
          </w:p>
        </w:tc>
      </w:tr>
      <w:tr>
        <w:trPr>
          <w:trHeight w:val="444"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756" w:hRule="exact"/>
        </w:trPr>
        <w:tc>
          <w:tcPr>
            <w:tcW w:w="335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6"/>
                <w:sz w:val="21"/>
                <w:szCs w:val="21"/>
              </w:rPr>
              <w:t>为股东、实际控制人及其关联方提供</w:t>
            </w:r>
          </w:p>
          <w:p>
            <w:pPr>
              <w:pStyle w:val="TableParagraph"/>
              <w:spacing w:line="240" w:lineRule="auto" w:before="39"/>
              <w:ind w:left="26" w:right="0"/>
              <w:jc w:val="left"/>
              <w:rPr>
                <w:rFonts w:ascii="宋体" w:hAnsi="宋体" w:cs="宋体" w:eastAsia="宋体" w:hint="default"/>
                <w:sz w:val="21"/>
                <w:szCs w:val="21"/>
              </w:rPr>
            </w:pPr>
            <w:r>
              <w:rPr>
                <w:rFonts w:ascii="宋体" w:hAnsi="宋体" w:cs="宋体" w:eastAsia="宋体" w:hint="default"/>
                <w:sz w:val="21"/>
                <w:szCs w:val="21"/>
              </w:rPr>
              <w:t>担保的金额（</w:t>
            </w:r>
            <w:r>
              <w:rPr>
                <w:rFonts w:ascii="宋体" w:hAnsi="宋体" w:cs="宋体" w:eastAsia="宋体" w:hint="default"/>
                <w:sz w:val="21"/>
                <w:szCs w:val="21"/>
              </w:rPr>
              <w:t>C</w:t>
            </w:r>
            <w:r>
              <w:rPr>
                <w:rFonts w:ascii="宋体" w:hAnsi="宋体" w:cs="宋体" w:eastAsia="宋体" w:hint="default"/>
                <w:sz w:val="21"/>
                <w:szCs w:val="21"/>
              </w:rPr>
              <w:t>）</w:t>
            </w:r>
            <w:r>
              <w:rPr>
                <w:rFonts w:ascii="宋体" w:hAnsi="宋体" w:cs="宋体" w:eastAsia="宋体" w:hint="default"/>
                <w:sz w:val="21"/>
                <w:szCs w:val="21"/>
              </w:rPr>
              <w:t> </w:t>
            </w:r>
          </w:p>
        </w:tc>
        <w:tc>
          <w:tcPr>
            <w:tcW w:w="554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0 </w:t>
            </w:r>
          </w:p>
        </w:tc>
      </w:tr>
      <w:tr>
        <w:trPr>
          <w:trHeight w:val="756" w:hRule="exact"/>
        </w:trPr>
        <w:tc>
          <w:tcPr>
            <w:tcW w:w="335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z w:val="21"/>
                <w:szCs w:val="21"/>
              </w:rPr>
              <w:t>70%</w:t>
            </w:r>
            <w:r>
              <w:rPr>
                <w:rFonts w:ascii="宋体" w:hAnsi="宋体" w:cs="宋体" w:eastAsia="宋体" w:hint="default"/>
                <w:sz w:val="21"/>
                <w:szCs w:val="21"/>
              </w:rPr>
              <w:t>的</w:t>
            </w:r>
          </w:p>
          <w:p>
            <w:pPr>
              <w:pStyle w:val="TableParagraph"/>
              <w:spacing w:line="240" w:lineRule="auto" w:before="39"/>
              <w:ind w:left="26" w:right="0"/>
              <w:jc w:val="left"/>
              <w:rPr>
                <w:rFonts w:ascii="宋体" w:hAnsi="宋体" w:cs="宋体" w:eastAsia="宋体" w:hint="default"/>
                <w:sz w:val="21"/>
                <w:szCs w:val="21"/>
              </w:rPr>
            </w:pPr>
            <w:r>
              <w:rPr>
                <w:rFonts w:ascii="宋体" w:hAnsi="宋体" w:cs="宋体" w:eastAsia="宋体" w:hint="default"/>
                <w:spacing w:val="-6"/>
                <w:sz w:val="21"/>
                <w:szCs w:val="21"/>
              </w:rPr>
              <w:t>被担保对象提供的债务担保金额（</w:t>
            </w:r>
            <w:r>
              <w:rPr>
                <w:rFonts w:ascii="宋体" w:hAnsi="宋体" w:cs="宋体" w:eastAsia="宋体" w:hint="default"/>
                <w:spacing w:val="-6"/>
                <w:sz w:val="21"/>
                <w:szCs w:val="21"/>
              </w:rPr>
              <w:t>D</w:t>
            </w:r>
          </w:p>
        </w:tc>
        <w:tc>
          <w:tcPr>
            <w:tcW w:w="4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40"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196" w:type="dxa"/>
            <w:tcBorders>
              <w:top w:val="single" w:sz="4" w:space="0" w:color="000000"/>
              <w:left w:val="nil" w:sz="6" w:space="0" w:color="auto"/>
              <w:bottom w:val="single" w:sz="4" w:space="0" w:color="000000"/>
              <w:right w:val="nil" w:sz="6" w:space="0" w:color="auto"/>
            </w:tcBorders>
          </w:tcPr>
          <w:p>
            <w:pPr/>
          </w:p>
        </w:tc>
        <w:tc>
          <w:tcPr>
            <w:tcW w:w="1193" w:type="dxa"/>
            <w:tcBorders>
              <w:top w:val="single" w:sz="4" w:space="0" w:color="000000"/>
              <w:left w:val="nil" w:sz="6" w:space="0" w:color="auto"/>
              <w:bottom w:val="single" w:sz="4" w:space="0" w:color="000000"/>
              <w:right w:val="nil" w:sz="6" w:space="0" w:color="auto"/>
            </w:tcBorders>
          </w:tcPr>
          <w:p>
            <w:pPr/>
          </w:p>
        </w:tc>
        <w:tc>
          <w:tcPr>
            <w:tcW w:w="528" w:type="dxa"/>
            <w:tcBorders>
              <w:top w:val="single" w:sz="4" w:space="0" w:color="000000"/>
              <w:left w:val="nil" w:sz="6" w:space="0" w:color="auto"/>
              <w:bottom w:val="single" w:sz="4" w:space="0" w:color="000000"/>
              <w:right w:val="nil" w:sz="6" w:space="0" w:color="auto"/>
            </w:tcBorders>
          </w:tcPr>
          <w:p>
            <w:pPr/>
          </w:p>
        </w:tc>
        <w:tc>
          <w:tcPr>
            <w:tcW w:w="533" w:type="dxa"/>
            <w:tcBorders>
              <w:top w:val="single" w:sz="4" w:space="0" w:color="000000"/>
              <w:left w:val="nil" w:sz="6" w:space="0" w:color="auto"/>
              <w:bottom w:val="single" w:sz="4" w:space="0" w:color="000000"/>
              <w:right w:val="nil" w:sz="6" w:space="0" w:color="auto"/>
            </w:tcBorders>
          </w:tcPr>
          <w:p>
            <w:pPr/>
          </w:p>
        </w:tc>
        <w:tc>
          <w:tcPr>
            <w:tcW w:w="533" w:type="dxa"/>
            <w:tcBorders>
              <w:top w:val="single" w:sz="4" w:space="0" w:color="000000"/>
              <w:left w:val="nil" w:sz="6" w:space="0" w:color="auto"/>
              <w:bottom w:val="single" w:sz="4" w:space="0" w:color="000000"/>
              <w:right w:val="nil" w:sz="6" w:space="0" w:color="auto"/>
            </w:tcBorders>
          </w:tcPr>
          <w:p>
            <w:pPr/>
          </w:p>
        </w:tc>
        <w:tc>
          <w:tcPr>
            <w:tcW w:w="533" w:type="dxa"/>
            <w:tcBorders>
              <w:top w:val="single" w:sz="4" w:space="0" w:color="000000"/>
              <w:left w:val="nil" w:sz="6" w:space="0" w:color="auto"/>
              <w:bottom w:val="single" w:sz="4" w:space="0" w:color="000000"/>
              <w:right w:val="nil" w:sz="6" w:space="0" w:color="auto"/>
            </w:tcBorders>
          </w:tcPr>
          <w:p>
            <w:pPr/>
          </w:p>
        </w:tc>
        <w:tc>
          <w:tcPr>
            <w:tcW w:w="52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07" w:right="0"/>
              <w:jc w:val="left"/>
              <w:rPr>
                <w:rFonts w:ascii="宋体" w:hAnsi="宋体" w:cs="宋体" w:eastAsia="宋体" w:hint="default"/>
                <w:sz w:val="21"/>
                <w:szCs w:val="21"/>
              </w:rPr>
            </w:pPr>
            <w:r>
              <w:rPr>
                <w:rFonts w:ascii="宋体"/>
                <w:sz w:val="21"/>
              </w:rPr>
              <w:t>0 </w:t>
            </w:r>
          </w:p>
        </w:tc>
      </w:tr>
      <w:tr>
        <w:trPr>
          <w:trHeight w:val="758" w:hRule="exact"/>
        </w:trPr>
        <w:tc>
          <w:tcPr>
            <w:tcW w:w="335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z w:val="21"/>
                <w:szCs w:val="21"/>
              </w:rPr>
              <w:t>50%</w:t>
            </w:r>
            <w:r>
              <w:rPr>
                <w:rFonts w:ascii="宋体" w:hAnsi="宋体" w:cs="宋体" w:eastAsia="宋体" w:hint="default"/>
                <w:sz w:val="21"/>
                <w:szCs w:val="21"/>
              </w:rPr>
              <w:t>部分的金额</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E</w:t>
            </w:r>
            <w:r>
              <w:rPr>
                <w:rFonts w:ascii="宋体" w:hAnsi="宋体" w:cs="宋体" w:eastAsia="宋体" w:hint="default"/>
                <w:sz w:val="21"/>
                <w:szCs w:val="21"/>
              </w:rPr>
              <w:t>）</w:t>
            </w:r>
            <w:r>
              <w:rPr>
                <w:rFonts w:ascii="宋体" w:hAnsi="宋体" w:cs="宋体" w:eastAsia="宋体" w:hint="default"/>
                <w:sz w:val="21"/>
                <w:szCs w:val="21"/>
              </w:rPr>
              <w:t> </w:t>
            </w:r>
          </w:p>
        </w:tc>
        <w:tc>
          <w:tcPr>
            <w:tcW w:w="554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z w:val="21"/>
              </w:rPr>
              <w:t>0 </w:t>
            </w:r>
          </w:p>
        </w:tc>
      </w:tr>
      <w:tr>
        <w:trPr>
          <w:trHeight w:val="442" w:hRule="exact"/>
        </w:trPr>
        <w:tc>
          <w:tcPr>
            <w:tcW w:w="335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r>
              <w:rPr>
                <w:rFonts w:ascii="宋体" w:hAnsi="宋体" w:cs="宋体" w:eastAsia="宋体" w:hint="default"/>
                <w:sz w:val="21"/>
                <w:szCs w:val="21"/>
              </w:rPr>
              <w:t> </w:t>
            </w:r>
          </w:p>
        </w:tc>
        <w:tc>
          <w:tcPr>
            <w:tcW w:w="554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0 </w:t>
            </w:r>
          </w:p>
        </w:tc>
      </w:tr>
      <w:tr>
        <w:trPr>
          <w:trHeight w:val="756" w:hRule="exact"/>
        </w:trPr>
        <w:tc>
          <w:tcPr>
            <w:tcW w:w="335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6"/>
                <w:sz w:val="21"/>
                <w:szCs w:val="21"/>
              </w:rPr>
              <w:t>未到期担保可能承担连带清偿责任</w:t>
            </w:r>
          </w:p>
          <w:p>
            <w:pPr>
              <w:pStyle w:val="TableParagraph"/>
              <w:spacing w:line="240" w:lineRule="auto" w:before="39"/>
              <w:ind w:left="26" w:right="0"/>
              <w:jc w:val="left"/>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c>
          <w:tcPr>
            <w:tcW w:w="554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r>
        <w:trPr>
          <w:trHeight w:val="2950" w:hRule="exact"/>
        </w:trPr>
        <w:tc>
          <w:tcPr>
            <w:tcW w:w="335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r>
              <w:rPr>
                <w:rFonts w:ascii="宋体" w:hAnsi="宋体" w:cs="宋体" w:eastAsia="宋体" w:hint="default"/>
                <w:sz w:val="21"/>
                <w:szCs w:val="21"/>
              </w:rPr>
              <w:t> </w:t>
            </w:r>
          </w:p>
        </w:tc>
        <w:tc>
          <w:tcPr>
            <w:tcW w:w="554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10</w:t>
            </w:r>
            <w:r>
              <w:rPr>
                <w:rFonts w:ascii="宋体" w:hAnsi="宋体" w:cs="宋体" w:eastAsia="宋体" w:hint="default"/>
                <w:sz w:val="21"/>
                <w:szCs w:val="21"/>
              </w:rPr>
              <w:t>月</w:t>
            </w:r>
            <w:r>
              <w:rPr>
                <w:rFonts w:ascii="宋体" w:hAnsi="宋体" w:cs="宋体" w:eastAsia="宋体" w:hint="default"/>
                <w:sz w:val="21"/>
                <w:szCs w:val="21"/>
              </w:rPr>
              <w:t>10</w:t>
            </w:r>
            <w:r>
              <w:rPr>
                <w:rFonts w:ascii="宋体" w:hAnsi="宋体" w:cs="宋体" w:eastAsia="宋体" w:hint="default"/>
                <w:sz w:val="21"/>
                <w:szCs w:val="21"/>
              </w:rPr>
              <w:t>日子公司福建福光天瞳光学有限公司与中国光</w:t>
            </w:r>
          </w:p>
          <w:p>
            <w:pPr>
              <w:pStyle w:val="TableParagraph"/>
              <w:spacing w:line="273" w:lineRule="auto" w:before="37"/>
              <w:ind w:left="23" w:right="19"/>
              <w:jc w:val="left"/>
              <w:rPr>
                <w:rFonts w:ascii="宋体" w:hAnsi="宋体" w:cs="宋体" w:eastAsia="宋体" w:hint="default"/>
                <w:sz w:val="21"/>
                <w:szCs w:val="21"/>
              </w:rPr>
            </w:pPr>
            <w:r>
              <w:rPr>
                <w:rFonts w:ascii="宋体" w:hAnsi="宋体" w:cs="宋体" w:eastAsia="宋体" w:hint="default"/>
                <w:spacing w:val="-2"/>
                <w:sz w:val="21"/>
                <w:szCs w:val="21"/>
              </w:rPr>
              <w:t>大银行股份有限公司福州福清支行签订《固定资产暨项目融</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资借款合同》，借款金额人民币</w:t>
            </w:r>
            <w:r>
              <w:rPr>
                <w:rFonts w:ascii="宋体" w:hAnsi="宋体" w:cs="宋体" w:eastAsia="宋体" w:hint="default"/>
                <w:sz w:val="21"/>
                <w:szCs w:val="21"/>
              </w:rPr>
              <w:t>2.5</w:t>
            </w:r>
            <w:r>
              <w:rPr>
                <w:rFonts w:ascii="宋体" w:hAnsi="宋体" w:cs="宋体" w:eastAsia="宋体" w:hint="default"/>
                <w:sz w:val="21"/>
                <w:szCs w:val="21"/>
              </w:rPr>
              <w:t>亿元；借款期限自</w:t>
            </w:r>
            <w:r>
              <w:rPr>
                <w:rFonts w:ascii="宋体" w:hAnsi="宋体" w:cs="宋体" w:eastAsia="宋体" w:hint="default"/>
                <w:sz w:val="21"/>
                <w:szCs w:val="21"/>
              </w:rPr>
              <w:t>2018</w:t>
            </w:r>
            <w:r>
              <w:rPr>
                <w:rFonts w:ascii="宋体" w:hAnsi="宋体" w:cs="宋体" w:eastAsia="宋体" w:hint="default"/>
                <w:w w:val="100"/>
                <w:sz w:val="21"/>
                <w:szCs w:val="21"/>
              </w:rPr>
              <w:t> </w:t>
            </w:r>
            <w:r>
              <w:rPr>
                <w:rFonts w:ascii="宋体" w:hAnsi="宋体" w:cs="宋体" w:eastAsia="宋体" w:hint="default"/>
                <w:spacing w:val="-4"/>
                <w:sz w:val="21"/>
                <w:szCs w:val="21"/>
              </w:rPr>
              <w:t>年</w:t>
            </w:r>
            <w:r>
              <w:rPr>
                <w:rFonts w:ascii="宋体" w:hAnsi="宋体" w:cs="宋体" w:eastAsia="宋体" w:hint="default"/>
                <w:spacing w:val="-4"/>
                <w:sz w:val="21"/>
                <w:szCs w:val="21"/>
              </w:rPr>
              <w:t>10</w:t>
            </w:r>
            <w:r>
              <w:rPr>
                <w:rFonts w:ascii="宋体" w:hAnsi="宋体" w:cs="宋体" w:eastAsia="宋体" w:hint="default"/>
                <w:spacing w:val="-4"/>
                <w:sz w:val="21"/>
                <w:szCs w:val="21"/>
              </w:rPr>
              <w:t>月</w:t>
            </w:r>
            <w:r>
              <w:rPr>
                <w:rFonts w:ascii="宋体" w:hAnsi="宋体" w:cs="宋体" w:eastAsia="宋体" w:hint="default"/>
                <w:spacing w:val="-4"/>
                <w:sz w:val="21"/>
                <w:szCs w:val="21"/>
              </w:rPr>
              <w:t>10</w:t>
            </w:r>
            <w:r>
              <w:rPr>
                <w:rFonts w:ascii="宋体" w:hAnsi="宋体" w:cs="宋体" w:eastAsia="宋体" w:hint="default"/>
                <w:spacing w:val="-4"/>
                <w:sz w:val="21"/>
                <w:szCs w:val="21"/>
              </w:rPr>
              <w:t>日至</w:t>
            </w:r>
            <w:r>
              <w:rPr>
                <w:rFonts w:ascii="宋体" w:hAnsi="宋体" w:cs="宋体" w:eastAsia="宋体" w:hint="default"/>
                <w:spacing w:val="-4"/>
                <w:sz w:val="21"/>
                <w:szCs w:val="21"/>
              </w:rPr>
              <w:t>2025</w:t>
            </w:r>
            <w:r>
              <w:rPr>
                <w:rFonts w:ascii="宋体" w:hAnsi="宋体" w:cs="宋体" w:eastAsia="宋体" w:hint="default"/>
                <w:spacing w:val="-4"/>
                <w:sz w:val="21"/>
                <w:szCs w:val="21"/>
              </w:rPr>
              <w:t>年</w:t>
            </w:r>
            <w:r>
              <w:rPr>
                <w:rFonts w:ascii="宋体" w:hAnsi="宋体" w:cs="宋体" w:eastAsia="宋体" w:hint="default"/>
                <w:spacing w:val="-4"/>
                <w:sz w:val="21"/>
                <w:szCs w:val="21"/>
              </w:rPr>
              <w:t>10</w:t>
            </w:r>
            <w:r>
              <w:rPr>
                <w:rFonts w:ascii="宋体" w:hAnsi="宋体" w:cs="宋体" w:eastAsia="宋体" w:hint="default"/>
                <w:spacing w:val="-4"/>
                <w:sz w:val="21"/>
                <w:szCs w:val="21"/>
              </w:rPr>
              <w:t>月</w:t>
            </w:r>
            <w:r>
              <w:rPr>
                <w:rFonts w:ascii="宋体" w:hAnsi="宋体" w:cs="宋体" w:eastAsia="宋体" w:hint="default"/>
                <w:spacing w:val="-4"/>
                <w:sz w:val="21"/>
                <w:szCs w:val="21"/>
              </w:rPr>
              <w:t>9</w:t>
            </w:r>
            <w:r>
              <w:rPr>
                <w:rFonts w:ascii="宋体" w:hAnsi="宋体" w:cs="宋体" w:eastAsia="宋体" w:hint="default"/>
                <w:spacing w:val="-4"/>
                <w:sz w:val="21"/>
                <w:szCs w:val="21"/>
              </w:rPr>
              <w:t>日；借款利率为浮动利率，按中国</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人民银行同期贷款基准利率上浮</w:t>
            </w:r>
            <w:r>
              <w:rPr>
                <w:rFonts w:ascii="宋体" w:hAnsi="宋体" w:cs="宋体" w:eastAsia="宋体" w:hint="default"/>
                <w:spacing w:val="-5"/>
                <w:sz w:val="21"/>
                <w:szCs w:val="21"/>
              </w:rPr>
              <w:t>20%</w:t>
            </w:r>
            <w:r>
              <w:rPr>
                <w:rFonts w:ascii="宋体" w:hAnsi="宋体" w:cs="宋体" w:eastAsia="宋体" w:hint="default"/>
                <w:spacing w:val="-5"/>
                <w:sz w:val="21"/>
                <w:szCs w:val="21"/>
              </w:rPr>
              <w:t>，按季结息；借款以子公</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司福建福光天瞳光学有限公司在福清市宏路街道大埔村的在</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建工程和土地提供抵押担保，并由福建福光股份有限公司、</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何文波提供连带责任担保；借款应自</w:t>
            </w:r>
            <w:r>
              <w:rPr>
                <w:rFonts w:ascii="宋体" w:hAnsi="宋体" w:cs="宋体" w:eastAsia="宋体" w:hint="default"/>
                <w:spacing w:val="-2"/>
                <w:sz w:val="21"/>
                <w:szCs w:val="21"/>
              </w:rPr>
              <w:t>2020</w:t>
            </w:r>
            <w:r>
              <w:rPr>
                <w:rFonts w:ascii="宋体" w:hAnsi="宋体" w:cs="宋体" w:eastAsia="宋体" w:hint="default"/>
                <w:spacing w:val="-2"/>
                <w:sz w:val="21"/>
                <w:szCs w:val="21"/>
              </w:rPr>
              <w:t>年</w:t>
            </w:r>
            <w:r>
              <w:rPr>
                <w:rFonts w:ascii="宋体" w:hAnsi="宋体" w:cs="宋体" w:eastAsia="宋体" w:hint="default"/>
                <w:spacing w:val="-2"/>
                <w:sz w:val="21"/>
                <w:szCs w:val="21"/>
              </w:rPr>
              <w:t>12</w:t>
            </w:r>
            <w:r>
              <w:rPr>
                <w:rFonts w:ascii="宋体" w:hAnsi="宋体" w:cs="宋体" w:eastAsia="宋体" w:hint="default"/>
                <w:spacing w:val="-2"/>
                <w:sz w:val="21"/>
                <w:szCs w:val="21"/>
              </w:rPr>
              <w:t>月起分期按季</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还款。</w:t>
            </w:r>
            <w:r>
              <w:rPr>
                <w:rFonts w:ascii="宋体" w:hAnsi="宋体" w:cs="宋体" w:eastAsia="宋体" w:hint="default"/>
                <w:sz w:val="21"/>
                <w:szCs w:val="21"/>
              </w:rPr>
              <w:t> </w:t>
            </w:r>
          </w:p>
        </w:tc>
      </w:tr>
    </w:tbl>
    <w:p>
      <w:pPr>
        <w:spacing w:line="240" w:lineRule="auto" w:before="11"/>
        <w:rPr>
          <w:rFonts w:ascii="宋体" w:hAnsi="宋体" w:cs="宋体" w:eastAsia="宋体" w:hint="default"/>
          <w:sz w:val="27"/>
          <w:szCs w:val="27"/>
        </w:rPr>
      </w:pPr>
    </w:p>
    <w:p>
      <w:pPr>
        <w:pStyle w:val="Heading4"/>
        <w:tabs>
          <w:tab w:pos="562" w:val="left" w:leader="none"/>
          <w:tab w:pos="977" w:val="left" w:leader="none"/>
        </w:tabs>
        <w:spacing w:line="324" w:lineRule="auto"/>
        <w:ind w:left="138" w:right="4983"/>
        <w:jc w:val="left"/>
        <w:rPr>
          <w:rFonts w:ascii="宋体" w:hAnsi="宋体" w:cs="宋体" w:eastAsia="宋体" w:hint="default"/>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26"/>
        <w:ind w:left="13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BodyText"/>
        <w:spacing w:line="240" w:lineRule="auto" w:before="97"/>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9"/>
        <w:ind w:left="138" w:right="0"/>
        <w:jc w:val="left"/>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pgSz w:w="11910" w:h="16840"/>
          <w:pgMar w:header="856" w:footer="1500" w:top="1200" w:bottom="1700" w:left="1660" w:right="1120"/>
        </w:sectPr>
      </w:pPr>
    </w:p>
    <w:p>
      <w:pPr>
        <w:spacing w:line="240" w:lineRule="auto" w:before="0"/>
        <w:rPr>
          <w:rFonts w:ascii="宋体" w:hAnsi="宋体" w:cs="宋体" w:eastAsia="宋体" w:hint="default"/>
          <w:b/>
          <w:bCs/>
          <w:sz w:val="19"/>
          <w:szCs w:val="19"/>
        </w:rPr>
      </w:pPr>
    </w:p>
    <w:p>
      <w:pPr>
        <w:spacing w:line="379" w:lineRule="auto" w:before="36"/>
        <w:ind w:left="138" w:right="691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61"/>
          <w:sz w:val="21"/>
          <w:szCs w:val="21"/>
        </w:rPr>
        <w:t> </w:t>
      </w:r>
      <w:r>
        <w:rPr>
          <w:rFonts w:ascii="宋体" w:hAnsi="宋体" w:cs="宋体" w:eastAsia="宋体" w:hint="default"/>
          <w:b/>
          <w:bCs/>
          <w:sz w:val="21"/>
          <w:szCs w:val="21"/>
        </w:rPr>
        <w:t>单项委托理财情况</w:t>
      </w:r>
      <w:r>
        <w:rPr>
          <w:rFonts w:ascii="宋体" w:hAnsi="宋体" w:cs="宋体" w:eastAsia="宋体" w:hint="default"/>
          <w:sz w:val="21"/>
          <w:szCs w:val="21"/>
        </w:rPr>
      </w:r>
    </w:p>
    <w:p>
      <w:pPr>
        <w:pStyle w:val="BodyText"/>
        <w:spacing w:line="250" w:lineRule="exact" w:before="0"/>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9"/>
        <w:ind w:left="138" w:right="0"/>
        <w:jc w:val="left"/>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spacing w:line="379" w:lineRule="auto" w:before="157"/>
        <w:ind w:left="138" w:right="691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pacing w:val="-61"/>
          <w:sz w:val="21"/>
          <w:szCs w:val="21"/>
        </w:rPr>
        <w:t> </w:t>
      </w:r>
      <w:r>
        <w:rPr>
          <w:rFonts w:ascii="宋体" w:hAnsi="宋体" w:cs="宋体" w:eastAsia="宋体" w:hint="default"/>
          <w:b/>
          <w:bCs/>
          <w:sz w:val="21"/>
          <w:szCs w:val="21"/>
        </w:rPr>
        <w:t>委托理财减值准备</w:t>
      </w:r>
      <w:r>
        <w:rPr>
          <w:rFonts w:ascii="宋体" w:hAnsi="宋体" w:cs="宋体" w:eastAsia="宋体" w:hint="default"/>
          <w:sz w:val="21"/>
          <w:szCs w:val="21"/>
        </w:rPr>
      </w:r>
    </w:p>
    <w:p>
      <w:pPr>
        <w:pStyle w:val="BodyText"/>
        <w:spacing w:line="250" w:lineRule="exact" w:before="0"/>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562" w:val="left" w:leader="none"/>
        </w:tabs>
        <w:spacing w:line="240" w:lineRule="auto" w:before="159"/>
        <w:ind w:left="138" w:right="0"/>
        <w:jc w:val="left"/>
        <w:rPr>
          <w:rFonts w:ascii="宋体" w:hAnsi="宋体" w:cs="宋体" w:eastAsia="宋体" w:hint="default"/>
          <w:b w:val="0"/>
          <w:bCs w:val="0"/>
        </w:rPr>
      </w:pPr>
      <w:r>
        <w:rPr>
          <w:rFonts w:ascii="宋体" w:hAnsi="宋体" w:cs="宋体" w:eastAsia="宋体" w:hint="default"/>
          <w:w w:val="95"/>
        </w:rPr>
        <w:t>2.</w:t>
        <w:tab/>
      </w:r>
      <w:r>
        <w:rPr/>
        <w:t>委托贷款情况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97"/>
        <w:ind w:left="13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spacing w:line="376" w:lineRule="auto" w:before="100"/>
        <w:ind w:left="138" w:right="691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76" w:lineRule="auto" w:before="40"/>
        <w:ind w:left="138" w:right="691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61"/>
          <w:sz w:val="21"/>
          <w:szCs w:val="21"/>
        </w:rPr>
        <w:t> </w:t>
      </w:r>
      <w:r>
        <w:rPr>
          <w:rFonts w:ascii="宋体" w:hAnsi="宋体" w:cs="宋体" w:eastAsia="宋体" w:hint="default"/>
          <w:b/>
          <w:bCs/>
          <w:sz w:val="21"/>
          <w:szCs w:val="21"/>
        </w:rPr>
        <w:t>单项委托贷款情况</w:t>
      </w:r>
      <w:r>
        <w:rPr>
          <w:rFonts w:ascii="宋体" w:hAnsi="宋体" w:cs="宋体" w:eastAsia="宋体" w:hint="default"/>
          <w:sz w:val="21"/>
          <w:szCs w:val="21"/>
        </w:rPr>
      </w:r>
    </w:p>
    <w:p>
      <w:pPr>
        <w:pStyle w:val="BodyText"/>
        <w:spacing w:line="255" w:lineRule="exact" w:before="0"/>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7"/>
        <w:ind w:left="138" w:right="0"/>
        <w:jc w:val="left"/>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spacing w:line="376" w:lineRule="auto" w:before="159"/>
        <w:ind w:left="138" w:right="691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pacing w:val="-61"/>
          <w:sz w:val="21"/>
          <w:szCs w:val="21"/>
        </w:rPr>
        <w:t> </w:t>
      </w:r>
      <w:r>
        <w:rPr>
          <w:rFonts w:ascii="宋体" w:hAnsi="宋体" w:cs="宋体" w:eastAsia="宋体" w:hint="default"/>
          <w:b/>
          <w:bCs/>
          <w:sz w:val="21"/>
          <w:szCs w:val="21"/>
        </w:rPr>
        <w:t>委托贷款减值准备</w:t>
      </w:r>
      <w:r>
        <w:rPr>
          <w:rFonts w:ascii="宋体" w:hAnsi="宋体" w:cs="宋体" w:eastAsia="宋体" w:hint="default"/>
          <w:sz w:val="21"/>
          <w:szCs w:val="21"/>
        </w:rPr>
      </w:r>
    </w:p>
    <w:p>
      <w:pPr>
        <w:pStyle w:val="BodyText"/>
        <w:spacing w:line="255" w:lineRule="exact" w:before="0"/>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562" w:val="left" w:leader="none"/>
        </w:tabs>
        <w:spacing w:line="240" w:lineRule="auto" w:before="157"/>
        <w:ind w:left="138" w:right="0"/>
        <w:jc w:val="left"/>
        <w:rPr>
          <w:rFonts w:ascii="宋体" w:hAnsi="宋体" w:cs="宋体" w:eastAsia="宋体" w:hint="default"/>
          <w:b w:val="0"/>
          <w:bCs w:val="0"/>
        </w:rPr>
      </w:pPr>
      <w:r>
        <w:rPr>
          <w:rFonts w:ascii="宋体" w:hAnsi="宋体" w:cs="宋体" w:eastAsia="宋体" w:hint="default"/>
          <w:w w:val="95"/>
        </w:rPr>
        <w:t>3.</w:t>
        <w:tab/>
      </w:r>
      <w:r>
        <w:rPr/>
        <w:t>其他情况</w:t>
      </w:r>
      <w:r>
        <w:rPr>
          <w:rFonts w:ascii="宋体" w:hAnsi="宋体" w:cs="宋体" w:eastAsia="宋体" w:hint="default"/>
          <w:w w:val="99"/>
        </w:rPr>
        <w:t> </w:t>
      </w:r>
      <w:r>
        <w:rPr>
          <w:rFonts w:ascii="宋体" w:hAnsi="宋体" w:cs="宋体" w:eastAsia="宋体" w:hint="default"/>
          <w:b w:val="0"/>
          <w:bCs w:val="0"/>
        </w:rPr>
      </w:r>
    </w:p>
    <w:p>
      <w:pPr>
        <w:tabs>
          <w:tab w:pos="977" w:val="left" w:leader="none"/>
        </w:tabs>
        <w:spacing w:line="376" w:lineRule="auto" w:before="99"/>
        <w:ind w:left="138" w:right="6859"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四</w:t>
      </w:r>
      <w:r>
        <w:rPr>
          <w:rFonts w:ascii="宋体" w:hAnsi="宋体" w:cs="宋体" w:eastAsia="宋体" w:hint="default"/>
          <w:b/>
          <w:bCs/>
          <w:spacing w:val="-1"/>
          <w:sz w:val="21"/>
          <w:szCs w:val="21"/>
        </w:rPr>
        <w:t>)</w:t>
        <w:tab/>
      </w:r>
      <w:r>
        <w:rPr>
          <w:rFonts w:ascii="宋体" w:hAnsi="宋体" w:cs="宋体" w:eastAsia="宋体" w:hint="default"/>
          <w:b/>
          <w:bCs/>
          <w:sz w:val="21"/>
          <w:szCs w:val="21"/>
        </w:rPr>
        <w:t>其他重大合同</w:t>
      </w:r>
      <w:r>
        <w:rPr>
          <w:rFonts w:ascii="宋体" w:hAnsi="宋体" w:cs="宋体" w:eastAsia="宋体" w:hint="default"/>
          <w:sz w:val="21"/>
          <w:szCs w:val="21"/>
        </w:rPr>
      </w:r>
    </w:p>
    <w:p>
      <w:pPr>
        <w:pStyle w:val="BodyText"/>
        <w:spacing w:line="255" w:lineRule="exact" w:before="0"/>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7"/>
        <w:ind w:left="138" w:right="0"/>
        <w:jc w:val="left"/>
        <w:rPr>
          <w:b w:val="0"/>
          <w:bCs w:val="0"/>
        </w:rPr>
      </w:pPr>
      <w:r>
        <w:rPr/>
        <w:t>十五、其他重大事项的说明</w:t>
      </w:r>
      <w:r>
        <w:rPr>
          <w:b w:val="0"/>
          <w:bCs w:val="0"/>
        </w:rPr>
      </w:r>
    </w:p>
    <w:p>
      <w:pPr>
        <w:pStyle w:val="BodyText"/>
        <w:spacing w:line="240" w:lineRule="auto" w:before="99"/>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989" w:val="left" w:leader="none"/>
        </w:tabs>
        <w:spacing w:line="326" w:lineRule="auto" w:before="157"/>
        <w:ind w:left="138" w:right="5591"/>
        <w:jc w:val="left"/>
        <w:rPr>
          <w:b w:val="0"/>
          <w:bCs w:val="0"/>
        </w:rPr>
      </w:pPr>
      <w:r>
        <w:rPr>
          <w:spacing w:val="-1"/>
        </w:rPr>
        <w:t>十六、积极履行社会责任的工作情况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tabs>
          <w:tab w:pos="562" w:val="left" w:leader="none"/>
        </w:tabs>
        <w:spacing w:line="379" w:lineRule="auto" w:before="22"/>
        <w:ind w:left="138" w:right="717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精准扶贫规划</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09" w:lineRule="exact" w:before="0"/>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8"/>
        <w:rPr>
          <w:rFonts w:ascii="宋体" w:hAnsi="宋体" w:cs="宋体" w:eastAsia="宋体" w:hint="default"/>
          <w:sz w:val="14"/>
          <w:szCs w:val="14"/>
        </w:rPr>
      </w:pPr>
    </w:p>
    <w:p>
      <w:pPr>
        <w:pStyle w:val="BodyText"/>
        <w:spacing w:line="273" w:lineRule="auto" w:before="0"/>
        <w:ind w:left="138" w:right="128" w:firstLine="479"/>
        <w:jc w:val="both"/>
      </w:pPr>
      <w:r>
        <w:rPr>
          <w:color w:val="181818"/>
          <w:spacing w:val="-3"/>
        </w:rPr>
        <w:t>根据中央办公厅、国务院办公厅《关于进一步加强东西部扶贫协作工作的指导意见》，福州</w:t>
      </w:r>
      <w:r>
        <w:rPr>
          <w:color w:val="181818"/>
          <w:w w:val="100"/>
        </w:rPr>
        <w:t> </w:t>
      </w:r>
      <w:r>
        <w:rPr>
          <w:color w:val="181818"/>
          <w:spacing w:val="-2"/>
        </w:rPr>
        <w:t>市对口帮扶定西市。两市明确，对口帮扶将遵循党委领导、社会广泛参与，精准聚焦、提高帮扶</w:t>
      </w:r>
      <w:r>
        <w:rPr>
          <w:color w:val="181818"/>
          <w:spacing w:val="-25"/>
        </w:rPr>
        <w:t> </w:t>
      </w:r>
      <w:r>
        <w:rPr>
          <w:color w:val="181818"/>
          <w:spacing w:val="-25"/>
        </w:rPr>
      </w:r>
      <w:r>
        <w:rPr>
          <w:color w:val="181818"/>
          <w:spacing w:val="-7"/>
        </w:rPr>
        <w:t>成效，优势互补、实现合作共赢，群众主体、激发内生动力四个基本原则，并确定开展产业合作、</w:t>
      </w:r>
      <w:r>
        <w:rPr>
          <w:color w:val="181818"/>
          <w:spacing w:val="-17"/>
        </w:rPr>
        <w:t> </w:t>
      </w:r>
      <w:r>
        <w:rPr>
          <w:color w:val="181818"/>
          <w:spacing w:val="-17"/>
        </w:rPr>
      </w:r>
      <w:r>
        <w:rPr>
          <w:color w:val="181818"/>
          <w:spacing w:val="-2"/>
        </w:rPr>
        <w:t>劳务协作、人才支援、资金支持、社会力量参与等五项内容的协作，建立组织领导、联席会议、</w:t>
      </w:r>
      <w:r>
        <w:rPr>
          <w:color w:val="181818"/>
          <w:spacing w:val="-25"/>
        </w:rPr>
        <w:t> </w:t>
      </w:r>
      <w:r>
        <w:rPr>
          <w:color w:val="181818"/>
          <w:spacing w:val="-25"/>
        </w:rPr>
      </w:r>
      <w:r>
        <w:rPr>
          <w:color w:val="181818"/>
        </w:rPr>
        <w:t>结对帮扶、挂职交流、典型培育、考核评估六大协作机制。</w:t>
      </w:r>
      <w:r>
        <w:rPr/>
      </w:r>
    </w:p>
    <w:p>
      <w:pPr>
        <w:spacing w:after="0" w:line="273" w:lineRule="auto"/>
        <w:jc w:val="both"/>
        <w:sectPr>
          <w:pgSz w:w="11910" w:h="16840"/>
          <w:pgMar w:header="856" w:footer="1500" w:top="1200" w:bottom="1700" w:left="1660" w:right="1140"/>
        </w:sectPr>
      </w:pPr>
    </w:p>
    <w:p>
      <w:pPr>
        <w:spacing w:line="240" w:lineRule="auto" w:before="0"/>
        <w:rPr>
          <w:rFonts w:ascii="宋体" w:hAnsi="宋体" w:cs="宋体" w:eastAsia="宋体" w:hint="default"/>
          <w:sz w:val="19"/>
          <w:szCs w:val="19"/>
        </w:rPr>
      </w:pPr>
    </w:p>
    <w:p>
      <w:pPr>
        <w:pStyle w:val="Heading4"/>
        <w:tabs>
          <w:tab w:pos="642" w:val="left" w:leader="none"/>
        </w:tabs>
        <w:spacing w:line="240" w:lineRule="auto"/>
        <w:ind w:right="3317"/>
        <w:jc w:val="left"/>
        <w:rPr>
          <w:rFonts w:ascii="宋体" w:hAnsi="宋体" w:cs="宋体" w:eastAsia="宋体" w:hint="default"/>
          <w:b w:val="0"/>
          <w:bCs w:val="0"/>
        </w:rPr>
      </w:pPr>
      <w:r>
        <w:rPr>
          <w:rFonts w:ascii="宋体" w:hAnsi="宋体" w:cs="宋体" w:eastAsia="宋体" w:hint="default"/>
          <w:w w:val="95"/>
        </w:rPr>
        <w:t>2.</w:t>
        <w:tab/>
      </w:r>
      <w:r>
        <w:rPr/>
        <w:t>年度精准扶贫概要</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57"/>
        <w:ind w:left="218" w:right="237" w:firstLine="419"/>
        <w:jc w:val="both"/>
        <w:rPr>
          <w:rFonts w:ascii="宋体" w:hAnsi="宋体" w:cs="宋体" w:eastAsia="宋体" w:hint="default"/>
        </w:rPr>
      </w:pPr>
      <w:r>
        <w:rPr>
          <w:spacing w:val="-2"/>
        </w:rPr>
        <w:t>甘肃省定西市是福州市定点协作帮扶的区域，福州与定西开展扶贫协作以来，公司积极参与</w:t>
      </w:r>
      <w:r>
        <w:rPr>
          <w:w w:val="100"/>
        </w:rPr>
        <w:t> </w:t>
      </w:r>
      <w:r>
        <w:rPr>
          <w:spacing w:val="-2"/>
        </w:rPr>
        <w:t>帮扶活动，对标定西所需，提供公司所能，切实履行对口帮扶责任。报告期内，公司共招募定西</w:t>
      </w:r>
      <w:r>
        <w:rPr>
          <w:spacing w:val="-25"/>
        </w:rPr>
        <w:t> </w:t>
      </w:r>
      <w:r>
        <w:rPr>
          <w:spacing w:val="-25"/>
        </w:rPr>
      </w:r>
      <w:r>
        <w:rPr/>
        <w:t>籍人员</w:t>
      </w:r>
      <w:r>
        <w:rPr>
          <w:spacing w:val="-56"/>
        </w:rPr>
        <w:t> </w:t>
      </w:r>
      <w:r>
        <w:rPr>
          <w:rFonts w:ascii="宋体" w:hAnsi="宋体" w:cs="宋体" w:eastAsia="宋体" w:hint="default"/>
        </w:rPr>
        <w:t>210</w:t>
      </w:r>
      <w:r>
        <w:rPr>
          <w:rFonts w:ascii="宋体" w:hAnsi="宋体" w:cs="宋体" w:eastAsia="宋体" w:hint="default"/>
          <w:spacing w:val="-57"/>
        </w:rPr>
        <w:t> </w:t>
      </w:r>
      <w:r>
        <w:rPr/>
        <w:t>人建档立卡贫困户，解决其就业问题，帮助其实现脱贫任务。</w:t>
      </w:r>
      <w:r>
        <w:rPr>
          <w:rFonts w:ascii="宋体" w:hAnsi="宋体" w:cs="宋体" w:eastAsia="宋体" w:hint="default"/>
        </w:rPr>
        <w:t> </w:t>
      </w:r>
    </w:p>
    <w:p>
      <w:pPr>
        <w:pStyle w:val="Heading4"/>
        <w:tabs>
          <w:tab w:pos="642" w:val="left" w:leader="none"/>
        </w:tabs>
        <w:spacing w:line="240" w:lineRule="auto" w:before="130"/>
        <w:ind w:right="3317"/>
        <w:jc w:val="left"/>
        <w:rPr>
          <w:rFonts w:ascii="宋体" w:hAnsi="宋体" w:cs="宋体" w:eastAsia="宋体" w:hint="default"/>
          <w:b w:val="0"/>
          <w:bCs w:val="0"/>
        </w:rPr>
      </w:pPr>
      <w:r>
        <w:rPr>
          <w:rFonts w:ascii="宋体" w:hAnsi="宋体" w:cs="宋体" w:eastAsia="宋体" w:hint="default"/>
          <w:w w:val="95"/>
        </w:rPr>
        <w:t>3.</w:t>
        <w:tab/>
      </w:r>
      <w:r>
        <w:rPr/>
        <w:t>精准扶贫成效</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9"/>
        <w:ind w:left="0" w:right="127"/>
        <w:jc w:val="righ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787"/>
        <w:gridCol w:w="4263"/>
      </w:tblGrid>
      <w:tr>
        <w:trPr>
          <w:trHeight w:val="44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指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标</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92" w:right="0"/>
              <w:jc w:val="left"/>
              <w:rPr>
                <w:rFonts w:ascii="宋体" w:hAnsi="宋体" w:cs="宋体" w:eastAsia="宋体" w:hint="default"/>
                <w:sz w:val="21"/>
                <w:szCs w:val="21"/>
              </w:rPr>
            </w:pPr>
            <w:r>
              <w:rPr>
                <w:rFonts w:ascii="宋体" w:hAnsi="宋体" w:cs="宋体" w:eastAsia="宋体" w:hint="default"/>
                <w:sz w:val="21"/>
                <w:szCs w:val="21"/>
              </w:rPr>
              <w:t>数量及开展情况</w:t>
            </w:r>
            <w:r>
              <w:rPr>
                <w:rFonts w:ascii="宋体" w:hAnsi="宋体" w:cs="宋体" w:eastAsia="宋体" w:hint="default"/>
                <w:sz w:val="21"/>
                <w:szCs w:val="21"/>
              </w:rPr>
              <w:t> </w:t>
            </w:r>
          </w:p>
        </w:tc>
      </w:tr>
      <w:tr>
        <w:trPr>
          <w:trHeight w:val="445"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一、总体情况</w:t>
            </w:r>
            <w:r>
              <w:rPr>
                <w:rFonts w:ascii="宋体" w:hAnsi="宋体" w:cs="宋体" w:eastAsia="宋体" w:hint="default"/>
                <w:sz w:val="21"/>
                <w:szCs w:val="21"/>
              </w:rPr>
              <w:t> </w:t>
            </w:r>
          </w:p>
        </w:tc>
      </w:tr>
      <w:tr>
        <w:trPr>
          <w:trHeight w:val="44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帮助建档立卡贫困人口脱贫数（人）</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210</w:t>
            </w:r>
            <w:r>
              <w:rPr>
                <w:rFonts w:ascii="宋体"/>
                <w:sz w:val="21"/>
              </w:rPr>
              <w:t> </w:t>
            </w:r>
          </w:p>
        </w:tc>
      </w:tr>
      <w:tr>
        <w:trPr>
          <w:trHeight w:val="444"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二、分项投入</w:t>
            </w:r>
            <w:r>
              <w:rPr>
                <w:rFonts w:ascii="宋体" w:hAnsi="宋体" w:cs="宋体" w:eastAsia="宋体" w:hint="default"/>
                <w:sz w:val="21"/>
                <w:szCs w:val="21"/>
              </w:rPr>
              <w:t> </w:t>
            </w:r>
          </w:p>
        </w:tc>
      </w:tr>
      <w:tr>
        <w:trPr>
          <w:trHeight w:val="444"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产业发展脱贫</w:t>
            </w:r>
            <w:r>
              <w:rPr>
                <w:rFonts w:ascii="宋体" w:hAnsi="宋体" w:cs="宋体" w:eastAsia="宋体" w:hint="default"/>
                <w:sz w:val="21"/>
                <w:szCs w:val="21"/>
              </w:rPr>
              <w:t> </w:t>
            </w:r>
          </w:p>
        </w:tc>
      </w:tr>
      <w:tr>
        <w:trPr>
          <w:trHeight w:val="44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6"/>
                <w:sz w:val="21"/>
                <w:szCs w:val="21"/>
              </w:rPr>
              <w:t> </w:t>
            </w:r>
            <w:r>
              <w:rPr>
                <w:rFonts w:ascii="宋体" w:hAnsi="宋体" w:cs="宋体" w:eastAsia="宋体" w:hint="default"/>
                <w:sz w:val="21"/>
                <w:szCs w:val="21"/>
              </w:rPr>
              <w:t>帮助建档立卡贫困人口脱贫数（人）</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210</w:t>
            </w:r>
            <w:r>
              <w:rPr>
                <w:rFonts w:ascii="宋体"/>
                <w:sz w:val="21"/>
              </w:rPr>
              <w:t> </w:t>
            </w:r>
          </w:p>
        </w:tc>
      </w:tr>
      <w:tr>
        <w:trPr>
          <w:trHeight w:val="444"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转移就业脱贫</w:t>
            </w:r>
            <w:r>
              <w:rPr>
                <w:rFonts w:ascii="宋体" w:hAnsi="宋体" w:cs="宋体" w:eastAsia="宋体" w:hint="default"/>
                <w:sz w:val="21"/>
                <w:szCs w:val="21"/>
              </w:rPr>
              <w:t> </w:t>
            </w:r>
          </w:p>
        </w:tc>
      </w:tr>
      <w:tr>
        <w:trPr>
          <w:trHeight w:val="44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3"/>
              <w:jc w:val="left"/>
              <w:rPr>
                <w:rFonts w:ascii="宋体" w:hAnsi="宋体" w:cs="宋体" w:eastAsia="宋体" w:hint="default"/>
                <w:sz w:val="21"/>
                <w:szCs w:val="21"/>
              </w:rPr>
            </w:pPr>
            <w:r>
              <w:rPr>
                <w:rFonts w:ascii="宋体" w:hAnsi="宋体" w:cs="宋体" w:eastAsia="宋体" w:hint="default"/>
                <w:w w:val="100"/>
                <w:sz w:val="21"/>
                <w:szCs w:val="21"/>
              </w:rPr>
              <w:t>2.3</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帮</w:t>
            </w:r>
            <w:r>
              <w:rPr>
                <w:rFonts w:ascii="宋体" w:hAnsi="宋体" w:cs="宋体" w:eastAsia="宋体" w:hint="default"/>
                <w:w w:val="100"/>
                <w:sz w:val="21"/>
                <w:szCs w:val="21"/>
              </w:rPr>
              <w:t>助</w:t>
            </w:r>
            <w:r>
              <w:rPr>
                <w:rFonts w:ascii="宋体" w:hAnsi="宋体" w:cs="宋体" w:eastAsia="宋体" w:hint="default"/>
                <w:spacing w:val="-3"/>
                <w:w w:val="100"/>
                <w:sz w:val="21"/>
                <w:szCs w:val="21"/>
              </w:rPr>
              <w:t>建</w:t>
            </w:r>
            <w:r>
              <w:rPr>
                <w:rFonts w:ascii="宋体" w:hAnsi="宋体" w:cs="宋体" w:eastAsia="宋体" w:hint="default"/>
                <w:w w:val="100"/>
                <w:sz w:val="21"/>
                <w:szCs w:val="21"/>
              </w:rPr>
              <w:t>档</w:t>
            </w:r>
            <w:r>
              <w:rPr>
                <w:rFonts w:ascii="宋体" w:hAnsi="宋体" w:cs="宋体" w:eastAsia="宋体" w:hint="default"/>
                <w:spacing w:val="-3"/>
                <w:w w:val="100"/>
                <w:sz w:val="21"/>
                <w:szCs w:val="21"/>
              </w:rPr>
              <w:t>立</w:t>
            </w:r>
            <w:r>
              <w:rPr>
                <w:rFonts w:ascii="宋体" w:hAnsi="宋体" w:cs="宋体" w:eastAsia="宋体" w:hint="default"/>
                <w:w w:val="100"/>
                <w:sz w:val="21"/>
                <w:szCs w:val="21"/>
              </w:rPr>
              <w:t>卡</w:t>
            </w:r>
            <w:r>
              <w:rPr>
                <w:rFonts w:ascii="宋体" w:hAnsi="宋体" w:cs="宋体" w:eastAsia="宋体" w:hint="default"/>
                <w:spacing w:val="-3"/>
                <w:w w:val="100"/>
                <w:sz w:val="21"/>
                <w:szCs w:val="21"/>
              </w:rPr>
              <w:t>贫</w:t>
            </w:r>
            <w:r>
              <w:rPr>
                <w:rFonts w:ascii="宋体" w:hAnsi="宋体" w:cs="宋体" w:eastAsia="宋体" w:hint="default"/>
                <w:w w:val="100"/>
                <w:sz w:val="21"/>
                <w:szCs w:val="21"/>
              </w:rPr>
              <w:t>困</w:t>
            </w:r>
            <w:r>
              <w:rPr>
                <w:rFonts w:ascii="宋体" w:hAnsi="宋体" w:cs="宋体" w:eastAsia="宋体" w:hint="default"/>
                <w:spacing w:val="-3"/>
                <w:w w:val="100"/>
                <w:sz w:val="21"/>
                <w:szCs w:val="21"/>
              </w:rPr>
              <w:t>户</w:t>
            </w:r>
            <w:r>
              <w:rPr>
                <w:rFonts w:ascii="宋体" w:hAnsi="宋体" w:cs="宋体" w:eastAsia="宋体" w:hint="default"/>
                <w:w w:val="100"/>
                <w:sz w:val="21"/>
                <w:szCs w:val="21"/>
              </w:rPr>
              <w:t>实现</w:t>
            </w:r>
            <w:r>
              <w:rPr>
                <w:rFonts w:ascii="宋体" w:hAnsi="宋体" w:cs="宋体" w:eastAsia="宋体" w:hint="default"/>
                <w:spacing w:val="-3"/>
                <w:w w:val="100"/>
                <w:sz w:val="21"/>
                <w:szCs w:val="21"/>
              </w:rPr>
              <w:t>就</w:t>
            </w:r>
            <w:r>
              <w:rPr>
                <w:rFonts w:ascii="宋体" w:hAnsi="宋体" w:cs="宋体" w:eastAsia="宋体" w:hint="default"/>
                <w:w w:val="100"/>
                <w:sz w:val="21"/>
                <w:szCs w:val="21"/>
              </w:rPr>
              <w:t>业</w:t>
            </w:r>
            <w:r>
              <w:rPr>
                <w:rFonts w:ascii="宋体" w:hAnsi="宋体" w:cs="宋体" w:eastAsia="宋体" w:hint="default"/>
                <w:spacing w:val="-3"/>
                <w:w w:val="100"/>
                <w:sz w:val="21"/>
                <w:szCs w:val="21"/>
              </w:rPr>
              <w:t>人</w:t>
            </w:r>
            <w:r>
              <w:rPr>
                <w:rFonts w:ascii="宋体" w:hAnsi="宋体" w:cs="宋体" w:eastAsia="宋体" w:hint="default"/>
                <w:spacing w:val="-106"/>
                <w:w w:val="100"/>
                <w:sz w:val="21"/>
                <w:szCs w:val="21"/>
              </w:rPr>
              <w:t>数</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210</w:t>
            </w:r>
            <w:r>
              <w:rPr>
                <w:rFonts w:ascii="宋体"/>
                <w:sz w:val="21"/>
              </w:rPr>
              <w:t> </w:t>
            </w:r>
          </w:p>
        </w:tc>
      </w:tr>
      <w:tr>
        <w:trPr>
          <w:trHeight w:val="44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易地搬迁脱贫</w:t>
            </w:r>
            <w:r>
              <w:rPr>
                <w:rFonts w:ascii="宋体" w:hAnsi="宋体" w:cs="宋体" w:eastAsia="宋体" w:hint="default"/>
                <w:sz w:val="21"/>
                <w:szCs w:val="21"/>
              </w:rPr>
              <w:t> </w:t>
            </w:r>
          </w:p>
        </w:tc>
      </w:tr>
      <w:tr>
        <w:trPr>
          <w:trHeight w:val="444"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教育脱贫</w:t>
            </w:r>
            <w:r>
              <w:rPr>
                <w:rFonts w:ascii="宋体" w:hAnsi="宋体" w:cs="宋体" w:eastAsia="宋体" w:hint="default"/>
                <w:sz w:val="21"/>
                <w:szCs w:val="21"/>
              </w:rPr>
              <w:t> </w:t>
            </w:r>
          </w:p>
        </w:tc>
      </w:tr>
      <w:tr>
        <w:trPr>
          <w:trHeight w:val="444"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健康扶贫</w:t>
            </w:r>
            <w:r>
              <w:rPr>
                <w:rFonts w:ascii="宋体" w:hAnsi="宋体" w:cs="宋体" w:eastAsia="宋体" w:hint="default"/>
                <w:sz w:val="21"/>
                <w:szCs w:val="21"/>
              </w:rPr>
              <w:t> </w:t>
            </w:r>
          </w:p>
        </w:tc>
      </w:tr>
      <w:tr>
        <w:trPr>
          <w:trHeight w:val="44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生态保护扶贫</w:t>
            </w:r>
            <w:r>
              <w:rPr>
                <w:rFonts w:ascii="宋体" w:hAnsi="宋体" w:cs="宋体" w:eastAsia="宋体" w:hint="default"/>
                <w:sz w:val="21"/>
                <w:szCs w:val="21"/>
              </w:rPr>
              <w:t> </w:t>
            </w:r>
          </w:p>
        </w:tc>
      </w:tr>
      <w:tr>
        <w:trPr>
          <w:trHeight w:val="444"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兜底保障</w:t>
            </w:r>
            <w:r>
              <w:rPr>
                <w:rFonts w:ascii="宋体" w:hAnsi="宋体" w:cs="宋体" w:eastAsia="宋体" w:hint="default"/>
                <w:sz w:val="21"/>
                <w:szCs w:val="21"/>
              </w:rPr>
              <w:t> </w:t>
            </w:r>
          </w:p>
        </w:tc>
      </w:tr>
      <w:tr>
        <w:trPr>
          <w:trHeight w:val="444"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社会扶贫</w:t>
            </w:r>
            <w:r>
              <w:rPr>
                <w:rFonts w:ascii="宋体" w:hAnsi="宋体" w:cs="宋体" w:eastAsia="宋体" w:hint="default"/>
                <w:sz w:val="21"/>
                <w:szCs w:val="21"/>
              </w:rPr>
              <w:t> </w:t>
            </w:r>
          </w:p>
        </w:tc>
      </w:tr>
      <w:tr>
        <w:trPr>
          <w:trHeight w:val="44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其他项目</w:t>
            </w:r>
            <w:r>
              <w:rPr>
                <w:rFonts w:ascii="宋体" w:hAnsi="宋体" w:cs="宋体" w:eastAsia="宋体" w:hint="default"/>
                <w:sz w:val="21"/>
                <w:szCs w:val="21"/>
              </w:rPr>
              <w:t> </w:t>
            </w:r>
          </w:p>
        </w:tc>
      </w:tr>
      <w:tr>
        <w:trPr>
          <w:trHeight w:val="444"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三、所获奖项（内容、级别）</w:t>
            </w:r>
            <w:r>
              <w:rPr>
                <w:rFonts w:ascii="宋体" w:hAnsi="宋体" w:cs="宋体" w:eastAsia="宋体" w:hint="default"/>
                <w:sz w:val="21"/>
                <w:szCs w:val="21"/>
              </w:rPr>
              <w:t> </w:t>
            </w:r>
          </w:p>
        </w:tc>
      </w:tr>
    </w:tbl>
    <w:p>
      <w:pPr>
        <w:pStyle w:val="Heading4"/>
        <w:tabs>
          <w:tab w:pos="642" w:val="left" w:leader="none"/>
        </w:tabs>
        <w:spacing w:line="240" w:lineRule="auto" w:before="26"/>
        <w:ind w:right="3317"/>
        <w:jc w:val="left"/>
        <w:rPr>
          <w:rFonts w:ascii="宋体" w:hAnsi="宋体" w:cs="宋体" w:eastAsia="宋体" w:hint="default"/>
          <w:b w:val="0"/>
          <w:bCs w:val="0"/>
        </w:rPr>
      </w:pPr>
      <w:r>
        <w:rPr>
          <w:rFonts w:ascii="宋体" w:hAnsi="宋体" w:cs="宋体" w:eastAsia="宋体" w:hint="default"/>
          <w:w w:val="95"/>
        </w:rPr>
        <w:t>4.</w:t>
        <w:tab/>
      </w:r>
      <w:r>
        <w:rPr/>
        <w:t>后续精准扶贫计划</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3"/>
        <w:rPr>
          <w:rFonts w:ascii="宋体" w:hAnsi="宋体" w:cs="宋体" w:eastAsia="宋体" w:hint="default"/>
          <w:sz w:val="20"/>
          <w:szCs w:val="20"/>
        </w:rPr>
      </w:pPr>
    </w:p>
    <w:p>
      <w:pPr>
        <w:pStyle w:val="BodyText"/>
        <w:spacing w:line="340" w:lineRule="auto" w:before="0"/>
        <w:ind w:left="218" w:right="0" w:firstLine="419"/>
        <w:jc w:val="left"/>
      </w:pPr>
      <w:r>
        <w:rPr>
          <w:color w:val="333333"/>
          <w:spacing w:val="-2"/>
        </w:rPr>
        <w:t>劳务输转是带动贫困群众最直接的增收模式，也是上市公司履行社会责任，实现精准扶贫的</w:t>
      </w:r>
      <w:r>
        <w:rPr>
          <w:color w:val="333333"/>
          <w:w w:val="100"/>
        </w:rPr>
        <w:t> </w:t>
      </w:r>
      <w:r>
        <w:rPr>
          <w:color w:val="333333"/>
          <w:spacing w:val="-2"/>
        </w:rPr>
        <w:t>最重要举措之一。今年，公司将继续紧盯贫困地区富余贫困劳动力，结合福州市政府出台新的优</w:t>
      </w:r>
      <w:r>
        <w:rPr>
          <w:spacing w:val="-2"/>
        </w:rPr>
      </w:r>
    </w:p>
    <w:p>
      <w:pPr>
        <w:tabs>
          <w:tab w:pos="861" w:val="left" w:leader="none"/>
        </w:tabs>
        <w:spacing w:line="290" w:lineRule="auto" w:before="25"/>
        <w:ind w:left="218" w:right="554" w:firstLine="0"/>
        <w:jc w:val="left"/>
        <w:rPr>
          <w:rFonts w:ascii="宋体" w:hAnsi="宋体" w:cs="宋体" w:eastAsia="宋体" w:hint="default"/>
          <w:sz w:val="21"/>
          <w:szCs w:val="21"/>
        </w:rPr>
      </w:pPr>
      <w:r>
        <w:rPr>
          <w:rFonts w:ascii="宋体" w:hAnsi="宋体" w:cs="宋体" w:eastAsia="宋体" w:hint="default"/>
          <w:color w:val="333333"/>
          <w:sz w:val="21"/>
          <w:szCs w:val="21"/>
        </w:rPr>
        <w:t>惠政策，向贫困劳动力抛出“橄榄枝”，让他们在公司赚取更多收入，实现脱贫致富目标。</w:t>
      </w:r>
      <w:r>
        <w:rPr>
          <w:rFonts w:ascii="宋体" w:hAnsi="宋体" w:cs="宋体" w:eastAsia="宋体" w:hint="default"/>
          <w:color w:val="333333"/>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tab/>
      </w:r>
      <w:r>
        <w:rPr>
          <w:rFonts w:ascii="宋体" w:hAnsi="宋体" w:cs="宋体" w:eastAsia="宋体" w:hint="default"/>
          <w:b/>
          <w:bCs/>
          <w:sz w:val="21"/>
          <w:szCs w:val="21"/>
        </w:rPr>
        <w:t>社会责任工作情况</w:t>
      </w:r>
      <w:r>
        <w:rPr>
          <w:rFonts w:ascii="宋体" w:hAnsi="宋体" w:cs="宋体" w:eastAsia="宋体" w:hint="default"/>
          <w:sz w:val="21"/>
          <w:szCs w:val="21"/>
        </w:rPr>
      </w:r>
    </w:p>
    <w:p>
      <w:pPr>
        <w:pStyle w:val="Heading4"/>
        <w:tabs>
          <w:tab w:pos="637" w:val="left" w:leader="none"/>
        </w:tabs>
        <w:spacing w:line="240" w:lineRule="auto" w:before="53"/>
        <w:ind w:right="3317"/>
        <w:jc w:val="left"/>
        <w:rPr>
          <w:rFonts w:ascii="宋体" w:hAnsi="宋体" w:cs="宋体" w:eastAsia="宋体" w:hint="default"/>
          <w:b w:val="0"/>
          <w:bCs w:val="0"/>
        </w:rPr>
      </w:pPr>
      <w:r>
        <w:rPr>
          <w:rFonts w:ascii="宋体" w:hAnsi="宋体" w:cs="宋体" w:eastAsia="宋体" w:hint="default"/>
          <w:w w:val="95"/>
        </w:rPr>
        <w:t>1.</w:t>
        <w:tab/>
      </w:r>
      <w:r>
        <w:rPr/>
        <w:t>股东和债权人权益保护情况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56" w:footer="1500" w:top="1200" w:bottom="1700" w:left="1580" w:right="1040"/>
        </w:sectPr>
      </w:pPr>
    </w:p>
    <w:p>
      <w:pPr>
        <w:spacing w:line="240" w:lineRule="auto" w:before="0"/>
        <w:rPr>
          <w:rFonts w:ascii="宋体" w:hAnsi="宋体" w:cs="宋体" w:eastAsia="宋体" w:hint="default"/>
          <w:sz w:val="19"/>
          <w:szCs w:val="19"/>
        </w:rPr>
      </w:pPr>
    </w:p>
    <w:p>
      <w:pPr>
        <w:pStyle w:val="BodyText"/>
        <w:spacing w:line="273" w:lineRule="auto"/>
        <w:ind w:left="138" w:right="210" w:firstLine="419"/>
        <w:jc w:val="both"/>
        <w:rPr>
          <w:rFonts w:ascii="宋体" w:hAnsi="宋体" w:cs="宋体" w:eastAsia="宋体" w:hint="default"/>
        </w:rPr>
      </w:pPr>
      <w:r>
        <w:rPr>
          <w:spacing w:val="-2"/>
        </w:rPr>
        <w:t>报告期内，公司按照《公司法》《证券法》等有关法律、法规和规范性文件的要求，不断完</w:t>
      </w:r>
      <w:r>
        <w:rPr>
          <w:w w:val="100"/>
        </w:rPr>
        <w:t> </w:t>
      </w:r>
      <w:r>
        <w:rPr>
          <w:spacing w:val="-2"/>
        </w:rPr>
        <w:t>善公司法人治理结构，注重公司的规范化运营。以《公司章程》为基础，建立健全内部各项管理</w:t>
      </w:r>
      <w:r>
        <w:rPr>
          <w:spacing w:val="-26"/>
        </w:rPr>
        <w:t> </w:t>
      </w:r>
      <w:r>
        <w:rPr>
          <w:spacing w:val="-26"/>
        </w:rPr>
      </w:r>
      <w:r>
        <w:rPr>
          <w:spacing w:val="-7"/>
        </w:rPr>
        <w:t>制度，形成以股东大会、董事会、监事会为主体结构的决策与经营体系，公司三会的召集、召开、</w:t>
      </w:r>
      <w:r>
        <w:rPr>
          <w:spacing w:val="-15"/>
        </w:rPr>
        <w:t> </w:t>
      </w:r>
      <w:r>
        <w:rPr>
          <w:spacing w:val="-15"/>
        </w:rPr>
      </w:r>
      <w:r>
        <w:rPr>
          <w:spacing w:val="-2"/>
        </w:rPr>
        <w:t>表决程序均符合相关规定。报告期内，公司严格履行信息披露义务，做到信息披露工作的真实、</w:t>
      </w:r>
      <w:r>
        <w:rPr>
          <w:spacing w:val="-25"/>
        </w:rPr>
        <w:t> </w:t>
      </w:r>
      <w:r>
        <w:rPr>
          <w:spacing w:val="-25"/>
        </w:rPr>
      </w:r>
      <w:r>
        <w:rPr>
          <w:spacing w:val="-2"/>
        </w:rPr>
        <w:t>准确、及时、完整，同时向所有投资者公开披露信息，保证所有股东均有平等的机会获取信息。</w:t>
      </w:r>
      <w:r>
        <w:rPr>
          <w:spacing w:val="-25"/>
        </w:rPr>
        <w:t> </w:t>
      </w:r>
      <w:r>
        <w:rPr>
          <w:spacing w:val="-25"/>
        </w:rPr>
      </w:r>
      <w:r>
        <w:rPr>
          <w:spacing w:val="-2"/>
        </w:rPr>
        <w:t>公司按照分红政策的要求制定分红方案，重视对投资者的合理投资回报，以维护广大股东合法权</w:t>
      </w:r>
      <w:r>
        <w:rPr>
          <w:spacing w:val="-25"/>
        </w:rPr>
        <w:t> </w:t>
      </w:r>
      <w:r>
        <w:rPr>
          <w:spacing w:val="-25"/>
        </w:rPr>
      </w:r>
      <w:r>
        <w:rPr/>
        <w:t>益。</w:t>
      </w:r>
      <w:r>
        <w:rPr>
          <w:rFonts w:ascii="宋体" w:hAnsi="宋体" w:cs="宋体" w:eastAsia="宋体" w:hint="default"/>
        </w:rPr>
        <w:t> </w:t>
      </w:r>
    </w:p>
    <w:p>
      <w:pPr>
        <w:pStyle w:val="BodyText"/>
        <w:spacing w:line="273" w:lineRule="auto" w:before="130"/>
        <w:ind w:left="138" w:right="217" w:firstLine="419"/>
        <w:jc w:val="both"/>
        <w:rPr>
          <w:rFonts w:ascii="宋体" w:hAnsi="宋体" w:cs="宋体" w:eastAsia="宋体" w:hint="default"/>
        </w:rPr>
      </w:pPr>
      <w:r>
        <w:rPr>
          <w:spacing w:val="-2"/>
        </w:rPr>
        <w:t>公司通过签订合同、定期付款保障债权人权益，利用互通互访的交流形式，加强与债权人及</w:t>
      </w:r>
      <w:r>
        <w:rPr>
          <w:w w:val="100"/>
        </w:rPr>
        <w:t> </w:t>
      </w:r>
      <w:r>
        <w:rPr/>
        <w:t>时的信息联系，创造公平合作、共同发展的发展环境。</w:t>
      </w:r>
      <w:r>
        <w:rPr>
          <w:rFonts w:ascii="宋体" w:hAnsi="宋体" w:cs="宋体" w:eastAsia="宋体" w:hint="default"/>
        </w:rPr>
        <w:t> </w:t>
      </w:r>
    </w:p>
    <w:p>
      <w:pPr>
        <w:pStyle w:val="Heading4"/>
        <w:tabs>
          <w:tab w:pos="557" w:val="left" w:leader="none"/>
        </w:tabs>
        <w:spacing w:line="240" w:lineRule="auto" w:before="130"/>
        <w:ind w:left="138" w:right="0"/>
        <w:jc w:val="left"/>
        <w:rPr>
          <w:rFonts w:ascii="宋体" w:hAnsi="宋体" w:cs="宋体" w:eastAsia="宋体" w:hint="default"/>
          <w:b w:val="0"/>
          <w:bCs w:val="0"/>
        </w:rPr>
      </w:pPr>
      <w:r>
        <w:rPr>
          <w:rFonts w:ascii="宋体" w:hAnsi="宋体" w:cs="宋体" w:eastAsia="宋体" w:hint="default"/>
          <w:w w:val="95"/>
        </w:rPr>
        <w:t>2.</w:t>
        <w:tab/>
      </w:r>
      <w:r>
        <w:rPr/>
        <w:t>职工权益保护情况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60"/>
        <w:ind w:left="138" w:right="217" w:firstLine="419"/>
        <w:jc w:val="both"/>
        <w:rPr>
          <w:rFonts w:ascii="宋体" w:hAnsi="宋体" w:cs="宋体" w:eastAsia="宋体" w:hint="default"/>
        </w:rPr>
      </w:pPr>
      <w:r>
        <w:rPr>
          <w:spacing w:val="-2"/>
        </w:rPr>
        <w:t>公司遵守《劳动法》《劳动合同法》等法律、法规和规范性文件的要求，不断健全人力资源</w:t>
      </w:r>
      <w:r>
        <w:rPr>
          <w:w w:val="100"/>
        </w:rPr>
        <w:t> </w:t>
      </w:r>
      <w:r>
        <w:rPr>
          <w:spacing w:val="-2"/>
        </w:rPr>
        <w:t>管理体系、完善薪酬及激励机制，通过劳动合同签订等方式，对员工的薪酬、福利、工作时间、</w:t>
      </w:r>
      <w:r>
        <w:rPr>
          <w:spacing w:val="-25"/>
        </w:rPr>
        <w:t> </w:t>
      </w:r>
      <w:r>
        <w:rPr>
          <w:spacing w:val="-25"/>
        </w:rPr>
      </w:r>
      <w:r>
        <w:rPr>
          <w:spacing w:val="-2"/>
        </w:rPr>
        <w:t>休假、劳动保护等员工权益进行了制度规定和有力保护。公司坚持以人为本，推崇自由、开放、</w:t>
      </w:r>
      <w:r>
        <w:rPr>
          <w:spacing w:val="-25"/>
        </w:rPr>
        <w:t> </w:t>
      </w:r>
      <w:r>
        <w:rPr>
          <w:spacing w:val="-25"/>
        </w:rPr>
      </w:r>
      <w:r>
        <w:rPr>
          <w:spacing w:val="-2"/>
        </w:rPr>
        <w:t>合作与创新的工作氛围，为员工提供安全、舒适的工作环境，关注员工身心健康。此外，公司为</w:t>
      </w:r>
      <w:r>
        <w:rPr>
          <w:spacing w:val="-25"/>
        </w:rPr>
        <w:t> </w:t>
      </w:r>
      <w:r>
        <w:rPr>
          <w:spacing w:val="-25"/>
        </w:rPr>
      </w:r>
      <w:r>
        <w:rPr/>
        <w:t>员工提供多样化的培训和规划职业发展路径，助力员工成长。</w:t>
      </w:r>
      <w:r>
        <w:rPr>
          <w:rFonts w:ascii="宋体" w:hAnsi="宋体" w:cs="宋体" w:eastAsia="宋体" w:hint="default"/>
        </w:rPr>
        <w:t> </w:t>
      </w:r>
    </w:p>
    <w:p>
      <w:pPr>
        <w:pStyle w:val="Heading4"/>
        <w:tabs>
          <w:tab w:pos="557" w:val="left" w:leader="none"/>
        </w:tabs>
        <w:spacing w:line="240" w:lineRule="auto" w:before="127"/>
        <w:ind w:left="138" w:right="0"/>
        <w:jc w:val="left"/>
        <w:rPr>
          <w:rFonts w:ascii="宋体" w:hAnsi="宋体" w:cs="宋体" w:eastAsia="宋体" w:hint="default"/>
          <w:b w:val="0"/>
          <w:bCs w:val="0"/>
        </w:rPr>
      </w:pPr>
      <w:r>
        <w:rPr>
          <w:rFonts w:ascii="宋体" w:hAnsi="宋体" w:cs="宋体" w:eastAsia="宋体" w:hint="default"/>
          <w:w w:val="95"/>
        </w:rPr>
        <w:t>3.</w:t>
        <w:tab/>
      </w:r>
      <w:r>
        <w:rPr/>
        <w:t>供应商、客户和消费者权益保护情况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57"/>
        <w:ind w:left="138" w:right="208" w:firstLine="419"/>
        <w:jc w:val="both"/>
        <w:rPr>
          <w:rFonts w:ascii="宋体" w:hAnsi="宋体" w:cs="宋体" w:eastAsia="宋体" w:hint="default"/>
        </w:rPr>
      </w:pPr>
      <w:r>
        <w:rPr>
          <w:spacing w:val="-2"/>
        </w:rPr>
        <w:t>公司建立并执行了完整规范的采购内控管理制度，对采购流程、存货管理、供应商选定等事</w:t>
      </w:r>
      <w:r>
        <w:rPr>
          <w:w w:val="100"/>
        </w:rPr>
        <w:t> </w:t>
      </w:r>
      <w:r>
        <w:rPr>
          <w:spacing w:val="-2"/>
        </w:rPr>
        <w:t>项进行了明确的规定。公司相关部门之间相互联动，定期根据客户提供的订单预测及库存情况制</w:t>
      </w:r>
      <w:r>
        <w:rPr>
          <w:spacing w:val="-25"/>
        </w:rPr>
        <w:t> </w:t>
      </w:r>
      <w:r>
        <w:rPr>
          <w:spacing w:val="-25"/>
        </w:rPr>
      </w:r>
      <w:r>
        <w:rPr>
          <w:spacing w:val="-2"/>
        </w:rPr>
        <w:t>定采购计划，确保产品交期及时、产品质量可控、存货水平合理。公司通过综合评估潜在供应商</w:t>
      </w:r>
      <w:r>
        <w:rPr>
          <w:spacing w:val="-25"/>
        </w:rPr>
        <w:t> </w:t>
      </w:r>
      <w:r>
        <w:rPr>
          <w:spacing w:val="-25"/>
        </w:rPr>
      </w:r>
      <w:r>
        <w:rPr>
          <w:spacing w:val="-6"/>
        </w:rPr>
        <w:t>的生产能力、生产工艺、交货周期、产品质量控制等方面指标，选择符合要求的供应商进行合作，</w:t>
      </w:r>
      <w:r>
        <w:rPr>
          <w:spacing w:val="-51"/>
        </w:rPr>
        <w:t> </w:t>
      </w:r>
      <w:r>
        <w:rPr>
          <w:spacing w:val="-51"/>
        </w:rPr>
      </w:r>
      <w:r>
        <w:rPr>
          <w:spacing w:val="-6"/>
        </w:rPr>
        <w:t>并建立了长期稳定的合作关系，在产品交货期、产品质量控制、技术保密等方面均形成了合同化、</w:t>
      </w:r>
      <w:r>
        <w:rPr>
          <w:spacing w:val="-54"/>
        </w:rPr>
        <w:t> </w:t>
      </w:r>
      <w:r>
        <w:rPr>
          <w:spacing w:val="-54"/>
        </w:rPr>
      </w:r>
      <w:r>
        <w:rPr>
          <w:spacing w:val="-2"/>
        </w:rPr>
        <w:t>标准化、常态化的约束，均得到了较高的保障，能够充分保障双方的合法权益。公司注重与客户</w:t>
      </w:r>
      <w:r>
        <w:rPr>
          <w:spacing w:val="-26"/>
        </w:rPr>
        <w:t> </w:t>
      </w:r>
      <w:r>
        <w:rPr>
          <w:spacing w:val="-26"/>
        </w:rPr>
      </w:r>
      <w:r>
        <w:rPr>
          <w:spacing w:val="-2"/>
        </w:rPr>
        <w:t>的沟通，通过与客户的交流，了解客户的需求，及时为客户提供优质服务。公司坚持从生产源头</w:t>
      </w:r>
      <w:r>
        <w:rPr>
          <w:spacing w:val="-25"/>
        </w:rPr>
        <w:t> </w:t>
      </w:r>
      <w:r>
        <w:rPr>
          <w:spacing w:val="-25"/>
        </w:rPr>
      </w:r>
      <w:r>
        <w:rPr>
          <w:spacing w:val="-2"/>
        </w:rPr>
        <w:t>抓起，规范采购流程，生产过程层层把关，不断提升质量管控水平，把好每一个生产环节，在全</w:t>
      </w:r>
      <w:r>
        <w:rPr>
          <w:spacing w:val="-25"/>
        </w:rPr>
        <w:t> </w:t>
      </w:r>
      <w:r>
        <w:rPr>
          <w:spacing w:val="-25"/>
        </w:rPr>
      </w:r>
      <w:r>
        <w:rPr>
          <w:spacing w:val="-2"/>
        </w:rPr>
        <w:t>公司树立统一而明确的质量观，强化细节管理，切实提高产品工艺管理水平，保证产品质量的稳</w:t>
      </w:r>
      <w:r>
        <w:rPr>
          <w:spacing w:val="-25"/>
        </w:rPr>
        <w:t> </w:t>
      </w:r>
      <w:r>
        <w:rPr>
          <w:spacing w:val="-25"/>
        </w:rPr>
      </w:r>
      <w:r>
        <w:rPr>
          <w:spacing w:val="-2"/>
        </w:rPr>
        <w:t>定和安全。秉承客户至上的理念，坚持把提升客户服务水平和产品质量及客户满意度作为公司的</w:t>
      </w:r>
      <w:r>
        <w:rPr>
          <w:spacing w:val="-25"/>
        </w:rPr>
        <w:t> </w:t>
      </w:r>
      <w:r>
        <w:rPr>
          <w:spacing w:val="-25"/>
        </w:rPr>
      </w:r>
      <w:r>
        <w:rPr/>
        <w:t>一项重要工作。</w:t>
      </w:r>
      <w:r>
        <w:rPr>
          <w:rFonts w:ascii="宋体" w:hAnsi="宋体" w:cs="宋体" w:eastAsia="宋体" w:hint="default"/>
        </w:rPr>
        <w:t> </w:t>
      </w:r>
    </w:p>
    <w:p>
      <w:pPr>
        <w:pStyle w:val="Heading4"/>
        <w:tabs>
          <w:tab w:pos="557" w:val="left" w:leader="none"/>
        </w:tabs>
        <w:spacing w:line="240" w:lineRule="auto" w:before="130"/>
        <w:ind w:left="138" w:right="0"/>
        <w:jc w:val="left"/>
        <w:rPr>
          <w:rFonts w:ascii="宋体" w:hAnsi="宋体" w:cs="宋体" w:eastAsia="宋体" w:hint="default"/>
          <w:b w:val="0"/>
          <w:bCs w:val="0"/>
        </w:rPr>
      </w:pPr>
      <w:r>
        <w:rPr>
          <w:rFonts w:ascii="宋体" w:hAnsi="宋体" w:cs="宋体" w:eastAsia="宋体" w:hint="default"/>
          <w:w w:val="95"/>
        </w:rPr>
        <w:t>4.</w:t>
        <w:tab/>
      </w:r>
      <w:r>
        <w:rPr/>
        <w:t>产品安全保障情况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60"/>
        <w:ind w:left="138" w:right="107" w:firstLine="419"/>
        <w:jc w:val="left"/>
        <w:rPr>
          <w:rFonts w:ascii="宋体" w:hAnsi="宋体" w:cs="宋体" w:eastAsia="宋体" w:hint="default"/>
        </w:rPr>
      </w:pPr>
      <w:r>
        <w:rPr/>
        <w:t>非定制产品方面，公司及其子公司通过了</w:t>
      </w:r>
      <w:r>
        <w:rPr>
          <w:spacing w:val="-39"/>
        </w:rPr>
        <w:t> </w:t>
      </w:r>
      <w:r>
        <w:rPr>
          <w:rFonts w:ascii="宋体" w:hAnsi="宋体" w:cs="宋体" w:eastAsia="宋体" w:hint="default"/>
        </w:rPr>
        <w:t>ISO9001</w:t>
      </w:r>
      <w:r>
        <w:rPr>
          <w:rFonts w:ascii="宋体" w:hAnsi="宋体" w:cs="宋体" w:eastAsia="宋体" w:hint="default"/>
          <w:spacing w:val="-36"/>
        </w:rPr>
        <w:t> </w:t>
      </w:r>
      <w:r>
        <w:rPr/>
        <w:t>质量管理体系认证、</w:t>
      </w:r>
      <w:r>
        <w:rPr>
          <w:rFonts w:ascii="宋体" w:hAnsi="宋体" w:cs="宋体" w:eastAsia="宋体" w:hint="default"/>
        </w:rPr>
        <w:t>ISO14000</w:t>
      </w:r>
      <w:r>
        <w:rPr>
          <w:rFonts w:ascii="宋体" w:hAnsi="宋体" w:cs="宋体" w:eastAsia="宋体" w:hint="default"/>
          <w:spacing w:val="-32"/>
        </w:rPr>
        <w:t> </w:t>
      </w:r>
      <w:r>
        <w:rPr/>
        <w:t>认证体系、</w:t>
      </w:r>
      <w:r>
        <w:rPr>
          <w:w w:val="100"/>
        </w:rPr>
        <w:t> </w:t>
      </w:r>
      <w:r>
        <w:rPr>
          <w:rFonts w:ascii="宋体" w:hAnsi="宋体" w:cs="宋体" w:eastAsia="宋体" w:hint="default"/>
        </w:rPr>
        <w:t>IATF-16949</w:t>
      </w:r>
      <w:r>
        <w:rPr>
          <w:rFonts w:ascii="宋体" w:hAnsi="宋体" w:cs="宋体" w:eastAsia="宋体" w:hint="default"/>
          <w:spacing w:val="-52"/>
        </w:rPr>
        <w:t> </w:t>
      </w:r>
      <w:r>
        <w:rPr/>
        <w:t>认证体系、</w:t>
      </w:r>
      <w:r>
        <w:rPr>
          <w:rFonts w:ascii="宋体" w:hAnsi="宋体" w:cs="宋体" w:eastAsia="宋体" w:hint="default"/>
        </w:rPr>
        <w:t>CE</w:t>
      </w:r>
      <w:r>
        <w:rPr>
          <w:rFonts w:ascii="宋体" w:hAnsi="宋体" w:cs="宋体" w:eastAsia="宋体" w:hint="default"/>
          <w:spacing w:val="-54"/>
        </w:rPr>
        <w:t> </w:t>
      </w:r>
      <w:r>
        <w:rPr/>
        <w:t>认证、</w:t>
      </w:r>
      <w:r>
        <w:rPr>
          <w:rFonts w:ascii="宋体" w:hAnsi="宋体" w:cs="宋体" w:eastAsia="宋体" w:hint="default"/>
        </w:rPr>
        <w:t>RoHS</w:t>
      </w:r>
      <w:r>
        <w:rPr>
          <w:rFonts w:ascii="宋体" w:hAnsi="宋体" w:cs="宋体" w:eastAsia="宋体" w:hint="default"/>
          <w:spacing w:val="-52"/>
        </w:rPr>
        <w:t> </w:t>
      </w:r>
      <w:r>
        <w:rPr>
          <w:spacing w:val="-3"/>
        </w:rPr>
        <w:t>认证等。</w:t>
      </w:r>
      <w:r>
        <w:rPr>
          <w:rFonts w:ascii="宋体" w:hAnsi="宋体" w:cs="宋体" w:eastAsia="宋体" w:hint="default"/>
        </w:rPr>
        <w:t> </w:t>
      </w:r>
    </w:p>
    <w:p>
      <w:pPr>
        <w:pStyle w:val="BodyText"/>
        <w:spacing w:line="273" w:lineRule="auto" w:before="130"/>
        <w:ind w:left="138" w:right="217" w:firstLine="419"/>
        <w:jc w:val="both"/>
        <w:rPr>
          <w:rFonts w:ascii="宋体" w:hAnsi="宋体" w:cs="宋体" w:eastAsia="宋体" w:hint="default"/>
        </w:rPr>
      </w:pPr>
      <w:r>
        <w:rPr>
          <w:spacing w:val="-2"/>
        </w:rPr>
        <w:t>定制产品方面，公司承担涉密军品科研生产任务，已按相关规定通过了质量管理体系认证，</w:t>
      </w:r>
      <w:r>
        <w:rPr>
          <w:w w:val="100"/>
        </w:rPr>
        <w:t> </w:t>
      </w:r>
      <w:r>
        <w:rPr/>
        <w:t>获得了各项资质证书。</w:t>
      </w:r>
      <w:r>
        <w:rPr>
          <w:rFonts w:ascii="宋体" w:hAnsi="宋体" w:cs="宋体" w:eastAsia="宋体" w:hint="default"/>
        </w:rPr>
        <w:t> </w:t>
      </w:r>
    </w:p>
    <w:p>
      <w:pPr>
        <w:pStyle w:val="Heading4"/>
        <w:tabs>
          <w:tab w:pos="557" w:val="left" w:leader="none"/>
        </w:tabs>
        <w:spacing w:line="240" w:lineRule="auto" w:before="130"/>
        <w:ind w:left="138" w:right="0"/>
        <w:jc w:val="left"/>
        <w:rPr>
          <w:rFonts w:ascii="宋体" w:hAnsi="宋体" w:cs="宋体" w:eastAsia="宋体" w:hint="default"/>
          <w:b w:val="0"/>
          <w:bCs w:val="0"/>
        </w:rPr>
      </w:pPr>
      <w:r>
        <w:rPr>
          <w:rFonts w:ascii="宋体" w:hAnsi="宋体" w:cs="宋体" w:eastAsia="宋体" w:hint="default"/>
          <w:w w:val="95"/>
        </w:rPr>
        <w:t>5.</w:t>
        <w:tab/>
      </w:r>
      <w:r>
        <w:rPr/>
        <w:t>公共关系、社会公益事业情况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56" w:footer="1500" w:top="1200" w:bottom="1700" w:left="1660" w:right="1060"/>
        </w:sectPr>
      </w:pPr>
    </w:p>
    <w:p>
      <w:pPr>
        <w:spacing w:line="240" w:lineRule="auto" w:before="0"/>
        <w:rPr>
          <w:rFonts w:ascii="宋体" w:hAnsi="宋体" w:cs="宋体" w:eastAsia="宋体" w:hint="default"/>
          <w:sz w:val="19"/>
          <w:szCs w:val="19"/>
        </w:rPr>
      </w:pPr>
    </w:p>
    <w:p>
      <w:pPr>
        <w:pStyle w:val="Heading4"/>
        <w:spacing w:line="240" w:lineRule="auto"/>
        <w:ind w:left="13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
        </w:rPr>
        <w:t> </w:t>
      </w:r>
      <w:r>
        <w:rPr/>
        <w:t>环境信息情况</w:t>
      </w:r>
      <w:r>
        <w:rPr>
          <w:b w:val="0"/>
          <w:bCs w:val="0"/>
        </w:rPr>
      </w:r>
    </w:p>
    <w:p>
      <w:pPr>
        <w:pStyle w:val="Heading4"/>
        <w:spacing w:line="240" w:lineRule="auto" w:before="100"/>
        <w:ind w:left="138" w:right="0"/>
        <w:jc w:val="both"/>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102"/>
        </w:rPr>
        <w:t> </w:t>
      </w:r>
      <w:r>
        <w:rPr/>
        <w:t>属于环境保护部门公布的重点排污单位的公司及其重要子公司的环保情况说明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9"/>
        <w:ind w:left="138" w:right="0"/>
        <w:jc w:val="both"/>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05"/>
        </w:rPr>
        <w:t> </w:t>
      </w:r>
      <w:r>
        <w:rPr/>
        <w:t>重点排污单位之外的公司的环保情况说明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379" w:lineRule="auto" w:before="97"/>
        <w:ind w:left="618" w:right="0" w:hanging="48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3"/>
        </w:rPr>
        <w:t>福建福光股份有限公司及其重要子公司不属于福州市重点排污单位，公司的环境污染物排放</w:t>
      </w:r>
    </w:p>
    <w:p>
      <w:pPr>
        <w:pStyle w:val="BodyText"/>
        <w:spacing w:line="357" w:lineRule="auto" w:before="11"/>
        <w:ind w:left="138" w:right="128"/>
        <w:jc w:val="both"/>
      </w:pPr>
      <w:r>
        <w:rPr>
          <w:spacing w:val="-1"/>
        </w:rPr>
        <w:t>主要有：废水、废气、噪声、固体废物。公司生产过程中产生的危险废物主要为废有机溶剂、废</w:t>
      </w:r>
      <w:r>
        <w:rPr>
          <w:spacing w:val="-55"/>
        </w:rPr>
        <w:t> </w:t>
      </w:r>
      <w:r>
        <w:rPr>
          <w:spacing w:val="-55"/>
        </w:rPr>
      </w:r>
      <w:r>
        <w:rPr>
          <w:spacing w:val="-6"/>
          <w:w w:val="100"/>
        </w:rPr>
        <w:t>乳化液、废切削液、染料涂料废物及其他废物（油墨桶）。公司依据国家环保有关规定，在厂区内</w:t>
      </w:r>
      <w:r>
        <w:rPr>
          <w:w w:val="100"/>
        </w:rPr>
        <w:t> </w:t>
      </w:r>
      <w:r>
        <w:rPr>
          <w:spacing w:val="-1"/>
        </w:rPr>
        <w:t>设立防止二次污染的存储场所，并按规定对危险废物进行收集、存储、分类、规范包装，待公司</w:t>
      </w:r>
      <w:r>
        <w:rPr>
          <w:spacing w:val="-55"/>
        </w:rPr>
        <w:t> </w:t>
      </w:r>
      <w:r>
        <w:rPr>
          <w:spacing w:val="-55"/>
        </w:rPr>
      </w:r>
      <w:r>
        <w:rPr>
          <w:spacing w:val="-1"/>
        </w:rPr>
        <w:t>办妥危险废物转移手续后通知委托处理公司清运转移。公司高度重视环保方面的投入，环保设施</w:t>
      </w:r>
      <w:r>
        <w:rPr>
          <w:spacing w:val="-55"/>
        </w:rPr>
        <w:t> </w:t>
      </w:r>
      <w:r>
        <w:rPr>
          <w:spacing w:val="-55"/>
        </w:rPr>
      </w:r>
      <w:r>
        <w:rPr>
          <w:spacing w:val="-1"/>
        </w:rPr>
        <w:t>运行情况良好，环保投入、环保相关成本费用足以妥善处理相应污染物，与处理公司生产经营所</w:t>
      </w:r>
      <w:r>
        <w:rPr>
          <w:spacing w:val="-56"/>
        </w:rPr>
        <w:t> </w:t>
      </w:r>
      <w:r>
        <w:rPr>
          <w:spacing w:val="-56"/>
        </w:rPr>
      </w:r>
      <w:r>
        <w:rPr>
          <w:spacing w:val="-1"/>
        </w:rPr>
        <w:t>产生的污染是匹配的，处置及排放结果均符合国家及地方的有关环保标准和规定。报告期内，公</w:t>
      </w:r>
      <w:r>
        <w:rPr>
          <w:spacing w:val="-55"/>
        </w:rPr>
        <w:t> </w:t>
      </w:r>
      <w:r>
        <w:rPr>
          <w:spacing w:val="-55"/>
        </w:rPr>
      </w:r>
      <w:r>
        <w:rPr/>
        <w:t>司不存在环保事故或因环保原因被行政处罚的情况。</w:t>
      </w:r>
    </w:p>
    <w:p>
      <w:pPr>
        <w:pStyle w:val="Heading4"/>
        <w:spacing w:line="240" w:lineRule="auto" w:before="152"/>
        <w:ind w:left="138" w:right="0"/>
        <w:jc w:val="both"/>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103"/>
        </w:rPr>
        <w:t> </w:t>
      </w:r>
      <w:r>
        <w:rPr/>
        <w:t>重点排污单位之外的公司未披露环境信息的原因说明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9"/>
        <w:ind w:left="138" w:right="0"/>
        <w:jc w:val="both"/>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103"/>
        </w:rPr>
        <w:t> </w:t>
      </w:r>
      <w:r>
        <w:rPr/>
        <w:t>报告期内披露环境信息内容的后续进展或变化情况的说明</w:t>
      </w:r>
      <w:r>
        <w:rPr>
          <w:rFonts w:ascii="宋体" w:hAnsi="宋体" w:cs="宋体" w:eastAsia="宋体" w:hint="default"/>
          <w:w w:val="99"/>
        </w:rPr>
        <w:t> </w:t>
      </w:r>
      <w:r>
        <w:rPr>
          <w:rFonts w:ascii="宋体" w:hAnsi="宋体" w:cs="宋体" w:eastAsia="宋体" w:hint="default"/>
          <w:b w:val="0"/>
          <w:bCs w:val="0"/>
        </w:rPr>
      </w:r>
    </w:p>
    <w:p>
      <w:pPr>
        <w:tabs>
          <w:tab w:pos="781" w:val="left" w:leader="none"/>
        </w:tabs>
        <w:spacing w:line="379" w:lineRule="auto" w:before="97"/>
        <w:ind w:left="138" w:right="726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四</w:t>
      </w:r>
      <w:r>
        <w:rPr>
          <w:rFonts w:ascii="宋体" w:hAnsi="宋体" w:cs="宋体" w:eastAsia="宋体" w:hint="default"/>
          <w:b/>
          <w:bCs/>
          <w:spacing w:val="-1"/>
          <w:sz w:val="21"/>
          <w:szCs w:val="21"/>
        </w:rPr>
        <w:t>)</w:t>
        <w:tab/>
      </w:r>
      <w:r>
        <w:rPr>
          <w:rFonts w:ascii="宋体" w:hAnsi="宋体" w:cs="宋体" w:eastAsia="宋体" w:hint="default"/>
          <w:b/>
          <w:bCs/>
          <w:sz w:val="21"/>
          <w:szCs w:val="21"/>
        </w:rPr>
        <w:t>其他说明</w:t>
      </w:r>
      <w:r>
        <w:rPr>
          <w:rFonts w:ascii="宋体" w:hAnsi="宋体" w:cs="宋体" w:eastAsia="宋体" w:hint="default"/>
          <w:sz w:val="21"/>
          <w:szCs w:val="21"/>
        </w:rPr>
      </w:r>
    </w:p>
    <w:p>
      <w:pPr>
        <w:pStyle w:val="BodyText"/>
        <w:spacing w:line="251" w:lineRule="exact" w:before="0"/>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9"/>
        <w:ind w:left="138" w:right="0"/>
        <w:jc w:val="both"/>
        <w:rPr>
          <w:b w:val="0"/>
          <w:bCs w:val="0"/>
        </w:rPr>
      </w:pPr>
      <w:r>
        <w:rPr/>
        <w:t>十七、可转换公司债券情况</w:t>
      </w:r>
      <w:r>
        <w:rPr>
          <w:b w:val="0"/>
          <w:bCs w:val="0"/>
        </w:rPr>
      </w:r>
    </w:p>
    <w:p>
      <w:pPr>
        <w:pStyle w:val="BodyText"/>
        <w:spacing w:line="240" w:lineRule="auto" w:before="97"/>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856" w:footer="1500" w:top="1200" w:bottom="1700" w:left="1660" w:right="1140"/>
        </w:sectPr>
      </w:pPr>
    </w:p>
    <w:p>
      <w:pPr>
        <w:tabs>
          <w:tab w:pos="10302" w:val="left" w:leader="none"/>
        </w:tabs>
        <w:spacing w:before="89"/>
        <w:ind w:left="2801" w:right="0" w:firstLine="0"/>
        <w:jc w:val="left"/>
        <w:rPr>
          <w:rFonts w:ascii="宋体" w:hAnsi="宋体" w:cs="宋体" w:eastAsia="宋体" w:hint="default"/>
          <w:sz w:val="18"/>
          <w:szCs w:val="18"/>
        </w:rPr>
      </w:pPr>
      <w:r>
        <w:rPr/>
        <w:drawing>
          <wp:inline distT="0" distB="0" distL="0" distR="0">
            <wp:extent cx="559434" cy="143649"/>
            <wp:effectExtent l="0" t="0" r="0" b="0"/>
            <wp:docPr id="15" name="image2.jpeg" descr=""/>
            <wp:cNvGraphicFramePr>
              <a:graphicFrameLocks noChangeAspect="1"/>
            </wp:cNvGraphicFramePr>
            <a:graphic>
              <a:graphicData uri="http://schemas.openxmlformats.org/drawingml/2006/picture">
                <pic:pic>
                  <pic:nvPicPr>
                    <pic:cNvPr id="16" name="image2.jpeg"/>
                    <pic:cNvPicPr/>
                  </pic:nvPicPr>
                  <pic:blipFill>
                    <a:blip r:embed="rId19" cstate="print"/>
                    <a:stretch>
                      <a:fillRect/>
                    </a:stretch>
                  </pic:blipFill>
                  <pic:spPr>
                    <a:xfrm>
                      <a:off x="0" y="0"/>
                      <a:ext cx="559434" cy="143649"/>
                    </a:xfrm>
                    <a:prstGeom prst="rect">
                      <a:avLst/>
                    </a:prstGeom>
                  </pic:spPr>
                </pic:pic>
              </a:graphicData>
            </a:graphic>
          </wp:inline>
        </w:drawing>
      </w:r>
      <w:r>
        <w:rPr/>
      </w:r>
      <w:r>
        <w:rPr>
          <w:rFonts w:ascii="Times New Roman" w:hAnsi="Times New Roman" w:cs="Times New Roman" w:eastAsia="Times New Roman" w:hint="default"/>
          <w:sz w:val="20"/>
          <w:szCs w:val="20"/>
        </w:rPr>
        <w:t>                                                   </w:t>
      </w: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tab/>
      </w:r>
      <w:r>
        <w:rPr>
          <w:rFonts w:ascii="宋体" w:hAnsi="宋体" w:cs="宋体" w:eastAsia="宋体" w:hint="default"/>
          <w:sz w:val="18"/>
          <w:szCs w:val="18"/>
        </w:rPr>
        <w:drawing>
          <wp:inline distT="0" distB="0" distL="0" distR="0">
            <wp:extent cx="760768" cy="125771"/>
            <wp:effectExtent l="0" t="0" r="0" b="0"/>
            <wp:docPr id="17" name="image3.jpeg" descr=""/>
            <wp:cNvGraphicFramePr>
              <a:graphicFrameLocks noChangeAspect="1"/>
            </wp:cNvGraphicFramePr>
            <a:graphic>
              <a:graphicData uri="http://schemas.openxmlformats.org/drawingml/2006/picture">
                <pic:pic>
                  <pic:nvPicPr>
                    <pic:cNvPr id="18" name="image3.jpeg"/>
                    <pic:cNvPicPr/>
                  </pic:nvPicPr>
                  <pic:blipFill>
                    <a:blip r:embed="rId20" cstate="print"/>
                    <a:stretch>
                      <a:fillRect/>
                    </a:stretch>
                  </pic:blipFill>
                  <pic:spPr>
                    <a:xfrm>
                      <a:off x="0" y="0"/>
                      <a:ext cx="760768" cy="125771"/>
                    </a:xfrm>
                    <a:prstGeom prst="rect">
                      <a:avLst/>
                    </a:prstGeom>
                  </pic:spPr>
                </pic:pic>
              </a:graphicData>
            </a:graphic>
          </wp:inline>
        </w:drawing>
      </w:r>
      <w:r>
        <w:rPr>
          <w:rFonts w:ascii="宋体" w:hAnsi="宋体" w:cs="宋体" w:eastAsia="宋体" w:hint="default"/>
          <w:sz w:val="18"/>
          <w:szCs w:val="18"/>
        </w:rPr>
      </w:r>
    </w:p>
    <w:p>
      <w:pPr>
        <w:spacing w:line="240" w:lineRule="auto" w:before="8"/>
        <w:rPr>
          <w:rFonts w:ascii="宋体" w:hAnsi="宋体" w:cs="宋体" w:eastAsia="宋体" w:hint="default"/>
          <w:sz w:val="4"/>
          <w:szCs w:val="4"/>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tabs>
          <w:tab w:pos="1360" w:val="left" w:leader="none"/>
        </w:tabs>
        <w:spacing w:line="240" w:lineRule="auto"/>
        <w:ind w:left="101" w:right="0"/>
        <w:jc w:val="center"/>
        <w:rPr>
          <w:b w:val="0"/>
          <w:bCs w:val="0"/>
        </w:rPr>
      </w:pPr>
      <w:bookmarkStart w:name="_bookmark3" w:id="8"/>
      <w:bookmarkEnd w:id="8"/>
      <w:r>
        <w:rPr>
          <w:b w:val="0"/>
          <w:bCs w:val="0"/>
        </w:rPr>
      </w:r>
      <w:r>
        <w:rPr>
          <w:w w:val="95"/>
        </w:rPr>
        <w:t>第六节</w:t>
      </w:r>
      <w:r>
        <w:rPr>
          <w:rFonts w:ascii="宋体" w:hAnsi="宋体" w:cs="宋体" w:eastAsia="宋体" w:hint="default"/>
          <w:w w:val="95"/>
        </w:rPr>
        <w:tab/>
      </w:r>
      <w:r>
        <w:rPr/>
        <w:t>股份变动及股东情况</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45"/>
          <w:footerReference w:type="default" r:id="rId46"/>
          <w:pgSz w:w="16840" w:h="11910" w:orient="landscape"/>
          <w:pgMar w:header="0" w:footer="0" w:top="760" w:bottom="280" w:left="1300" w:right="1320"/>
        </w:sectPr>
      </w:pPr>
    </w:p>
    <w:p>
      <w:pPr>
        <w:pStyle w:val="Heading4"/>
        <w:tabs>
          <w:tab w:pos="790" w:val="left" w:leader="none"/>
        </w:tabs>
        <w:spacing w:line="312" w:lineRule="auto"/>
        <w:ind w:left="224" w:right="0"/>
        <w:jc w:val="left"/>
        <w:rPr>
          <w:rFonts w:ascii="宋体" w:hAnsi="宋体" w:cs="宋体" w:eastAsia="宋体" w:hint="default"/>
          <w:b w:val="0"/>
          <w:bCs w:val="0"/>
        </w:rPr>
      </w:pPr>
      <w:r>
        <w:rPr/>
        <w:t>一、</w:t>
      </w:r>
      <w:r>
        <w:rPr>
          <w:spacing w:val="-77"/>
        </w:rPr>
        <w:t> </w:t>
      </w:r>
      <w:r>
        <w:rPr>
          <w:rFonts w:ascii="宋体" w:hAnsi="宋体" w:cs="宋体" w:eastAsia="宋体" w:hint="default"/>
          <w:spacing w:val="-77"/>
        </w:rPr>
      </w:r>
      <w:r>
        <w:rPr/>
        <w:t>普通股股本变动情况</w:t>
      </w:r>
      <w:r>
        <w:rPr>
          <w:spacing w:val="-103"/>
        </w:rPr>
        <w:t> </w:t>
      </w:r>
      <w:r>
        <w:rPr>
          <w:spacing w:val="-103"/>
        </w:rPr>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宋体" w:hAnsi="宋体" w:cs="宋体" w:eastAsia="宋体" w:hint="default"/>
        </w:rPr>
        <w:t>1</w:t>
      </w:r>
      <w:r>
        <w:rPr/>
        <w:t>、</w:t>
      </w:r>
      <w:r>
        <w:rPr>
          <w:spacing w:val="-5"/>
        </w:rPr>
        <w:t> </w:t>
      </w:r>
      <w:r>
        <w:rPr/>
        <w:t>普通股股份变动情况表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13"/>
        <w:rPr>
          <w:rFonts w:ascii="宋体" w:hAnsi="宋体" w:cs="宋体" w:eastAsia="宋体" w:hint="default"/>
          <w:b/>
          <w:bCs/>
          <w:sz w:val="22"/>
          <w:szCs w:val="22"/>
        </w:rPr>
      </w:pPr>
    </w:p>
    <w:p>
      <w:pPr>
        <w:spacing w:before="0"/>
        <w:ind w:left="224" w:right="0" w:firstLine="0"/>
        <w:jc w:val="left"/>
        <w:rPr>
          <w:rFonts w:ascii="宋体" w:hAnsi="宋体" w:cs="宋体" w:eastAsia="宋体" w:hint="default"/>
          <w:sz w:val="22"/>
          <w:szCs w:val="22"/>
        </w:rPr>
      </w:pPr>
      <w:r>
        <w:rPr>
          <w:rFonts w:ascii="宋体" w:hAnsi="宋体" w:cs="宋体" w:eastAsia="宋体" w:hint="default"/>
          <w:sz w:val="22"/>
          <w:szCs w:val="22"/>
        </w:rPr>
        <w:t>单位：股</w:t>
      </w:r>
      <w:r>
        <w:rPr>
          <w:rFonts w:ascii="宋体" w:hAnsi="宋体" w:cs="宋体" w:eastAsia="宋体" w:hint="default"/>
          <w:sz w:val="22"/>
          <w:szCs w:val="22"/>
        </w:rPr>
        <w:t> </w:t>
      </w:r>
    </w:p>
    <w:p>
      <w:pPr>
        <w:spacing w:after="0"/>
        <w:jc w:val="left"/>
        <w:rPr>
          <w:rFonts w:ascii="宋体" w:hAnsi="宋体" w:cs="宋体" w:eastAsia="宋体" w:hint="default"/>
          <w:sz w:val="22"/>
          <w:szCs w:val="22"/>
        </w:rPr>
        <w:sectPr>
          <w:type w:val="continuous"/>
          <w:pgSz w:w="16840" w:h="11910" w:orient="landscape"/>
          <w:pgMar w:top="1580" w:bottom="280" w:left="1300" w:right="1320"/>
          <w:cols w:num="2" w:equalWidth="0">
            <w:col w:w="2901" w:space="9603"/>
            <w:col w:w="1716"/>
          </w:cols>
        </w:sectPr>
      </w:pPr>
    </w:p>
    <w:p>
      <w:pPr>
        <w:spacing w:line="240" w:lineRule="auto" w:before="10"/>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940"/>
        <w:gridCol w:w="1741"/>
        <w:gridCol w:w="1140"/>
        <w:gridCol w:w="1380"/>
        <w:gridCol w:w="620"/>
        <w:gridCol w:w="1260"/>
        <w:gridCol w:w="540"/>
        <w:gridCol w:w="1381"/>
        <w:gridCol w:w="1500"/>
        <w:gridCol w:w="1140"/>
      </w:tblGrid>
      <w:tr>
        <w:trPr>
          <w:trHeight w:val="296" w:hRule="exact"/>
        </w:trPr>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885" w:right="0"/>
              <w:jc w:val="left"/>
              <w:rPr>
                <w:rFonts w:ascii="宋体" w:hAnsi="宋体" w:cs="宋体" w:eastAsia="宋体" w:hint="default"/>
                <w:sz w:val="22"/>
                <w:szCs w:val="22"/>
              </w:rPr>
            </w:pPr>
            <w:r>
              <w:rPr>
                <w:rFonts w:ascii="宋体" w:hAnsi="宋体" w:cs="宋体" w:eastAsia="宋体" w:hint="default"/>
                <w:sz w:val="22"/>
                <w:szCs w:val="22"/>
              </w:rPr>
              <w:t>本次变动前</w:t>
            </w:r>
            <w:r>
              <w:rPr>
                <w:rFonts w:ascii="宋体" w:hAnsi="宋体" w:cs="宋体" w:eastAsia="宋体" w:hint="default"/>
                <w:sz w:val="22"/>
                <w:szCs w:val="22"/>
              </w:rPr>
              <w:t> </w:t>
            </w:r>
          </w:p>
        </w:tc>
        <w:tc>
          <w:tcPr>
            <w:tcW w:w="5180" w:type="dxa"/>
            <w:gridSpan w:val="5"/>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483" w:right="0"/>
              <w:jc w:val="left"/>
              <w:rPr>
                <w:rFonts w:ascii="宋体" w:hAnsi="宋体" w:cs="宋体" w:eastAsia="宋体" w:hint="default"/>
                <w:sz w:val="22"/>
                <w:szCs w:val="22"/>
              </w:rPr>
            </w:pPr>
            <w:r>
              <w:rPr>
                <w:rFonts w:ascii="宋体" w:hAnsi="宋体" w:cs="宋体" w:eastAsia="宋体" w:hint="default"/>
                <w:sz w:val="22"/>
                <w:szCs w:val="22"/>
              </w:rPr>
              <w:t>本次变动增减（</w:t>
            </w: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 </w:t>
            </w:r>
          </w:p>
        </w:tc>
        <w:tc>
          <w:tcPr>
            <w:tcW w:w="2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768" w:right="0"/>
              <w:jc w:val="left"/>
              <w:rPr>
                <w:rFonts w:ascii="宋体" w:hAnsi="宋体" w:cs="宋体" w:eastAsia="宋体" w:hint="default"/>
                <w:sz w:val="22"/>
                <w:szCs w:val="22"/>
              </w:rPr>
            </w:pPr>
            <w:r>
              <w:rPr>
                <w:rFonts w:ascii="宋体" w:hAnsi="宋体" w:cs="宋体" w:eastAsia="宋体" w:hint="default"/>
                <w:sz w:val="22"/>
                <w:szCs w:val="22"/>
              </w:rPr>
              <w:t>本次变动后</w:t>
            </w:r>
            <w:r>
              <w:rPr>
                <w:rFonts w:ascii="宋体" w:hAnsi="宋体" w:cs="宋体" w:eastAsia="宋体" w:hint="default"/>
                <w:sz w:val="22"/>
                <w:szCs w:val="22"/>
              </w:rPr>
              <w:t> </w:t>
            </w:r>
          </w:p>
        </w:tc>
      </w:tr>
      <w:tr>
        <w:trPr>
          <w:trHeight w:val="581" w:hRule="exact"/>
        </w:trPr>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数量</w:t>
            </w:r>
            <w:r>
              <w:rPr>
                <w:rFonts w:ascii="宋体" w:hAnsi="宋体" w:cs="宋体" w:eastAsia="宋体" w:hint="default"/>
                <w:sz w:val="22"/>
                <w:szCs w:val="22"/>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宋体" w:hAnsi="宋体" w:cs="宋体" w:eastAsia="宋体" w:hint="default"/>
                <w:sz w:val="22"/>
                <w:szCs w:val="22"/>
              </w:rPr>
            </w:pPr>
            <w:r>
              <w:rPr>
                <w:rFonts w:ascii="宋体" w:hAnsi="宋体" w:cs="宋体" w:eastAsia="宋体" w:hint="default"/>
                <w:spacing w:val="-14"/>
                <w:sz w:val="22"/>
                <w:szCs w:val="22"/>
              </w:rPr>
              <w:t>比例（</w:t>
            </w:r>
            <w:r>
              <w:rPr>
                <w:rFonts w:ascii="宋体" w:hAnsi="宋体" w:cs="宋体" w:eastAsia="宋体" w:hint="default"/>
                <w:spacing w:val="-14"/>
                <w:sz w:val="22"/>
                <w:szCs w:val="22"/>
              </w:rPr>
              <w:t>%</w:t>
            </w:r>
            <w:r>
              <w:rPr>
                <w:rFonts w:ascii="宋体" w:hAnsi="宋体" w:cs="宋体" w:eastAsia="宋体" w:hint="default"/>
                <w:spacing w:val="-14"/>
                <w:sz w:val="22"/>
                <w:szCs w:val="22"/>
              </w:rPr>
              <w:t>）</w:t>
            </w:r>
            <w:r>
              <w:rPr>
                <w:rFonts w:ascii="宋体" w:hAnsi="宋体" w:cs="宋体" w:eastAsia="宋体" w:hint="default"/>
                <w:sz w:val="22"/>
                <w:szCs w:val="22"/>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发行新股</w:t>
            </w:r>
            <w:r>
              <w:rPr>
                <w:rFonts w:ascii="宋体" w:hAnsi="宋体" w:cs="宋体" w:eastAsia="宋体" w:hint="default"/>
                <w:sz w:val="22"/>
                <w:szCs w:val="22"/>
              </w:rPr>
              <w:t> </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送</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股</w:t>
            </w:r>
            <w:r>
              <w:rPr>
                <w:rFonts w:ascii="宋体" w:hAnsi="宋体" w:cs="宋体" w:eastAsia="宋体" w:hint="default"/>
                <w:sz w:val="22"/>
                <w:szCs w:val="22"/>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宋体" w:hAnsi="宋体" w:cs="宋体" w:eastAsia="宋体" w:hint="default"/>
                <w:sz w:val="22"/>
                <w:szCs w:val="22"/>
              </w:rPr>
            </w:pPr>
            <w:r>
              <w:rPr>
                <w:rFonts w:ascii="宋体" w:hAnsi="宋体" w:cs="宋体" w:eastAsia="宋体" w:hint="default"/>
                <w:sz w:val="22"/>
                <w:szCs w:val="22"/>
              </w:rPr>
              <w:t>公积金转</w:t>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sz w:val="22"/>
                <w:szCs w:val="22"/>
              </w:rPr>
              <w:t>股</w:t>
            </w:r>
            <w:r>
              <w:rPr>
                <w:rFonts w:ascii="宋体" w:hAnsi="宋体" w:cs="宋体" w:eastAsia="宋体" w:hint="default"/>
                <w:sz w:val="22"/>
                <w:szCs w:val="22"/>
              </w:rPr>
              <w:t>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宋体" w:hAnsi="宋体" w:cs="宋体" w:eastAsia="宋体" w:hint="default"/>
                <w:sz w:val="22"/>
                <w:szCs w:val="22"/>
              </w:rPr>
            </w:pPr>
            <w:r>
              <w:rPr>
                <w:rFonts w:ascii="宋体" w:hAnsi="宋体" w:cs="宋体" w:eastAsia="宋体" w:hint="default"/>
                <w:w w:val="100"/>
                <w:sz w:val="22"/>
                <w:szCs w:val="22"/>
              </w:rPr>
              <w:t>其</w:t>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sz w:val="22"/>
                <w:szCs w:val="22"/>
              </w:rPr>
              <w:t>他</w:t>
            </w:r>
            <w:r>
              <w:rPr>
                <w:rFonts w:ascii="宋体" w:hAnsi="宋体" w:cs="宋体" w:eastAsia="宋体" w:hint="default"/>
                <w:sz w:val="22"/>
                <w:szCs w:val="22"/>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2"/>
                <w:szCs w:val="22"/>
              </w:rPr>
            </w:pPr>
            <w:r>
              <w:rPr>
                <w:rFonts w:ascii="宋体" w:hAnsi="宋体" w:cs="宋体" w:eastAsia="宋体" w:hint="default"/>
                <w:sz w:val="22"/>
                <w:szCs w:val="22"/>
              </w:rPr>
              <w:t>小计</w:t>
            </w:r>
            <w:r>
              <w:rPr>
                <w:rFonts w:ascii="宋体" w:hAnsi="宋体" w:cs="宋体" w:eastAsia="宋体" w:hint="default"/>
                <w:sz w:val="22"/>
                <w:szCs w:val="22"/>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2"/>
                <w:szCs w:val="22"/>
              </w:rPr>
            </w:pPr>
            <w:r>
              <w:rPr>
                <w:rFonts w:ascii="宋体" w:hAnsi="宋体" w:cs="宋体" w:eastAsia="宋体" w:hint="default"/>
                <w:sz w:val="22"/>
                <w:szCs w:val="22"/>
              </w:rPr>
              <w:t>数量</w:t>
            </w:r>
            <w:r>
              <w:rPr>
                <w:rFonts w:ascii="宋体" w:hAnsi="宋体" w:cs="宋体" w:eastAsia="宋体" w:hint="default"/>
                <w:sz w:val="22"/>
                <w:szCs w:val="22"/>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宋体" w:hAnsi="宋体" w:cs="宋体" w:eastAsia="宋体" w:hint="default"/>
                <w:sz w:val="22"/>
                <w:szCs w:val="22"/>
              </w:rPr>
            </w:pPr>
            <w:r>
              <w:rPr>
                <w:rFonts w:ascii="宋体" w:hAnsi="宋体" w:cs="宋体" w:eastAsia="宋体" w:hint="default"/>
                <w:spacing w:val="-14"/>
                <w:sz w:val="22"/>
                <w:szCs w:val="22"/>
              </w:rPr>
              <w:t>比例（</w:t>
            </w:r>
            <w:r>
              <w:rPr>
                <w:rFonts w:ascii="宋体" w:hAnsi="宋体" w:cs="宋体" w:eastAsia="宋体" w:hint="default"/>
                <w:spacing w:val="-14"/>
                <w:sz w:val="22"/>
                <w:szCs w:val="22"/>
              </w:rPr>
              <w:t>%</w:t>
            </w:r>
            <w:r>
              <w:rPr>
                <w:rFonts w:ascii="宋体" w:hAnsi="宋体" w:cs="宋体" w:eastAsia="宋体" w:hint="default"/>
                <w:spacing w:val="-14"/>
                <w:sz w:val="22"/>
                <w:szCs w:val="22"/>
              </w:rPr>
              <w:t>）</w:t>
            </w:r>
            <w:r>
              <w:rPr>
                <w:rFonts w:ascii="宋体" w:hAnsi="宋体" w:cs="宋体" w:eastAsia="宋体" w:hint="default"/>
                <w:sz w:val="22"/>
                <w:szCs w:val="22"/>
              </w:rPr>
              <w:t> </w:t>
            </w:r>
          </w:p>
        </w:tc>
      </w:tr>
      <w:tr>
        <w:trPr>
          <w:trHeight w:val="295" w:hRule="exact"/>
        </w:trPr>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一、有限售条件股份</w:t>
            </w:r>
            <w:r>
              <w:rPr>
                <w:rFonts w:ascii="宋体" w:hAnsi="宋体" w:cs="宋体" w:eastAsia="宋体" w:hint="default"/>
                <w:sz w:val="22"/>
                <w:szCs w:val="22"/>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7"/>
              <w:jc w:val="right"/>
              <w:rPr>
                <w:rFonts w:ascii="宋体" w:hAnsi="宋体" w:cs="宋体" w:eastAsia="宋体" w:hint="default"/>
                <w:sz w:val="22"/>
                <w:szCs w:val="22"/>
              </w:rPr>
            </w:pPr>
            <w:r>
              <w:rPr>
                <w:rFonts w:ascii="宋体"/>
                <w:spacing w:val="-1"/>
                <w:sz w:val="22"/>
              </w:rPr>
              <w:t>114,781,943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spacing w:val="-1"/>
                <w:sz w:val="22"/>
              </w:rPr>
              <w:t>100.00</w:t>
            </w:r>
            <w:r>
              <w:rPr>
                <w:rFonts w:ascii="宋体"/>
                <w:sz w:val="22"/>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spacing w:val="-1"/>
                <w:sz w:val="22"/>
              </w:rPr>
              <w:t>2,954,286</w:t>
            </w:r>
            <w:r>
              <w:rPr>
                <w:rFonts w:ascii="宋体"/>
                <w:sz w:val="22"/>
              </w:rPr>
              <w:t> </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1"/>
              <w:jc w:val="righ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
              <w:jc w:val="right"/>
              <w:rPr>
                <w:rFonts w:ascii="宋体" w:hAnsi="宋体" w:cs="宋体" w:eastAsia="宋体" w:hint="default"/>
                <w:sz w:val="22"/>
                <w:szCs w:val="22"/>
              </w:rPr>
            </w:pPr>
            <w:r>
              <w:rPr>
                <w:rFonts w:ascii="宋体"/>
                <w:spacing w:val="-1"/>
                <w:sz w:val="22"/>
              </w:rPr>
              <w:t>2,954,286</w:t>
            </w:r>
            <w:r>
              <w:rPr>
                <w:rFonts w:ascii="宋体"/>
                <w:sz w:val="22"/>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
              <w:jc w:val="right"/>
              <w:rPr>
                <w:rFonts w:ascii="宋体" w:hAnsi="宋体" w:cs="宋体" w:eastAsia="宋体" w:hint="default"/>
                <w:sz w:val="22"/>
                <w:szCs w:val="22"/>
              </w:rPr>
            </w:pPr>
            <w:r>
              <w:rPr>
                <w:rFonts w:ascii="宋体"/>
                <w:spacing w:val="-1"/>
                <w:sz w:val="22"/>
              </w:rPr>
              <w:t>117,736,229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
              <w:jc w:val="right"/>
              <w:rPr>
                <w:rFonts w:ascii="宋体" w:hAnsi="宋体" w:cs="宋体" w:eastAsia="宋体" w:hint="default"/>
                <w:sz w:val="22"/>
                <w:szCs w:val="22"/>
              </w:rPr>
            </w:pPr>
            <w:r>
              <w:rPr>
                <w:rFonts w:ascii="宋体"/>
                <w:spacing w:val="-1"/>
                <w:sz w:val="22"/>
              </w:rPr>
              <w:t>76.66</w:t>
            </w:r>
            <w:r>
              <w:rPr>
                <w:rFonts w:ascii="宋体"/>
                <w:sz w:val="22"/>
              </w:rPr>
              <w:t> </w:t>
            </w:r>
          </w:p>
        </w:tc>
      </w:tr>
      <w:tr>
        <w:trPr>
          <w:trHeight w:val="295" w:hRule="exact"/>
        </w:trPr>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、国家持股</w:t>
            </w:r>
            <w:r>
              <w:rPr>
                <w:rFonts w:ascii="宋体" w:hAnsi="宋体" w:cs="宋体" w:eastAsia="宋体" w:hint="default"/>
                <w:sz w:val="22"/>
                <w:szCs w:val="22"/>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1"/>
              <w:jc w:val="righ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
              <w:jc w:val="right"/>
              <w:rPr>
                <w:rFonts w:ascii="宋体" w:hAnsi="宋体" w:cs="宋体" w:eastAsia="宋体" w:hint="default"/>
                <w:sz w:val="22"/>
                <w:szCs w:val="22"/>
              </w:rPr>
            </w:pPr>
            <w:r>
              <w:rPr>
                <w:rFonts w:ascii="宋体"/>
                <w:sz w:val="22"/>
              </w:rPr>
              <w:t>0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r>
      <w:tr>
        <w:trPr>
          <w:trHeight w:val="295" w:hRule="exact"/>
        </w:trPr>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、国有法人持股</w:t>
            </w:r>
            <w:r>
              <w:rPr>
                <w:rFonts w:ascii="宋体" w:hAnsi="宋体" w:cs="宋体" w:eastAsia="宋体" w:hint="default"/>
                <w:sz w:val="22"/>
                <w:szCs w:val="22"/>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7"/>
              <w:jc w:val="right"/>
              <w:rPr>
                <w:rFonts w:ascii="宋体" w:hAnsi="宋体" w:cs="宋体" w:eastAsia="宋体" w:hint="default"/>
                <w:sz w:val="22"/>
                <w:szCs w:val="22"/>
              </w:rPr>
            </w:pPr>
            <w:r>
              <w:rPr>
                <w:rFonts w:ascii="宋体"/>
                <w:spacing w:val="-1"/>
                <w:sz w:val="22"/>
              </w:rPr>
              <w:t>35,639,713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spacing w:val="-1"/>
                <w:sz w:val="22"/>
              </w:rPr>
              <w:t>31.05</w:t>
            </w:r>
            <w:r>
              <w:rPr>
                <w:rFonts w:ascii="宋体"/>
                <w:sz w:val="22"/>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1"/>
              <w:jc w:val="righ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
              <w:jc w:val="right"/>
              <w:rPr>
                <w:rFonts w:ascii="宋体" w:hAnsi="宋体" w:cs="宋体" w:eastAsia="宋体" w:hint="default"/>
                <w:sz w:val="22"/>
                <w:szCs w:val="22"/>
              </w:rPr>
            </w:pPr>
            <w:r>
              <w:rPr>
                <w:rFonts w:ascii="宋体"/>
                <w:spacing w:val="-1"/>
                <w:sz w:val="22"/>
              </w:rPr>
              <w:t>35,639,713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
              <w:jc w:val="right"/>
              <w:rPr>
                <w:rFonts w:ascii="宋体" w:hAnsi="宋体" w:cs="宋体" w:eastAsia="宋体" w:hint="default"/>
                <w:sz w:val="22"/>
                <w:szCs w:val="22"/>
              </w:rPr>
            </w:pPr>
            <w:r>
              <w:rPr>
                <w:rFonts w:ascii="宋体"/>
                <w:spacing w:val="-1"/>
                <w:sz w:val="22"/>
              </w:rPr>
              <w:t>23.21</w:t>
            </w:r>
            <w:r>
              <w:rPr>
                <w:rFonts w:ascii="宋体"/>
                <w:sz w:val="22"/>
              </w:rPr>
              <w:t> </w:t>
            </w:r>
          </w:p>
        </w:tc>
      </w:tr>
      <w:tr>
        <w:trPr>
          <w:trHeight w:val="295" w:hRule="exact"/>
        </w:trPr>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、其他内资持股</w:t>
            </w:r>
            <w:r>
              <w:rPr>
                <w:rFonts w:ascii="宋体" w:hAnsi="宋体" w:cs="宋体" w:eastAsia="宋体" w:hint="default"/>
                <w:sz w:val="22"/>
                <w:szCs w:val="22"/>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7"/>
              <w:jc w:val="right"/>
              <w:rPr>
                <w:rFonts w:ascii="宋体" w:hAnsi="宋体" w:cs="宋体" w:eastAsia="宋体" w:hint="default"/>
                <w:sz w:val="22"/>
                <w:szCs w:val="22"/>
              </w:rPr>
            </w:pPr>
            <w:r>
              <w:rPr>
                <w:rFonts w:ascii="宋体"/>
                <w:spacing w:val="-1"/>
                <w:sz w:val="22"/>
              </w:rPr>
              <w:t>79,142,230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spacing w:val="-1"/>
                <w:sz w:val="22"/>
              </w:rPr>
              <w:t>68.95</w:t>
            </w:r>
            <w:r>
              <w:rPr>
                <w:rFonts w:ascii="宋体"/>
                <w:sz w:val="22"/>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spacing w:val="-1"/>
                <w:sz w:val="22"/>
              </w:rPr>
              <w:t>2,954,286</w:t>
            </w:r>
            <w:r>
              <w:rPr>
                <w:rFonts w:ascii="宋体"/>
                <w:sz w:val="22"/>
              </w:rPr>
              <w:t> </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1"/>
              <w:jc w:val="righ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
              <w:jc w:val="right"/>
              <w:rPr>
                <w:rFonts w:ascii="宋体" w:hAnsi="宋体" w:cs="宋体" w:eastAsia="宋体" w:hint="default"/>
                <w:sz w:val="22"/>
                <w:szCs w:val="22"/>
              </w:rPr>
            </w:pPr>
            <w:r>
              <w:rPr>
                <w:rFonts w:ascii="宋体"/>
                <w:spacing w:val="-1"/>
                <w:sz w:val="22"/>
              </w:rPr>
              <w:t>2,954,286</w:t>
            </w:r>
            <w:r>
              <w:rPr>
                <w:rFonts w:ascii="宋体"/>
                <w:sz w:val="22"/>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
              <w:jc w:val="right"/>
              <w:rPr>
                <w:rFonts w:ascii="宋体" w:hAnsi="宋体" w:cs="宋体" w:eastAsia="宋体" w:hint="default"/>
                <w:sz w:val="22"/>
                <w:szCs w:val="22"/>
              </w:rPr>
            </w:pPr>
            <w:r>
              <w:rPr>
                <w:rFonts w:ascii="宋体"/>
                <w:spacing w:val="-1"/>
                <w:sz w:val="22"/>
              </w:rPr>
              <w:t>82,096,516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
              <w:jc w:val="right"/>
              <w:rPr>
                <w:rFonts w:ascii="宋体" w:hAnsi="宋体" w:cs="宋体" w:eastAsia="宋体" w:hint="default"/>
                <w:sz w:val="22"/>
                <w:szCs w:val="22"/>
              </w:rPr>
            </w:pPr>
            <w:r>
              <w:rPr>
                <w:rFonts w:ascii="宋体"/>
                <w:spacing w:val="-1"/>
                <w:sz w:val="22"/>
              </w:rPr>
              <w:t>53.45</w:t>
            </w:r>
            <w:r>
              <w:rPr>
                <w:rFonts w:ascii="宋体"/>
                <w:sz w:val="22"/>
              </w:rPr>
              <w:t> </w:t>
            </w:r>
          </w:p>
        </w:tc>
      </w:tr>
      <w:tr>
        <w:trPr>
          <w:trHeight w:val="295" w:hRule="exact"/>
        </w:trPr>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其中：境内非国有法人持股</w:t>
            </w:r>
            <w:r>
              <w:rPr>
                <w:rFonts w:ascii="宋体" w:hAnsi="宋体" w:cs="宋体" w:eastAsia="宋体" w:hint="default"/>
                <w:sz w:val="22"/>
                <w:szCs w:val="22"/>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7"/>
              <w:jc w:val="right"/>
              <w:rPr>
                <w:rFonts w:ascii="宋体" w:hAnsi="宋体" w:cs="宋体" w:eastAsia="宋体" w:hint="default"/>
                <w:sz w:val="22"/>
                <w:szCs w:val="22"/>
              </w:rPr>
            </w:pPr>
            <w:r>
              <w:rPr>
                <w:rFonts w:ascii="宋体"/>
                <w:spacing w:val="-1"/>
                <w:sz w:val="22"/>
              </w:rPr>
              <w:t>77,994,411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spacing w:val="-1"/>
                <w:sz w:val="22"/>
              </w:rPr>
              <w:t>67.95</w:t>
            </w:r>
            <w:r>
              <w:rPr>
                <w:rFonts w:ascii="宋体"/>
                <w:sz w:val="22"/>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spacing w:val="-1"/>
                <w:sz w:val="22"/>
              </w:rPr>
              <w:t>2,954,286</w:t>
            </w:r>
            <w:r>
              <w:rPr>
                <w:rFonts w:ascii="宋体"/>
                <w:sz w:val="22"/>
              </w:rPr>
              <w:t> </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1"/>
              <w:jc w:val="righ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
              <w:jc w:val="right"/>
              <w:rPr>
                <w:rFonts w:ascii="宋体" w:hAnsi="宋体" w:cs="宋体" w:eastAsia="宋体" w:hint="default"/>
                <w:sz w:val="22"/>
                <w:szCs w:val="22"/>
              </w:rPr>
            </w:pPr>
            <w:r>
              <w:rPr>
                <w:rFonts w:ascii="宋体"/>
                <w:spacing w:val="-1"/>
                <w:sz w:val="22"/>
              </w:rPr>
              <w:t>2,954,286</w:t>
            </w:r>
            <w:r>
              <w:rPr>
                <w:rFonts w:ascii="宋体"/>
                <w:sz w:val="22"/>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
              <w:jc w:val="right"/>
              <w:rPr>
                <w:rFonts w:ascii="宋体" w:hAnsi="宋体" w:cs="宋体" w:eastAsia="宋体" w:hint="default"/>
                <w:sz w:val="22"/>
                <w:szCs w:val="22"/>
              </w:rPr>
            </w:pPr>
            <w:r>
              <w:rPr>
                <w:rFonts w:ascii="宋体"/>
                <w:spacing w:val="-1"/>
                <w:sz w:val="22"/>
              </w:rPr>
              <w:t>80,948,697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
              <w:jc w:val="right"/>
              <w:rPr>
                <w:rFonts w:ascii="宋体" w:hAnsi="宋体" w:cs="宋体" w:eastAsia="宋体" w:hint="default"/>
                <w:sz w:val="22"/>
                <w:szCs w:val="22"/>
              </w:rPr>
            </w:pPr>
            <w:r>
              <w:rPr>
                <w:rFonts w:ascii="宋体"/>
                <w:spacing w:val="-1"/>
                <w:sz w:val="22"/>
              </w:rPr>
              <w:t>52.71</w:t>
            </w:r>
            <w:r>
              <w:rPr>
                <w:rFonts w:ascii="宋体"/>
                <w:sz w:val="22"/>
              </w:rPr>
              <w:t> </w:t>
            </w:r>
          </w:p>
        </w:tc>
      </w:tr>
      <w:tr>
        <w:trPr>
          <w:trHeight w:val="295" w:hRule="exact"/>
        </w:trPr>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      </w:t>
            </w:r>
            <w:r>
              <w:rPr>
                <w:rFonts w:ascii="宋体" w:hAnsi="宋体" w:cs="宋体" w:eastAsia="宋体" w:hint="default"/>
                <w:sz w:val="22"/>
                <w:szCs w:val="22"/>
              </w:rPr>
              <w:t>境内自然人持股</w:t>
            </w:r>
            <w:r>
              <w:rPr>
                <w:rFonts w:ascii="宋体" w:hAnsi="宋体" w:cs="宋体" w:eastAsia="宋体" w:hint="default"/>
                <w:sz w:val="22"/>
                <w:szCs w:val="22"/>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7"/>
              <w:jc w:val="right"/>
              <w:rPr>
                <w:rFonts w:ascii="宋体" w:hAnsi="宋体" w:cs="宋体" w:eastAsia="宋体" w:hint="default"/>
                <w:sz w:val="22"/>
                <w:szCs w:val="22"/>
              </w:rPr>
            </w:pPr>
            <w:r>
              <w:rPr>
                <w:rFonts w:ascii="宋体"/>
                <w:spacing w:val="-1"/>
                <w:sz w:val="22"/>
              </w:rPr>
              <w:t>1,147,819</w:t>
            </w:r>
            <w:r>
              <w:rPr>
                <w:rFonts w:ascii="宋体"/>
                <w:sz w:val="22"/>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spacing w:val="-1"/>
                <w:sz w:val="22"/>
              </w:rPr>
              <w:t>1.00</w:t>
            </w:r>
            <w:r>
              <w:rPr>
                <w:rFonts w:ascii="宋体"/>
                <w:sz w:val="22"/>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1"/>
              <w:jc w:val="righ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
              <w:jc w:val="right"/>
              <w:rPr>
                <w:rFonts w:ascii="宋体" w:hAnsi="宋体" w:cs="宋体" w:eastAsia="宋体" w:hint="default"/>
                <w:sz w:val="22"/>
                <w:szCs w:val="22"/>
              </w:rPr>
            </w:pPr>
            <w:r>
              <w:rPr>
                <w:rFonts w:ascii="宋体"/>
                <w:spacing w:val="-1"/>
                <w:sz w:val="22"/>
              </w:rPr>
              <w:t>1,147,819</w:t>
            </w:r>
            <w:r>
              <w:rPr>
                <w:rFonts w:ascii="宋体"/>
                <w:sz w:val="22"/>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
              <w:jc w:val="right"/>
              <w:rPr>
                <w:rFonts w:ascii="宋体" w:hAnsi="宋体" w:cs="宋体" w:eastAsia="宋体" w:hint="default"/>
                <w:sz w:val="22"/>
                <w:szCs w:val="22"/>
              </w:rPr>
            </w:pPr>
            <w:r>
              <w:rPr>
                <w:rFonts w:ascii="宋体"/>
                <w:spacing w:val="-1"/>
                <w:sz w:val="22"/>
              </w:rPr>
              <w:t>0.75</w:t>
            </w:r>
            <w:r>
              <w:rPr>
                <w:rFonts w:ascii="宋体"/>
                <w:sz w:val="22"/>
              </w:rPr>
              <w:t> </w:t>
            </w:r>
          </w:p>
        </w:tc>
      </w:tr>
      <w:tr>
        <w:trPr>
          <w:trHeight w:val="296" w:hRule="exact"/>
        </w:trPr>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、外资持股</w:t>
            </w:r>
            <w:r>
              <w:rPr>
                <w:rFonts w:ascii="宋体" w:hAnsi="宋体" w:cs="宋体" w:eastAsia="宋体" w:hint="default"/>
                <w:sz w:val="22"/>
                <w:szCs w:val="22"/>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5"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1"/>
              <w:jc w:val="righ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5"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
              <w:jc w:val="right"/>
              <w:rPr>
                <w:rFonts w:ascii="宋体" w:hAnsi="宋体" w:cs="宋体" w:eastAsia="宋体" w:hint="default"/>
                <w:sz w:val="22"/>
                <w:szCs w:val="22"/>
              </w:rPr>
            </w:pPr>
            <w:r>
              <w:rPr>
                <w:rFonts w:ascii="宋体"/>
                <w:sz w:val="22"/>
              </w:rPr>
              <w:t>0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5"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r>
      <w:tr>
        <w:trPr>
          <w:trHeight w:val="295" w:hRule="exact"/>
        </w:trPr>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其中：境外法人持股</w:t>
            </w:r>
            <w:r>
              <w:rPr>
                <w:rFonts w:ascii="宋体" w:hAnsi="宋体" w:cs="宋体" w:eastAsia="宋体" w:hint="default"/>
                <w:sz w:val="22"/>
                <w:szCs w:val="22"/>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1"/>
              <w:jc w:val="righ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
              <w:jc w:val="right"/>
              <w:rPr>
                <w:rFonts w:ascii="宋体" w:hAnsi="宋体" w:cs="宋体" w:eastAsia="宋体" w:hint="default"/>
                <w:sz w:val="22"/>
                <w:szCs w:val="22"/>
              </w:rPr>
            </w:pPr>
            <w:r>
              <w:rPr>
                <w:rFonts w:ascii="宋体"/>
                <w:sz w:val="22"/>
              </w:rPr>
              <w:t>0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r>
      <w:tr>
        <w:trPr>
          <w:trHeight w:val="295" w:hRule="exact"/>
        </w:trPr>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      </w:t>
            </w:r>
            <w:r>
              <w:rPr>
                <w:rFonts w:ascii="宋体" w:hAnsi="宋体" w:cs="宋体" w:eastAsia="宋体" w:hint="default"/>
                <w:sz w:val="22"/>
                <w:szCs w:val="22"/>
              </w:rPr>
              <w:t>境外自然人持股</w:t>
            </w:r>
            <w:r>
              <w:rPr>
                <w:rFonts w:ascii="宋体" w:hAnsi="宋体" w:cs="宋体" w:eastAsia="宋体" w:hint="default"/>
                <w:sz w:val="22"/>
                <w:szCs w:val="22"/>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1"/>
              <w:jc w:val="righ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
              <w:jc w:val="right"/>
              <w:rPr>
                <w:rFonts w:ascii="宋体" w:hAnsi="宋体" w:cs="宋体" w:eastAsia="宋体" w:hint="default"/>
                <w:sz w:val="22"/>
                <w:szCs w:val="22"/>
              </w:rPr>
            </w:pPr>
            <w:r>
              <w:rPr>
                <w:rFonts w:ascii="宋体"/>
                <w:sz w:val="22"/>
              </w:rPr>
              <w:t>0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r>
      <w:tr>
        <w:trPr>
          <w:trHeight w:val="295" w:hRule="exact"/>
        </w:trPr>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二、无限售条件流通股份</w:t>
            </w:r>
            <w:r>
              <w:rPr>
                <w:rFonts w:ascii="宋体" w:hAnsi="宋体" w:cs="宋体" w:eastAsia="宋体" w:hint="default"/>
                <w:sz w:val="22"/>
                <w:szCs w:val="22"/>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spacing w:val="-1"/>
                <w:sz w:val="22"/>
              </w:rPr>
              <w:t>35,845,714 </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1"/>
              <w:jc w:val="righ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
              <w:jc w:val="right"/>
              <w:rPr>
                <w:rFonts w:ascii="宋体" w:hAnsi="宋体" w:cs="宋体" w:eastAsia="宋体" w:hint="default"/>
                <w:sz w:val="22"/>
                <w:szCs w:val="22"/>
              </w:rPr>
            </w:pPr>
            <w:r>
              <w:rPr>
                <w:rFonts w:ascii="宋体"/>
                <w:spacing w:val="-1"/>
                <w:sz w:val="22"/>
              </w:rPr>
              <w:t>35,845,714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
              <w:jc w:val="right"/>
              <w:rPr>
                <w:rFonts w:ascii="宋体" w:hAnsi="宋体" w:cs="宋体" w:eastAsia="宋体" w:hint="default"/>
                <w:sz w:val="22"/>
                <w:szCs w:val="22"/>
              </w:rPr>
            </w:pPr>
            <w:r>
              <w:rPr>
                <w:rFonts w:ascii="宋体"/>
                <w:spacing w:val="-1"/>
                <w:sz w:val="22"/>
              </w:rPr>
              <w:t>35,845,714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
              <w:jc w:val="right"/>
              <w:rPr>
                <w:rFonts w:ascii="宋体" w:hAnsi="宋体" w:cs="宋体" w:eastAsia="宋体" w:hint="default"/>
                <w:sz w:val="22"/>
                <w:szCs w:val="22"/>
              </w:rPr>
            </w:pPr>
            <w:r>
              <w:rPr>
                <w:rFonts w:ascii="宋体"/>
                <w:spacing w:val="-1"/>
                <w:sz w:val="22"/>
              </w:rPr>
              <w:t>23.34</w:t>
            </w:r>
            <w:r>
              <w:rPr>
                <w:rFonts w:ascii="宋体"/>
                <w:sz w:val="22"/>
              </w:rPr>
              <w:t> </w:t>
            </w:r>
          </w:p>
        </w:tc>
      </w:tr>
      <w:tr>
        <w:trPr>
          <w:trHeight w:val="295" w:hRule="exact"/>
        </w:trPr>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、人民币普通股</w:t>
            </w:r>
            <w:r>
              <w:rPr>
                <w:rFonts w:ascii="宋体" w:hAnsi="宋体" w:cs="宋体" w:eastAsia="宋体" w:hint="default"/>
                <w:sz w:val="22"/>
                <w:szCs w:val="22"/>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spacing w:val="-1"/>
                <w:sz w:val="22"/>
              </w:rPr>
              <w:t>35,845,714 </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1"/>
              <w:jc w:val="righ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
              <w:jc w:val="right"/>
              <w:rPr>
                <w:rFonts w:ascii="宋体" w:hAnsi="宋体" w:cs="宋体" w:eastAsia="宋体" w:hint="default"/>
                <w:sz w:val="22"/>
                <w:szCs w:val="22"/>
              </w:rPr>
            </w:pPr>
            <w:r>
              <w:rPr>
                <w:rFonts w:ascii="宋体"/>
                <w:spacing w:val="-1"/>
                <w:sz w:val="22"/>
              </w:rPr>
              <w:t>35,845,714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
              <w:jc w:val="right"/>
              <w:rPr>
                <w:rFonts w:ascii="宋体" w:hAnsi="宋体" w:cs="宋体" w:eastAsia="宋体" w:hint="default"/>
                <w:sz w:val="22"/>
                <w:szCs w:val="22"/>
              </w:rPr>
            </w:pPr>
            <w:r>
              <w:rPr>
                <w:rFonts w:ascii="宋体"/>
                <w:spacing w:val="-1"/>
                <w:sz w:val="22"/>
              </w:rPr>
              <w:t>35,845,714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
              <w:jc w:val="right"/>
              <w:rPr>
                <w:rFonts w:ascii="宋体" w:hAnsi="宋体" w:cs="宋体" w:eastAsia="宋体" w:hint="default"/>
                <w:sz w:val="22"/>
                <w:szCs w:val="22"/>
              </w:rPr>
            </w:pPr>
            <w:r>
              <w:rPr>
                <w:rFonts w:ascii="宋体"/>
                <w:spacing w:val="-1"/>
                <w:sz w:val="22"/>
              </w:rPr>
              <w:t>23.34</w:t>
            </w:r>
            <w:r>
              <w:rPr>
                <w:rFonts w:ascii="宋体"/>
                <w:sz w:val="22"/>
              </w:rPr>
              <w:t> </w:t>
            </w:r>
          </w:p>
        </w:tc>
      </w:tr>
      <w:tr>
        <w:trPr>
          <w:trHeight w:val="295" w:hRule="exact"/>
        </w:trPr>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、境内上市的外资股</w:t>
            </w:r>
            <w:r>
              <w:rPr>
                <w:rFonts w:ascii="宋体" w:hAnsi="宋体" w:cs="宋体" w:eastAsia="宋体" w:hint="default"/>
                <w:sz w:val="22"/>
                <w:szCs w:val="22"/>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1"/>
              <w:jc w:val="righ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
              <w:jc w:val="right"/>
              <w:rPr>
                <w:rFonts w:ascii="宋体" w:hAnsi="宋体" w:cs="宋体" w:eastAsia="宋体" w:hint="default"/>
                <w:sz w:val="22"/>
                <w:szCs w:val="22"/>
              </w:rPr>
            </w:pPr>
            <w:r>
              <w:rPr>
                <w:rFonts w:ascii="宋体"/>
                <w:sz w:val="22"/>
              </w:rPr>
              <w:t>0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r>
      <w:tr>
        <w:trPr>
          <w:trHeight w:val="295" w:hRule="exact"/>
        </w:trPr>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、境外上市的外资股</w:t>
            </w:r>
            <w:r>
              <w:rPr>
                <w:rFonts w:ascii="宋体" w:hAnsi="宋体" w:cs="宋体" w:eastAsia="宋体" w:hint="default"/>
                <w:sz w:val="22"/>
                <w:szCs w:val="22"/>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1"/>
              <w:jc w:val="righ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
              <w:jc w:val="right"/>
              <w:rPr>
                <w:rFonts w:ascii="宋体" w:hAnsi="宋体" w:cs="宋体" w:eastAsia="宋体" w:hint="default"/>
                <w:sz w:val="22"/>
                <w:szCs w:val="22"/>
              </w:rPr>
            </w:pPr>
            <w:r>
              <w:rPr>
                <w:rFonts w:ascii="宋体"/>
                <w:sz w:val="22"/>
              </w:rPr>
              <w:t>0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r>
      <w:tr>
        <w:trPr>
          <w:trHeight w:val="295" w:hRule="exact"/>
        </w:trPr>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、其他</w:t>
            </w:r>
            <w:r>
              <w:rPr>
                <w:rFonts w:ascii="宋体" w:hAnsi="宋体" w:cs="宋体" w:eastAsia="宋体" w:hint="default"/>
                <w:sz w:val="22"/>
                <w:szCs w:val="22"/>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1"/>
              <w:jc w:val="righ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
              <w:jc w:val="right"/>
              <w:rPr>
                <w:rFonts w:ascii="宋体" w:hAnsi="宋体" w:cs="宋体" w:eastAsia="宋体" w:hint="default"/>
                <w:sz w:val="22"/>
                <w:szCs w:val="22"/>
              </w:rPr>
            </w:pPr>
            <w:r>
              <w:rPr>
                <w:rFonts w:ascii="宋体"/>
                <w:sz w:val="22"/>
              </w:rPr>
              <w:t>0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r>
      <w:tr>
        <w:trPr>
          <w:trHeight w:val="298" w:hRule="exact"/>
        </w:trPr>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三、普通股股份总数</w:t>
            </w:r>
            <w:r>
              <w:rPr>
                <w:rFonts w:ascii="宋体" w:hAnsi="宋体" w:cs="宋体" w:eastAsia="宋体" w:hint="default"/>
                <w:sz w:val="22"/>
                <w:szCs w:val="22"/>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7"/>
              <w:jc w:val="right"/>
              <w:rPr>
                <w:rFonts w:ascii="宋体" w:hAnsi="宋体" w:cs="宋体" w:eastAsia="宋体" w:hint="default"/>
                <w:sz w:val="22"/>
                <w:szCs w:val="22"/>
              </w:rPr>
            </w:pPr>
            <w:r>
              <w:rPr>
                <w:rFonts w:ascii="宋体"/>
                <w:spacing w:val="-1"/>
                <w:sz w:val="22"/>
              </w:rPr>
              <w:t>114,781,943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8"/>
              <w:jc w:val="right"/>
              <w:rPr>
                <w:rFonts w:ascii="宋体" w:hAnsi="宋体" w:cs="宋体" w:eastAsia="宋体" w:hint="default"/>
                <w:sz w:val="22"/>
                <w:szCs w:val="22"/>
              </w:rPr>
            </w:pPr>
            <w:r>
              <w:rPr>
                <w:rFonts w:ascii="宋体"/>
                <w:spacing w:val="-1"/>
                <w:sz w:val="22"/>
              </w:rPr>
              <w:t>100.00</w:t>
            </w:r>
            <w:r>
              <w:rPr>
                <w:rFonts w:ascii="宋体"/>
                <w:sz w:val="22"/>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8"/>
              <w:jc w:val="right"/>
              <w:rPr>
                <w:rFonts w:ascii="宋体" w:hAnsi="宋体" w:cs="宋体" w:eastAsia="宋体" w:hint="default"/>
                <w:sz w:val="22"/>
                <w:szCs w:val="22"/>
              </w:rPr>
            </w:pPr>
            <w:r>
              <w:rPr>
                <w:rFonts w:ascii="宋体"/>
                <w:spacing w:val="-1"/>
                <w:sz w:val="22"/>
              </w:rPr>
              <w:t>38,800,000 </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1"/>
              <w:jc w:val="righ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
              <w:jc w:val="right"/>
              <w:rPr>
                <w:rFonts w:ascii="宋体" w:hAnsi="宋体" w:cs="宋体" w:eastAsia="宋体" w:hint="default"/>
                <w:sz w:val="22"/>
                <w:szCs w:val="22"/>
              </w:rPr>
            </w:pPr>
            <w:r>
              <w:rPr>
                <w:rFonts w:ascii="宋体"/>
                <w:spacing w:val="-1"/>
                <w:sz w:val="22"/>
              </w:rPr>
              <w:t>38,800,000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
              <w:jc w:val="right"/>
              <w:rPr>
                <w:rFonts w:ascii="宋体" w:hAnsi="宋体" w:cs="宋体" w:eastAsia="宋体" w:hint="default"/>
                <w:sz w:val="22"/>
                <w:szCs w:val="22"/>
              </w:rPr>
            </w:pPr>
            <w:r>
              <w:rPr>
                <w:rFonts w:ascii="宋体"/>
                <w:spacing w:val="-1"/>
                <w:sz w:val="22"/>
              </w:rPr>
              <w:t>153,581,943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
              <w:jc w:val="right"/>
              <w:rPr>
                <w:rFonts w:ascii="宋体" w:hAnsi="宋体" w:cs="宋体" w:eastAsia="宋体" w:hint="default"/>
                <w:sz w:val="22"/>
                <w:szCs w:val="22"/>
              </w:rPr>
            </w:pPr>
            <w:r>
              <w:rPr>
                <w:rFonts w:ascii="宋体"/>
                <w:spacing w:val="-1"/>
                <w:sz w:val="22"/>
              </w:rPr>
              <w:t>100.00</w:t>
            </w:r>
            <w:r>
              <w:rPr>
                <w:rFonts w:ascii="宋体"/>
                <w:sz w:val="22"/>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before="63"/>
        <w:ind w:left="101" w:right="0" w:firstLine="0"/>
        <w:jc w:val="center"/>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275</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580" w:bottom="280" w:left="1300" w:right="1320"/>
        </w:sectPr>
      </w:pPr>
    </w:p>
    <w:p>
      <w:pPr>
        <w:spacing w:line="240" w:lineRule="auto" w:before="5"/>
        <w:rPr>
          <w:rFonts w:ascii="Calibri" w:hAnsi="Calibri" w:cs="Calibri" w:eastAsia="Calibri" w:hint="default"/>
          <w:b/>
          <w:bCs/>
          <w:sz w:val="20"/>
          <w:szCs w:val="20"/>
        </w:rPr>
      </w:pPr>
    </w:p>
    <w:p>
      <w:pPr>
        <w:pStyle w:val="BodyText"/>
        <w:spacing w:line="273" w:lineRule="auto"/>
        <w:ind w:left="138" w:right="207"/>
        <w:jc w:val="both"/>
        <w:rPr>
          <w:rFonts w:ascii="宋体" w:hAnsi="宋体" w:cs="宋体" w:eastAsia="宋体" w:hint="default"/>
        </w:rPr>
      </w:pPr>
      <w:r>
        <w:rPr/>
        <w:t>注释：战略投资者兴证投资管理有限公司获得公司配售股票</w:t>
      </w:r>
      <w:r>
        <w:rPr>
          <w:spacing w:val="-54"/>
        </w:rPr>
        <w:t> </w:t>
      </w:r>
      <w:r>
        <w:rPr>
          <w:rFonts w:ascii="宋体" w:hAnsi="宋体" w:cs="宋体" w:eastAsia="宋体" w:hint="default"/>
        </w:rPr>
        <w:t>1,586,042</w:t>
      </w:r>
      <w:r>
        <w:rPr>
          <w:rFonts w:ascii="宋体" w:hAnsi="宋体" w:cs="宋体" w:eastAsia="宋体" w:hint="default"/>
          <w:spacing w:val="-56"/>
        </w:rPr>
        <w:t> </w:t>
      </w:r>
      <w:r>
        <w:rPr/>
        <w:t>股，根据《科创板转融通</w:t>
      </w:r>
      <w:r>
        <w:rPr>
          <w:w w:val="100"/>
        </w:rPr>
        <w:t> </w:t>
      </w:r>
      <w:r>
        <w:rPr>
          <w:spacing w:val="-2"/>
        </w:rPr>
        <w:t>证券出借和转融券业务实施细则》等有关规定，兴证投资管理有限公司通过转融通方式出借所持</w:t>
      </w:r>
      <w:r>
        <w:rPr>
          <w:spacing w:val="-26"/>
        </w:rPr>
        <w:t> </w:t>
      </w:r>
      <w:r>
        <w:rPr>
          <w:spacing w:val="-26"/>
        </w:rPr>
      </w:r>
      <w:r>
        <w:rPr>
          <w:spacing w:val="-16"/>
          <w:w w:val="100"/>
        </w:rPr>
        <w:t>限售股，截止</w:t>
      </w:r>
      <w:r>
        <w:rPr>
          <w:spacing w:val="-52"/>
          <w:w w:val="100"/>
        </w:rPr>
        <w:t> </w:t>
      </w:r>
      <w:r>
        <w:rPr>
          <w:rFonts w:ascii="宋体" w:hAnsi="宋体" w:cs="宋体" w:eastAsia="宋体" w:hint="default"/>
          <w:spacing w:val="-1"/>
          <w:w w:val="100"/>
        </w:rPr>
        <w:t>2019</w:t>
      </w:r>
      <w:r>
        <w:rPr>
          <w:rFonts w:ascii="宋体" w:hAnsi="宋体" w:cs="宋体" w:eastAsia="宋体" w:hint="default"/>
          <w:spacing w:val="-52"/>
          <w:w w:val="100"/>
        </w:rPr>
        <w:t> </w:t>
      </w:r>
      <w:r>
        <w:rPr>
          <w:w w:val="100"/>
        </w:rPr>
        <w:t>年</w:t>
      </w:r>
      <w:r>
        <w:rPr>
          <w:spacing w:val="-54"/>
          <w:w w:val="100"/>
        </w:rPr>
        <w:t> </w:t>
      </w:r>
      <w:r>
        <w:rPr>
          <w:rFonts w:ascii="宋体" w:hAnsi="宋体" w:cs="宋体" w:eastAsia="宋体" w:hint="default"/>
          <w:w w:val="100"/>
        </w:rPr>
        <w:t>12</w:t>
      </w:r>
      <w:r>
        <w:rPr>
          <w:rFonts w:ascii="宋体" w:hAnsi="宋体" w:cs="宋体" w:eastAsia="宋体" w:hint="default"/>
          <w:spacing w:val="-53"/>
          <w:w w:val="100"/>
        </w:rPr>
        <w:t> </w:t>
      </w:r>
      <w:r>
        <w:rPr>
          <w:w w:val="100"/>
        </w:rPr>
        <w:t>月</w:t>
      </w:r>
      <w:r>
        <w:rPr>
          <w:spacing w:val="-52"/>
          <w:w w:val="100"/>
        </w:rPr>
        <w:t> </w:t>
      </w:r>
      <w:r>
        <w:rPr>
          <w:rFonts w:ascii="宋体" w:hAnsi="宋体" w:cs="宋体" w:eastAsia="宋体" w:hint="default"/>
          <w:w w:val="100"/>
        </w:rPr>
        <w:t>31</w:t>
      </w:r>
      <w:r>
        <w:rPr>
          <w:rFonts w:ascii="宋体" w:hAnsi="宋体" w:cs="宋体" w:eastAsia="宋体" w:hint="default"/>
          <w:spacing w:val="-54"/>
          <w:w w:val="100"/>
        </w:rPr>
        <w:t> </w:t>
      </w:r>
      <w:r>
        <w:rPr>
          <w:spacing w:val="-7"/>
          <w:w w:val="100"/>
        </w:rPr>
        <w:t>日，兴证投资管理有限公司出借股份</w:t>
      </w:r>
      <w:r>
        <w:rPr>
          <w:spacing w:val="-52"/>
          <w:w w:val="100"/>
        </w:rPr>
        <w:t> </w:t>
      </w:r>
      <w:r>
        <w:rPr>
          <w:rFonts w:ascii="宋体" w:hAnsi="宋体" w:cs="宋体" w:eastAsia="宋体" w:hint="default"/>
          <w:spacing w:val="-1"/>
          <w:w w:val="100"/>
        </w:rPr>
        <w:t>400,000</w:t>
      </w:r>
      <w:r>
        <w:rPr>
          <w:rFonts w:ascii="宋体" w:hAnsi="宋体" w:cs="宋体" w:eastAsia="宋体" w:hint="default"/>
          <w:spacing w:val="-54"/>
          <w:w w:val="100"/>
        </w:rPr>
        <w:t> </w:t>
      </w:r>
      <w:r>
        <w:rPr>
          <w:spacing w:val="-18"/>
          <w:w w:val="100"/>
        </w:rPr>
        <w:t>股，余额为</w:t>
      </w:r>
      <w:r>
        <w:rPr>
          <w:spacing w:val="-51"/>
          <w:w w:val="100"/>
        </w:rPr>
        <w:t> </w:t>
      </w:r>
      <w:r>
        <w:rPr>
          <w:rFonts w:ascii="宋体" w:hAnsi="宋体" w:cs="宋体" w:eastAsia="宋体" w:hint="default"/>
          <w:spacing w:val="-1"/>
          <w:w w:val="100"/>
        </w:rPr>
        <w:t>1,186,042</w:t>
      </w:r>
      <w:r>
        <w:rPr>
          <w:rFonts w:ascii="宋体" w:hAnsi="宋体" w:cs="宋体" w:eastAsia="宋体" w:hint="default"/>
          <w:w w:val="100"/>
        </w:rPr>
        <w:t> </w:t>
      </w:r>
      <w:r>
        <w:rPr/>
        <w:t>股。</w:t>
      </w:r>
      <w:r>
        <w:rPr>
          <w:rFonts w:ascii="宋体" w:hAnsi="宋体" w:cs="宋体" w:eastAsia="宋体" w:hint="default"/>
        </w:rPr>
        <w:t> </w:t>
      </w:r>
    </w:p>
    <w:p>
      <w:pPr>
        <w:pStyle w:val="Heading4"/>
        <w:spacing w:line="240" w:lineRule="auto" w:before="127"/>
        <w:ind w:left="138" w:right="0"/>
        <w:jc w:val="left"/>
        <w:rPr>
          <w:rFonts w:ascii="宋体" w:hAnsi="宋体" w:cs="宋体" w:eastAsia="宋体" w:hint="default"/>
          <w:b w:val="0"/>
          <w:bCs w:val="0"/>
        </w:rPr>
      </w:pPr>
      <w:r>
        <w:rPr>
          <w:rFonts w:ascii="宋体" w:hAnsi="宋体" w:cs="宋体" w:eastAsia="宋体" w:hint="default"/>
        </w:rPr>
        <w:t>2</w:t>
      </w:r>
      <w:r>
        <w:rPr/>
        <w:t>、</w:t>
      </w:r>
      <w:r>
        <w:rPr>
          <w:spacing w:val="-4"/>
        </w:rPr>
        <w:t> </w:t>
      </w:r>
      <w:r>
        <w:rPr/>
        <w:t>普通股股份变动情况说明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57"/>
        <w:ind w:left="138" w:right="207" w:firstLine="419"/>
        <w:jc w:val="both"/>
      </w:pPr>
      <w:r>
        <w:rPr>
          <w:spacing w:val="-2"/>
          <w:w w:val="100"/>
        </w:rPr>
        <w:t>根据中国证券监督管理委员会于</w:t>
      </w:r>
      <w:r>
        <w:rPr>
          <w:spacing w:val="-52"/>
          <w:w w:val="100"/>
        </w:rPr>
        <w:t> </w:t>
      </w:r>
      <w:r>
        <w:rPr>
          <w:rFonts w:ascii="宋体" w:hAnsi="宋体" w:cs="宋体" w:eastAsia="宋体" w:hint="default"/>
          <w:spacing w:val="-1"/>
          <w:w w:val="100"/>
        </w:rPr>
        <w:t>2019</w:t>
      </w:r>
      <w:r>
        <w:rPr>
          <w:rFonts w:ascii="宋体" w:hAnsi="宋体" w:cs="宋体" w:eastAsia="宋体" w:hint="default"/>
          <w:spacing w:val="-52"/>
          <w:w w:val="100"/>
        </w:rPr>
        <w:t> </w:t>
      </w:r>
      <w:r>
        <w:rPr>
          <w:w w:val="100"/>
        </w:rPr>
        <w:t>年</w:t>
      </w:r>
      <w:r>
        <w:rPr>
          <w:spacing w:val="-55"/>
          <w:w w:val="100"/>
        </w:rPr>
        <w:t> </w:t>
      </w:r>
      <w:r>
        <w:rPr>
          <w:rFonts w:ascii="宋体" w:hAnsi="宋体" w:cs="宋体" w:eastAsia="宋体" w:hint="default"/>
          <w:w w:val="100"/>
        </w:rPr>
        <w:t>7</w:t>
      </w:r>
      <w:r>
        <w:rPr>
          <w:rFonts w:ascii="宋体" w:hAnsi="宋体" w:cs="宋体" w:eastAsia="宋体" w:hint="default"/>
          <w:spacing w:val="-52"/>
          <w:w w:val="100"/>
        </w:rPr>
        <w:t> </w:t>
      </w:r>
      <w:r>
        <w:rPr>
          <w:w w:val="100"/>
        </w:rPr>
        <w:t>月</w:t>
      </w:r>
      <w:r>
        <w:rPr>
          <w:spacing w:val="-55"/>
          <w:w w:val="100"/>
        </w:rPr>
        <w:t> </w:t>
      </w:r>
      <w:r>
        <w:rPr>
          <w:rFonts w:ascii="宋体" w:hAnsi="宋体" w:cs="宋体" w:eastAsia="宋体" w:hint="default"/>
          <w:w w:val="100"/>
        </w:rPr>
        <w:t>1</w:t>
      </w:r>
      <w:r>
        <w:rPr>
          <w:rFonts w:ascii="宋体" w:hAnsi="宋体" w:cs="宋体" w:eastAsia="宋体" w:hint="default"/>
          <w:spacing w:val="-51"/>
          <w:w w:val="100"/>
        </w:rPr>
        <w:t> </w:t>
      </w:r>
      <w:r>
        <w:rPr>
          <w:spacing w:val="-6"/>
          <w:w w:val="100"/>
        </w:rPr>
        <w:t>日出具的《关于同意福建福光股份有限公司首</w:t>
      </w:r>
      <w:r>
        <w:rPr>
          <w:w w:val="100"/>
        </w:rPr>
        <w:t> </w:t>
      </w:r>
      <w:r>
        <w:rPr/>
        <w:t>次公开发行股份注册的批复》（证监许可</w:t>
      </w:r>
      <w:r>
        <w:rPr>
          <w:rFonts w:ascii="宋体" w:hAnsi="宋体" w:cs="宋体" w:eastAsia="宋体" w:hint="default"/>
        </w:rPr>
        <w:t>{2019}1166</w:t>
      </w:r>
      <w:r>
        <w:rPr>
          <w:rFonts w:ascii="宋体" w:hAnsi="宋体" w:cs="宋体" w:eastAsia="宋体" w:hint="default"/>
          <w:spacing w:val="-47"/>
        </w:rPr>
        <w:t> </w:t>
      </w:r>
      <w:r>
        <w:rPr>
          <w:spacing w:val="-3"/>
        </w:rPr>
        <w:t>号），公司获准向社会公开发行人民币普通</w:t>
      </w:r>
      <w:r>
        <w:rPr>
          <w:spacing w:val="-103"/>
        </w:rPr>
        <w:t> </w:t>
      </w:r>
      <w:r>
        <w:rPr>
          <w:spacing w:val="-103"/>
        </w:rPr>
      </w:r>
      <w:r>
        <w:rPr/>
        <w:t>股</w:t>
      </w:r>
      <w:r>
        <w:rPr>
          <w:spacing w:val="-54"/>
        </w:rPr>
        <w:t> </w:t>
      </w:r>
      <w:r>
        <w:rPr>
          <w:rFonts w:ascii="宋体" w:hAnsi="宋体" w:cs="宋体" w:eastAsia="宋体" w:hint="default"/>
        </w:rPr>
        <w:t>3,880</w:t>
      </w:r>
      <w:r>
        <w:rPr>
          <w:rFonts w:ascii="宋体" w:hAnsi="宋体" w:cs="宋体" w:eastAsia="宋体" w:hint="default"/>
          <w:spacing w:val="-54"/>
        </w:rPr>
        <w:t> </w:t>
      </w:r>
      <w:r>
        <w:rPr/>
        <w:t>万股，并于</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7</w:t>
      </w:r>
      <w:r>
        <w:rPr>
          <w:rFonts w:ascii="宋体" w:hAnsi="宋体" w:cs="宋体" w:eastAsia="宋体" w:hint="default"/>
          <w:spacing w:val="-56"/>
        </w:rPr>
        <w:t> </w:t>
      </w:r>
      <w:r>
        <w:rPr/>
        <w:t>月</w:t>
      </w:r>
      <w:r>
        <w:rPr>
          <w:spacing w:val="-54"/>
        </w:rPr>
        <w:t> </w:t>
      </w:r>
      <w:r>
        <w:rPr>
          <w:rFonts w:ascii="宋体" w:hAnsi="宋体" w:cs="宋体" w:eastAsia="宋体" w:hint="default"/>
        </w:rPr>
        <w:t>22</w:t>
      </w:r>
      <w:r>
        <w:rPr>
          <w:rFonts w:ascii="宋体" w:hAnsi="宋体" w:cs="宋体" w:eastAsia="宋体" w:hint="default"/>
          <w:spacing w:val="-56"/>
        </w:rPr>
        <w:t> </w:t>
      </w:r>
      <w:r>
        <w:rPr/>
        <w:t>日在上海证券交易所科创板上市。本次上市前公司总股本为</w:t>
      </w:r>
    </w:p>
    <w:p>
      <w:pPr>
        <w:pStyle w:val="BodyText"/>
        <w:spacing w:line="240" w:lineRule="auto" w:before="10"/>
        <w:ind w:left="138" w:right="0"/>
        <w:jc w:val="left"/>
        <w:rPr>
          <w:rFonts w:ascii="宋体" w:hAnsi="宋体" w:cs="宋体" w:eastAsia="宋体" w:hint="default"/>
        </w:rPr>
      </w:pPr>
      <w:r>
        <w:rPr>
          <w:rFonts w:ascii="宋体" w:hAnsi="宋体" w:cs="宋体" w:eastAsia="宋体" w:hint="default"/>
        </w:rPr>
        <w:t>11,478.1943</w:t>
      </w:r>
      <w:r>
        <w:rPr>
          <w:rFonts w:ascii="宋体" w:hAnsi="宋体" w:cs="宋体" w:eastAsia="宋体" w:hint="default"/>
          <w:spacing w:val="-55"/>
        </w:rPr>
        <w:t> </w:t>
      </w:r>
      <w:r>
        <w:rPr/>
        <w:t>万股，本次发行</w:t>
      </w:r>
      <w:r>
        <w:rPr>
          <w:spacing w:val="-54"/>
        </w:rPr>
        <w:t> </w:t>
      </w:r>
      <w:r>
        <w:rPr>
          <w:rFonts w:ascii="宋体" w:hAnsi="宋体" w:cs="宋体" w:eastAsia="宋体" w:hint="default"/>
        </w:rPr>
        <w:t>3,880</w:t>
      </w:r>
      <w:r>
        <w:rPr>
          <w:rFonts w:ascii="宋体" w:hAnsi="宋体" w:cs="宋体" w:eastAsia="宋体" w:hint="default"/>
          <w:spacing w:val="-57"/>
        </w:rPr>
        <w:t> </w:t>
      </w:r>
      <w:r>
        <w:rPr/>
        <w:t>万股人民币普通股，发行后总股本</w:t>
      </w:r>
      <w:r>
        <w:rPr>
          <w:spacing w:val="-55"/>
        </w:rPr>
        <w:t> </w:t>
      </w:r>
      <w:r>
        <w:rPr>
          <w:rFonts w:ascii="宋体" w:hAnsi="宋体" w:cs="宋体" w:eastAsia="宋体" w:hint="default"/>
        </w:rPr>
        <w:t>15,358.1943</w:t>
      </w:r>
      <w:r>
        <w:rPr>
          <w:rFonts w:ascii="宋体" w:hAnsi="宋体" w:cs="宋体" w:eastAsia="宋体" w:hint="default"/>
          <w:spacing w:val="-54"/>
        </w:rPr>
        <w:t> </w:t>
      </w:r>
      <w:r>
        <w:rPr/>
        <w:t>万股。</w:t>
      </w:r>
      <w:r>
        <w:rPr>
          <w:rFonts w:ascii="宋体" w:hAnsi="宋体" w:cs="宋体" w:eastAsia="宋体" w:hint="default"/>
        </w:rPr>
        <w:t> </w:t>
      </w:r>
    </w:p>
    <w:p>
      <w:pPr>
        <w:pStyle w:val="Heading4"/>
        <w:spacing w:line="240" w:lineRule="auto" w:before="157"/>
        <w:ind w:left="138" w:right="0"/>
        <w:jc w:val="left"/>
        <w:rPr>
          <w:rFonts w:ascii="宋体" w:hAnsi="宋体" w:cs="宋体" w:eastAsia="宋体" w:hint="default"/>
          <w:b w:val="0"/>
          <w:bCs w:val="0"/>
        </w:rPr>
      </w:pPr>
      <w:r>
        <w:rPr>
          <w:rFonts w:ascii="宋体" w:hAnsi="宋体" w:cs="宋体" w:eastAsia="宋体" w:hint="default"/>
        </w:rPr>
        <w:t>3</w:t>
      </w:r>
      <w:r>
        <w:rPr/>
        <w:t>、</w:t>
      </w:r>
      <w:r>
        <w:rPr>
          <w:spacing w:val="-8"/>
        </w:rPr>
        <w:t> </w:t>
      </w:r>
      <w:r>
        <w:rPr/>
        <w:t>普通股股份变动对最近一年和最近一期每股收益、每股净资产等财务指标的影响（如有）</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7"/>
        <w:ind w:left="558" w:right="0"/>
        <w:jc w:val="left"/>
      </w:pPr>
      <w:r>
        <w:rPr>
          <w:rFonts w:ascii="宋体" w:hAnsi="宋体" w:cs="宋体" w:eastAsia="宋体" w:hint="default"/>
        </w:rPr>
        <w:t>2019</w:t>
      </w:r>
      <w:r>
        <w:rPr>
          <w:rFonts w:ascii="宋体" w:hAnsi="宋体" w:cs="宋体" w:eastAsia="宋体" w:hint="default"/>
          <w:spacing w:val="-55"/>
        </w:rPr>
        <w:t> </w:t>
      </w:r>
      <w:r>
        <w:rPr/>
        <w:t>年</w:t>
      </w:r>
      <w:r>
        <w:rPr>
          <w:spacing w:val="-52"/>
        </w:rPr>
        <w:t> </w:t>
      </w:r>
      <w:r>
        <w:rPr>
          <w:rFonts w:ascii="宋体" w:hAnsi="宋体" w:cs="宋体" w:eastAsia="宋体" w:hint="default"/>
        </w:rPr>
        <w:t>7</w:t>
      </w:r>
      <w:r>
        <w:rPr>
          <w:rFonts w:ascii="宋体" w:hAnsi="宋体" w:cs="宋体" w:eastAsia="宋体" w:hint="default"/>
          <w:spacing w:val="-55"/>
        </w:rPr>
        <w:t> </w:t>
      </w:r>
      <w:r>
        <w:rPr/>
        <w:t>月</w:t>
      </w:r>
      <w:r>
        <w:rPr>
          <w:spacing w:val="-52"/>
        </w:rPr>
        <w:t> </w:t>
      </w:r>
      <w:r>
        <w:rPr>
          <w:rFonts w:ascii="宋体" w:hAnsi="宋体" w:cs="宋体" w:eastAsia="宋体" w:hint="default"/>
        </w:rPr>
        <w:t>22</w:t>
      </w:r>
      <w:r>
        <w:rPr>
          <w:rFonts w:ascii="宋体" w:hAnsi="宋体" w:cs="宋体" w:eastAsia="宋体" w:hint="default"/>
          <w:spacing w:val="-55"/>
        </w:rPr>
        <w:t> </w:t>
      </w:r>
      <w:r>
        <w:rPr/>
        <w:t>日公司在上海证券交易所科创板上市。本次发行</w:t>
      </w:r>
      <w:r>
        <w:rPr>
          <w:spacing w:val="-51"/>
        </w:rPr>
        <w:t> </w:t>
      </w:r>
      <w:r>
        <w:rPr>
          <w:rFonts w:ascii="宋体" w:hAnsi="宋体" w:cs="宋体" w:eastAsia="宋体" w:hint="default"/>
        </w:rPr>
        <w:t>3,880</w:t>
      </w:r>
      <w:r>
        <w:rPr>
          <w:rFonts w:ascii="宋体" w:hAnsi="宋体" w:cs="宋体" w:eastAsia="宋体" w:hint="default"/>
          <w:spacing w:val="-55"/>
        </w:rPr>
        <w:t> </w:t>
      </w:r>
      <w:r>
        <w:rPr/>
        <w:t>万股人民币普通股，</w:t>
      </w:r>
    </w:p>
    <w:p>
      <w:pPr>
        <w:pStyle w:val="BodyText"/>
        <w:spacing w:line="273" w:lineRule="auto" w:before="39"/>
        <w:ind w:left="138" w:right="0"/>
        <w:jc w:val="left"/>
        <w:rPr>
          <w:rFonts w:ascii="宋体" w:hAnsi="宋体" w:cs="宋体" w:eastAsia="宋体" w:hint="default"/>
        </w:rPr>
      </w:pPr>
      <w:r>
        <w:rPr>
          <w:spacing w:val="-5"/>
        </w:rPr>
        <w:t>增加实收资本（股本）人民币</w:t>
      </w:r>
      <w:r>
        <w:rPr>
          <w:spacing w:val="-47"/>
        </w:rPr>
        <w:t> </w:t>
      </w:r>
      <w:r>
        <w:rPr>
          <w:rFonts w:ascii="宋体" w:hAnsi="宋体" w:cs="宋体" w:eastAsia="宋体" w:hint="default"/>
        </w:rPr>
        <w:t>38,800,000.00</w:t>
      </w:r>
      <w:r>
        <w:rPr>
          <w:rFonts w:ascii="宋体" w:hAnsi="宋体" w:cs="宋体" w:eastAsia="宋体" w:hint="default"/>
          <w:spacing w:val="-50"/>
        </w:rPr>
        <w:t> </w:t>
      </w:r>
      <w:r>
        <w:rPr>
          <w:spacing w:val="-4"/>
        </w:rPr>
        <w:t>元；增加资本公积人民币</w:t>
      </w:r>
      <w:r>
        <w:rPr>
          <w:spacing w:val="-48"/>
        </w:rPr>
        <w:t> </w:t>
      </w:r>
      <w:r>
        <w:rPr>
          <w:rFonts w:ascii="宋体" w:hAnsi="宋体" w:cs="宋体" w:eastAsia="宋体" w:hint="default"/>
        </w:rPr>
        <w:t>878,896,456.03</w:t>
      </w:r>
      <w:r>
        <w:rPr>
          <w:rFonts w:ascii="宋体" w:hAnsi="宋体" w:cs="宋体" w:eastAsia="宋体" w:hint="default"/>
          <w:spacing w:val="-47"/>
        </w:rPr>
        <w:t> </w:t>
      </w:r>
      <w:r>
        <w:rPr>
          <w:spacing w:val="-7"/>
        </w:rPr>
        <w:t>元。公司</w:t>
      </w:r>
      <w:r>
        <w:rPr>
          <w:spacing w:val="-92"/>
        </w:rPr>
        <w:t> </w:t>
      </w:r>
      <w:r>
        <w:rPr>
          <w:spacing w:val="-92"/>
        </w:rPr>
      </w:r>
      <w:r>
        <w:rPr>
          <w:spacing w:val="-4"/>
          <w:w w:val="100"/>
        </w:rPr>
        <w:t>总股本和净资产较发行前相应增加，但公司本次募集资金从资金投入到产生效益需要一定的时间，</w:t>
      </w:r>
      <w:r>
        <w:rPr>
          <w:spacing w:val="-86"/>
          <w:w w:val="100"/>
        </w:rPr>
        <w:t> </w:t>
      </w:r>
      <w:r>
        <w:rPr>
          <w:spacing w:val="-86"/>
          <w:w w:val="100"/>
        </w:rPr>
      </w:r>
      <w:r>
        <w:rPr/>
        <w:t>募投项目回报的实现需要一定周期，因此发行后公司当年的基本每股收益、稀释每股收益存在被</w:t>
      </w:r>
      <w:r>
        <w:rPr>
          <w:w w:val="100"/>
        </w:rPr>
        <w:t> </w:t>
      </w:r>
      <w:r>
        <w:rPr/>
        <w:t>摊薄的风险。但从中长期看，此次募集资金带来的资本金规模增长将有效促进公司业务规模的扩</w:t>
      </w:r>
      <w:r>
        <w:rPr>
          <w:w w:val="100"/>
        </w:rPr>
        <w:t> </w:t>
      </w:r>
      <w:r>
        <w:rPr/>
        <w:t>展，进一步提升公司的业务规模和盈利能力。公司将积极采取各种措施提高资金的使用效率，以</w:t>
      </w:r>
      <w:r>
        <w:rPr>
          <w:w w:val="100"/>
        </w:rPr>
        <w:t> </w:t>
      </w:r>
      <w:r>
        <w:rPr/>
        <w:t>获得良好的收益。</w:t>
      </w:r>
      <w:r>
        <w:rPr>
          <w:rFonts w:ascii="宋体" w:hAnsi="宋体" w:cs="宋体" w:eastAsia="宋体" w:hint="default"/>
        </w:rPr>
        <w:t>2018</w:t>
      </w:r>
      <w:r>
        <w:rPr>
          <w:rFonts w:ascii="宋体" w:hAnsi="宋体" w:cs="宋体" w:eastAsia="宋体" w:hint="default"/>
          <w:spacing w:val="-55"/>
        </w:rPr>
        <w:t> </w:t>
      </w:r>
      <w:r>
        <w:rPr/>
        <w:t>年基本每股收益</w:t>
      </w:r>
      <w:r>
        <w:rPr>
          <w:spacing w:val="-53"/>
        </w:rPr>
        <w:t> </w:t>
      </w:r>
      <w:r>
        <w:rPr>
          <w:rFonts w:ascii="宋体" w:hAnsi="宋体" w:cs="宋体" w:eastAsia="宋体" w:hint="default"/>
        </w:rPr>
        <w:t>0.7962</w:t>
      </w:r>
      <w:r>
        <w:rPr>
          <w:rFonts w:ascii="宋体" w:hAnsi="宋体" w:cs="宋体" w:eastAsia="宋体" w:hint="default"/>
          <w:spacing w:val="-53"/>
        </w:rPr>
        <w:t> </w:t>
      </w:r>
      <w:r>
        <w:rPr>
          <w:spacing w:val="-3"/>
        </w:rPr>
        <w:t>元，</w:t>
      </w:r>
      <w:r>
        <w:rPr/>
        <w:t> </w:t>
      </w:r>
      <w:r>
        <w:rPr>
          <w:rFonts w:ascii="宋体" w:hAnsi="宋体" w:cs="宋体" w:eastAsia="宋体" w:hint="default"/>
        </w:rPr>
        <w:t>2019</w:t>
      </w:r>
      <w:r>
        <w:rPr>
          <w:rFonts w:ascii="宋体" w:hAnsi="宋体" w:cs="宋体" w:eastAsia="宋体" w:hint="default"/>
          <w:spacing w:val="-55"/>
        </w:rPr>
        <w:t> </w:t>
      </w:r>
      <w:r>
        <w:rPr/>
        <w:t>年基本每股收益</w:t>
      </w:r>
      <w:r>
        <w:rPr>
          <w:spacing w:val="-53"/>
        </w:rPr>
        <w:t> </w:t>
      </w:r>
      <w:r>
        <w:rPr>
          <w:rFonts w:ascii="宋体" w:hAnsi="宋体" w:cs="宋体" w:eastAsia="宋体" w:hint="default"/>
        </w:rPr>
        <w:t>0.7038</w:t>
      </w:r>
      <w:r>
        <w:rPr>
          <w:rFonts w:ascii="宋体" w:hAnsi="宋体" w:cs="宋体" w:eastAsia="宋体" w:hint="default"/>
          <w:spacing w:val="-52"/>
        </w:rPr>
        <w:t> </w:t>
      </w:r>
      <w:r>
        <w:rPr>
          <w:spacing w:val="-3"/>
        </w:rPr>
        <w:t>元。</w:t>
      </w:r>
      <w:r>
        <w:rPr>
          <w:rFonts w:ascii="宋体" w:hAnsi="宋体" w:cs="宋体" w:eastAsia="宋体" w:hint="default"/>
        </w:rPr>
        <w:t> </w:t>
      </w:r>
    </w:p>
    <w:p>
      <w:pPr>
        <w:pStyle w:val="Heading4"/>
        <w:spacing w:line="240" w:lineRule="auto" w:before="130"/>
        <w:ind w:left="138" w:right="0"/>
        <w:jc w:val="left"/>
        <w:rPr>
          <w:rFonts w:ascii="宋体" w:hAnsi="宋体" w:cs="宋体" w:eastAsia="宋体" w:hint="default"/>
          <w:b w:val="0"/>
          <w:bCs w:val="0"/>
        </w:rPr>
      </w:pPr>
      <w:r>
        <w:rPr>
          <w:rFonts w:ascii="宋体" w:hAnsi="宋体" w:cs="宋体" w:eastAsia="宋体" w:hint="default"/>
        </w:rPr>
        <w:t>4</w:t>
      </w:r>
      <w:r>
        <w:rPr/>
        <w:t>、</w:t>
      </w:r>
      <w:r>
        <w:rPr>
          <w:spacing w:val="-6"/>
        </w:rPr>
        <w:t> </w:t>
      </w:r>
      <w:r>
        <w:rPr/>
        <w:t>公司认为必要或证券监管机构要求披露的其他内容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63"/>
        <w:ind w:left="3972" w:right="4049" w:firstLine="0"/>
        <w:jc w:val="center"/>
        <w:rPr>
          <w:rFonts w:ascii="Calibri" w:hAnsi="Calibri" w:cs="Calibri" w:eastAsia="Calibri" w:hint="default"/>
          <w:sz w:val="18"/>
          <w:szCs w:val="18"/>
        </w:rPr>
      </w:pPr>
      <w:r>
        <w:rPr>
          <w:rFonts w:ascii="Calibri"/>
          <w:b/>
          <w:sz w:val="18"/>
        </w:rPr>
        <w:t>81 </w:t>
      </w:r>
      <w:r>
        <w:rPr>
          <w:rFonts w:ascii="Calibri"/>
          <w:sz w:val="18"/>
        </w:rPr>
        <w:t>/</w:t>
      </w:r>
      <w:r>
        <w:rPr>
          <w:rFonts w:ascii="Calibri"/>
          <w:spacing w:val="-4"/>
          <w:sz w:val="18"/>
        </w:rPr>
        <w:t> </w:t>
      </w:r>
      <w:r>
        <w:rPr>
          <w:rFonts w:ascii="Calibri"/>
          <w:b/>
          <w:sz w:val="18"/>
        </w:rPr>
        <w:t>275</w:t>
      </w:r>
      <w:r>
        <w:rPr>
          <w:rFonts w:ascii="Calibri"/>
          <w:sz w:val="18"/>
        </w:rPr>
      </w:r>
    </w:p>
    <w:p>
      <w:pPr>
        <w:spacing w:after="0"/>
        <w:jc w:val="center"/>
        <w:rPr>
          <w:rFonts w:ascii="Calibri" w:hAnsi="Calibri" w:cs="Calibri" w:eastAsia="Calibri" w:hint="default"/>
          <w:sz w:val="18"/>
          <w:szCs w:val="18"/>
        </w:rPr>
        <w:sectPr>
          <w:headerReference w:type="default" r:id="rId47"/>
          <w:footerReference w:type="default" r:id="rId48"/>
          <w:pgSz w:w="11910" w:h="16840"/>
          <w:pgMar w:header="856" w:footer="0" w:top="1200" w:bottom="280" w:left="1660" w:right="1060"/>
        </w:sectPr>
      </w:pPr>
    </w:p>
    <w:p>
      <w:pPr>
        <w:pStyle w:val="BodyText"/>
        <w:spacing w:line="240" w:lineRule="auto" w:before="86"/>
        <w:ind w:left="224" w:right="0"/>
        <w:jc w:val="left"/>
        <w:rPr>
          <w:rFonts w:ascii="宋体" w:hAnsi="宋体" w:cs="宋体" w:eastAsia="宋体" w:hint="default"/>
        </w:rPr>
      </w:pPr>
      <w:r>
        <w:rPr>
          <w:rFonts w:ascii="宋体"/>
          <w:w w:val="100"/>
        </w:rPr>
        <w:t> </w:t>
      </w:r>
    </w:p>
    <w:p>
      <w:pPr>
        <w:pStyle w:val="Heading4"/>
        <w:tabs>
          <w:tab w:pos="790" w:val="left" w:leader="none"/>
        </w:tabs>
        <w:spacing w:line="240" w:lineRule="auto" w:before="157"/>
        <w:ind w:left="224" w:right="7866"/>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72"/>
        <w:ind w:left="224" w:right="7866"/>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112"/>
        <w:jc w:val="right"/>
        <w:rPr>
          <w:rFonts w:ascii="宋体" w:hAnsi="宋体" w:cs="宋体" w:eastAsia="宋体" w:hint="default"/>
        </w:rPr>
      </w:pPr>
      <w:r>
        <w:rPr/>
        <w:t>单位</w:t>
      </w:r>
      <w:r>
        <w:rPr>
          <w:rFonts w:ascii="宋体" w:hAnsi="宋体" w:cs="宋体" w:eastAsia="宋体" w:hint="default"/>
        </w:rPr>
        <w:t>:</w:t>
      </w:r>
      <w:r>
        <w:rPr>
          <w:rFonts w:ascii="宋体" w:hAnsi="宋体" w:cs="宋体" w:eastAsia="宋体" w:hint="default"/>
          <w:spacing w:val="1"/>
        </w:rPr>
        <w:t> </w:t>
      </w:r>
      <w:r>
        <w:rPr>
          <w:spacing w:val="-3"/>
        </w:rPr>
        <w:t>股</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3370"/>
        <w:gridCol w:w="992"/>
        <w:gridCol w:w="1135"/>
        <w:gridCol w:w="1983"/>
        <w:gridCol w:w="1702"/>
        <w:gridCol w:w="2552"/>
        <w:gridCol w:w="1560"/>
      </w:tblGrid>
      <w:tr>
        <w:trPr>
          <w:trHeight w:val="756"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6" w:right="0"/>
              <w:jc w:val="center"/>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年初限</w:t>
            </w:r>
          </w:p>
          <w:p>
            <w:pPr>
              <w:pStyle w:val="TableParagraph"/>
              <w:spacing w:line="240" w:lineRule="auto" w:before="37"/>
              <w:ind w:left="175" w:right="0"/>
              <w:jc w:val="left"/>
              <w:rPr>
                <w:rFonts w:ascii="宋体" w:hAnsi="宋体" w:cs="宋体" w:eastAsia="宋体" w:hint="default"/>
                <w:sz w:val="21"/>
                <w:szCs w:val="21"/>
              </w:rPr>
            </w:pPr>
            <w:r>
              <w:rPr>
                <w:rFonts w:ascii="宋体" w:hAnsi="宋体" w:cs="宋体" w:eastAsia="宋体" w:hint="default"/>
                <w:sz w:val="21"/>
                <w:szCs w:val="21"/>
              </w:rPr>
              <w:t>售股数</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本年解除</w:t>
            </w:r>
          </w:p>
          <w:p>
            <w:pPr>
              <w:pStyle w:val="TableParagraph"/>
              <w:spacing w:line="240" w:lineRule="auto" w:before="37"/>
              <w:ind w:left="141" w:right="0"/>
              <w:jc w:val="left"/>
              <w:rPr>
                <w:rFonts w:ascii="宋体" w:hAnsi="宋体" w:cs="宋体" w:eastAsia="宋体" w:hint="default"/>
                <w:sz w:val="21"/>
                <w:szCs w:val="21"/>
              </w:rPr>
            </w:pPr>
            <w:r>
              <w:rPr>
                <w:rFonts w:ascii="宋体" w:hAnsi="宋体" w:cs="宋体" w:eastAsia="宋体" w:hint="default"/>
                <w:sz w:val="21"/>
                <w:szCs w:val="21"/>
              </w:rPr>
              <w:t>限售股数</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39"/>
              <w:jc w:val="right"/>
              <w:rPr>
                <w:rFonts w:ascii="宋体" w:hAnsi="宋体" w:cs="宋体" w:eastAsia="宋体" w:hint="default"/>
                <w:sz w:val="21"/>
                <w:szCs w:val="21"/>
              </w:rPr>
            </w:pPr>
            <w:r>
              <w:rPr>
                <w:rFonts w:ascii="宋体" w:hAnsi="宋体" w:cs="宋体" w:eastAsia="宋体" w:hint="default"/>
                <w:spacing w:val="-2"/>
                <w:sz w:val="21"/>
                <w:szCs w:val="21"/>
              </w:rPr>
              <w:t>本年增加限售股数</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18" w:right="0"/>
              <w:jc w:val="left"/>
              <w:rPr>
                <w:rFonts w:ascii="宋体" w:hAnsi="宋体" w:cs="宋体" w:eastAsia="宋体" w:hint="default"/>
                <w:sz w:val="21"/>
                <w:szCs w:val="21"/>
              </w:rPr>
            </w:pPr>
            <w:r>
              <w:rPr>
                <w:rFonts w:ascii="宋体" w:hAnsi="宋体" w:cs="宋体" w:eastAsia="宋体" w:hint="default"/>
                <w:sz w:val="21"/>
                <w:szCs w:val="21"/>
              </w:rPr>
              <w:t>年末限售股数</w:t>
            </w:r>
            <w:r>
              <w:rPr>
                <w:rFonts w:ascii="宋体" w:hAnsi="宋体" w:cs="宋体" w:eastAsia="宋体" w:hint="default"/>
                <w:sz w:val="21"/>
                <w:szCs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849" w:right="0"/>
              <w:jc w:val="left"/>
              <w:rPr>
                <w:rFonts w:ascii="宋体" w:hAnsi="宋体" w:cs="宋体" w:eastAsia="宋体" w:hint="default"/>
                <w:sz w:val="21"/>
                <w:szCs w:val="21"/>
              </w:rPr>
            </w:pPr>
            <w:r>
              <w:rPr>
                <w:rFonts w:ascii="宋体" w:hAnsi="宋体" w:cs="宋体" w:eastAsia="宋体" w:hint="default"/>
                <w:sz w:val="21"/>
                <w:szCs w:val="21"/>
              </w:rPr>
              <w:t>限售原因</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46" w:right="0"/>
              <w:jc w:val="left"/>
              <w:rPr>
                <w:rFonts w:ascii="宋体" w:hAnsi="宋体" w:cs="宋体" w:eastAsia="宋体" w:hint="default"/>
                <w:sz w:val="21"/>
                <w:szCs w:val="21"/>
              </w:rPr>
            </w:pPr>
            <w:r>
              <w:rPr>
                <w:rFonts w:ascii="宋体" w:hAnsi="宋体" w:cs="宋体" w:eastAsia="宋体" w:hint="default"/>
                <w:sz w:val="21"/>
                <w:szCs w:val="21"/>
              </w:rPr>
              <w:t>解除限售日期</w:t>
            </w:r>
            <w:r>
              <w:rPr>
                <w:rFonts w:ascii="宋体" w:hAnsi="宋体" w:cs="宋体" w:eastAsia="宋体" w:hint="default"/>
                <w:sz w:val="21"/>
                <w:szCs w:val="21"/>
              </w:rPr>
              <w:t> </w:t>
            </w:r>
          </w:p>
        </w:tc>
      </w:tr>
      <w:tr>
        <w:trPr>
          <w:trHeight w:val="44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中融（福建）投资有限公司</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42,162,784</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42,162,784</w:t>
            </w:r>
            <w:r>
              <w:rPr>
                <w:rFonts w:ascii="宋体"/>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57"/>
                <w:sz w:val="21"/>
                <w:szCs w:val="21"/>
              </w:rPr>
              <w:t> </w:t>
            </w:r>
            <w:r>
              <w:rPr>
                <w:rFonts w:ascii="宋体" w:hAnsi="宋体" w:cs="宋体" w:eastAsia="宋体" w:hint="default"/>
                <w:sz w:val="21"/>
                <w:szCs w:val="21"/>
              </w:rPr>
              <w:t>首发原始股份限售</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2022-07-22 </w:t>
            </w:r>
          </w:p>
        </w:tc>
      </w:tr>
      <w:tr>
        <w:trPr>
          <w:trHeight w:val="75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福建省电子信息（集团）有限责任</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34,000,000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34,000,000</w:t>
            </w:r>
            <w:r>
              <w:rPr>
                <w:rFonts w:ascii="宋体"/>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39"/>
                <w:sz w:val="21"/>
                <w:szCs w:val="21"/>
              </w:rPr>
              <w:t> </w:t>
            </w:r>
            <w:r>
              <w:rPr>
                <w:rFonts w:ascii="宋体" w:hAnsi="宋体" w:cs="宋体" w:eastAsia="宋体" w:hint="default"/>
                <w:spacing w:val="10"/>
                <w:sz w:val="21"/>
                <w:szCs w:val="21"/>
              </w:rPr>
              <w:t>首发原始股份限售</w:t>
            </w:r>
            <w:r>
              <w:rPr>
                <w:rFonts w:ascii="宋体" w:hAnsi="宋体" w:cs="宋体" w:eastAsia="宋体" w:hint="default"/>
                <w:spacing w:val="10"/>
                <w:sz w:val="21"/>
                <w:szCs w:val="21"/>
              </w:rPr>
              <w:t>,</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并自愿延长限售期</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2021-01-21 </w:t>
            </w:r>
          </w:p>
        </w:tc>
      </w:tr>
      <w:tr>
        <w:trPr>
          <w:trHeight w:val="756"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福建省仙游县恒隆投资中心（有限</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合伙）</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9,000,000</w:t>
            </w:r>
            <w:r>
              <w:rPr>
                <w:rFonts w:ascii="宋体"/>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57"/>
                <w:sz w:val="21"/>
                <w:szCs w:val="21"/>
              </w:rPr>
              <w:t> </w:t>
            </w:r>
            <w:r>
              <w:rPr>
                <w:rFonts w:ascii="宋体" w:hAnsi="宋体" w:cs="宋体" w:eastAsia="宋体" w:hint="default"/>
                <w:sz w:val="21"/>
                <w:szCs w:val="21"/>
              </w:rPr>
              <w:t>首发原始股份限售</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2020-07-22 </w:t>
            </w:r>
          </w:p>
        </w:tc>
      </w:tr>
      <w:tr>
        <w:trPr>
          <w:trHeight w:val="756"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福建兴杭战略创业投资企业（有限</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合伙）</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5,000,000</w:t>
            </w:r>
            <w:r>
              <w:rPr>
                <w:rFonts w:ascii="宋体"/>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57"/>
                <w:sz w:val="21"/>
                <w:szCs w:val="21"/>
              </w:rPr>
              <w:t> </w:t>
            </w:r>
            <w:r>
              <w:rPr>
                <w:rFonts w:ascii="宋体" w:hAnsi="宋体" w:cs="宋体" w:eastAsia="宋体" w:hint="default"/>
                <w:sz w:val="21"/>
                <w:szCs w:val="21"/>
              </w:rPr>
              <w:t>首发原始股份限售</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2020-07-22 </w:t>
            </w:r>
          </w:p>
        </w:tc>
      </w:tr>
      <w:tr>
        <w:trPr>
          <w:trHeight w:val="44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深圳</w:t>
            </w:r>
            <w:r>
              <w:rPr>
                <w:rFonts w:ascii="宋体" w:hAnsi="宋体" w:cs="宋体" w:eastAsia="宋体" w:hint="default"/>
                <w:spacing w:val="-3"/>
                <w:w w:val="100"/>
                <w:sz w:val="21"/>
                <w:szCs w:val="21"/>
              </w:rPr>
              <w:t>丰</w:t>
            </w:r>
            <w:r>
              <w:rPr>
                <w:rFonts w:ascii="宋体" w:hAnsi="宋体" w:cs="宋体" w:eastAsia="宋体" w:hint="default"/>
                <w:w w:val="100"/>
                <w:sz w:val="21"/>
                <w:szCs w:val="21"/>
              </w:rPr>
              <w:t>茂</w:t>
            </w:r>
            <w:r>
              <w:rPr>
                <w:rFonts w:ascii="宋体" w:hAnsi="宋体" w:cs="宋体" w:eastAsia="宋体" w:hint="default"/>
                <w:spacing w:val="-3"/>
                <w:w w:val="100"/>
                <w:sz w:val="21"/>
                <w:szCs w:val="21"/>
              </w:rPr>
              <w:t>运</w:t>
            </w:r>
            <w:r>
              <w:rPr>
                <w:rFonts w:ascii="宋体" w:hAnsi="宋体" w:cs="宋体" w:eastAsia="宋体" w:hint="default"/>
                <w:w w:val="100"/>
                <w:sz w:val="21"/>
                <w:szCs w:val="21"/>
              </w:rPr>
              <w:t>德</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中</w:t>
            </w:r>
            <w:r>
              <w:rPr>
                <w:rFonts w:ascii="宋体" w:hAnsi="宋体" w:cs="宋体" w:eastAsia="宋体" w:hint="default"/>
                <w:spacing w:val="-104"/>
                <w:w w:val="100"/>
                <w:sz w:val="21"/>
                <w:szCs w:val="21"/>
              </w:rPr>
              <w:t>心</w:t>
            </w:r>
            <w:r>
              <w:rPr>
                <w:rFonts w:ascii="宋体" w:hAnsi="宋体" w:cs="宋体" w:eastAsia="宋体" w:hint="default"/>
                <w:w w:val="100"/>
                <w:sz w:val="21"/>
                <w:szCs w:val="21"/>
              </w:rPr>
              <w:t>（</w:t>
            </w:r>
            <w:r>
              <w:rPr>
                <w:rFonts w:ascii="宋体" w:hAnsi="宋体" w:cs="宋体" w:eastAsia="宋体" w:hint="default"/>
                <w:spacing w:val="-3"/>
                <w:w w:val="100"/>
                <w:sz w:val="21"/>
                <w:szCs w:val="21"/>
              </w:rPr>
              <w:t>有</w:t>
            </w:r>
            <w:r>
              <w:rPr>
                <w:rFonts w:ascii="宋体" w:hAnsi="宋体" w:cs="宋体" w:eastAsia="宋体" w:hint="default"/>
                <w:w w:val="100"/>
                <w:sz w:val="21"/>
                <w:szCs w:val="21"/>
              </w:rPr>
              <w:t>限合</w:t>
            </w:r>
            <w:r>
              <w:rPr>
                <w:rFonts w:ascii="宋体" w:hAnsi="宋体" w:cs="宋体" w:eastAsia="宋体" w:hint="default"/>
                <w:spacing w:val="-3"/>
                <w:w w:val="100"/>
                <w:sz w:val="21"/>
                <w:szCs w:val="21"/>
              </w:rPr>
              <w:t>伙</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4,781,943</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4,781,943</w:t>
            </w:r>
            <w:r>
              <w:rPr>
                <w:rFonts w:ascii="宋体"/>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57"/>
                <w:sz w:val="21"/>
                <w:szCs w:val="21"/>
              </w:rPr>
              <w:t> </w:t>
            </w:r>
            <w:r>
              <w:rPr>
                <w:rFonts w:ascii="宋体" w:hAnsi="宋体" w:cs="宋体" w:eastAsia="宋体" w:hint="default"/>
                <w:sz w:val="21"/>
                <w:szCs w:val="21"/>
              </w:rPr>
              <w:t>首发原始股份限售</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2020-07-22 </w:t>
            </w:r>
          </w:p>
        </w:tc>
      </w:tr>
      <w:tr>
        <w:trPr>
          <w:trHeight w:val="756"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福州市马尾区聚诚投资管理中心</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（有限合伙）</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4,273,800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4,273,800</w:t>
            </w:r>
            <w:r>
              <w:rPr>
                <w:rFonts w:ascii="宋体"/>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57"/>
                <w:sz w:val="21"/>
                <w:szCs w:val="21"/>
              </w:rPr>
              <w:t> </w:t>
            </w:r>
            <w:r>
              <w:rPr>
                <w:rFonts w:ascii="宋体" w:hAnsi="宋体" w:cs="宋体" w:eastAsia="宋体" w:hint="default"/>
                <w:sz w:val="21"/>
                <w:szCs w:val="21"/>
              </w:rPr>
              <w:t>首发原始股份限售</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2022-07-22 </w:t>
            </w:r>
          </w:p>
        </w:tc>
      </w:tr>
      <w:tr>
        <w:trPr>
          <w:trHeight w:val="756"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福州市马尾区众盛投资管理中心</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（有限合伙）</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4,204,400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4,204,400</w:t>
            </w:r>
            <w:r>
              <w:rPr>
                <w:rFonts w:ascii="宋体"/>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57"/>
                <w:sz w:val="21"/>
                <w:szCs w:val="21"/>
              </w:rPr>
              <w:t> </w:t>
            </w:r>
            <w:r>
              <w:rPr>
                <w:rFonts w:ascii="宋体" w:hAnsi="宋体" w:cs="宋体" w:eastAsia="宋体" w:hint="default"/>
                <w:sz w:val="21"/>
                <w:szCs w:val="21"/>
              </w:rPr>
              <w:t>首发原始股份限售</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2022-07-22 </w:t>
            </w:r>
          </w:p>
        </w:tc>
      </w:tr>
      <w:tr>
        <w:trPr>
          <w:trHeight w:val="757"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福州市华侨远致富海并购产业投资</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合伙企业（有限合伙）</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2,049,684</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2,049,684</w:t>
            </w:r>
            <w:r>
              <w:rPr>
                <w:rFonts w:ascii="宋体"/>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57"/>
                <w:sz w:val="21"/>
                <w:szCs w:val="21"/>
              </w:rPr>
              <w:t> </w:t>
            </w:r>
            <w:r>
              <w:rPr>
                <w:rFonts w:ascii="宋体" w:hAnsi="宋体" w:cs="宋体" w:eastAsia="宋体" w:hint="default"/>
                <w:sz w:val="21"/>
                <w:szCs w:val="21"/>
              </w:rPr>
              <w:t>首发原始股份限售</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2022-07-22 </w:t>
            </w:r>
          </w:p>
        </w:tc>
      </w:tr>
      <w:tr>
        <w:trPr>
          <w:trHeight w:val="756"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福州市马尾区华福光晟股权投资合</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伙企业（有限合伙）</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2,000,000</w:t>
            </w:r>
            <w:r>
              <w:rPr>
                <w:rFonts w:ascii="宋体"/>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57"/>
                <w:sz w:val="21"/>
                <w:szCs w:val="21"/>
              </w:rPr>
              <w:t> </w:t>
            </w:r>
            <w:r>
              <w:rPr>
                <w:rFonts w:ascii="宋体" w:hAnsi="宋体" w:cs="宋体" w:eastAsia="宋体" w:hint="default"/>
                <w:sz w:val="21"/>
                <w:szCs w:val="21"/>
              </w:rPr>
              <w:t>首发原始股份限售</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2020-07-22 </w:t>
            </w:r>
          </w:p>
        </w:tc>
      </w:tr>
    </w:tbl>
    <w:p>
      <w:pPr>
        <w:spacing w:after="0" w:line="241" w:lineRule="exact"/>
        <w:jc w:val="left"/>
        <w:rPr>
          <w:rFonts w:ascii="宋体" w:hAnsi="宋体" w:cs="宋体" w:eastAsia="宋体" w:hint="default"/>
          <w:sz w:val="21"/>
          <w:szCs w:val="21"/>
        </w:rPr>
        <w:sectPr>
          <w:headerReference w:type="default" r:id="rId49"/>
          <w:footerReference w:type="default" r:id="rId50"/>
          <w:pgSz w:w="16840" w:h="11910" w:orient="landscape"/>
          <w:pgMar w:header="856" w:footer="1500" w:top="1200" w:bottom="1700" w:left="1300" w:right="1220"/>
          <w:pgNumType w:start="82"/>
        </w:sectPr>
      </w:pPr>
    </w:p>
    <w:p>
      <w:pPr>
        <w:spacing w:line="240" w:lineRule="auto" w:before="5"/>
        <w:rPr>
          <w:rFonts w:ascii="Times New Roman" w:hAnsi="Times New Roman" w:cs="Times New Roman" w:eastAsia="Times New Roman"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3370"/>
        <w:gridCol w:w="992"/>
        <w:gridCol w:w="1135"/>
        <w:gridCol w:w="1983"/>
        <w:gridCol w:w="1702"/>
        <w:gridCol w:w="2552"/>
        <w:gridCol w:w="1560"/>
      </w:tblGrid>
      <w:tr>
        <w:trPr>
          <w:trHeight w:val="756"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嘉兴兴晟福光投资合伙企业（有限</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合伙）</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1,800,000</w:t>
            </w:r>
            <w:r>
              <w:rPr>
                <w:rFonts w:ascii="宋体"/>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57"/>
                <w:sz w:val="21"/>
                <w:szCs w:val="21"/>
              </w:rPr>
              <w:t> </w:t>
            </w:r>
            <w:r>
              <w:rPr>
                <w:rFonts w:ascii="宋体" w:hAnsi="宋体" w:cs="宋体" w:eastAsia="宋体" w:hint="default"/>
                <w:sz w:val="21"/>
                <w:szCs w:val="21"/>
              </w:rPr>
              <w:t>首发原始股份限售</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2020-07-22 </w:t>
            </w:r>
          </w:p>
        </w:tc>
      </w:tr>
      <w:tr>
        <w:trPr>
          <w:trHeight w:val="44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福州市创业投资有限责任公司</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1,639,713</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1,639,713</w:t>
            </w:r>
            <w:r>
              <w:rPr>
                <w:rFonts w:ascii="宋体"/>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57"/>
                <w:sz w:val="21"/>
                <w:szCs w:val="21"/>
              </w:rPr>
              <w:t> </w:t>
            </w:r>
            <w:r>
              <w:rPr>
                <w:rFonts w:ascii="宋体" w:hAnsi="宋体" w:cs="宋体" w:eastAsia="宋体" w:hint="default"/>
                <w:sz w:val="21"/>
                <w:szCs w:val="21"/>
              </w:rPr>
              <w:t>首发原始股份限售</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2022-07-22 </w:t>
            </w:r>
          </w:p>
        </w:tc>
      </w:tr>
      <w:tr>
        <w:trPr>
          <w:trHeight w:val="75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福州市马尾区瑞盈投资管理中心</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（有限合伙）</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1,521,800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1,521,800</w:t>
            </w:r>
            <w:r>
              <w:rPr>
                <w:rFonts w:ascii="宋体"/>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57"/>
                <w:sz w:val="21"/>
                <w:szCs w:val="21"/>
              </w:rPr>
              <w:t> </w:t>
            </w:r>
            <w:r>
              <w:rPr>
                <w:rFonts w:ascii="宋体" w:hAnsi="宋体" w:cs="宋体" w:eastAsia="宋体" w:hint="default"/>
                <w:sz w:val="21"/>
                <w:szCs w:val="21"/>
              </w:rPr>
              <w:t>首发原始股份限售</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2022-07-22 </w:t>
            </w:r>
          </w:p>
        </w:tc>
      </w:tr>
      <w:tr>
        <w:trPr>
          <w:trHeight w:val="757"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福建稳晟创业投资合伙企业（有限</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合伙）</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1,200,000</w:t>
            </w:r>
            <w:r>
              <w:rPr>
                <w:rFonts w:ascii="宋体"/>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57"/>
                <w:sz w:val="21"/>
                <w:szCs w:val="21"/>
              </w:rPr>
              <w:t> </w:t>
            </w:r>
            <w:r>
              <w:rPr>
                <w:rFonts w:ascii="宋体" w:hAnsi="宋体" w:cs="宋体" w:eastAsia="宋体" w:hint="default"/>
                <w:sz w:val="21"/>
                <w:szCs w:val="21"/>
              </w:rPr>
              <w:t>首发原始股份限售</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2020-07-22 </w:t>
            </w:r>
          </w:p>
        </w:tc>
      </w:tr>
      <w:tr>
        <w:trPr>
          <w:trHeight w:val="44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兴证投资管理有限公司</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1,586,042</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1,586,042</w:t>
            </w:r>
            <w:r>
              <w:rPr>
                <w:rFonts w:ascii="宋体"/>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保荐机构跟投限售</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2021-07-22 </w:t>
            </w:r>
          </w:p>
        </w:tc>
      </w:tr>
      <w:tr>
        <w:trPr>
          <w:trHeight w:val="44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黄文增</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1,147,819</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1,147,819</w:t>
            </w:r>
            <w:r>
              <w:rPr>
                <w:rFonts w:ascii="宋体"/>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57"/>
                <w:sz w:val="21"/>
                <w:szCs w:val="21"/>
              </w:rPr>
              <w:t> </w:t>
            </w:r>
            <w:r>
              <w:rPr>
                <w:rFonts w:ascii="宋体" w:hAnsi="宋体" w:cs="宋体" w:eastAsia="宋体" w:hint="default"/>
                <w:sz w:val="21"/>
                <w:szCs w:val="21"/>
              </w:rPr>
              <w:t>首发原始股份限售</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2022-07-22 </w:t>
            </w:r>
          </w:p>
        </w:tc>
      </w:tr>
      <w:tr>
        <w:trPr>
          <w:trHeight w:val="44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网下限售账户</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1,768,244</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1,768,244</w:t>
            </w:r>
            <w:r>
              <w:rPr>
                <w:rFonts w:ascii="宋体"/>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其他网下限售</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2020-01-22 </w:t>
            </w:r>
          </w:p>
        </w:tc>
      </w:tr>
      <w:tr>
        <w:trPr>
          <w:trHeight w:val="44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118,136,229</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118,136,229</w:t>
            </w:r>
            <w:r>
              <w:rPr>
                <w:rFonts w:ascii="宋体"/>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pgSz w:w="16840" w:h="11910" w:orient="landscape"/>
          <w:pgMar w:header="856" w:footer="1500" w:top="1200" w:bottom="1700" w:left="1300" w:right="1320"/>
        </w:sectPr>
      </w:pPr>
    </w:p>
    <w:p>
      <w:pPr>
        <w:tabs>
          <w:tab w:pos="7774" w:val="left" w:leader="none"/>
        </w:tabs>
        <w:spacing w:before="77"/>
        <w:ind w:left="273" w:right="0" w:firstLine="0"/>
        <w:jc w:val="left"/>
        <w:rPr>
          <w:rFonts w:ascii="宋体" w:hAnsi="宋体" w:cs="宋体" w:eastAsia="宋体" w:hint="default"/>
          <w:sz w:val="18"/>
          <w:szCs w:val="18"/>
        </w:rPr>
      </w:pPr>
      <w:r>
        <w:rPr/>
        <w:drawing>
          <wp:inline distT="0" distB="0" distL="0" distR="0">
            <wp:extent cx="559434" cy="143649"/>
            <wp:effectExtent l="0" t="0" r="0" b="0"/>
            <wp:docPr id="19" name="image2.jpeg" descr=""/>
            <wp:cNvGraphicFramePr>
              <a:graphicFrameLocks noChangeAspect="1"/>
            </wp:cNvGraphicFramePr>
            <a:graphic>
              <a:graphicData uri="http://schemas.openxmlformats.org/drawingml/2006/picture">
                <pic:pic>
                  <pic:nvPicPr>
                    <pic:cNvPr id="20" name="image2.jpeg"/>
                    <pic:cNvPicPr/>
                  </pic:nvPicPr>
                  <pic:blipFill>
                    <a:blip r:embed="rId19" cstate="print"/>
                    <a:stretch>
                      <a:fillRect/>
                    </a:stretch>
                  </pic:blipFill>
                  <pic:spPr>
                    <a:xfrm>
                      <a:off x="0" y="0"/>
                      <a:ext cx="559434" cy="143649"/>
                    </a:xfrm>
                    <a:prstGeom prst="rect">
                      <a:avLst/>
                    </a:prstGeom>
                  </pic:spPr>
                </pic:pic>
              </a:graphicData>
            </a:graphic>
          </wp:inline>
        </w:drawing>
      </w:r>
      <w:r>
        <w:rPr/>
      </w:r>
      <w:r>
        <w:rPr>
          <w:rFonts w:ascii="Times New Roman" w:hAnsi="Times New Roman" w:cs="Times New Roman" w:eastAsia="Times New Roman" w:hint="default"/>
          <w:sz w:val="20"/>
          <w:szCs w:val="20"/>
        </w:rPr>
        <w:t>                                                   </w:t>
      </w: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tab/>
      </w:r>
      <w:r>
        <w:rPr>
          <w:rFonts w:ascii="宋体" w:hAnsi="宋体" w:cs="宋体" w:eastAsia="宋体" w:hint="default"/>
          <w:sz w:val="18"/>
          <w:szCs w:val="18"/>
        </w:rPr>
        <w:drawing>
          <wp:inline distT="0" distB="0" distL="0" distR="0">
            <wp:extent cx="760768" cy="125771"/>
            <wp:effectExtent l="0" t="0" r="0" b="0"/>
            <wp:docPr id="21" name="image3.jpeg" descr=""/>
            <wp:cNvGraphicFramePr>
              <a:graphicFrameLocks noChangeAspect="1"/>
            </wp:cNvGraphicFramePr>
            <a:graphic>
              <a:graphicData uri="http://schemas.openxmlformats.org/drawingml/2006/picture">
                <pic:pic>
                  <pic:nvPicPr>
                    <pic:cNvPr id="22" name="image3.jpeg"/>
                    <pic:cNvPicPr/>
                  </pic:nvPicPr>
                  <pic:blipFill>
                    <a:blip r:embed="rId20" cstate="print"/>
                    <a:stretch>
                      <a:fillRect/>
                    </a:stretch>
                  </pic:blipFill>
                  <pic:spPr>
                    <a:xfrm>
                      <a:off x="0" y="0"/>
                      <a:ext cx="760768" cy="125771"/>
                    </a:xfrm>
                    <a:prstGeom prst="rect">
                      <a:avLst/>
                    </a:prstGeom>
                  </pic:spPr>
                </pic:pic>
              </a:graphicData>
            </a:graphic>
          </wp:inline>
        </w:drawing>
      </w:r>
      <w:r>
        <w:rPr>
          <w:rFonts w:ascii="宋体" w:hAnsi="宋体" w:cs="宋体" w:eastAsia="宋体" w:hint="default"/>
          <w:sz w:val="18"/>
          <w:szCs w:val="18"/>
        </w:rPr>
      </w:r>
    </w:p>
    <w:p>
      <w:pPr>
        <w:spacing w:line="240" w:lineRule="auto" w:before="8"/>
        <w:rPr>
          <w:rFonts w:ascii="宋体" w:hAnsi="宋体" w:cs="宋体" w:eastAsia="宋体" w:hint="default"/>
          <w:sz w:val="4"/>
          <w:szCs w:val="4"/>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4"/>
        <w:spacing w:line="324" w:lineRule="auto" w:before="0"/>
        <w:ind w:right="6096"/>
        <w:jc w:val="left"/>
        <w:rPr>
          <w:b w:val="0"/>
          <w:bCs w:val="0"/>
        </w:rPr>
      </w:pPr>
      <w:r>
        <w:rPr/>
        <w:t>二、</w:t>
      </w:r>
      <w:r>
        <w:rPr>
          <w:spacing w:val="-78"/>
        </w:rPr>
        <w:t> </w:t>
      </w:r>
      <w:r>
        <w:rPr>
          <w:rFonts w:ascii="宋体" w:hAnsi="宋体" w:cs="宋体" w:eastAsia="宋体" w:hint="default"/>
          <w:spacing w:val="-78"/>
        </w:rPr>
      </w:r>
      <w:r>
        <w:rPr/>
        <w:t>证券发行与上市情况</w:t>
      </w:r>
      <w:r>
        <w:rPr>
          <w:spacing w:val="-103"/>
        </w:rPr>
        <w:t> </w:t>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40" w:lineRule="auto" w:before="26"/>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127"/>
        <w:jc w:val="right"/>
        <w:rPr>
          <w:rFonts w:ascii="宋体" w:hAnsi="宋体" w:cs="宋体" w:eastAsia="宋体" w:hint="default"/>
        </w:rPr>
      </w:pPr>
      <w:r>
        <w:rPr/>
        <w:t>单位：股</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385"/>
        <w:gridCol w:w="1419"/>
        <w:gridCol w:w="1320"/>
        <w:gridCol w:w="1265"/>
        <w:gridCol w:w="1267"/>
        <w:gridCol w:w="1265"/>
        <w:gridCol w:w="1128"/>
      </w:tblGrid>
      <w:tr>
        <w:trPr>
          <w:trHeight w:val="119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股票及其衍</w:t>
            </w:r>
          </w:p>
          <w:p>
            <w:pPr>
              <w:pStyle w:val="TableParagraph"/>
              <w:spacing w:line="376" w:lineRule="auto" w:before="39"/>
              <w:ind w:left="160" w:right="55" w:hanging="1"/>
              <w:jc w:val="center"/>
              <w:rPr>
                <w:rFonts w:ascii="宋体" w:hAnsi="宋体" w:cs="宋体" w:eastAsia="宋体" w:hint="default"/>
                <w:sz w:val="21"/>
                <w:szCs w:val="21"/>
              </w:rPr>
            </w:pPr>
            <w:r>
              <w:rPr>
                <w:rFonts w:ascii="宋体" w:hAnsi="宋体" w:cs="宋体" w:eastAsia="宋体" w:hint="default"/>
                <w:sz w:val="21"/>
                <w:szCs w:val="21"/>
              </w:rPr>
              <w:t>生</w:t>
            </w:r>
            <w:r>
              <w:rPr>
                <w:rFonts w:ascii="宋体" w:hAnsi="宋体" w:cs="宋体" w:eastAsia="宋体" w:hint="default"/>
                <w:w w:val="100"/>
                <w:sz w:val="21"/>
                <w:szCs w:val="21"/>
              </w:rPr>
              <w:t> </w:t>
            </w:r>
            <w:r>
              <w:rPr>
                <w:rFonts w:ascii="宋体" w:hAnsi="宋体" w:cs="宋体" w:eastAsia="宋体" w:hint="default"/>
                <w:sz w:val="21"/>
                <w:szCs w:val="21"/>
              </w:rPr>
              <w:t>证券的种类</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发行日期</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40" w:lineRule="auto" w:before="39"/>
              <w:ind w:left="100" w:right="0"/>
              <w:jc w:val="center"/>
              <w:rPr>
                <w:rFonts w:ascii="宋体" w:hAnsi="宋体" w:cs="宋体" w:eastAsia="宋体" w:hint="default"/>
                <w:sz w:val="21"/>
                <w:szCs w:val="21"/>
              </w:rPr>
            </w:pPr>
            <w:r>
              <w:rPr>
                <w:rFonts w:ascii="宋体" w:hAnsi="宋体" w:cs="宋体" w:eastAsia="宋体" w:hint="default"/>
                <w:sz w:val="21"/>
                <w:szCs w:val="21"/>
              </w:rPr>
              <w:t>（或利率）</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7" w:right="0"/>
              <w:jc w:val="center"/>
              <w:rPr>
                <w:rFonts w:ascii="宋体" w:hAnsi="宋体" w:cs="宋体" w:eastAsia="宋体" w:hint="default"/>
                <w:sz w:val="21"/>
                <w:szCs w:val="21"/>
              </w:rPr>
            </w:pPr>
            <w:r>
              <w:rPr>
                <w:rFonts w:ascii="宋体" w:hAnsi="宋体" w:cs="宋体" w:eastAsia="宋体" w:hint="default"/>
                <w:sz w:val="21"/>
                <w:szCs w:val="21"/>
              </w:rPr>
              <w:t>发行数量</w:t>
            </w:r>
            <w:r>
              <w:rPr>
                <w:rFonts w:ascii="宋体" w:hAnsi="宋体" w:cs="宋体" w:eastAsia="宋体" w:hint="default"/>
                <w:sz w:val="21"/>
                <w:szCs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上市日期</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311" w:right="96" w:hanging="209"/>
              <w:jc w:val="left"/>
              <w:rPr>
                <w:rFonts w:ascii="宋体" w:hAnsi="宋体" w:cs="宋体" w:eastAsia="宋体" w:hint="default"/>
                <w:sz w:val="21"/>
                <w:szCs w:val="21"/>
              </w:rPr>
            </w:pPr>
            <w:r>
              <w:rPr>
                <w:rFonts w:ascii="宋体" w:hAnsi="宋体" w:cs="宋体" w:eastAsia="宋体" w:hint="default"/>
                <w:sz w:val="21"/>
                <w:szCs w:val="21"/>
              </w:rPr>
              <w:t>获准上市交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易数量</w:t>
            </w:r>
            <w:r>
              <w:rPr>
                <w:rFonts w:ascii="宋体" w:hAnsi="宋体" w:cs="宋体" w:eastAsia="宋体" w:hint="default"/>
                <w:sz w:val="21"/>
                <w:szCs w:val="21"/>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347" w:right="134" w:hanging="209"/>
              <w:jc w:val="left"/>
              <w:rPr>
                <w:rFonts w:ascii="宋体" w:hAnsi="宋体" w:cs="宋体" w:eastAsia="宋体" w:hint="default"/>
                <w:sz w:val="21"/>
                <w:szCs w:val="21"/>
              </w:rPr>
            </w:pPr>
            <w:r>
              <w:rPr>
                <w:rFonts w:ascii="宋体" w:hAnsi="宋体" w:cs="宋体" w:eastAsia="宋体" w:hint="default"/>
                <w:sz w:val="21"/>
                <w:szCs w:val="21"/>
              </w:rPr>
              <w:t>交易终止</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z w:val="21"/>
                <w:szCs w:val="21"/>
              </w:rPr>
              <w:t> </w:t>
            </w:r>
          </w:p>
        </w:tc>
      </w:tr>
      <w:tr>
        <w:trPr>
          <w:trHeight w:val="44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普通股股票类</w:t>
            </w:r>
            <w:r>
              <w:rPr>
                <w:rFonts w:ascii="宋体" w:hAnsi="宋体" w:cs="宋体" w:eastAsia="宋体" w:hint="default"/>
                <w:sz w:val="21"/>
                <w:szCs w:val="21"/>
              </w:rPr>
              <w:t> </w:t>
            </w:r>
          </w:p>
        </w:tc>
      </w:tr>
      <w:tr>
        <w:trPr>
          <w:trHeight w:val="44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887" w:right="-3"/>
              <w:jc w:val="left"/>
              <w:rPr>
                <w:rFonts w:ascii="宋体" w:hAnsi="宋体" w:cs="宋体" w:eastAsia="宋体" w:hint="default"/>
                <w:sz w:val="21"/>
                <w:szCs w:val="21"/>
              </w:rPr>
            </w:pPr>
            <w:r>
              <w:rPr>
                <w:rFonts w:ascii="Calibri" w:hAnsi="Calibri" w:cs="Calibri" w:eastAsia="Calibri" w:hint="default"/>
                <w:sz w:val="21"/>
                <w:szCs w:val="21"/>
              </w:rPr>
              <w:t>A</w:t>
            </w:r>
            <w:r>
              <w:rPr>
                <w:rFonts w:ascii="Calibri" w:hAnsi="Calibri" w:cs="Calibri" w:eastAsia="Calibri" w:hint="default"/>
                <w:spacing w:val="6"/>
                <w:sz w:val="21"/>
                <w:szCs w:val="21"/>
              </w:rPr>
              <w:t> </w:t>
            </w:r>
            <w:r>
              <w:rPr>
                <w:rFonts w:ascii="宋体" w:hAnsi="宋体" w:cs="宋体" w:eastAsia="宋体" w:hint="default"/>
                <w:spacing w:val="-3"/>
                <w:sz w:val="21"/>
                <w:szCs w:val="21"/>
              </w:rPr>
              <w:t>股</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1" w:right="-1"/>
              <w:jc w:val="left"/>
              <w:rPr>
                <w:rFonts w:ascii="宋体" w:hAnsi="宋体" w:cs="宋体" w:eastAsia="宋体" w:hint="default"/>
                <w:sz w:val="21"/>
                <w:szCs w:val="21"/>
              </w:rPr>
            </w:pPr>
            <w:r>
              <w:rPr>
                <w:rFonts w:ascii="宋体"/>
                <w:sz w:val="21"/>
              </w:rPr>
              <w:t>2019-07-22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
              <w:jc w:val="left"/>
              <w:rPr>
                <w:rFonts w:ascii="宋体" w:hAnsi="宋体" w:cs="宋体" w:eastAsia="宋体" w:hint="default"/>
                <w:sz w:val="21"/>
                <w:szCs w:val="21"/>
              </w:rPr>
            </w:pPr>
            <w:r>
              <w:rPr>
                <w:rFonts w:ascii="宋体" w:hAnsi="宋体" w:cs="宋体" w:eastAsia="宋体" w:hint="default"/>
                <w:sz w:val="21"/>
                <w:szCs w:val="21"/>
              </w:rPr>
              <w:t>25.22</w:t>
            </w:r>
            <w:r>
              <w:rPr>
                <w:rFonts w:ascii="宋体" w:hAnsi="宋体" w:cs="宋体" w:eastAsia="宋体" w:hint="default"/>
                <w:spacing w:val="-55"/>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center"/>
              <w:rPr>
                <w:rFonts w:ascii="宋体" w:hAnsi="宋体" w:cs="宋体" w:eastAsia="宋体" w:hint="default"/>
                <w:sz w:val="21"/>
                <w:szCs w:val="21"/>
              </w:rPr>
            </w:pPr>
            <w:r>
              <w:rPr>
                <w:rFonts w:ascii="宋体"/>
                <w:sz w:val="21"/>
              </w:rPr>
              <w:t>38,800,000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2019-07-22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sz w:val="21"/>
              </w:rPr>
              <w:t>38,800,000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bl>
    <w:p>
      <w:pPr>
        <w:spacing w:line="240" w:lineRule="auto" w:before="11"/>
        <w:rPr>
          <w:rFonts w:ascii="宋体" w:hAnsi="宋体" w:cs="宋体" w:eastAsia="宋体" w:hint="default"/>
          <w:sz w:val="27"/>
          <w:szCs w:val="27"/>
        </w:rPr>
      </w:pPr>
    </w:p>
    <w:p>
      <w:pPr>
        <w:pStyle w:val="BodyText"/>
        <w:spacing w:line="240" w:lineRule="auto"/>
        <w:ind w:left="218" w:right="0"/>
        <w:jc w:val="left"/>
        <w:rPr>
          <w:rFonts w:ascii="宋体" w:hAnsi="宋体" w:cs="宋体" w:eastAsia="宋体" w:hint="default"/>
        </w:rPr>
      </w:pPr>
      <w:r>
        <w:rPr/>
        <w:t>截至报告期内证券发行情况的说明（存续期内利率不同的债券，请分别说明）：</w:t>
      </w:r>
      <w:r>
        <w:rPr>
          <w:rFonts w:ascii="宋体" w:hAnsi="宋体" w:cs="宋体" w:eastAsia="宋体" w:hint="default"/>
        </w:rPr>
        <w:t> </w:t>
      </w:r>
    </w:p>
    <w:p>
      <w:pPr>
        <w:pStyle w:val="BodyText"/>
        <w:spacing w:line="240" w:lineRule="auto" w:before="157"/>
        <w:ind w:left="218"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59"/>
        <w:ind w:left="218" w:right="227" w:firstLine="419"/>
        <w:jc w:val="both"/>
        <w:rPr>
          <w:rFonts w:ascii="宋体" w:hAnsi="宋体" w:cs="宋体" w:eastAsia="宋体" w:hint="default"/>
        </w:rPr>
      </w:pPr>
      <w:r>
        <w:rPr>
          <w:spacing w:val="-2"/>
          <w:w w:val="100"/>
        </w:rPr>
        <w:t>根据中国证券监督管理委员会于</w:t>
      </w:r>
      <w:r>
        <w:rPr>
          <w:spacing w:val="-52"/>
          <w:w w:val="100"/>
        </w:rPr>
        <w:t> </w:t>
      </w:r>
      <w:r>
        <w:rPr>
          <w:rFonts w:ascii="宋体" w:hAnsi="宋体" w:cs="宋体" w:eastAsia="宋体" w:hint="default"/>
          <w:spacing w:val="-1"/>
          <w:w w:val="100"/>
        </w:rPr>
        <w:t>2019</w:t>
      </w:r>
      <w:r>
        <w:rPr>
          <w:rFonts w:ascii="宋体" w:hAnsi="宋体" w:cs="宋体" w:eastAsia="宋体" w:hint="default"/>
          <w:spacing w:val="-52"/>
          <w:w w:val="100"/>
        </w:rPr>
        <w:t> </w:t>
      </w:r>
      <w:r>
        <w:rPr>
          <w:w w:val="100"/>
        </w:rPr>
        <w:t>年</w:t>
      </w:r>
      <w:r>
        <w:rPr>
          <w:spacing w:val="-55"/>
          <w:w w:val="100"/>
        </w:rPr>
        <w:t> </w:t>
      </w:r>
      <w:r>
        <w:rPr>
          <w:rFonts w:ascii="宋体" w:hAnsi="宋体" w:cs="宋体" w:eastAsia="宋体" w:hint="default"/>
          <w:w w:val="100"/>
        </w:rPr>
        <w:t>7</w:t>
      </w:r>
      <w:r>
        <w:rPr>
          <w:rFonts w:ascii="宋体" w:hAnsi="宋体" w:cs="宋体" w:eastAsia="宋体" w:hint="default"/>
          <w:spacing w:val="-52"/>
          <w:w w:val="100"/>
        </w:rPr>
        <w:t> </w:t>
      </w:r>
      <w:r>
        <w:rPr>
          <w:w w:val="100"/>
        </w:rPr>
        <w:t>月</w:t>
      </w:r>
      <w:r>
        <w:rPr>
          <w:spacing w:val="-55"/>
          <w:w w:val="100"/>
        </w:rPr>
        <w:t> </w:t>
      </w:r>
      <w:r>
        <w:rPr>
          <w:rFonts w:ascii="宋体" w:hAnsi="宋体" w:cs="宋体" w:eastAsia="宋体" w:hint="default"/>
          <w:w w:val="100"/>
        </w:rPr>
        <w:t>1</w:t>
      </w:r>
      <w:r>
        <w:rPr>
          <w:rFonts w:ascii="宋体" w:hAnsi="宋体" w:cs="宋体" w:eastAsia="宋体" w:hint="default"/>
          <w:spacing w:val="-51"/>
          <w:w w:val="100"/>
        </w:rPr>
        <w:t> </w:t>
      </w:r>
      <w:r>
        <w:rPr>
          <w:spacing w:val="-6"/>
          <w:w w:val="100"/>
        </w:rPr>
        <w:t>日出具的《关于同意福建福光股份有限公司首</w:t>
      </w:r>
      <w:r>
        <w:rPr>
          <w:w w:val="100"/>
        </w:rPr>
        <w:t> </w:t>
      </w:r>
      <w:r>
        <w:rPr/>
        <w:t>次公开发行股份注册的批复》（证监许可</w:t>
      </w:r>
      <w:r>
        <w:rPr>
          <w:rFonts w:ascii="宋体" w:hAnsi="宋体" w:cs="宋体" w:eastAsia="宋体" w:hint="default"/>
        </w:rPr>
        <w:t>{2019}1166</w:t>
      </w:r>
      <w:r>
        <w:rPr>
          <w:rFonts w:ascii="宋体" w:hAnsi="宋体" w:cs="宋体" w:eastAsia="宋体" w:hint="default"/>
          <w:spacing w:val="-48"/>
        </w:rPr>
        <w:t> </w:t>
      </w:r>
      <w:r>
        <w:rPr>
          <w:spacing w:val="-3"/>
        </w:rPr>
        <w:t>号），公司获准向社会公开发行人民币普通</w:t>
      </w:r>
      <w:r>
        <w:rPr>
          <w:spacing w:val="-103"/>
        </w:rPr>
        <w:t> </w:t>
      </w:r>
      <w:r>
        <w:rPr>
          <w:spacing w:val="-103"/>
        </w:rPr>
      </w:r>
      <w:r>
        <w:rPr/>
        <w:t>股</w:t>
      </w:r>
      <w:r>
        <w:rPr>
          <w:spacing w:val="-54"/>
        </w:rPr>
        <w:t> </w:t>
      </w:r>
      <w:r>
        <w:rPr>
          <w:rFonts w:ascii="宋体" w:hAnsi="宋体" w:cs="宋体" w:eastAsia="宋体" w:hint="default"/>
        </w:rPr>
        <w:t>3,880</w:t>
      </w:r>
      <w:r>
        <w:rPr>
          <w:rFonts w:ascii="宋体" w:hAnsi="宋体" w:cs="宋体" w:eastAsia="宋体" w:hint="default"/>
          <w:spacing w:val="-54"/>
        </w:rPr>
        <w:t> </w:t>
      </w:r>
      <w:r>
        <w:rPr/>
        <w:t>万股，并于</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7</w:t>
      </w:r>
      <w:r>
        <w:rPr>
          <w:rFonts w:ascii="宋体" w:hAnsi="宋体" w:cs="宋体" w:eastAsia="宋体" w:hint="default"/>
          <w:spacing w:val="-56"/>
        </w:rPr>
        <w:t> </w:t>
      </w:r>
      <w:r>
        <w:rPr/>
        <w:t>月</w:t>
      </w:r>
      <w:r>
        <w:rPr>
          <w:spacing w:val="-54"/>
        </w:rPr>
        <w:t> </w:t>
      </w:r>
      <w:r>
        <w:rPr>
          <w:rFonts w:ascii="宋体" w:hAnsi="宋体" w:cs="宋体" w:eastAsia="宋体" w:hint="default"/>
        </w:rPr>
        <w:t>22</w:t>
      </w:r>
      <w:r>
        <w:rPr>
          <w:rFonts w:ascii="宋体" w:hAnsi="宋体" w:cs="宋体" w:eastAsia="宋体" w:hint="default"/>
          <w:spacing w:val="-56"/>
        </w:rPr>
        <w:t> </w:t>
      </w:r>
      <w:r>
        <w:rPr/>
        <w:t>日在上海证券交易所科创板上市发行。</w:t>
      </w:r>
      <w:r>
        <w:rPr>
          <w:rFonts w:ascii="宋体" w:hAnsi="宋体" w:cs="宋体" w:eastAsia="宋体" w:hint="default"/>
        </w:rPr>
        <w:t> </w:t>
      </w:r>
    </w:p>
    <w:p>
      <w:pPr>
        <w:pStyle w:val="Heading4"/>
        <w:spacing w:line="240" w:lineRule="auto" w:before="127"/>
        <w:ind w:right="0"/>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spacing w:line="240" w:lineRule="auto" w:before="99"/>
        <w:ind w:left="218"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7"/>
        <w:ind w:left="0" w:right="130"/>
        <w:jc w:val="center"/>
      </w:pPr>
      <w:r>
        <w:rPr/>
        <w:t>报告期内，公司获准向社会公开发行人民币普通股</w:t>
      </w:r>
      <w:r>
        <w:rPr>
          <w:spacing w:val="-57"/>
        </w:rPr>
        <w:t> </w:t>
      </w:r>
      <w:r>
        <w:rPr>
          <w:rFonts w:ascii="宋体" w:hAnsi="宋体" w:cs="宋体" w:eastAsia="宋体" w:hint="default"/>
        </w:rPr>
        <w:t>3,880.00</w:t>
      </w:r>
      <w:r>
        <w:rPr>
          <w:rFonts w:ascii="宋体" w:hAnsi="宋体" w:cs="宋体" w:eastAsia="宋体" w:hint="default"/>
          <w:spacing w:val="-57"/>
        </w:rPr>
        <w:t> </w:t>
      </w:r>
      <w:r>
        <w:rPr/>
        <w:t>万股，发行后公司总股本由</w:t>
      </w:r>
    </w:p>
    <w:p>
      <w:pPr>
        <w:pStyle w:val="BodyText"/>
        <w:spacing w:line="240" w:lineRule="auto" w:before="39"/>
        <w:ind w:left="218" w:right="0"/>
        <w:jc w:val="left"/>
      </w:pPr>
      <w:r>
        <w:rPr>
          <w:rFonts w:ascii="宋体" w:hAnsi="宋体" w:cs="宋体" w:eastAsia="宋体" w:hint="default"/>
        </w:rPr>
        <w:t>11,478.1943</w:t>
      </w:r>
      <w:r>
        <w:rPr>
          <w:rFonts w:ascii="宋体" w:hAnsi="宋体" w:cs="宋体" w:eastAsia="宋体" w:hint="default"/>
          <w:spacing w:val="-47"/>
        </w:rPr>
        <w:t> </w:t>
      </w:r>
      <w:r>
        <w:rPr/>
        <w:t>万股增加至</w:t>
      </w:r>
      <w:r>
        <w:rPr>
          <w:spacing w:val="-49"/>
        </w:rPr>
        <w:t> </w:t>
      </w:r>
      <w:r>
        <w:rPr>
          <w:rFonts w:ascii="宋体" w:hAnsi="宋体" w:cs="宋体" w:eastAsia="宋体" w:hint="default"/>
        </w:rPr>
        <w:t>15,358.1943</w:t>
      </w:r>
      <w:r>
        <w:rPr>
          <w:rFonts w:ascii="宋体" w:hAnsi="宋体" w:cs="宋体" w:eastAsia="宋体" w:hint="default"/>
          <w:spacing w:val="-47"/>
        </w:rPr>
        <w:t> </w:t>
      </w:r>
      <w:r>
        <w:rPr>
          <w:spacing w:val="-4"/>
        </w:rPr>
        <w:t>万股。报告期初资产总额为</w:t>
      </w:r>
      <w:r>
        <w:rPr>
          <w:spacing w:val="-47"/>
        </w:rPr>
        <w:t> </w:t>
      </w:r>
      <w:r>
        <w:rPr>
          <w:rFonts w:ascii="宋体" w:hAnsi="宋体" w:cs="宋体" w:eastAsia="宋体" w:hint="default"/>
        </w:rPr>
        <w:t>939,831,980.44</w:t>
      </w:r>
      <w:r>
        <w:rPr>
          <w:rFonts w:ascii="宋体" w:hAnsi="宋体" w:cs="宋体" w:eastAsia="宋体" w:hint="default"/>
          <w:spacing w:val="-49"/>
        </w:rPr>
        <w:t> </w:t>
      </w:r>
      <w:r>
        <w:rPr>
          <w:spacing w:val="-5"/>
        </w:rPr>
        <w:t>元，负债总额</w:t>
      </w:r>
    </w:p>
    <w:p>
      <w:pPr>
        <w:pStyle w:val="BodyText"/>
        <w:spacing w:line="273" w:lineRule="auto" w:before="37"/>
        <w:ind w:left="218" w:right="0"/>
        <w:jc w:val="left"/>
        <w:rPr>
          <w:rFonts w:ascii="宋体" w:hAnsi="宋体" w:cs="宋体" w:eastAsia="宋体" w:hint="default"/>
        </w:rPr>
      </w:pPr>
      <w:r>
        <w:rPr/>
        <w:t>为</w:t>
      </w:r>
      <w:r>
        <w:rPr>
          <w:spacing w:val="-48"/>
        </w:rPr>
        <w:t> </w:t>
      </w:r>
      <w:r>
        <w:rPr>
          <w:rFonts w:ascii="宋体" w:hAnsi="宋体" w:cs="宋体" w:eastAsia="宋体" w:hint="default"/>
        </w:rPr>
        <w:t>167,695,294.64</w:t>
      </w:r>
      <w:r>
        <w:rPr>
          <w:rFonts w:ascii="宋体" w:hAnsi="宋体" w:cs="宋体" w:eastAsia="宋体" w:hint="default"/>
          <w:spacing w:val="-50"/>
        </w:rPr>
        <w:t> </w:t>
      </w:r>
      <w:r>
        <w:rPr>
          <w:spacing w:val="-4"/>
        </w:rPr>
        <w:t>元；报告期末资产总额为</w:t>
      </w:r>
      <w:r>
        <w:rPr>
          <w:spacing w:val="-47"/>
        </w:rPr>
        <w:t> </w:t>
      </w:r>
      <w:r>
        <w:rPr>
          <w:rFonts w:ascii="宋体" w:hAnsi="宋体" w:cs="宋体" w:eastAsia="宋体" w:hint="default"/>
        </w:rPr>
        <w:t>2,029,155,087.36</w:t>
      </w:r>
      <w:r>
        <w:rPr>
          <w:rFonts w:ascii="宋体" w:hAnsi="宋体" w:cs="宋体" w:eastAsia="宋体" w:hint="default"/>
          <w:spacing w:val="-48"/>
        </w:rPr>
        <w:t> </w:t>
      </w:r>
      <w:r>
        <w:rPr>
          <w:spacing w:val="-5"/>
        </w:rPr>
        <w:t>元，负债总额为</w:t>
      </w:r>
      <w:r>
        <w:rPr>
          <w:spacing w:val="-47"/>
        </w:rPr>
        <w:t> </w:t>
      </w:r>
      <w:r>
        <w:rPr>
          <w:rFonts w:ascii="宋体" w:hAnsi="宋体" w:cs="宋体" w:eastAsia="宋体" w:hint="default"/>
        </w:rPr>
        <w:t>247,155,646.65</w:t>
      </w:r>
      <w:r>
        <w:rPr>
          <w:rFonts w:ascii="宋体" w:hAnsi="宋体" w:cs="宋体" w:eastAsia="宋体" w:hint="default"/>
          <w:spacing w:val="-103"/>
        </w:rPr>
        <w:t> </w:t>
      </w:r>
      <w:r>
        <w:rPr>
          <w:rFonts w:ascii="宋体" w:hAnsi="宋体" w:cs="宋体" w:eastAsia="宋体" w:hint="default"/>
          <w:spacing w:val="-103"/>
        </w:rPr>
      </w:r>
      <w:r>
        <w:rPr/>
        <w:t>元。</w:t>
      </w:r>
      <w:r>
        <w:rPr>
          <w:rFonts w:ascii="宋体" w:hAnsi="宋体" w:cs="宋体" w:eastAsia="宋体" w:hint="default"/>
        </w:rPr>
        <w:t> </w:t>
      </w:r>
    </w:p>
    <w:p>
      <w:pPr>
        <w:pStyle w:val="Heading4"/>
        <w:spacing w:line="240" w:lineRule="auto" w:before="127"/>
        <w:ind w:right="3317"/>
        <w:jc w:val="left"/>
        <w:rPr>
          <w:b w:val="0"/>
          <w:bCs w:val="0"/>
        </w:rPr>
      </w:pPr>
      <w:r>
        <w:rPr/>
        <w:t>三、</w:t>
      </w:r>
      <w:r>
        <w:rPr>
          <w:spacing w:val="-80"/>
        </w:rPr>
        <w:t> </w:t>
      </w:r>
      <w:r>
        <w:rPr>
          <w:rFonts w:ascii="宋体" w:hAnsi="宋体" w:cs="宋体" w:eastAsia="宋体" w:hint="default"/>
          <w:spacing w:val="-80"/>
        </w:rPr>
      </w:r>
      <w:r>
        <w:rPr/>
        <w:t>股东和实际控制人情况</w:t>
      </w:r>
      <w:r>
        <w:rPr>
          <w:b w:val="0"/>
          <w:bCs w:val="0"/>
        </w:rPr>
      </w:r>
    </w:p>
    <w:p>
      <w:pPr>
        <w:pStyle w:val="Heading4"/>
        <w:spacing w:line="240" w:lineRule="auto" w:before="99"/>
        <w:ind w:right="331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3"/>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6205"/>
        <w:gridCol w:w="2845"/>
      </w:tblGrid>
      <w:tr>
        <w:trPr>
          <w:trHeight w:val="444" w:hRule="exact"/>
        </w:trPr>
        <w:tc>
          <w:tcPr>
            <w:tcW w:w="6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14,465</w:t>
            </w:r>
            <w:r>
              <w:rPr>
                <w:rFonts w:ascii="宋体"/>
                <w:sz w:val="21"/>
              </w:rPr>
              <w:t> </w:t>
            </w:r>
          </w:p>
        </w:tc>
      </w:tr>
      <w:tr>
        <w:trPr>
          <w:trHeight w:val="442" w:hRule="exact"/>
        </w:trPr>
        <w:tc>
          <w:tcPr>
            <w:tcW w:w="6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12,873</w:t>
            </w:r>
            <w:r>
              <w:rPr>
                <w:rFonts w:ascii="宋体"/>
                <w:sz w:val="21"/>
              </w:rPr>
              <w:t> </w:t>
            </w:r>
          </w:p>
        </w:tc>
      </w:tr>
      <w:tr>
        <w:trPr>
          <w:trHeight w:val="445" w:hRule="exact"/>
        </w:trPr>
        <w:tc>
          <w:tcPr>
            <w:tcW w:w="62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截止报告期末表决权恢复的优先股股东总数（户）</w:t>
            </w:r>
            <w:r>
              <w:rPr>
                <w:rFonts w:ascii="宋体" w:hAnsi="宋体" w:cs="宋体" w:eastAsia="宋体" w:hint="default"/>
                <w:sz w:val="21"/>
                <w:szCs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r>
      <w:tr>
        <w:trPr>
          <w:trHeight w:val="444" w:hRule="exact"/>
        </w:trPr>
        <w:tc>
          <w:tcPr>
            <w:tcW w:w="6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年度报告披露日前上一月末表决权恢复的优先股股东总数（户）</w:t>
            </w:r>
            <w:r>
              <w:rPr>
                <w:rFonts w:ascii="宋体" w:hAnsi="宋体" w:cs="宋体" w:eastAsia="宋体" w:hint="default"/>
                <w:sz w:val="21"/>
                <w:szCs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bl>
    <w:p>
      <w:pPr>
        <w:spacing w:line="240" w:lineRule="auto" w:before="8"/>
        <w:rPr>
          <w:rFonts w:ascii="宋体" w:hAnsi="宋体" w:cs="宋体" w:eastAsia="宋体" w:hint="default"/>
          <w:b/>
          <w:bCs/>
          <w:sz w:val="27"/>
          <w:szCs w:val="27"/>
        </w:rPr>
      </w:pPr>
    </w:p>
    <w:p>
      <w:pPr>
        <w:pStyle w:val="Heading4"/>
        <w:spacing w:line="240" w:lineRule="auto"/>
        <w:ind w:right="3317"/>
        <w:jc w:val="left"/>
        <w:rPr>
          <w:rFonts w:ascii="宋体" w:hAnsi="宋体" w:cs="宋体" w:eastAsia="宋体" w:hint="default"/>
          <w:b w:val="0"/>
          <w:bCs w:val="0"/>
        </w:rPr>
      </w:pPr>
      <w:r>
        <w:rPr/>
        <w:t>存托凭证持有人数量</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59"/>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before="0"/>
        <w:ind w:left="0" w:right="17" w:firstLine="0"/>
        <w:jc w:val="center"/>
        <w:rPr>
          <w:rFonts w:ascii="Calibri" w:hAnsi="Calibri" w:cs="Calibri" w:eastAsia="Calibri" w:hint="default"/>
          <w:sz w:val="18"/>
          <w:szCs w:val="18"/>
        </w:rPr>
      </w:pPr>
      <w:r>
        <w:rPr>
          <w:rFonts w:ascii="Calibri"/>
          <w:b/>
          <w:sz w:val="18"/>
        </w:rPr>
        <w:t>84 </w:t>
      </w:r>
      <w:r>
        <w:rPr>
          <w:rFonts w:ascii="Calibri"/>
          <w:sz w:val="18"/>
        </w:rPr>
        <w:t>/</w:t>
      </w:r>
      <w:r>
        <w:rPr>
          <w:rFonts w:ascii="Calibri"/>
          <w:spacing w:val="-4"/>
          <w:sz w:val="18"/>
        </w:rPr>
        <w:t> </w:t>
      </w:r>
      <w:r>
        <w:rPr>
          <w:rFonts w:ascii="Calibri"/>
          <w:b/>
          <w:sz w:val="18"/>
        </w:rPr>
        <w:t>275</w:t>
      </w:r>
      <w:r>
        <w:rPr>
          <w:rFonts w:ascii="Calibri"/>
          <w:sz w:val="18"/>
        </w:rPr>
      </w:r>
    </w:p>
    <w:p>
      <w:pPr>
        <w:spacing w:after="0"/>
        <w:jc w:val="center"/>
        <w:rPr>
          <w:rFonts w:ascii="Calibri" w:hAnsi="Calibri" w:cs="Calibri" w:eastAsia="Calibri" w:hint="default"/>
          <w:sz w:val="18"/>
          <w:szCs w:val="18"/>
        </w:rPr>
        <w:sectPr>
          <w:headerReference w:type="default" r:id="rId51"/>
          <w:footerReference w:type="default" r:id="rId52"/>
          <w:pgSz w:w="11910" w:h="16840"/>
          <w:pgMar w:header="0" w:footer="0" w:top="760" w:bottom="280" w:left="1580" w:right="1040"/>
        </w:sectPr>
      </w:pPr>
    </w:p>
    <w:p>
      <w:pPr>
        <w:pStyle w:val="Heading4"/>
        <w:spacing w:line="240" w:lineRule="auto" w:before="86"/>
        <w:ind w:left="224"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15"/>
          <w:szCs w:val="15"/>
        </w:rPr>
      </w:pPr>
    </w:p>
    <w:p>
      <w:pPr>
        <w:pStyle w:val="BodyText"/>
        <w:spacing w:line="240" w:lineRule="auto" w:before="0"/>
        <w:ind w:left="224" w:right="0"/>
        <w:jc w:val="left"/>
        <w:rPr>
          <w:rFonts w:ascii="宋体" w:hAnsi="宋体" w:cs="宋体" w:eastAsia="宋体" w:hint="default"/>
        </w:rPr>
      </w:pPr>
      <w:r>
        <w:rPr/>
        <w:t>单位</w:t>
      </w:r>
      <w:r>
        <w:rPr>
          <w:rFonts w:ascii="宋体" w:hAnsi="宋体" w:cs="宋体" w:eastAsia="宋体" w:hint="default"/>
        </w:rPr>
        <w:t>:</w:t>
      </w:r>
      <w:r>
        <w:rPr/>
        <w:t>股</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53"/>
          <w:footerReference w:type="default" r:id="rId54"/>
          <w:pgSz w:w="16840" w:h="11910" w:orient="landscape"/>
          <w:pgMar w:header="856" w:footer="1500" w:top="1200" w:bottom="1700" w:left="1300" w:right="1220"/>
          <w:pgNumType w:start="85"/>
          <w:cols w:num="2" w:equalWidth="0">
            <w:col w:w="7819" w:space="5321"/>
            <w:col w:w="1180"/>
          </w:cols>
        </w:sectPr>
      </w:pPr>
    </w:p>
    <w:p>
      <w:pPr>
        <w:spacing w:line="240" w:lineRule="auto" w:before="10"/>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4326"/>
        <w:gridCol w:w="670"/>
        <w:gridCol w:w="1829"/>
        <w:gridCol w:w="920"/>
        <w:gridCol w:w="1524"/>
        <w:gridCol w:w="1522"/>
        <w:gridCol w:w="1064"/>
        <w:gridCol w:w="917"/>
        <w:gridCol w:w="1320"/>
      </w:tblGrid>
      <w:tr>
        <w:trPr>
          <w:trHeight w:val="442" w:hRule="exact"/>
        </w:trPr>
        <w:tc>
          <w:tcPr>
            <w:tcW w:w="1409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r>
              <w:rPr>
                <w:rFonts w:ascii="宋体" w:hAnsi="宋体" w:cs="宋体" w:eastAsia="宋体" w:hint="default"/>
                <w:sz w:val="21"/>
                <w:szCs w:val="21"/>
              </w:rPr>
              <w:t> </w:t>
            </w:r>
          </w:p>
        </w:tc>
      </w:tr>
      <w:tr>
        <w:trPr>
          <w:trHeight w:val="854" w:hRule="exact"/>
        </w:trPr>
        <w:tc>
          <w:tcPr>
            <w:tcW w:w="43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105" w:right="0"/>
              <w:jc w:val="center"/>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p>
            <w:pPr>
              <w:pStyle w:val="TableParagraph"/>
              <w:spacing w:line="240" w:lineRule="auto" w:before="160"/>
              <w:ind w:left="105" w:right="0"/>
              <w:jc w:val="center"/>
              <w:rPr>
                <w:rFonts w:ascii="宋体" w:hAnsi="宋体" w:cs="宋体" w:eastAsia="宋体" w:hint="default"/>
                <w:sz w:val="21"/>
                <w:szCs w:val="21"/>
              </w:rPr>
            </w:pPr>
            <w:r>
              <w:rPr>
                <w:rFonts w:ascii="宋体" w:hAnsi="宋体" w:cs="宋体" w:eastAsia="宋体" w:hint="default"/>
                <w:sz w:val="21"/>
                <w:szCs w:val="21"/>
              </w:rPr>
              <w:t>（全称）</w:t>
            </w:r>
            <w:r>
              <w:rPr>
                <w:rFonts w:ascii="宋体" w:hAnsi="宋体" w:cs="宋体" w:eastAsia="宋体" w:hint="default"/>
                <w:sz w:val="21"/>
                <w:szCs w:val="21"/>
              </w:rPr>
              <w:t> </w:t>
            </w:r>
          </w:p>
        </w:tc>
        <w:tc>
          <w:tcPr>
            <w:tcW w:w="6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73" w:lineRule="auto"/>
              <w:ind w:left="119" w:right="12"/>
              <w:jc w:val="both"/>
              <w:rPr>
                <w:rFonts w:ascii="宋体" w:hAnsi="宋体" w:cs="宋体" w:eastAsia="宋体" w:hint="default"/>
                <w:sz w:val="21"/>
                <w:szCs w:val="21"/>
              </w:rPr>
            </w:pPr>
            <w:r>
              <w:rPr>
                <w:rFonts w:ascii="宋体" w:hAnsi="宋体" w:cs="宋体" w:eastAsia="宋体" w:hint="default"/>
                <w:sz w:val="21"/>
                <w:szCs w:val="21"/>
              </w:rPr>
              <w:t>报告</w:t>
            </w:r>
            <w:r>
              <w:rPr>
                <w:rFonts w:ascii="宋体" w:hAnsi="宋体" w:cs="宋体" w:eastAsia="宋体" w:hint="default"/>
                <w:spacing w:val="-103"/>
                <w:sz w:val="21"/>
                <w:szCs w:val="21"/>
              </w:rPr>
              <w:t> </w:t>
            </w:r>
            <w:r>
              <w:rPr>
                <w:rFonts w:ascii="宋体" w:hAnsi="宋体" w:cs="宋体" w:eastAsia="宋体" w:hint="default"/>
                <w:sz w:val="21"/>
                <w:szCs w:val="21"/>
              </w:rPr>
              <w:t>期内</w:t>
            </w:r>
            <w:r>
              <w:rPr>
                <w:rFonts w:ascii="宋体" w:hAnsi="宋体" w:cs="宋体" w:eastAsia="宋体" w:hint="default"/>
                <w:spacing w:val="-103"/>
                <w:sz w:val="21"/>
                <w:szCs w:val="21"/>
              </w:rPr>
              <w:t> </w:t>
            </w:r>
            <w:r>
              <w:rPr>
                <w:rFonts w:ascii="宋体" w:hAnsi="宋体" w:cs="宋体" w:eastAsia="宋体" w:hint="default"/>
                <w:sz w:val="21"/>
                <w:szCs w:val="21"/>
              </w:rPr>
              <w:t>增减</w:t>
            </w:r>
            <w:r>
              <w:rPr>
                <w:rFonts w:ascii="宋体" w:hAnsi="宋体" w:cs="宋体" w:eastAsia="宋体" w:hint="default"/>
                <w:sz w:val="21"/>
                <w:szCs w:val="21"/>
              </w:rPr>
              <w:t> </w:t>
            </w:r>
          </w:p>
        </w:tc>
        <w:tc>
          <w:tcPr>
            <w:tcW w:w="18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期末持股数量</w:t>
            </w:r>
            <w:r>
              <w:rPr>
                <w:rFonts w:ascii="宋体" w:hAnsi="宋体" w:cs="宋体" w:eastAsia="宋体" w:hint="default"/>
                <w:sz w:val="21"/>
                <w:szCs w:val="21"/>
              </w:rPr>
              <w:t> </w:t>
            </w:r>
          </w:p>
        </w:tc>
        <w:tc>
          <w:tcPr>
            <w:tcW w:w="9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73" w:lineRule="auto"/>
              <w:ind w:left="299" w:right="18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5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73" w:lineRule="auto"/>
              <w:ind w:left="232" w:right="120" w:hanging="104"/>
              <w:jc w:val="left"/>
              <w:rPr>
                <w:rFonts w:ascii="宋体" w:hAnsi="宋体" w:cs="宋体" w:eastAsia="宋体" w:hint="default"/>
                <w:sz w:val="21"/>
                <w:szCs w:val="21"/>
              </w:rPr>
            </w:pPr>
            <w:r>
              <w:rPr>
                <w:rFonts w:ascii="宋体" w:hAnsi="宋体" w:cs="宋体" w:eastAsia="宋体" w:hint="default"/>
                <w:sz w:val="21"/>
                <w:szCs w:val="21"/>
              </w:rPr>
              <w:t>持有有限售条</w:t>
            </w:r>
            <w:r>
              <w:rPr>
                <w:rFonts w:ascii="宋体" w:hAnsi="宋体" w:cs="宋体" w:eastAsia="宋体" w:hint="default"/>
                <w:w w:val="100"/>
                <w:sz w:val="21"/>
                <w:szCs w:val="21"/>
              </w:rPr>
              <w:t> </w:t>
            </w:r>
            <w:r>
              <w:rPr>
                <w:rFonts w:ascii="宋体" w:hAnsi="宋体" w:cs="宋体" w:eastAsia="宋体" w:hint="default"/>
                <w:sz w:val="21"/>
                <w:szCs w:val="21"/>
              </w:rPr>
              <w:t>件股份数量</w:t>
            </w:r>
            <w:r>
              <w:rPr>
                <w:rFonts w:ascii="宋体" w:hAnsi="宋体" w:cs="宋体" w:eastAsia="宋体" w:hint="default"/>
                <w:sz w:val="21"/>
                <w:szCs w:val="21"/>
              </w:rPr>
              <w:t> </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73" w:lineRule="auto"/>
              <w:ind w:left="127" w:right="120"/>
              <w:jc w:val="center"/>
              <w:rPr>
                <w:rFonts w:ascii="宋体" w:hAnsi="宋体" w:cs="宋体" w:eastAsia="宋体" w:hint="default"/>
                <w:sz w:val="21"/>
                <w:szCs w:val="21"/>
              </w:rPr>
            </w:pPr>
            <w:r>
              <w:rPr>
                <w:rFonts w:ascii="宋体" w:hAnsi="宋体" w:cs="宋体" w:eastAsia="宋体" w:hint="default"/>
                <w:spacing w:val="-1"/>
                <w:sz w:val="21"/>
                <w:szCs w:val="21"/>
              </w:rPr>
              <w:t>包含转融通借</w:t>
            </w:r>
            <w:r>
              <w:rPr>
                <w:rFonts w:ascii="宋体" w:hAnsi="宋体" w:cs="宋体" w:eastAsia="宋体" w:hint="default"/>
                <w:w w:val="100"/>
                <w:sz w:val="21"/>
                <w:szCs w:val="21"/>
              </w:rPr>
              <w:t> </w:t>
            </w:r>
            <w:r>
              <w:rPr>
                <w:rFonts w:ascii="宋体" w:hAnsi="宋体" w:cs="宋体" w:eastAsia="宋体" w:hint="default"/>
                <w:spacing w:val="-1"/>
                <w:sz w:val="21"/>
                <w:szCs w:val="21"/>
              </w:rPr>
              <w:t>出股份的限售</w:t>
            </w:r>
            <w:r>
              <w:rPr>
                <w:rFonts w:ascii="宋体" w:hAnsi="宋体" w:cs="宋体" w:eastAsia="宋体" w:hint="default"/>
                <w:w w:val="100"/>
                <w:sz w:val="21"/>
                <w:szCs w:val="21"/>
              </w:rPr>
              <w:t> </w:t>
            </w:r>
            <w:r>
              <w:rPr>
                <w:rFonts w:ascii="宋体" w:hAnsi="宋体" w:cs="宋体" w:eastAsia="宋体" w:hint="default"/>
                <w:sz w:val="21"/>
                <w:szCs w:val="21"/>
              </w:rPr>
              <w:t>股份数量</w:t>
            </w:r>
          </w:p>
        </w:tc>
        <w:tc>
          <w:tcPr>
            <w:tcW w:w="19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50" w:right="0"/>
              <w:jc w:val="left"/>
              <w:rPr>
                <w:rFonts w:ascii="宋体" w:hAnsi="宋体" w:cs="宋体" w:eastAsia="宋体" w:hint="default"/>
                <w:sz w:val="21"/>
                <w:szCs w:val="21"/>
              </w:rPr>
            </w:pPr>
            <w:r>
              <w:rPr>
                <w:rFonts w:ascii="宋体" w:hAnsi="宋体" w:cs="宋体" w:eastAsia="宋体" w:hint="default"/>
                <w:sz w:val="21"/>
                <w:szCs w:val="21"/>
              </w:rPr>
              <w:t>质押或冻结情况</w:t>
            </w:r>
            <w:r>
              <w:rPr>
                <w:rFonts w:ascii="宋体" w:hAnsi="宋体" w:cs="宋体" w:eastAsia="宋体" w:hint="default"/>
                <w:sz w:val="21"/>
                <w:szCs w:val="21"/>
              </w:rPr>
              <w:t> </w:t>
            </w:r>
          </w:p>
        </w:tc>
        <w:tc>
          <w:tcPr>
            <w:tcW w:w="13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379" w:lineRule="auto" w:before="143"/>
              <w:ind w:left="446" w:right="336"/>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w w:val="100"/>
                <w:sz w:val="21"/>
                <w:szCs w:val="21"/>
              </w:rPr>
              <w:t> </w:t>
            </w:r>
            <w:r>
              <w:rPr>
                <w:rFonts w:ascii="宋体" w:hAnsi="宋体" w:cs="宋体" w:eastAsia="宋体" w:hint="default"/>
                <w:sz w:val="21"/>
                <w:szCs w:val="21"/>
              </w:rPr>
              <w:t>性质</w:t>
            </w:r>
            <w:r>
              <w:rPr>
                <w:rFonts w:ascii="宋体" w:hAnsi="宋体" w:cs="宋体" w:eastAsia="宋体" w:hint="default"/>
                <w:sz w:val="21"/>
                <w:szCs w:val="21"/>
              </w:rPr>
              <w:t> </w:t>
            </w:r>
          </w:p>
        </w:tc>
      </w:tr>
      <w:tr>
        <w:trPr>
          <w:trHeight w:val="1424" w:hRule="exact"/>
        </w:trPr>
        <w:tc>
          <w:tcPr>
            <w:tcW w:w="4326" w:type="dxa"/>
            <w:vMerge/>
            <w:tcBorders>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4" w:space="0" w:color="000000"/>
            </w:tcBorders>
          </w:tcPr>
          <w:p>
            <w:pPr/>
          </w:p>
        </w:tc>
        <w:tc>
          <w:tcPr>
            <w:tcW w:w="1829"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c>
          <w:tcPr>
            <w:tcW w:w="1524"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379" w:lineRule="auto"/>
              <w:ind w:left="319" w:right="206"/>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w w:val="100"/>
                <w:sz w:val="21"/>
                <w:szCs w:val="21"/>
              </w:rPr>
              <w:t> </w:t>
            </w:r>
            <w:r>
              <w:rPr>
                <w:rFonts w:ascii="宋体" w:hAnsi="宋体" w:cs="宋体" w:eastAsia="宋体" w:hint="default"/>
                <w:sz w:val="21"/>
                <w:szCs w:val="21"/>
              </w:rPr>
              <w:t>状态</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1320" w:type="dxa"/>
            <w:vMerge/>
            <w:tcBorders>
              <w:left w:val="single" w:sz="4" w:space="0" w:color="000000"/>
              <w:bottom w:val="single" w:sz="4" w:space="0" w:color="000000"/>
              <w:right w:val="single" w:sz="4" w:space="0" w:color="000000"/>
            </w:tcBorders>
          </w:tcPr>
          <w:p>
            <w:pPr/>
          </w:p>
        </w:tc>
      </w:tr>
      <w:tr>
        <w:trPr>
          <w:trHeight w:val="758" w:hRule="exact"/>
        </w:trPr>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中融（福建）投资有限公司</w:t>
            </w:r>
            <w:r>
              <w:rPr>
                <w:rFonts w:ascii="宋体" w:hAnsi="宋体" w:cs="宋体" w:eastAsia="宋体" w:hint="default"/>
                <w:sz w:val="21"/>
                <w:szCs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z w:val="21"/>
              </w:rPr>
              <w:t>0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42,162,784</w:t>
            </w:r>
            <w:r>
              <w:rPr>
                <w:rFonts w:ascii="宋体"/>
                <w:sz w:val="21"/>
              </w:rPr>
              <w:t> </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27.45</w:t>
            </w:r>
            <w:r>
              <w:rPr>
                <w:rFonts w:ascii="宋体"/>
                <w:sz w:val="21"/>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42,162,784</w:t>
            </w:r>
            <w:r>
              <w:rPr>
                <w:rFonts w:ascii="宋体"/>
                <w:sz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sz w:val="21"/>
              </w:rPr>
              <w:t>42,162,784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12"/>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法人</w:t>
            </w:r>
            <w:r>
              <w:rPr>
                <w:rFonts w:ascii="宋体" w:hAnsi="宋体" w:cs="宋体" w:eastAsia="宋体" w:hint="default"/>
                <w:sz w:val="21"/>
                <w:szCs w:val="21"/>
              </w:rPr>
              <w:t> </w:t>
            </w:r>
          </w:p>
        </w:tc>
      </w:tr>
      <w:tr>
        <w:trPr>
          <w:trHeight w:val="442" w:hRule="exact"/>
        </w:trPr>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福建省电子信息（集团）有限责任公司</w:t>
            </w:r>
            <w:r>
              <w:rPr>
                <w:rFonts w:ascii="宋体" w:hAnsi="宋体" w:cs="宋体" w:eastAsia="宋体" w:hint="default"/>
                <w:sz w:val="21"/>
                <w:szCs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34,000,000</w:t>
            </w:r>
            <w:r>
              <w:rPr>
                <w:rFonts w:ascii="宋体"/>
                <w:sz w:val="21"/>
              </w:rPr>
              <w:t> </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22.14</w:t>
            </w:r>
            <w:r>
              <w:rPr>
                <w:rFonts w:ascii="宋体"/>
                <w:sz w:val="21"/>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34,000,000</w:t>
            </w:r>
            <w:r>
              <w:rPr>
                <w:rFonts w:ascii="宋体"/>
                <w:sz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34,000,000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2"/>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r>
              <w:rPr>
                <w:rFonts w:ascii="宋体" w:hAnsi="宋体" w:cs="宋体" w:eastAsia="宋体" w:hint="default"/>
                <w:sz w:val="21"/>
                <w:szCs w:val="21"/>
              </w:rPr>
              <w:t> </w:t>
            </w:r>
          </w:p>
        </w:tc>
      </w:tr>
      <w:tr>
        <w:trPr>
          <w:trHeight w:val="444" w:hRule="exact"/>
        </w:trPr>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福建省仙游县恒隆投资中心（有限合伙）</w:t>
            </w:r>
            <w:r>
              <w:rPr>
                <w:rFonts w:ascii="宋体" w:hAnsi="宋体" w:cs="宋体" w:eastAsia="宋体" w:hint="default"/>
                <w:sz w:val="21"/>
                <w:szCs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9,000,000</w:t>
            </w:r>
            <w:r>
              <w:rPr>
                <w:rFonts w:ascii="宋体"/>
                <w:sz w:val="21"/>
              </w:rPr>
              <w:t> </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5.86</w:t>
            </w:r>
            <w:r>
              <w:rPr>
                <w:rFonts w:ascii="宋体"/>
                <w:sz w:val="21"/>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9,000,000</w:t>
            </w:r>
            <w:r>
              <w:rPr>
                <w:rFonts w:ascii="宋体"/>
                <w:sz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9,000,000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2"/>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444" w:hRule="exact"/>
        </w:trPr>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福建兴杭战略创业投资企业（有限合伙）</w:t>
            </w:r>
            <w:r>
              <w:rPr>
                <w:rFonts w:ascii="宋体" w:hAnsi="宋体" w:cs="宋体" w:eastAsia="宋体" w:hint="default"/>
                <w:sz w:val="21"/>
                <w:szCs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5,000,000</w:t>
            </w:r>
            <w:r>
              <w:rPr>
                <w:rFonts w:ascii="宋体"/>
                <w:sz w:val="21"/>
              </w:rPr>
              <w:t> </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3.26</w:t>
            </w:r>
            <w:r>
              <w:rPr>
                <w:rFonts w:ascii="宋体"/>
                <w:sz w:val="21"/>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5,000,000</w:t>
            </w:r>
            <w:r>
              <w:rPr>
                <w:rFonts w:ascii="宋体"/>
                <w:sz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5,000,000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2"/>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442" w:hRule="exact"/>
        </w:trPr>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深圳丰茂运德投资中心（有限合伙）</w:t>
            </w:r>
            <w:r>
              <w:rPr>
                <w:rFonts w:ascii="宋体" w:hAnsi="宋体" w:cs="宋体" w:eastAsia="宋体" w:hint="default"/>
                <w:sz w:val="21"/>
                <w:szCs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4,781,943</w:t>
            </w:r>
            <w:r>
              <w:rPr>
                <w:rFonts w:ascii="宋体"/>
                <w:sz w:val="21"/>
              </w:rPr>
              <w:t> </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3.11</w:t>
            </w:r>
            <w:r>
              <w:rPr>
                <w:rFonts w:ascii="宋体"/>
                <w:sz w:val="21"/>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4,781,943</w:t>
            </w:r>
            <w:r>
              <w:rPr>
                <w:rFonts w:ascii="宋体"/>
                <w:sz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4,781,943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2"/>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444" w:hRule="exact"/>
        </w:trPr>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福州</w:t>
            </w:r>
            <w:r>
              <w:rPr>
                <w:rFonts w:ascii="宋体" w:hAnsi="宋体" w:cs="宋体" w:eastAsia="宋体" w:hint="default"/>
                <w:spacing w:val="-3"/>
                <w:w w:val="100"/>
                <w:sz w:val="21"/>
                <w:szCs w:val="21"/>
              </w:rPr>
              <w:t>市</w:t>
            </w:r>
            <w:r>
              <w:rPr>
                <w:rFonts w:ascii="宋体" w:hAnsi="宋体" w:cs="宋体" w:eastAsia="宋体" w:hint="default"/>
                <w:w w:val="100"/>
                <w:sz w:val="21"/>
                <w:szCs w:val="21"/>
              </w:rPr>
              <w:t>马</w:t>
            </w:r>
            <w:r>
              <w:rPr>
                <w:rFonts w:ascii="宋体" w:hAnsi="宋体" w:cs="宋体" w:eastAsia="宋体" w:hint="default"/>
                <w:spacing w:val="-3"/>
                <w:w w:val="100"/>
                <w:sz w:val="21"/>
                <w:szCs w:val="21"/>
              </w:rPr>
              <w:t>尾</w:t>
            </w:r>
            <w:r>
              <w:rPr>
                <w:rFonts w:ascii="宋体" w:hAnsi="宋体" w:cs="宋体" w:eastAsia="宋体" w:hint="default"/>
                <w:w w:val="100"/>
                <w:sz w:val="21"/>
                <w:szCs w:val="21"/>
              </w:rPr>
              <w:t>区</w:t>
            </w:r>
            <w:r>
              <w:rPr>
                <w:rFonts w:ascii="宋体" w:hAnsi="宋体" w:cs="宋体" w:eastAsia="宋体" w:hint="default"/>
                <w:spacing w:val="-3"/>
                <w:w w:val="100"/>
                <w:sz w:val="21"/>
                <w:szCs w:val="21"/>
              </w:rPr>
              <w:t>聚</w:t>
            </w:r>
            <w:r>
              <w:rPr>
                <w:rFonts w:ascii="宋体" w:hAnsi="宋体" w:cs="宋体" w:eastAsia="宋体" w:hint="default"/>
                <w:w w:val="100"/>
                <w:sz w:val="21"/>
                <w:szCs w:val="21"/>
              </w:rPr>
              <w:t>诚</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管</w:t>
            </w:r>
            <w:r>
              <w:rPr>
                <w:rFonts w:ascii="宋体" w:hAnsi="宋体" w:cs="宋体" w:eastAsia="宋体" w:hint="default"/>
                <w:w w:val="100"/>
                <w:sz w:val="21"/>
                <w:szCs w:val="21"/>
              </w:rPr>
              <w:t>理中</w:t>
            </w:r>
            <w:r>
              <w:rPr>
                <w:rFonts w:ascii="宋体" w:hAnsi="宋体" w:cs="宋体" w:eastAsia="宋体" w:hint="default"/>
                <w:spacing w:val="-3"/>
                <w:w w:val="100"/>
                <w:sz w:val="21"/>
                <w:szCs w:val="21"/>
              </w:rPr>
              <w:t>心</w:t>
            </w:r>
            <w:r>
              <w:rPr>
                <w:rFonts w:ascii="宋体" w:hAnsi="宋体" w:cs="宋体" w:eastAsia="宋体" w:hint="default"/>
                <w:w w:val="100"/>
                <w:sz w:val="21"/>
                <w:szCs w:val="21"/>
              </w:rPr>
              <w:t>（</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合伙</w:t>
            </w:r>
            <w:r>
              <w:rPr>
                <w:rFonts w:ascii="宋体" w:hAnsi="宋体" w:cs="宋体" w:eastAsia="宋体" w:hint="default"/>
                <w:spacing w:val="-94"/>
                <w:w w:val="100"/>
                <w:sz w:val="21"/>
                <w:szCs w:val="21"/>
              </w:rPr>
              <w:t>）</w:t>
            </w:r>
            <w:r>
              <w:rPr>
                <w:rFonts w:ascii="宋体" w:hAnsi="宋体" w:cs="宋体" w:eastAsia="宋体" w:hint="default"/>
                <w:w w:val="100"/>
                <w:sz w:val="21"/>
                <w:szCs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4,273,800</w:t>
            </w:r>
            <w:r>
              <w:rPr>
                <w:rFonts w:ascii="宋体"/>
                <w:sz w:val="21"/>
              </w:rPr>
              <w:t> </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2.78</w:t>
            </w:r>
            <w:r>
              <w:rPr>
                <w:rFonts w:ascii="宋体"/>
                <w:sz w:val="21"/>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4,273,800</w:t>
            </w:r>
            <w:r>
              <w:rPr>
                <w:rFonts w:ascii="宋体"/>
                <w:sz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4,273,800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2"/>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444" w:hRule="exact"/>
        </w:trPr>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福州</w:t>
            </w:r>
            <w:r>
              <w:rPr>
                <w:rFonts w:ascii="宋体" w:hAnsi="宋体" w:cs="宋体" w:eastAsia="宋体" w:hint="default"/>
                <w:spacing w:val="-3"/>
                <w:w w:val="100"/>
                <w:sz w:val="21"/>
                <w:szCs w:val="21"/>
              </w:rPr>
              <w:t>市</w:t>
            </w:r>
            <w:r>
              <w:rPr>
                <w:rFonts w:ascii="宋体" w:hAnsi="宋体" w:cs="宋体" w:eastAsia="宋体" w:hint="default"/>
                <w:w w:val="100"/>
                <w:sz w:val="21"/>
                <w:szCs w:val="21"/>
              </w:rPr>
              <w:t>马</w:t>
            </w:r>
            <w:r>
              <w:rPr>
                <w:rFonts w:ascii="宋体" w:hAnsi="宋体" w:cs="宋体" w:eastAsia="宋体" w:hint="default"/>
                <w:spacing w:val="-3"/>
                <w:w w:val="100"/>
                <w:sz w:val="21"/>
                <w:szCs w:val="21"/>
              </w:rPr>
              <w:t>尾</w:t>
            </w:r>
            <w:r>
              <w:rPr>
                <w:rFonts w:ascii="宋体" w:hAnsi="宋体" w:cs="宋体" w:eastAsia="宋体" w:hint="default"/>
                <w:w w:val="100"/>
                <w:sz w:val="21"/>
                <w:szCs w:val="21"/>
              </w:rPr>
              <w:t>区</w:t>
            </w:r>
            <w:r>
              <w:rPr>
                <w:rFonts w:ascii="宋体" w:hAnsi="宋体" w:cs="宋体" w:eastAsia="宋体" w:hint="default"/>
                <w:spacing w:val="-3"/>
                <w:w w:val="100"/>
                <w:sz w:val="21"/>
                <w:szCs w:val="21"/>
              </w:rPr>
              <w:t>众</w:t>
            </w:r>
            <w:r>
              <w:rPr>
                <w:rFonts w:ascii="宋体" w:hAnsi="宋体" w:cs="宋体" w:eastAsia="宋体" w:hint="default"/>
                <w:w w:val="100"/>
                <w:sz w:val="21"/>
                <w:szCs w:val="21"/>
              </w:rPr>
              <w:t>盛</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管</w:t>
            </w:r>
            <w:r>
              <w:rPr>
                <w:rFonts w:ascii="宋体" w:hAnsi="宋体" w:cs="宋体" w:eastAsia="宋体" w:hint="default"/>
                <w:w w:val="100"/>
                <w:sz w:val="21"/>
                <w:szCs w:val="21"/>
              </w:rPr>
              <w:t>理中</w:t>
            </w:r>
            <w:r>
              <w:rPr>
                <w:rFonts w:ascii="宋体" w:hAnsi="宋体" w:cs="宋体" w:eastAsia="宋体" w:hint="default"/>
                <w:spacing w:val="-3"/>
                <w:w w:val="100"/>
                <w:sz w:val="21"/>
                <w:szCs w:val="21"/>
              </w:rPr>
              <w:t>心</w:t>
            </w:r>
            <w:r>
              <w:rPr>
                <w:rFonts w:ascii="宋体" w:hAnsi="宋体" w:cs="宋体" w:eastAsia="宋体" w:hint="default"/>
                <w:w w:val="100"/>
                <w:sz w:val="21"/>
                <w:szCs w:val="21"/>
              </w:rPr>
              <w:t>（</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合伙</w:t>
            </w:r>
            <w:r>
              <w:rPr>
                <w:rFonts w:ascii="宋体" w:hAnsi="宋体" w:cs="宋体" w:eastAsia="宋体" w:hint="default"/>
                <w:spacing w:val="-94"/>
                <w:w w:val="100"/>
                <w:sz w:val="21"/>
                <w:szCs w:val="21"/>
              </w:rPr>
              <w:t>）</w:t>
            </w:r>
            <w:r>
              <w:rPr>
                <w:rFonts w:ascii="宋体" w:hAnsi="宋体" w:cs="宋体" w:eastAsia="宋体" w:hint="default"/>
                <w:w w:val="100"/>
                <w:sz w:val="21"/>
                <w:szCs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4,204,400</w:t>
            </w:r>
            <w:r>
              <w:rPr>
                <w:rFonts w:ascii="宋体"/>
                <w:sz w:val="21"/>
              </w:rPr>
              <w:t> </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2.74</w:t>
            </w:r>
            <w:r>
              <w:rPr>
                <w:rFonts w:ascii="宋体"/>
                <w:sz w:val="21"/>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4,204,400</w:t>
            </w:r>
            <w:r>
              <w:rPr>
                <w:rFonts w:ascii="宋体"/>
                <w:sz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4,204,400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2"/>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756" w:hRule="exact"/>
        </w:trPr>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福州市华侨远致富海并购产业投资合伙企业</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（有限合伙）</w:t>
            </w:r>
            <w:r>
              <w:rPr>
                <w:rFonts w:ascii="宋体" w:hAnsi="宋体" w:cs="宋体" w:eastAsia="宋体" w:hint="default"/>
                <w:sz w:val="21"/>
                <w:szCs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2,049,684</w:t>
            </w:r>
            <w:r>
              <w:rPr>
                <w:rFonts w:ascii="宋体"/>
                <w:sz w:val="21"/>
              </w:rPr>
              <w:t> </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1.33</w:t>
            </w:r>
            <w:r>
              <w:rPr>
                <w:rFonts w:ascii="宋体"/>
                <w:sz w:val="21"/>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2,049,684</w:t>
            </w:r>
            <w:r>
              <w:rPr>
                <w:rFonts w:ascii="宋体"/>
                <w:sz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2,049,684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312"/>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757" w:hRule="exact"/>
        </w:trPr>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福州</w:t>
            </w:r>
            <w:r>
              <w:rPr>
                <w:rFonts w:ascii="宋体" w:hAnsi="宋体" w:cs="宋体" w:eastAsia="宋体" w:hint="default"/>
                <w:spacing w:val="-3"/>
                <w:w w:val="100"/>
                <w:sz w:val="21"/>
                <w:szCs w:val="21"/>
              </w:rPr>
              <w:t>市</w:t>
            </w:r>
            <w:r>
              <w:rPr>
                <w:rFonts w:ascii="宋体" w:hAnsi="宋体" w:cs="宋体" w:eastAsia="宋体" w:hint="default"/>
                <w:w w:val="100"/>
                <w:sz w:val="21"/>
                <w:szCs w:val="21"/>
              </w:rPr>
              <w:t>马</w:t>
            </w:r>
            <w:r>
              <w:rPr>
                <w:rFonts w:ascii="宋体" w:hAnsi="宋体" w:cs="宋体" w:eastAsia="宋体" w:hint="default"/>
                <w:spacing w:val="-3"/>
                <w:w w:val="100"/>
                <w:sz w:val="21"/>
                <w:szCs w:val="21"/>
              </w:rPr>
              <w:t>尾</w:t>
            </w:r>
            <w:r>
              <w:rPr>
                <w:rFonts w:ascii="宋体" w:hAnsi="宋体" w:cs="宋体" w:eastAsia="宋体" w:hint="default"/>
                <w:w w:val="100"/>
                <w:sz w:val="21"/>
                <w:szCs w:val="21"/>
              </w:rPr>
              <w:t>区</w:t>
            </w:r>
            <w:r>
              <w:rPr>
                <w:rFonts w:ascii="宋体" w:hAnsi="宋体" w:cs="宋体" w:eastAsia="宋体" w:hint="default"/>
                <w:spacing w:val="-3"/>
                <w:w w:val="100"/>
                <w:sz w:val="21"/>
                <w:szCs w:val="21"/>
              </w:rPr>
              <w:t>华</w:t>
            </w:r>
            <w:r>
              <w:rPr>
                <w:rFonts w:ascii="宋体" w:hAnsi="宋体" w:cs="宋体" w:eastAsia="宋体" w:hint="default"/>
                <w:w w:val="100"/>
                <w:sz w:val="21"/>
                <w:szCs w:val="21"/>
              </w:rPr>
              <w:t>福</w:t>
            </w:r>
            <w:r>
              <w:rPr>
                <w:rFonts w:ascii="宋体" w:hAnsi="宋体" w:cs="宋体" w:eastAsia="宋体" w:hint="default"/>
                <w:spacing w:val="-3"/>
                <w:w w:val="100"/>
                <w:sz w:val="21"/>
                <w:szCs w:val="21"/>
              </w:rPr>
              <w:t>光</w:t>
            </w:r>
            <w:r>
              <w:rPr>
                <w:rFonts w:ascii="宋体" w:hAnsi="宋体" w:cs="宋体" w:eastAsia="宋体" w:hint="default"/>
                <w:w w:val="100"/>
                <w:sz w:val="21"/>
                <w:szCs w:val="21"/>
              </w:rPr>
              <w:t>晟</w:t>
            </w:r>
            <w:r>
              <w:rPr>
                <w:rFonts w:ascii="宋体" w:hAnsi="宋体" w:cs="宋体" w:eastAsia="宋体" w:hint="default"/>
                <w:spacing w:val="-3"/>
                <w:w w:val="100"/>
                <w:sz w:val="21"/>
                <w:szCs w:val="21"/>
              </w:rPr>
              <w:t>股</w:t>
            </w:r>
            <w:r>
              <w:rPr>
                <w:rFonts w:ascii="宋体" w:hAnsi="宋体" w:cs="宋体" w:eastAsia="宋体" w:hint="default"/>
                <w:w w:val="100"/>
                <w:sz w:val="21"/>
                <w:szCs w:val="21"/>
              </w:rPr>
              <w:t>权投</w:t>
            </w:r>
            <w:r>
              <w:rPr>
                <w:rFonts w:ascii="宋体" w:hAnsi="宋体" w:cs="宋体" w:eastAsia="宋体" w:hint="default"/>
                <w:spacing w:val="-3"/>
                <w:w w:val="100"/>
                <w:sz w:val="21"/>
                <w:szCs w:val="21"/>
              </w:rPr>
              <w:t>资</w:t>
            </w:r>
            <w:r>
              <w:rPr>
                <w:rFonts w:ascii="宋体" w:hAnsi="宋体" w:cs="宋体" w:eastAsia="宋体" w:hint="default"/>
                <w:w w:val="100"/>
                <w:sz w:val="21"/>
                <w:szCs w:val="21"/>
              </w:rPr>
              <w:t>合</w:t>
            </w:r>
            <w:r>
              <w:rPr>
                <w:rFonts w:ascii="宋体" w:hAnsi="宋体" w:cs="宋体" w:eastAsia="宋体" w:hint="default"/>
                <w:spacing w:val="-3"/>
                <w:w w:val="100"/>
                <w:sz w:val="21"/>
                <w:szCs w:val="21"/>
              </w:rPr>
              <w:t>伙</w:t>
            </w:r>
            <w:r>
              <w:rPr>
                <w:rFonts w:ascii="宋体" w:hAnsi="宋体" w:cs="宋体" w:eastAsia="宋体" w:hint="default"/>
                <w:w w:val="100"/>
                <w:sz w:val="21"/>
                <w:szCs w:val="21"/>
              </w:rPr>
              <w:t>企</w:t>
            </w:r>
            <w:r>
              <w:rPr>
                <w:rFonts w:ascii="宋体" w:hAnsi="宋体" w:cs="宋体" w:eastAsia="宋体" w:hint="default"/>
                <w:spacing w:val="-94"/>
                <w:w w:val="100"/>
                <w:sz w:val="21"/>
                <w:szCs w:val="21"/>
              </w:rPr>
              <w:t>业</w:t>
            </w:r>
            <w:r>
              <w:rPr>
                <w:rFonts w:ascii="宋体" w:hAnsi="宋体" w:cs="宋体" w:eastAsia="宋体" w:hint="default"/>
                <w:spacing w:val="-3"/>
                <w:w w:val="100"/>
                <w:sz w:val="21"/>
                <w:szCs w:val="21"/>
              </w:rPr>
              <w:t>（</w:t>
            </w:r>
            <w:r>
              <w:rPr>
                <w:rFonts w:ascii="宋体" w:hAnsi="宋体" w:cs="宋体" w:eastAsia="宋体" w:hint="default"/>
                <w:w w:val="100"/>
                <w:sz w:val="21"/>
                <w:szCs w:val="21"/>
              </w:rPr>
              <w:t>有</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限合伙）</w:t>
            </w:r>
            <w:r>
              <w:rPr>
                <w:rFonts w:ascii="宋体" w:hAnsi="宋体" w:cs="宋体" w:eastAsia="宋体" w:hint="default"/>
                <w:sz w:val="21"/>
                <w:szCs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2,000,000</w:t>
            </w:r>
            <w:r>
              <w:rPr>
                <w:rFonts w:ascii="宋体"/>
                <w:sz w:val="21"/>
              </w:rPr>
              <w:t> </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1.30</w:t>
            </w:r>
            <w:r>
              <w:rPr>
                <w:rFonts w:ascii="宋体"/>
                <w:sz w:val="21"/>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2,000,000</w:t>
            </w:r>
            <w:r>
              <w:rPr>
                <w:rFonts w:ascii="宋体"/>
                <w:sz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2,000,000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312"/>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6840" w:h="11910" w:orient="landscape"/>
          <w:pgMar w:top="1580" w:bottom="280" w:left="1300" w:right="1220"/>
        </w:sectPr>
      </w:pPr>
    </w:p>
    <w:p>
      <w:pPr>
        <w:spacing w:line="240" w:lineRule="auto" w:before="5"/>
        <w:rPr>
          <w:rFonts w:ascii="Times New Roman" w:hAnsi="Times New Roman" w:cs="Times New Roman" w:eastAsia="Times New Roman"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4326"/>
        <w:gridCol w:w="670"/>
        <w:gridCol w:w="1351"/>
        <w:gridCol w:w="478"/>
        <w:gridCol w:w="920"/>
        <w:gridCol w:w="1524"/>
        <w:gridCol w:w="1051"/>
        <w:gridCol w:w="470"/>
        <w:gridCol w:w="1064"/>
        <w:gridCol w:w="276"/>
        <w:gridCol w:w="641"/>
        <w:gridCol w:w="1320"/>
      </w:tblGrid>
      <w:tr>
        <w:trPr>
          <w:trHeight w:val="442" w:hRule="exact"/>
        </w:trPr>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嘉兴兴晟福光投资合伙企业（有限合伙）</w:t>
            </w:r>
            <w:r>
              <w:rPr>
                <w:rFonts w:ascii="宋体" w:hAnsi="宋体" w:cs="宋体" w:eastAsia="宋体" w:hint="default"/>
                <w:sz w:val="21"/>
                <w:szCs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2" w:right="-5"/>
              <w:jc w:val="left"/>
              <w:rPr>
                <w:rFonts w:ascii="宋体" w:hAnsi="宋体" w:cs="宋体" w:eastAsia="宋体" w:hint="default"/>
                <w:sz w:val="21"/>
                <w:szCs w:val="21"/>
              </w:rPr>
            </w:pPr>
            <w:r>
              <w:rPr>
                <w:rFonts w:ascii="宋体"/>
                <w:sz w:val="21"/>
              </w:rPr>
              <w:t>1,800,000 </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5"/>
              <w:jc w:val="left"/>
              <w:rPr>
                <w:rFonts w:ascii="宋体" w:hAnsi="宋体" w:cs="宋体" w:eastAsia="宋体" w:hint="default"/>
                <w:sz w:val="21"/>
                <w:szCs w:val="21"/>
              </w:rPr>
            </w:pPr>
            <w:r>
              <w:rPr>
                <w:rFonts w:ascii="宋体"/>
                <w:sz w:val="21"/>
              </w:rPr>
              <w:t>1.17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8" w:right="-5"/>
              <w:jc w:val="left"/>
              <w:rPr>
                <w:rFonts w:ascii="宋体" w:hAnsi="宋体" w:cs="宋体" w:eastAsia="宋体" w:hint="default"/>
                <w:sz w:val="21"/>
                <w:szCs w:val="21"/>
              </w:rPr>
            </w:pPr>
            <w:r>
              <w:rPr>
                <w:rFonts w:ascii="宋体"/>
                <w:sz w:val="21"/>
              </w:rPr>
              <w:t>1,800,000 </w:t>
            </w:r>
          </w:p>
        </w:tc>
        <w:tc>
          <w:tcPr>
            <w:tcW w:w="15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sz w:val="21"/>
              </w:rPr>
              <w:t>1,800,000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9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444" w:hRule="exact"/>
        </w:trPr>
        <w:tc>
          <w:tcPr>
            <w:tcW w:w="140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r>
              <w:rPr>
                <w:rFonts w:ascii="宋体" w:hAnsi="宋体" w:cs="宋体" w:eastAsia="宋体" w:hint="default"/>
                <w:sz w:val="21"/>
                <w:szCs w:val="21"/>
              </w:rPr>
              <w:t> </w:t>
            </w:r>
          </w:p>
        </w:tc>
      </w:tr>
      <w:tr>
        <w:trPr>
          <w:trHeight w:val="444" w:hRule="exact"/>
        </w:trPr>
        <w:tc>
          <w:tcPr>
            <w:tcW w:w="6347" w:type="dxa"/>
            <w:gridSpan w:val="3"/>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3972" w:type="dxa"/>
            <w:gridSpan w:val="4"/>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614" w:right="0"/>
              <w:jc w:val="left"/>
              <w:rPr>
                <w:rFonts w:ascii="宋体" w:hAnsi="宋体" w:cs="宋体" w:eastAsia="宋体" w:hint="default"/>
                <w:sz w:val="21"/>
                <w:szCs w:val="21"/>
              </w:rPr>
            </w:pPr>
            <w:r>
              <w:rPr>
                <w:rFonts w:ascii="宋体" w:hAnsi="宋体" w:cs="宋体" w:eastAsia="宋体" w:hint="default"/>
                <w:sz w:val="21"/>
                <w:szCs w:val="21"/>
              </w:rPr>
              <w:t>持有无限售条件流通股的数量</w:t>
            </w:r>
            <w:r>
              <w:rPr>
                <w:rFonts w:ascii="宋体" w:hAnsi="宋体" w:cs="宋体" w:eastAsia="宋体" w:hint="default"/>
                <w:sz w:val="21"/>
                <w:szCs w:val="21"/>
              </w:rPr>
              <w:t> </w:t>
            </w:r>
          </w:p>
        </w:tc>
        <w:tc>
          <w:tcPr>
            <w:tcW w:w="377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7" w:right="0"/>
              <w:jc w:val="left"/>
              <w:rPr>
                <w:rFonts w:ascii="宋体" w:hAnsi="宋体" w:cs="宋体" w:eastAsia="宋体" w:hint="default"/>
                <w:sz w:val="21"/>
                <w:szCs w:val="21"/>
              </w:rPr>
            </w:pPr>
            <w:r>
              <w:rPr>
                <w:rFonts w:ascii="宋体" w:hAnsi="宋体" w:cs="宋体" w:eastAsia="宋体" w:hint="default"/>
                <w:sz w:val="21"/>
                <w:szCs w:val="21"/>
              </w:rPr>
              <w:t>股份种类及数量</w:t>
            </w:r>
            <w:r>
              <w:rPr>
                <w:rFonts w:ascii="宋体" w:hAnsi="宋体" w:cs="宋体" w:eastAsia="宋体" w:hint="default"/>
                <w:sz w:val="21"/>
                <w:szCs w:val="21"/>
              </w:rPr>
              <w:t> </w:t>
            </w:r>
          </w:p>
        </w:tc>
      </w:tr>
      <w:tr>
        <w:trPr>
          <w:trHeight w:val="442" w:hRule="exact"/>
        </w:trPr>
        <w:tc>
          <w:tcPr>
            <w:tcW w:w="6347" w:type="dxa"/>
            <w:gridSpan w:val="3"/>
            <w:vMerge/>
            <w:tcBorders>
              <w:left w:val="single" w:sz="4" w:space="0" w:color="000000"/>
              <w:bottom w:val="single" w:sz="4" w:space="0" w:color="000000"/>
              <w:right w:val="single" w:sz="4" w:space="0" w:color="000000"/>
            </w:tcBorders>
          </w:tcPr>
          <w:p>
            <w:pPr/>
          </w:p>
        </w:tc>
        <w:tc>
          <w:tcPr>
            <w:tcW w:w="3972" w:type="dxa"/>
            <w:gridSpan w:val="4"/>
            <w:vMerge/>
            <w:tcBorders>
              <w:left w:val="single" w:sz="4" w:space="0" w:color="000000"/>
              <w:bottom w:val="single" w:sz="4" w:space="0" w:color="000000"/>
              <w:right w:val="single" w:sz="4" w:space="0" w:color="000000"/>
            </w:tcBorders>
          </w:tcPr>
          <w:p>
            <w:pPr/>
          </w:p>
        </w:tc>
        <w:tc>
          <w:tcPr>
            <w:tcW w:w="18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1" w:right="0"/>
              <w:jc w:val="left"/>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19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r>
      <w:tr>
        <w:trPr>
          <w:trHeight w:val="444" w:hRule="exact"/>
        </w:trPr>
        <w:tc>
          <w:tcPr>
            <w:tcW w:w="63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童海文</w:t>
            </w:r>
            <w:r>
              <w:rPr>
                <w:rFonts w:ascii="宋体" w:hAnsi="宋体" w:cs="宋体" w:eastAsia="宋体" w:hint="default"/>
                <w:sz w:val="21"/>
                <w:szCs w:val="21"/>
              </w:rPr>
              <w:t> </w:t>
            </w:r>
          </w:p>
        </w:tc>
        <w:tc>
          <w:tcPr>
            <w:tcW w:w="39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544,218</w:t>
            </w:r>
            <w:r>
              <w:rPr>
                <w:rFonts w:ascii="宋体"/>
                <w:sz w:val="21"/>
              </w:rPr>
              <w:t> </w:t>
            </w:r>
          </w:p>
        </w:tc>
        <w:tc>
          <w:tcPr>
            <w:tcW w:w="18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1"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9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5" w:right="-5"/>
              <w:jc w:val="left"/>
              <w:rPr>
                <w:rFonts w:ascii="宋体" w:hAnsi="宋体" w:cs="宋体" w:eastAsia="宋体" w:hint="default"/>
                <w:sz w:val="21"/>
                <w:szCs w:val="21"/>
              </w:rPr>
            </w:pPr>
            <w:r>
              <w:rPr>
                <w:rFonts w:ascii="宋体"/>
                <w:sz w:val="21"/>
              </w:rPr>
              <w:t>544,218 </w:t>
            </w:r>
          </w:p>
        </w:tc>
      </w:tr>
      <w:tr>
        <w:trPr>
          <w:trHeight w:val="445" w:hRule="exact"/>
        </w:trPr>
        <w:tc>
          <w:tcPr>
            <w:tcW w:w="63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王金泉</w:t>
            </w:r>
            <w:r>
              <w:rPr>
                <w:rFonts w:ascii="宋体" w:hAnsi="宋体" w:cs="宋体" w:eastAsia="宋体" w:hint="default"/>
                <w:sz w:val="21"/>
                <w:szCs w:val="21"/>
              </w:rPr>
              <w:t> </w:t>
            </w:r>
          </w:p>
        </w:tc>
        <w:tc>
          <w:tcPr>
            <w:tcW w:w="39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245,983</w:t>
            </w:r>
            <w:r>
              <w:rPr>
                <w:rFonts w:ascii="宋体"/>
                <w:sz w:val="21"/>
              </w:rPr>
              <w:t> </w:t>
            </w:r>
          </w:p>
        </w:tc>
        <w:tc>
          <w:tcPr>
            <w:tcW w:w="18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1"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9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5" w:right="-5"/>
              <w:jc w:val="left"/>
              <w:rPr>
                <w:rFonts w:ascii="宋体" w:hAnsi="宋体" w:cs="宋体" w:eastAsia="宋体" w:hint="default"/>
                <w:sz w:val="21"/>
                <w:szCs w:val="21"/>
              </w:rPr>
            </w:pPr>
            <w:r>
              <w:rPr>
                <w:rFonts w:ascii="宋体"/>
                <w:sz w:val="21"/>
              </w:rPr>
              <w:t>245,983 </w:t>
            </w:r>
          </w:p>
        </w:tc>
      </w:tr>
      <w:tr>
        <w:trPr>
          <w:trHeight w:val="442" w:hRule="exact"/>
        </w:trPr>
        <w:tc>
          <w:tcPr>
            <w:tcW w:w="63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潘艳</w:t>
            </w:r>
            <w:r>
              <w:rPr>
                <w:rFonts w:ascii="宋体" w:hAnsi="宋体" w:cs="宋体" w:eastAsia="宋体" w:hint="default"/>
                <w:sz w:val="21"/>
                <w:szCs w:val="21"/>
              </w:rPr>
              <w:t> </w:t>
            </w:r>
          </w:p>
        </w:tc>
        <w:tc>
          <w:tcPr>
            <w:tcW w:w="39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187,817</w:t>
            </w:r>
            <w:r>
              <w:rPr>
                <w:rFonts w:ascii="宋体"/>
                <w:sz w:val="21"/>
              </w:rPr>
              <w:t> </w:t>
            </w:r>
          </w:p>
        </w:tc>
        <w:tc>
          <w:tcPr>
            <w:tcW w:w="18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1"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9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5" w:right="-5"/>
              <w:jc w:val="left"/>
              <w:rPr>
                <w:rFonts w:ascii="宋体" w:hAnsi="宋体" w:cs="宋体" w:eastAsia="宋体" w:hint="default"/>
                <w:sz w:val="21"/>
                <w:szCs w:val="21"/>
              </w:rPr>
            </w:pPr>
            <w:r>
              <w:rPr>
                <w:rFonts w:ascii="宋体"/>
                <w:sz w:val="21"/>
              </w:rPr>
              <w:t>187,817 </w:t>
            </w:r>
          </w:p>
        </w:tc>
      </w:tr>
      <w:tr>
        <w:trPr>
          <w:trHeight w:val="444" w:hRule="exact"/>
        </w:trPr>
        <w:tc>
          <w:tcPr>
            <w:tcW w:w="63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国泰君安证券股份有限公司</w:t>
            </w:r>
            <w:r>
              <w:rPr>
                <w:rFonts w:ascii="宋体" w:hAnsi="宋体" w:cs="宋体" w:eastAsia="宋体" w:hint="default"/>
                <w:sz w:val="21"/>
                <w:szCs w:val="21"/>
              </w:rPr>
              <w:t> </w:t>
            </w:r>
          </w:p>
        </w:tc>
        <w:tc>
          <w:tcPr>
            <w:tcW w:w="39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187,331</w:t>
            </w:r>
            <w:r>
              <w:rPr>
                <w:rFonts w:ascii="宋体"/>
                <w:sz w:val="21"/>
              </w:rPr>
              <w:t> </w:t>
            </w:r>
          </w:p>
        </w:tc>
        <w:tc>
          <w:tcPr>
            <w:tcW w:w="18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1"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9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5" w:right="-5"/>
              <w:jc w:val="left"/>
              <w:rPr>
                <w:rFonts w:ascii="宋体" w:hAnsi="宋体" w:cs="宋体" w:eastAsia="宋体" w:hint="default"/>
                <w:sz w:val="21"/>
                <w:szCs w:val="21"/>
              </w:rPr>
            </w:pPr>
            <w:r>
              <w:rPr>
                <w:rFonts w:ascii="宋体"/>
                <w:sz w:val="21"/>
              </w:rPr>
              <w:t>187,331 </w:t>
            </w:r>
          </w:p>
        </w:tc>
      </w:tr>
      <w:tr>
        <w:trPr>
          <w:trHeight w:val="444" w:hRule="exact"/>
        </w:trPr>
        <w:tc>
          <w:tcPr>
            <w:tcW w:w="63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罗振振</w:t>
            </w:r>
            <w:r>
              <w:rPr>
                <w:rFonts w:ascii="宋体" w:hAnsi="宋体" w:cs="宋体" w:eastAsia="宋体" w:hint="default"/>
                <w:sz w:val="21"/>
                <w:szCs w:val="21"/>
              </w:rPr>
              <w:t> </w:t>
            </w:r>
          </w:p>
        </w:tc>
        <w:tc>
          <w:tcPr>
            <w:tcW w:w="39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171,470</w:t>
            </w:r>
            <w:r>
              <w:rPr>
                <w:rFonts w:ascii="宋体"/>
                <w:sz w:val="21"/>
              </w:rPr>
              <w:t> </w:t>
            </w:r>
          </w:p>
        </w:tc>
        <w:tc>
          <w:tcPr>
            <w:tcW w:w="18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1"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9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5" w:right="-5"/>
              <w:jc w:val="left"/>
              <w:rPr>
                <w:rFonts w:ascii="宋体" w:hAnsi="宋体" w:cs="宋体" w:eastAsia="宋体" w:hint="default"/>
                <w:sz w:val="21"/>
                <w:szCs w:val="21"/>
              </w:rPr>
            </w:pPr>
            <w:r>
              <w:rPr>
                <w:rFonts w:ascii="宋体"/>
                <w:sz w:val="21"/>
              </w:rPr>
              <w:t>171,470 </w:t>
            </w:r>
          </w:p>
        </w:tc>
      </w:tr>
      <w:tr>
        <w:trPr>
          <w:trHeight w:val="442" w:hRule="exact"/>
        </w:trPr>
        <w:tc>
          <w:tcPr>
            <w:tcW w:w="63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喻明玺</w:t>
            </w:r>
            <w:r>
              <w:rPr>
                <w:rFonts w:ascii="宋体" w:hAnsi="宋体" w:cs="宋体" w:eastAsia="宋体" w:hint="default"/>
                <w:sz w:val="21"/>
                <w:szCs w:val="21"/>
              </w:rPr>
              <w:t> </w:t>
            </w:r>
          </w:p>
        </w:tc>
        <w:tc>
          <w:tcPr>
            <w:tcW w:w="39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163,000</w:t>
            </w:r>
            <w:r>
              <w:rPr>
                <w:rFonts w:ascii="宋体"/>
                <w:sz w:val="21"/>
              </w:rPr>
              <w:t> </w:t>
            </w:r>
          </w:p>
        </w:tc>
        <w:tc>
          <w:tcPr>
            <w:tcW w:w="18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1"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9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5" w:right="-5"/>
              <w:jc w:val="left"/>
              <w:rPr>
                <w:rFonts w:ascii="宋体" w:hAnsi="宋体" w:cs="宋体" w:eastAsia="宋体" w:hint="default"/>
                <w:sz w:val="21"/>
                <w:szCs w:val="21"/>
              </w:rPr>
            </w:pPr>
            <w:r>
              <w:rPr>
                <w:rFonts w:ascii="宋体"/>
                <w:sz w:val="21"/>
              </w:rPr>
              <w:t>163,000 </w:t>
            </w:r>
          </w:p>
        </w:tc>
      </w:tr>
      <w:tr>
        <w:trPr>
          <w:trHeight w:val="444" w:hRule="exact"/>
        </w:trPr>
        <w:tc>
          <w:tcPr>
            <w:tcW w:w="63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潘凯</w:t>
            </w:r>
            <w:r>
              <w:rPr>
                <w:rFonts w:ascii="宋体" w:hAnsi="宋体" w:cs="宋体" w:eastAsia="宋体" w:hint="default"/>
                <w:sz w:val="21"/>
                <w:szCs w:val="21"/>
              </w:rPr>
              <w:t> </w:t>
            </w:r>
          </w:p>
        </w:tc>
        <w:tc>
          <w:tcPr>
            <w:tcW w:w="39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109,434</w:t>
            </w:r>
            <w:r>
              <w:rPr>
                <w:rFonts w:ascii="宋体"/>
                <w:sz w:val="21"/>
              </w:rPr>
              <w:t> </w:t>
            </w:r>
          </w:p>
        </w:tc>
        <w:tc>
          <w:tcPr>
            <w:tcW w:w="18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1"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9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5" w:right="-5"/>
              <w:jc w:val="left"/>
              <w:rPr>
                <w:rFonts w:ascii="宋体" w:hAnsi="宋体" w:cs="宋体" w:eastAsia="宋体" w:hint="default"/>
                <w:sz w:val="21"/>
                <w:szCs w:val="21"/>
              </w:rPr>
            </w:pPr>
            <w:r>
              <w:rPr>
                <w:rFonts w:ascii="宋体"/>
                <w:sz w:val="21"/>
              </w:rPr>
              <w:t>109,434 </w:t>
            </w:r>
          </w:p>
        </w:tc>
      </w:tr>
      <w:tr>
        <w:trPr>
          <w:trHeight w:val="444" w:hRule="exact"/>
        </w:trPr>
        <w:tc>
          <w:tcPr>
            <w:tcW w:w="63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陈水火</w:t>
            </w:r>
            <w:r>
              <w:rPr>
                <w:rFonts w:ascii="宋体" w:hAnsi="宋体" w:cs="宋体" w:eastAsia="宋体" w:hint="default"/>
                <w:sz w:val="21"/>
                <w:szCs w:val="21"/>
              </w:rPr>
              <w:t> </w:t>
            </w:r>
          </w:p>
        </w:tc>
        <w:tc>
          <w:tcPr>
            <w:tcW w:w="39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100,476</w:t>
            </w:r>
            <w:r>
              <w:rPr>
                <w:rFonts w:ascii="宋体"/>
                <w:sz w:val="21"/>
              </w:rPr>
              <w:t> </w:t>
            </w:r>
          </w:p>
        </w:tc>
        <w:tc>
          <w:tcPr>
            <w:tcW w:w="18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1"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9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5" w:right="-5"/>
              <w:jc w:val="left"/>
              <w:rPr>
                <w:rFonts w:ascii="宋体" w:hAnsi="宋体" w:cs="宋体" w:eastAsia="宋体" w:hint="default"/>
                <w:sz w:val="21"/>
                <w:szCs w:val="21"/>
              </w:rPr>
            </w:pPr>
            <w:r>
              <w:rPr>
                <w:rFonts w:ascii="宋体"/>
                <w:sz w:val="21"/>
              </w:rPr>
              <w:t>100,476 </w:t>
            </w:r>
          </w:p>
        </w:tc>
      </w:tr>
      <w:tr>
        <w:trPr>
          <w:trHeight w:val="442" w:hRule="exact"/>
        </w:trPr>
        <w:tc>
          <w:tcPr>
            <w:tcW w:w="63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严明</w:t>
            </w:r>
            <w:r>
              <w:rPr>
                <w:rFonts w:ascii="宋体" w:hAnsi="宋体" w:cs="宋体" w:eastAsia="宋体" w:hint="default"/>
                <w:sz w:val="21"/>
                <w:szCs w:val="21"/>
              </w:rPr>
              <w:t> </w:t>
            </w:r>
          </w:p>
        </w:tc>
        <w:tc>
          <w:tcPr>
            <w:tcW w:w="39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100,001</w:t>
            </w:r>
            <w:r>
              <w:rPr>
                <w:rFonts w:ascii="宋体"/>
                <w:sz w:val="21"/>
              </w:rPr>
              <w:t> </w:t>
            </w:r>
          </w:p>
        </w:tc>
        <w:tc>
          <w:tcPr>
            <w:tcW w:w="18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1"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9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5" w:right="-5"/>
              <w:jc w:val="left"/>
              <w:rPr>
                <w:rFonts w:ascii="宋体" w:hAnsi="宋体" w:cs="宋体" w:eastAsia="宋体" w:hint="default"/>
                <w:sz w:val="21"/>
                <w:szCs w:val="21"/>
              </w:rPr>
            </w:pPr>
            <w:r>
              <w:rPr>
                <w:rFonts w:ascii="宋体"/>
                <w:sz w:val="21"/>
              </w:rPr>
              <w:t>100,001 </w:t>
            </w:r>
          </w:p>
        </w:tc>
      </w:tr>
      <w:tr>
        <w:trPr>
          <w:trHeight w:val="444" w:hRule="exact"/>
        </w:trPr>
        <w:tc>
          <w:tcPr>
            <w:tcW w:w="63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楼秀红</w:t>
            </w:r>
            <w:r>
              <w:rPr>
                <w:rFonts w:ascii="宋体" w:hAnsi="宋体" w:cs="宋体" w:eastAsia="宋体" w:hint="default"/>
                <w:sz w:val="21"/>
                <w:szCs w:val="21"/>
              </w:rPr>
              <w:t> </w:t>
            </w:r>
          </w:p>
        </w:tc>
        <w:tc>
          <w:tcPr>
            <w:tcW w:w="39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91,607</w:t>
            </w:r>
            <w:r>
              <w:rPr>
                <w:rFonts w:ascii="宋体"/>
                <w:sz w:val="21"/>
              </w:rPr>
              <w:t> </w:t>
            </w:r>
          </w:p>
        </w:tc>
        <w:tc>
          <w:tcPr>
            <w:tcW w:w="18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1"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9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9" w:right="-5"/>
              <w:jc w:val="left"/>
              <w:rPr>
                <w:rFonts w:ascii="宋体" w:hAnsi="宋体" w:cs="宋体" w:eastAsia="宋体" w:hint="default"/>
                <w:sz w:val="21"/>
                <w:szCs w:val="21"/>
              </w:rPr>
            </w:pPr>
            <w:r>
              <w:rPr>
                <w:rFonts w:ascii="宋体"/>
                <w:sz w:val="21"/>
              </w:rPr>
              <w:t>91,607 </w:t>
            </w:r>
          </w:p>
        </w:tc>
      </w:tr>
    </w:tbl>
    <w:p>
      <w:pPr>
        <w:spacing w:after="0" w:line="241" w:lineRule="exact"/>
        <w:jc w:val="left"/>
        <w:rPr>
          <w:rFonts w:ascii="宋体" w:hAnsi="宋体" w:cs="宋体" w:eastAsia="宋体" w:hint="default"/>
          <w:sz w:val="21"/>
          <w:szCs w:val="21"/>
        </w:rPr>
        <w:sectPr>
          <w:pgSz w:w="16840" w:h="11910" w:orient="landscape"/>
          <w:pgMar w:header="856" w:footer="1500" w:top="1200" w:bottom="1700" w:left="1300" w:right="1220"/>
        </w:sectPr>
      </w:pPr>
    </w:p>
    <w:p>
      <w:pPr>
        <w:spacing w:line="240" w:lineRule="auto" w:before="5"/>
        <w:rPr>
          <w:rFonts w:ascii="Times New Roman" w:hAnsi="Times New Roman" w:cs="Times New Roman" w:eastAsia="Times New Roman"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6347"/>
        <w:gridCol w:w="7743"/>
      </w:tblGrid>
      <w:tr>
        <w:trPr>
          <w:trHeight w:val="3188"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r>
              <w:rPr>
                <w:rFonts w:ascii="宋体" w:hAnsi="宋体" w:cs="宋体" w:eastAsia="宋体" w:hint="default"/>
                <w:sz w:val="21"/>
                <w:szCs w:val="21"/>
              </w:rPr>
              <w:t> </w:t>
            </w:r>
          </w:p>
        </w:tc>
        <w:tc>
          <w:tcPr>
            <w:tcW w:w="7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）、中融投资与聚诚投资关联关系：倪政雄担任中融投资监事，持有中融投资</w:t>
            </w:r>
          </w:p>
          <w:p>
            <w:pPr>
              <w:pStyle w:val="TableParagraph"/>
              <w:spacing w:line="273" w:lineRule="auto" w:before="37"/>
              <w:ind w:left="103" w:right="117"/>
              <w:jc w:val="both"/>
              <w:rPr>
                <w:rFonts w:ascii="宋体" w:hAnsi="宋体" w:cs="宋体" w:eastAsia="宋体" w:hint="default"/>
                <w:sz w:val="21"/>
                <w:szCs w:val="21"/>
              </w:rPr>
            </w:pPr>
            <w:r>
              <w:rPr>
                <w:rFonts w:ascii="宋体" w:hAnsi="宋体" w:cs="宋体" w:eastAsia="宋体" w:hint="default"/>
                <w:sz w:val="21"/>
                <w:szCs w:val="21"/>
              </w:rPr>
              <w:t>7.71%</w:t>
            </w:r>
            <w:r>
              <w:rPr>
                <w:rFonts w:ascii="宋体" w:hAnsi="宋体" w:cs="宋体" w:eastAsia="宋体" w:hint="default"/>
                <w:sz w:val="21"/>
                <w:szCs w:val="21"/>
              </w:rPr>
              <w:t>的股权；同时担任聚诚投资的执行事务合伙人，持有聚诚投资</w:t>
            </w:r>
            <w:r>
              <w:rPr>
                <w:rFonts w:ascii="宋体" w:hAnsi="宋体" w:cs="宋体" w:eastAsia="宋体" w:hint="default"/>
                <w:spacing w:val="-59"/>
                <w:sz w:val="21"/>
                <w:szCs w:val="21"/>
              </w:rPr>
              <w:t> </w:t>
            </w:r>
            <w:r>
              <w:rPr>
                <w:rFonts w:ascii="宋体" w:hAnsi="宋体" w:cs="宋体" w:eastAsia="宋体" w:hint="default"/>
                <w:sz w:val="21"/>
                <w:szCs w:val="21"/>
              </w:rPr>
              <w:t>48.07%</w:t>
            </w:r>
            <w:r>
              <w:rPr>
                <w:rFonts w:ascii="宋体" w:hAnsi="宋体" w:cs="宋体" w:eastAsia="宋体" w:hint="default"/>
                <w:sz w:val="21"/>
                <w:szCs w:val="21"/>
              </w:rPr>
              <w:t>的出资</w:t>
            </w:r>
            <w:r>
              <w:rPr>
                <w:rFonts w:ascii="宋体" w:hAnsi="宋体" w:cs="宋体" w:eastAsia="宋体" w:hint="default"/>
                <w:w w:val="100"/>
                <w:sz w:val="21"/>
                <w:szCs w:val="21"/>
              </w:rPr>
              <w:t> </w:t>
            </w:r>
            <w:r>
              <w:rPr>
                <w:rFonts w:ascii="宋体" w:hAnsi="宋体" w:cs="宋体" w:eastAsia="宋体" w:hint="default"/>
                <w:sz w:val="21"/>
                <w:szCs w:val="21"/>
              </w:rPr>
              <w:t>份额。何文波为聚诚投资持股</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以上股东，持有聚诚投资</w:t>
            </w:r>
            <w:r>
              <w:rPr>
                <w:rFonts w:ascii="宋体" w:hAnsi="宋体" w:cs="宋体" w:eastAsia="宋体" w:hint="default"/>
                <w:spacing w:val="-56"/>
                <w:sz w:val="21"/>
                <w:szCs w:val="21"/>
              </w:rPr>
              <w:t> </w:t>
            </w:r>
            <w:r>
              <w:rPr>
                <w:rFonts w:ascii="宋体" w:hAnsi="宋体" w:cs="宋体" w:eastAsia="宋体" w:hint="default"/>
                <w:sz w:val="21"/>
                <w:szCs w:val="21"/>
              </w:rPr>
              <w:t>10.28%</w:t>
            </w:r>
            <w:r>
              <w:rPr>
                <w:rFonts w:ascii="宋体" w:hAnsi="宋体" w:cs="宋体" w:eastAsia="宋体" w:hint="default"/>
                <w:sz w:val="21"/>
                <w:szCs w:val="21"/>
              </w:rPr>
              <w:t>股权；同时担任</w:t>
            </w:r>
            <w:r>
              <w:rPr>
                <w:rFonts w:ascii="宋体" w:hAnsi="宋体" w:cs="宋体" w:eastAsia="宋体" w:hint="default"/>
                <w:w w:val="100"/>
                <w:sz w:val="21"/>
                <w:szCs w:val="21"/>
              </w:rPr>
              <w:t> </w:t>
            </w:r>
            <w:r>
              <w:rPr>
                <w:rFonts w:ascii="宋体" w:hAnsi="宋体" w:cs="宋体" w:eastAsia="宋体" w:hint="default"/>
                <w:sz w:val="21"/>
                <w:szCs w:val="21"/>
              </w:rPr>
              <w:t>中融投资董事长。</w:t>
            </w:r>
            <w:r>
              <w:rPr>
                <w:rFonts w:ascii="宋体" w:hAnsi="宋体" w:cs="宋体" w:eastAsia="宋体" w:hint="default"/>
                <w:sz w:val="21"/>
                <w:szCs w:val="21"/>
              </w:rPr>
              <w:t> </w:t>
            </w:r>
          </w:p>
          <w:p>
            <w:pPr>
              <w:pStyle w:val="TableParagraph"/>
              <w:spacing w:line="273" w:lineRule="auto" w:before="130"/>
              <w:ind w:left="103" w:right="93"/>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）、中融投资与众盛投资关联关系：唐支銮担任中融投资董事兼总经理，持有</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w w:val="100"/>
                <w:sz w:val="21"/>
                <w:szCs w:val="21"/>
              </w:rPr>
              <w:t>中融投资</w:t>
            </w:r>
            <w:r>
              <w:rPr>
                <w:rFonts w:ascii="宋体" w:hAnsi="宋体" w:cs="宋体" w:eastAsia="宋体" w:hint="default"/>
                <w:spacing w:val="-67"/>
                <w:w w:val="100"/>
                <w:sz w:val="21"/>
                <w:szCs w:val="21"/>
              </w:rPr>
              <w:t> </w:t>
            </w:r>
            <w:r>
              <w:rPr>
                <w:rFonts w:ascii="宋体" w:hAnsi="宋体" w:cs="宋体" w:eastAsia="宋体" w:hint="default"/>
                <w:spacing w:val="-8"/>
                <w:w w:val="100"/>
                <w:sz w:val="21"/>
                <w:szCs w:val="21"/>
              </w:rPr>
              <w:t>2.00%</w:t>
            </w:r>
            <w:r>
              <w:rPr>
                <w:rFonts w:ascii="宋体" w:hAnsi="宋体" w:cs="宋体" w:eastAsia="宋体" w:hint="default"/>
                <w:spacing w:val="-8"/>
                <w:w w:val="100"/>
                <w:sz w:val="21"/>
                <w:szCs w:val="21"/>
              </w:rPr>
              <w:t>的股权；同时担任众盛投资的执行事务合伙人，持有众盛投资</w:t>
            </w:r>
            <w:r>
              <w:rPr>
                <w:rFonts w:ascii="宋体" w:hAnsi="宋体" w:cs="宋体" w:eastAsia="宋体" w:hint="default"/>
                <w:spacing w:val="-68"/>
                <w:w w:val="100"/>
                <w:sz w:val="21"/>
                <w:szCs w:val="21"/>
              </w:rPr>
              <w:t> </w:t>
            </w:r>
            <w:r>
              <w:rPr>
                <w:rFonts w:ascii="宋体" w:hAnsi="宋体" w:cs="宋体" w:eastAsia="宋体" w:hint="default"/>
                <w:spacing w:val="-1"/>
                <w:w w:val="100"/>
                <w:sz w:val="21"/>
                <w:szCs w:val="21"/>
              </w:rPr>
              <w:t>47.57%</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的出资份额。何文波为众盛投资持股 </w:t>
            </w:r>
            <w:r>
              <w:rPr>
                <w:rFonts w:ascii="宋体" w:hAnsi="宋体" w:cs="宋体" w:eastAsia="宋体" w:hint="default"/>
                <w:sz w:val="21"/>
                <w:szCs w:val="21"/>
              </w:rPr>
              <w:t>5%</w:t>
            </w:r>
            <w:r>
              <w:rPr>
                <w:rFonts w:ascii="宋体" w:hAnsi="宋体" w:cs="宋体" w:eastAsia="宋体" w:hint="default"/>
                <w:sz w:val="21"/>
                <w:szCs w:val="21"/>
              </w:rPr>
              <w:t>以上股东，持有众盛投资</w:t>
            </w:r>
            <w:r>
              <w:rPr>
                <w:rFonts w:ascii="宋体" w:hAnsi="宋体" w:cs="宋体" w:eastAsia="宋体" w:hint="default"/>
                <w:spacing w:val="-35"/>
                <w:sz w:val="21"/>
                <w:szCs w:val="21"/>
              </w:rPr>
              <w:t> </w:t>
            </w:r>
            <w:r>
              <w:rPr>
                <w:rFonts w:ascii="宋体" w:hAnsi="宋体" w:cs="宋体" w:eastAsia="宋体" w:hint="default"/>
                <w:sz w:val="21"/>
                <w:szCs w:val="21"/>
              </w:rPr>
              <w:t>10.03%</w:t>
            </w:r>
            <w:r>
              <w:rPr>
                <w:rFonts w:ascii="宋体" w:hAnsi="宋体" w:cs="宋体" w:eastAsia="宋体" w:hint="default"/>
                <w:sz w:val="21"/>
                <w:szCs w:val="21"/>
              </w:rPr>
              <w:t>股权；同</w:t>
            </w:r>
            <w:r>
              <w:rPr>
                <w:rFonts w:ascii="宋体" w:hAnsi="宋体" w:cs="宋体" w:eastAsia="宋体" w:hint="default"/>
                <w:w w:val="100"/>
                <w:sz w:val="21"/>
                <w:szCs w:val="21"/>
              </w:rPr>
              <w:t> </w:t>
            </w:r>
            <w:r>
              <w:rPr>
                <w:rFonts w:ascii="宋体" w:hAnsi="宋体" w:cs="宋体" w:eastAsia="宋体" w:hint="default"/>
                <w:sz w:val="21"/>
                <w:szCs w:val="21"/>
              </w:rPr>
              <w:t>时担任中融投资董事长。</w:t>
            </w:r>
            <w:r>
              <w:rPr>
                <w:rFonts w:ascii="宋体" w:hAnsi="宋体" w:cs="宋体" w:eastAsia="宋体" w:hint="default"/>
                <w:sz w:val="21"/>
                <w:szCs w:val="21"/>
              </w:rPr>
              <w:t> </w:t>
            </w:r>
          </w:p>
          <w:p>
            <w:pPr>
              <w:pStyle w:val="TableParagraph"/>
              <w:spacing w:line="240" w:lineRule="auto" w:before="130"/>
              <w:ind w:left="103" w:right="0"/>
              <w:jc w:val="both"/>
              <w:rPr>
                <w:rFonts w:ascii="宋体" w:hAnsi="宋体" w:cs="宋体" w:eastAsia="宋体" w:hint="default"/>
                <w:sz w:val="21"/>
                <w:szCs w:val="21"/>
              </w:rPr>
            </w:pPr>
            <w:r>
              <w:rPr>
                <w:rFonts w:ascii="宋体" w:hAnsi="宋体" w:cs="宋体" w:eastAsia="宋体" w:hint="default"/>
                <w:sz w:val="21"/>
                <w:szCs w:val="21"/>
              </w:rPr>
              <w:t>除此之外，公司未知上述其他股东之间是否存在关联关系或属于一致行动人。</w:t>
            </w:r>
          </w:p>
        </w:tc>
      </w:tr>
      <w:tr>
        <w:trPr>
          <w:trHeight w:val="444"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表决权恢复的优先股股东及持股数量的说明</w:t>
            </w:r>
            <w:r>
              <w:rPr>
                <w:rFonts w:ascii="宋体" w:hAnsi="宋体" w:cs="宋体" w:eastAsia="宋体" w:hint="default"/>
                <w:sz w:val="21"/>
                <w:szCs w:val="21"/>
              </w:rPr>
              <w:t> </w:t>
            </w:r>
          </w:p>
        </w:tc>
        <w:tc>
          <w:tcPr>
            <w:tcW w:w="7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6840" w:h="11910" w:orient="landscape"/>
          <w:pgMar w:header="856" w:footer="1500" w:top="1200" w:bottom="1700" w:left="1300" w:right="122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p>
      <w:pPr>
        <w:pStyle w:val="BodyText"/>
        <w:spacing w:line="240" w:lineRule="auto"/>
        <w:ind w:left="224" w:right="7866"/>
        <w:jc w:val="left"/>
        <w:rPr>
          <w:rFonts w:ascii="宋体" w:hAnsi="宋体" w:cs="宋体" w:eastAsia="宋体" w:hint="default"/>
        </w:rPr>
      </w:pPr>
      <w:r>
        <w:rPr/>
        <w:t>前十名有限售条件股东持股数量及限售条件</w:t>
      </w:r>
      <w:r>
        <w:rPr>
          <w:rFonts w:ascii="宋体" w:hAnsi="宋体" w:cs="宋体" w:eastAsia="宋体" w:hint="default"/>
        </w:rPr>
        <w:t> </w:t>
      </w:r>
    </w:p>
    <w:p>
      <w:pPr>
        <w:pStyle w:val="BodyText"/>
        <w:spacing w:line="240" w:lineRule="auto" w:before="159"/>
        <w:ind w:left="224" w:right="7866"/>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112"/>
        <w:jc w:val="right"/>
        <w:rPr>
          <w:rFonts w:ascii="宋体" w:hAnsi="宋体" w:cs="宋体" w:eastAsia="宋体" w:hint="default"/>
        </w:rPr>
      </w:pPr>
      <w:r>
        <w:rPr>
          <w:spacing w:val="-2"/>
        </w:rPr>
        <w:t>单位：股</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1016"/>
        <w:gridCol w:w="5189"/>
        <w:gridCol w:w="1560"/>
        <w:gridCol w:w="1702"/>
        <w:gridCol w:w="2549"/>
        <w:gridCol w:w="2074"/>
      </w:tblGrid>
      <w:tr>
        <w:trPr>
          <w:trHeight w:val="442" w:hRule="exact"/>
        </w:trPr>
        <w:tc>
          <w:tcPr>
            <w:tcW w:w="101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sz w:val="21"/>
                <w:szCs w:val="21"/>
              </w:rPr>
              <w:t>序号</w:t>
            </w:r>
            <w:r>
              <w:rPr>
                <w:rFonts w:ascii="宋体" w:hAnsi="宋体" w:cs="宋体" w:eastAsia="宋体" w:hint="default"/>
                <w:sz w:val="21"/>
                <w:szCs w:val="21"/>
              </w:rPr>
              <w:t> </w:t>
            </w:r>
          </w:p>
        </w:tc>
        <w:tc>
          <w:tcPr>
            <w:tcW w:w="518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643"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r>
              <w:rPr>
                <w:rFonts w:ascii="宋体" w:hAnsi="宋体" w:cs="宋体" w:eastAsia="宋体" w:hint="default"/>
                <w:sz w:val="21"/>
                <w:szCs w:val="21"/>
              </w:rPr>
              <w:t> </w:t>
            </w:r>
          </w:p>
        </w:tc>
        <w:tc>
          <w:tcPr>
            <w:tcW w:w="1560" w:type="dxa"/>
            <w:vMerge w:val="restart"/>
            <w:tcBorders>
              <w:top w:val="single" w:sz="4" w:space="0" w:color="000000"/>
              <w:left w:val="single" w:sz="4" w:space="0" w:color="000000"/>
              <w:right w:val="single" w:sz="4" w:space="0" w:color="000000"/>
            </w:tcBorders>
          </w:tcPr>
          <w:p>
            <w:pPr>
              <w:pStyle w:val="TableParagraph"/>
              <w:spacing w:line="273" w:lineRule="auto" w:before="30"/>
              <w:ind w:left="146" w:right="36"/>
              <w:jc w:val="left"/>
              <w:rPr>
                <w:rFonts w:ascii="宋体" w:hAnsi="宋体" w:cs="宋体" w:eastAsia="宋体" w:hint="default"/>
                <w:sz w:val="21"/>
                <w:szCs w:val="21"/>
              </w:rPr>
            </w:pPr>
            <w:r>
              <w:rPr>
                <w:rFonts w:ascii="宋体" w:hAnsi="宋体" w:cs="宋体" w:eastAsia="宋体" w:hint="default"/>
                <w:sz w:val="21"/>
                <w:szCs w:val="21"/>
              </w:rPr>
              <w:t>持有的有限售</w:t>
            </w:r>
            <w:r>
              <w:rPr>
                <w:rFonts w:ascii="宋体" w:hAnsi="宋体" w:cs="宋体" w:eastAsia="宋体" w:hint="default"/>
                <w:w w:val="100"/>
                <w:sz w:val="21"/>
                <w:szCs w:val="21"/>
              </w:rPr>
              <w:t> </w:t>
            </w:r>
            <w:r>
              <w:rPr>
                <w:rFonts w:ascii="宋体" w:hAnsi="宋体" w:cs="宋体" w:eastAsia="宋体" w:hint="default"/>
                <w:sz w:val="21"/>
                <w:szCs w:val="21"/>
              </w:rPr>
              <w:t>条件股份数量</w:t>
            </w:r>
            <w:r>
              <w:rPr>
                <w:rFonts w:ascii="宋体" w:hAnsi="宋体" w:cs="宋体" w:eastAsia="宋体" w:hint="default"/>
                <w:sz w:val="21"/>
                <w:szCs w:val="21"/>
              </w:rPr>
              <w:t> </w:t>
            </w:r>
          </w:p>
        </w:tc>
        <w:tc>
          <w:tcPr>
            <w:tcW w:w="42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0"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r>
              <w:rPr>
                <w:rFonts w:ascii="宋体" w:hAnsi="宋体" w:cs="宋体" w:eastAsia="宋体" w:hint="default"/>
                <w:sz w:val="21"/>
                <w:szCs w:val="21"/>
              </w:rPr>
              <w:t> </w:t>
            </w:r>
          </w:p>
        </w:tc>
        <w:tc>
          <w:tcPr>
            <w:tcW w:w="207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14" w:right="0"/>
              <w:jc w:val="left"/>
              <w:rPr>
                <w:rFonts w:ascii="宋体" w:hAnsi="宋体" w:cs="宋体" w:eastAsia="宋体" w:hint="default"/>
                <w:sz w:val="21"/>
                <w:szCs w:val="21"/>
              </w:rPr>
            </w:pPr>
            <w:r>
              <w:rPr>
                <w:rFonts w:ascii="宋体" w:hAnsi="宋体" w:cs="宋体" w:eastAsia="宋体" w:hint="default"/>
                <w:sz w:val="21"/>
                <w:szCs w:val="21"/>
              </w:rPr>
              <w:t>限售条件</w:t>
            </w:r>
            <w:r>
              <w:rPr>
                <w:rFonts w:ascii="宋体" w:hAnsi="宋体" w:cs="宋体" w:eastAsia="宋体" w:hint="default"/>
                <w:sz w:val="21"/>
                <w:szCs w:val="21"/>
              </w:rPr>
              <w:t> </w:t>
            </w:r>
          </w:p>
        </w:tc>
      </w:tr>
      <w:tr>
        <w:trPr>
          <w:trHeight w:val="445" w:hRule="exact"/>
        </w:trPr>
        <w:tc>
          <w:tcPr>
            <w:tcW w:w="1016" w:type="dxa"/>
            <w:vMerge/>
            <w:tcBorders>
              <w:left w:val="single" w:sz="4" w:space="0" w:color="000000"/>
              <w:bottom w:val="single" w:sz="4" w:space="0" w:color="000000"/>
              <w:right w:val="single" w:sz="4" w:space="0" w:color="000000"/>
            </w:tcBorders>
          </w:tcPr>
          <w:p>
            <w:pPr/>
          </w:p>
        </w:tc>
        <w:tc>
          <w:tcPr>
            <w:tcW w:w="5189"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可上市交易时间</w:t>
            </w:r>
            <w:r>
              <w:rPr>
                <w:rFonts w:ascii="宋体" w:hAnsi="宋体" w:cs="宋体" w:eastAsia="宋体" w:hint="default"/>
                <w:sz w:val="21"/>
                <w:szCs w:val="21"/>
              </w:rPr>
              <w:t> </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hAnsi="宋体" w:cs="宋体" w:eastAsia="宋体" w:hint="default"/>
                <w:spacing w:val="-2"/>
                <w:sz w:val="21"/>
                <w:szCs w:val="21"/>
              </w:rPr>
              <w:t>新增可上市交易股份数量</w:t>
            </w:r>
            <w:r>
              <w:rPr>
                <w:rFonts w:ascii="宋体" w:hAnsi="宋体" w:cs="宋体" w:eastAsia="宋体" w:hint="default"/>
                <w:sz w:val="21"/>
                <w:szCs w:val="21"/>
              </w:rPr>
              <w:t> </w:t>
            </w:r>
          </w:p>
        </w:tc>
        <w:tc>
          <w:tcPr>
            <w:tcW w:w="2074" w:type="dxa"/>
            <w:vMerge/>
            <w:tcBorders>
              <w:left w:val="single" w:sz="4" w:space="0" w:color="000000"/>
              <w:bottom w:val="single" w:sz="4" w:space="0" w:color="000000"/>
              <w:right w:val="single" w:sz="4" w:space="0" w:color="000000"/>
            </w:tcBorders>
          </w:tcPr>
          <w:p>
            <w:pPr/>
          </w:p>
        </w:tc>
      </w:tr>
      <w:tr>
        <w:trPr>
          <w:trHeight w:val="444"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 </w:t>
            </w:r>
          </w:p>
        </w:tc>
        <w:tc>
          <w:tcPr>
            <w:tcW w:w="5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中融（福建）投资有限公司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42,162,784</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2022-07-22 </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 w:right="0"/>
              <w:jc w:val="center"/>
              <w:rPr>
                <w:rFonts w:ascii="宋体" w:hAnsi="宋体" w:cs="宋体" w:eastAsia="宋体" w:hint="default"/>
                <w:sz w:val="21"/>
                <w:szCs w:val="21"/>
              </w:rPr>
            </w:pPr>
            <w:r>
              <w:rPr>
                <w:rFonts w:ascii="宋体" w:hAnsi="宋体" w:cs="宋体" w:eastAsia="宋体" w:hint="default"/>
                <w:sz w:val="21"/>
                <w:szCs w:val="21"/>
              </w:rPr>
              <w:t>上市之日起</w:t>
            </w:r>
            <w:r>
              <w:rPr>
                <w:rFonts w:ascii="宋体" w:hAnsi="宋体" w:cs="宋体" w:eastAsia="宋体" w:hint="default"/>
                <w:spacing w:val="-53"/>
                <w:sz w:val="21"/>
                <w:szCs w:val="21"/>
              </w:rPr>
              <w:t> </w:t>
            </w:r>
            <w:r>
              <w:rPr>
                <w:rFonts w:ascii="宋体" w:hAnsi="宋体" w:cs="宋体" w:eastAsia="宋体" w:hint="default"/>
                <w:sz w:val="21"/>
                <w:szCs w:val="21"/>
              </w:rPr>
              <w:t>36</w:t>
            </w:r>
            <w:r>
              <w:rPr>
                <w:rFonts w:ascii="宋体" w:hAnsi="宋体" w:cs="宋体" w:eastAsia="宋体" w:hint="default"/>
                <w:spacing w:val="-55"/>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r>
      <w:tr>
        <w:trPr>
          <w:trHeight w:val="1068"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 </w:t>
            </w:r>
          </w:p>
        </w:tc>
        <w:tc>
          <w:tcPr>
            <w:tcW w:w="5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福建省电子信息（集团）有限责任公司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2021-01-21 </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8"/>
              <w:jc w:val="left"/>
              <w:rPr>
                <w:rFonts w:ascii="宋体" w:hAnsi="宋体" w:cs="宋体" w:eastAsia="宋体" w:hint="default"/>
                <w:sz w:val="21"/>
                <w:szCs w:val="21"/>
              </w:rPr>
            </w:pPr>
            <w:r>
              <w:rPr>
                <w:rFonts w:ascii="宋体" w:hAnsi="宋体" w:cs="宋体" w:eastAsia="宋体" w:hint="default"/>
                <w:sz w:val="21"/>
                <w:szCs w:val="21"/>
              </w:rPr>
              <w:t>上市之日起</w:t>
            </w:r>
            <w:r>
              <w:rPr>
                <w:rFonts w:ascii="宋体" w:hAnsi="宋体" w:cs="宋体" w:eastAsia="宋体" w:hint="default"/>
                <w:spacing w:val="-70"/>
                <w:sz w:val="21"/>
                <w:szCs w:val="21"/>
              </w:rPr>
              <w:t> </w:t>
            </w:r>
            <w:r>
              <w:rPr>
                <w:rFonts w:ascii="宋体" w:hAnsi="宋体" w:cs="宋体" w:eastAsia="宋体" w:hint="default"/>
                <w:sz w:val="21"/>
                <w:szCs w:val="21"/>
              </w:rPr>
              <w:t>12</w:t>
            </w:r>
            <w:r>
              <w:rPr>
                <w:rFonts w:ascii="宋体" w:hAnsi="宋体" w:cs="宋体" w:eastAsia="宋体" w:hint="default"/>
                <w:spacing w:val="-67"/>
                <w:sz w:val="21"/>
                <w:szCs w:val="21"/>
              </w:rPr>
              <w:t> </w:t>
            </w:r>
            <w:r>
              <w:rPr>
                <w:rFonts w:ascii="宋体" w:hAnsi="宋体" w:cs="宋体" w:eastAsia="宋体" w:hint="default"/>
                <w:sz w:val="21"/>
                <w:szCs w:val="21"/>
              </w:rPr>
              <w:t>个月，</w:t>
            </w:r>
          </w:p>
          <w:p>
            <w:pPr>
              <w:pStyle w:val="TableParagraph"/>
              <w:spacing w:line="273" w:lineRule="auto" w:before="37"/>
              <w:ind w:left="105" w:right="115"/>
              <w:jc w:val="left"/>
              <w:rPr>
                <w:rFonts w:ascii="宋体" w:hAnsi="宋体" w:cs="宋体" w:eastAsia="宋体" w:hint="default"/>
                <w:sz w:val="21"/>
                <w:szCs w:val="21"/>
              </w:rPr>
            </w:pPr>
            <w:r>
              <w:rPr>
                <w:rFonts w:ascii="宋体" w:hAnsi="宋体" w:cs="宋体" w:eastAsia="宋体" w:hint="default"/>
                <w:sz w:val="21"/>
                <w:szCs w:val="21"/>
              </w:rPr>
              <w:t>并自愿延长限售期</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w w:val="100"/>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r>
      <w:tr>
        <w:trPr>
          <w:trHeight w:val="444"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 </w:t>
            </w:r>
          </w:p>
        </w:tc>
        <w:tc>
          <w:tcPr>
            <w:tcW w:w="5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福建省仙游县恒隆投资中心（有限合伙）</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2020-07-22 </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 w:right="0"/>
              <w:jc w:val="center"/>
              <w:rPr>
                <w:rFonts w:ascii="宋体" w:hAnsi="宋体" w:cs="宋体" w:eastAsia="宋体" w:hint="default"/>
                <w:sz w:val="21"/>
                <w:szCs w:val="21"/>
              </w:rPr>
            </w:pPr>
            <w:r>
              <w:rPr>
                <w:rFonts w:ascii="宋体" w:hAnsi="宋体" w:cs="宋体" w:eastAsia="宋体" w:hint="default"/>
                <w:sz w:val="21"/>
                <w:szCs w:val="21"/>
              </w:rPr>
              <w:t>上市之日起</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r>
      <w:tr>
        <w:trPr>
          <w:trHeight w:val="444"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 </w:t>
            </w:r>
          </w:p>
        </w:tc>
        <w:tc>
          <w:tcPr>
            <w:tcW w:w="5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福建兴杭战略创业投资企业（有限合伙）</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2020-07-22 </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 w:right="0"/>
              <w:jc w:val="center"/>
              <w:rPr>
                <w:rFonts w:ascii="宋体" w:hAnsi="宋体" w:cs="宋体" w:eastAsia="宋体" w:hint="default"/>
                <w:sz w:val="21"/>
                <w:szCs w:val="21"/>
              </w:rPr>
            </w:pPr>
            <w:r>
              <w:rPr>
                <w:rFonts w:ascii="宋体" w:hAnsi="宋体" w:cs="宋体" w:eastAsia="宋体" w:hint="default"/>
                <w:sz w:val="21"/>
                <w:szCs w:val="21"/>
              </w:rPr>
              <w:t>上市之日起</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r>
      <w:tr>
        <w:trPr>
          <w:trHeight w:val="442"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 </w:t>
            </w:r>
          </w:p>
        </w:tc>
        <w:tc>
          <w:tcPr>
            <w:tcW w:w="5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深圳丰茂运德投资中心（有限合伙）</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4,781,943</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2020-07-22 </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 w:right="0"/>
              <w:jc w:val="center"/>
              <w:rPr>
                <w:rFonts w:ascii="宋体" w:hAnsi="宋体" w:cs="宋体" w:eastAsia="宋体" w:hint="default"/>
                <w:sz w:val="21"/>
                <w:szCs w:val="21"/>
              </w:rPr>
            </w:pPr>
            <w:r>
              <w:rPr>
                <w:rFonts w:ascii="宋体" w:hAnsi="宋体" w:cs="宋体" w:eastAsia="宋体" w:hint="default"/>
                <w:sz w:val="21"/>
                <w:szCs w:val="21"/>
              </w:rPr>
              <w:t>上市之日起</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r>
      <w:tr>
        <w:trPr>
          <w:trHeight w:val="444"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 </w:t>
            </w:r>
          </w:p>
        </w:tc>
        <w:tc>
          <w:tcPr>
            <w:tcW w:w="5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福州市马尾区聚诚投资管理中心（有限合伙）</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4,273,800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2022-07-22 </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 w:right="0"/>
              <w:jc w:val="center"/>
              <w:rPr>
                <w:rFonts w:ascii="宋体" w:hAnsi="宋体" w:cs="宋体" w:eastAsia="宋体" w:hint="default"/>
                <w:sz w:val="21"/>
                <w:szCs w:val="21"/>
              </w:rPr>
            </w:pPr>
            <w:r>
              <w:rPr>
                <w:rFonts w:ascii="宋体" w:hAnsi="宋体" w:cs="宋体" w:eastAsia="宋体" w:hint="default"/>
                <w:sz w:val="21"/>
                <w:szCs w:val="21"/>
              </w:rPr>
              <w:t>上市之日起</w:t>
            </w:r>
            <w:r>
              <w:rPr>
                <w:rFonts w:ascii="宋体" w:hAnsi="宋体" w:cs="宋体" w:eastAsia="宋体" w:hint="default"/>
                <w:spacing w:val="-53"/>
                <w:sz w:val="21"/>
                <w:szCs w:val="21"/>
              </w:rPr>
              <w:t> </w:t>
            </w:r>
            <w:r>
              <w:rPr>
                <w:rFonts w:ascii="宋体" w:hAnsi="宋体" w:cs="宋体" w:eastAsia="宋体" w:hint="default"/>
                <w:sz w:val="21"/>
                <w:szCs w:val="21"/>
              </w:rPr>
              <w:t>36</w:t>
            </w:r>
            <w:r>
              <w:rPr>
                <w:rFonts w:ascii="宋体" w:hAnsi="宋体" w:cs="宋体" w:eastAsia="宋体" w:hint="default"/>
                <w:spacing w:val="-55"/>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r>
      <w:tr>
        <w:trPr>
          <w:trHeight w:val="444"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 </w:t>
            </w:r>
          </w:p>
        </w:tc>
        <w:tc>
          <w:tcPr>
            <w:tcW w:w="5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福州市马尾区众盛投资管理中心（有限合伙）</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4,204,400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2022-07-22 </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 w:right="0"/>
              <w:jc w:val="center"/>
              <w:rPr>
                <w:rFonts w:ascii="宋体" w:hAnsi="宋体" w:cs="宋体" w:eastAsia="宋体" w:hint="default"/>
                <w:sz w:val="21"/>
                <w:szCs w:val="21"/>
              </w:rPr>
            </w:pPr>
            <w:r>
              <w:rPr>
                <w:rFonts w:ascii="宋体" w:hAnsi="宋体" w:cs="宋体" w:eastAsia="宋体" w:hint="default"/>
                <w:sz w:val="21"/>
                <w:szCs w:val="21"/>
              </w:rPr>
              <w:t>上市之日起</w:t>
            </w:r>
            <w:r>
              <w:rPr>
                <w:rFonts w:ascii="宋体" w:hAnsi="宋体" w:cs="宋体" w:eastAsia="宋体" w:hint="default"/>
                <w:spacing w:val="-53"/>
                <w:sz w:val="21"/>
                <w:szCs w:val="21"/>
              </w:rPr>
              <w:t> </w:t>
            </w:r>
            <w:r>
              <w:rPr>
                <w:rFonts w:ascii="宋体" w:hAnsi="宋体" w:cs="宋体" w:eastAsia="宋体" w:hint="default"/>
                <w:sz w:val="21"/>
                <w:szCs w:val="21"/>
              </w:rPr>
              <w:t>36</w:t>
            </w:r>
            <w:r>
              <w:rPr>
                <w:rFonts w:ascii="宋体" w:hAnsi="宋体" w:cs="宋体" w:eastAsia="宋体" w:hint="default"/>
                <w:spacing w:val="-55"/>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r>
      <w:tr>
        <w:trPr>
          <w:trHeight w:val="756"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 </w:t>
            </w:r>
          </w:p>
        </w:tc>
        <w:tc>
          <w:tcPr>
            <w:tcW w:w="5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福州市华侨远致富海并购产业投资合伙企业（有限合</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伙）</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2,049,684</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2022-07-22 </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 w:right="0"/>
              <w:jc w:val="center"/>
              <w:rPr>
                <w:rFonts w:ascii="宋体" w:hAnsi="宋体" w:cs="宋体" w:eastAsia="宋体" w:hint="default"/>
                <w:sz w:val="21"/>
                <w:szCs w:val="21"/>
              </w:rPr>
            </w:pPr>
            <w:r>
              <w:rPr>
                <w:rFonts w:ascii="宋体" w:hAnsi="宋体" w:cs="宋体" w:eastAsia="宋体" w:hint="default"/>
                <w:sz w:val="21"/>
                <w:szCs w:val="21"/>
              </w:rPr>
              <w:t>上市之日起</w:t>
            </w:r>
            <w:r>
              <w:rPr>
                <w:rFonts w:ascii="宋体" w:hAnsi="宋体" w:cs="宋体" w:eastAsia="宋体" w:hint="default"/>
                <w:spacing w:val="-53"/>
                <w:sz w:val="21"/>
                <w:szCs w:val="21"/>
              </w:rPr>
              <w:t> </w:t>
            </w:r>
            <w:r>
              <w:rPr>
                <w:rFonts w:ascii="宋体" w:hAnsi="宋体" w:cs="宋体" w:eastAsia="宋体" w:hint="default"/>
                <w:sz w:val="21"/>
                <w:szCs w:val="21"/>
              </w:rPr>
              <w:t>36</w:t>
            </w:r>
            <w:r>
              <w:rPr>
                <w:rFonts w:ascii="宋体" w:hAnsi="宋体" w:cs="宋体" w:eastAsia="宋体" w:hint="default"/>
                <w:spacing w:val="-55"/>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r>
      <w:tr>
        <w:trPr>
          <w:trHeight w:val="442"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 </w:t>
            </w:r>
          </w:p>
        </w:tc>
        <w:tc>
          <w:tcPr>
            <w:tcW w:w="5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pacing w:val="-5"/>
                <w:sz w:val="21"/>
                <w:szCs w:val="21"/>
              </w:rPr>
              <w:t>福州市马尾区华福光晟股权投资合伙企业（有限合伙）</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2020-07-22 </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 w:right="0"/>
              <w:jc w:val="center"/>
              <w:rPr>
                <w:rFonts w:ascii="宋体" w:hAnsi="宋体" w:cs="宋体" w:eastAsia="宋体" w:hint="default"/>
                <w:sz w:val="21"/>
                <w:szCs w:val="21"/>
              </w:rPr>
            </w:pPr>
            <w:r>
              <w:rPr>
                <w:rFonts w:ascii="宋体" w:hAnsi="宋体" w:cs="宋体" w:eastAsia="宋体" w:hint="default"/>
                <w:sz w:val="21"/>
                <w:szCs w:val="21"/>
              </w:rPr>
              <w:t>上市之日起</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r>
      <w:tr>
        <w:trPr>
          <w:trHeight w:val="445"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10 </w:t>
            </w:r>
          </w:p>
        </w:tc>
        <w:tc>
          <w:tcPr>
            <w:tcW w:w="51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嘉兴兴晟福光投资合伙企业（有限合伙）</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1,800,000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2020-07-22 </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z w:val="21"/>
              </w:rPr>
              <w:t>0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8" w:right="0"/>
              <w:jc w:val="center"/>
              <w:rPr>
                <w:rFonts w:ascii="宋体" w:hAnsi="宋体" w:cs="宋体" w:eastAsia="宋体" w:hint="default"/>
                <w:sz w:val="21"/>
                <w:szCs w:val="21"/>
              </w:rPr>
            </w:pPr>
            <w:r>
              <w:rPr>
                <w:rFonts w:ascii="宋体" w:hAnsi="宋体" w:cs="宋体" w:eastAsia="宋体" w:hint="default"/>
                <w:sz w:val="21"/>
                <w:szCs w:val="21"/>
              </w:rPr>
              <w:t>上市之日起</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r>
    </w:tbl>
    <w:p>
      <w:pPr>
        <w:spacing w:after="0" w:line="244" w:lineRule="exact"/>
        <w:jc w:val="center"/>
        <w:rPr>
          <w:rFonts w:ascii="宋体" w:hAnsi="宋体" w:cs="宋体" w:eastAsia="宋体" w:hint="default"/>
          <w:sz w:val="21"/>
          <w:szCs w:val="21"/>
        </w:rPr>
        <w:sectPr>
          <w:pgSz w:w="16840" w:h="11910" w:orient="landscape"/>
          <w:pgMar w:header="856" w:footer="1500" w:top="1200" w:bottom="1700" w:left="1300" w:right="1220"/>
        </w:sectPr>
      </w:pPr>
    </w:p>
    <w:p>
      <w:pPr>
        <w:spacing w:line="240" w:lineRule="auto" w:before="3"/>
        <w:rPr>
          <w:rFonts w:ascii="宋体" w:hAnsi="宋体" w:cs="宋体" w:eastAsia="宋体" w:hint="default"/>
          <w:sz w:val="9"/>
          <w:szCs w:val="9"/>
        </w:rPr>
      </w:pPr>
    </w:p>
    <w:tbl>
      <w:tblPr>
        <w:tblW w:w="0" w:type="auto"/>
        <w:jc w:val="left"/>
        <w:tblInd w:w="111" w:type="dxa"/>
        <w:tblLayout w:type="fixed"/>
        <w:tblCellMar>
          <w:top w:w="0" w:type="dxa"/>
          <w:left w:w="0" w:type="dxa"/>
          <w:bottom w:w="0" w:type="dxa"/>
          <w:right w:w="0" w:type="dxa"/>
        </w:tblCellMar>
        <w:tblLook w:val="01E0"/>
      </w:tblPr>
      <w:tblGrid>
        <w:gridCol w:w="6205"/>
        <w:gridCol w:w="7885"/>
      </w:tblGrid>
      <w:tr>
        <w:trPr>
          <w:trHeight w:val="3188" w:hRule="exact"/>
        </w:trPr>
        <w:tc>
          <w:tcPr>
            <w:tcW w:w="6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r>
              <w:rPr>
                <w:rFonts w:ascii="宋体" w:hAnsi="宋体" w:cs="宋体" w:eastAsia="宋体" w:hint="default"/>
                <w:sz w:val="21"/>
                <w:szCs w:val="21"/>
              </w:rPr>
              <w:t> </w:t>
            </w:r>
          </w:p>
        </w:tc>
        <w:tc>
          <w:tcPr>
            <w:tcW w:w="7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both"/>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1</w:t>
            </w:r>
            <w:r>
              <w:rPr>
                <w:rFonts w:ascii="宋体" w:hAnsi="宋体" w:cs="宋体" w:eastAsia="宋体" w:hint="default"/>
                <w:spacing w:val="-94"/>
                <w:w w:val="100"/>
                <w:sz w:val="21"/>
                <w:szCs w:val="21"/>
              </w:rPr>
              <w:t>）</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中</w:t>
            </w:r>
            <w:r>
              <w:rPr>
                <w:rFonts w:ascii="宋体" w:hAnsi="宋体" w:cs="宋体" w:eastAsia="宋体" w:hint="default"/>
                <w:w w:val="100"/>
                <w:sz w:val="21"/>
                <w:szCs w:val="21"/>
              </w:rPr>
              <w:t>融</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与</w:t>
            </w:r>
            <w:r>
              <w:rPr>
                <w:rFonts w:ascii="宋体" w:hAnsi="宋体" w:cs="宋体" w:eastAsia="宋体" w:hint="default"/>
                <w:w w:val="100"/>
                <w:sz w:val="21"/>
                <w:szCs w:val="21"/>
              </w:rPr>
              <w:t>聚</w:t>
            </w:r>
            <w:r>
              <w:rPr>
                <w:rFonts w:ascii="宋体" w:hAnsi="宋体" w:cs="宋体" w:eastAsia="宋体" w:hint="default"/>
                <w:spacing w:val="-3"/>
                <w:w w:val="100"/>
                <w:sz w:val="21"/>
                <w:szCs w:val="21"/>
              </w:rPr>
              <w:t>诚</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关联</w:t>
            </w:r>
            <w:r>
              <w:rPr>
                <w:rFonts w:ascii="宋体" w:hAnsi="宋体" w:cs="宋体" w:eastAsia="宋体" w:hint="default"/>
                <w:spacing w:val="-3"/>
                <w:w w:val="100"/>
                <w:sz w:val="21"/>
                <w:szCs w:val="21"/>
              </w:rPr>
              <w:t>关</w:t>
            </w:r>
            <w:r>
              <w:rPr>
                <w:rFonts w:ascii="宋体" w:hAnsi="宋体" w:cs="宋体" w:eastAsia="宋体" w:hint="default"/>
                <w:w w:val="100"/>
                <w:sz w:val="21"/>
                <w:szCs w:val="21"/>
              </w:rPr>
              <w:t>系</w:t>
            </w:r>
            <w:r>
              <w:rPr>
                <w:rFonts w:ascii="宋体" w:hAnsi="宋体" w:cs="宋体" w:eastAsia="宋体" w:hint="default"/>
                <w:spacing w:val="-94"/>
                <w:w w:val="100"/>
                <w:sz w:val="21"/>
                <w:szCs w:val="21"/>
              </w:rPr>
              <w:t>：</w:t>
            </w:r>
            <w:r>
              <w:rPr>
                <w:rFonts w:ascii="宋体" w:hAnsi="宋体" w:cs="宋体" w:eastAsia="宋体" w:hint="default"/>
                <w:w w:val="100"/>
                <w:sz w:val="21"/>
                <w:szCs w:val="21"/>
              </w:rPr>
              <w:t>倪</w:t>
            </w:r>
            <w:r>
              <w:rPr>
                <w:rFonts w:ascii="宋体" w:hAnsi="宋体" w:cs="宋体" w:eastAsia="宋体" w:hint="default"/>
                <w:spacing w:val="-3"/>
                <w:w w:val="100"/>
                <w:sz w:val="21"/>
                <w:szCs w:val="21"/>
              </w:rPr>
              <w:t>政</w:t>
            </w:r>
            <w:r>
              <w:rPr>
                <w:rFonts w:ascii="宋体" w:hAnsi="宋体" w:cs="宋体" w:eastAsia="宋体" w:hint="default"/>
                <w:w w:val="100"/>
                <w:sz w:val="21"/>
                <w:szCs w:val="21"/>
              </w:rPr>
              <w:t>雄</w:t>
            </w:r>
            <w:r>
              <w:rPr>
                <w:rFonts w:ascii="宋体" w:hAnsi="宋体" w:cs="宋体" w:eastAsia="宋体" w:hint="default"/>
                <w:spacing w:val="-3"/>
                <w:w w:val="100"/>
                <w:sz w:val="21"/>
                <w:szCs w:val="21"/>
              </w:rPr>
              <w:t>担</w:t>
            </w:r>
            <w:r>
              <w:rPr>
                <w:rFonts w:ascii="宋体" w:hAnsi="宋体" w:cs="宋体" w:eastAsia="宋体" w:hint="default"/>
                <w:w w:val="100"/>
                <w:sz w:val="21"/>
                <w:szCs w:val="21"/>
              </w:rPr>
              <w:t>任</w:t>
            </w:r>
            <w:r>
              <w:rPr>
                <w:rFonts w:ascii="宋体" w:hAnsi="宋体" w:cs="宋体" w:eastAsia="宋体" w:hint="default"/>
                <w:spacing w:val="-3"/>
                <w:w w:val="100"/>
                <w:sz w:val="21"/>
                <w:szCs w:val="21"/>
              </w:rPr>
              <w:t>中融</w:t>
            </w:r>
            <w:r>
              <w:rPr>
                <w:rFonts w:ascii="宋体" w:hAnsi="宋体" w:cs="宋体" w:eastAsia="宋体" w:hint="default"/>
                <w:w w:val="100"/>
                <w:sz w:val="21"/>
                <w:szCs w:val="21"/>
              </w:rPr>
              <w:t>投资</w:t>
            </w:r>
            <w:r>
              <w:rPr>
                <w:rFonts w:ascii="宋体" w:hAnsi="宋体" w:cs="宋体" w:eastAsia="宋体" w:hint="default"/>
                <w:spacing w:val="-3"/>
                <w:w w:val="100"/>
                <w:sz w:val="21"/>
                <w:szCs w:val="21"/>
              </w:rPr>
              <w:t>监</w:t>
            </w:r>
            <w:r>
              <w:rPr>
                <w:rFonts w:ascii="宋体" w:hAnsi="宋体" w:cs="宋体" w:eastAsia="宋体" w:hint="default"/>
                <w:w w:val="100"/>
                <w:sz w:val="21"/>
                <w:szCs w:val="21"/>
              </w:rPr>
              <w:t>事</w:t>
            </w:r>
            <w:r>
              <w:rPr>
                <w:rFonts w:ascii="宋体" w:hAnsi="宋体" w:cs="宋体" w:eastAsia="宋体" w:hint="default"/>
                <w:spacing w:val="-94"/>
                <w:w w:val="100"/>
                <w:sz w:val="21"/>
                <w:szCs w:val="21"/>
              </w:rPr>
              <w:t>，</w:t>
            </w:r>
            <w:r>
              <w:rPr>
                <w:rFonts w:ascii="宋体" w:hAnsi="宋体" w:cs="宋体" w:eastAsia="宋体" w:hint="default"/>
                <w:w w:val="100"/>
                <w:sz w:val="21"/>
                <w:szCs w:val="21"/>
              </w:rPr>
              <w:t>持</w:t>
            </w:r>
            <w:r>
              <w:rPr>
                <w:rFonts w:ascii="宋体" w:hAnsi="宋体" w:cs="宋体" w:eastAsia="宋体" w:hint="default"/>
                <w:spacing w:val="-3"/>
                <w:w w:val="100"/>
                <w:sz w:val="21"/>
                <w:szCs w:val="21"/>
              </w:rPr>
              <w:t>有</w:t>
            </w:r>
            <w:r>
              <w:rPr>
                <w:rFonts w:ascii="宋体" w:hAnsi="宋体" w:cs="宋体" w:eastAsia="宋体" w:hint="default"/>
                <w:w w:val="100"/>
                <w:sz w:val="21"/>
                <w:szCs w:val="21"/>
              </w:rPr>
              <w:t>中</w:t>
            </w:r>
            <w:r>
              <w:rPr>
                <w:rFonts w:ascii="宋体" w:hAnsi="宋体" w:cs="宋体" w:eastAsia="宋体" w:hint="default"/>
                <w:spacing w:val="-3"/>
                <w:w w:val="100"/>
                <w:sz w:val="21"/>
                <w:szCs w:val="21"/>
              </w:rPr>
              <w:t>融投</w:t>
            </w:r>
            <w:r>
              <w:rPr>
                <w:rFonts w:ascii="宋体" w:hAnsi="宋体" w:cs="宋体" w:eastAsia="宋体" w:hint="default"/>
                <w:w w:val="100"/>
                <w:sz w:val="21"/>
                <w:szCs w:val="21"/>
              </w:rPr>
              <w:t>资</w:t>
            </w:r>
            <w:r>
              <w:rPr>
                <w:rFonts w:ascii="宋体" w:hAnsi="宋体" w:cs="宋体" w:eastAsia="宋体" w:hint="default"/>
                <w:spacing w:val="-53"/>
                <w:sz w:val="21"/>
                <w:szCs w:val="21"/>
              </w:rPr>
              <w:t> </w:t>
            </w:r>
            <w:r>
              <w:rPr>
                <w:rFonts w:ascii="宋体" w:hAnsi="宋体" w:cs="宋体" w:eastAsia="宋体" w:hint="default"/>
                <w:spacing w:val="-3"/>
                <w:w w:val="100"/>
                <w:sz w:val="21"/>
                <w:szCs w:val="21"/>
              </w:rPr>
              <w:t>7</w:t>
            </w:r>
            <w:r>
              <w:rPr>
                <w:rFonts w:ascii="宋体" w:hAnsi="宋体" w:cs="宋体" w:eastAsia="宋体" w:hint="default"/>
                <w:w w:val="100"/>
                <w:sz w:val="21"/>
                <w:szCs w:val="21"/>
              </w:rPr>
              <w:t>.71%</w:t>
            </w:r>
          </w:p>
          <w:p>
            <w:pPr>
              <w:pStyle w:val="TableParagraph"/>
              <w:spacing w:line="273" w:lineRule="auto" w:before="37"/>
              <w:ind w:left="105" w:right="98"/>
              <w:jc w:val="both"/>
              <w:rPr>
                <w:rFonts w:ascii="宋体" w:hAnsi="宋体" w:cs="宋体" w:eastAsia="宋体" w:hint="default"/>
                <w:sz w:val="21"/>
                <w:szCs w:val="21"/>
              </w:rPr>
            </w:pPr>
            <w:r>
              <w:rPr>
                <w:rFonts w:ascii="宋体" w:hAnsi="宋体" w:cs="宋体" w:eastAsia="宋体" w:hint="default"/>
                <w:sz w:val="21"/>
                <w:szCs w:val="21"/>
              </w:rPr>
              <w:t>的股权；同时担任聚诚投资的执行事务合伙人，持有聚诚投资</w:t>
            </w:r>
            <w:r>
              <w:rPr>
                <w:rFonts w:ascii="宋体" w:hAnsi="宋体" w:cs="宋体" w:eastAsia="宋体" w:hint="default"/>
                <w:spacing w:val="-55"/>
                <w:sz w:val="21"/>
                <w:szCs w:val="21"/>
              </w:rPr>
              <w:t> </w:t>
            </w:r>
            <w:r>
              <w:rPr>
                <w:rFonts w:ascii="宋体" w:hAnsi="宋体" w:cs="宋体" w:eastAsia="宋体" w:hint="default"/>
                <w:sz w:val="21"/>
                <w:szCs w:val="21"/>
              </w:rPr>
              <w:t>48.07%</w:t>
            </w:r>
            <w:r>
              <w:rPr>
                <w:rFonts w:ascii="宋体" w:hAnsi="宋体" w:cs="宋体" w:eastAsia="宋体" w:hint="default"/>
                <w:sz w:val="21"/>
                <w:szCs w:val="21"/>
              </w:rPr>
              <w:t>的出资份额。</w:t>
            </w:r>
            <w:r>
              <w:rPr>
                <w:rFonts w:ascii="宋体" w:hAnsi="宋体" w:cs="宋体" w:eastAsia="宋体" w:hint="default"/>
                <w:w w:val="100"/>
                <w:sz w:val="21"/>
                <w:szCs w:val="21"/>
              </w:rPr>
              <w:t> </w:t>
            </w:r>
            <w:r>
              <w:rPr>
                <w:rFonts w:ascii="宋体" w:hAnsi="宋体" w:cs="宋体" w:eastAsia="宋体" w:hint="default"/>
                <w:sz w:val="21"/>
                <w:szCs w:val="21"/>
              </w:rPr>
              <w:t>何文波为聚诚投资持股</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以上股东，持有聚诚投资</w:t>
            </w:r>
            <w:r>
              <w:rPr>
                <w:rFonts w:ascii="宋体" w:hAnsi="宋体" w:cs="宋体" w:eastAsia="宋体" w:hint="default"/>
                <w:spacing w:val="-57"/>
                <w:sz w:val="21"/>
                <w:szCs w:val="21"/>
              </w:rPr>
              <w:t> </w:t>
            </w:r>
            <w:r>
              <w:rPr>
                <w:rFonts w:ascii="宋体" w:hAnsi="宋体" w:cs="宋体" w:eastAsia="宋体" w:hint="default"/>
                <w:sz w:val="21"/>
                <w:szCs w:val="21"/>
              </w:rPr>
              <w:t>10.28%</w:t>
            </w:r>
            <w:r>
              <w:rPr>
                <w:rFonts w:ascii="宋体" w:hAnsi="宋体" w:cs="宋体" w:eastAsia="宋体" w:hint="default"/>
                <w:sz w:val="21"/>
                <w:szCs w:val="21"/>
              </w:rPr>
              <w:t>股权；同时担任中融投资</w:t>
            </w:r>
            <w:r>
              <w:rPr>
                <w:rFonts w:ascii="宋体" w:hAnsi="宋体" w:cs="宋体" w:eastAsia="宋体" w:hint="default"/>
                <w:w w:val="100"/>
                <w:sz w:val="21"/>
                <w:szCs w:val="21"/>
              </w:rPr>
              <w:t> </w:t>
            </w:r>
            <w:r>
              <w:rPr>
                <w:rFonts w:ascii="宋体" w:hAnsi="宋体" w:cs="宋体" w:eastAsia="宋体" w:hint="default"/>
                <w:sz w:val="21"/>
                <w:szCs w:val="21"/>
              </w:rPr>
              <w:t>董事长。</w:t>
            </w:r>
            <w:r>
              <w:rPr>
                <w:rFonts w:ascii="宋体" w:hAnsi="宋体" w:cs="宋体" w:eastAsia="宋体" w:hint="default"/>
                <w:sz w:val="21"/>
                <w:szCs w:val="21"/>
              </w:rPr>
              <w:t> </w:t>
            </w:r>
          </w:p>
          <w:p>
            <w:pPr>
              <w:pStyle w:val="TableParagraph"/>
              <w:spacing w:line="273" w:lineRule="auto" w:before="130"/>
              <w:ind w:left="105" w:right="93"/>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）、中融投资与众盛投资关联关系：唐支銮担任中融投资董事兼总经理，持有中</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融投资 </w:t>
            </w:r>
            <w:r>
              <w:rPr>
                <w:rFonts w:ascii="宋体" w:hAnsi="宋体" w:cs="宋体" w:eastAsia="宋体" w:hint="default"/>
                <w:sz w:val="21"/>
                <w:szCs w:val="21"/>
              </w:rPr>
              <w:t>2.00%</w:t>
            </w:r>
            <w:r>
              <w:rPr>
                <w:rFonts w:ascii="宋体" w:hAnsi="宋体" w:cs="宋体" w:eastAsia="宋体" w:hint="default"/>
                <w:sz w:val="21"/>
                <w:szCs w:val="21"/>
              </w:rPr>
              <w:t>的股权；同时担任众盛投资的执行事务合伙人，持有众盛投资</w:t>
            </w:r>
            <w:r>
              <w:rPr>
                <w:rFonts w:ascii="宋体" w:hAnsi="宋体" w:cs="宋体" w:eastAsia="宋体" w:hint="default"/>
                <w:spacing w:val="-3"/>
                <w:sz w:val="21"/>
                <w:szCs w:val="21"/>
              </w:rPr>
              <w:t> </w:t>
            </w:r>
            <w:r>
              <w:rPr>
                <w:rFonts w:ascii="宋体" w:hAnsi="宋体" w:cs="宋体" w:eastAsia="宋体" w:hint="default"/>
                <w:sz w:val="21"/>
                <w:szCs w:val="21"/>
              </w:rPr>
              <w:t>47.57%</w:t>
            </w:r>
            <w:r>
              <w:rPr>
                <w:rFonts w:ascii="宋体" w:hAnsi="宋体" w:cs="宋体" w:eastAsia="宋体" w:hint="default"/>
                <w:w w:val="100"/>
                <w:sz w:val="21"/>
                <w:szCs w:val="21"/>
              </w:rPr>
              <w:t> </w:t>
            </w:r>
            <w:r>
              <w:rPr>
                <w:rFonts w:ascii="宋体" w:hAnsi="宋体" w:cs="宋体" w:eastAsia="宋体" w:hint="default"/>
                <w:sz w:val="21"/>
                <w:szCs w:val="21"/>
              </w:rPr>
              <w:t>的出资份额。何文波为众盛投资持股</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z w:val="21"/>
                <w:szCs w:val="21"/>
              </w:rPr>
              <w:t>以上股东，持有众盛投资</w:t>
            </w:r>
            <w:r>
              <w:rPr>
                <w:rFonts w:ascii="宋体" w:hAnsi="宋体" w:cs="宋体" w:eastAsia="宋体" w:hint="default"/>
                <w:spacing w:val="-55"/>
                <w:sz w:val="21"/>
                <w:szCs w:val="21"/>
              </w:rPr>
              <w:t> </w:t>
            </w:r>
            <w:r>
              <w:rPr>
                <w:rFonts w:ascii="宋体" w:hAnsi="宋体" w:cs="宋体" w:eastAsia="宋体" w:hint="default"/>
                <w:sz w:val="21"/>
                <w:szCs w:val="21"/>
              </w:rPr>
              <w:t>10.03%</w:t>
            </w:r>
            <w:r>
              <w:rPr>
                <w:rFonts w:ascii="宋体" w:hAnsi="宋体" w:cs="宋体" w:eastAsia="宋体" w:hint="default"/>
                <w:sz w:val="21"/>
                <w:szCs w:val="21"/>
              </w:rPr>
              <w:t>股权；同时</w:t>
            </w:r>
            <w:r>
              <w:rPr>
                <w:rFonts w:ascii="宋体" w:hAnsi="宋体" w:cs="宋体" w:eastAsia="宋体" w:hint="default"/>
                <w:w w:val="100"/>
                <w:sz w:val="21"/>
                <w:szCs w:val="21"/>
              </w:rPr>
              <w:t> </w:t>
            </w:r>
            <w:r>
              <w:rPr>
                <w:rFonts w:ascii="宋体" w:hAnsi="宋体" w:cs="宋体" w:eastAsia="宋体" w:hint="default"/>
                <w:sz w:val="21"/>
                <w:szCs w:val="21"/>
              </w:rPr>
              <w:t>担任中融投资董事长。</w:t>
            </w:r>
            <w:r>
              <w:rPr>
                <w:rFonts w:ascii="宋体" w:hAnsi="宋体" w:cs="宋体" w:eastAsia="宋体" w:hint="default"/>
                <w:sz w:val="21"/>
                <w:szCs w:val="21"/>
              </w:rPr>
              <w:t> </w:t>
            </w:r>
          </w:p>
          <w:p>
            <w:pPr>
              <w:pStyle w:val="TableParagraph"/>
              <w:spacing w:line="240" w:lineRule="auto" w:before="130"/>
              <w:ind w:left="105" w:right="0"/>
              <w:jc w:val="both"/>
              <w:rPr>
                <w:rFonts w:ascii="宋体" w:hAnsi="宋体" w:cs="宋体" w:eastAsia="宋体" w:hint="default"/>
                <w:sz w:val="21"/>
                <w:szCs w:val="21"/>
              </w:rPr>
            </w:pPr>
            <w:r>
              <w:rPr>
                <w:rFonts w:ascii="宋体" w:hAnsi="宋体" w:cs="宋体" w:eastAsia="宋体" w:hint="default"/>
                <w:sz w:val="21"/>
                <w:szCs w:val="21"/>
              </w:rPr>
              <w:t>除此之外，公司未知上述其他股东之间是否存在关联关系或属于一致行动人。</w:t>
            </w:r>
            <w:r>
              <w:rPr>
                <w:rFonts w:ascii="宋体" w:hAnsi="宋体" w:cs="宋体" w:eastAsia="宋体" w:hint="default"/>
                <w:sz w:val="21"/>
                <w:szCs w:val="21"/>
              </w:rPr>
              <w:t> </w:t>
            </w:r>
          </w:p>
        </w:tc>
      </w:tr>
    </w:tbl>
    <w:p>
      <w:pPr>
        <w:spacing w:line="240" w:lineRule="auto" w:before="11"/>
        <w:rPr>
          <w:rFonts w:ascii="宋体" w:hAnsi="宋体" w:cs="宋体" w:eastAsia="宋体" w:hint="default"/>
          <w:sz w:val="27"/>
          <w:szCs w:val="27"/>
        </w:rPr>
      </w:pPr>
    </w:p>
    <w:p>
      <w:pPr>
        <w:pStyle w:val="BodyText"/>
        <w:spacing w:line="240" w:lineRule="auto"/>
        <w:ind w:left="224"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6840" w:h="11910" w:orient="landscape"/>
          <w:pgMar w:header="856" w:footer="1500" w:top="1200" w:bottom="1700" w:left="13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Heading4"/>
        <w:spacing w:line="240" w:lineRule="auto" w:before="0"/>
        <w:ind w:right="3317"/>
        <w:jc w:val="left"/>
        <w:rPr>
          <w:rFonts w:ascii="宋体" w:hAnsi="宋体" w:cs="宋体" w:eastAsia="宋体" w:hint="default"/>
          <w:b w:val="0"/>
          <w:bCs w:val="0"/>
        </w:rPr>
      </w:pPr>
      <w:r>
        <w:rPr/>
        <w:t>截止报告期末公司前</w:t>
      </w:r>
      <w:r>
        <w:rPr>
          <w:spacing w:val="-55"/>
        </w:rPr>
        <w:t> </w:t>
      </w:r>
      <w:r>
        <w:rPr>
          <w:rFonts w:ascii="宋体" w:hAnsi="宋体" w:cs="宋体" w:eastAsia="宋体" w:hint="default"/>
        </w:rPr>
        <w:t>10</w:t>
      </w:r>
      <w:r>
        <w:rPr>
          <w:rFonts w:ascii="宋体" w:hAnsi="宋体" w:cs="宋体" w:eastAsia="宋体" w:hint="default"/>
          <w:spacing w:val="-55"/>
        </w:rPr>
        <w:t> </w:t>
      </w:r>
      <w:r>
        <w:rPr/>
        <w:t>名境内存托凭证持有人情况表</w:t>
      </w:r>
      <w:r>
        <w:rPr>
          <w:rFonts w:ascii="宋体" w:hAnsi="宋体" w:cs="宋体" w:eastAsia="宋体" w:hint="default"/>
          <w:w w:val="99"/>
        </w:rPr>
        <w:t> </w:t>
      </w:r>
      <w:r>
        <w:rPr>
          <w:rFonts w:ascii="宋体" w:hAnsi="宋体" w:cs="宋体" w:eastAsia="宋体" w:hint="default"/>
          <w:b w:val="0"/>
          <w:bCs w:val="0"/>
        </w:rPr>
      </w:r>
    </w:p>
    <w:p>
      <w:pPr>
        <w:spacing w:line="379" w:lineRule="auto" w:before="157"/>
        <w:ind w:left="218" w:right="331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前十名有限售条件存托凭证持有人持有数量及限售条件</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35"/>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9"/>
        <w:ind w:right="331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9"/>
        </w:rPr>
        <w:t> </w:t>
      </w:r>
      <w:r>
        <w:rPr/>
        <w:t>截止报告期末表决权数量前十名股东情况表</w:t>
      </w:r>
      <w:r>
        <w:rPr>
          <w:b w:val="0"/>
          <w:bCs w:val="0"/>
        </w:rPr>
      </w:r>
    </w:p>
    <w:p>
      <w:pPr>
        <w:pStyle w:val="BodyText"/>
        <w:spacing w:line="240" w:lineRule="auto" w:before="70"/>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784" w:val="left" w:leader="none"/>
        </w:tabs>
        <w:spacing w:line="240" w:lineRule="auto" w:before="159"/>
        <w:ind w:right="0"/>
        <w:jc w:val="left"/>
        <w:rPr>
          <w:b w:val="0"/>
          <w:bCs w:val="0"/>
        </w:rPr>
      </w:pPr>
      <w:r>
        <w:rPr>
          <w:rFonts w:ascii="Calibri" w:hAnsi="Calibri" w:cs="Calibri" w:eastAsia="Calibri" w:hint="default"/>
        </w:rPr>
        <w:t>(</w:t>
      </w:r>
      <w:r>
        <w:rPr/>
        <w:t>四</w:t>
      </w:r>
      <w:r>
        <w:rPr>
          <w:rFonts w:ascii="Calibri" w:hAnsi="Calibri" w:cs="Calibri" w:eastAsia="Calibri" w:hint="default"/>
        </w:rPr>
        <w:t>)</w:t>
        <w:tab/>
      </w:r>
      <w:r>
        <w:rPr/>
        <w:t>战略投资者或一般法人因配售新股</w:t>
      </w:r>
      <w:r>
        <w:rPr>
          <w:rFonts w:ascii="Calibri" w:hAnsi="Calibri" w:cs="Calibri" w:eastAsia="Calibri" w:hint="default"/>
        </w:rPr>
        <w:t>/</w:t>
      </w:r>
      <w:r>
        <w:rPr/>
        <w:t>存托凭证成为前</w:t>
      </w:r>
      <w:r>
        <w:rPr>
          <w:spacing w:val="-54"/>
        </w:rPr>
        <w:t> </w:t>
      </w:r>
      <w:r>
        <w:rPr>
          <w:rFonts w:ascii="Calibri" w:hAnsi="Calibri" w:cs="Calibri" w:eastAsia="Calibri" w:hint="default"/>
        </w:rPr>
        <w:t>10</w:t>
      </w:r>
      <w:r>
        <w:rPr>
          <w:rFonts w:ascii="Calibri" w:hAnsi="Calibri" w:cs="Calibri" w:eastAsia="Calibri" w:hint="default"/>
          <w:spacing w:val="2"/>
        </w:rPr>
        <w:t> </w:t>
      </w:r>
      <w:r>
        <w:rPr/>
        <w:t>名股东</w:t>
      </w:r>
      <w:r>
        <w:rPr>
          <w:b w:val="0"/>
          <w:bCs w:val="0"/>
        </w:rPr>
      </w:r>
    </w:p>
    <w:p>
      <w:pPr>
        <w:pStyle w:val="BodyText"/>
        <w:spacing w:line="240" w:lineRule="auto" w:before="70"/>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784" w:val="left" w:leader="none"/>
        </w:tabs>
        <w:spacing w:line="240" w:lineRule="auto" w:before="160"/>
        <w:ind w:right="3317"/>
        <w:jc w:val="left"/>
        <w:rPr>
          <w:b w:val="0"/>
          <w:bCs w:val="0"/>
        </w:rPr>
      </w:pPr>
      <w:r>
        <w:rPr>
          <w:rFonts w:ascii="Calibri" w:hAnsi="Calibri" w:cs="Calibri" w:eastAsia="Calibri" w:hint="default"/>
        </w:rPr>
        <w:t>(</w:t>
      </w:r>
      <w:r>
        <w:rPr/>
        <w:t>五</w:t>
      </w:r>
      <w:r>
        <w:rPr>
          <w:rFonts w:ascii="Calibri" w:hAnsi="Calibri" w:cs="Calibri" w:eastAsia="Calibri" w:hint="default"/>
        </w:rPr>
        <w:t>)</w:t>
        <w:tab/>
      </w:r>
      <w:r>
        <w:rPr/>
        <w:t>首次公开发行战略配售情况</w:t>
      </w:r>
      <w:r>
        <w:rPr>
          <w:b w:val="0"/>
          <w:bCs w:val="0"/>
        </w:rPr>
      </w:r>
    </w:p>
    <w:p>
      <w:pPr>
        <w:pStyle w:val="Heading4"/>
        <w:tabs>
          <w:tab w:pos="637" w:val="left" w:leader="none"/>
        </w:tabs>
        <w:spacing w:line="240" w:lineRule="auto" w:before="70"/>
        <w:ind w:right="0"/>
        <w:jc w:val="left"/>
        <w:rPr>
          <w:rFonts w:ascii="宋体" w:hAnsi="宋体" w:cs="宋体" w:eastAsia="宋体" w:hint="default"/>
          <w:b w:val="0"/>
          <w:bCs w:val="0"/>
        </w:rPr>
      </w:pPr>
      <w:r>
        <w:rPr>
          <w:rFonts w:ascii="宋体" w:hAnsi="宋体" w:cs="宋体" w:eastAsia="宋体" w:hint="default"/>
          <w:w w:val="95"/>
        </w:rPr>
        <w:t>1.</w:t>
        <w:tab/>
      </w:r>
      <w:r>
        <w:rPr/>
        <w:t>高级管理人员与核心员工设立专项资产管理计划参与首次公开发行战略配售持有情况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637" w:val="left" w:leader="none"/>
        </w:tabs>
        <w:spacing w:line="240" w:lineRule="auto" w:before="157"/>
        <w:ind w:right="3317"/>
        <w:jc w:val="left"/>
        <w:rPr>
          <w:rFonts w:ascii="宋体" w:hAnsi="宋体" w:cs="宋体" w:eastAsia="宋体" w:hint="default"/>
          <w:b w:val="0"/>
          <w:bCs w:val="0"/>
        </w:rPr>
      </w:pPr>
      <w:r>
        <w:rPr>
          <w:rFonts w:ascii="宋体" w:hAnsi="宋体" w:cs="宋体" w:eastAsia="宋体" w:hint="default"/>
          <w:w w:val="95"/>
        </w:rPr>
        <w:t>2.</w:t>
        <w:tab/>
      </w:r>
      <w:r>
        <w:rPr/>
        <w:t>保荐机构相关子公司参与首次公开发行战略配售持股情况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7"/>
        <w:ind w:left="0" w:right="336"/>
        <w:jc w:val="right"/>
        <w:rPr>
          <w:rFonts w:ascii="宋体" w:hAnsi="宋体" w:cs="宋体" w:eastAsia="宋体" w:hint="default"/>
        </w:rPr>
      </w:pPr>
      <w:r>
        <w:rPr>
          <w:spacing w:val="-2"/>
        </w:rPr>
        <w:t>单位</w:t>
      </w:r>
      <w:r>
        <w:rPr>
          <w:rFonts w:ascii="宋体" w:hAnsi="宋体" w:cs="宋体" w:eastAsia="宋体" w:hint="default"/>
          <w:spacing w:val="-2"/>
        </w:rPr>
        <w:t>:</w:t>
      </w:r>
      <w:r>
        <w:rPr>
          <w:spacing w:val="-2"/>
        </w:rPr>
        <w:t>股</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214"/>
        <w:gridCol w:w="1277"/>
        <w:gridCol w:w="1898"/>
        <w:gridCol w:w="1390"/>
        <w:gridCol w:w="1522"/>
        <w:gridCol w:w="1522"/>
      </w:tblGrid>
      <w:tr>
        <w:trPr>
          <w:trHeight w:val="756" w:hRule="exact"/>
        </w:trPr>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82" w:right="0"/>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与保荐机构</w:t>
            </w:r>
          </w:p>
          <w:p>
            <w:pPr>
              <w:pStyle w:val="TableParagraph"/>
              <w:spacing w:line="240" w:lineRule="auto" w:before="39"/>
              <w:ind w:left="102" w:right="0"/>
              <w:jc w:val="center"/>
              <w:rPr>
                <w:rFonts w:ascii="宋体" w:hAnsi="宋体" w:cs="宋体" w:eastAsia="宋体" w:hint="default"/>
                <w:sz w:val="21"/>
                <w:szCs w:val="21"/>
              </w:rPr>
            </w:pPr>
            <w:r>
              <w:rPr>
                <w:rFonts w:ascii="宋体" w:hAnsi="宋体" w:cs="宋体" w:eastAsia="宋体" w:hint="default"/>
                <w:sz w:val="21"/>
                <w:szCs w:val="21"/>
              </w:rPr>
              <w:t>的关系</w:t>
            </w:r>
            <w:r>
              <w:rPr>
                <w:rFonts w:ascii="宋体" w:hAnsi="宋体" w:cs="宋体" w:eastAsia="宋体" w:hint="default"/>
                <w:sz w:val="21"/>
                <w:szCs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获配的股票</w:t>
            </w:r>
            <w:r>
              <w:rPr>
                <w:rFonts w:ascii="宋体" w:hAnsi="宋体" w:cs="宋体" w:eastAsia="宋体" w:hint="default"/>
                <w:sz w:val="21"/>
                <w:szCs w:val="21"/>
              </w:rPr>
              <w:t>/</w:t>
            </w:r>
            <w:r>
              <w:rPr>
                <w:rFonts w:ascii="宋体" w:hAnsi="宋体" w:cs="宋体" w:eastAsia="宋体" w:hint="default"/>
                <w:sz w:val="21"/>
                <w:szCs w:val="21"/>
              </w:rPr>
              <w:t>存托</w:t>
            </w:r>
          </w:p>
          <w:p>
            <w:pPr>
              <w:pStyle w:val="TableParagraph"/>
              <w:spacing w:line="240" w:lineRule="auto" w:before="39"/>
              <w:ind w:left="103" w:right="0"/>
              <w:jc w:val="center"/>
              <w:rPr>
                <w:rFonts w:ascii="宋体" w:hAnsi="宋体" w:cs="宋体" w:eastAsia="宋体" w:hint="default"/>
                <w:sz w:val="21"/>
                <w:szCs w:val="21"/>
              </w:rPr>
            </w:pPr>
            <w:r>
              <w:rPr>
                <w:rFonts w:ascii="宋体" w:hAnsi="宋体" w:cs="宋体" w:eastAsia="宋体" w:hint="default"/>
                <w:sz w:val="21"/>
                <w:szCs w:val="21"/>
              </w:rPr>
              <w:t>凭证数量</w:t>
            </w:r>
            <w:r>
              <w:rPr>
                <w:rFonts w:ascii="宋体" w:hAnsi="宋体" w:cs="宋体" w:eastAsia="宋体" w:hint="default"/>
                <w:sz w:val="21"/>
                <w:szCs w:val="21"/>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可上市交易</w:t>
            </w:r>
          </w:p>
          <w:p>
            <w:pPr>
              <w:pStyle w:val="TableParagraph"/>
              <w:spacing w:line="240" w:lineRule="auto" w:before="39"/>
              <w:ind w:left="105" w:right="0"/>
              <w:jc w:val="center"/>
              <w:rPr>
                <w:rFonts w:ascii="宋体" w:hAnsi="宋体" w:cs="宋体" w:eastAsia="宋体" w:hint="default"/>
                <w:sz w:val="21"/>
                <w:szCs w:val="21"/>
              </w:rPr>
            </w:pPr>
            <w:r>
              <w:rPr>
                <w:rFonts w:ascii="宋体" w:hAnsi="宋体" w:cs="宋体" w:eastAsia="宋体" w:hint="default"/>
                <w:sz w:val="21"/>
                <w:szCs w:val="21"/>
              </w:rPr>
              <w:t>时间</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报告期内变动</w:t>
            </w:r>
          </w:p>
          <w:p>
            <w:pPr>
              <w:pStyle w:val="TableParagraph"/>
              <w:spacing w:line="240" w:lineRule="auto" w:before="39"/>
              <w:ind w:left="103" w:right="0"/>
              <w:jc w:val="center"/>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宋体" w:hAnsi="宋体" w:cs="宋体" w:eastAsia="宋体" w:hint="default"/>
                <w:sz w:val="21"/>
                <w:szCs w:val="21"/>
              </w:rPr>
            </w:pPr>
            <w:r>
              <w:rPr>
                <w:rFonts w:ascii="宋体" w:hAnsi="宋体" w:cs="宋体" w:eastAsia="宋体" w:hint="default"/>
                <w:spacing w:val="-2"/>
                <w:sz w:val="21"/>
                <w:szCs w:val="21"/>
              </w:rPr>
              <w:t>期末持有数量</w:t>
            </w:r>
            <w:r>
              <w:rPr>
                <w:rFonts w:ascii="宋体" w:hAnsi="宋体" w:cs="宋体" w:eastAsia="宋体" w:hint="default"/>
                <w:sz w:val="21"/>
                <w:szCs w:val="21"/>
              </w:rPr>
              <w:t> </w:t>
            </w:r>
          </w:p>
        </w:tc>
      </w:tr>
      <w:tr>
        <w:trPr>
          <w:trHeight w:val="1071" w:hRule="exact"/>
        </w:trPr>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兴</w:t>
            </w:r>
            <w:r>
              <w:rPr>
                <w:rFonts w:ascii="宋体" w:hAnsi="宋体" w:cs="宋体" w:eastAsia="宋体" w:hint="default"/>
                <w:spacing w:val="-52"/>
                <w:sz w:val="21"/>
                <w:szCs w:val="21"/>
              </w:rPr>
              <w:t> </w:t>
            </w:r>
            <w:r>
              <w:rPr>
                <w:rFonts w:ascii="宋体" w:hAnsi="宋体" w:cs="宋体" w:eastAsia="宋体" w:hint="default"/>
                <w:sz w:val="21"/>
                <w:szCs w:val="21"/>
              </w:rPr>
              <w:t>证</w:t>
            </w:r>
            <w:r>
              <w:rPr>
                <w:rFonts w:ascii="宋体" w:hAnsi="宋体" w:cs="宋体" w:eastAsia="宋体" w:hint="default"/>
                <w:spacing w:val="-52"/>
                <w:sz w:val="21"/>
                <w:szCs w:val="21"/>
              </w:rPr>
              <w:t> </w:t>
            </w:r>
            <w:r>
              <w:rPr>
                <w:rFonts w:ascii="宋体" w:hAnsi="宋体" w:cs="宋体" w:eastAsia="宋体" w:hint="default"/>
                <w:sz w:val="21"/>
                <w:szCs w:val="21"/>
              </w:rPr>
              <w:t>投</w:t>
            </w:r>
            <w:r>
              <w:rPr>
                <w:rFonts w:ascii="宋体" w:hAnsi="宋体" w:cs="宋体" w:eastAsia="宋体" w:hint="default"/>
                <w:spacing w:val="-54"/>
                <w:sz w:val="21"/>
                <w:szCs w:val="21"/>
              </w:rPr>
              <w:t> </w:t>
            </w:r>
            <w:r>
              <w:rPr>
                <w:rFonts w:ascii="宋体" w:hAnsi="宋体" w:cs="宋体" w:eastAsia="宋体" w:hint="default"/>
                <w:sz w:val="21"/>
                <w:szCs w:val="21"/>
              </w:rPr>
              <w:t>资</w:t>
            </w:r>
          </w:p>
          <w:p>
            <w:pPr>
              <w:pStyle w:val="TableParagraph"/>
              <w:spacing w:line="273" w:lineRule="auto" w:before="40"/>
              <w:ind w:left="103" w:right="99"/>
              <w:jc w:val="left"/>
              <w:rPr>
                <w:rFonts w:ascii="宋体" w:hAnsi="宋体" w:cs="宋体" w:eastAsia="宋体" w:hint="default"/>
                <w:sz w:val="21"/>
                <w:szCs w:val="21"/>
              </w:rPr>
            </w:pPr>
            <w:r>
              <w:rPr>
                <w:rFonts w:ascii="宋体" w:hAnsi="宋体" w:cs="宋体" w:eastAsia="宋体" w:hint="default"/>
                <w:sz w:val="21"/>
                <w:szCs w:val="21"/>
              </w:rPr>
              <w:t>管</w:t>
            </w:r>
            <w:r>
              <w:rPr>
                <w:rFonts w:ascii="宋体" w:hAnsi="宋体" w:cs="宋体" w:eastAsia="宋体" w:hint="default"/>
                <w:spacing w:val="-52"/>
                <w:sz w:val="21"/>
                <w:szCs w:val="21"/>
              </w:rPr>
              <w:t> </w:t>
            </w:r>
            <w:r>
              <w:rPr>
                <w:rFonts w:ascii="宋体" w:hAnsi="宋体" w:cs="宋体" w:eastAsia="宋体" w:hint="default"/>
                <w:sz w:val="21"/>
                <w:szCs w:val="21"/>
              </w:rPr>
              <w:t>理</w:t>
            </w:r>
            <w:r>
              <w:rPr>
                <w:rFonts w:ascii="宋体" w:hAnsi="宋体" w:cs="宋体" w:eastAsia="宋体" w:hint="default"/>
                <w:spacing w:val="-52"/>
                <w:sz w:val="21"/>
                <w:szCs w:val="21"/>
              </w:rPr>
              <w:t> </w:t>
            </w:r>
            <w:r>
              <w:rPr>
                <w:rFonts w:ascii="宋体" w:hAnsi="宋体" w:cs="宋体" w:eastAsia="宋体" w:hint="default"/>
                <w:sz w:val="21"/>
                <w:szCs w:val="21"/>
              </w:rPr>
              <w:t>有</w:t>
            </w:r>
            <w:r>
              <w:rPr>
                <w:rFonts w:ascii="宋体" w:hAnsi="宋体" w:cs="宋体" w:eastAsia="宋体" w:hint="default"/>
                <w:spacing w:val="-54"/>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保荐机构全</w:t>
            </w:r>
          </w:p>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资子公司</w:t>
            </w:r>
            <w:r>
              <w:rPr>
                <w:rFonts w:ascii="宋体" w:hAnsi="宋体" w:cs="宋体" w:eastAsia="宋体" w:hint="default"/>
                <w:sz w:val="21"/>
                <w:szCs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0" w:right="-3"/>
              <w:jc w:val="left"/>
              <w:rPr>
                <w:rFonts w:ascii="宋体" w:hAnsi="宋体" w:cs="宋体" w:eastAsia="宋体" w:hint="default"/>
                <w:sz w:val="21"/>
                <w:szCs w:val="21"/>
              </w:rPr>
            </w:pPr>
            <w:r>
              <w:rPr>
                <w:rFonts w:ascii="宋体"/>
                <w:sz w:val="21"/>
              </w:rPr>
              <w:t>1,586,042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2021-07-22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1,586,042</w:t>
            </w:r>
            <w:r>
              <w:rPr>
                <w:rFonts w:ascii="宋体"/>
                <w:sz w:val="21"/>
              </w:rPr>
              <w:t> </w:t>
            </w:r>
          </w:p>
        </w:tc>
      </w:tr>
    </w:tbl>
    <w:p>
      <w:pPr>
        <w:spacing w:line="240" w:lineRule="auto" w:before="8"/>
        <w:rPr>
          <w:rFonts w:ascii="宋体" w:hAnsi="宋体" w:cs="宋体" w:eastAsia="宋体" w:hint="default"/>
          <w:sz w:val="27"/>
          <w:szCs w:val="27"/>
        </w:rPr>
      </w:pPr>
    </w:p>
    <w:p>
      <w:pPr>
        <w:pStyle w:val="Heading4"/>
        <w:spacing w:line="240" w:lineRule="auto"/>
        <w:ind w:right="3317"/>
        <w:jc w:val="left"/>
        <w:rPr>
          <w:b w:val="0"/>
          <w:bCs w:val="0"/>
        </w:rPr>
      </w:pPr>
      <w:r>
        <w:rPr/>
        <w:t>四、</w:t>
      </w:r>
      <w:r>
        <w:rPr>
          <w:spacing w:val="-79"/>
        </w:rPr>
        <w:t> </w:t>
      </w:r>
      <w:r>
        <w:rPr>
          <w:rFonts w:ascii="宋体" w:hAnsi="宋体" w:cs="宋体" w:eastAsia="宋体" w:hint="default"/>
          <w:spacing w:val="-79"/>
        </w:rPr>
      </w:r>
      <w:r>
        <w:rPr/>
        <w:t>控股股东及实际控制人情况</w:t>
      </w:r>
      <w:r>
        <w:rPr>
          <w:b w:val="0"/>
          <w:bCs w:val="0"/>
        </w:rPr>
      </w:r>
    </w:p>
    <w:p>
      <w:pPr>
        <w:pStyle w:val="Heading4"/>
        <w:tabs>
          <w:tab w:pos="637" w:val="left" w:leader="none"/>
        </w:tabs>
        <w:spacing w:line="295" w:lineRule="auto" w:before="99"/>
        <w:ind w:right="7379"/>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1"/>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44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中融（福建）投资有限公司</w:t>
            </w:r>
          </w:p>
        </w:tc>
      </w:tr>
      <w:tr>
        <w:trPr>
          <w:trHeight w:val="445"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何文波</w:t>
            </w:r>
            <w:r>
              <w:rPr>
                <w:rFonts w:ascii="宋体" w:hAnsi="宋体" w:cs="宋体" w:eastAsia="宋体" w:hint="default"/>
                <w:sz w:val="21"/>
                <w:szCs w:val="21"/>
              </w:rPr>
              <w:t> </w:t>
            </w:r>
          </w:p>
        </w:tc>
      </w:tr>
      <w:tr>
        <w:trPr>
          <w:trHeight w:val="44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44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股权投资与管理</w:t>
            </w:r>
          </w:p>
        </w:tc>
      </w:tr>
      <w:tr>
        <w:trPr>
          <w:trHeight w:val="756"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44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BodyText"/>
        <w:spacing w:line="241" w:lineRule="exact" w:before="0"/>
        <w:ind w:left="218"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headerReference w:type="default" r:id="rId55"/>
          <w:footerReference w:type="default" r:id="rId56"/>
          <w:pgSz w:w="11910" w:h="16840"/>
          <w:pgMar w:header="856" w:footer="1500" w:top="1200" w:bottom="1700" w:left="1580" w:right="1040"/>
          <w:pgNumType w:start="90"/>
        </w:sectPr>
      </w:pPr>
    </w:p>
    <w:p>
      <w:pPr>
        <w:spacing w:line="240" w:lineRule="auto" w:before="0"/>
        <w:rPr>
          <w:rFonts w:ascii="宋体" w:hAnsi="宋体" w:cs="宋体" w:eastAsia="宋体" w:hint="default"/>
          <w:sz w:val="19"/>
          <w:szCs w:val="19"/>
        </w:rPr>
      </w:pPr>
    </w:p>
    <w:p>
      <w:pPr>
        <w:pStyle w:val="Heading4"/>
        <w:tabs>
          <w:tab w:pos="637" w:val="left" w:leader="none"/>
        </w:tabs>
        <w:spacing w:line="240" w:lineRule="auto"/>
        <w:ind w:right="3317"/>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0"/>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637" w:val="left" w:leader="none"/>
        </w:tabs>
        <w:spacing w:line="240" w:lineRule="auto" w:before="157"/>
        <w:ind w:right="3317"/>
        <w:jc w:val="left"/>
        <w:rPr>
          <w:rFonts w:ascii="宋体" w:hAnsi="宋体" w:cs="宋体" w:eastAsia="宋体" w:hint="default"/>
          <w:b w:val="0"/>
          <w:bCs w:val="0"/>
        </w:rPr>
      </w:pPr>
      <w:r>
        <w:rPr>
          <w:rFonts w:ascii="宋体" w:hAnsi="宋体" w:cs="宋体" w:eastAsia="宋体" w:hint="default"/>
          <w:w w:val="95"/>
        </w:rPr>
        <w:t>3</w:t>
        <w:tab/>
      </w:r>
      <w:r>
        <w:rPr/>
        <w:t>公司不存在控股股东情况的特别说明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218"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637" w:val="left" w:leader="none"/>
        </w:tabs>
        <w:spacing w:line="240" w:lineRule="auto" w:before="157"/>
        <w:ind w:right="3317"/>
        <w:jc w:val="left"/>
        <w:rPr>
          <w:rFonts w:ascii="宋体" w:hAnsi="宋体" w:cs="宋体" w:eastAsia="宋体" w:hint="default"/>
          <w:b w:val="0"/>
          <w:bCs w:val="0"/>
        </w:rPr>
      </w:pPr>
      <w:r>
        <w:rPr>
          <w:rFonts w:ascii="宋体" w:hAnsi="宋体" w:cs="宋体" w:eastAsia="宋体" w:hint="default"/>
          <w:w w:val="95"/>
        </w:rPr>
        <w:t>4</w:t>
        <w:tab/>
      </w:r>
      <w:r>
        <w:rPr/>
        <w:t>报告期内控股股东变更情况索引及日期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218"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637" w:val="left" w:leader="none"/>
        </w:tabs>
        <w:spacing w:line="240" w:lineRule="auto" w:before="157"/>
        <w:ind w:right="3317"/>
        <w:jc w:val="left"/>
        <w:rPr>
          <w:rFonts w:ascii="宋体" w:hAnsi="宋体" w:cs="宋体" w:eastAsia="宋体" w:hint="default"/>
          <w:b w:val="0"/>
          <w:bCs w:val="0"/>
        </w:rPr>
      </w:pPr>
      <w:r>
        <w:rPr>
          <w:rFonts w:ascii="宋体" w:hAnsi="宋体" w:cs="宋体" w:eastAsia="宋体" w:hint="default"/>
          <w:w w:val="95"/>
        </w:rPr>
        <w:t>5</w:t>
        <w:tab/>
      </w:r>
      <w:r>
        <w:rPr/>
        <w:t>公司与控股股东之间的产权及控制关系的方框图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218"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9"/>
        <w:rPr>
          <w:rFonts w:ascii="宋体" w:hAnsi="宋体" w:cs="宋体" w:eastAsia="宋体" w:hint="default"/>
          <w:sz w:val="14"/>
          <w:szCs w:val="14"/>
        </w:rPr>
      </w:pPr>
    </w:p>
    <w:p>
      <w:pPr>
        <w:spacing w:line="2112" w:lineRule="exact"/>
        <w:ind w:left="217" w:right="0" w:firstLine="0"/>
        <w:rPr>
          <w:rFonts w:ascii="宋体" w:hAnsi="宋体" w:cs="宋体" w:eastAsia="宋体" w:hint="default"/>
          <w:sz w:val="20"/>
          <w:szCs w:val="20"/>
        </w:rPr>
      </w:pPr>
      <w:r>
        <w:rPr>
          <w:rFonts w:ascii="宋体" w:hAnsi="宋体" w:cs="宋体" w:eastAsia="宋体" w:hint="default"/>
          <w:position w:val="-41"/>
          <w:sz w:val="20"/>
          <w:szCs w:val="20"/>
        </w:rPr>
        <w:drawing>
          <wp:inline distT="0" distB="0" distL="0" distR="0">
            <wp:extent cx="2461280" cy="1341120"/>
            <wp:effectExtent l="0" t="0" r="0" b="0"/>
            <wp:docPr id="23" name="image4.jpeg" descr=""/>
            <wp:cNvGraphicFramePr>
              <a:graphicFrameLocks noChangeAspect="1"/>
            </wp:cNvGraphicFramePr>
            <a:graphic>
              <a:graphicData uri="http://schemas.openxmlformats.org/drawingml/2006/picture">
                <pic:pic>
                  <pic:nvPicPr>
                    <pic:cNvPr id="24" name="image4.jpeg"/>
                    <pic:cNvPicPr/>
                  </pic:nvPicPr>
                  <pic:blipFill>
                    <a:blip r:embed="rId57" cstate="print"/>
                    <a:stretch>
                      <a:fillRect/>
                    </a:stretch>
                  </pic:blipFill>
                  <pic:spPr>
                    <a:xfrm>
                      <a:off x="0" y="0"/>
                      <a:ext cx="2461280" cy="1341120"/>
                    </a:xfrm>
                    <a:prstGeom prst="rect">
                      <a:avLst/>
                    </a:prstGeom>
                  </pic:spPr>
                </pic:pic>
              </a:graphicData>
            </a:graphic>
          </wp:inline>
        </w:drawing>
      </w:r>
      <w:r>
        <w:rPr>
          <w:rFonts w:ascii="宋体" w:hAnsi="宋体" w:cs="宋体" w:eastAsia="宋体" w:hint="default"/>
          <w:position w:val="-41"/>
          <w:sz w:val="20"/>
          <w:szCs w:val="20"/>
        </w:rPr>
      </w:r>
    </w:p>
    <w:p>
      <w:pPr>
        <w:pStyle w:val="Heading4"/>
        <w:tabs>
          <w:tab w:pos="642" w:val="left" w:leader="none"/>
        </w:tabs>
        <w:spacing w:line="295" w:lineRule="auto" w:before="117"/>
        <w:ind w:right="7168"/>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tabs>
          <w:tab w:pos="642" w:val="left" w:leader="none"/>
        </w:tabs>
        <w:spacing w:line="376" w:lineRule="auto" w:before="51"/>
        <w:ind w:left="218" w:right="728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55" w:lineRule="exact" w:before="0"/>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392"/>
        <w:gridCol w:w="5658"/>
      </w:tblGrid>
      <w:tr>
        <w:trPr>
          <w:trHeight w:val="44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何文波</w:t>
            </w:r>
            <w:r>
              <w:rPr>
                <w:rFonts w:ascii="宋体" w:hAnsi="宋体" w:cs="宋体" w:eastAsia="宋体" w:hint="default"/>
                <w:sz w:val="21"/>
                <w:szCs w:val="21"/>
              </w:rPr>
              <w:t> </w:t>
            </w:r>
          </w:p>
        </w:tc>
      </w:tr>
      <w:tr>
        <w:trPr>
          <w:trHeight w:val="44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r>
              <w:rPr>
                <w:rFonts w:ascii="宋体" w:hAnsi="宋体" w:cs="宋体" w:eastAsia="宋体" w:hint="default"/>
                <w:sz w:val="21"/>
                <w:szCs w:val="21"/>
              </w:rPr>
              <w:t> </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r>
              <w:rPr>
                <w:rFonts w:ascii="宋体" w:hAnsi="宋体" w:cs="宋体" w:eastAsia="宋体" w:hint="default"/>
                <w:sz w:val="21"/>
                <w:szCs w:val="21"/>
              </w:rPr>
              <w:t> </w:t>
            </w:r>
          </w:p>
        </w:tc>
      </w:tr>
      <w:tr>
        <w:trPr>
          <w:trHeight w:val="44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r>
              <w:rPr>
                <w:rFonts w:ascii="宋体" w:hAnsi="宋体" w:cs="宋体" w:eastAsia="宋体" w:hint="default"/>
                <w:sz w:val="21"/>
                <w:szCs w:val="21"/>
              </w:rPr>
              <w:t> </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44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r>
              <w:rPr>
                <w:rFonts w:ascii="宋体" w:hAnsi="宋体" w:cs="宋体" w:eastAsia="宋体" w:hint="default"/>
                <w:sz w:val="21"/>
                <w:szCs w:val="21"/>
              </w:rPr>
              <w:t> </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董事长、总经理</w:t>
            </w:r>
            <w:r>
              <w:rPr>
                <w:rFonts w:ascii="宋体" w:hAnsi="宋体" w:cs="宋体" w:eastAsia="宋体" w:hint="default"/>
                <w:sz w:val="21"/>
                <w:szCs w:val="21"/>
              </w:rPr>
              <w:t> </w:t>
            </w:r>
          </w:p>
        </w:tc>
      </w:tr>
      <w:tr>
        <w:trPr>
          <w:trHeight w:val="756"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过去 </w:t>
            </w:r>
            <w:r>
              <w:rPr>
                <w:rFonts w:ascii="宋体" w:hAnsi="宋体" w:cs="宋体" w:eastAsia="宋体" w:hint="default"/>
                <w:sz w:val="21"/>
                <w:szCs w:val="21"/>
              </w:rPr>
              <w:t>10</w:t>
            </w:r>
            <w:r>
              <w:rPr>
                <w:rFonts w:ascii="宋体" w:hAnsi="宋体" w:cs="宋体" w:eastAsia="宋体" w:hint="default"/>
                <w:spacing w:val="22"/>
                <w:sz w:val="21"/>
                <w:szCs w:val="21"/>
              </w:rPr>
              <w:t> </w:t>
            </w:r>
            <w:r>
              <w:rPr>
                <w:rFonts w:ascii="宋体" w:hAnsi="宋体" w:cs="宋体" w:eastAsia="宋体" w:hint="default"/>
                <w:sz w:val="21"/>
                <w:szCs w:val="21"/>
              </w:rPr>
              <w:t>年曾控股的境内外上市公</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司情况</w:t>
            </w:r>
            <w:r>
              <w:rPr>
                <w:rFonts w:ascii="宋体" w:hAnsi="宋体" w:cs="宋体" w:eastAsia="宋体" w:hint="default"/>
                <w:sz w:val="21"/>
                <w:szCs w:val="21"/>
              </w:rPr>
              <w:t> </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spacing w:line="240" w:lineRule="auto" w:before="11"/>
        <w:rPr>
          <w:rFonts w:ascii="宋体" w:hAnsi="宋体" w:cs="宋体" w:eastAsia="宋体" w:hint="default"/>
          <w:sz w:val="27"/>
          <w:szCs w:val="27"/>
        </w:rPr>
      </w:pPr>
    </w:p>
    <w:p>
      <w:pPr>
        <w:pStyle w:val="Heading4"/>
        <w:tabs>
          <w:tab w:pos="642" w:val="left" w:leader="none"/>
        </w:tabs>
        <w:spacing w:line="240" w:lineRule="auto"/>
        <w:ind w:right="3317"/>
        <w:jc w:val="left"/>
        <w:rPr>
          <w:rFonts w:ascii="宋体" w:hAnsi="宋体" w:cs="宋体" w:eastAsia="宋体" w:hint="default"/>
          <w:b w:val="0"/>
          <w:bCs w:val="0"/>
        </w:rPr>
      </w:pPr>
      <w:r>
        <w:rPr>
          <w:rFonts w:ascii="宋体" w:hAnsi="宋体" w:cs="宋体" w:eastAsia="宋体" w:hint="default"/>
          <w:w w:val="95"/>
        </w:rPr>
        <w:t>3</w:t>
        <w:tab/>
      </w:r>
      <w:r>
        <w:rPr/>
        <w:t>公司不存在实际控制人情况的特别说明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8"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642" w:val="left" w:leader="none"/>
        </w:tabs>
        <w:spacing w:line="240" w:lineRule="auto" w:before="159"/>
        <w:ind w:right="3317"/>
        <w:jc w:val="left"/>
        <w:rPr>
          <w:rFonts w:ascii="宋体" w:hAnsi="宋体" w:cs="宋体" w:eastAsia="宋体" w:hint="default"/>
          <w:b w:val="0"/>
          <w:bCs w:val="0"/>
        </w:rPr>
      </w:pPr>
      <w:r>
        <w:rPr>
          <w:rFonts w:ascii="宋体" w:hAnsi="宋体" w:cs="宋体" w:eastAsia="宋体" w:hint="default"/>
          <w:w w:val="95"/>
        </w:rPr>
        <w:t>4</w:t>
        <w:tab/>
      </w:r>
      <w:r>
        <w:rPr/>
        <w:t>报告期内实际控制人变更情况索引及日期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8"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642" w:val="left" w:leader="none"/>
        </w:tabs>
        <w:spacing w:line="240" w:lineRule="auto" w:before="159"/>
        <w:ind w:right="3317"/>
        <w:jc w:val="left"/>
        <w:rPr>
          <w:rFonts w:ascii="宋体" w:hAnsi="宋体" w:cs="宋体" w:eastAsia="宋体" w:hint="default"/>
          <w:b w:val="0"/>
          <w:bCs w:val="0"/>
        </w:rPr>
      </w:pPr>
      <w:r>
        <w:rPr>
          <w:rFonts w:ascii="宋体" w:hAnsi="宋体" w:cs="宋体" w:eastAsia="宋体" w:hint="default"/>
          <w:w w:val="95"/>
        </w:rPr>
        <w:t>5</w:t>
        <w:tab/>
      </w:r>
      <w:r>
        <w:rPr/>
        <w:t>公司与实际控制人之间的产权及控制关系的方框图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8"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56" w:footer="1500" w:top="1200" w:bottom="170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4"/>
        <w:tabs>
          <w:tab w:pos="642" w:val="left" w:leader="none"/>
        </w:tabs>
        <w:spacing w:line="326" w:lineRule="auto" w:before="0"/>
        <w:ind w:right="3859" w:firstLine="5100"/>
        <w:jc w:val="left"/>
        <w:rPr>
          <w:rFonts w:ascii="宋体" w:hAnsi="宋体" w:cs="宋体" w:eastAsia="宋体" w:hint="default"/>
          <w:b w:val="0"/>
          <w:bCs w:val="0"/>
        </w:rPr>
      </w:pPr>
      <w:r>
        <w:rPr/>
        <w:pict>
          <v:shape style="position:absolute;margin-left:89.849998pt;margin-top:-164.706314pt;width:255.08pt;height:177.23pt;mso-position-horizontal-relative:page;mso-position-vertical-relative:paragraph;z-index:-1006288" type="#_x0000_t75" stroked="false">
            <v:imagedata r:id="rId58" o:title=""/>
          </v:shape>
        </w:pict>
      </w: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rPr>
        <w:tab/>
      </w:r>
      <w:r>
        <w:rPr>
          <w:w w:val="100"/>
        </w:rPr>
        <w:t>实际控制人通过信</w:t>
      </w:r>
      <w:r>
        <w:rPr>
          <w:spacing w:val="-3"/>
          <w:w w:val="100"/>
        </w:rPr>
        <w:t>托</w:t>
      </w:r>
      <w:r>
        <w:rPr>
          <w:w w:val="100"/>
        </w:rPr>
        <w:t>或</w:t>
      </w:r>
      <w:r>
        <w:rPr>
          <w:spacing w:val="-3"/>
          <w:w w:val="100"/>
        </w:rPr>
        <w:t>其</w:t>
      </w:r>
      <w:r>
        <w:rPr>
          <w:w w:val="100"/>
        </w:rPr>
        <w:t>他资产管理方式控</w:t>
      </w:r>
      <w:r>
        <w:rPr>
          <w:spacing w:val="-3"/>
          <w:w w:val="100"/>
        </w:rPr>
        <w:t>制</w:t>
      </w:r>
      <w:r>
        <w:rPr>
          <w:w w:val="100"/>
        </w:rPr>
        <w:t>公</w:t>
      </w:r>
      <w:r>
        <w:rPr>
          <w:spacing w:val="-2"/>
          <w:w w:val="100"/>
        </w:rPr>
        <w:t>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1"/>
        <w:ind w:left="218"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9"/>
        <w:ind w:right="331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spacing w:line="240" w:lineRule="auto" w:before="70"/>
        <w:ind w:left="218"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9"/>
        <w:ind w:right="3317"/>
        <w:jc w:val="left"/>
        <w:rPr>
          <w:b w:val="0"/>
          <w:bCs w:val="0"/>
        </w:rPr>
      </w:pPr>
      <w:r>
        <w:rPr/>
        <w:t>五、</w:t>
      </w:r>
      <w:r>
        <w:rPr>
          <w:spacing w:val="-78"/>
        </w:rPr>
        <w:t> </w:t>
      </w:r>
      <w:r>
        <w:rPr>
          <w:rFonts w:ascii="宋体" w:hAnsi="宋体" w:cs="宋体" w:eastAsia="宋体" w:hint="default"/>
          <w:spacing w:val="-78"/>
        </w:rPr>
      </w:r>
      <w:r>
        <w:rPr/>
        <w:t>其他持股在百分之十以上的法人股东</w:t>
      </w:r>
      <w:r>
        <w:rPr>
          <w:b w:val="0"/>
          <w:bCs w:val="0"/>
        </w:rPr>
      </w:r>
    </w:p>
    <w:p>
      <w:pPr>
        <w:pStyle w:val="BodyText"/>
        <w:spacing w:line="240" w:lineRule="auto" w:before="97"/>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spacing w:line="240" w:lineRule="auto"/>
        <w:ind w:left="0" w:right="127"/>
        <w:jc w:val="righ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668"/>
        <w:gridCol w:w="1561"/>
        <w:gridCol w:w="1274"/>
        <w:gridCol w:w="1277"/>
        <w:gridCol w:w="1558"/>
        <w:gridCol w:w="1712"/>
      </w:tblGrid>
      <w:tr>
        <w:trPr>
          <w:trHeight w:val="876"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99" w:right="0"/>
              <w:jc w:val="left"/>
              <w:rPr>
                <w:rFonts w:ascii="宋体" w:hAnsi="宋体" w:cs="宋体" w:eastAsia="宋体" w:hint="default"/>
                <w:sz w:val="21"/>
                <w:szCs w:val="21"/>
              </w:rPr>
            </w:pPr>
            <w:r>
              <w:rPr>
                <w:rFonts w:ascii="宋体" w:hAnsi="宋体" w:cs="宋体" w:eastAsia="宋体" w:hint="default"/>
                <w:sz w:val="21"/>
                <w:szCs w:val="21"/>
              </w:rPr>
              <w:t>法人股东名称</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47" w:right="142" w:hanging="104"/>
              <w:jc w:val="left"/>
              <w:rPr>
                <w:rFonts w:ascii="宋体" w:hAnsi="宋体" w:cs="宋体" w:eastAsia="宋体" w:hint="default"/>
                <w:sz w:val="21"/>
                <w:szCs w:val="21"/>
              </w:rPr>
            </w:pPr>
            <w:r>
              <w:rPr>
                <w:rFonts w:ascii="宋体" w:hAnsi="宋体" w:cs="宋体" w:eastAsia="宋体" w:hint="default"/>
                <w:sz w:val="21"/>
                <w:szCs w:val="21"/>
              </w:rPr>
              <w:t>单位负责人或</w:t>
            </w:r>
            <w:r>
              <w:rPr>
                <w:rFonts w:ascii="宋体" w:hAnsi="宋体" w:cs="宋体" w:eastAsia="宋体" w:hint="default"/>
                <w:w w:val="100"/>
                <w:sz w:val="21"/>
                <w:szCs w:val="21"/>
              </w:rPr>
              <w:t> </w:t>
            </w:r>
            <w:r>
              <w:rPr>
                <w:rFonts w:ascii="宋体" w:hAnsi="宋体" w:cs="宋体" w:eastAsia="宋体" w:hint="default"/>
                <w:sz w:val="21"/>
                <w:szCs w:val="21"/>
              </w:rPr>
              <w:t>法定代表人</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成立日期</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组织机构</w:t>
            </w:r>
            <w:r>
              <w:rPr>
                <w:rFonts w:ascii="宋体" w:hAnsi="宋体" w:cs="宋体" w:eastAsia="宋体" w:hint="default"/>
                <w:sz w:val="21"/>
                <w:szCs w:val="21"/>
              </w:rPr>
              <w:t> </w:t>
            </w:r>
          </w:p>
          <w:p>
            <w:pPr>
              <w:pStyle w:val="TableParagraph"/>
              <w:spacing w:line="240" w:lineRule="auto" w:before="159"/>
              <w:ind w:left="103" w:right="0"/>
              <w:jc w:val="center"/>
              <w:rPr>
                <w:rFonts w:ascii="宋体" w:hAnsi="宋体" w:cs="宋体" w:eastAsia="宋体" w:hint="default"/>
                <w:sz w:val="21"/>
                <w:szCs w:val="21"/>
              </w:rPr>
            </w:pPr>
            <w:r>
              <w:rPr>
                <w:rFonts w:ascii="宋体" w:hAnsi="宋体" w:cs="宋体" w:eastAsia="宋体" w:hint="default"/>
                <w:sz w:val="21"/>
                <w:szCs w:val="21"/>
              </w:rPr>
              <w:t>代码</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115" w:right="7"/>
              <w:jc w:val="left"/>
              <w:rPr>
                <w:rFonts w:ascii="宋体" w:hAnsi="宋体" w:cs="宋体" w:eastAsia="宋体" w:hint="default"/>
                <w:sz w:val="21"/>
                <w:szCs w:val="21"/>
              </w:rPr>
            </w:pPr>
            <w:r>
              <w:rPr>
                <w:rFonts w:ascii="宋体" w:hAnsi="宋体" w:cs="宋体" w:eastAsia="宋体" w:hint="default"/>
                <w:sz w:val="21"/>
                <w:szCs w:val="21"/>
              </w:rPr>
              <w:t>主要经营业务或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管理活动等情况</w:t>
            </w:r>
            <w:r>
              <w:rPr>
                <w:rFonts w:ascii="宋体" w:hAnsi="宋体" w:cs="宋体" w:eastAsia="宋体" w:hint="default"/>
                <w:sz w:val="21"/>
                <w:szCs w:val="21"/>
              </w:rPr>
              <w:t> </w:t>
            </w:r>
          </w:p>
        </w:tc>
      </w:tr>
      <w:tr>
        <w:trPr>
          <w:trHeight w:val="596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福</w:t>
            </w:r>
            <w:r>
              <w:rPr>
                <w:rFonts w:ascii="宋体" w:hAnsi="宋体" w:cs="宋体" w:eastAsia="宋体" w:hint="default"/>
                <w:spacing w:val="-66"/>
                <w:sz w:val="21"/>
                <w:szCs w:val="21"/>
              </w:rPr>
              <w:t> </w:t>
            </w:r>
            <w:r>
              <w:rPr>
                <w:rFonts w:ascii="宋体" w:hAnsi="宋体" w:cs="宋体" w:eastAsia="宋体" w:hint="default"/>
                <w:sz w:val="21"/>
                <w:szCs w:val="21"/>
              </w:rPr>
              <w:t>建</w:t>
            </w:r>
            <w:r>
              <w:rPr>
                <w:rFonts w:ascii="宋体" w:hAnsi="宋体" w:cs="宋体" w:eastAsia="宋体" w:hint="default"/>
                <w:spacing w:val="-66"/>
                <w:sz w:val="21"/>
                <w:szCs w:val="21"/>
              </w:rPr>
              <w:t> </w:t>
            </w:r>
            <w:r>
              <w:rPr>
                <w:rFonts w:ascii="宋体" w:hAnsi="宋体" w:cs="宋体" w:eastAsia="宋体" w:hint="default"/>
                <w:sz w:val="21"/>
                <w:szCs w:val="21"/>
              </w:rPr>
              <w:t>省</w:t>
            </w:r>
            <w:r>
              <w:rPr>
                <w:rFonts w:ascii="宋体" w:hAnsi="宋体" w:cs="宋体" w:eastAsia="宋体" w:hint="default"/>
                <w:spacing w:val="-69"/>
                <w:sz w:val="21"/>
                <w:szCs w:val="21"/>
              </w:rPr>
              <w:t> </w:t>
            </w:r>
            <w:r>
              <w:rPr>
                <w:rFonts w:ascii="宋体" w:hAnsi="宋体" w:cs="宋体" w:eastAsia="宋体" w:hint="default"/>
                <w:sz w:val="21"/>
                <w:szCs w:val="21"/>
              </w:rPr>
              <w:t>电</w:t>
            </w:r>
            <w:r>
              <w:rPr>
                <w:rFonts w:ascii="宋体" w:hAnsi="宋体" w:cs="宋体" w:eastAsia="宋体" w:hint="default"/>
                <w:spacing w:val="-66"/>
                <w:sz w:val="21"/>
                <w:szCs w:val="21"/>
              </w:rPr>
              <w:t> </w:t>
            </w:r>
            <w:r>
              <w:rPr>
                <w:rFonts w:ascii="宋体" w:hAnsi="宋体" w:cs="宋体" w:eastAsia="宋体" w:hint="default"/>
                <w:sz w:val="21"/>
                <w:szCs w:val="21"/>
              </w:rPr>
              <w:t>子</w:t>
            </w:r>
            <w:r>
              <w:rPr>
                <w:rFonts w:ascii="宋体" w:hAnsi="宋体" w:cs="宋体" w:eastAsia="宋体" w:hint="default"/>
                <w:spacing w:val="-69"/>
                <w:sz w:val="21"/>
                <w:szCs w:val="21"/>
              </w:rPr>
              <w:t> </w:t>
            </w:r>
            <w:r>
              <w:rPr>
                <w:rFonts w:ascii="宋体" w:hAnsi="宋体" w:cs="宋体" w:eastAsia="宋体" w:hint="default"/>
                <w:sz w:val="21"/>
                <w:szCs w:val="21"/>
              </w:rPr>
              <w:t>信</w:t>
            </w:r>
          </w:p>
          <w:p>
            <w:pPr>
              <w:pStyle w:val="TableParagraph"/>
              <w:spacing w:line="273" w:lineRule="auto" w:before="37"/>
              <w:ind w:left="103" w:right="98"/>
              <w:jc w:val="left"/>
              <w:rPr>
                <w:rFonts w:ascii="宋体" w:hAnsi="宋体" w:cs="宋体" w:eastAsia="宋体" w:hint="default"/>
                <w:sz w:val="21"/>
                <w:szCs w:val="21"/>
              </w:rPr>
            </w:pPr>
            <w:r>
              <w:rPr>
                <w:rFonts w:ascii="宋体" w:hAnsi="宋体" w:cs="宋体" w:eastAsia="宋体" w:hint="default"/>
                <w:spacing w:val="-4"/>
                <w:sz w:val="21"/>
                <w:szCs w:val="21"/>
              </w:rPr>
              <w:t>息（集团）有限</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责任公司</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宿利南</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3" w:right="0"/>
              <w:jc w:val="center"/>
              <w:rPr>
                <w:rFonts w:ascii="宋体" w:hAnsi="宋体" w:cs="宋体" w:eastAsia="宋体" w:hint="default"/>
                <w:sz w:val="21"/>
                <w:szCs w:val="21"/>
              </w:rPr>
            </w:pPr>
            <w:r>
              <w:rPr>
                <w:rFonts w:ascii="宋体"/>
                <w:sz w:val="21"/>
              </w:rPr>
              <w:t>2000.09.07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717397615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4" w:right="-3"/>
              <w:jc w:val="center"/>
              <w:rPr>
                <w:rFonts w:ascii="宋体" w:hAnsi="宋体" w:cs="宋体" w:eastAsia="宋体" w:hint="default"/>
                <w:sz w:val="21"/>
                <w:szCs w:val="21"/>
              </w:rPr>
            </w:pPr>
            <w:r>
              <w:rPr>
                <w:rFonts w:ascii="宋体"/>
                <w:color w:val="333333"/>
                <w:sz w:val="21"/>
              </w:rPr>
              <w:t>763,869.9774</w:t>
            </w:r>
            <w:r>
              <w:rPr>
                <w:rFonts w:ascii="宋体"/>
                <w:sz w:val="21"/>
              </w:rPr>
              <w:t> </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color w:val="333333"/>
                <w:sz w:val="21"/>
                <w:szCs w:val="21"/>
              </w:rPr>
              <w:t>授权内的国有资</w:t>
            </w:r>
            <w:r>
              <w:rPr>
                <w:rFonts w:ascii="宋体" w:hAnsi="宋体" w:cs="宋体" w:eastAsia="宋体" w:hint="default"/>
                <w:sz w:val="21"/>
                <w:szCs w:val="21"/>
              </w:rPr>
            </w:r>
          </w:p>
          <w:p>
            <w:pPr>
              <w:pStyle w:val="TableParagraph"/>
              <w:spacing w:line="273" w:lineRule="auto" w:before="37"/>
              <w:ind w:left="103" w:right="-6"/>
              <w:jc w:val="left"/>
              <w:rPr>
                <w:rFonts w:ascii="宋体" w:hAnsi="宋体" w:cs="宋体" w:eastAsia="宋体" w:hint="default"/>
                <w:sz w:val="21"/>
                <w:szCs w:val="21"/>
              </w:rPr>
            </w:pPr>
            <w:r>
              <w:rPr>
                <w:rFonts w:ascii="宋体" w:hAnsi="宋体" w:cs="宋体" w:eastAsia="宋体" w:hint="default"/>
                <w:color w:val="333333"/>
                <w:sz w:val="21"/>
                <w:szCs w:val="21"/>
              </w:rPr>
              <w:t>产经营管理；产</w:t>
            </w:r>
            <w:r>
              <w:rPr>
                <w:rFonts w:ascii="宋体" w:hAnsi="宋体" w:cs="宋体" w:eastAsia="宋体" w:hint="default"/>
                <w:color w:val="333333"/>
                <w:spacing w:val="-81"/>
                <w:sz w:val="21"/>
                <w:szCs w:val="21"/>
              </w:rPr>
              <w:t> </w:t>
            </w:r>
            <w:r>
              <w:rPr>
                <w:rFonts w:ascii="宋体" w:hAnsi="宋体" w:cs="宋体" w:eastAsia="宋体" w:hint="default"/>
                <w:color w:val="333333"/>
                <w:spacing w:val="-81"/>
                <w:sz w:val="21"/>
                <w:szCs w:val="21"/>
              </w:rPr>
            </w:r>
            <w:r>
              <w:rPr>
                <w:rFonts w:ascii="宋体" w:hAnsi="宋体" w:cs="宋体" w:eastAsia="宋体" w:hint="default"/>
                <w:color w:val="333333"/>
                <w:spacing w:val="2"/>
                <w:sz w:val="21"/>
                <w:szCs w:val="21"/>
              </w:rPr>
              <w:t>权</w:t>
            </w:r>
            <w:r>
              <w:rPr>
                <w:rFonts w:ascii="宋体" w:hAnsi="宋体" w:cs="宋体" w:eastAsia="宋体" w:hint="default"/>
                <w:color w:val="333333"/>
                <w:spacing w:val="2"/>
                <w:sz w:val="21"/>
                <w:szCs w:val="21"/>
              </w:rPr>
              <w:t>(</w:t>
            </w:r>
            <w:r>
              <w:rPr>
                <w:rFonts w:ascii="宋体" w:hAnsi="宋体" w:cs="宋体" w:eastAsia="宋体" w:hint="default"/>
                <w:color w:val="333333"/>
                <w:spacing w:val="2"/>
                <w:sz w:val="21"/>
                <w:szCs w:val="21"/>
              </w:rPr>
              <w:t>股权</w:t>
            </w:r>
            <w:r>
              <w:rPr>
                <w:rFonts w:ascii="宋体" w:hAnsi="宋体" w:cs="宋体" w:eastAsia="宋体" w:hint="default"/>
                <w:color w:val="333333"/>
                <w:spacing w:val="2"/>
                <w:sz w:val="21"/>
                <w:szCs w:val="21"/>
              </w:rPr>
              <w:t>)</w:t>
            </w:r>
            <w:r>
              <w:rPr>
                <w:rFonts w:ascii="宋体" w:hAnsi="宋体" w:cs="宋体" w:eastAsia="宋体" w:hint="default"/>
                <w:color w:val="333333"/>
                <w:spacing w:val="2"/>
                <w:sz w:val="21"/>
                <w:szCs w:val="21"/>
              </w:rPr>
              <w:t>经营；</w:t>
            </w:r>
            <w:r>
              <w:rPr>
                <w:rFonts w:ascii="宋体" w:hAnsi="宋体" w:cs="宋体" w:eastAsia="宋体" w:hint="default"/>
                <w:color w:val="333333"/>
                <w:spacing w:val="-95"/>
                <w:sz w:val="21"/>
                <w:szCs w:val="21"/>
              </w:rPr>
              <w:t> </w:t>
            </w:r>
            <w:r>
              <w:rPr>
                <w:rFonts w:ascii="宋体" w:hAnsi="宋体" w:cs="宋体" w:eastAsia="宋体" w:hint="default"/>
                <w:color w:val="333333"/>
                <w:sz w:val="21"/>
                <w:szCs w:val="21"/>
              </w:rPr>
              <w:t>对网络产品、软</w:t>
            </w:r>
            <w:r>
              <w:rPr>
                <w:rFonts w:ascii="宋体" w:hAnsi="宋体" w:cs="宋体" w:eastAsia="宋体" w:hint="default"/>
                <w:color w:val="333333"/>
                <w:spacing w:val="-81"/>
                <w:sz w:val="21"/>
                <w:szCs w:val="21"/>
              </w:rPr>
              <w:t> </w:t>
            </w:r>
            <w:r>
              <w:rPr>
                <w:rFonts w:ascii="宋体" w:hAnsi="宋体" w:cs="宋体" w:eastAsia="宋体" w:hint="default"/>
                <w:color w:val="333333"/>
                <w:spacing w:val="-81"/>
                <w:sz w:val="21"/>
                <w:szCs w:val="21"/>
              </w:rPr>
            </w:r>
            <w:r>
              <w:rPr>
                <w:rFonts w:ascii="宋体" w:hAnsi="宋体" w:cs="宋体" w:eastAsia="宋体" w:hint="default"/>
                <w:color w:val="333333"/>
                <w:sz w:val="21"/>
                <w:szCs w:val="21"/>
              </w:rPr>
              <w:t>件与电子信息服</w:t>
            </w:r>
            <w:r>
              <w:rPr>
                <w:rFonts w:ascii="宋体" w:hAnsi="宋体" w:cs="宋体" w:eastAsia="宋体" w:hint="default"/>
                <w:color w:val="333333"/>
                <w:spacing w:val="-81"/>
                <w:sz w:val="21"/>
                <w:szCs w:val="21"/>
              </w:rPr>
              <w:t> </w:t>
            </w:r>
            <w:r>
              <w:rPr>
                <w:rFonts w:ascii="宋体" w:hAnsi="宋体" w:cs="宋体" w:eastAsia="宋体" w:hint="default"/>
                <w:color w:val="333333"/>
                <w:spacing w:val="-81"/>
                <w:sz w:val="21"/>
                <w:szCs w:val="21"/>
              </w:rPr>
            </w:r>
            <w:r>
              <w:rPr>
                <w:rFonts w:ascii="宋体" w:hAnsi="宋体" w:cs="宋体" w:eastAsia="宋体" w:hint="default"/>
                <w:color w:val="333333"/>
                <w:sz w:val="21"/>
                <w:szCs w:val="21"/>
              </w:rPr>
              <w:t>务、通信、广播</w:t>
            </w:r>
            <w:r>
              <w:rPr>
                <w:rFonts w:ascii="宋体" w:hAnsi="宋体" w:cs="宋体" w:eastAsia="宋体" w:hint="default"/>
                <w:color w:val="333333"/>
                <w:spacing w:val="-81"/>
                <w:sz w:val="21"/>
                <w:szCs w:val="21"/>
              </w:rPr>
              <w:t> </w:t>
            </w:r>
            <w:r>
              <w:rPr>
                <w:rFonts w:ascii="宋体" w:hAnsi="宋体" w:cs="宋体" w:eastAsia="宋体" w:hint="default"/>
                <w:color w:val="333333"/>
                <w:spacing w:val="-81"/>
                <w:sz w:val="21"/>
                <w:szCs w:val="21"/>
              </w:rPr>
            </w:r>
            <w:r>
              <w:rPr>
                <w:rFonts w:ascii="宋体" w:hAnsi="宋体" w:cs="宋体" w:eastAsia="宋体" w:hint="default"/>
                <w:color w:val="333333"/>
                <w:sz w:val="21"/>
                <w:szCs w:val="21"/>
              </w:rPr>
              <w:t>电视视听、计算</w:t>
            </w:r>
            <w:r>
              <w:rPr>
                <w:rFonts w:ascii="宋体" w:hAnsi="宋体" w:cs="宋体" w:eastAsia="宋体" w:hint="default"/>
                <w:color w:val="333333"/>
                <w:spacing w:val="-81"/>
                <w:sz w:val="21"/>
                <w:szCs w:val="21"/>
              </w:rPr>
              <w:t> </w:t>
            </w:r>
            <w:r>
              <w:rPr>
                <w:rFonts w:ascii="宋体" w:hAnsi="宋体" w:cs="宋体" w:eastAsia="宋体" w:hint="default"/>
                <w:color w:val="333333"/>
                <w:spacing w:val="-81"/>
                <w:sz w:val="21"/>
                <w:szCs w:val="21"/>
              </w:rPr>
            </w:r>
            <w:r>
              <w:rPr>
                <w:rFonts w:ascii="宋体" w:hAnsi="宋体" w:cs="宋体" w:eastAsia="宋体" w:hint="default"/>
                <w:color w:val="333333"/>
                <w:sz w:val="21"/>
                <w:szCs w:val="21"/>
              </w:rPr>
              <w:t>机和外部设备及</w:t>
            </w:r>
            <w:r>
              <w:rPr>
                <w:rFonts w:ascii="宋体" w:hAnsi="宋体" w:cs="宋体" w:eastAsia="宋体" w:hint="default"/>
                <w:color w:val="333333"/>
                <w:spacing w:val="-81"/>
                <w:sz w:val="21"/>
                <w:szCs w:val="21"/>
              </w:rPr>
              <w:t> </w:t>
            </w:r>
            <w:r>
              <w:rPr>
                <w:rFonts w:ascii="宋体" w:hAnsi="宋体" w:cs="宋体" w:eastAsia="宋体" w:hint="default"/>
                <w:color w:val="333333"/>
                <w:spacing w:val="-81"/>
                <w:sz w:val="21"/>
                <w:szCs w:val="21"/>
              </w:rPr>
            </w:r>
            <w:r>
              <w:rPr>
                <w:rFonts w:ascii="宋体" w:hAnsi="宋体" w:cs="宋体" w:eastAsia="宋体" w:hint="default"/>
                <w:color w:val="333333"/>
                <w:sz w:val="21"/>
                <w:szCs w:val="21"/>
              </w:rPr>
              <w:t>应用、电子基础</w:t>
            </w:r>
            <w:r>
              <w:rPr>
                <w:rFonts w:ascii="宋体" w:hAnsi="宋体" w:cs="宋体" w:eastAsia="宋体" w:hint="default"/>
                <w:color w:val="333333"/>
                <w:spacing w:val="-81"/>
                <w:sz w:val="21"/>
                <w:szCs w:val="21"/>
              </w:rPr>
              <w:t> </w:t>
            </w:r>
            <w:r>
              <w:rPr>
                <w:rFonts w:ascii="宋体" w:hAnsi="宋体" w:cs="宋体" w:eastAsia="宋体" w:hint="default"/>
                <w:color w:val="333333"/>
                <w:spacing w:val="-81"/>
                <w:sz w:val="21"/>
                <w:szCs w:val="21"/>
              </w:rPr>
            </w:r>
            <w:r>
              <w:rPr>
                <w:rFonts w:ascii="宋体" w:hAnsi="宋体" w:cs="宋体" w:eastAsia="宋体" w:hint="default"/>
                <w:color w:val="333333"/>
                <w:sz w:val="21"/>
                <w:szCs w:val="21"/>
              </w:rPr>
              <w:t>原料和元器件、</w:t>
            </w:r>
            <w:r>
              <w:rPr>
                <w:rFonts w:ascii="宋体" w:hAnsi="宋体" w:cs="宋体" w:eastAsia="宋体" w:hint="default"/>
                <w:color w:val="333333"/>
                <w:spacing w:val="-81"/>
                <w:sz w:val="21"/>
                <w:szCs w:val="21"/>
              </w:rPr>
              <w:t> </w:t>
            </w:r>
            <w:r>
              <w:rPr>
                <w:rFonts w:ascii="宋体" w:hAnsi="宋体" w:cs="宋体" w:eastAsia="宋体" w:hint="default"/>
                <w:color w:val="333333"/>
                <w:spacing w:val="-81"/>
                <w:sz w:val="21"/>
                <w:szCs w:val="21"/>
              </w:rPr>
            </w:r>
            <w:r>
              <w:rPr>
                <w:rFonts w:ascii="宋体" w:hAnsi="宋体" w:cs="宋体" w:eastAsia="宋体" w:hint="default"/>
                <w:color w:val="333333"/>
                <w:sz w:val="21"/>
                <w:szCs w:val="21"/>
              </w:rPr>
              <w:t>家用电器、光学</w:t>
            </w:r>
            <w:r>
              <w:rPr>
                <w:rFonts w:ascii="宋体" w:hAnsi="宋体" w:cs="宋体" w:eastAsia="宋体" w:hint="default"/>
                <w:color w:val="333333"/>
                <w:spacing w:val="-81"/>
                <w:sz w:val="21"/>
                <w:szCs w:val="21"/>
              </w:rPr>
              <w:t> </w:t>
            </w:r>
            <w:r>
              <w:rPr>
                <w:rFonts w:ascii="宋体" w:hAnsi="宋体" w:cs="宋体" w:eastAsia="宋体" w:hint="default"/>
                <w:color w:val="333333"/>
                <w:spacing w:val="-81"/>
                <w:sz w:val="21"/>
                <w:szCs w:val="21"/>
              </w:rPr>
            </w:r>
            <w:r>
              <w:rPr>
                <w:rFonts w:ascii="宋体" w:hAnsi="宋体" w:cs="宋体" w:eastAsia="宋体" w:hint="default"/>
                <w:color w:val="333333"/>
                <w:sz w:val="21"/>
                <w:szCs w:val="21"/>
              </w:rPr>
              <w:t>产品、电子测量</w:t>
            </w:r>
            <w:r>
              <w:rPr>
                <w:rFonts w:ascii="宋体" w:hAnsi="宋体" w:cs="宋体" w:eastAsia="宋体" w:hint="default"/>
                <w:color w:val="333333"/>
                <w:spacing w:val="-81"/>
                <w:sz w:val="21"/>
                <w:szCs w:val="21"/>
              </w:rPr>
              <w:t> </w:t>
            </w:r>
            <w:r>
              <w:rPr>
                <w:rFonts w:ascii="宋体" w:hAnsi="宋体" w:cs="宋体" w:eastAsia="宋体" w:hint="default"/>
                <w:color w:val="333333"/>
                <w:spacing w:val="-81"/>
                <w:sz w:val="21"/>
                <w:szCs w:val="21"/>
              </w:rPr>
            </w:r>
            <w:r>
              <w:rPr>
                <w:rFonts w:ascii="宋体" w:hAnsi="宋体" w:cs="宋体" w:eastAsia="宋体" w:hint="default"/>
                <w:color w:val="333333"/>
                <w:sz w:val="21"/>
                <w:szCs w:val="21"/>
              </w:rPr>
              <w:t>仪器仪表、机械</w:t>
            </w:r>
            <w:r>
              <w:rPr>
                <w:rFonts w:ascii="宋体" w:hAnsi="宋体" w:cs="宋体" w:eastAsia="宋体" w:hint="default"/>
                <w:color w:val="333333"/>
                <w:spacing w:val="-81"/>
                <w:sz w:val="21"/>
                <w:szCs w:val="21"/>
              </w:rPr>
              <w:t> </w:t>
            </w:r>
            <w:r>
              <w:rPr>
                <w:rFonts w:ascii="宋体" w:hAnsi="宋体" w:cs="宋体" w:eastAsia="宋体" w:hint="default"/>
                <w:color w:val="333333"/>
                <w:spacing w:val="-81"/>
                <w:sz w:val="21"/>
                <w:szCs w:val="21"/>
              </w:rPr>
            </w:r>
            <w:r>
              <w:rPr>
                <w:rFonts w:ascii="宋体" w:hAnsi="宋体" w:cs="宋体" w:eastAsia="宋体" w:hint="default"/>
                <w:color w:val="333333"/>
                <w:sz w:val="21"/>
                <w:szCs w:val="21"/>
              </w:rPr>
              <w:t>加</w:t>
            </w:r>
            <w:r>
              <w:rPr>
                <w:rFonts w:ascii="宋体" w:hAnsi="宋体" w:cs="宋体" w:eastAsia="宋体" w:hint="default"/>
                <w:color w:val="333333"/>
                <w:spacing w:val="-60"/>
                <w:sz w:val="21"/>
                <w:szCs w:val="21"/>
              </w:rPr>
              <w:t> </w:t>
            </w:r>
            <w:r>
              <w:rPr>
                <w:rFonts w:ascii="宋体" w:hAnsi="宋体" w:cs="宋体" w:eastAsia="宋体" w:hint="default"/>
                <w:color w:val="333333"/>
                <w:sz w:val="21"/>
                <w:szCs w:val="21"/>
              </w:rPr>
              <w:t>工</w:t>
            </w:r>
            <w:r>
              <w:rPr>
                <w:rFonts w:ascii="宋体" w:hAnsi="宋体" w:cs="宋体" w:eastAsia="宋体" w:hint="default"/>
                <w:color w:val="333333"/>
                <w:spacing w:val="-57"/>
                <w:sz w:val="21"/>
                <w:szCs w:val="21"/>
              </w:rPr>
              <w:t> </w:t>
            </w:r>
            <w:r>
              <w:rPr>
                <w:rFonts w:ascii="宋体" w:hAnsi="宋体" w:cs="宋体" w:eastAsia="宋体" w:hint="default"/>
                <w:color w:val="333333"/>
                <w:sz w:val="21"/>
                <w:szCs w:val="21"/>
              </w:rPr>
              <w:t>及</w:t>
            </w:r>
            <w:r>
              <w:rPr>
                <w:rFonts w:ascii="宋体" w:hAnsi="宋体" w:cs="宋体" w:eastAsia="宋体" w:hint="default"/>
                <w:color w:val="333333"/>
                <w:spacing w:val="-60"/>
                <w:sz w:val="21"/>
                <w:szCs w:val="21"/>
              </w:rPr>
              <w:t> </w:t>
            </w:r>
            <w:r>
              <w:rPr>
                <w:rFonts w:ascii="宋体" w:hAnsi="宋体" w:cs="宋体" w:eastAsia="宋体" w:hint="default"/>
                <w:color w:val="333333"/>
                <w:sz w:val="21"/>
                <w:szCs w:val="21"/>
              </w:rPr>
              <w:t>专</w:t>
            </w:r>
            <w:r>
              <w:rPr>
                <w:rFonts w:ascii="宋体" w:hAnsi="宋体" w:cs="宋体" w:eastAsia="宋体" w:hint="default"/>
                <w:color w:val="333333"/>
                <w:spacing w:val="-60"/>
                <w:sz w:val="21"/>
                <w:szCs w:val="21"/>
              </w:rPr>
              <w:t> </w:t>
            </w:r>
            <w:r>
              <w:rPr>
                <w:rFonts w:ascii="宋体" w:hAnsi="宋体" w:cs="宋体" w:eastAsia="宋体" w:hint="default"/>
                <w:color w:val="333333"/>
                <w:sz w:val="21"/>
                <w:szCs w:val="21"/>
              </w:rPr>
              <w:t>用</w:t>
            </w:r>
            <w:r>
              <w:rPr>
                <w:rFonts w:ascii="宋体" w:hAnsi="宋体" w:cs="宋体" w:eastAsia="宋体" w:hint="default"/>
                <w:color w:val="333333"/>
                <w:spacing w:val="-60"/>
                <w:sz w:val="21"/>
                <w:szCs w:val="21"/>
              </w:rPr>
              <w:t> </w:t>
            </w:r>
            <w:r>
              <w:rPr>
                <w:rFonts w:ascii="宋体" w:hAnsi="宋体" w:cs="宋体" w:eastAsia="宋体" w:hint="default"/>
                <w:color w:val="333333"/>
                <w:sz w:val="21"/>
                <w:szCs w:val="21"/>
              </w:rPr>
              <w:t>设</w:t>
            </w:r>
            <w:r>
              <w:rPr>
                <w:rFonts w:ascii="宋体" w:hAnsi="宋体" w:cs="宋体" w:eastAsia="宋体" w:hint="default"/>
                <w:color w:val="333333"/>
                <w:spacing w:val="-103"/>
                <w:sz w:val="21"/>
                <w:szCs w:val="21"/>
              </w:rPr>
              <w:t> </w:t>
            </w:r>
            <w:r>
              <w:rPr>
                <w:rFonts w:ascii="宋体" w:hAnsi="宋体" w:cs="宋体" w:eastAsia="宋体" w:hint="default"/>
                <w:color w:val="333333"/>
                <w:spacing w:val="-103"/>
                <w:sz w:val="21"/>
                <w:szCs w:val="21"/>
              </w:rPr>
            </w:r>
            <w:r>
              <w:rPr>
                <w:rFonts w:ascii="宋体" w:hAnsi="宋体" w:cs="宋体" w:eastAsia="宋体" w:hint="default"/>
                <w:color w:val="333333"/>
                <w:sz w:val="21"/>
                <w:szCs w:val="21"/>
              </w:rPr>
              <w:t>备、交通电子等</w:t>
            </w:r>
            <w:r>
              <w:rPr>
                <w:rFonts w:ascii="宋体" w:hAnsi="宋体" w:cs="宋体" w:eastAsia="宋体" w:hint="default"/>
                <w:color w:val="333333"/>
                <w:spacing w:val="-81"/>
                <w:sz w:val="21"/>
                <w:szCs w:val="21"/>
              </w:rPr>
              <w:t> </w:t>
            </w:r>
            <w:r>
              <w:rPr>
                <w:rFonts w:ascii="宋体" w:hAnsi="宋体" w:cs="宋体" w:eastAsia="宋体" w:hint="default"/>
                <w:color w:val="333333"/>
                <w:spacing w:val="-81"/>
                <w:sz w:val="21"/>
                <w:szCs w:val="21"/>
              </w:rPr>
            </w:r>
            <w:r>
              <w:rPr>
                <w:rFonts w:ascii="宋体" w:hAnsi="宋体" w:cs="宋体" w:eastAsia="宋体" w:hint="default"/>
                <w:color w:val="333333"/>
                <w:sz w:val="21"/>
                <w:szCs w:val="21"/>
              </w:rPr>
              <w:t>产品及电子行业</w:t>
            </w:r>
            <w:r>
              <w:rPr>
                <w:rFonts w:ascii="宋体" w:hAnsi="宋体" w:cs="宋体" w:eastAsia="宋体" w:hint="default"/>
                <w:color w:val="333333"/>
                <w:spacing w:val="-81"/>
                <w:sz w:val="21"/>
                <w:szCs w:val="21"/>
              </w:rPr>
              <w:t> </w:t>
            </w:r>
            <w:r>
              <w:rPr>
                <w:rFonts w:ascii="宋体" w:hAnsi="宋体" w:cs="宋体" w:eastAsia="宋体" w:hint="default"/>
                <w:color w:val="333333"/>
                <w:spacing w:val="-81"/>
                <w:sz w:val="21"/>
                <w:szCs w:val="21"/>
              </w:rPr>
            </w:r>
            <w:r>
              <w:rPr>
                <w:rFonts w:ascii="宋体" w:hAnsi="宋体" w:cs="宋体" w:eastAsia="宋体" w:hint="default"/>
                <w:color w:val="333333"/>
                <w:sz w:val="21"/>
                <w:szCs w:val="21"/>
              </w:rPr>
              <w:t>以</w:t>
            </w:r>
            <w:r>
              <w:rPr>
                <w:rFonts w:ascii="宋体" w:hAnsi="宋体" w:cs="宋体" w:eastAsia="宋体" w:hint="default"/>
                <w:color w:val="333333"/>
                <w:spacing w:val="-60"/>
                <w:sz w:val="21"/>
                <w:szCs w:val="21"/>
              </w:rPr>
              <w:t> </w:t>
            </w:r>
            <w:r>
              <w:rPr>
                <w:rFonts w:ascii="宋体" w:hAnsi="宋体" w:cs="宋体" w:eastAsia="宋体" w:hint="default"/>
                <w:color w:val="333333"/>
                <w:sz w:val="21"/>
                <w:szCs w:val="21"/>
              </w:rPr>
              <w:t>外</w:t>
            </w:r>
            <w:r>
              <w:rPr>
                <w:rFonts w:ascii="宋体" w:hAnsi="宋体" w:cs="宋体" w:eastAsia="宋体" w:hint="default"/>
                <w:color w:val="333333"/>
                <w:spacing w:val="-57"/>
                <w:sz w:val="21"/>
                <w:szCs w:val="21"/>
              </w:rPr>
              <w:t> </w:t>
            </w:r>
            <w:r>
              <w:rPr>
                <w:rFonts w:ascii="宋体" w:hAnsi="宋体" w:cs="宋体" w:eastAsia="宋体" w:hint="default"/>
                <w:color w:val="333333"/>
                <w:sz w:val="21"/>
                <w:szCs w:val="21"/>
              </w:rPr>
              <w:t>产</w:t>
            </w:r>
            <w:r>
              <w:rPr>
                <w:rFonts w:ascii="宋体" w:hAnsi="宋体" w:cs="宋体" w:eastAsia="宋体" w:hint="default"/>
                <w:color w:val="333333"/>
                <w:spacing w:val="-60"/>
                <w:sz w:val="21"/>
                <w:szCs w:val="21"/>
              </w:rPr>
              <w:t> </w:t>
            </w:r>
            <w:r>
              <w:rPr>
                <w:rFonts w:ascii="宋体" w:hAnsi="宋体" w:cs="宋体" w:eastAsia="宋体" w:hint="default"/>
                <w:color w:val="333333"/>
                <w:sz w:val="21"/>
                <w:szCs w:val="21"/>
              </w:rPr>
              <w:t>品</w:t>
            </w:r>
            <w:r>
              <w:rPr>
                <w:rFonts w:ascii="宋体" w:hAnsi="宋体" w:cs="宋体" w:eastAsia="宋体" w:hint="default"/>
                <w:color w:val="333333"/>
                <w:spacing w:val="-60"/>
                <w:sz w:val="21"/>
                <w:szCs w:val="21"/>
              </w:rPr>
              <w:t> </w:t>
            </w:r>
            <w:r>
              <w:rPr>
                <w:rFonts w:ascii="宋体" w:hAnsi="宋体" w:cs="宋体" w:eastAsia="宋体" w:hint="default"/>
                <w:color w:val="333333"/>
                <w:sz w:val="21"/>
                <w:szCs w:val="21"/>
              </w:rPr>
              <w:t>的</w:t>
            </w:r>
            <w:r>
              <w:rPr>
                <w:rFonts w:ascii="宋体" w:hAnsi="宋体" w:cs="宋体" w:eastAsia="宋体" w:hint="default"/>
                <w:color w:val="333333"/>
                <w:spacing w:val="-60"/>
                <w:sz w:val="21"/>
                <w:szCs w:val="21"/>
              </w:rPr>
              <w:t> </w:t>
            </w:r>
            <w:r>
              <w:rPr>
                <w:rFonts w:ascii="宋体" w:hAnsi="宋体" w:cs="宋体" w:eastAsia="宋体" w:hint="default"/>
                <w:color w:val="333333"/>
                <w:sz w:val="21"/>
                <w:szCs w:val="21"/>
              </w:rPr>
              <w:t>投</w:t>
            </w:r>
            <w:r>
              <w:rPr>
                <w:rFonts w:ascii="宋体" w:hAnsi="宋体" w:cs="宋体" w:eastAsia="宋体" w:hint="default"/>
                <w:color w:val="333333"/>
                <w:spacing w:val="-103"/>
                <w:sz w:val="21"/>
                <w:szCs w:val="21"/>
              </w:rPr>
              <w:t> </w:t>
            </w:r>
            <w:r>
              <w:rPr>
                <w:rFonts w:ascii="宋体" w:hAnsi="宋体" w:cs="宋体" w:eastAsia="宋体" w:hint="default"/>
                <w:color w:val="333333"/>
                <w:spacing w:val="-103"/>
                <w:sz w:val="21"/>
                <w:szCs w:val="21"/>
              </w:rPr>
            </w:r>
            <w:r>
              <w:rPr>
                <w:rFonts w:ascii="宋体" w:hAnsi="宋体" w:cs="宋体" w:eastAsia="宋体" w:hint="default"/>
                <w:color w:val="333333"/>
                <w:spacing w:val="-11"/>
                <w:sz w:val="21"/>
                <w:szCs w:val="21"/>
              </w:rPr>
              <w:t>资、控股、参股。</w:t>
            </w:r>
            <w:r>
              <w:rPr>
                <w:rFonts w:ascii="宋体" w:hAnsi="宋体" w:cs="宋体" w:eastAsia="宋体" w:hint="default"/>
                <w:color w:val="333333"/>
                <w:spacing w:val="-96"/>
                <w:sz w:val="21"/>
                <w:szCs w:val="21"/>
              </w:rPr>
              <w:t> </w:t>
            </w:r>
            <w:r>
              <w:rPr>
                <w:rFonts w:ascii="宋体" w:hAnsi="宋体" w:cs="宋体" w:eastAsia="宋体" w:hint="default"/>
                <w:color w:val="333333"/>
                <w:spacing w:val="-96"/>
                <w:sz w:val="21"/>
                <w:szCs w:val="21"/>
              </w:rPr>
            </w:r>
            <w:r>
              <w:rPr>
                <w:rFonts w:ascii="宋体" w:hAnsi="宋体" w:cs="宋体" w:eastAsia="宋体" w:hint="default"/>
                <w:color w:val="333333"/>
                <w:sz w:val="21"/>
                <w:szCs w:val="21"/>
              </w:rPr>
              <w:t>对物业、酒店的</w:t>
            </w:r>
            <w:r>
              <w:rPr>
                <w:rFonts w:ascii="宋体" w:hAnsi="宋体" w:cs="宋体" w:eastAsia="宋体" w:hint="default"/>
                <w:sz w:val="21"/>
                <w:szCs w:val="21"/>
              </w:rPr>
            </w:r>
          </w:p>
        </w:tc>
      </w:tr>
    </w:tbl>
    <w:p>
      <w:pPr>
        <w:spacing w:after="0" w:line="273" w:lineRule="auto"/>
        <w:jc w:val="left"/>
        <w:rPr>
          <w:rFonts w:ascii="宋体" w:hAnsi="宋体" w:cs="宋体" w:eastAsia="宋体" w:hint="default"/>
          <w:sz w:val="21"/>
          <w:szCs w:val="21"/>
        </w:rPr>
        <w:sectPr>
          <w:pgSz w:w="11910" w:h="16840"/>
          <w:pgMar w:header="856" w:footer="1500" w:top="1200" w:bottom="1700" w:left="1580" w:right="1040"/>
        </w:sectPr>
      </w:pPr>
    </w:p>
    <w:p>
      <w:pPr>
        <w:spacing w:line="240" w:lineRule="auto" w:before="5"/>
        <w:rPr>
          <w:rFonts w:ascii="宋体" w:hAnsi="宋体" w:cs="宋体" w:eastAsia="宋体" w:hint="default"/>
          <w:sz w:val="24"/>
          <w:szCs w:val="24"/>
        </w:rPr>
      </w:pPr>
    </w:p>
    <w:tbl>
      <w:tblPr>
        <w:tblW w:w="0" w:type="auto"/>
        <w:jc w:val="left"/>
        <w:tblInd w:w="105" w:type="dxa"/>
        <w:tblLayout w:type="fixed"/>
        <w:tblCellMar>
          <w:top w:w="0" w:type="dxa"/>
          <w:left w:w="0" w:type="dxa"/>
          <w:bottom w:w="0" w:type="dxa"/>
          <w:right w:w="0" w:type="dxa"/>
        </w:tblCellMar>
        <w:tblLook w:val="01E0"/>
      </w:tblPr>
      <w:tblGrid>
        <w:gridCol w:w="1668"/>
        <w:gridCol w:w="1561"/>
        <w:gridCol w:w="1274"/>
        <w:gridCol w:w="1277"/>
        <w:gridCol w:w="1558"/>
        <w:gridCol w:w="1712"/>
      </w:tblGrid>
      <w:tr>
        <w:trPr>
          <w:trHeight w:val="444" w:hRule="exact"/>
        </w:trPr>
        <w:tc>
          <w:tcPr>
            <w:tcW w:w="166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color w:val="333333"/>
                <w:sz w:val="21"/>
                <w:szCs w:val="21"/>
              </w:rPr>
              <w:t>投资。</w:t>
            </w:r>
            <w:r>
              <w:rPr>
                <w:rFonts w:ascii="宋体" w:hAnsi="宋体" w:cs="宋体" w:eastAsia="宋体" w:hint="default"/>
                <w:sz w:val="21"/>
                <w:szCs w:val="21"/>
              </w:rPr>
              <w:t> </w:t>
            </w:r>
          </w:p>
        </w:tc>
      </w:tr>
      <w:tr>
        <w:trPr>
          <w:trHeight w:val="44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情况说明</w:t>
            </w:r>
            <w:r>
              <w:rPr>
                <w:rFonts w:ascii="宋体" w:hAnsi="宋体" w:cs="宋体" w:eastAsia="宋体" w:hint="default"/>
                <w:sz w:val="21"/>
                <w:szCs w:val="21"/>
              </w:rPr>
              <w:t> </w:t>
            </w:r>
          </w:p>
        </w:tc>
        <w:tc>
          <w:tcPr>
            <w:tcW w:w="73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pStyle w:val="BodyText"/>
        <w:spacing w:line="241" w:lineRule="exact" w:before="0"/>
        <w:ind w:left="218" w:right="0"/>
        <w:jc w:val="left"/>
        <w:rPr>
          <w:rFonts w:ascii="宋体" w:hAnsi="宋体" w:cs="宋体" w:eastAsia="宋体" w:hint="default"/>
        </w:rPr>
      </w:pPr>
      <w:r>
        <w:rPr>
          <w:rFonts w:ascii="宋体"/>
          <w:w w:val="100"/>
        </w:rPr>
        <w:t> </w:t>
      </w:r>
    </w:p>
    <w:p>
      <w:pPr>
        <w:pStyle w:val="Heading4"/>
        <w:spacing w:line="240" w:lineRule="auto" w:before="157"/>
        <w:ind w:right="3317"/>
        <w:jc w:val="left"/>
        <w:rPr>
          <w:b w:val="0"/>
          <w:bCs w:val="0"/>
        </w:rPr>
      </w:pPr>
      <w:r>
        <w:rPr/>
        <w:t>六、</w:t>
      </w:r>
      <w:r>
        <w:rPr>
          <w:spacing w:val="-77"/>
        </w:rPr>
        <w:t> </w:t>
      </w:r>
      <w:r>
        <w:rPr>
          <w:rFonts w:ascii="宋体" w:hAnsi="宋体" w:cs="宋体" w:eastAsia="宋体" w:hint="default"/>
          <w:spacing w:val="-77"/>
        </w:rPr>
      </w:r>
      <w:r>
        <w:rPr/>
        <w:t>股份</w:t>
      </w:r>
      <w:r>
        <w:rPr>
          <w:rFonts w:ascii="Arial" w:hAnsi="Arial" w:cs="Arial" w:eastAsia="Arial" w:hint="default"/>
        </w:rPr>
        <w:t>/</w:t>
      </w:r>
      <w:r>
        <w:rPr/>
        <w:t>存托凭证限制减持情况说明</w:t>
      </w:r>
      <w:r>
        <w:rPr>
          <w:b w:val="0"/>
          <w:bCs w:val="0"/>
        </w:rPr>
      </w:r>
    </w:p>
    <w:p>
      <w:pPr>
        <w:pStyle w:val="BodyText"/>
        <w:spacing w:line="240" w:lineRule="auto" w:before="84"/>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7"/>
        <w:ind w:right="3317"/>
        <w:jc w:val="left"/>
        <w:rPr>
          <w:b w:val="0"/>
          <w:bCs w:val="0"/>
        </w:rPr>
      </w:pPr>
      <w:r>
        <w:rPr/>
        <w:t>七、</w:t>
      </w:r>
      <w:r>
        <w:rPr>
          <w:spacing w:val="-76"/>
        </w:rPr>
        <w:t> </w:t>
      </w:r>
      <w:r>
        <w:rPr>
          <w:rFonts w:ascii="宋体" w:hAnsi="宋体" w:cs="宋体" w:eastAsia="宋体" w:hint="default"/>
          <w:spacing w:val="-76"/>
        </w:rPr>
      </w:r>
      <w:r>
        <w:rPr/>
        <w:t>存托凭证相关安排在报告期的实施和变化情况</w:t>
      </w:r>
      <w:r>
        <w:rPr>
          <w:b w:val="0"/>
          <w:bCs w:val="0"/>
        </w:rPr>
      </w:r>
    </w:p>
    <w:p>
      <w:pPr>
        <w:pStyle w:val="BodyText"/>
        <w:spacing w:line="240" w:lineRule="auto" w:before="99"/>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7"/>
        <w:ind w:right="3317"/>
        <w:jc w:val="left"/>
        <w:rPr>
          <w:b w:val="0"/>
          <w:bCs w:val="0"/>
        </w:rPr>
      </w:pPr>
      <w:r>
        <w:rPr/>
        <w:t>八、</w:t>
      </w:r>
      <w:r>
        <w:rPr>
          <w:spacing w:val="-75"/>
        </w:rPr>
        <w:t> </w:t>
      </w:r>
      <w:r>
        <w:rPr>
          <w:rFonts w:ascii="宋体" w:hAnsi="宋体" w:cs="宋体" w:eastAsia="宋体" w:hint="default"/>
          <w:spacing w:val="-75"/>
        </w:rPr>
      </w:r>
      <w:r>
        <w:rPr/>
        <w:t>特别表决权股份情况</w:t>
      </w:r>
      <w:r>
        <w:rPr>
          <w:b w:val="0"/>
          <w:bCs w:val="0"/>
        </w:rPr>
      </w:r>
    </w:p>
    <w:p>
      <w:pPr>
        <w:pStyle w:val="BodyText"/>
        <w:spacing w:line="240" w:lineRule="auto" w:before="99"/>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1"/>
        <w:tabs>
          <w:tab w:pos="4279" w:val="left" w:leader="none"/>
        </w:tabs>
        <w:spacing w:line="240" w:lineRule="auto"/>
        <w:ind w:left="3019" w:right="0"/>
        <w:jc w:val="left"/>
        <w:rPr>
          <w:b w:val="0"/>
          <w:bCs w:val="0"/>
        </w:rPr>
      </w:pPr>
      <w:bookmarkStart w:name="_bookmark4" w:id="9"/>
      <w:bookmarkEnd w:id="9"/>
      <w:r>
        <w:rPr>
          <w:b w:val="0"/>
          <w:bCs w:val="0"/>
        </w:rPr>
      </w:r>
      <w:r>
        <w:rPr>
          <w:w w:val="95"/>
        </w:rPr>
        <w:t>第七节</w:t>
      </w:r>
      <w:r>
        <w:rPr>
          <w:rFonts w:ascii="宋体" w:hAnsi="宋体" w:cs="宋体" w:eastAsia="宋体" w:hint="default"/>
          <w:w w:val="95"/>
        </w:rPr>
        <w:tab/>
      </w:r>
      <w:r>
        <w:rPr/>
        <w:t>优先股相关情况</w:t>
      </w:r>
      <w:r>
        <w:rPr>
          <w:b w:val="0"/>
          <w:bCs w:val="0"/>
        </w:rPr>
      </w:r>
    </w:p>
    <w:p>
      <w:pPr>
        <w:spacing w:line="240" w:lineRule="auto" w:before="8"/>
        <w:rPr>
          <w:rFonts w:ascii="黑体" w:hAnsi="黑体" w:cs="黑体" w:eastAsia="黑体" w:hint="default"/>
          <w:b/>
          <w:bCs/>
          <w:sz w:val="16"/>
          <w:szCs w:val="16"/>
        </w:rPr>
      </w:pPr>
    </w:p>
    <w:p>
      <w:pPr>
        <w:pStyle w:val="BodyText"/>
        <w:spacing w:line="240" w:lineRule="auto"/>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ind w:left="21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56" w:footer="1500" w:top="1200" w:bottom="1700" w:left="1580" w:right="1040"/>
        </w:sectPr>
      </w:pPr>
    </w:p>
    <w:p>
      <w:pPr>
        <w:pStyle w:val="Heading1"/>
        <w:tabs>
          <w:tab w:pos="5401" w:val="left" w:leader="none"/>
        </w:tabs>
        <w:spacing w:line="240" w:lineRule="auto" w:before="71"/>
        <w:ind w:left="4141" w:right="0"/>
        <w:jc w:val="left"/>
        <w:rPr>
          <w:b w:val="0"/>
          <w:bCs w:val="0"/>
        </w:rPr>
      </w:pPr>
      <w:bookmarkStart w:name="_bookmark5" w:id="10"/>
      <w:bookmarkEnd w:id="10"/>
      <w:r>
        <w:rPr>
          <w:b w:val="0"/>
          <w:bCs w:val="0"/>
        </w:rPr>
      </w:r>
      <w:r>
        <w:rPr>
          <w:w w:val="95"/>
        </w:rPr>
        <w:t>第八节</w:t>
      </w:r>
      <w:r>
        <w:rPr>
          <w:rFonts w:ascii="宋体" w:hAnsi="宋体" w:cs="宋体" w:eastAsia="宋体" w:hint="default"/>
          <w:w w:val="95"/>
        </w:rPr>
        <w:tab/>
      </w:r>
      <w:r>
        <w:rPr/>
        <w:t>董事、监事、高级管理人员和员工情况</w:t>
      </w:r>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left="224" w:right="0"/>
        <w:jc w:val="left"/>
        <w:rPr>
          <w:b w:val="0"/>
          <w:bCs w:val="0"/>
        </w:rPr>
      </w:pPr>
      <w:r>
        <w:rPr/>
        <w:t>一、持股变动情况及报酬情况</w:t>
      </w:r>
      <w:r>
        <w:rPr>
          <w:b w:val="0"/>
          <w:bCs w:val="0"/>
        </w:rPr>
      </w:r>
    </w:p>
    <w:p>
      <w:pPr>
        <w:pStyle w:val="Heading4"/>
        <w:spacing w:line="240" w:lineRule="auto" w:before="97"/>
        <w:ind w:left="224"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4"/>
        </w:rPr>
        <w:t> </w:t>
      </w:r>
      <w:r>
        <w:rPr/>
        <w:t>现任及报告期内离任董事、监事、高级管理人员和核心技术人员持股变动及报酬情况</w:t>
      </w:r>
      <w:r>
        <w:rPr>
          <w:b w:val="0"/>
          <w:bCs w:val="0"/>
        </w:rPr>
      </w:r>
    </w:p>
    <w:p>
      <w:pPr>
        <w:pStyle w:val="BodyText"/>
        <w:spacing w:line="240" w:lineRule="auto" w:before="72"/>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132"/>
        <w:jc w:val="right"/>
        <w:rPr>
          <w:rFonts w:ascii="宋体" w:hAnsi="宋体" w:cs="宋体" w:eastAsia="宋体" w:hint="default"/>
        </w:rPr>
      </w:pPr>
      <w:r>
        <w:rPr>
          <w:spacing w:val="-2"/>
        </w:rPr>
        <w:t>单位：股</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960"/>
        <w:gridCol w:w="1982"/>
        <w:gridCol w:w="710"/>
        <w:gridCol w:w="709"/>
        <w:gridCol w:w="1277"/>
        <w:gridCol w:w="1274"/>
        <w:gridCol w:w="852"/>
        <w:gridCol w:w="991"/>
        <w:gridCol w:w="1560"/>
        <w:gridCol w:w="850"/>
        <w:gridCol w:w="1490"/>
        <w:gridCol w:w="1440"/>
      </w:tblGrid>
      <w:tr>
        <w:trPr>
          <w:trHeight w:val="13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3"/>
              <w:ind w:right="158"/>
              <w:jc w:val="right"/>
              <w:rPr>
                <w:rFonts w:ascii="宋体" w:hAnsi="宋体" w:cs="宋体" w:eastAsia="宋体" w:hint="default"/>
                <w:sz w:val="21"/>
                <w:szCs w:val="21"/>
              </w:rPr>
            </w:pPr>
            <w:r>
              <w:rPr>
                <w:rFonts w:ascii="宋体" w:hAnsi="宋体" w:cs="宋体" w:eastAsia="宋体" w:hint="default"/>
                <w:spacing w:val="-1"/>
                <w:sz w:val="21"/>
                <w:szCs w:val="21"/>
              </w:rPr>
              <w:t>姓名</w:t>
            </w:r>
            <w:r>
              <w:rPr>
                <w:rFonts w:ascii="宋体" w:hAnsi="宋体" w:cs="宋体" w:eastAsia="宋体" w:hint="default"/>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3"/>
              <w:ind w:left="105" w:right="0"/>
              <w:jc w:val="center"/>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3"/>
              <w:ind w:left="141" w:right="0"/>
              <w:jc w:val="left"/>
              <w:rPr>
                <w:rFonts w:ascii="宋体" w:hAnsi="宋体" w:cs="宋体" w:eastAsia="宋体" w:hint="default"/>
                <w:sz w:val="21"/>
                <w:szCs w:val="21"/>
              </w:rPr>
            </w:pPr>
            <w:r>
              <w:rPr>
                <w:rFonts w:ascii="宋体" w:hAnsi="宋体" w:cs="宋体" w:eastAsia="宋体" w:hint="default"/>
                <w:sz w:val="21"/>
                <w:szCs w:val="21"/>
              </w:rPr>
              <w:t>性别</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3"/>
              <w:ind w:left="139" w:right="0"/>
              <w:jc w:val="left"/>
              <w:rPr>
                <w:rFonts w:ascii="宋体" w:hAnsi="宋体" w:cs="宋体" w:eastAsia="宋体" w:hint="default"/>
                <w:sz w:val="21"/>
                <w:szCs w:val="21"/>
              </w:rPr>
            </w:pPr>
            <w:r>
              <w:rPr>
                <w:rFonts w:ascii="宋体" w:hAnsi="宋体" w:cs="宋体" w:eastAsia="宋体" w:hint="default"/>
                <w:sz w:val="21"/>
                <w:szCs w:val="21"/>
              </w:rPr>
              <w:t>年龄</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73" w:lineRule="auto"/>
              <w:ind w:left="528" w:right="103"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73" w:lineRule="auto"/>
              <w:ind w:left="525" w:right="103" w:hanging="420"/>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73" w:lineRule="auto"/>
              <w:ind w:left="211" w:right="101" w:hanging="106"/>
              <w:jc w:val="left"/>
              <w:rPr>
                <w:rFonts w:ascii="宋体" w:hAnsi="宋体" w:cs="宋体" w:eastAsia="宋体" w:hint="default"/>
                <w:sz w:val="21"/>
                <w:szCs w:val="21"/>
              </w:rPr>
            </w:pPr>
            <w:r>
              <w:rPr>
                <w:rFonts w:ascii="宋体" w:hAnsi="宋体" w:cs="宋体" w:eastAsia="宋体" w:hint="default"/>
                <w:sz w:val="21"/>
                <w:szCs w:val="21"/>
              </w:rPr>
              <w:t>年初持</w:t>
            </w:r>
            <w:r>
              <w:rPr>
                <w:rFonts w:ascii="宋体" w:hAnsi="宋体" w:cs="宋体" w:eastAsia="宋体" w:hint="default"/>
                <w:spacing w:val="-102"/>
                <w:sz w:val="21"/>
                <w:szCs w:val="21"/>
              </w:rPr>
              <w:t> </w:t>
            </w:r>
            <w:r>
              <w:rPr>
                <w:rFonts w:ascii="宋体" w:hAnsi="宋体" w:cs="宋体" w:eastAsia="宋体" w:hint="default"/>
                <w:sz w:val="21"/>
                <w:szCs w:val="21"/>
              </w:rPr>
              <w:t>股数</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73" w:lineRule="auto"/>
              <w:ind w:left="280" w:right="170" w:hanging="106"/>
              <w:jc w:val="left"/>
              <w:rPr>
                <w:rFonts w:ascii="宋体" w:hAnsi="宋体" w:cs="宋体" w:eastAsia="宋体" w:hint="default"/>
                <w:sz w:val="21"/>
                <w:szCs w:val="21"/>
              </w:rPr>
            </w:pPr>
            <w:r>
              <w:rPr>
                <w:rFonts w:ascii="宋体" w:hAnsi="宋体" w:cs="宋体" w:eastAsia="宋体" w:hint="default"/>
                <w:sz w:val="21"/>
                <w:szCs w:val="21"/>
              </w:rPr>
              <w:t>年末持</w:t>
            </w:r>
            <w:r>
              <w:rPr>
                <w:rFonts w:ascii="宋体" w:hAnsi="宋体" w:cs="宋体" w:eastAsia="宋体" w:hint="default"/>
                <w:spacing w:val="-102"/>
                <w:sz w:val="21"/>
                <w:szCs w:val="21"/>
              </w:rPr>
              <w:t> </w:t>
            </w:r>
            <w:r>
              <w:rPr>
                <w:rFonts w:ascii="宋体" w:hAnsi="宋体" w:cs="宋体" w:eastAsia="宋体" w:hint="default"/>
                <w:sz w:val="21"/>
                <w:szCs w:val="21"/>
              </w:rPr>
              <w:t>股数</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73" w:lineRule="auto"/>
              <w:ind w:left="355" w:right="141" w:hanging="212"/>
              <w:jc w:val="left"/>
              <w:rPr>
                <w:rFonts w:ascii="宋体" w:hAnsi="宋体" w:cs="宋体" w:eastAsia="宋体" w:hint="default"/>
                <w:sz w:val="21"/>
                <w:szCs w:val="21"/>
              </w:rPr>
            </w:pPr>
            <w:r>
              <w:rPr>
                <w:rFonts w:ascii="宋体" w:hAnsi="宋体" w:cs="宋体" w:eastAsia="宋体" w:hint="default"/>
                <w:sz w:val="21"/>
                <w:szCs w:val="21"/>
              </w:rPr>
              <w:t>年度内股份增</w:t>
            </w:r>
            <w:r>
              <w:rPr>
                <w:rFonts w:ascii="宋体" w:hAnsi="宋体" w:cs="宋体" w:eastAsia="宋体" w:hint="default"/>
                <w:w w:val="100"/>
                <w:sz w:val="21"/>
                <w:szCs w:val="21"/>
              </w:rPr>
              <w:t> </w:t>
            </w:r>
            <w:r>
              <w:rPr>
                <w:rFonts w:ascii="宋体" w:hAnsi="宋体" w:cs="宋体" w:eastAsia="宋体" w:hint="default"/>
                <w:sz w:val="21"/>
                <w:szCs w:val="21"/>
              </w:rPr>
              <w:t>减变动量</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73" w:lineRule="auto"/>
              <w:ind w:left="105" w:right="-3"/>
              <w:jc w:val="left"/>
              <w:rPr>
                <w:rFonts w:ascii="宋体" w:hAnsi="宋体" w:cs="宋体" w:eastAsia="宋体" w:hint="default"/>
                <w:sz w:val="21"/>
                <w:szCs w:val="21"/>
              </w:rPr>
            </w:pPr>
            <w:r>
              <w:rPr>
                <w:rFonts w:ascii="宋体" w:hAnsi="宋体" w:cs="宋体" w:eastAsia="宋体" w:hint="default"/>
                <w:sz w:val="21"/>
                <w:szCs w:val="21"/>
              </w:rPr>
              <w:t>增减变</w:t>
            </w:r>
            <w:r>
              <w:rPr>
                <w:rFonts w:ascii="宋体" w:hAnsi="宋体" w:cs="宋体" w:eastAsia="宋体" w:hint="default"/>
                <w:spacing w:val="-102"/>
                <w:sz w:val="21"/>
                <w:szCs w:val="21"/>
              </w:rPr>
              <w:t> </w:t>
            </w:r>
            <w:r>
              <w:rPr>
                <w:rFonts w:ascii="宋体" w:hAnsi="宋体" w:cs="宋体" w:eastAsia="宋体" w:hint="default"/>
                <w:sz w:val="21"/>
                <w:szCs w:val="21"/>
              </w:rPr>
              <w:t>动原因</w:t>
            </w:r>
            <w:r>
              <w:rPr>
                <w:rFonts w:ascii="宋体" w:hAnsi="宋体" w:cs="宋体" w:eastAsia="宋体" w:hint="default"/>
                <w:sz w:val="21"/>
                <w:szCs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报告期内从公</w:t>
            </w:r>
          </w:p>
          <w:p>
            <w:pPr>
              <w:pStyle w:val="TableParagraph"/>
              <w:spacing w:line="273" w:lineRule="auto" w:before="37"/>
              <w:ind w:left="112" w:right="103" w:hanging="3"/>
              <w:jc w:val="center"/>
              <w:rPr>
                <w:rFonts w:ascii="宋体" w:hAnsi="宋体" w:cs="宋体" w:eastAsia="宋体" w:hint="default"/>
                <w:sz w:val="21"/>
                <w:szCs w:val="21"/>
              </w:rPr>
            </w:pPr>
            <w:r>
              <w:rPr>
                <w:rFonts w:ascii="宋体" w:hAnsi="宋体" w:cs="宋体" w:eastAsia="宋体" w:hint="default"/>
                <w:spacing w:val="-2"/>
                <w:sz w:val="21"/>
                <w:szCs w:val="21"/>
              </w:rPr>
              <w:t>司获得的税前</w:t>
            </w:r>
            <w:r>
              <w:rPr>
                <w:rFonts w:ascii="宋体" w:hAnsi="宋体" w:cs="宋体" w:eastAsia="宋体" w:hint="default"/>
                <w:spacing w:val="-3"/>
                <w:w w:val="100"/>
                <w:sz w:val="21"/>
                <w:szCs w:val="21"/>
              </w:rPr>
              <w:t> </w:t>
            </w:r>
            <w:r>
              <w:rPr>
                <w:rFonts w:ascii="宋体" w:hAnsi="宋体" w:cs="宋体" w:eastAsia="宋体" w:hint="default"/>
                <w:spacing w:val="-1"/>
                <w:sz w:val="21"/>
                <w:szCs w:val="21"/>
              </w:rPr>
              <w:t>报酬总额（万</w:t>
            </w:r>
            <w:r>
              <w:rPr>
                <w:rFonts w:ascii="宋体" w:hAnsi="宋体" w:cs="宋体" w:eastAsia="宋体" w:hint="default"/>
                <w:w w:val="100"/>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2"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73" w:lineRule="auto" w:before="37"/>
              <w:ind w:left="506" w:right="182" w:hanging="315"/>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r>
              <w:rPr>
                <w:rFonts w:ascii="宋体" w:hAnsi="宋体" w:cs="宋体" w:eastAsia="宋体" w:hint="default"/>
                <w:sz w:val="21"/>
                <w:szCs w:val="21"/>
              </w:rPr>
              <w:t> </w:t>
            </w:r>
          </w:p>
        </w:tc>
      </w:tr>
      <w:tr>
        <w:trPr>
          <w:trHeight w:val="4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hAnsi="宋体" w:cs="宋体" w:eastAsia="宋体" w:hint="default"/>
                <w:spacing w:val="-1"/>
                <w:sz w:val="21"/>
                <w:szCs w:val="21"/>
              </w:rPr>
              <w:t>何文波</w:t>
            </w:r>
            <w:r>
              <w:rPr>
                <w:rFonts w:ascii="宋体" w:hAnsi="宋体" w:cs="宋体" w:eastAsia="宋体" w:hint="default"/>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董事长、总经理</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2015-06-29</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2021-10-23</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37.11</w:t>
            </w:r>
            <w:r>
              <w:rPr>
                <w:rFonts w:ascii="宋体"/>
                <w:sz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44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right"/>
              <w:rPr>
                <w:rFonts w:ascii="宋体" w:hAnsi="宋体" w:cs="宋体" w:eastAsia="宋体" w:hint="default"/>
                <w:sz w:val="21"/>
                <w:szCs w:val="21"/>
              </w:rPr>
            </w:pPr>
            <w:r>
              <w:rPr>
                <w:rFonts w:ascii="宋体" w:hAnsi="宋体" w:cs="宋体" w:eastAsia="宋体" w:hint="default"/>
                <w:spacing w:val="-1"/>
                <w:sz w:val="21"/>
                <w:szCs w:val="21"/>
              </w:rPr>
              <w:t>唐秀娥</w:t>
            </w:r>
            <w:r>
              <w:rPr>
                <w:rFonts w:ascii="宋体" w:hAnsi="宋体" w:cs="宋体" w:eastAsia="宋体" w:hint="default"/>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39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2020-03-11</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2021-10-23</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z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44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hAnsi="宋体" w:cs="宋体" w:eastAsia="宋体" w:hint="default"/>
                <w:spacing w:val="-1"/>
                <w:sz w:val="21"/>
                <w:szCs w:val="21"/>
              </w:rPr>
              <w:t>何文秋</w:t>
            </w:r>
            <w:r>
              <w:rPr>
                <w:rFonts w:ascii="宋体" w:hAnsi="宋体" w:cs="宋体" w:eastAsia="宋体" w:hint="default"/>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董事、副总经理</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45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2015-06-29</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2021-10-23</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39.98</w:t>
            </w:r>
            <w:r>
              <w:rPr>
                <w:rFonts w:ascii="宋体"/>
                <w:sz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4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108"/>
              <w:jc w:val="right"/>
              <w:rPr>
                <w:rFonts w:ascii="宋体" w:hAnsi="宋体" w:cs="宋体" w:eastAsia="宋体" w:hint="default"/>
                <w:sz w:val="21"/>
                <w:szCs w:val="21"/>
              </w:rPr>
            </w:pPr>
            <w:r>
              <w:rPr>
                <w:rFonts w:ascii="宋体" w:hAnsi="宋体" w:cs="宋体" w:eastAsia="宋体" w:hint="default"/>
                <w:sz w:val="21"/>
                <w:szCs w:val="21"/>
              </w:rPr>
              <w:t>郑</w:t>
              <w:tab/>
            </w:r>
            <w:r>
              <w:rPr>
                <w:rFonts w:ascii="宋体" w:hAnsi="宋体" w:cs="宋体" w:eastAsia="宋体" w:hint="default"/>
                <w:spacing w:val="-3"/>
                <w:sz w:val="21"/>
                <w:szCs w:val="21"/>
              </w:rPr>
              <w:t>秋</w:t>
            </w:r>
            <w:r>
              <w:rPr>
                <w:rFonts w:ascii="宋体" w:hAnsi="宋体" w:cs="宋体" w:eastAsia="宋体" w:hint="default"/>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45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2015-06-29</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2021-10-23</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44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right"/>
              <w:rPr>
                <w:rFonts w:ascii="宋体" w:hAnsi="宋体" w:cs="宋体" w:eastAsia="宋体" w:hint="default"/>
                <w:sz w:val="21"/>
                <w:szCs w:val="21"/>
              </w:rPr>
            </w:pPr>
            <w:r>
              <w:rPr>
                <w:rFonts w:ascii="宋体" w:hAnsi="宋体" w:cs="宋体" w:eastAsia="宋体" w:hint="default"/>
                <w:spacing w:val="-1"/>
                <w:sz w:val="21"/>
                <w:szCs w:val="21"/>
              </w:rPr>
              <w:t>倪政雄</w:t>
            </w:r>
            <w:r>
              <w:rPr>
                <w:rFonts w:ascii="宋体" w:hAnsi="宋体" w:cs="宋体" w:eastAsia="宋体" w:hint="default"/>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44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2015-06-29</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2021-10-23</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39.86</w:t>
            </w:r>
            <w:r>
              <w:rPr>
                <w:rFonts w:ascii="宋体"/>
                <w:sz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44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hAnsi="宋体" w:cs="宋体" w:eastAsia="宋体" w:hint="default"/>
                <w:spacing w:val="-1"/>
                <w:sz w:val="21"/>
                <w:szCs w:val="21"/>
              </w:rPr>
              <w:t>何凯伦</w:t>
            </w:r>
            <w:r>
              <w:rPr>
                <w:rFonts w:ascii="宋体" w:hAnsi="宋体" w:cs="宋体" w:eastAsia="宋体" w:hint="default"/>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26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2020-03-11</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2021-10-23</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4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hAnsi="宋体" w:cs="宋体" w:eastAsia="宋体" w:hint="default"/>
                <w:spacing w:val="-1"/>
                <w:sz w:val="21"/>
                <w:szCs w:val="21"/>
              </w:rPr>
              <w:t>胡继荣</w:t>
            </w:r>
            <w:r>
              <w:rPr>
                <w:rFonts w:ascii="宋体" w:hAnsi="宋体" w:cs="宋体" w:eastAsia="宋体" w:hint="default"/>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64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2016-12-16</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2021-10-23</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6.00</w:t>
            </w:r>
            <w:r>
              <w:rPr>
                <w:rFonts w:ascii="宋体"/>
                <w:sz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44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right"/>
              <w:rPr>
                <w:rFonts w:ascii="宋体" w:hAnsi="宋体" w:cs="宋体" w:eastAsia="宋体" w:hint="default"/>
                <w:sz w:val="21"/>
                <w:szCs w:val="21"/>
              </w:rPr>
            </w:pPr>
            <w:r>
              <w:rPr>
                <w:rFonts w:ascii="宋体" w:hAnsi="宋体" w:cs="宋体" w:eastAsia="宋体" w:hint="default"/>
                <w:spacing w:val="-1"/>
                <w:sz w:val="21"/>
                <w:szCs w:val="21"/>
              </w:rPr>
              <w:t>任德坤</w:t>
            </w:r>
            <w:r>
              <w:rPr>
                <w:rFonts w:ascii="宋体" w:hAnsi="宋体" w:cs="宋体" w:eastAsia="宋体" w:hint="default"/>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45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2016-12-16</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2021-10-23</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6.00</w:t>
            </w:r>
            <w:r>
              <w:rPr>
                <w:rFonts w:ascii="宋体"/>
                <w:sz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44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108"/>
              <w:jc w:val="right"/>
              <w:rPr>
                <w:rFonts w:ascii="宋体" w:hAnsi="宋体" w:cs="宋体" w:eastAsia="宋体" w:hint="default"/>
                <w:sz w:val="21"/>
                <w:szCs w:val="21"/>
              </w:rPr>
            </w:pPr>
            <w:r>
              <w:rPr>
                <w:rFonts w:ascii="宋体" w:hAnsi="宋体" w:cs="宋体" w:eastAsia="宋体" w:hint="default"/>
                <w:sz w:val="21"/>
                <w:szCs w:val="21"/>
              </w:rPr>
              <w:t>冯</w:t>
              <w:tab/>
            </w:r>
            <w:r>
              <w:rPr>
                <w:rFonts w:ascii="宋体" w:hAnsi="宋体" w:cs="宋体" w:eastAsia="宋体" w:hint="default"/>
                <w:spacing w:val="-3"/>
                <w:sz w:val="21"/>
                <w:szCs w:val="21"/>
              </w:rPr>
              <w:t>玲</w:t>
            </w:r>
            <w:r>
              <w:rPr>
                <w:rFonts w:ascii="宋体" w:hAnsi="宋体" w:cs="宋体" w:eastAsia="宋体" w:hint="default"/>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57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2016-12-16</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2021-10-23</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6.00</w:t>
            </w:r>
            <w:r>
              <w:rPr>
                <w:rFonts w:ascii="宋体"/>
                <w:sz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4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hAnsi="宋体" w:cs="宋体" w:eastAsia="宋体" w:hint="default"/>
                <w:spacing w:val="-1"/>
                <w:sz w:val="21"/>
                <w:szCs w:val="21"/>
              </w:rPr>
              <w:t>李寅彦</w:t>
            </w:r>
            <w:r>
              <w:rPr>
                <w:rFonts w:ascii="宋体" w:hAnsi="宋体" w:cs="宋体" w:eastAsia="宋体" w:hint="default"/>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监事会主席</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41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2018-10-24</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2021-10-23</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44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hAnsi="宋体" w:cs="宋体" w:eastAsia="宋体" w:hint="default"/>
                <w:spacing w:val="-1"/>
                <w:sz w:val="21"/>
                <w:szCs w:val="21"/>
              </w:rPr>
              <w:t>唐支銮</w:t>
            </w:r>
            <w:r>
              <w:rPr>
                <w:rFonts w:ascii="宋体" w:hAnsi="宋体" w:cs="宋体" w:eastAsia="宋体" w:hint="default"/>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55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2015-06-29</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2021-10-23</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headerReference w:type="default" r:id="rId59"/>
          <w:footerReference w:type="default" r:id="rId60"/>
          <w:pgSz w:w="16840" w:h="11910" w:orient="landscape"/>
          <w:pgMar w:header="856" w:footer="1500" w:top="1200" w:bottom="1700" w:left="1300" w:right="1200"/>
          <w:pgNumType w:start="94"/>
        </w:sectPr>
      </w:pPr>
    </w:p>
    <w:p>
      <w:pPr>
        <w:spacing w:line="240" w:lineRule="auto" w:before="5"/>
        <w:rPr>
          <w:rFonts w:ascii="Times New Roman" w:hAnsi="Times New Roman" w:cs="Times New Roman" w:eastAsia="Times New Roman"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960"/>
        <w:gridCol w:w="1982"/>
        <w:gridCol w:w="710"/>
        <w:gridCol w:w="709"/>
        <w:gridCol w:w="1277"/>
        <w:gridCol w:w="1274"/>
        <w:gridCol w:w="852"/>
        <w:gridCol w:w="991"/>
        <w:gridCol w:w="1560"/>
        <w:gridCol w:w="850"/>
        <w:gridCol w:w="1490"/>
        <w:gridCol w:w="1440"/>
      </w:tblGrid>
      <w:tr>
        <w:trPr>
          <w:trHeight w:val="4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w:t>
              <w:tab/>
            </w:r>
            <w:r>
              <w:rPr>
                <w:rFonts w:ascii="宋体" w:hAnsi="宋体" w:cs="宋体" w:eastAsia="宋体" w:hint="default"/>
                <w:spacing w:val="-3"/>
                <w:sz w:val="21"/>
                <w:szCs w:val="21"/>
              </w:rPr>
              <w:t>伟</w:t>
            </w:r>
            <w:r>
              <w:rPr>
                <w:rFonts w:ascii="宋体" w:hAnsi="宋体" w:cs="宋体" w:eastAsia="宋体" w:hint="default"/>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职工代表监事</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36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2020-02-13</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2021-10-23</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75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肖维军</w:t>
            </w:r>
            <w:r>
              <w:rPr>
                <w:rFonts w:ascii="宋体" w:hAnsi="宋体" w:cs="宋体" w:eastAsia="宋体" w:hint="default"/>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副总经理兼总工程</w:t>
            </w:r>
          </w:p>
          <w:p>
            <w:pPr>
              <w:pStyle w:val="TableParagraph"/>
              <w:spacing w:line="240" w:lineRule="auto" w:before="39"/>
              <w:ind w:left="146" w:right="0"/>
              <w:jc w:val="left"/>
              <w:rPr>
                <w:rFonts w:ascii="宋体" w:hAnsi="宋体" w:cs="宋体" w:eastAsia="宋体" w:hint="default"/>
                <w:sz w:val="21"/>
                <w:szCs w:val="21"/>
              </w:rPr>
            </w:pPr>
            <w:r>
              <w:rPr>
                <w:rFonts w:ascii="宋体" w:hAnsi="宋体" w:cs="宋体" w:eastAsia="宋体" w:hint="default"/>
                <w:sz w:val="21"/>
                <w:szCs w:val="21"/>
              </w:rPr>
              <w:t>师、核心技术人员</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2015-06-29</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2021-10-23</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68.58</w:t>
            </w:r>
            <w:r>
              <w:rPr>
                <w:rFonts w:ascii="宋体"/>
                <w:sz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44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何武强</w:t>
            </w:r>
            <w:r>
              <w:rPr>
                <w:rFonts w:ascii="宋体" w:hAnsi="宋体" w:cs="宋体" w:eastAsia="宋体" w:hint="default"/>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47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2015-06-29</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2021-10-23</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45.89</w:t>
            </w:r>
            <w:r>
              <w:rPr>
                <w:rFonts w:ascii="宋体"/>
                <w:sz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44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谢忠恒</w:t>
            </w:r>
            <w:r>
              <w:rPr>
                <w:rFonts w:ascii="宋体" w:hAnsi="宋体" w:cs="宋体" w:eastAsia="宋体" w:hint="default"/>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财务总监</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2020-02-16</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2021-10-23</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4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w:t>
              <w:tab/>
            </w:r>
            <w:r>
              <w:rPr>
                <w:rFonts w:ascii="宋体" w:hAnsi="宋体" w:cs="宋体" w:eastAsia="宋体" w:hint="default"/>
                <w:spacing w:val="-3"/>
                <w:sz w:val="21"/>
                <w:szCs w:val="21"/>
              </w:rPr>
              <w:t>健</w:t>
            </w:r>
            <w:r>
              <w:rPr>
                <w:rFonts w:ascii="宋体" w:hAnsi="宋体" w:cs="宋体" w:eastAsia="宋体" w:hint="default"/>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2019-01-04</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2021-10-23</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66.79</w:t>
            </w:r>
            <w:r>
              <w:rPr>
                <w:rFonts w:ascii="宋体"/>
                <w:sz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44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林春生</w:t>
            </w:r>
            <w:r>
              <w:rPr>
                <w:rFonts w:ascii="宋体" w:hAnsi="宋体" w:cs="宋体" w:eastAsia="宋体" w:hint="default"/>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center"/>
              <w:rPr>
                <w:rFonts w:ascii="宋体" w:hAnsi="宋体" w:cs="宋体" w:eastAsia="宋体" w:hint="default"/>
                <w:sz w:val="21"/>
                <w:szCs w:val="21"/>
              </w:rPr>
            </w:pPr>
            <w:r>
              <w:rPr>
                <w:rFonts w:ascii="宋体" w:hAnsi="宋体" w:cs="宋体" w:eastAsia="宋体" w:hint="default"/>
                <w:sz w:val="21"/>
                <w:szCs w:val="21"/>
              </w:rPr>
              <w:t>核心技术人员</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57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2017-02-01</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right"/>
              <w:rPr>
                <w:rFonts w:ascii="宋体" w:hAnsi="宋体" w:cs="宋体" w:eastAsia="宋体" w:hint="default"/>
                <w:sz w:val="21"/>
                <w:szCs w:val="21"/>
              </w:rPr>
            </w:pPr>
            <w:r>
              <w:rPr>
                <w:rFonts w:ascii="宋体"/>
                <w:spacing w:val="-1"/>
                <w:sz w:val="21"/>
              </w:rPr>
              <w:t>2021-10-23</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z w:val="21"/>
              </w:rPr>
              <w:t>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34.75</w:t>
            </w:r>
            <w:r>
              <w:rPr>
                <w:rFonts w:ascii="宋体"/>
                <w:sz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44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张世忠</w:t>
            </w:r>
            <w:r>
              <w:rPr>
                <w:rFonts w:ascii="宋体" w:hAnsi="宋体" w:cs="宋体" w:eastAsia="宋体" w:hint="default"/>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核心技术人员</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2019-01-04</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2021-10-23</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23.72</w:t>
            </w:r>
            <w:r>
              <w:rPr>
                <w:rFonts w:ascii="宋体"/>
                <w:sz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4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屈立辉</w:t>
            </w:r>
            <w:r>
              <w:rPr>
                <w:rFonts w:ascii="宋体" w:hAnsi="宋体" w:cs="宋体" w:eastAsia="宋体" w:hint="default"/>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核心技术人员</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41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2019-01-04</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2021-10-23</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30.72</w:t>
            </w:r>
            <w:r>
              <w:rPr>
                <w:rFonts w:ascii="宋体"/>
                <w:sz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44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雷洪涛</w:t>
            </w:r>
            <w:r>
              <w:rPr>
                <w:rFonts w:ascii="宋体" w:hAnsi="宋体" w:cs="宋体" w:eastAsia="宋体" w:hint="default"/>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核心技术人员</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47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2018-09-05</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2021-10-23</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21.80</w:t>
            </w:r>
            <w:r>
              <w:rPr>
                <w:rFonts w:ascii="宋体"/>
                <w:sz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44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林孝同</w:t>
            </w:r>
            <w:r>
              <w:rPr>
                <w:rFonts w:ascii="宋体" w:hAnsi="宋体" w:cs="宋体" w:eastAsia="宋体" w:hint="default"/>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核心技术人员</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37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2019-01-04</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2021-10-23</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16.80</w:t>
            </w:r>
            <w:r>
              <w:rPr>
                <w:rFonts w:ascii="宋体"/>
                <w:sz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4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尹邦雄</w:t>
            </w:r>
            <w:r>
              <w:rPr>
                <w:rFonts w:ascii="宋体" w:hAnsi="宋体" w:cs="宋体" w:eastAsia="宋体" w:hint="default"/>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核心技术人员</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57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2019-01-04</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2021-10-23</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15.72</w:t>
            </w:r>
            <w:r>
              <w:rPr>
                <w:rFonts w:ascii="宋体"/>
                <w:sz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44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刘</w:t>
              <w:tab/>
            </w:r>
            <w:r>
              <w:rPr>
                <w:rFonts w:ascii="宋体" w:hAnsi="宋体" w:cs="宋体" w:eastAsia="宋体" w:hint="default"/>
                <w:spacing w:val="-3"/>
                <w:sz w:val="21"/>
                <w:szCs w:val="21"/>
              </w:rPr>
              <w:t>辉</w:t>
            </w:r>
            <w:r>
              <w:rPr>
                <w:rFonts w:ascii="宋体" w:hAnsi="宋体" w:cs="宋体" w:eastAsia="宋体" w:hint="default"/>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核心技术人员</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36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2019-01-04</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2021-10-23</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19.40</w:t>
            </w:r>
            <w:r>
              <w:rPr>
                <w:rFonts w:ascii="宋体"/>
                <w:sz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44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周宝藏</w:t>
            </w:r>
            <w:r>
              <w:rPr>
                <w:rFonts w:ascii="宋体" w:hAnsi="宋体" w:cs="宋体" w:eastAsia="宋体" w:hint="default"/>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核心技术人员</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35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2019-01-04</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2021-10-23</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20.78</w:t>
            </w:r>
            <w:r>
              <w:rPr>
                <w:rFonts w:ascii="宋体"/>
                <w:sz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75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宿</w:t>
            </w:r>
            <w:r>
              <w:rPr>
                <w:rFonts w:ascii="宋体" w:hAnsi="宋体" w:cs="宋体" w:eastAsia="宋体" w:hint="default"/>
                <w:spacing w:val="-50"/>
                <w:sz w:val="21"/>
                <w:szCs w:val="21"/>
              </w:rPr>
              <w:t> </w:t>
            </w:r>
            <w:r>
              <w:rPr>
                <w:rFonts w:ascii="宋体" w:hAnsi="宋体" w:cs="宋体" w:eastAsia="宋体" w:hint="default"/>
                <w:sz w:val="21"/>
                <w:szCs w:val="21"/>
              </w:rPr>
              <w:t>利</w:t>
            </w:r>
            <w:r>
              <w:rPr>
                <w:rFonts w:ascii="宋体" w:hAnsi="宋体" w:cs="宋体" w:eastAsia="宋体" w:hint="default"/>
                <w:spacing w:val="-47"/>
                <w:sz w:val="21"/>
                <w:szCs w:val="21"/>
              </w:rPr>
              <w:t> </w:t>
            </w:r>
            <w:r>
              <w:rPr>
                <w:rFonts w:ascii="宋体" w:hAnsi="宋体" w:cs="宋体" w:eastAsia="宋体" w:hint="default"/>
                <w:sz w:val="21"/>
                <w:szCs w:val="21"/>
              </w:rPr>
              <w:t>南</w:t>
            </w:r>
          </w:p>
          <w:p>
            <w:pPr>
              <w:pStyle w:val="TableParagraph"/>
              <w:spacing w:line="240" w:lineRule="auto" w:before="37"/>
              <w:ind w:left="103" w:right="-3"/>
              <w:jc w:val="left"/>
              <w:rPr>
                <w:rFonts w:ascii="宋体" w:hAnsi="宋体" w:cs="宋体" w:eastAsia="宋体" w:hint="default"/>
                <w:sz w:val="21"/>
                <w:szCs w:val="21"/>
              </w:rPr>
            </w:pPr>
            <w:r>
              <w:rPr>
                <w:rFonts w:ascii="宋体" w:hAnsi="宋体" w:cs="宋体" w:eastAsia="宋体" w:hint="default"/>
                <w:w w:val="100"/>
                <w:sz w:val="21"/>
                <w:szCs w:val="21"/>
              </w:rPr>
              <w:t>（离</w:t>
            </w:r>
            <w:r>
              <w:rPr>
                <w:rFonts w:ascii="宋体" w:hAnsi="宋体" w:cs="宋体" w:eastAsia="宋体" w:hint="default"/>
                <w:spacing w:val="-3"/>
                <w:w w:val="100"/>
                <w:sz w:val="21"/>
                <w:szCs w:val="21"/>
              </w:rPr>
              <w:t>任</w:t>
            </w:r>
            <w:r>
              <w:rPr>
                <w:rFonts w:ascii="宋体" w:hAnsi="宋体" w:cs="宋体" w:eastAsia="宋体" w:hint="default"/>
                <w:spacing w:val="-99"/>
                <w:w w:val="100"/>
                <w:sz w:val="21"/>
                <w:szCs w:val="21"/>
              </w:rPr>
              <w:t>）</w:t>
            </w:r>
            <w:r>
              <w:rPr>
                <w:rFonts w:ascii="宋体" w:hAnsi="宋体" w:cs="宋体" w:eastAsia="宋体" w:hint="default"/>
                <w:w w:val="100"/>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49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2018-10-24</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2019-12-29</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75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夏</w:t>
            </w:r>
            <w:r>
              <w:rPr>
                <w:rFonts w:ascii="宋体" w:hAnsi="宋体" w:cs="宋体" w:eastAsia="宋体" w:hint="default"/>
                <w:spacing w:val="-50"/>
                <w:sz w:val="21"/>
                <w:szCs w:val="21"/>
              </w:rPr>
              <w:t> </w:t>
            </w:r>
            <w:r>
              <w:rPr>
                <w:rFonts w:ascii="宋体" w:hAnsi="宋体" w:cs="宋体" w:eastAsia="宋体" w:hint="default"/>
                <w:sz w:val="21"/>
                <w:szCs w:val="21"/>
              </w:rPr>
              <w:t>良</w:t>
            </w:r>
            <w:r>
              <w:rPr>
                <w:rFonts w:ascii="宋体" w:hAnsi="宋体" w:cs="宋体" w:eastAsia="宋体" w:hint="default"/>
                <w:spacing w:val="-47"/>
                <w:sz w:val="21"/>
                <w:szCs w:val="21"/>
              </w:rPr>
              <w:t> </w:t>
            </w:r>
            <w:r>
              <w:rPr>
                <w:rFonts w:ascii="宋体" w:hAnsi="宋体" w:cs="宋体" w:eastAsia="宋体" w:hint="default"/>
                <w:sz w:val="21"/>
                <w:szCs w:val="21"/>
              </w:rPr>
              <w:t>毅</w:t>
            </w:r>
          </w:p>
          <w:p>
            <w:pPr>
              <w:pStyle w:val="TableParagraph"/>
              <w:spacing w:line="240" w:lineRule="auto" w:before="39"/>
              <w:ind w:left="103" w:right="-3"/>
              <w:jc w:val="left"/>
              <w:rPr>
                <w:rFonts w:ascii="宋体" w:hAnsi="宋体" w:cs="宋体" w:eastAsia="宋体" w:hint="default"/>
                <w:sz w:val="21"/>
                <w:szCs w:val="21"/>
              </w:rPr>
            </w:pPr>
            <w:r>
              <w:rPr>
                <w:rFonts w:ascii="宋体" w:hAnsi="宋体" w:cs="宋体" w:eastAsia="宋体" w:hint="default"/>
                <w:w w:val="100"/>
                <w:sz w:val="21"/>
                <w:szCs w:val="21"/>
              </w:rPr>
              <w:t>（离</w:t>
            </w:r>
            <w:r>
              <w:rPr>
                <w:rFonts w:ascii="宋体" w:hAnsi="宋体" w:cs="宋体" w:eastAsia="宋体" w:hint="default"/>
                <w:spacing w:val="-3"/>
                <w:w w:val="100"/>
                <w:sz w:val="21"/>
                <w:szCs w:val="21"/>
              </w:rPr>
              <w:t>任</w:t>
            </w:r>
            <w:r>
              <w:rPr>
                <w:rFonts w:ascii="宋体" w:hAnsi="宋体" w:cs="宋体" w:eastAsia="宋体" w:hint="default"/>
                <w:spacing w:val="-99"/>
                <w:w w:val="100"/>
                <w:sz w:val="21"/>
                <w:szCs w:val="21"/>
              </w:rPr>
              <w:t>）</w:t>
            </w:r>
            <w:r>
              <w:rPr>
                <w:rFonts w:ascii="宋体" w:hAnsi="宋体" w:cs="宋体" w:eastAsia="宋体" w:hint="default"/>
                <w:w w:val="100"/>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36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2018-10-24</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2019-12-29</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75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谢</w:t>
            </w:r>
            <w:r>
              <w:rPr>
                <w:rFonts w:ascii="宋体" w:hAnsi="宋体" w:cs="宋体" w:eastAsia="宋体" w:hint="default"/>
                <w:spacing w:val="-50"/>
                <w:sz w:val="21"/>
                <w:szCs w:val="21"/>
              </w:rPr>
              <w:t> </w:t>
            </w:r>
            <w:r>
              <w:rPr>
                <w:rFonts w:ascii="宋体" w:hAnsi="宋体" w:cs="宋体" w:eastAsia="宋体" w:hint="default"/>
                <w:sz w:val="21"/>
                <w:szCs w:val="21"/>
              </w:rPr>
              <w:t>忠</w:t>
            </w:r>
            <w:r>
              <w:rPr>
                <w:rFonts w:ascii="宋体" w:hAnsi="宋体" w:cs="宋体" w:eastAsia="宋体" w:hint="default"/>
                <w:spacing w:val="-47"/>
                <w:sz w:val="21"/>
                <w:szCs w:val="21"/>
              </w:rPr>
              <w:t> </w:t>
            </w:r>
            <w:r>
              <w:rPr>
                <w:rFonts w:ascii="宋体" w:hAnsi="宋体" w:cs="宋体" w:eastAsia="宋体" w:hint="default"/>
                <w:sz w:val="21"/>
                <w:szCs w:val="21"/>
              </w:rPr>
              <w:t>恒</w:t>
            </w:r>
          </w:p>
          <w:p>
            <w:pPr>
              <w:pStyle w:val="TableParagraph"/>
              <w:spacing w:line="240" w:lineRule="auto" w:before="39"/>
              <w:ind w:left="103" w:right="-3"/>
              <w:jc w:val="left"/>
              <w:rPr>
                <w:rFonts w:ascii="宋体" w:hAnsi="宋体" w:cs="宋体" w:eastAsia="宋体" w:hint="default"/>
                <w:sz w:val="21"/>
                <w:szCs w:val="21"/>
              </w:rPr>
            </w:pPr>
            <w:r>
              <w:rPr>
                <w:rFonts w:ascii="宋体" w:hAnsi="宋体" w:cs="宋体" w:eastAsia="宋体" w:hint="default"/>
                <w:w w:val="100"/>
                <w:sz w:val="21"/>
                <w:szCs w:val="21"/>
              </w:rPr>
              <w:t>（离</w:t>
            </w:r>
            <w:r>
              <w:rPr>
                <w:rFonts w:ascii="宋体" w:hAnsi="宋体" w:cs="宋体" w:eastAsia="宋体" w:hint="default"/>
                <w:spacing w:val="-3"/>
                <w:w w:val="100"/>
                <w:sz w:val="21"/>
                <w:szCs w:val="21"/>
              </w:rPr>
              <w:t>任</w:t>
            </w:r>
            <w:r>
              <w:rPr>
                <w:rFonts w:ascii="宋体" w:hAnsi="宋体" w:cs="宋体" w:eastAsia="宋体" w:hint="default"/>
                <w:spacing w:val="-99"/>
                <w:w w:val="100"/>
                <w:sz w:val="21"/>
                <w:szCs w:val="21"/>
              </w:rPr>
              <w:t>）</w:t>
            </w:r>
            <w:r>
              <w:rPr>
                <w:rFonts w:ascii="宋体" w:hAnsi="宋体" w:cs="宋体" w:eastAsia="宋体" w:hint="default"/>
                <w:w w:val="100"/>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职工代表监事</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2015-06-29</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2020-02-13</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42.03</w:t>
            </w:r>
            <w:r>
              <w:rPr>
                <w:rFonts w:ascii="宋体"/>
                <w:sz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6840" w:h="11910" w:orient="landscape"/>
          <w:pgMar w:header="856" w:footer="1500" w:top="1200" w:bottom="1700" w:left="1300" w:right="1200"/>
        </w:sectPr>
      </w:pPr>
    </w:p>
    <w:p>
      <w:pPr>
        <w:spacing w:line="240" w:lineRule="auto" w:before="5"/>
        <w:rPr>
          <w:rFonts w:ascii="Times New Roman" w:hAnsi="Times New Roman" w:cs="Times New Roman" w:eastAsia="Times New Roman"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960"/>
        <w:gridCol w:w="1982"/>
        <w:gridCol w:w="710"/>
        <w:gridCol w:w="709"/>
        <w:gridCol w:w="1277"/>
        <w:gridCol w:w="1274"/>
        <w:gridCol w:w="852"/>
        <w:gridCol w:w="991"/>
        <w:gridCol w:w="1560"/>
        <w:gridCol w:w="850"/>
        <w:gridCol w:w="1490"/>
        <w:gridCol w:w="1440"/>
      </w:tblGrid>
      <w:tr>
        <w:trPr>
          <w:trHeight w:val="75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w:t>
            </w:r>
            <w:r>
              <w:rPr>
                <w:rFonts w:ascii="宋体" w:hAnsi="宋体" w:cs="宋体" w:eastAsia="宋体" w:hint="default"/>
                <w:spacing w:val="-50"/>
                <w:sz w:val="21"/>
                <w:szCs w:val="21"/>
              </w:rPr>
              <w:t> </w:t>
            </w:r>
            <w:r>
              <w:rPr>
                <w:rFonts w:ascii="宋体" w:hAnsi="宋体" w:cs="宋体" w:eastAsia="宋体" w:hint="default"/>
                <w:sz w:val="21"/>
                <w:szCs w:val="21"/>
              </w:rPr>
              <w:t>笑</w:t>
            </w:r>
            <w:r>
              <w:rPr>
                <w:rFonts w:ascii="宋体" w:hAnsi="宋体" w:cs="宋体" w:eastAsia="宋体" w:hint="default"/>
                <w:spacing w:val="-47"/>
                <w:sz w:val="21"/>
                <w:szCs w:val="21"/>
              </w:rPr>
              <w:t> </w:t>
            </w:r>
            <w:r>
              <w:rPr>
                <w:rFonts w:ascii="宋体" w:hAnsi="宋体" w:cs="宋体" w:eastAsia="宋体" w:hint="default"/>
                <w:sz w:val="21"/>
                <w:szCs w:val="21"/>
              </w:rPr>
              <w:t>生</w:t>
            </w:r>
          </w:p>
          <w:p>
            <w:pPr>
              <w:pStyle w:val="TableParagraph"/>
              <w:spacing w:line="240" w:lineRule="auto" w:before="37"/>
              <w:ind w:left="103" w:right="-3"/>
              <w:jc w:val="left"/>
              <w:rPr>
                <w:rFonts w:ascii="宋体" w:hAnsi="宋体" w:cs="宋体" w:eastAsia="宋体" w:hint="default"/>
                <w:sz w:val="21"/>
                <w:szCs w:val="21"/>
              </w:rPr>
            </w:pPr>
            <w:r>
              <w:rPr>
                <w:rFonts w:ascii="宋体" w:hAnsi="宋体" w:cs="宋体" w:eastAsia="宋体" w:hint="default"/>
                <w:w w:val="100"/>
                <w:sz w:val="21"/>
                <w:szCs w:val="21"/>
              </w:rPr>
              <w:t>（离</w:t>
            </w:r>
            <w:r>
              <w:rPr>
                <w:rFonts w:ascii="宋体" w:hAnsi="宋体" w:cs="宋体" w:eastAsia="宋体" w:hint="default"/>
                <w:spacing w:val="-3"/>
                <w:w w:val="100"/>
                <w:sz w:val="21"/>
                <w:szCs w:val="21"/>
              </w:rPr>
              <w:t>任</w:t>
            </w:r>
            <w:r>
              <w:rPr>
                <w:rFonts w:ascii="宋体" w:hAnsi="宋体" w:cs="宋体" w:eastAsia="宋体" w:hint="default"/>
                <w:spacing w:val="-99"/>
                <w:w w:val="100"/>
                <w:sz w:val="21"/>
                <w:szCs w:val="21"/>
              </w:rPr>
              <w:t>）</w:t>
            </w:r>
            <w:r>
              <w:rPr>
                <w:rFonts w:ascii="宋体" w:hAnsi="宋体" w:cs="宋体" w:eastAsia="宋体" w:hint="default"/>
                <w:w w:val="100"/>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财务总监</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 w:right="0"/>
              <w:jc w:val="center"/>
              <w:rPr>
                <w:rFonts w:ascii="宋体" w:hAnsi="宋体" w:cs="宋体" w:eastAsia="宋体" w:hint="default"/>
                <w:sz w:val="21"/>
                <w:szCs w:val="21"/>
              </w:rPr>
            </w:pPr>
            <w:r>
              <w:rPr>
                <w:rFonts w:ascii="宋体"/>
                <w:sz w:val="21"/>
              </w:rPr>
              <w:t>2016-12-01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2020-02-16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241.20</w:t>
            </w:r>
            <w:r>
              <w:rPr>
                <w:rFonts w:ascii="宋体"/>
                <w:sz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44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sz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783.13</w:t>
            </w:r>
            <w:r>
              <w:rPr>
                <w:rFonts w:ascii="宋体"/>
                <w:sz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bl>
    <w:p>
      <w:pPr>
        <w:pStyle w:val="BodyText"/>
        <w:spacing w:line="241" w:lineRule="exact" w:before="0"/>
        <w:ind w:left="224" w:right="0"/>
        <w:jc w:val="left"/>
        <w:rPr>
          <w:rFonts w:ascii="宋体" w:hAnsi="宋体" w:cs="宋体" w:eastAsia="宋体" w:hint="default"/>
        </w:rPr>
      </w:pPr>
      <w:r>
        <w:rPr/>
        <w:t>注：</w:t>
      </w:r>
      <w:r>
        <w:rPr>
          <w:rFonts w:ascii="宋体" w:hAnsi="宋体" w:cs="宋体" w:eastAsia="宋体" w:hint="default"/>
        </w:rPr>
        <w:t> </w:t>
      </w:r>
    </w:p>
    <w:p>
      <w:pPr>
        <w:pStyle w:val="BodyText"/>
        <w:spacing w:line="240" w:lineRule="auto" w:before="157"/>
        <w:ind w:left="224" w:right="0"/>
        <w:jc w:val="left"/>
        <w:rPr>
          <w:rFonts w:ascii="宋体" w:hAnsi="宋体" w:cs="宋体" w:eastAsia="宋体" w:hint="default"/>
        </w:rPr>
      </w:pPr>
      <w:r>
        <w:rPr>
          <w:rFonts w:ascii="宋体" w:hAnsi="宋体" w:cs="宋体" w:eastAsia="宋体" w:hint="default"/>
        </w:rPr>
        <w:t>(1)</w:t>
      </w:r>
      <w:r>
        <w:rPr/>
        <w:t>唐秀娥女士在报告期内任职董事长助理职务，其副董事长职务任职起始日期为</w:t>
      </w:r>
      <w:r>
        <w:rPr>
          <w:spacing w:val="-54"/>
        </w:rPr>
        <w:t> </w:t>
      </w:r>
      <w:r>
        <w:rPr>
          <w:rFonts w:ascii="宋体" w:hAnsi="宋体" w:cs="宋体" w:eastAsia="宋体" w:hint="default"/>
        </w:rPr>
        <w:t>2020</w:t>
      </w:r>
      <w:r>
        <w:rPr>
          <w:rFonts w:ascii="宋体" w:hAnsi="宋体" w:cs="宋体" w:eastAsia="宋体" w:hint="default"/>
          <w:spacing w:val="-56"/>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11</w:t>
      </w:r>
      <w:r>
        <w:rPr>
          <w:rFonts w:ascii="宋体" w:hAnsi="宋体" w:cs="宋体" w:eastAsia="宋体" w:hint="default"/>
          <w:spacing w:val="-56"/>
        </w:rPr>
        <w:t> </w:t>
      </w:r>
      <w:r>
        <w:rPr/>
        <w:t>日，因此未将其薪酬统计在上表中；</w:t>
      </w:r>
      <w:r>
        <w:rPr>
          <w:rFonts w:ascii="宋体" w:hAnsi="宋体" w:cs="宋体" w:eastAsia="宋体" w:hint="default"/>
        </w:rPr>
        <w:t> </w:t>
      </w:r>
    </w:p>
    <w:p>
      <w:pPr>
        <w:pStyle w:val="BodyText"/>
        <w:spacing w:line="240" w:lineRule="auto" w:before="159"/>
        <w:ind w:left="224" w:right="0"/>
        <w:jc w:val="left"/>
        <w:rPr>
          <w:rFonts w:ascii="宋体" w:hAnsi="宋体" w:cs="宋体" w:eastAsia="宋体" w:hint="default"/>
        </w:rPr>
      </w:pPr>
      <w:r>
        <w:rPr>
          <w:rFonts w:ascii="宋体" w:hAnsi="宋体" w:cs="宋体" w:eastAsia="宋体" w:hint="default"/>
        </w:rPr>
        <w:t>(2)</w:t>
      </w:r>
      <w:r>
        <w:rPr/>
        <w:t>江伟先生在报告期内任职销售部总监职务，其职工代表监事职务任职起始日期为</w:t>
      </w:r>
      <w:r>
        <w:rPr>
          <w:spacing w:val="-55"/>
        </w:rPr>
        <w:t> </w:t>
      </w:r>
      <w:r>
        <w:rPr>
          <w:rFonts w:ascii="宋体" w:hAnsi="宋体" w:cs="宋体" w:eastAsia="宋体" w:hint="default"/>
        </w:rPr>
        <w:t>2020</w:t>
      </w:r>
      <w:r>
        <w:rPr>
          <w:rFonts w:ascii="宋体" w:hAnsi="宋体" w:cs="宋体" w:eastAsia="宋体" w:hint="default"/>
          <w:spacing w:val="-55"/>
        </w:rPr>
        <w:t> </w:t>
      </w:r>
      <w:r>
        <w:rPr/>
        <w:t>年</w:t>
      </w:r>
      <w:r>
        <w:rPr>
          <w:spacing w:val="-57"/>
        </w:rPr>
        <w:t> </w:t>
      </w:r>
      <w:r>
        <w:rPr>
          <w:rFonts w:ascii="宋体" w:hAnsi="宋体" w:cs="宋体" w:eastAsia="宋体" w:hint="default"/>
        </w:rPr>
        <w:t>2</w:t>
      </w:r>
      <w:r>
        <w:rPr>
          <w:rFonts w:ascii="宋体" w:hAnsi="宋体" w:cs="宋体" w:eastAsia="宋体" w:hint="default"/>
          <w:spacing w:val="-55"/>
        </w:rPr>
        <w:t> </w:t>
      </w:r>
      <w:r>
        <w:rPr/>
        <w:t>月</w:t>
      </w:r>
      <w:r>
        <w:rPr>
          <w:spacing w:val="-57"/>
        </w:rPr>
        <w:t> </w:t>
      </w:r>
      <w:r>
        <w:rPr>
          <w:rFonts w:ascii="宋体" w:hAnsi="宋体" w:cs="宋体" w:eastAsia="宋体" w:hint="default"/>
        </w:rPr>
        <w:t>13</w:t>
      </w:r>
      <w:r>
        <w:rPr>
          <w:rFonts w:ascii="宋体" w:hAnsi="宋体" w:cs="宋体" w:eastAsia="宋体" w:hint="default"/>
          <w:spacing w:val="-55"/>
        </w:rPr>
        <w:t> </w:t>
      </w:r>
      <w:r>
        <w:rPr/>
        <w:t>日，因此未将其薪酬统计在上表中；</w:t>
      </w:r>
      <w:r>
        <w:rPr>
          <w:rFonts w:ascii="宋体" w:hAnsi="宋体" w:cs="宋体" w:eastAsia="宋体" w:hint="default"/>
        </w:rPr>
        <w:t> </w:t>
      </w:r>
    </w:p>
    <w:p>
      <w:pPr>
        <w:pStyle w:val="BodyText"/>
        <w:spacing w:line="273" w:lineRule="auto" w:before="157"/>
        <w:ind w:left="224" w:right="0"/>
        <w:jc w:val="left"/>
        <w:rPr>
          <w:rFonts w:ascii="宋体" w:hAnsi="宋体" w:cs="宋体" w:eastAsia="宋体" w:hint="default"/>
        </w:rPr>
      </w:pPr>
      <w:r>
        <w:rPr>
          <w:rFonts w:ascii="宋体" w:hAnsi="宋体" w:cs="宋体" w:eastAsia="宋体" w:hint="default"/>
        </w:rPr>
        <w:t>(3)</w:t>
      </w:r>
      <w:r>
        <w:rPr/>
        <w:t>谢忠恒先生在报告期内任职职工代表监事职务，其财务总监职务任职起始日期为在</w:t>
      </w:r>
      <w:r>
        <w:rPr>
          <w:spacing w:val="-54"/>
        </w:rPr>
        <w:t> </w:t>
      </w:r>
      <w:r>
        <w:rPr>
          <w:rFonts w:ascii="宋体" w:hAnsi="宋体" w:cs="宋体" w:eastAsia="宋体" w:hint="default"/>
        </w:rPr>
        <w:t>2020</w:t>
      </w:r>
      <w:r>
        <w:rPr>
          <w:rFonts w:ascii="宋体" w:hAnsi="宋体" w:cs="宋体" w:eastAsia="宋体" w:hint="default"/>
          <w:spacing w:val="-56"/>
        </w:rPr>
        <w:t> </w:t>
      </w:r>
      <w:r>
        <w:rPr/>
        <w:t>年</w:t>
      </w:r>
      <w:r>
        <w:rPr>
          <w:spacing w:val="-54"/>
        </w:rPr>
        <w:t> </w:t>
      </w:r>
      <w:r>
        <w:rPr>
          <w:rFonts w:ascii="宋体" w:hAnsi="宋体" w:cs="宋体" w:eastAsia="宋体" w:hint="default"/>
        </w:rPr>
        <w:t>2</w:t>
      </w:r>
      <w:r>
        <w:rPr>
          <w:rFonts w:ascii="宋体" w:hAnsi="宋体" w:cs="宋体" w:eastAsia="宋体" w:hint="default"/>
          <w:spacing w:val="-56"/>
        </w:rPr>
        <w:t> </w:t>
      </w:r>
      <w:r>
        <w:rPr/>
        <w:t>月</w:t>
      </w:r>
      <w:r>
        <w:rPr>
          <w:spacing w:val="-54"/>
        </w:rPr>
        <w:t> </w:t>
      </w:r>
      <w:r>
        <w:rPr>
          <w:rFonts w:ascii="宋体" w:hAnsi="宋体" w:cs="宋体" w:eastAsia="宋体" w:hint="default"/>
        </w:rPr>
        <w:t>16</w:t>
      </w:r>
      <w:r>
        <w:rPr>
          <w:rFonts w:ascii="宋体" w:hAnsi="宋体" w:cs="宋体" w:eastAsia="宋体" w:hint="default"/>
          <w:spacing w:val="-56"/>
        </w:rPr>
        <w:t> </w:t>
      </w:r>
      <w:r>
        <w:rPr/>
        <w:t>日</w:t>
      </w:r>
      <w:r>
        <w:rPr>
          <w:rFonts w:ascii="宋体" w:hAnsi="宋体" w:cs="宋体" w:eastAsia="宋体" w:hint="default"/>
        </w:rPr>
        <w:t>,</w:t>
      </w:r>
      <w:r>
        <w:rPr/>
        <w:t>上表仅计算其在报告期内担任职工代表监事职</w:t>
      </w:r>
      <w:r>
        <w:rPr>
          <w:w w:val="100"/>
        </w:rPr>
        <w:t> </w:t>
      </w:r>
      <w:r>
        <w:rPr/>
        <w:t>务领取的薪酬。</w:t>
      </w:r>
      <w:r>
        <w:rPr>
          <w:rFonts w:ascii="宋体" w:hAnsi="宋体" w:cs="宋体" w:eastAsia="宋体" w:hint="default"/>
        </w:rPr>
        <w:t> </w:t>
      </w:r>
    </w:p>
    <w:p>
      <w:pPr>
        <w:spacing w:line="240" w:lineRule="auto" w:before="5"/>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958"/>
        <w:gridCol w:w="13132"/>
      </w:tblGrid>
      <w:tr>
        <w:trPr>
          <w:trHeight w:val="44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6"/>
              <w:jc w:val="right"/>
              <w:rPr>
                <w:rFonts w:ascii="宋体" w:hAnsi="宋体" w:cs="宋体" w:eastAsia="宋体" w:hint="default"/>
                <w:sz w:val="21"/>
                <w:szCs w:val="21"/>
              </w:rPr>
            </w:pPr>
            <w:r>
              <w:rPr>
                <w:rFonts w:ascii="宋体" w:hAnsi="宋体" w:cs="宋体" w:eastAsia="宋体" w:hint="default"/>
                <w:spacing w:val="-1"/>
                <w:sz w:val="21"/>
                <w:szCs w:val="21"/>
              </w:rPr>
              <w:t>姓名</w:t>
            </w:r>
            <w:r>
              <w:rPr>
                <w:rFonts w:ascii="宋体" w:hAnsi="宋体" w:cs="宋体" w:eastAsia="宋体" w:hint="default"/>
                <w:sz w:val="21"/>
                <w:szCs w:val="21"/>
              </w:rPr>
              <w:t> </w:t>
            </w:r>
          </w:p>
        </w:tc>
        <w:tc>
          <w:tcPr>
            <w:tcW w:w="1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主要工作经历</w:t>
            </w:r>
            <w:r>
              <w:rPr>
                <w:rFonts w:ascii="宋体" w:hAnsi="宋体" w:cs="宋体" w:eastAsia="宋体" w:hint="default"/>
                <w:sz w:val="21"/>
                <w:szCs w:val="21"/>
              </w:rPr>
              <w:t> </w:t>
            </w:r>
          </w:p>
        </w:tc>
      </w:tr>
      <w:tr>
        <w:trPr>
          <w:trHeight w:val="298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hAnsi="宋体" w:cs="宋体" w:eastAsia="宋体" w:hint="default"/>
                <w:spacing w:val="-1"/>
                <w:sz w:val="21"/>
                <w:szCs w:val="21"/>
              </w:rPr>
              <w:t>何文波</w:t>
            </w:r>
            <w:r>
              <w:rPr>
                <w:rFonts w:ascii="宋体" w:hAnsi="宋体" w:cs="宋体" w:eastAsia="宋体" w:hint="default"/>
                <w:sz w:val="21"/>
                <w:szCs w:val="21"/>
              </w:rPr>
              <w:t> </w:t>
            </w:r>
          </w:p>
        </w:tc>
        <w:tc>
          <w:tcPr>
            <w:tcW w:w="1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10"/>
              <w:jc w:val="left"/>
              <w:rPr>
                <w:rFonts w:ascii="宋体" w:hAnsi="宋体" w:cs="宋体" w:eastAsia="宋体" w:hint="default"/>
                <w:sz w:val="21"/>
                <w:szCs w:val="21"/>
              </w:rPr>
            </w:pPr>
            <w:r>
              <w:rPr>
                <w:rFonts w:ascii="宋体" w:hAnsi="宋体" w:cs="宋体" w:eastAsia="宋体" w:hint="default"/>
                <w:sz w:val="21"/>
                <w:szCs w:val="21"/>
              </w:rPr>
              <w:t>何文波先生，中国国籍，无境外永久居留权，</w:t>
            </w:r>
            <w:r>
              <w:rPr>
                <w:rFonts w:ascii="宋体" w:hAnsi="宋体" w:cs="宋体" w:eastAsia="宋体" w:hint="default"/>
                <w:sz w:val="21"/>
                <w:szCs w:val="21"/>
              </w:rPr>
              <w:t>1973</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3</w:t>
            </w:r>
            <w:r>
              <w:rPr>
                <w:rFonts w:ascii="宋体" w:hAnsi="宋体" w:cs="宋体" w:eastAsia="宋体" w:hint="default"/>
                <w:spacing w:val="-39"/>
                <w:sz w:val="21"/>
                <w:szCs w:val="21"/>
              </w:rPr>
              <w:t> </w:t>
            </w:r>
            <w:r>
              <w:rPr>
                <w:rFonts w:ascii="宋体" w:hAnsi="宋体" w:cs="宋体" w:eastAsia="宋体" w:hint="default"/>
                <w:sz w:val="21"/>
                <w:szCs w:val="21"/>
              </w:rPr>
              <w:t>月出生，初中学历。曾任福建福清市中融水产发展有限公司、福建福光房地产开发有</w:t>
            </w:r>
          </w:p>
          <w:p>
            <w:pPr>
              <w:pStyle w:val="TableParagraph"/>
              <w:spacing w:line="357" w:lineRule="auto" w:before="133"/>
              <w:ind w:left="105" w:right="-10"/>
              <w:jc w:val="left"/>
              <w:rPr>
                <w:rFonts w:ascii="宋体" w:hAnsi="宋体" w:cs="宋体" w:eastAsia="宋体" w:hint="default"/>
                <w:sz w:val="21"/>
                <w:szCs w:val="21"/>
              </w:rPr>
            </w:pPr>
            <w:r>
              <w:rPr>
                <w:rFonts w:ascii="宋体" w:hAnsi="宋体" w:cs="宋体" w:eastAsia="宋体" w:hint="default"/>
                <w:spacing w:val="-5"/>
                <w:sz w:val="21"/>
                <w:szCs w:val="21"/>
              </w:rPr>
              <w:t>限公司董事长，福清市富景房地产有限公司总经理，福建福光数码科技有限公司董事长、总经理；现任福建福光股份有限公司董事长兼总经理，</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pacing w:val="-4"/>
                <w:sz w:val="21"/>
                <w:szCs w:val="21"/>
              </w:rPr>
              <w:t>中融（福建）投资有限公司董事长。社会兼职现任福建省青年联合会副主席、福建省青年企业家协会会长、福建省企业与企业家联合会执行副</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3"/>
                <w:sz w:val="21"/>
                <w:szCs w:val="21"/>
              </w:rPr>
              <w:t>会长、福建省军民融合产业发展联盟总干事长、福建省民营企业商会常务副会长；荣获</w:t>
            </w:r>
            <w:r>
              <w:rPr>
                <w:rFonts w:ascii="宋体" w:hAnsi="宋体" w:cs="宋体" w:eastAsia="宋体" w:hint="default"/>
                <w:spacing w:val="-45"/>
                <w:sz w:val="21"/>
                <w:szCs w:val="21"/>
              </w:rPr>
              <w:t> </w:t>
            </w:r>
            <w:r>
              <w:rPr>
                <w:rFonts w:ascii="宋体" w:hAnsi="宋体" w:cs="宋体" w:eastAsia="宋体" w:hint="default"/>
                <w:sz w:val="21"/>
                <w:szCs w:val="21"/>
              </w:rPr>
              <w:t>2007</w:t>
            </w:r>
            <w:r>
              <w:rPr>
                <w:rFonts w:ascii="宋体" w:hAnsi="宋体" w:cs="宋体" w:eastAsia="宋体" w:hint="default"/>
                <w:spacing w:val="-47"/>
                <w:sz w:val="21"/>
                <w:szCs w:val="21"/>
              </w:rPr>
              <w:t> </w:t>
            </w:r>
            <w:r>
              <w:rPr>
                <w:rFonts w:ascii="宋体" w:hAnsi="宋体" w:cs="宋体" w:eastAsia="宋体" w:hint="default"/>
                <w:sz w:val="21"/>
                <w:szCs w:val="21"/>
              </w:rPr>
              <w:t>年度福建省新长征突击手标兵、</w:t>
            </w:r>
            <w:r>
              <w:rPr>
                <w:rFonts w:ascii="宋体" w:hAnsi="宋体" w:cs="宋体" w:eastAsia="宋体" w:hint="default"/>
                <w:sz w:val="21"/>
                <w:szCs w:val="21"/>
              </w:rPr>
              <w:t>2009</w:t>
            </w:r>
            <w:r>
              <w:rPr>
                <w:rFonts w:ascii="宋体" w:hAnsi="宋体" w:cs="宋体" w:eastAsia="宋体" w:hint="default"/>
                <w:spacing w:val="-45"/>
                <w:sz w:val="21"/>
                <w:szCs w:val="21"/>
              </w:rPr>
              <w:t> </w:t>
            </w:r>
            <w:r>
              <w:rPr>
                <w:rFonts w:ascii="宋体" w:hAnsi="宋体" w:cs="宋体" w:eastAsia="宋体" w:hint="default"/>
                <w:sz w:val="21"/>
                <w:szCs w:val="21"/>
              </w:rPr>
              <w:t>年海西创业</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英雄、</w:t>
            </w: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年福建省优秀青年企业家、</w:t>
            </w:r>
            <w:r>
              <w:rPr>
                <w:rFonts w:ascii="宋体" w:hAnsi="宋体" w:cs="宋体" w:eastAsia="宋体" w:hint="default"/>
                <w:sz w:val="21"/>
                <w:szCs w:val="21"/>
              </w:rPr>
              <w:t>2010</w:t>
            </w:r>
            <w:r>
              <w:rPr>
                <w:rFonts w:ascii="宋体" w:hAnsi="宋体" w:cs="宋体" w:eastAsia="宋体" w:hint="default"/>
                <w:spacing w:val="-58"/>
                <w:sz w:val="21"/>
                <w:szCs w:val="21"/>
              </w:rPr>
              <w:t> </w:t>
            </w:r>
            <w:r>
              <w:rPr>
                <w:rFonts w:ascii="宋体" w:hAnsi="宋体" w:cs="宋体" w:eastAsia="宋体" w:hint="default"/>
                <w:sz w:val="21"/>
                <w:szCs w:val="21"/>
              </w:rPr>
              <w:t>年度第四届福建省青年创业奖杰出成就奖、第十七届福建省优秀企业家、福建省第三批科技创业</w:t>
            </w:r>
            <w:r>
              <w:rPr>
                <w:rFonts w:ascii="宋体" w:hAnsi="宋体" w:cs="宋体" w:eastAsia="宋体" w:hint="default"/>
                <w:w w:val="100"/>
                <w:sz w:val="21"/>
                <w:szCs w:val="21"/>
              </w:rPr>
              <w:t> </w:t>
            </w:r>
            <w:r>
              <w:rPr>
                <w:rFonts w:ascii="宋体" w:hAnsi="宋体" w:cs="宋体" w:eastAsia="宋体" w:hint="default"/>
                <w:sz w:val="21"/>
                <w:szCs w:val="21"/>
              </w:rPr>
              <w:t>领军人才、改革开放</w:t>
            </w:r>
            <w:r>
              <w:rPr>
                <w:rFonts w:ascii="宋体" w:hAnsi="宋体" w:cs="宋体" w:eastAsia="宋体" w:hint="default"/>
                <w:spacing w:val="-48"/>
                <w:sz w:val="21"/>
                <w:szCs w:val="21"/>
              </w:rPr>
              <w:t> </w:t>
            </w:r>
            <w:r>
              <w:rPr>
                <w:rFonts w:ascii="宋体" w:hAnsi="宋体" w:cs="宋体" w:eastAsia="宋体" w:hint="default"/>
                <w:sz w:val="21"/>
                <w:szCs w:val="21"/>
              </w:rPr>
              <w:t>40</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40</w:t>
            </w:r>
            <w:r>
              <w:rPr>
                <w:rFonts w:ascii="宋体" w:hAnsi="宋体" w:cs="宋体" w:eastAsia="宋体" w:hint="default"/>
                <w:spacing w:val="-48"/>
                <w:sz w:val="21"/>
                <w:szCs w:val="21"/>
              </w:rPr>
              <w:t> </w:t>
            </w:r>
            <w:r>
              <w:rPr>
                <w:rFonts w:ascii="宋体" w:hAnsi="宋体" w:cs="宋体" w:eastAsia="宋体" w:hint="default"/>
                <w:sz w:val="21"/>
                <w:szCs w:val="21"/>
              </w:rPr>
              <w:t>位福建最有影响力企业家，</w:t>
            </w:r>
            <w:r>
              <w:rPr>
                <w:rFonts w:ascii="宋体" w:hAnsi="宋体" w:cs="宋体" w:eastAsia="宋体" w:hint="default"/>
                <w:sz w:val="21"/>
                <w:szCs w:val="21"/>
              </w:rPr>
              <w:t>2019</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2</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z w:val="21"/>
                <w:szCs w:val="21"/>
              </w:rPr>
              <w:t>日入选第四批国家“万人计划”科技创业领军人才，首届福建省“国</w:t>
            </w:r>
            <w:r>
              <w:rPr>
                <w:rFonts w:ascii="宋体" w:hAnsi="宋体" w:cs="宋体" w:eastAsia="宋体" w:hint="default"/>
                <w:w w:val="100"/>
                <w:sz w:val="21"/>
                <w:szCs w:val="21"/>
              </w:rPr>
              <w:t> </w:t>
            </w:r>
            <w:r>
              <w:rPr>
                <w:rFonts w:ascii="宋体" w:hAnsi="宋体" w:cs="宋体" w:eastAsia="宋体" w:hint="default"/>
                <w:sz w:val="21"/>
                <w:szCs w:val="21"/>
              </w:rPr>
              <w:t>防人物”等荣誉。</w:t>
            </w:r>
            <w:r>
              <w:rPr>
                <w:rFonts w:ascii="宋体" w:hAnsi="宋体" w:cs="宋体" w:eastAsia="宋体" w:hint="default"/>
                <w:sz w:val="21"/>
                <w:szCs w:val="21"/>
              </w:rPr>
              <w:t> </w:t>
            </w:r>
          </w:p>
        </w:tc>
      </w:tr>
      <w:tr>
        <w:trPr>
          <w:trHeight w:val="135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
              <w:jc w:val="right"/>
              <w:rPr>
                <w:rFonts w:ascii="宋体" w:hAnsi="宋体" w:cs="宋体" w:eastAsia="宋体" w:hint="default"/>
                <w:sz w:val="21"/>
                <w:szCs w:val="21"/>
              </w:rPr>
            </w:pPr>
            <w:r>
              <w:rPr>
                <w:rFonts w:ascii="宋体" w:hAnsi="宋体" w:cs="宋体" w:eastAsia="宋体" w:hint="default"/>
                <w:spacing w:val="-1"/>
                <w:sz w:val="21"/>
                <w:szCs w:val="21"/>
              </w:rPr>
              <w:t>唐秀娥</w:t>
            </w:r>
            <w:r>
              <w:rPr>
                <w:rFonts w:ascii="宋体" w:hAnsi="宋体" w:cs="宋体" w:eastAsia="宋体" w:hint="default"/>
                <w:sz w:val="21"/>
                <w:szCs w:val="21"/>
              </w:rPr>
              <w:t> </w:t>
            </w:r>
          </w:p>
        </w:tc>
        <w:tc>
          <w:tcPr>
            <w:tcW w:w="1313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5" w:right="0"/>
              <w:jc w:val="left"/>
              <w:rPr>
                <w:rFonts w:ascii="宋体" w:hAnsi="宋体" w:cs="宋体" w:eastAsia="宋体" w:hint="default"/>
                <w:sz w:val="21"/>
                <w:szCs w:val="21"/>
              </w:rPr>
            </w:pPr>
            <w:r>
              <w:rPr>
                <w:rFonts w:ascii="宋体" w:hAnsi="宋体" w:cs="宋体" w:eastAsia="宋体" w:hint="default"/>
                <w:sz w:val="21"/>
                <w:szCs w:val="21"/>
              </w:rPr>
              <w:t>唐秀娥女士，中国国籍，无境外永久居留权，</w:t>
            </w:r>
            <w:r>
              <w:rPr>
                <w:rFonts w:ascii="Times New Roman" w:hAnsi="Times New Roman" w:cs="Times New Roman" w:eastAsia="Times New Roman" w:hint="default"/>
                <w:sz w:val="21"/>
                <w:szCs w:val="21"/>
              </w:rPr>
              <w:t>1981 </w:t>
            </w:r>
            <w:r>
              <w:rPr>
                <w:rFonts w:ascii="宋体" w:hAnsi="宋体" w:cs="宋体" w:eastAsia="宋体" w:hint="default"/>
                <w:sz w:val="21"/>
                <w:szCs w:val="21"/>
              </w:rPr>
              <w:t>年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月出生，大专学历，会计学专业。曾任福建台亚汽车工业有限公司生管主管，敏实集</w:t>
            </w:r>
          </w:p>
          <w:p>
            <w:pPr>
              <w:pStyle w:val="TableParagraph"/>
              <w:spacing w:line="357" w:lineRule="auto" w:before="117"/>
              <w:ind w:left="105" w:right="93"/>
              <w:jc w:val="left"/>
              <w:rPr>
                <w:rFonts w:ascii="宋体" w:hAnsi="宋体" w:cs="宋体" w:eastAsia="宋体" w:hint="default"/>
                <w:sz w:val="21"/>
                <w:szCs w:val="21"/>
              </w:rPr>
            </w:pPr>
            <w:r>
              <w:rPr>
                <w:rFonts w:ascii="宋体" w:hAnsi="宋体" w:cs="宋体" w:eastAsia="宋体" w:hint="default"/>
                <w:spacing w:val="-4"/>
                <w:sz w:val="21"/>
                <w:szCs w:val="21"/>
              </w:rPr>
              <w:t>团福州信泰汽车零部件有限公司工厂负责人，厦门柏安管理咨询有限公司副总工，福建福光股份有限公司总办主任，福建福光股份有限公司董</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事长助理；现任福建福光股份有限公司副董事长，福建省算域大数据科技有限公司董事，福建省青年企业家协会秘书长。</w:t>
            </w:r>
          </w:p>
        </w:tc>
      </w:tr>
      <w:tr>
        <w:trPr>
          <w:trHeight w:val="44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hAnsi="宋体" w:cs="宋体" w:eastAsia="宋体" w:hint="default"/>
                <w:spacing w:val="-1"/>
                <w:sz w:val="21"/>
                <w:szCs w:val="21"/>
              </w:rPr>
              <w:t>何文秋</w:t>
            </w:r>
            <w:r>
              <w:rPr>
                <w:rFonts w:ascii="宋体" w:hAnsi="宋体" w:cs="宋体" w:eastAsia="宋体" w:hint="default"/>
                <w:sz w:val="21"/>
                <w:szCs w:val="21"/>
              </w:rPr>
              <w:t> </w:t>
            </w:r>
          </w:p>
        </w:tc>
        <w:tc>
          <w:tcPr>
            <w:tcW w:w="1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pacing w:val="-3"/>
                <w:sz w:val="21"/>
                <w:szCs w:val="21"/>
              </w:rPr>
              <w:t>何文秋先生，中国国籍，无境外永久居留权，</w:t>
            </w:r>
            <w:r>
              <w:rPr>
                <w:rFonts w:ascii="宋体" w:hAnsi="宋体" w:cs="宋体" w:eastAsia="宋体" w:hint="default"/>
                <w:spacing w:val="-3"/>
                <w:sz w:val="21"/>
                <w:szCs w:val="21"/>
              </w:rPr>
              <w:t>1975 </w:t>
            </w:r>
            <w:r>
              <w:rPr>
                <w:rFonts w:ascii="宋体" w:hAnsi="宋体" w:cs="宋体" w:eastAsia="宋体" w:hint="default"/>
                <w:sz w:val="21"/>
                <w:szCs w:val="21"/>
              </w:rPr>
              <w:t>年 </w:t>
            </w:r>
            <w:r>
              <w:rPr>
                <w:rFonts w:ascii="宋体" w:hAnsi="宋体" w:cs="宋体" w:eastAsia="宋体" w:hint="default"/>
                <w:sz w:val="21"/>
                <w:szCs w:val="21"/>
              </w:rPr>
              <w:t>11</w:t>
            </w:r>
            <w:r>
              <w:rPr>
                <w:rFonts w:ascii="宋体" w:hAnsi="宋体" w:cs="宋体" w:eastAsia="宋体" w:hint="default"/>
                <w:spacing w:val="-39"/>
                <w:sz w:val="21"/>
                <w:szCs w:val="21"/>
              </w:rPr>
              <w:t> </w:t>
            </w:r>
            <w:r>
              <w:rPr>
                <w:rFonts w:ascii="宋体" w:hAnsi="宋体" w:cs="宋体" w:eastAsia="宋体" w:hint="default"/>
                <w:spacing w:val="-3"/>
                <w:sz w:val="21"/>
                <w:szCs w:val="21"/>
              </w:rPr>
              <w:t>月出生，大专学历。曾任福清市中融水产贸易发展有限公司总经理，福建福光光电科</w:t>
            </w:r>
          </w:p>
        </w:tc>
      </w:tr>
    </w:tbl>
    <w:p>
      <w:pPr>
        <w:spacing w:after="0" w:line="241" w:lineRule="exact"/>
        <w:jc w:val="center"/>
        <w:rPr>
          <w:rFonts w:ascii="宋体" w:hAnsi="宋体" w:cs="宋体" w:eastAsia="宋体" w:hint="default"/>
          <w:sz w:val="21"/>
          <w:szCs w:val="21"/>
        </w:rPr>
        <w:sectPr>
          <w:pgSz w:w="16840" w:h="11910" w:orient="landscape"/>
          <w:pgMar w:header="856" w:footer="1500" w:top="1200" w:bottom="1700" w:left="1300" w:right="1200"/>
        </w:sectPr>
      </w:pPr>
    </w:p>
    <w:p>
      <w:pPr>
        <w:spacing w:line="240" w:lineRule="auto" w:before="5"/>
        <w:rPr>
          <w:rFonts w:ascii="Times New Roman" w:hAnsi="Times New Roman" w:cs="Times New Roman" w:eastAsia="Times New Roman"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958"/>
        <w:gridCol w:w="13132"/>
      </w:tblGrid>
      <w:tr>
        <w:trPr>
          <w:trHeight w:val="946" w:hRule="exact"/>
        </w:trPr>
        <w:tc>
          <w:tcPr>
            <w:tcW w:w="958" w:type="dxa"/>
            <w:tcBorders>
              <w:top w:val="single" w:sz="4" w:space="0" w:color="000000"/>
              <w:left w:val="single" w:sz="4" w:space="0" w:color="000000"/>
              <w:bottom w:val="single" w:sz="4" w:space="0" w:color="000000"/>
              <w:right w:val="single" w:sz="4" w:space="0" w:color="000000"/>
            </w:tcBorders>
          </w:tcPr>
          <w:p>
            <w:pPr/>
          </w:p>
        </w:tc>
        <w:tc>
          <w:tcPr>
            <w:tcW w:w="1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技有限公司董事长，福建福光数码科技有限公司董事、民品事业部总经理；现任福建福光股份有限公司董事、副总经理，中融（福建）投资有</w:t>
            </w:r>
          </w:p>
          <w:p>
            <w:pPr>
              <w:pStyle w:val="TableParagraph"/>
              <w:spacing w:line="240" w:lineRule="auto" w:before="133"/>
              <w:ind w:left="105" w:right="0"/>
              <w:jc w:val="left"/>
              <w:rPr>
                <w:rFonts w:ascii="宋体" w:hAnsi="宋体" w:cs="宋体" w:eastAsia="宋体" w:hint="default"/>
                <w:sz w:val="21"/>
                <w:szCs w:val="21"/>
              </w:rPr>
            </w:pPr>
            <w:r>
              <w:rPr>
                <w:rFonts w:ascii="宋体" w:hAnsi="宋体" w:cs="宋体" w:eastAsia="宋体" w:hint="default"/>
                <w:sz w:val="21"/>
                <w:szCs w:val="21"/>
              </w:rPr>
              <w:t>限公司董事，福建福光光电科技有限公司董事长、总经理，福建福光天瞳光学有限公司总经理，福建福光股份有限公司福清分公司负责人。</w:t>
            </w:r>
            <w:r>
              <w:rPr>
                <w:rFonts w:ascii="宋体" w:hAnsi="宋体" w:cs="宋体" w:eastAsia="宋体" w:hint="default"/>
                <w:sz w:val="21"/>
                <w:szCs w:val="21"/>
              </w:rPr>
              <w:t> </w:t>
            </w:r>
          </w:p>
        </w:tc>
      </w:tr>
      <w:tr>
        <w:trPr>
          <w:trHeight w:val="135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秋</w:t>
            </w:r>
            <w:r>
              <w:rPr>
                <w:rFonts w:ascii="宋体" w:hAnsi="宋体" w:cs="宋体" w:eastAsia="宋体" w:hint="default"/>
                <w:sz w:val="21"/>
                <w:szCs w:val="21"/>
              </w:rPr>
              <w:t> </w:t>
            </w:r>
          </w:p>
        </w:tc>
        <w:tc>
          <w:tcPr>
            <w:tcW w:w="1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10"/>
              <w:jc w:val="left"/>
              <w:rPr>
                <w:rFonts w:ascii="宋体" w:hAnsi="宋体" w:cs="宋体" w:eastAsia="宋体" w:hint="default"/>
                <w:sz w:val="21"/>
                <w:szCs w:val="21"/>
              </w:rPr>
            </w:pPr>
            <w:r>
              <w:rPr>
                <w:rFonts w:ascii="宋体" w:hAnsi="宋体" w:cs="宋体" w:eastAsia="宋体" w:hint="default"/>
                <w:spacing w:val="-3"/>
                <w:sz w:val="21"/>
                <w:szCs w:val="21"/>
              </w:rPr>
              <w:t>郑秋先生，中国国籍，无境外永久居留权，</w:t>
            </w:r>
            <w:r>
              <w:rPr>
                <w:rFonts w:ascii="宋体" w:hAnsi="宋体" w:cs="宋体" w:eastAsia="宋体" w:hint="default"/>
                <w:spacing w:val="-3"/>
                <w:sz w:val="21"/>
                <w:szCs w:val="21"/>
              </w:rPr>
              <w:t>1975 </w:t>
            </w:r>
            <w:r>
              <w:rPr>
                <w:rFonts w:ascii="宋体" w:hAnsi="宋体" w:cs="宋体" w:eastAsia="宋体" w:hint="default"/>
                <w:sz w:val="21"/>
                <w:szCs w:val="21"/>
              </w:rPr>
              <w:t>年 </w:t>
            </w:r>
            <w:r>
              <w:rPr>
                <w:rFonts w:ascii="宋体" w:hAnsi="宋体" w:cs="宋体" w:eastAsia="宋体" w:hint="default"/>
                <w:sz w:val="21"/>
                <w:szCs w:val="21"/>
              </w:rPr>
              <w:t>9</w:t>
            </w:r>
            <w:r>
              <w:rPr>
                <w:rFonts w:ascii="宋体" w:hAnsi="宋体" w:cs="宋体" w:eastAsia="宋体" w:hint="default"/>
                <w:spacing w:val="-36"/>
                <w:sz w:val="21"/>
                <w:szCs w:val="21"/>
              </w:rPr>
              <w:t> </w:t>
            </w:r>
            <w:r>
              <w:rPr>
                <w:rFonts w:ascii="宋体" w:hAnsi="宋体" w:cs="宋体" w:eastAsia="宋体" w:hint="default"/>
                <w:spacing w:val="-3"/>
                <w:sz w:val="21"/>
                <w:szCs w:val="21"/>
              </w:rPr>
              <w:t>月出生，本科学历。曾任上海电机技术高等专科学校、上海智精电子科技有限公司职员，</w:t>
            </w:r>
          </w:p>
          <w:p>
            <w:pPr>
              <w:pStyle w:val="TableParagraph"/>
              <w:spacing w:line="355" w:lineRule="auto" w:before="135"/>
              <w:ind w:left="105" w:right="95"/>
              <w:jc w:val="left"/>
              <w:rPr>
                <w:rFonts w:ascii="宋体" w:hAnsi="宋体" w:cs="宋体" w:eastAsia="宋体" w:hint="default"/>
                <w:sz w:val="21"/>
                <w:szCs w:val="21"/>
              </w:rPr>
            </w:pPr>
            <w:r>
              <w:rPr>
                <w:rFonts w:ascii="宋体" w:hAnsi="宋体" w:cs="宋体" w:eastAsia="宋体" w:hint="default"/>
                <w:spacing w:val="-4"/>
                <w:sz w:val="21"/>
                <w:szCs w:val="21"/>
              </w:rPr>
              <w:t>索立实业（</w:t>
            </w:r>
            <w:r>
              <w:rPr>
                <w:rFonts w:ascii="宋体" w:hAnsi="宋体" w:cs="宋体" w:eastAsia="宋体" w:hint="default"/>
                <w:spacing w:val="-4"/>
                <w:sz w:val="21"/>
                <w:szCs w:val="21"/>
              </w:rPr>
              <w:t>HK</w:t>
            </w:r>
            <w:r>
              <w:rPr>
                <w:rFonts w:ascii="宋体" w:hAnsi="宋体" w:cs="宋体" w:eastAsia="宋体" w:hint="default"/>
                <w:spacing w:val="-4"/>
                <w:sz w:val="21"/>
                <w:szCs w:val="21"/>
              </w:rPr>
              <w:t>）有限公司总经理、董事，福建福光股份有限公司副总经理兼董事会秘书、研究院副院长、董事；现任福建福光股份有限公司董</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事，福建星海通信科技有限公司总经理。</w:t>
            </w:r>
            <w:r>
              <w:rPr>
                <w:rFonts w:ascii="宋体" w:hAnsi="宋体" w:cs="宋体" w:eastAsia="宋体" w:hint="default"/>
                <w:sz w:val="21"/>
                <w:szCs w:val="21"/>
              </w:rPr>
              <w:t> </w:t>
            </w:r>
          </w:p>
        </w:tc>
      </w:tr>
      <w:tr>
        <w:trPr>
          <w:trHeight w:val="217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倪政雄</w:t>
            </w:r>
            <w:r>
              <w:rPr>
                <w:rFonts w:ascii="宋体" w:hAnsi="宋体" w:cs="宋体" w:eastAsia="宋体" w:hint="default"/>
                <w:sz w:val="21"/>
                <w:szCs w:val="21"/>
              </w:rPr>
              <w:t> </w:t>
            </w:r>
          </w:p>
        </w:tc>
        <w:tc>
          <w:tcPr>
            <w:tcW w:w="1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both"/>
              <w:rPr>
                <w:rFonts w:ascii="宋体" w:hAnsi="宋体" w:cs="宋体" w:eastAsia="宋体" w:hint="default"/>
                <w:sz w:val="21"/>
                <w:szCs w:val="21"/>
              </w:rPr>
            </w:pPr>
            <w:r>
              <w:rPr>
                <w:rFonts w:ascii="宋体" w:hAnsi="宋体" w:cs="宋体" w:eastAsia="宋体" w:hint="default"/>
                <w:spacing w:val="-3"/>
                <w:sz w:val="21"/>
                <w:szCs w:val="21"/>
              </w:rPr>
              <w:t>倪政雄先生，中国国籍，无境外永久居留权，</w:t>
            </w:r>
            <w:r>
              <w:rPr>
                <w:rFonts w:ascii="宋体" w:hAnsi="宋体" w:cs="宋体" w:eastAsia="宋体" w:hint="default"/>
                <w:spacing w:val="-3"/>
                <w:sz w:val="21"/>
                <w:szCs w:val="21"/>
              </w:rPr>
              <w:t>1976 </w:t>
            </w:r>
            <w:r>
              <w:rPr>
                <w:rFonts w:ascii="宋体" w:hAnsi="宋体" w:cs="宋体" w:eastAsia="宋体" w:hint="default"/>
                <w:sz w:val="21"/>
                <w:szCs w:val="21"/>
              </w:rPr>
              <w:t>年 </w:t>
            </w:r>
            <w:r>
              <w:rPr>
                <w:rFonts w:ascii="宋体" w:hAnsi="宋体" w:cs="宋体" w:eastAsia="宋体" w:hint="default"/>
                <w:sz w:val="21"/>
                <w:szCs w:val="21"/>
              </w:rPr>
              <w:t>3</w:t>
            </w:r>
            <w:r>
              <w:rPr>
                <w:rFonts w:ascii="宋体" w:hAnsi="宋体" w:cs="宋体" w:eastAsia="宋体" w:hint="default"/>
                <w:spacing w:val="-36"/>
                <w:sz w:val="21"/>
                <w:szCs w:val="21"/>
              </w:rPr>
              <w:t> </w:t>
            </w:r>
            <w:r>
              <w:rPr>
                <w:rFonts w:ascii="宋体" w:hAnsi="宋体" w:cs="宋体" w:eastAsia="宋体" w:hint="default"/>
                <w:spacing w:val="-3"/>
                <w:sz w:val="21"/>
                <w:szCs w:val="21"/>
              </w:rPr>
              <w:t>月出生，大专学历，计算机网络技术专业。曾任福耀玻璃工业集团股份有限公司职员，</w:t>
            </w:r>
          </w:p>
          <w:p>
            <w:pPr>
              <w:pStyle w:val="TableParagraph"/>
              <w:spacing w:line="357" w:lineRule="auto" w:before="133"/>
              <w:ind w:left="105" w:right="93"/>
              <w:jc w:val="both"/>
              <w:rPr>
                <w:rFonts w:ascii="宋体" w:hAnsi="宋体" w:cs="宋体" w:eastAsia="宋体" w:hint="default"/>
                <w:sz w:val="21"/>
                <w:szCs w:val="21"/>
              </w:rPr>
            </w:pPr>
            <w:r>
              <w:rPr>
                <w:rFonts w:ascii="宋体" w:hAnsi="宋体" w:cs="宋体" w:eastAsia="宋体" w:hint="default"/>
                <w:spacing w:val="-4"/>
                <w:sz w:val="21"/>
                <w:szCs w:val="21"/>
              </w:rPr>
              <w:t>福建福光数码科技有限公司采购部负责人、品保部负责人，深圳市天瞳光学有限公司营业部经理、副总经理、总经理，福建福光天瞳光学有限</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4"/>
                <w:sz w:val="21"/>
                <w:szCs w:val="21"/>
              </w:rPr>
              <w:t>公司执行董事兼总经理，中融（福建）投资有限公司董事，福建福光光电科技有限公司总经理，福建福光数码科技有限公司民品事业部常务副</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4"/>
                <w:sz w:val="21"/>
                <w:szCs w:val="21"/>
              </w:rPr>
              <w:t>总经理；现任福建福光股份有限公司董事，中融（福建）投资有限公司监事，福建福光天瞳光学有限公司执行董事，福州市马尾区聚诚投资管</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理中心（有限合伙）执行事务合伙人。</w:t>
            </w:r>
            <w:r>
              <w:rPr>
                <w:rFonts w:ascii="宋体" w:hAnsi="宋体" w:cs="宋体" w:eastAsia="宋体" w:hint="default"/>
                <w:sz w:val="21"/>
                <w:szCs w:val="21"/>
              </w:rPr>
              <w:t> </w:t>
            </w:r>
          </w:p>
        </w:tc>
      </w:tr>
      <w:tr>
        <w:trPr>
          <w:trHeight w:val="94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何凯伦</w:t>
            </w:r>
            <w:r>
              <w:rPr>
                <w:rFonts w:ascii="宋体" w:hAnsi="宋体" w:cs="宋体" w:eastAsia="宋体" w:hint="default"/>
                <w:sz w:val="21"/>
                <w:szCs w:val="21"/>
              </w:rPr>
              <w:t> </w:t>
            </w:r>
          </w:p>
        </w:tc>
        <w:tc>
          <w:tcPr>
            <w:tcW w:w="1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何凯伦先生，中国国籍，无境外永久居留权，</w:t>
            </w:r>
            <w:r>
              <w:rPr>
                <w:rFonts w:ascii="宋体" w:hAnsi="宋体" w:cs="宋体" w:eastAsia="宋体" w:hint="default"/>
                <w:spacing w:val="-3"/>
                <w:sz w:val="21"/>
                <w:szCs w:val="21"/>
              </w:rPr>
              <w:t>1994 </w:t>
            </w:r>
            <w:r>
              <w:rPr>
                <w:rFonts w:ascii="宋体" w:hAnsi="宋体" w:cs="宋体" w:eastAsia="宋体" w:hint="default"/>
                <w:sz w:val="21"/>
                <w:szCs w:val="21"/>
              </w:rPr>
              <w:t>年 </w:t>
            </w:r>
            <w:r>
              <w:rPr>
                <w:rFonts w:ascii="宋体" w:hAnsi="宋体" w:cs="宋体" w:eastAsia="宋体" w:hint="default"/>
                <w:sz w:val="21"/>
                <w:szCs w:val="21"/>
              </w:rPr>
              <w:t>2</w:t>
            </w:r>
            <w:r>
              <w:rPr>
                <w:rFonts w:ascii="宋体" w:hAnsi="宋体" w:cs="宋体" w:eastAsia="宋体" w:hint="default"/>
                <w:spacing w:val="-56"/>
                <w:sz w:val="21"/>
                <w:szCs w:val="21"/>
              </w:rPr>
              <w:t> </w:t>
            </w:r>
            <w:r>
              <w:rPr>
                <w:rFonts w:ascii="宋体" w:hAnsi="宋体" w:cs="宋体" w:eastAsia="宋体" w:hint="default"/>
                <w:spacing w:val="-3"/>
                <w:sz w:val="21"/>
                <w:szCs w:val="21"/>
              </w:rPr>
              <w:t>月出生，本科学历，国际贸易专业。现任福建福光股份有限公司董事，福州中融发展</w:t>
            </w:r>
          </w:p>
          <w:p>
            <w:pPr>
              <w:pStyle w:val="TableParagraph"/>
              <w:spacing w:line="240" w:lineRule="auto" w:before="135"/>
              <w:ind w:left="105" w:right="0"/>
              <w:jc w:val="left"/>
              <w:rPr>
                <w:rFonts w:ascii="宋体" w:hAnsi="宋体" w:cs="宋体" w:eastAsia="宋体" w:hint="default"/>
                <w:sz w:val="21"/>
                <w:szCs w:val="21"/>
              </w:rPr>
            </w:pPr>
            <w:r>
              <w:rPr>
                <w:rFonts w:ascii="宋体" w:hAnsi="宋体" w:cs="宋体" w:eastAsia="宋体" w:hint="default"/>
                <w:sz w:val="21"/>
                <w:szCs w:val="21"/>
              </w:rPr>
              <w:t>有限公司董事长，福建麦格润贸易有限公司董事长，福建星海通信科技有限公司董事。</w:t>
            </w:r>
            <w:r>
              <w:rPr>
                <w:rFonts w:ascii="宋体" w:hAnsi="宋体" w:cs="宋体" w:eastAsia="宋体" w:hint="default"/>
                <w:sz w:val="21"/>
                <w:szCs w:val="21"/>
              </w:rPr>
              <w:t> </w:t>
            </w:r>
          </w:p>
        </w:tc>
      </w:tr>
      <w:tr>
        <w:trPr>
          <w:trHeight w:val="176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胡继荣</w:t>
            </w:r>
            <w:r>
              <w:rPr>
                <w:rFonts w:ascii="宋体" w:hAnsi="宋体" w:cs="宋体" w:eastAsia="宋体" w:hint="default"/>
                <w:sz w:val="21"/>
                <w:szCs w:val="21"/>
              </w:rPr>
              <w:t> </w:t>
            </w:r>
          </w:p>
        </w:tc>
        <w:tc>
          <w:tcPr>
            <w:tcW w:w="1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both"/>
              <w:rPr>
                <w:rFonts w:ascii="宋体" w:hAnsi="宋体" w:cs="宋体" w:eastAsia="宋体" w:hint="default"/>
                <w:sz w:val="21"/>
                <w:szCs w:val="21"/>
              </w:rPr>
            </w:pPr>
            <w:r>
              <w:rPr>
                <w:rFonts w:ascii="宋体" w:hAnsi="宋体" w:cs="宋体" w:eastAsia="宋体" w:hint="default"/>
                <w:sz w:val="21"/>
                <w:szCs w:val="21"/>
              </w:rPr>
              <w:t>胡继荣先生，中国国籍，无境外永久居留权，</w:t>
            </w:r>
            <w:r>
              <w:rPr>
                <w:rFonts w:ascii="宋体" w:hAnsi="宋体" w:cs="宋体" w:eastAsia="宋体" w:hint="default"/>
                <w:sz w:val="21"/>
                <w:szCs w:val="21"/>
              </w:rPr>
              <w:t>1956</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8</w:t>
            </w:r>
            <w:r>
              <w:rPr>
                <w:rFonts w:ascii="宋体" w:hAnsi="宋体" w:cs="宋体" w:eastAsia="宋体" w:hint="default"/>
                <w:spacing w:val="-39"/>
                <w:sz w:val="21"/>
                <w:szCs w:val="21"/>
              </w:rPr>
              <w:t> </w:t>
            </w:r>
            <w:r>
              <w:rPr>
                <w:rFonts w:ascii="宋体" w:hAnsi="宋体" w:cs="宋体" w:eastAsia="宋体" w:hint="default"/>
                <w:sz w:val="21"/>
                <w:szCs w:val="21"/>
              </w:rPr>
              <w:t>月出生，工商管理学硕士，教授，注册会计师。曾任扬州大学助教、讲师，福州大学</w:t>
            </w:r>
          </w:p>
          <w:p>
            <w:pPr>
              <w:pStyle w:val="TableParagraph"/>
              <w:spacing w:line="357" w:lineRule="auto" w:before="133"/>
              <w:ind w:left="105" w:right="96"/>
              <w:jc w:val="both"/>
              <w:rPr>
                <w:rFonts w:ascii="宋体" w:hAnsi="宋体" w:cs="宋体" w:eastAsia="宋体" w:hint="default"/>
                <w:sz w:val="21"/>
                <w:szCs w:val="21"/>
              </w:rPr>
            </w:pPr>
            <w:r>
              <w:rPr>
                <w:rFonts w:ascii="宋体" w:hAnsi="宋体" w:cs="宋体" w:eastAsia="宋体" w:hint="default"/>
                <w:spacing w:val="-4"/>
                <w:sz w:val="21"/>
                <w:szCs w:val="21"/>
              </w:rPr>
              <w:t>至诚学院副院长、教授，福建水泥股份有限公司、海欣食品股份有限公司、昇兴集团股份有限公司独立董事；现任福建福光股份有限公司、中</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pacing w:val="-4"/>
                <w:sz w:val="21"/>
                <w:szCs w:val="21"/>
              </w:rPr>
              <w:t>国绿色食品（控股）有限公司、福建永福电力设计股份有限公司、四川福蓉科技股份有限公司、福建榕基软件股份有限公司独立董事，福州大</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学经济与管理学院教授。</w:t>
            </w:r>
            <w:r>
              <w:rPr>
                <w:rFonts w:ascii="宋体" w:hAnsi="宋体" w:cs="宋体" w:eastAsia="宋体" w:hint="default"/>
                <w:sz w:val="21"/>
                <w:szCs w:val="21"/>
              </w:rPr>
              <w:t> </w:t>
            </w:r>
          </w:p>
        </w:tc>
      </w:tr>
      <w:tr>
        <w:trPr>
          <w:trHeight w:val="123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任德坤</w:t>
            </w:r>
            <w:r>
              <w:rPr>
                <w:rFonts w:ascii="宋体" w:hAnsi="宋体" w:cs="宋体" w:eastAsia="宋体" w:hint="default"/>
                <w:sz w:val="21"/>
                <w:szCs w:val="21"/>
              </w:rPr>
              <w:t> </w:t>
            </w:r>
          </w:p>
        </w:tc>
        <w:tc>
          <w:tcPr>
            <w:tcW w:w="1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任德坤先生，中国国籍，无境外永久居留权，</w:t>
            </w:r>
            <w:r>
              <w:rPr>
                <w:rFonts w:ascii="宋体" w:hAnsi="宋体" w:cs="宋体" w:eastAsia="宋体" w:hint="default"/>
                <w:sz w:val="21"/>
                <w:szCs w:val="21"/>
              </w:rPr>
              <w:t>1975</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9</w:t>
            </w:r>
            <w:r>
              <w:rPr>
                <w:rFonts w:ascii="宋体" w:hAnsi="宋体" w:cs="宋体" w:eastAsia="宋体" w:hint="default"/>
                <w:spacing w:val="-39"/>
                <w:sz w:val="21"/>
                <w:szCs w:val="21"/>
              </w:rPr>
              <w:t> </w:t>
            </w:r>
            <w:r>
              <w:rPr>
                <w:rFonts w:ascii="宋体" w:hAnsi="宋体" w:cs="宋体" w:eastAsia="宋体" w:hint="default"/>
                <w:sz w:val="21"/>
                <w:szCs w:val="21"/>
              </w:rPr>
              <w:t>月出生，本科学历，法学学士，律师，经济师。曾任金龙（福建）集团有限公司、中</w:t>
            </w:r>
          </w:p>
          <w:p>
            <w:pPr>
              <w:pStyle w:val="TableParagraph"/>
              <w:spacing w:line="355" w:lineRule="auto" w:before="133"/>
              <w:ind w:left="105" w:right="-11"/>
              <w:jc w:val="left"/>
              <w:rPr>
                <w:rFonts w:ascii="宋体" w:hAnsi="宋体" w:cs="宋体" w:eastAsia="宋体" w:hint="default"/>
                <w:sz w:val="21"/>
                <w:szCs w:val="21"/>
              </w:rPr>
            </w:pPr>
            <w:r>
              <w:rPr>
                <w:rFonts w:ascii="宋体" w:hAnsi="宋体" w:cs="宋体" w:eastAsia="宋体" w:hint="default"/>
                <w:spacing w:val="-4"/>
                <w:sz w:val="21"/>
                <w:szCs w:val="21"/>
              </w:rPr>
              <w:t>国石油化工股份有限公司福建石油分公司职员，福建博世律师事务所合伙人律师，福建闽东电力股份有限公司独立董事；现任福建福光股份有</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限公司独立董事，福建闽润律师事务所合伙人律师，福建省荣毅投资有限公司执行董事兼总经理，福建大都正雄实业有限公司董事兼总经理，</w:t>
            </w:r>
          </w:p>
        </w:tc>
      </w:tr>
    </w:tbl>
    <w:p>
      <w:pPr>
        <w:spacing w:after="0" w:line="355" w:lineRule="auto"/>
        <w:jc w:val="left"/>
        <w:rPr>
          <w:rFonts w:ascii="宋体" w:hAnsi="宋体" w:cs="宋体" w:eastAsia="宋体" w:hint="default"/>
          <w:sz w:val="21"/>
          <w:szCs w:val="21"/>
        </w:rPr>
        <w:sectPr>
          <w:pgSz w:w="16840" w:h="11910" w:orient="landscape"/>
          <w:pgMar w:header="856" w:footer="1500" w:top="1200" w:bottom="1700" w:left="1300" w:right="1220"/>
        </w:sectPr>
      </w:pPr>
    </w:p>
    <w:p>
      <w:pPr>
        <w:spacing w:line="240" w:lineRule="auto" w:before="5"/>
        <w:rPr>
          <w:rFonts w:ascii="Times New Roman" w:hAnsi="Times New Roman" w:cs="Times New Roman" w:eastAsia="Times New Roman"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958"/>
        <w:gridCol w:w="13132"/>
      </w:tblGrid>
      <w:tr>
        <w:trPr>
          <w:trHeight w:val="538" w:hRule="exact"/>
        </w:trPr>
        <w:tc>
          <w:tcPr>
            <w:tcW w:w="958" w:type="dxa"/>
            <w:tcBorders>
              <w:top w:val="single" w:sz="4" w:space="0" w:color="000000"/>
              <w:left w:val="single" w:sz="4" w:space="0" w:color="000000"/>
              <w:bottom w:val="single" w:sz="4" w:space="0" w:color="000000"/>
              <w:right w:val="single" w:sz="4" w:space="0" w:color="000000"/>
            </w:tcBorders>
          </w:tcPr>
          <w:p>
            <w:pPr/>
          </w:p>
        </w:tc>
        <w:tc>
          <w:tcPr>
            <w:tcW w:w="1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福建云宿网络科技有限公司、福建鸿硕科技有限公司董事，福建旻坤商贸有限公司监事。</w:t>
            </w:r>
            <w:r>
              <w:rPr>
                <w:rFonts w:ascii="宋体" w:hAnsi="宋体" w:cs="宋体" w:eastAsia="宋体" w:hint="default"/>
                <w:sz w:val="21"/>
                <w:szCs w:val="21"/>
              </w:rPr>
              <w:t> </w:t>
            </w:r>
          </w:p>
        </w:tc>
      </w:tr>
      <w:tr>
        <w:trPr>
          <w:trHeight w:val="176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冯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玲</w:t>
            </w:r>
            <w:r>
              <w:rPr>
                <w:rFonts w:ascii="宋体" w:hAnsi="宋体" w:cs="宋体" w:eastAsia="宋体" w:hint="default"/>
                <w:sz w:val="21"/>
                <w:szCs w:val="21"/>
              </w:rPr>
              <w:t> </w:t>
            </w:r>
          </w:p>
        </w:tc>
        <w:tc>
          <w:tcPr>
            <w:tcW w:w="1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both"/>
              <w:rPr>
                <w:rFonts w:ascii="宋体" w:hAnsi="宋体" w:cs="宋体" w:eastAsia="宋体" w:hint="default"/>
                <w:sz w:val="21"/>
                <w:szCs w:val="21"/>
              </w:rPr>
            </w:pPr>
            <w:r>
              <w:rPr>
                <w:rFonts w:ascii="宋体" w:hAnsi="宋体" w:cs="宋体" w:eastAsia="宋体" w:hint="default"/>
                <w:sz w:val="21"/>
                <w:szCs w:val="21"/>
              </w:rPr>
              <w:t>冯玲女士，中国国籍，无境外永久居留权，</w:t>
            </w:r>
            <w:r>
              <w:rPr>
                <w:rFonts w:ascii="宋体" w:hAnsi="宋体" w:cs="宋体" w:eastAsia="宋体" w:hint="default"/>
                <w:sz w:val="21"/>
                <w:szCs w:val="21"/>
              </w:rPr>
              <w:t>1963</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4</w:t>
            </w:r>
            <w:r>
              <w:rPr>
                <w:rFonts w:ascii="宋体" w:hAnsi="宋体" w:cs="宋体" w:eastAsia="宋体" w:hint="default"/>
                <w:spacing w:val="-40"/>
                <w:sz w:val="21"/>
                <w:szCs w:val="21"/>
              </w:rPr>
              <w:t> </w:t>
            </w:r>
            <w:r>
              <w:rPr>
                <w:rFonts w:ascii="宋体" w:hAnsi="宋体" w:cs="宋体" w:eastAsia="宋体" w:hint="default"/>
                <w:sz w:val="21"/>
                <w:szCs w:val="21"/>
              </w:rPr>
              <w:t>月出生，博士研究生学历，经济学博士学位，教授，博士生导师。曾任桂林航天工业学</w:t>
            </w:r>
          </w:p>
          <w:p>
            <w:pPr>
              <w:pStyle w:val="TableParagraph"/>
              <w:spacing w:line="357" w:lineRule="auto" w:before="133"/>
              <w:ind w:left="105" w:right="93"/>
              <w:jc w:val="both"/>
              <w:rPr>
                <w:rFonts w:ascii="宋体" w:hAnsi="宋体" w:cs="宋体" w:eastAsia="宋体" w:hint="default"/>
                <w:sz w:val="21"/>
                <w:szCs w:val="21"/>
              </w:rPr>
            </w:pPr>
            <w:r>
              <w:rPr>
                <w:rFonts w:ascii="宋体" w:hAnsi="宋体" w:cs="宋体" w:eastAsia="宋体" w:hint="default"/>
                <w:spacing w:val="-4"/>
                <w:sz w:val="21"/>
                <w:szCs w:val="21"/>
              </w:rPr>
              <w:t>院教师、桂林市物质局科员，福建省青山纸业股份有限公司独立董事、福建省宏观经济学会常务理事、福建省服务标准化技术委员会委员；现</w:t>
            </w:r>
            <w:r>
              <w:rPr>
                <w:rFonts w:ascii="宋体" w:hAnsi="宋体" w:cs="宋体" w:eastAsia="宋体" w:hint="default"/>
                <w:sz w:val="21"/>
                <w:szCs w:val="21"/>
              </w:rPr>
              <w:t> </w:t>
            </w:r>
            <w:r>
              <w:rPr>
                <w:rFonts w:ascii="宋体" w:hAnsi="宋体" w:cs="宋体" w:eastAsia="宋体" w:hint="default"/>
                <w:sz w:val="21"/>
                <w:szCs w:val="21"/>
              </w:rPr>
            </w:r>
            <w:r>
              <w:rPr>
                <w:rFonts w:ascii="宋体" w:hAnsi="宋体" w:cs="宋体" w:eastAsia="宋体" w:hint="default"/>
                <w:spacing w:val="-4"/>
                <w:sz w:val="21"/>
                <w:szCs w:val="21"/>
              </w:rPr>
              <w:t>任福建福光股份有限公司独立董事，福州大学经济与管理学院财政金融系教授、博士生导师、金融研究所所长，中国运筹学会决策科学分会理</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事会、中国金融学年会理事，福建省中青年经济发展研究会、福建省证券经济研究会理事，腾景科技股份有限公司独立董事。</w:t>
            </w:r>
            <w:r>
              <w:rPr>
                <w:rFonts w:ascii="宋体" w:hAnsi="宋体" w:cs="宋体" w:eastAsia="宋体" w:hint="default"/>
                <w:sz w:val="21"/>
                <w:szCs w:val="21"/>
              </w:rPr>
              <w:t> </w:t>
            </w:r>
          </w:p>
        </w:tc>
      </w:tr>
      <w:tr>
        <w:trPr>
          <w:trHeight w:val="176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李寅彦</w:t>
            </w:r>
            <w:r>
              <w:rPr>
                <w:rFonts w:ascii="宋体" w:hAnsi="宋体" w:cs="宋体" w:eastAsia="宋体" w:hint="default"/>
                <w:sz w:val="21"/>
                <w:szCs w:val="21"/>
              </w:rPr>
              <w:t> </w:t>
            </w:r>
          </w:p>
        </w:tc>
        <w:tc>
          <w:tcPr>
            <w:tcW w:w="1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both"/>
              <w:rPr>
                <w:rFonts w:ascii="宋体" w:hAnsi="宋体" w:cs="宋体" w:eastAsia="宋体" w:hint="default"/>
                <w:sz w:val="21"/>
                <w:szCs w:val="21"/>
              </w:rPr>
            </w:pPr>
            <w:r>
              <w:rPr>
                <w:rFonts w:ascii="宋体" w:hAnsi="宋体" w:cs="宋体" w:eastAsia="宋体" w:hint="default"/>
                <w:spacing w:val="-3"/>
                <w:sz w:val="21"/>
                <w:szCs w:val="21"/>
              </w:rPr>
              <w:t>李寅彦女士，中国国籍，无境外永久居留权，</w:t>
            </w:r>
            <w:r>
              <w:rPr>
                <w:rFonts w:ascii="宋体" w:hAnsi="宋体" w:cs="宋体" w:eastAsia="宋体" w:hint="default"/>
                <w:spacing w:val="-3"/>
                <w:sz w:val="21"/>
                <w:szCs w:val="21"/>
              </w:rPr>
              <w:t>1979 </w:t>
            </w:r>
            <w:r>
              <w:rPr>
                <w:rFonts w:ascii="宋体" w:hAnsi="宋体" w:cs="宋体" w:eastAsia="宋体" w:hint="default"/>
                <w:sz w:val="21"/>
                <w:szCs w:val="21"/>
              </w:rPr>
              <w:t>年 </w:t>
            </w:r>
            <w:r>
              <w:rPr>
                <w:rFonts w:ascii="宋体" w:hAnsi="宋体" w:cs="宋体" w:eastAsia="宋体" w:hint="default"/>
                <w:sz w:val="21"/>
                <w:szCs w:val="21"/>
              </w:rPr>
              <w:t>10</w:t>
            </w:r>
            <w:r>
              <w:rPr>
                <w:rFonts w:ascii="宋体" w:hAnsi="宋体" w:cs="宋体" w:eastAsia="宋体" w:hint="default"/>
                <w:spacing w:val="-39"/>
                <w:sz w:val="21"/>
                <w:szCs w:val="21"/>
              </w:rPr>
              <w:t> </w:t>
            </w:r>
            <w:r>
              <w:rPr>
                <w:rFonts w:ascii="宋体" w:hAnsi="宋体" w:cs="宋体" w:eastAsia="宋体" w:hint="default"/>
                <w:spacing w:val="-3"/>
                <w:sz w:val="21"/>
                <w:szCs w:val="21"/>
              </w:rPr>
              <w:t>月，本科学历。曾任中国银行福建省分行八一七路营业部、长江证券股份有限公司福</w:t>
            </w:r>
          </w:p>
          <w:p>
            <w:pPr>
              <w:pStyle w:val="TableParagraph"/>
              <w:spacing w:line="357" w:lineRule="auto" w:before="133"/>
              <w:ind w:left="105" w:right="93"/>
              <w:jc w:val="both"/>
              <w:rPr>
                <w:rFonts w:ascii="宋体" w:hAnsi="宋体" w:cs="宋体" w:eastAsia="宋体" w:hint="default"/>
                <w:sz w:val="21"/>
                <w:szCs w:val="21"/>
              </w:rPr>
            </w:pPr>
            <w:r>
              <w:rPr>
                <w:rFonts w:ascii="宋体" w:hAnsi="宋体" w:cs="宋体" w:eastAsia="宋体" w:hint="default"/>
                <w:spacing w:val="-4"/>
                <w:sz w:val="21"/>
                <w:szCs w:val="21"/>
              </w:rPr>
              <w:t>州营业部、长江证券股份有限公司重庆营业部、第一证券有限责任公司福州证券营业部、福建华兴会计师事务所</w:t>
            </w:r>
            <w:r>
              <w:rPr>
                <w:rFonts w:ascii="宋体" w:hAnsi="宋体" w:cs="宋体" w:eastAsia="宋体" w:hint="default"/>
                <w:spacing w:val="-4"/>
                <w:sz w:val="21"/>
                <w:szCs w:val="21"/>
              </w:rPr>
              <w:t>(</w:t>
            </w:r>
            <w:r>
              <w:rPr>
                <w:rFonts w:ascii="宋体" w:hAnsi="宋体" w:cs="宋体" w:eastAsia="宋体" w:hint="default"/>
                <w:spacing w:val="-4"/>
                <w:sz w:val="21"/>
                <w:szCs w:val="21"/>
              </w:rPr>
              <w:t>特殊普通合伙</w:t>
            </w:r>
            <w:r>
              <w:rPr>
                <w:rFonts w:ascii="宋体" w:hAnsi="宋体" w:cs="宋体" w:eastAsia="宋体" w:hint="default"/>
                <w:spacing w:val="-4"/>
                <w:sz w:val="21"/>
                <w:szCs w:val="21"/>
              </w:rPr>
              <w:t>)</w:t>
            </w:r>
            <w:r>
              <w:rPr>
                <w:rFonts w:ascii="宋体" w:hAnsi="宋体" w:cs="宋体" w:eastAsia="宋体" w:hint="default"/>
                <w:spacing w:val="-4"/>
                <w:sz w:val="21"/>
                <w:szCs w:val="21"/>
              </w:rPr>
              <w:t>、平安证券有</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4"/>
                <w:sz w:val="21"/>
                <w:szCs w:val="21"/>
              </w:rPr>
              <w:t>限责任公司福建分公司职员，信息集团财务管理部副部长；现任福建福光股份有限公司监事会主席，信息集团资金管理部副部长，福建星海通</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信科技有限公司、福建兆元光电有限公司监事。</w:t>
            </w:r>
            <w:r>
              <w:rPr>
                <w:rFonts w:ascii="宋体" w:hAnsi="宋体" w:cs="宋体" w:eastAsia="宋体" w:hint="default"/>
                <w:sz w:val="21"/>
                <w:szCs w:val="21"/>
              </w:rPr>
              <w:t> </w:t>
            </w:r>
          </w:p>
        </w:tc>
      </w:tr>
      <w:tr>
        <w:trPr>
          <w:trHeight w:val="135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唐支銮</w:t>
            </w:r>
            <w:r>
              <w:rPr>
                <w:rFonts w:ascii="宋体" w:hAnsi="宋体" w:cs="宋体" w:eastAsia="宋体" w:hint="default"/>
                <w:sz w:val="21"/>
                <w:szCs w:val="21"/>
              </w:rPr>
              <w:t> </w:t>
            </w:r>
          </w:p>
        </w:tc>
        <w:tc>
          <w:tcPr>
            <w:tcW w:w="1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10"/>
              <w:jc w:val="left"/>
              <w:rPr>
                <w:rFonts w:ascii="宋体" w:hAnsi="宋体" w:cs="宋体" w:eastAsia="宋体" w:hint="default"/>
                <w:sz w:val="21"/>
                <w:szCs w:val="21"/>
              </w:rPr>
            </w:pPr>
            <w:r>
              <w:rPr>
                <w:rFonts w:ascii="宋体" w:hAnsi="宋体" w:cs="宋体" w:eastAsia="宋体" w:hint="default"/>
                <w:sz w:val="21"/>
                <w:szCs w:val="21"/>
              </w:rPr>
              <w:t>唐支銮先生，中国国籍，无境外永久居留权，</w:t>
            </w:r>
            <w:r>
              <w:rPr>
                <w:rFonts w:ascii="宋体" w:hAnsi="宋体" w:cs="宋体" w:eastAsia="宋体" w:hint="default"/>
                <w:sz w:val="21"/>
                <w:szCs w:val="21"/>
              </w:rPr>
              <w:t>1965</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2</w:t>
            </w:r>
            <w:r>
              <w:rPr>
                <w:rFonts w:ascii="宋体" w:hAnsi="宋体" w:cs="宋体" w:eastAsia="宋体" w:hint="default"/>
                <w:spacing w:val="-40"/>
                <w:sz w:val="21"/>
                <w:szCs w:val="21"/>
              </w:rPr>
              <w:t> </w:t>
            </w:r>
            <w:r>
              <w:rPr>
                <w:rFonts w:ascii="宋体" w:hAnsi="宋体" w:cs="宋体" w:eastAsia="宋体" w:hint="default"/>
                <w:sz w:val="21"/>
                <w:szCs w:val="21"/>
              </w:rPr>
              <w:t>月出生，高中学历。曾任我国某部队班长，福建昌丰食品有限公司副总经理，福建福</w:t>
            </w:r>
          </w:p>
          <w:p>
            <w:pPr>
              <w:pStyle w:val="TableParagraph"/>
              <w:spacing w:line="357" w:lineRule="auto" w:before="133"/>
              <w:ind w:left="105" w:right="-10"/>
              <w:jc w:val="left"/>
              <w:rPr>
                <w:rFonts w:ascii="宋体" w:hAnsi="宋体" w:cs="宋体" w:eastAsia="宋体" w:hint="default"/>
                <w:sz w:val="21"/>
                <w:szCs w:val="21"/>
              </w:rPr>
            </w:pPr>
            <w:r>
              <w:rPr>
                <w:rFonts w:ascii="宋体" w:hAnsi="宋体" w:cs="宋体" w:eastAsia="宋体" w:hint="default"/>
                <w:spacing w:val="-5"/>
                <w:sz w:val="21"/>
                <w:szCs w:val="21"/>
              </w:rPr>
              <w:t>光数码科技有限公司常务副总经理、副总裁、军品事业部副总经理，中融（福建）投资有限公司监事、董事；现任福建福光股份有限公司监事，</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4"/>
                <w:sz w:val="21"/>
                <w:szCs w:val="21"/>
              </w:rPr>
              <w:t>中融（福建）投资有限公司董事兼总经理，福建福光光电科技有限公司董事，福州市马尾区众盛投资管理中心（有限合伙）执行事务合伙人。</w:t>
            </w:r>
            <w:r>
              <w:rPr>
                <w:rFonts w:ascii="宋体" w:hAnsi="宋体" w:cs="宋体" w:eastAsia="宋体" w:hint="default"/>
                <w:sz w:val="21"/>
                <w:szCs w:val="21"/>
              </w:rPr>
              <w:t> </w:t>
            </w:r>
          </w:p>
        </w:tc>
      </w:tr>
      <w:tr>
        <w:trPr>
          <w:trHeight w:val="94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伟</w:t>
            </w:r>
            <w:r>
              <w:rPr>
                <w:rFonts w:ascii="宋体" w:hAnsi="宋体" w:cs="宋体" w:eastAsia="宋体" w:hint="default"/>
                <w:sz w:val="21"/>
                <w:szCs w:val="21"/>
              </w:rPr>
              <w:t> </w:t>
            </w:r>
          </w:p>
        </w:tc>
        <w:tc>
          <w:tcPr>
            <w:tcW w:w="1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江伟先生，中国国籍，无境外永久居留权，</w:t>
            </w:r>
            <w:r>
              <w:rPr>
                <w:rFonts w:ascii="宋体" w:hAnsi="宋体" w:cs="宋体" w:eastAsia="宋体" w:hint="default"/>
                <w:spacing w:val="-3"/>
                <w:sz w:val="21"/>
                <w:szCs w:val="21"/>
              </w:rPr>
              <w:t>1984 </w:t>
            </w:r>
            <w:r>
              <w:rPr>
                <w:rFonts w:ascii="宋体" w:hAnsi="宋体" w:cs="宋体" w:eastAsia="宋体" w:hint="default"/>
                <w:sz w:val="21"/>
                <w:szCs w:val="21"/>
              </w:rPr>
              <w:t>年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pacing w:val="-3"/>
                <w:sz w:val="21"/>
                <w:szCs w:val="21"/>
              </w:rPr>
              <w:t>月出生，本科学历，生态学专业。曾任广州朗昇科技有限公司项目经理，福建福光股份</w:t>
            </w:r>
          </w:p>
          <w:p>
            <w:pPr>
              <w:pStyle w:val="TableParagraph"/>
              <w:spacing w:line="240" w:lineRule="auto" w:before="133"/>
              <w:ind w:left="105" w:right="0"/>
              <w:jc w:val="left"/>
              <w:rPr>
                <w:rFonts w:ascii="宋体" w:hAnsi="宋体" w:cs="宋体" w:eastAsia="宋体" w:hint="default"/>
                <w:sz w:val="21"/>
                <w:szCs w:val="21"/>
              </w:rPr>
            </w:pPr>
            <w:r>
              <w:rPr>
                <w:rFonts w:ascii="宋体" w:hAnsi="宋体" w:cs="宋体" w:eastAsia="宋体" w:hint="default"/>
                <w:sz w:val="21"/>
                <w:szCs w:val="21"/>
              </w:rPr>
              <w:t>有限公司质量部副课长，测试中心课长，研发部副经理，市场部经理；现任福建福光股份有限公司监事、销售部总监。</w:t>
            </w:r>
            <w:r>
              <w:rPr>
                <w:rFonts w:ascii="宋体" w:hAnsi="宋体" w:cs="宋体" w:eastAsia="宋体" w:hint="default"/>
                <w:sz w:val="21"/>
                <w:szCs w:val="21"/>
              </w:rPr>
              <w:t> </w:t>
            </w:r>
          </w:p>
        </w:tc>
      </w:tr>
      <w:tr>
        <w:trPr>
          <w:trHeight w:val="217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肖维军</w:t>
            </w:r>
            <w:r>
              <w:rPr>
                <w:rFonts w:ascii="宋体" w:hAnsi="宋体" w:cs="宋体" w:eastAsia="宋体" w:hint="default"/>
                <w:sz w:val="21"/>
                <w:szCs w:val="21"/>
              </w:rPr>
              <w:t> </w:t>
            </w:r>
          </w:p>
        </w:tc>
        <w:tc>
          <w:tcPr>
            <w:tcW w:w="131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both"/>
              <w:rPr>
                <w:rFonts w:ascii="宋体" w:hAnsi="宋体" w:cs="宋体" w:eastAsia="宋体" w:hint="default"/>
                <w:sz w:val="21"/>
                <w:szCs w:val="21"/>
              </w:rPr>
            </w:pPr>
            <w:r>
              <w:rPr>
                <w:rFonts w:ascii="宋体" w:hAnsi="宋体" w:cs="宋体" w:eastAsia="宋体" w:hint="default"/>
                <w:sz w:val="21"/>
                <w:szCs w:val="21"/>
              </w:rPr>
              <w:t>肖维军先生，中国国籍，无境外永久居留权，</w:t>
            </w:r>
            <w:r>
              <w:rPr>
                <w:rFonts w:ascii="宋体" w:hAnsi="宋体" w:cs="宋体" w:eastAsia="宋体" w:hint="default"/>
                <w:sz w:val="21"/>
                <w:szCs w:val="21"/>
              </w:rPr>
              <w:t>1973</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3</w:t>
            </w:r>
            <w:r>
              <w:rPr>
                <w:rFonts w:ascii="宋体" w:hAnsi="宋体" w:cs="宋体" w:eastAsia="宋体" w:hint="default"/>
                <w:spacing w:val="-39"/>
                <w:sz w:val="21"/>
                <w:szCs w:val="21"/>
              </w:rPr>
              <w:t> </w:t>
            </w:r>
            <w:r>
              <w:rPr>
                <w:rFonts w:ascii="宋体" w:hAnsi="宋体" w:cs="宋体" w:eastAsia="宋体" w:hint="default"/>
                <w:sz w:val="21"/>
                <w:szCs w:val="21"/>
              </w:rPr>
              <w:t>月出生，大学本科学历，工学学位，教授级高工。曾任福建福光光学仪器有限公司技</w:t>
            </w:r>
          </w:p>
          <w:p>
            <w:pPr>
              <w:pStyle w:val="TableParagraph"/>
              <w:spacing w:line="357" w:lineRule="auto" w:before="133"/>
              <w:ind w:left="105" w:right="93"/>
              <w:jc w:val="both"/>
              <w:rPr>
                <w:rFonts w:ascii="宋体" w:hAnsi="宋体" w:cs="宋体" w:eastAsia="宋体" w:hint="default"/>
                <w:sz w:val="21"/>
                <w:szCs w:val="21"/>
              </w:rPr>
            </w:pPr>
            <w:r>
              <w:rPr>
                <w:rFonts w:ascii="宋体" w:hAnsi="宋体" w:cs="宋体" w:eastAsia="宋体" w:hint="default"/>
                <w:spacing w:val="-4"/>
                <w:sz w:val="21"/>
                <w:szCs w:val="21"/>
              </w:rPr>
              <w:t>术部科员、主任工程师、副主任、主任，福建福光数码科技有限公司副总工程师、总工程师兼特种定制产品事业部总经理；现任福建福光股份</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3"/>
                <w:sz w:val="21"/>
                <w:szCs w:val="21"/>
              </w:rPr>
              <w:t>有限公司总工程师、副总经理、福建福光光电科技有限公司监事。曾获得全国劳动模范、福建省劳动模范称号、</w:t>
            </w:r>
            <w:r>
              <w:rPr>
                <w:rFonts w:ascii="宋体" w:hAnsi="宋体" w:cs="宋体" w:eastAsia="宋体" w:hint="default"/>
                <w:spacing w:val="-3"/>
                <w:sz w:val="21"/>
                <w:szCs w:val="21"/>
              </w:rPr>
              <w:t>2008-2009 </w:t>
            </w:r>
            <w:r>
              <w:rPr>
                <w:rFonts w:ascii="宋体" w:hAnsi="宋体" w:cs="宋体" w:eastAsia="宋体" w:hint="default"/>
                <w:sz w:val="21"/>
                <w:szCs w:val="21"/>
              </w:rPr>
              <w:t>年度福建省新长征</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4"/>
                <w:sz w:val="21"/>
                <w:szCs w:val="21"/>
              </w:rPr>
              <w:t>突击手、荣获第十二届福建青年科技奖、第十九届中国科协求是杰出青年成果转化奖、五小创新大赛一等奖，作为主要成员协助公司获得军队</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科技进步一等奖</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项和二等奖</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项，福建省科技三等奖</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项，福州市科技二等奖</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6"/>
                <w:sz w:val="21"/>
                <w:szCs w:val="21"/>
              </w:rPr>
              <w:t> </w:t>
            </w:r>
            <w:r>
              <w:rPr>
                <w:rFonts w:ascii="宋体" w:hAnsi="宋体" w:cs="宋体" w:eastAsia="宋体" w:hint="default"/>
                <w:sz w:val="21"/>
                <w:szCs w:val="21"/>
              </w:rPr>
              <w:t>项，三等奖</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项，享受国务院特殊津贴。</w:t>
            </w:r>
            <w:r>
              <w:rPr>
                <w:rFonts w:ascii="宋体" w:hAnsi="宋体" w:cs="宋体" w:eastAsia="宋体" w:hint="default"/>
                <w:sz w:val="21"/>
                <w:szCs w:val="21"/>
              </w:rPr>
              <w:t> </w:t>
            </w:r>
          </w:p>
        </w:tc>
      </w:tr>
    </w:tbl>
    <w:p>
      <w:pPr>
        <w:spacing w:after="0" w:line="357" w:lineRule="auto"/>
        <w:jc w:val="both"/>
        <w:rPr>
          <w:rFonts w:ascii="宋体" w:hAnsi="宋体" w:cs="宋体" w:eastAsia="宋体" w:hint="default"/>
          <w:sz w:val="21"/>
          <w:szCs w:val="21"/>
        </w:rPr>
        <w:sectPr>
          <w:pgSz w:w="16840" w:h="11910" w:orient="landscape"/>
          <w:pgMar w:header="856" w:footer="1500" w:top="1200" w:bottom="1700" w:left="1300" w:right="1220"/>
        </w:sectPr>
      </w:pPr>
    </w:p>
    <w:p>
      <w:pPr>
        <w:spacing w:line="240" w:lineRule="auto" w:before="5"/>
        <w:rPr>
          <w:rFonts w:ascii="Times New Roman" w:hAnsi="Times New Roman" w:cs="Times New Roman" w:eastAsia="Times New Roman"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958"/>
        <w:gridCol w:w="13132"/>
      </w:tblGrid>
      <w:tr>
        <w:trPr>
          <w:trHeight w:val="135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何武强</w:t>
            </w:r>
            <w:r>
              <w:rPr>
                <w:rFonts w:ascii="宋体" w:hAnsi="宋体" w:cs="宋体" w:eastAsia="宋体" w:hint="default"/>
                <w:sz w:val="21"/>
                <w:szCs w:val="21"/>
              </w:rPr>
              <w:t> </w:t>
            </w:r>
          </w:p>
        </w:tc>
        <w:tc>
          <w:tcPr>
            <w:tcW w:w="1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何武强先生，中国国籍，无境外永久居留权，</w:t>
            </w:r>
            <w:r>
              <w:rPr>
                <w:rFonts w:ascii="宋体" w:hAnsi="宋体" w:cs="宋体" w:eastAsia="宋体" w:hint="default"/>
                <w:spacing w:val="-3"/>
                <w:sz w:val="21"/>
                <w:szCs w:val="21"/>
              </w:rPr>
              <w:t>1973 </w:t>
            </w:r>
            <w:r>
              <w:rPr>
                <w:rFonts w:ascii="宋体" w:hAnsi="宋体" w:cs="宋体" w:eastAsia="宋体" w:hint="default"/>
                <w:sz w:val="21"/>
                <w:szCs w:val="21"/>
              </w:rPr>
              <w:t>年 </w:t>
            </w:r>
            <w:r>
              <w:rPr>
                <w:rFonts w:ascii="宋体" w:hAnsi="宋体" w:cs="宋体" w:eastAsia="宋体" w:hint="default"/>
                <w:sz w:val="21"/>
                <w:szCs w:val="21"/>
              </w:rPr>
              <w:t>10</w:t>
            </w:r>
            <w:r>
              <w:rPr>
                <w:rFonts w:ascii="宋体" w:hAnsi="宋体" w:cs="宋体" w:eastAsia="宋体" w:hint="default"/>
                <w:spacing w:val="-46"/>
                <w:sz w:val="21"/>
                <w:szCs w:val="21"/>
              </w:rPr>
              <w:t> </w:t>
            </w:r>
            <w:r>
              <w:rPr>
                <w:rFonts w:ascii="宋体" w:hAnsi="宋体" w:cs="宋体" w:eastAsia="宋体" w:hint="default"/>
                <w:spacing w:val="-3"/>
                <w:sz w:val="21"/>
                <w:szCs w:val="21"/>
              </w:rPr>
              <w:t>月出生，大学本科学历，工学学士。曾任福州大统钟表有限公司、福建中能电气股份</w:t>
            </w:r>
          </w:p>
          <w:p>
            <w:pPr>
              <w:pStyle w:val="TableParagraph"/>
              <w:spacing w:line="355" w:lineRule="auto" w:before="133"/>
              <w:ind w:left="105" w:right="96"/>
              <w:jc w:val="left"/>
              <w:rPr>
                <w:rFonts w:ascii="宋体" w:hAnsi="宋体" w:cs="宋体" w:eastAsia="宋体" w:hint="default"/>
                <w:sz w:val="21"/>
                <w:szCs w:val="21"/>
              </w:rPr>
            </w:pPr>
            <w:r>
              <w:rPr>
                <w:rFonts w:ascii="宋体" w:hAnsi="宋体" w:cs="宋体" w:eastAsia="宋体" w:hint="default"/>
                <w:spacing w:val="-4"/>
                <w:sz w:val="21"/>
                <w:szCs w:val="21"/>
              </w:rPr>
              <w:t>有限公司、福建富宝化工有限公司职员、公司总经理助理兼人资部经理、生产部经理、营销部经理、激光红外事业部总经理、副总经理兼研究</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院副院长；现任福建福光股份有限公司副总经理。</w:t>
            </w:r>
            <w:r>
              <w:rPr>
                <w:rFonts w:ascii="宋体" w:hAnsi="宋体" w:cs="宋体" w:eastAsia="宋体" w:hint="default"/>
                <w:sz w:val="21"/>
                <w:szCs w:val="21"/>
              </w:rPr>
              <w:t> </w:t>
            </w:r>
          </w:p>
        </w:tc>
      </w:tr>
      <w:tr>
        <w:trPr>
          <w:trHeight w:val="135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谢忠恒</w:t>
            </w:r>
            <w:r>
              <w:rPr>
                <w:rFonts w:ascii="宋体" w:hAnsi="宋体" w:cs="宋体" w:eastAsia="宋体" w:hint="default"/>
                <w:sz w:val="21"/>
                <w:szCs w:val="21"/>
              </w:rPr>
              <w:t> </w:t>
            </w:r>
          </w:p>
        </w:tc>
        <w:tc>
          <w:tcPr>
            <w:tcW w:w="131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11"/>
              <w:jc w:val="left"/>
              <w:rPr>
                <w:rFonts w:ascii="宋体" w:hAnsi="宋体" w:cs="宋体" w:eastAsia="宋体" w:hint="default"/>
                <w:sz w:val="21"/>
                <w:szCs w:val="21"/>
              </w:rPr>
            </w:pPr>
            <w:r>
              <w:rPr>
                <w:rFonts w:ascii="宋体" w:hAnsi="宋体" w:cs="宋体" w:eastAsia="宋体" w:hint="default"/>
                <w:sz w:val="21"/>
                <w:szCs w:val="21"/>
              </w:rPr>
              <w:t>谢忠恒先生，中国国籍，无境外永久居留权，</w:t>
            </w:r>
            <w:r>
              <w:rPr>
                <w:rFonts w:ascii="宋体" w:hAnsi="宋体" w:cs="宋体" w:eastAsia="宋体" w:hint="default"/>
                <w:sz w:val="21"/>
                <w:szCs w:val="21"/>
              </w:rPr>
              <w:t>1969</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1</w:t>
            </w:r>
            <w:r>
              <w:rPr>
                <w:rFonts w:ascii="宋体" w:hAnsi="宋体" w:cs="宋体" w:eastAsia="宋体" w:hint="default"/>
                <w:spacing w:val="-39"/>
                <w:sz w:val="21"/>
                <w:szCs w:val="21"/>
              </w:rPr>
              <w:t> </w:t>
            </w:r>
            <w:r>
              <w:rPr>
                <w:rFonts w:ascii="宋体" w:hAnsi="宋体" w:cs="宋体" w:eastAsia="宋体" w:hint="default"/>
                <w:sz w:val="21"/>
                <w:szCs w:val="21"/>
              </w:rPr>
              <w:t>月出生，大专学历，计算机应用技术专业。曾任福清江镜信用社信贷员，福建福光数</w:t>
            </w:r>
          </w:p>
          <w:p>
            <w:pPr>
              <w:pStyle w:val="TableParagraph"/>
              <w:spacing w:line="355" w:lineRule="auto" w:before="133"/>
              <w:ind w:left="105" w:right="-11"/>
              <w:jc w:val="left"/>
              <w:rPr>
                <w:rFonts w:ascii="宋体" w:hAnsi="宋体" w:cs="宋体" w:eastAsia="宋体" w:hint="default"/>
                <w:sz w:val="21"/>
                <w:szCs w:val="21"/>
              </w:rPr>
            </w:pPr>
            <w:r>
              <w:rPr>
                <w:rFonts w:ascii="宋体" w:hAnsi="宋体" w:cs="宋体" w:eastAsia="宋体" w:hint="default"/>
                <w:spacing w:val="-5"/>
                <w:sz w:val="21"/>
                <w:szCs w:val="21"/>
              </w:rPr>
              <w:t>码科技有限公司生产中心总监，深圳市天瞳光学有限公司财务负责人、福建福光股份有限公司监事；福建福光股份有限公司财务管理部副总监。</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现任福建福光股份有限公司财务总监，福州市马尾区瑞盈投资管理中心（有限合伙）执行事务合伙人，福建福光天瞳光学有限公司监事。</w:t>
            </w:r>
            <w:r>
              <w:rPr>
                <w:rFonts w:ascii="宋体" w:hAnsi="宋体" w:cs="宋体" w:eastAsia="宋体" w:hint="default"/>
                <w:sz w:val="21"/>
                <w:szCs w:val="21"/>
              </w:rPr>
              <w:t> </w:t>
            </w:r>
          </w:p>
        </w:tc>
      </w:tr>
      <w:tr>
        <w:trPr>
          <w:trHeight w:val="94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健</w:t>
            </w:r>
            <w:r>
              <w:rPr>
                <w:rFonts w:ascii="宋体" w:hAnsi="宋体" w:cs="宋体" w:eastAsia="宋体" w:hint="default"/>
                <w:sz w:val="21"/>
                <w:szCs w:val="21"/>
              </w:rPr>
              <w:t> </w:t>
            </w:r>
          </w:p>
        </w:tc>
        <w:tc>
          <w:tcPr>
            <w:tcW w:w="1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黄健先生，中国国籍，无境外永久居留权，</w:t>
            </w:r>
            <w:r>
              <w:rPr>
                <w:rFonts w:ascii="宋体" w:hAnsi="宋体" w:cs="宋体" w:eastAsia="宋体" w:hint="default"/>
                <w:spacing w:val="-3"/>
                <w:sz w:val="21"/>
                <w:szCs w:val="21"/>
              </w:rPr>
              <w:t>1980 </w:t>
            </w:r>
            <w:r>
              <w:rPr>
                <w:rFonts w:ascii="宋体" w:hAnsi="宋体" w:cs="宋体" w:eastAsia="宋体" w:hint="default"/>
                <w:sz w:val="21"/>
                <w:szCs w:val="21"/>
              </w:rPr>
              <w:t>年 </w:t>
            </w:r>
            <w:r>
              <w:rPr>
                <w:rFonts w:ascii="宋体" w:hAnsi="宋体" w:cs="宋体" w:eastAsia="宋体" w:hint="default"/>
                <w:sz w:val="21"/>
                <w:szCs w:val="21"/>
              </w:rPr>
              <w:t>11</w:t>
            </w:r>
            <w:r>
              <w:rPr>
                <w:rFonts w:ascii="宋体" w:hAnsi="宋体" w:cs="宋体" w:eastAsia="宋体" w:hint="default"/>
                <w:spacing w:val="-39"/>
                <w:sz w:val="21"/>
                <w:szCs w:val="21"/>
              </w:rPr>
              <w:t> </w:t>
            </w:r>
            <w:r>
              <w:rPr>
                <w:rFonts w:ascii="宋体" w:hAnsi="宋体" w:cs="宋体" w:eastAsia="宋体" w:hint="default"/>
                <w:spacing w:val="-3"/>
                <w:sz w:val="21"/>
                <w:szCs w:val="21"/>
              </w:rPr>
              <w:t>月出生，本科学历，法律职业资格，董事会秘书资格。曾任福建新世通律师事务所、华</w:t>
            </w:r>
          </w:p>
          <w:p>
            <w:pPr>
              <w:pStyle w:val="TableParagraph"/>
              <w:spacing w:line="240" w:lineRule="auto" w:before="135"/>
              <w:ind w:left="105" w:right="0"/>
              <w:jc w:val="left"/>
              <w:rPr>
                <w:rFonts w:ascii="宋体" w:hAnsi="宋体" w:cs="宋体" w:eastAsia="宋体" w:hint="default"/>
                <w:sz w:val="21"/>
                <w:szCs w:val="21"/>
              </w:rPr>
            </w:pPr>
            <w:r>
              <w:rPr>
                <w:rFonts w:ascii="宋体" w:hAnsi="宋体" w:cs="宋体" w:eastAsia="宋体" w:hint="default"/>
                <w:sz w:val="21"/>
                <w:szCs w:val="21"/>
              </w:rPr>
              <w:t>映光电股份有限公司、华映科技（集团）股份有限公司、福建伊时代信息科技股份有限公司职员；现任福建福光股份有限公司董事会秘书。</w:t>
            </w:r>
            <w:r>
              <w:rPr>
                <w:rFonts w:ascii="宋体" w:hAnsi="宋体" w:cs="宋体" w:eastAsia="宋体" w:hint="default"/>
                <w:sz w:val="21"/>
                <w:szCs w:val="21"/>
              </w:rPr>
              <w:t> </w:t>
            </w:r>
          </w:p>
        </w:tc>
      </w:tr>
      <w:tr>
        <w:trPr>
          <w:trHeight w:val="217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林春生</w:t>
            </w:r>
            <w:r>
              <w:rPr>
                <w:rFonts w:ascii="宋体" w:hAnsi="宋体" w:cs="宋体" w:eastAsia="宋体" w:hint="default"/>
                <w:sz w:val="21"/>
                <w:szCs w:val="21"/>
              </w:rPr>
              <w:t> </w:t>
            </w:r>
          </w:p>
        </w:tc>
        <w:tc>
          <w:tcPr>
            <w:tcW w:w="1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both"/>
              <w:rPr>
                <w:rFonts w:ascii="宋体" w:hAnsi="宋体" w:cs="宋体" w:eastAsia="宋体" w:hint="default"/>
                <w:sz w:val="21"/>
                <w:szCs w:val="21"/>
              </w:rPr>
            </w:pPr>
            <w:r>
              <w:rPr>
                <w:rFonts w:ascii="宋体" w:hAnsi="宋体" w:cs="宋体" w:eastAsia="宋体" w:hint="default"/>
                <w:sz w:val="21"/>
                <w:szCs w:val="21"/>
              </w:rPr>
              <w:t>林春生先生，中国国籍，无境外永久居留权，</w:t>
            </w:r>
            <w:r>
              <w:rPr>
                <w:rFonts w:ascii="宋体" w:hAnsi="宋体" w:cs="宋体" w:eastAsia="宋体" w:hint="default"/>
                <w:sz w:val="21"/>
                <w:szCs w:val="21"/>
              </w:rPr>
              <w:t>1963</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3</w:t>
            </w:r>
            <w:r>
              <w:rPr>
                <w:rFonts w:ascii="宋体" w:hAnsi="宋体" w:cs="宋体" w:eastAsia="宋体" w:hint="default"/>
                <w:spacing w:val="-44"/>
                <w:sz w:val="21"/>
                <w:szCs w:val="21"/>
              </w:rPr>
              <w:t> </w:t>
            </w:r>
            <w:r>
              <w:rPr>
                <w:rFonts w:ascii="宋体" w:hAnsi="宋体" w:cs="宋体" w:eastAsia="宋体" w:hint="default"/>
                <w:sz w:val="21"/>
                <w:szCs w:val="21"/>
              </w:rPr>
              <w:t>月出生，大学本科学历，光学系红外专业。曾任航空航天第二</w:t>
            </w:r>
            <w:r>
              <w:rPr>
                <w:rFonts w:ascii="宋体" w:hAnsi="宋体" w:cs="宋体" w:eastAsia="宋体" w:hint="default"/>
                <w:spacing w:val="-44"/>
                <w:sz w:val="21"/>
                <w:szCs w:val="21"/>
              </w:rPr>
              <w:t> </w:t>
            </w:r>
            <w:r>
              <w:rPr>
                <w:rFonts w:ascii="宋体" w:hAnsi="宋体" w:cs="宋体" w:eastAsia="宋体" w:hint="default"/>
                <w:sz w:val="21"/>
                <w:szCs w:val="21"/>
              </w:rPr>
              <w:t>O</w:t>
            </w:r>
            <w:r>
              <w:rPr>
                <w:rFonts w:ascii="宋体" w:hAnsi="宋体" w:cs="宋体" w:eastAsia="宋体" w:hint="default"/>
                <w:spacing w:val="-46"/>
                <w:sz w:val="21"/>
                <w:szCs w:val="21"/>
              </w:rPr>
              <w:t> </w:t>
            </w:r>
            <w:r>
              <w:rPr>
                <w:rFonts w:ascii="宋体" w:hAnsi="宋体" w:cs="宋体" w:eastAsia="宋体" w:hint="default"/>
                <w:sz w:val="21"/>
                <w:szCs w:val="21"/>
              </w:rPr>
              <w:t>二厂工程师，福建福</w:t>
            </w:r>
          </w:p>
          <w:p>
            <w:pPr>
              <w:pStyle w:val="TableParagraph"/>
              <w:spacing w:line="357" w:lineRule="auto" w:before="133"/>
              <w:ind w:left="105" w:right="93"/>
              <w:jc w:val="both"/>
              <w:rPr>
                <w:rFonts w:ascii="宋体" w:hAnsi="宋体" w:cs="宋体" w:eastAsia="宋体" w:hint="default"/>
                <w:sz w:val="21"/>
                <w:szCs w:val="21"/>
              </w:rPr>
            </w:pPr>
            <w:r>
              <w:rPr>
                <w:rFonts w:ascii="宋体" w:hAnsi="宋体" w:cs="宋体" w:eastAsia="宋体" w:hint="default"/>
                <w:spacing w:val="-4"/>
                <w:sz w:val="21"/>
                <w:szCs w:val="21"/>
              </w:rPr>
              <w:t>光光学仪器有限公司技术部副主任，福建福光数码科技有限公司技术部副主任，福建福光数码科技有限公司技术部经理；现任福建福光股份有</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4"/>
                <w:sz w:val="21"/>
                <w:szCs w:val="21"/>
              </w:rPr>
              <w:t>限公司副总工程师。曾获福州市第一届“闽都英才”重点产业优秀人才、福州市十佳带徒名师、福州市职工技术创新先进个人、福建省经信系</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4"/>
                <w:sz w:val="21"/>
                <w:szCs w:val="21"/>
              </w:rPr>
              <w:t>统工匠、福建省劳动模范、全国“讲理想比贡献”活动创新团队、“福州市十佳创新班组”、“第十三届福建青年五四奖章集体”称号，享受</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国务院政府特殊津贴。</w:t>
            </w:r>
            <w:r>
              <w:rPr>
                <w:rFonts w:ascii="宋体" w:hAnsi="宋体" w:cs="宋体" w:eastAsia="宋体" w:hint="default"/>
                <w:sz w:val="21"/>
                <w:szCs w:val="21"/>
              </w:rPr>
              <w:t> </w:t>
            </w:r>
          </w:p>
        </w:tc>
      </w:tr>
      <w:tr>
        <w:trPr>
          <w:trHeight w:val="176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张世忠</w:t>
            </w:r>
            <w:r>
              <w:rPr>
                <w:rFonts w:ascii="宋体" w:hAnsi="宋体" w:cs="宋体" w:eastAsia="宋体" w:hint="default"/>
                <w:sz w:val="21"/>
                <w:szCs w:val="21"/>
              </w:rPr>
              <w:t> </w:t>
            </w:r>
          </w:p>
        </w:tc>
        <w:tc>
          <w:tcPr>
            <w:tcW w:w="1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both"/>
              <w:rPr>
                <w:rFonts w:ascii="宋体" w:hAnsi="宋体" w:cs="宋体" w:eastAsia="宋体" w:hint="default"/>
                <w:sz w:val="21"/>
                <w:szCs w:val="21"/>
              </w:rPr>
            </w:pPr>
            <w:r>
              <w:rPr>
                <w:rFonts w:ascii="宋体" w:hAnsi="宋体" w:cs="宋体" w:eastAsia="宋体" w:hint="default"/>
                <w:spacing w:val="-3"/>
                <w:sz w:val="21"/>
                <w:szCs w:val="21"/>
              </w:rPr>
              <w:t>张世忠先生，中国国籍，无境外永久居留权，</w:t>
            </w:r>
            <w:r>
              <w:rPr>
                <w:rFonts w:ascii="宋体" w:hAnsi="宋体" w:cs="宋体" w:eastAsia="宋体" w:hint="default"/>
                <w:spacing w:val="-3"/>
                <w:sz w:val="21"/>
                <w:szCs w:val="21"/>
              </w:rPr>
              <w:t>1980 </w:t>
            </w:r>
            <w:r>
              <w:rPr>
                <w:rFonts w:ascii="宋体" w:hAnsi="宋体" w:cs="宋体" w:eastAsia="宋体" w:hint="default"/>
                <w:sz w:val="21"/>
                <w:szCs w:val="21"/>
              </w:rPr>
              <w:t>年 </w:t>
            </w:r>
            <w:r>
              <w:rPr>
                <w:rFonts w:ascii="宋体" w:hAnsi="宋体" w:cs="宋体" w:eastAsia="宋体" w:hint="default"/>
                <w:sz w:val="21"/>
                <w:szCs w:val="21"/>
              </w:rPr>
              <w:t>12</w:t>
            </w:r>
            <w:r>
              <w:rPr>
                <w:rFonts w:ascii="宋体" w:hAnsi="宋体" w:cs="宋体" w:eastAsia="宋体" w:hint="default"/>
                <w:spacing w:val="-39"/>
                <w:sz w:val="21"/>
                <w:szCs w:val="21"/>
              </w:rPr>
              <w:t> </w:t>
            </w:r>
            <w:r>
              <w:rPr>
                <w:rFonts w:ascii="宋体" w:hAnsi="宋体" w:cs="宋体" w:eastAsia="宋体" w:hint="default"/>
                <w:spacing w:val="-3"/>
                <w:sz w:val="21"/>
                <w:szCs w:val="21"/>
              </w:rPr>
              <w:t>月出生，大学本科学历，机械设计制造及其自动化专业。曾任福建福光数码科技有限</w:t>
            </w:r>
          </w:p>
          <w:p>
            <w:pPr>
              <w:pStyle w:val="TableParagraph"/>
              <w:spacing w:line="357" w:lineRule="auto" w:before="133"/>
              <w:ind w:left="105" w:right="93"/>
              <w:jc w:val="both"/>
              <w:rPr>
                <w:rFonts w:ascii="宋体" w:hAnsi="宋体" w:cs="宋体" w:eastAsia="宋体" w:hint="default"/>
                <w:sz w:val="21"/>
                <w:szCs w:val="21"/>
              </w:rPr>
            </w:pPr>
            <w:r>
              <w:rPr>
                <w:rFonts w:ascii="宋体" w:hAnsi="宋体" w:cs="宋体" w:eastAsia="宋体" w:hint="default"/>
                <w:spacing w:val="-2"/>
                <w:sz w:val="21"/>
                <w:szCs w:val="21"/>
              </w:rPr>
              <w:t>公司研发部副主任、研发部副经理、公司研发部经理、安防结构研发部部长</w:t>
            </w:r>
            <w:r>
              <w:rPr>
                <w:rFonts w:ascii="宋体" w:hAnsi="宋体" w:cs="宋体" w:eastAsia="宋体" w:hint="default"/>
                <w:spacing w:val="-2"/>
                <w:sz w:val="21"/>
                <w:szCs w:val="21"/>
              </w:rPr>
              <w:t>;</w:t>
            </w:r>
            <w:r>
              <w:rPr>
                <w:rFonts w:ascii="宋体" w:hAnsi="宋体" w:cs="宋体" w:eastAsia="宋体" w:hint="default"/>
                <w:spacing w:val="-2"/>
                <w:sz w:val="21"/>
                <w:szCs w:val="21"/>
              </w:rPr>
              <w:t>现任福建福光股份有限公司市场中心技术经理。曾获得马尾区优</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z w:val="21"/>
                <w:szCs w:val="21"/>
              </w:rPr>
              <w:t>秀员工、福州市职工技术创新先进个人等荣誉称号，荣获福州市专利奖优秀奖、“6.18</w:t>
            </w:r>
            <w:r>
              <w:rPr>
                <w:rFonts w:ascii="宋体" w:hAnsi="宋体" w:cs="宋体" w:eastAsia="宋体" w:hint="default"/>
                <w:spacing w:val="-13"/>
                <w:sz w:val="21"/>
                <w:szCs w:val="21"/>
              </w:rPr>
              <w:t> </w:t>
            </w:r>
            <w:r>
              <w:rPr>
                <w:rFonts w:ascii="宋体" w:hAnsi="宋体" w:cs="宋体" w:eastAsia="宋体" w:hint="default"/>
                <w:sz w:val="21"/>
                <w:szCs w:val="21"/>
              </w:rPr>
              <w:t>海峡两岸职工创新成果展”金奖三项、“五小”创新</w:t>
            </w:r>
            <w:r>
              <w:rPr>
                <w:rFonts w:ascii="宋体" w:hAnsi="宋体" w:cs="宋体" w:eastAsia="宋体" w:hint="default"/>
                <w:spacing w:val="-3"/>
                <w:w w:val="100"/>
                <w:sz w:val="21"/>
                <w:szCs w:val="21"/>
              </w:rPr>
              <w:t> </w:t>
            </w:r>
            <w:r>
              <w:rPr>
                <w:rFonts w:ascii="宋体" w:hAnsi="宋体" w:cs="宋体" w:eastAsia="宋体" w:hint="default"/>
                <w:sz w:val="21"/>
                <w:szCs w:val="21"/>
              </w:rPr>
              <w:t>大赛三等奖</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pacing w:val="-3"/>
                <w:sz w:val="21"/>
                <w:szCs w:val="21"/>
              </w:rPr>
              <w:t>项。</w:t>
            </w:r>
            <w:r>
              <w:rPr>
                <w:rFonts w:ascii="宋体" w:hAnsi="宋体" w:cs="宋体" w:eastAsia="宋体" w:hint="default"/>
                <w:sz w:val="21"/>
                <w:szCs w:val="21"/>
              </w:rPr>
              <w:t> </w:t>
            </w:r>
          </w:p>
        </w:tc>
      </w:tr>
      <w:tr>
        <w:trPr>
          <w:trHeight w:val="82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林孝同</w:t>
            </w:r>
            <w:r>
              <w:rPr>
                <w:rFonts w:ascii="宋体" w:hAnsi="宋体" w:cs="宋体" w:eastAsia="宋体" w:hint="default"/>
                <w:sz w:val="21"/>
                <w:szCs w:val="21"/>
              </w:rPr>
              <w:t> </w:t>
            </w:r>
          </w:p>
        </w:tc>
        <w:tc>
          <w:tcPr>
            <w:tcW w:w="1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林孝同先生，中国国籍，无境外永久居留权，</w:t>
            </w:r>
            <w:r>
              <w:rPr>
                <w:rFonts w:ascii="宋体" w:hAnsi="宋体" w:cs="宋体" w:eastAsia="宋体" w:hint="default"/>
                <w:spacing w:val="-3"/>
                <w:sz w:val="21"/>
                <w:szCs w:val="21"/>
              </w:rPr>
              <w:t>1983 </w:t>
            </w:r>
            <w:r>
              <w:rPr>
                <w:rFonts w:ascii="宋体" w:hAnsi="宋体" w:cs="宋体" w:eastAsia="宋体" w:hint="default"/>
                <w:sz w:val="21"/>
                <w:szCs w:val="21"/>
              </w:rPr>
              <w:t>年 </w:t>
            </w:r>
            <w:r>
              <w:rPr>
                <w:rFonts w:ascii="宋体" w:hAnsi="宋体" w:cs="宋体" w:eastAsia="宋体" w:hint="default"/>
                <w:sz w:val="21"/>
                <w:szCs w:val="21"/>
              </w:rPr>
              <w:t>10</w:t>
            </w:r>
            <w:r>
              <w:rPr>
                <w:rFonts w:ascii="宋体" w:hAnsi="宋体" w:cs="宋体" w:eastAsia="宋体" w:hint="default"/>
                <w:spacing w:val="-39"/>
                <w:sz w:val="21"/>
                <w:szCs w:val="21"/>
              </w:rPr>
              <w:t> </w:t>
            </w:r>
            <w:r>
              <w:rPr>
                <w:rFonts w:ascii="宋体" w:hAnsi="宋体" w:cs="宋体" w:eastAsia="宋体" w:hint="default"/>
                <w:spacing w:val="-3"/>
                <w:sz w:val="21"/>
                <w:szCs w:val="21"/>
              </w:rPr>
              <w:t>月出生，大学本科学历，应用物理学专业。曾任福建福特科光电股份有限公司研发中</w:t>
            </w:r>
          </w:p>
          <w:p>
            <w:pPr>
              <w:pStyle w:val="TableParagraph"/>
              <w:spacing w:line="240" w:lineRule="auto" w:before="133"/>
              <w:ind w:left="105" w:right="0"/>
              <w:jc w:val="left"/>
              <w:rPr>
                <w:rFonts w:ascii="宋体" w:hAnsi="宋体" w:cs="宋体" w:eastAsia="宋体" w:hint="default"/>
                <w:sz w:val="21"/>
                <w:szCs w:val="21"/>
              </w:rPr>
            </w:pPr>
            <w:r>
              <w:rPr>
                <w:rFonts w:ascii="宋体" w:hAnsi="宋体" w:cs="宋体" w:eastAsia="宋体" w:hint="default"/>
                <w:spacing w:val="-2"/>
                <w:sz w:val="21"/>
                <w:szCs w:val="21"/>
              </w:rPr>
              <w:t>心副主任，福建福光天瞳光学有限公司车载研发部部长</w:t>
            </w:r>
            <w:r>
              <w:rPr>
                <w:rFonts w:ascii="宋体" w:hAnsi="宋体" w:cs="宋体" w:eastAsia="宋体" w:hint="default"/>
                <w:spacing w:val="-2"/>
                <w:sz w:val="21"/>
                <w:szCs w:val="21"/>
              </w:rPr>
              <w:t>,</w:t>
            </w:r>
            <w:r>
              <w:rPr>
                <w:rFonts w:ascii="宋体" w:hAnsi="宋体" w:cs="宋体" w:eastAsia="宋体" w:hint="default"/>
                <w:spacing w:val="-2"/>
                <w:sz w:val="21"/>
                <w:szCs w:val="21"/>
              </w:rPr>
              <w:t>福建福光股份有限公司安防光学研发部部长；现任福建福光股份有限公司技术部光学</w:t>
            </w:r>
          </w:p>
        </w:tc>
      </w:tr>
    </w:tbl>
    <w:p>
      <w:pPr>
        <w:spacing w:after="0" w:line="240" w:lineRule="auto"/>
        <w:jc w:val="left"/>
        <w:rPr>
          <w:rFonts w:ascii="宋体" w:hAnsi="宋体" w:cs="宋体" w:eastAsia="宋体" w:hint="default"/>
          <w:sz w:val="21"/>
          <w:szCs w:val="21"/>
        </w:rPr>
        <w:sectPr>
          <w:pgSz w:w="16840" w:h="11910" w:orient="landscape"/>
          <w:pgMar w:header="856" w:footer="1500" w:top="1200" w:bottom="1700" w:left="1300" w:right="1220"/>
        </w:sectPr>
      </w:pPr>
    </w:p>
    <w:p>
      <w:pPr>
        <w:spacing w:line="240" w:lineRule="auto" w:before="5"/>
        <w:rPr>
          <w:rFonts w:ascii="Times New Roman" w:hAnsi="Times New Roman" w:cs="Times New Roman" w:eastAsia="Times New Roman"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958"/>
        <w:gridCol w:w="13132"/>
      </w:tblGrid>
      <w:tr>
        <w:trPr>
          <w:trHeight w:val="946" w:hRule="exact"/>
        </w:trPr>
        <w:tc>
          <w:tcPr>
            <w:tcW w:w="958" w:type="dxa"/>
            <w:tcBorders>
              <w:top w:val="single" w:sz="4" w:space="0" w:color="000000"/>
              <w:left w:val="single" w:sz="4" w:space="0" w:color="000000"/>
              <w:bottom w:val="single" w:sz="4" w:space="0" w:color="000000"/>
              <w:right w:val="single" w:sz="4" w:space="0" w:color="000000"/>
            </w:tcBorders>
          </w:tcPr>
          <w:p>
            <w:pPr/>
          </w:p>
        </w:tc>
        <w:tc>
          <w:tcPr>
            <w:tcW w:w="1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设计经理。曾获</w:t>
            </w:r>
            <w:r>
              <w:rPr>
                <w:rFonts w:ascii="宋体" w:hAnsi="宋体" w:cs="宋体" w:eastAsia="宋体" w:hint="default"/>
                <w:spacing w:val="-52"/>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pacing w:val="-3"/>
                <w:sz w:val="21"/>
                <w:szCs w:val="21"/>
              </w:rPr>
              <w:t>年福州市科学技术进步二等奖，</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年福州市科学技术进步二等奖，</w:t>
            </w: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年福州市科学技术进步三等奖，</w:t>
            </w: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pacing w:val="-3"/>
                <w:sz w:val="21"/>
                <w:szCs w:val="21"/>
              </w:rPr>
              <w:t>年福建</w:t>
            </w:r>
            <w:r>
              <w:rPr>
                <w:rFonts w:ascii="宋体" w:hAnsi="宋体" w:cs="宋体" w:eastAsia="宋体" w:hint="default"/>
                <w:sz w:val="21"/>
                <w:szCs w:val="21"/>
              </w:rPr>
            </w:r>
          </w:p>
          <w:p>
            <w:pPr>
              <w:pStyle w:val="TableParagraph"/>
              <w:spacing w:line="240" w:lineRule="auto" w:before="133"/>
              <w:ind w:left="105" w:right="0"/>
              <w:jc w:val="left"/>
              <w:rPr>
                <w:rFonts w:ascii="宋体" w:hAnsi="宋体" w:cs="宋体" w:eastAsia="宋体" w:hint="default"/>
                <w:sz w:val="21"/>
                <w:szCs w:val="21"/>
              </w:rPr>
            </w:pPr>
            <w:r>
              <w:rPr>
                <w:rFonts w:ascii="宋体" w:hAnsi="宋体" w:cs="宋体" w:eastAsia="宋体" w:hint="default"/>
                <w:sz w:val="21"/>
                <w:szCs w:val="21"/>
              </w:rPr>
              <w:t>省科学技术进步三等奖。</w:t>
            </w:r>
            <w:r>
              <w:rPr>
                <w:rFonts w:ascii="宋体" w:hAnsi="宋体" w:cs="宋体" w:eastAsia="宋体" w:hint="default"/>
                <w:sz w:val="21"/>
                <w:szCs w:val="21"/>
              </w:rPr>
              <w:t> </w:t>
            </w:r>
          </w:p>
        </w:tc>
      </w:tr>
      <w:tr>
        <w:trPr>
          <w:trHeight w:val="176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屈立辉</w:t>
            </w:r>
            <w:r>
              <w:rPr>
                <w:rFonts w:ascii="宋体" w:hAnsi="宋体" w:cs="宋体" w:eastAsia="宋体" w:hint="default"/>
                <w:sz w:val="21"/>
                <w:szCs w:val="21"/>
              </w:rPr>
              <w:t> </w:t>
            </w:r>
          </w:p>
        </w:tc>
        <w:tc>
          <w:tcPr>
            <w:tcW w:w="1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both"/>
              <w:rPr>
                <w:rFonts w:ascii="宋体" w:hAnsi="宋体" w:cs="宋体" w:eastAsia="宋体" w:hint="default"/>
                <w:sz w:val="21"/>
                <w:szCs w:val="21"/>
              </w:rPr>
            </w:pPr>
            <w:r>
              <w:rPr>
                <w:rFonts w:ascii="宋体" w:hAnsi="宋体" w:cs="宋体" w:eastAsia="宋体" w:hint="default"/>
                <w:spacing w:val="-3"/>
                <w:sz w:val="21"/>
                <w:szCs w:val="21"/>
              </w:rPr>
              <w:t>屈立辉先生，中国国籍，无境外永久居留权，</w:t>
            </w:r>
            <w:r>
              <w:rPr>
                <w:rFonts w:ascii="宋体" w:hAnsi="宋体" w:cs="宋体" w:eastAsia="宋体" w:hint="default"/>
                <w:spacing w:val="-3"/>
                <w:sz w:val="21"/>
                <w:szCs w:val="21"/>
              </w:rPr>
              <w:t>1979 </w:t>
            </w:r>
            <w:r>
              <w:rPr>
                <w:rFonts w:ascii="宋体" w:hAnsi="宋体" w:cs="宋体" w:eastAsia="宋体" w:hint="default"/>
                <w:sz w:val="21"/>
                <w:szCs w:val="21"/>
              </w:rPr>
              <w:t>年 </w:t>
            </w:r>
            <w:r>
              <w:rPr>
                <w:rFonts w:ascii="宋体" w:hAnsi="宋体" w:cs="宋体" w:eastAsia="宋体" w:hint="default"/>
                <w:sz w:val="21"/>
                <w:szCs w:val="21"/>
              </w:rPr>
              <w:t>9</w:t>
            </w:r>
            <w:r>
              <w:rPr>
                <w:rFonts w:ascii="宋体" w:hAnsi="宋体" w:cs="宋体" w:eastAsia="宋体" w:hint="default"/>
                <w:spacing w:val="-34"/>
                <w:sz w:val="21"/>
                <w:szCs w:val="21"/>
              </w:rPr>
              <w:t> </w:t>
            </w:r>
            <w:r>
              <w:rPr>
                <w:rFonts w:ascii="宋体" w:hAnsi="宋体" w:cs="宋体" w:eastAsia="宋体" w:hint="default"/>
                <w:spacing w:val="-3"/>
                <w:sz w:val="21"/>
                <w:szCs w:val="21"/>
              </w:rPr>
              <w:t>月出生，硕士研究生学历，光学工程专业。曾任福建福光数码科技有限公司总工助理，</w:t>
            </w:r>
          </w:p>
          <w:p>
            <w:pPr>
              <w:pStyle w:val="TableParagraph"/>
              <w:spacing w:line="355" w:lineRule="auto" w:before="135"/>
              <w:ind w:left="105" w:right="93"/>
              <w:jc w:val="both"/>
              <w:rPr>
                <w:rFonts w:ascii="宋体" w:hAnsi="宋体" w:cs="宋体" w:eastAsia="宋体" w:hint="default"/>
                <w:sz w:val="21"/>
                <w:szCs w:val="21"/>
              </w:rPr>
            </w:pPr>
            <w:r>
              <w:rPr>
                <w:rFonts w:ascii="宋体" w:hAnsi="宋体" w:cs="宋体" w:eastAsia="宋体" w:hint="default"/>
                <w:spacing w:val="-4"/>
                <w:sz w:val="21"/>
                <w:szCs w:val="21"/>
              </w:rPr>
              <w:t>福建福光股份有限公司研发一部经理、福建福光股份有限公司军品事业部技术副总监兼军品研发二部部长；现任福建福光股份有限公司研发中</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4"/>
                <w:w w:val="100"/>
                <w:sz w:val="21"/>
                <w:szCs w:val="21"/>
              </w:rPr>
              <w:t>心主任、设计一部部长、设计二室室长。曾获“福州市青年科技奖”，福建省专利二等奖一项，福建省科学技术二等奖一项，福建省科技进步</w:t>
            </w:r>
            <w:r>
              <w:rPr>
                <w:rFonts w:ascii="宋体" w:hAnsi="宋体" w:cs="宋体" w:eastAsia="宋体" w:hint="default"/>
                <w:spacing w:val="-51"/>
                <w:w w:val="100"/>
                <w:sz w:val="21"/>
                <w:szCs w:val="21"/>
              </w:rPr>
              <w:t> </w:t>
            </w:r>
            <w:r>
              <w:rPr>
                <w:rFonts w:ascii="宋体" w:hAnsi="宋体" w:cs="宋体" w:eastAsia="宋体" w:hint="default"/>
                <w:spacing w:val="-51"/>
                <w:w w:val="100"/>
                <w:sz w:val="21"/>
                <w:szCs w:val="21"/>
              </w:rPr>
            </w:r>
            <w:r>
              <w:rPr>
                <w:rFonts w:ascii="宋体" w:hAnsi="宋体" w:cs="宋体" w:eastAsia="宋体" w:hint="default"/>
                <w:spacing w:val="-5"/>
                <w:w w:val="100"/>
                <w:sz w:val="21"/>
                <w:szCs w:val="21"/>
              </w:rPr>
              <w:t>三等奖一项，福建省专利三等奖一项，“五小”创新大赛一等奖和二等奖各一项等。</w:t>
            </w:r>
            <w:r>
              <w:rPr>
                <w:rFonts w:ascii="宋体" w:hAnsi="宋体" w:cs="宋体" w:eastAsia="宋体" w:hint="default"/>
                <w:w w:val="100"/>
                <w:sz w:val="21"/>
                <w:szCs w:val="21"/>
              </w:rPr>
              <w:t> </w:t>
            </w:r>
          </w:p>
        </w:tc>
      </w:tr>
      <w:tr>
        <w:trPr>
          <w:trHeight w:val="135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尹邦雄</w:t>
            </w:r>
            <w:r>
              <w:rPr>
                <w:rFonts w:ascii="宋体" w:hAnsi="宋体" w:cs="宋体" w:eastAsia="宋体" w:hint="default"/>
                <w:sz w:val="21"/>
                <w:szCs w:val="21"/>
              </w:rPr>
              <w:t> </w:t>
            </w:r>
          </w:p>
        </w:tc>
        <w:tc>
          <w:tcPr>
            <w:tcW w:w="1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尹邦雄先生，中国国籍，无境外永久居留权，</w:t>
            </w:r>
            <w:r>
              <w:rPr>
                <w:rFonts w:ascii="宋体" w:hAnsi="宋体" w:cs="宋体" w:eastAsia="宋体" w:hint="default"/>
                <w:sz w:val="21"/>
                <w:szCs w:val="21"/>
              </w:rPr>
              <w:t>1963</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8</w:t>
            </w:r>
            <w:r>
              <w:rPr>
                <w:rFonts w:ascii="宋体" w:hAnsi="宋体" w:cs="宋体" w:eastAsia="宋体" w:hint="default"/>
                <w:spacing w:val="-39"/>
                <w:sz w:val="21"/>
                <w:szCs w:val="21"/>
              </w:rPr>
              <w:t> </w:t>
            </w:r>
            <w:r>
              <w:rPr>
                <w:rFonts w:ascii="宋体" w:hAnsi="宋体" w:cs="宋体" w:eastAsia="宋体" w:hint="default"/>
                <w:sz w:val="21"/>
                <w:szCs w:val="21"/>
              </w:rPr>
              <w:t>月出生，中专学历，机械制造专业。曾任福建光学仪器厂加工车间工艺组长、福建福</w:t>
            </w:r>
          </w:p>
          <w:p>
            <w:pPr>
              <w:pStyle w:val="TableParagraph"/>
              <w:spacing w:line="355" w:lineRule="auto" w:before="135"/>
              <w:ind w:left="105" w:right="96"/>
              <w:jc w:val="left"/>
              <w:rPr>
                <w:rFonts w:ascii="宋体" w:hAnsi="宋体" w:cs="宋体" w:eastAsia="宋体" w:hint="default"/>
                <w:sz w:val="21"/>
                <w:szCs w:val="21"/>
              </w:rPr>
            </w:pPr>
            <w:r>
              <w:rPr>
                <w:rFonts w:ascii="宋体" w:hAnsi="宋体" w:cs="宋体" w:eastAsia="宋体" w:hint="default"/>
                <w:spacing w:val="-4"/>
                <w:sz w:val="21"/>
                <w:szCs w:val="21"/>
              </w:rPr>
              <w:t>华光学仪器有限公司技术质量部副经理、福建开发区众诚光学电子有限公司研发部经理、福建福光股份有限公司军品工艺部部长；现任福建福</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光股份有限公司研发中心工艺部部长。</w:t>
            </w:r>
            <w:r>
              <w:rPr>
                <w:rFonts w:ascii="宋体" w:hAnsi="宋体" w:cs="宋体" w:eastAsia="宋体" w:hint="default"/>
                <w:sz w:val="21"/>
                <w:szCs w:val="21"/>
              </w:rPr>
              <w:t> </w:t>
            </w:r>
          </w:p>
        </w:tc>
      </w:tr>
      <w:tr>
        <w:trPr>
          <w:trHeight w:val="176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辉</w:t>
            </w:r>
            <w:r>
              <w:rPr>
                <w:rFonts w:ascii="宋体" w:hAnsi="宋体" w:cs="宋体" w:eastAsia="宋体" w:hint="default"/>
                <w:sz w:val="21"/>
                <w:szCs w:val="21"/>
              </w:rPr>
              <w:t> </w:t>
            </w:r>
          </w:p>
        </w:tc>
        <w:tc>
          <w:tcPr>
            <w:tcW w:w="1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刘辉先生，中国国籍，无境外永久居留权，</w:t>
            </w:r>
            <w:r>
              <w:rPr>
                <w:rFonts w:ascii="宋体" w:hAnsi="宋体" w:cs="宋体" w:eastAsia="宋体" w:hint="default"/>
                <w:sz w:val="21"/>
                <w:szCs w:val="21"/>
              </w:rPr>
              <w:t>1984</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9</w:t>
            </w:r>
            <w:r>
              <w:rPr>
                <w:rFonts w:ascii="宋体" w:hAnsi="宋体" w:cs="宋体" w:eastAsia="宋体" w:hint="default"/>
                <w:spacing w:val="-41"/>
                <w:sz w:val="21"/>
                <w:szCs w:val="21"/>
              </w:rPr>
              <w:t> </w:t>
            </w:r>
            <w:r>
              <w:rPr>
                <w:rFonts w:ascii="宋体" w:hAnsi="宋体" w:cs="宋体" w:eastAsia="宋体" w:hint="default"/>
                <w:sz w:val="21"/>
                <w:szCs w:val="21"/>
              </w:rPr>
              <w:t>月出生，大学本科学历，测控技术与仪器专业。曾任福建福光数码科技有限公司军品研</w:t>
            </w:r>
          </w:p>
          <w:p>
            <w:pPr>
              <w:pStyle w:val="TableParagraph"/>
              <w:spacing w:line="357" w:lineRule="auto" w:before="133"/>
              <w:ind w:left="105" w:right="93"/>
              <w:jc w:val="left"/>
              <w:rPr>
                <w:rFonts w:ascii="宋体" w:hAnsi="宋体" w:cs="宋体" w:eastAsia="宋体" w:hint="default"/>
                <w:sz w:val="21"/>
                <w:szCs w:val="21"/>
              </w:rPr>
            </w:pPr>
            <w:r>
              <w:rPr>
                <w:rFonts w:ascii="宋体" w:hAnsi="宋体" w:cs="宋体" w:eastAsia="宋体" w:hint="default"/>
                <w:spacing w:val="-4"/>
                <w:sz w:val="21"/>
                <w:szCs w:val="21"/>
              </w:rPr>
              <w:t>发部设计室主任、福建福光股份有限公司军品研发一部部长；现任福建福光股份有限公司研发中心设计一部设计一室室长。曾获“福州市十佳</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7"/>
                <w:w w:val="100"/>
                <w:sz w:val="21"/>
                <w:szCs w:val="21"/>
              </w:rPr>
              <w:t>职工发明人”、荣获福建省科学技术奖三等奖</w:t>
            </w:r>
            <w:r>
              <w:rPr>
                <w:rFonts w:ascii="宋体" w:hAnsi="宋体" w:cs="宋体" w:eastAsia="宋体" w:hint="default"/>
                <w:spacing w:val="-51"/>
                <w:w w:val="100"/>
                <w:sz w:val="21"/>
                <w:szCs w:val="21"/>
              </w:rPr>
              <w:t> </w:t>
            </w:r>
            <w:r>
              <w:rPr>
                <w:rFonts w:ascii="宋体" w:hAnsi="宋体" w:cs="宋体" w:eastAsia="宋体" w:hint="default"/>
                <w:w w:val="100"/>
                <w:sz w:val="21"/>
                <w:szCs w:val="21"/>
              </w:rPr>
              <w:t>1</w:t>
            </w:r>
            <w:r>
              <w:rPr>
                <w:rFonts w:ascii="宋体" w:hAnsi="宋体" w:cs="宋体" w:eastAsia="宋体" w:hint="default"/>
                <w:spacing w:val="-53"/>
                <w:w w:val="100"/>
                <w:sz w:val="21"/>
                <w:szCs w:val="21"/>
              </w:rPr>
              <w:t> </w:t>
            </w:r>
            <w:r>
              <w:rPr>
                <w:rFonts w:ascii="宋体" w:hAnsi="宋体" w:cs="宋体" w:eastAsia="宋体" w:hint="default"/>
                <w:spacing w:val="-3"/>
                <w:w w:val="100"/>
                <w:sz w:val="21"/>
                <w:szCs w:val="21"/>
              </w:rPr>
              <w:t>项、福州市科学技术奖二等奖</w:t>
            </w:r>
            <w:r>
              <w:rPr>
                <w:rFonts w:ascii="宋体" w:hAnsi="宋体" w:cs="宋体" w:eastAsia="宋体" w:hint="default"/>
                <w:spacing w:val="-53"/>
                <w:w w:val="100"/>
                <w:sz w:val="21"/>
                <w:szCs w:val="21"/>
              </w:rPr>
              <w:t> </w:t>
            </w:r>
            <w:r>
              <w:rPr>
                <w:rFonts w:ascii="宋体" w:hAnsi="宋体" w:cs="宋体" w:eastAsia="宋体" w:hint="default"/>
                <w:w w:val="100"/>
                <w:sz w:val="21"/>
                <w:szCs w:val="21"/>
              </w:rPr>
              <w:t>1</w:t>
            </w:r>
            <w:r>
              <w:rPr>
                <w:rFonts w:ascii="宋体" w:hAnsi="宋体" w:cs="宋体" w:eastAsia="宋体" w:hint="default"/>
                <w:spacing w:val="-51"/>
                <w:w w:val="100"/>
                <w:sz w:val="21"/>
                <w:szCs w:val="21"/>
              </w:rPr>
              <w:t> </w:t>
            </w:r>
            <w:r>
              <w:rPr>
                <w:rFonts w:ascii="宋体" w:hAnsi="宋体" w:cs="宋体" w:eastAsia="宋体" w:hint="default"/>
                <w:spacing w:val="-18"/>
                <w:w w:val="100"/>
                <w:sz w:val="21"/>
                <w:szCs w:val="21"/>
              </w:rPr>
              <w:t>项、“</w:t>
            </w:r>
            <w:r>
              <w:rPr>
                <w:rFonts w:ascii="宋体" w:hAnsi="宋体" w:cs="宋体" w:eastAsia="宋体" w:hint="default"/>
                <w:spacing w:val="-18"/>
                <w:w w:val="100"/>
                <w:sz w:val="21"/>
                <w:szCs w:val="21"/>
              </w:rPr>
              <w:t>6.18</w:t>
            </w:r>
            <w:r>
              <w:rPr>
                <w:rFonts w:ascii="宋体" w:hAnsi="宋体" w:cs="宋体" w:eastAsia="宋体" w:hint="default"/>
                <w:spacing w:val="-53"/>
                <w:w w:val="100"/>
                <w:sz w:val="21"/>
                <w:szCs w:val="21"/>
              </w:rPr>
              <w:t> </w:t>
            </w:r>
            <w:r>
              <w:rPr>
                <w:rFonts w:ascii="宋体" w:hAnsi="宋体" w:cs="宋体" w:eastAsia="宋体" w:hint="default"/>
                <w:spacing w:val="-2"/>
                <w:w w:val="100"/>
                <w:sz w:val="21"/>
                <w:szCs w:val="21"/>
              </w:rPr>
              <w:t>海峡两岸职工创新成果展”金奖</w:t>
            </w:r>
            <w:r>
              <w:rPr>
                <w:rFonts w:ascii="宋体" w:hAnsi="宋体" w:cs="宋体" w:eastAsia="宋体" w:hint="default"/>
                <w:spacing w:val="-51"/>
                <w:w w:val="100"/>
                <w:sz w:val="21"/>
                <w:szCs w:val="21"/>
              </w:rPr>
              <w:t> </w:t>
            </w:r>
            <w:r>
              <w:rPr>
                <w:rFonts w:ascii="宋体" w:hAnsi="宋体" w:cs="宋体" w:eastAsia="宋体" w:hint="default"/>
                <w:w w:val="100"/>
                <w:sz w:val="21"/>
                <w:szCs w:val="21"/>
              </w:rPr>
              <w:t>2</w:t>
            </w:r>
            <w:r>
              <w:rPr>
                <w:rFonts w:ascii="宋体" w:hAnsi="宋体" w:cs="宋体" w:eastAsia="宋体" w:hint="default"/>
                <w:spacing w:val="-53"/>
                <w:w w:val="100"/>
                <w:sz w:val="21"/>
                <w:szCs w:val="21"/>
              </w:rPr>
              <w:t> </w:t>
            </w:r>
            <w:r>
              <w:rPr>
                <w:rFonts w:ascii="宋体" w:hAnsi="宋体" w:cs="宋体" w:eastAsia="宋体" w:hint="default"/>
                <w:spacing w:val="-17"/>
                <w:w w:val="100"/>
                <w:sz w:val="21"/>
                <w:szCs w:val="21"/>
              </w:rPr>
              <w:t>项、“五小”创新</w:t>
            </w:r>
          </w:p>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大赛一等奖</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项、三等奖</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项。</w:t>
            </w:r>
            <w:r>
              <w:rPr>
                <w:rFonts w:ascii="宋体" w:hAnsi="宋体" w:cs="宋体" w:eastAsia="宋体" w:hint="default"/>
                <w:sz w:val="21"/>
                <w:szCs w:val="21"/>
              </w:rPr>
              <w:t> </w:t>
            </w:r>
          </w:p>
        </w:tc>
      </w:tr>
      <w:tr>
        <w:trPr>
          <w:trHeight w:val="176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周宝藏</w:t>
            </w:r>
            <w:r>
              <w:rPr>
                <w:rFonts w:ascii="宋体" w:hAnsi="宋体" w:cs="宋体" w:eastAsia="宋体" w:hint="default"/>
                <w:sz w:val="21"/>
                <w:szCs w:val="21"/>
              </w:rPr>
              <w:t> </w:t>
            </w:r>
          </w:p>
        </w:tc>
        <w:tc>
          <w:tcPr>
            <w:tcW w:w="1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周宝藏先生，中国国籍，无境外永久居留权，</w:t>
            </w:r>
            <w:r>
              <w:rPr>
                <w:rFonts w:ascii="宋体" w:hAnsi="宋体" w:cs="宋体" w:eastAsia="宋体" w:hint="default"/>
                <w:spacing w:val="-3"/>
                <w:sz w:val="21"/>
                <w:szCs w:val="21"/>
              </w:rPr>
              <w:t>1985 </w:t>
            </w:r>
            <w:r>
              <w:rPr>
                <w:rFonts w:ascii="宋体" w:hAnsi="宋体" w:cs="宋体" w:eastAsia="宋体" w:hint="default"/>
                <w:sz w:val="21"/>
                <w:szCs w:val="21"/>
              </w:rPr>
              <w:t>年 </w:t>
            </w:r>
            <w:r>
              <w:rPr>
                <w:rFonts w:ascii="宋体" w:hAnsi="宋体" w:cs="宋体" w:eastAsia="宋体" w:hint="default"/>
                <w:sz w:val="21"/>
                <w:szCs w:val="21"/>
              </w:rPr>
              <w:t>10</w:t>
            </w:r>
            <w:r>
              <w:rPr>
                <w:rFonts w:ascii="宋体" w:hAnsi="宋体" w:cs="宋体" w:eastAsia="宋体" w:hint="default"/>
                <w:spacing w:val="-40"/>
                <w:sz w:val="21"/>
                <w:szCs w:val="21"/>
              </w:rPr>
              <w:t> </w:t>
            </w:r>
            <w:r>
              <w:rPr>
                <w:rFonts w:ascii="宋体" w:hAnsi="宋体" w:cs="宋体" w:eastAsia="宋体" w:hint="default"/>
                <w:spacing w:val="-3"/>
                <w:sz w:val="21"/>
                <w:szCs w:val="21"/>
              </w:rPr>
              <w:t>月出生，大学本科学历，光信息科学与技术专业。曾任福建福光数码科技有限公司结</w:t>
            </w:r>
          </w:p>
          <w:p>
            <w:pPr>
              <w:pStyle w:val="TableParagraph"/>
              <w:spacing w:line="357" w:lineRule="auto" w:before="133"/>
              <w:ind w:left="105" w:right="93"/>
              <w:jc w:val="left"/>
              <w:rPr>
                <w:rFonts w:ascii="宋体" w:hAnsi="宋体" w:cs="宋体" w:eastAsia="宋体" w:hint="default"/>
                <w:sz w:val="21"/>
                <w:szCs w:val="21"/>
              </w:rPr>
            </w:pPr>
            <w:r>
              <w:rPr>
                <w:rFonts w:ascii="宋体" w:hAnsi="宋体" w:cs="宋体" w:eastAsia="宋体" w:hint="default"/>
                <w:spacing w:val="-4"/>
                <w:sz w:val="21"/>
                <w:szCs w:val="21"/>
              </w:rPr>
              <w:t>构设计室主任，福建福光股份有限公司设计三室主任、福建福光股份有限公司军品研发三部部长；现任福建福光股份有限公司研发中心设计一</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6"/>
                <w:w w:val="100"/>
                <w:sz w:val="21"/>
                <w:szCs w:val="21"/>
              </w:rPr>
              <w:t>部设计三室室长。曾获“福州市十佳发明人”称号，“福州市十佳新福州人”称号，福建省专利奖二等奖</w:t>
            </w:r>
            <w:r>
              <w:rPr>
                <w:rFonts w:ascii="宋体" w:hAnsi="宋体" w:cs="宋体" w:eastAsia="宋体" w:hint="default"/>
                <w:spacing w:val="-47"/>
                <w:w w:val="100"/>
                <w:sz w:val="21"/>
                <w:szCs w:val="21"/>
              </w:rPr>
              <w:t> </w:t>
            </w:r>
            <w:r>
              <w:rPr>
                <w:rFonts w:ascii="宋体" w:hAnsi="宋体" w:cs="宋体" w:eastAsia="宋体" w:hint="default"/>
                <w:w w:val="100"/>
                <w:sz w:val="21"/>
                <w:szCs w:val="21"/>
              </w:rPr>
              <w:t>1</w:t>
            </w:r>
            <w:r>
              <w:rPr>
                <w:rFonts w:ascii="宋体" w:hAnsi="宋体" w:cs="宋体" w:eastAsia="宋体" w:hint="default"/>
                <w:spacing w:val="-47"/>
                <w:w w:val="100"/>
                <w:sz w:val="21"/>
                <w:szCs w:val="21"/>
              </w:rPr>
              <w:t> </w:t>
            </w:r>
            <w:r>
              <w:rPr>
                <w:rFonts w:ascii="宋体" w:hAnsi="宋体" w:cs="宋体" w:eastAsia="宋体" w:hint="default"/>
                <w:spacing w:val="-3"/>
                <w:w w:val="100"/>
                <w:sz w:val="21"/>
                <w:szCs w:val="21"/>
              </w:rPr>
              <w:t>项，福建省专利奖三等奖</w:t>
            </w:r>
            <w:r>
              <w:rPr>
                <w:rFonts w:ascii="宋体" w:hAnsi="宋体" w:cs="宋体" w:eastAsia="宋体" w:hint="default"/>
                <w:spacing w:val="-47"/>
                <w:w w:val="100"/>
                <w:sz w:val="21"/>
                <w:szCs w:val="21"/>
              </w:rPr>
              <w:t> </w:t>
            </w:r>
            <w:r>
              <w:rPr>
                <w:rFonts w:ascii="宋体" w:hAnsi="宋体" w:cs="宋体" w:eastAsia="宋体" w:hint="default"/>
                <w:w w:val="100"/>
                <w:sz w:val="21"/>
                <w:szCs w:val="21"/>
              </w:rPr>
              <w:t>1</w:t>
            </w:r>
            <w:r>
              <w:rPr>
                <w:rFonts w:ascii="宋体" w:hAnsi="宋体" w:cs="宋体" w:eastAsia="宋体" w:hint="default"/>
                <w:spacing w:val="-49"/>
                <w:w w:val="100"/>
                <w:sz w:val="21"/>
                <w:szCs w:val="21"/>
              </w:rPr>
              <w:t> </w:t>
            </w:r>
            <w:r>
              <w:rPr>
                <w:rFonts w:ascii="宋体" w:hAnsi="宋体" w:cs="宋体" w:eastAsia="宋体" w:hint="default"/>
                <w:spacing w:val="-31"/>
                <w:w w:val="100"/>
                <w:sz w:val="21"/>
                <w:szCs w:val="21"/>
              </w:rPr>
              <w:t>项，“五</w:t>
            </w:r>
          </w:p>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小”大赛一等奖和二等奖各</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项等。</w:t>
            </w:r>
            <w:r>
              <w:rPr>
                <w:rFonts w:ascii="宋体" w:hAnsi="宋体" w:cs="宋体" w:eastAsia="宋体" w:hint="default"/>
                <w:sz w:val="21"/>
                <w:szCs w:val="21"/>
              </w:rPr>
              <w:t> </w:t>
            </w:r>
          </w:p>
        </w:tc>
      </w:tr>
      <w:tr>
        <w:trPr>
          <w:trHeight w:val="82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雷洪涛</w:t>
            </w:r>
            <w:r>
              <w:rPr>
                <w:rFonts w:ascii="宋体" w:hAnsi="宋体" w:cs="宋体" w:eastAsia="宋体" w:hint="default"/>
                <w:sz w:val="21"/>
                <w:szCs w:val="21"/>
              </w:rPr>
              <w:t> </w:t>
            </w:r>
          </w:p>
        </w:tc>
        <w:tc>
          <w:tcPr>
            <w:tcW w:w="1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10"/>
              <w:jc w:val="left"/>
              <w:rPr>
                <w:rFonts w:ascii="宋体" w:hAnsi="宋体" w:cs="宋体" w:eastAsia="宋体" w:hint="default"/>
                <w:sz w:val="21"/>
                <w:szCs w:val="21"/>
              </w:rPr>
            </w:pPr>
            <w:r>
              <w:rPr>
                <w:rFonts w:ascii="宋体" w:hAnsi="宋体" w:cs="宋体" w:eastAsia="宋体" w:hint="default"/>
                <w:spacing w:val="-3"/>
                <w:sz w:val="21"/>
                <w:szCs w:val="21"/>
              </w:rPr>
              <w:t>雷洪涛先生，中国国籍，无境外永久居留权，</w:t>
            </w:r>
            <w:r>
              <w:rPr>
                <w:rFonts w:ascii="宋体" w:hAnsi="宋体" w:cs="宋体" w:eastAsia="宋体" w:hint="default"/>
                <w:spacing w:val="-3"/>
                <w:sz w:val="21"/>
                <w:szCs w:val="21"/>
              </w:rPr>
              <w:t>1973 </w:t>
            </w:r>
            <w:r>
              <w:rPr>
                <w:rFonts w:ascii="宋体" w:hAnsi="宋体" w:cs="宋体" w:eastAsia="宋体" w:hint="default"/>
                <w:sz w:val="21"/>
                <w:szCs w:val="21"/>
              </w:rPr>
              <w:t>年 </w:t>
            </w:r>
            <w:r>
              <w:rPr>
                <w:rFonts w:ascii="宋体" w:hAnsi="宋体" w:cs="宋体" w:eastAsia="宋体" w:hint="default"/>
                <w:sz w:val="21"/>
                <w:szCs w:val="21"/>
              </w:rPr>
              <w:t>5</w:t>
            </w:r>
            <w:r>
              <w:rPr>
                <w:rFonts w:ascii="宋体" w:hAnsi="宋体" w:cs="宋体" w:eastAsia="宋体" w:hint="default"/>
                <w:spacing w:val="-37"/>
                <w:sz w:val="21"/>
                <w:szCs w:val="21"/>
              </w:rPr>
              <w:t> </w:t>
            </w:r>
            <w:r>
              <w:rPr>
                <w:rFonts w:ascii="宋体" w:hAnsi="宋体" w:cs="宋体" w:eastAsia="宋体" w:hint="default"/>
                <w:spacing w:val="-3"/>
                <w:sz w:val="21"/>
                <w:szCs w:val="21"/>
              </w:rPr>
              <w:t>月出生，大专学历，物联网应用与技术专业。曾任东莞信泰光学有限公司制造课主任，</w:t>
            </w:r>
          </w:p>
          <w:p>
            <w:pPr>
              <w:pStyle w:val="TableParagraph"/>
              <w:spacing w:line="240" w:lineRule="auto" w:before="133"/>
              <w:ind w:left="105" w:right="0"/>
              <w:jc w:val="left"/>
              <w:rPr>
                <w:rFonts w:ascii="宋体" w:hAnsi="宋体" w:cs="宋体" w:eastAsia="宋体" w:hint="default"/>
                <w:sz w:val="21"/>
                <w:szCs w:val="21"/>
              </w:rPr>
            </w:pPr>
            <w:r>
              <w:rPr>
                <w:rFonts w:ascii="宋体" w:hAnsi="宋体" w:cs="宋体" w:eastAsia="宋体" w:hint="default"/>
                <w:spacing w:val="-4"/>
                <w:sz w:val="21"/>
                <w:szCs w:val="21"/>
              </w:rPr>
              <w:t>深圳信泰光学有限公司品保技术课长，武汉赫天光电股份有限公司总工程师，福建福光光电科技有限公司技术副总工、福建福光股份有限公司</w:t>
            </w:r>
          </w:p>
        </w:tc>
      </w:tr>
    </w:tbl>
    <w:p>
      <w:pPr>
        <w:spacing w:after="0" w:line="240" w:lineRule="auto"/>
        <w:jc w:val="left"/>
        <w:rPr>
          <w:rFonts w:ascii="宋体" w:hAnsi="宋体" w:cs="宋体" w:eastAsia="宋体" w:hint="default"/>
          <w:sz w:val="21"/>
          <w:szCs w:val="21"/>
        </w:rPr>
        <w:sectPr>
          <w:footerReference w:type="default" r:id="rId61"/>
          <w:pgSz w:w="16840" w:h="11910" w:orient="landscape"/>
          <w:pgMar w:footer="1500" w:header="856" w:top="1200" w:bottom="1700" w:left="1300" w:right="1220"/>
        </w:sectPr>
      </w:pPr>
    </w:p>
    <w:p>
      <w:pPr>
        <w:spacing w:line="240" w:lineRule="auto" w:before="5"/>
        <w:rPr>
          <w:rFonts w:ascii="Times New Roman" w:hAnsi="Times New Roman" w:cs="Times New Roman" w:eastAsia="Times New Roman"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958"/>
        <w:gridCol w:w="13132"/>
      </w:tblGrid>
      <w:tr>
        <w:trPr>
          <w:trHeight w:val="946" w:hRule="exact"/>
        </w:trPr>
        <w:tc>
          <w:tcPr>
            <w:tcW w:w="958" w:type="dxa"/>
            <w:tcBorders>
              <w:top w:val="single" w:sz="4" w:space="0" w:color="000000"/>
              <w:left w:val="single" w:sz="4" w:space="0" w:color="000000"/>
              <w:bottom w:val="single" w:sz="4" w:space="0" w:color="000000"/>
              <w:right w:val="single" w:sz="4" w:space="0" w:color="000000"/>
            </w:tcBorders>
          </w:tcPr>
          <w:p>
            <w:pPr/>
          </w:p>
        </w:tc>
        <w:tc>
          <w:tcPr>
            <w:tcW w:w="1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总经办副总经理、民品事业部制造二部副部长、福建福光光电科技有限公司工程技术部部长；现任福建福光股份有限公司技术部副部长。曾荣</w:t>
            </w:r>
            <w:r>
              <w:rPr>
                <w:rFonts w:ascii="宋体" w:hAnsi="宋体" w:cs="宋体" w:eastAsia="宋体" w:hint="default"/>
                <w:sz w:val="21"/>
                <w:szCs w:val="21"/>
              </w:rPr>
            </w:r>
          </w:p>
          <w:p>
            <w:pPr>
              <w:pStyle w:val="TableParagraph"/>
              <w:spacing w:line="240" w:lineRule="auto" w:before="133"/>
              <w:ind w:left="105" w:right="0"/>
              <w:jc w:val="left"/>
              <w:rPr>
                <w:rFonts w:ascii="宋体" w:hAnsi="宋体" w:cs="宋体" w:eastAsia="宋体" w:hint="default"/>
                <w:sz w:val="21"/>
                <w:szCs w:val="21"/>
              </w:rPr>
            </w:pPr>
            <w:r>
              <w:rPr>
                <w:rFonts w:ascii="宋体" w:hAnsi="宋体" w:cs="宋体" w:eastAsia="宋体" w:hint="default"/>
                <w:sz w:val="21"/>
                <w:szCs w:val="21"/>
              </w:rPr>
              <w:t>获</w:t>
            </w:r>
            <w:r>
              <w:rPr>
                <w:rFonts w:ascii="宋体" w:hAnsi="宋体" w:cs="宋体" w:eastAsia="宋体" w:hint="default"/>
                <w:spacing w:val="-56"/>
                <w:sz w:val="21"/>
                <w:szCs w:val="21"/>
              </w:rPr>
              <w:t>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年福州工人先锋号荣誉。</w:t>
            </w:r>
            <w:r>
              <w:rPr>
                <w:rFonts w:ascii="宋体" w:hAnsi="宋体" w:cs="宋体" w:eastAsia="宋体" w:hint="default"/>
                <w:sz w:val="21"/>
                <w:szCs w:val="21"/>
              </w:rPr>
              <w:t> </w:t>
            </w:r>
          </w:p>
        </w:tc>
      </w:tr>
      <w:tr>
        <w:trPr>
          <w:trHeight w:val="217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6"/>
                <w:sz w:val="21"/>
                <w:szCs w:val="21"/>
              </w:rPr>
              <w:t>宿利南</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40" w:lineRule="auto" w:before="39"/>
              <w:ind w:left="103" w:right="-3"/>
              <w:jc w:val="left"/>
              <w:rPr>
                <w:rFonts w:ascii="宋体" w:hAnsi="宋体" w:cs="宋体" w:eastAsia="宋体" w:hint="default"/>
                <w:sz w:val="21"/>
                <w:szCs w:val="21"/>
              </w:rPr>
            </w:pPr>
            <w:r>
              <w:rPr>
                <w:rFonts w:ascii="宋体" w:hAnsi="宋体" w:cs="宋体" w:eastAsia="宋体" w:hint="default"/>
                <w:w w:val="100"/>
                <w:sz w:val="21"/>
                <w:szCs w:val="21"/>
              </w:rPr>
              <w:t>（离</w:t>
            </w:r>
            <w:r>
              <w:rPr>
                <w:rFonts w:ascii="宋体" w:hAnsi="宋体" w:cs="宋体" w:eastAsia="宋体" w:hint="default"/>
                <w:spacing w:val="-3"/>
                <w:w w:val="100"/>
                <w:sz w:val="21"/>
                <w:szCs w:val="21"/>
              </w:rPr>
              <w:t>任</w:t>
            </w:r>
            <w:r>
              <w:rPr>
                <w:rFonts w:ascii="宋体" w:hAnsi="宋体" w:cs="宋体" w:eastAsia="宋体" w:hint="default"/>
                <w:spacing w:val="-101"/>
                <w:w w:val="100"/>
                <w:sz w:val="21"/>
                <w:szCs w:val="21"/>
              </w:rPr>
              <w:t>）</w:t>
            </w:r>
            <w:r>
              <w:rPr>
                <w:rFonts w:ascii="宋体" w:hAnsi="宋体" w:cs="宋体" w:eastAsia="宋体" w:hint="default"/>
                <w:w w:val="100"/>
                <w:sz w:val="21"/>
                <w:szCs w:val="21"/>
              </w:rPr>
              <w:t> </w:t>
            </w:r>
          </w:p>
        </w:tc>
        <w:tc>
          <w:tcPr>
            <w:tcW w:w="1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10"/>
              <w:jc w:val="left"/>
              <w:rPr>
                <w:rFonts w:ascii="宋体" w:hAnsi="宋体" w:cs="宋体" w:eastAsia="宋体" w:hint="default"/>
                <w:sz w:val="21"/>
                <w:szCs w:val="21"/>
              </w:rPr>
            </w:pPr>
            <w:r>
              <w:rPr>
                <w:rFonts w:ascii="宋体" w:hAnsi="宋体" w:cs="宋体" w:eastAsia="宋体" w:hint="default"/>
                <w:spacing w:val="-3"/>
                <w:sz w:val="21"/>
                <w:szCs w:val="21"/>
              </w:rPr>
              <w:t>宿利南先生，中国国籍，无境外永久居留权，</w:t>
            </w:r>
            <w:r>
              <w:rPr>
                <w:rFonts w:ascii="宋体" w:hAnsi="宋体" w:cs="宋体" w:eastAsia="宋体" w:hint="default"/>
                <w:spacing w:val="-3"/>
                <w:sz w:val="21"/>
                <w:szCs w:val="21"/>
              </w:rPr>
              <w:t>1971 </w:t>
            </w:r>
            <w:r>
              <w:rPr>
                <w:rFonts w:ascii="宋体" w:hAnsi="宋体" w:cs="宋体" w:eastAsia="宋体" w:hint="default"/>
                <w:sz w:val="21"/>
                <w:szCs w:val="21"/>
              </w:rPr>
              <w:t>年 </w:t>
            </w:r>
            <w:r>
              <w:rPr>
                <w:rFonts w:ascii="宋体" w:hAnsi="宋体" w:cs="宋体" w:eastAsia="宋体" w:hint="default"/>
                <w:sz w:val="21"/>
                <w:szCs w:val="21"/>
              </w:rPr>
              <w:t>11</w:t>
            </w:r>
            <w:r>
              <w:rPr>
                <w:rFonts w:ascii="宋体" w:hAnsi="宋体" w:cs="宋体" w:eastAsia="宋体" w:hint="default"/>
                <w:spacing w:val="-39"/>
                <w:sz w:val="21"/>
                <w:szCs w:val="21"/>
              </w:rPr>
              <w:t> </w:t>
            </w:r>
            <w:r>
              <w:rPr>
                <w:rFonts w:ascii="宋体" w:hAnsi="宋体" w:cs="宋体" w:eastAsia="宋体" w:hint="default"/>
                <w:spacing w:val="-3"/>
                <w:sz w:val="21"/>
                <w:szCs w:val="21"/>
              </w:rPr>
              <w:t>月出生，硕士研究生学历。曾就职于福建省福州港集装箱公司、福建省福州市马尾工</w:t>
            </w:r>
          </w:p>
          <w:p>
            <w:pPr>
              <w:pStyle w:val="TableParagraph"/>
              <w:spacing w:line="357" w:lineRule="auto" w:before="135"/>
              <w:ind w:left="105" w:right="-10"/>
              <w:jc w:val="left"/>
              <w:rPr>
                <w:rFonts w:ascii="宋体" w:hAnsi="宋体" w:cs="宋体" w:eastAsia="宋体" w:hint="default"/>
                <w:sz w:val="21"/>
                <w:szCs w:val="21"/>
              </w:rPr>
            </w:pPr>
            <w:r>
              <w:rPr>
                <w:rFonts w:ascii="宋体" w:hAnsi="宋体" w:cs="宋体" w:eastAsia="宋体" w:hint="default"/>
                <w:spacing w:val="-5"/>
                <w:sz w:val="21"/>
                <w:szCs w:val="21"/>
              </w:rPr>
              <w:t>业建设总公司、福建省福州市马尾区计划统计局、福建省福州市马尾区政府办公室；曾任信息集团综合办公室主办、副主任，资产管理部部长，</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pacing w:val="-4"/>
                <w:sz w:val="21"/>
                <w:szCs w:val="21"/>
              </w:rPr>
              <w:t>中国共产主义青年团福建省委员会常委、副书记、书记，城市青年工作部部长，福建省青年联合会副主席、主席，福建省政协社会和法制委员</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4"/>
                <w:sz w:val="21"/>
                <w:szCs w:val="21"/>
              </w:rPr>
              <w:t>会副主任；现任信息集团党委书记、董事长、法定代表人，福建星网锐捷通讯股份有限公司、福建省晋华集成电路有限公司董事，福建福日集</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团有限公司董事长。</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29</w:t>
            </w:r>
            <w:r>
              <w:rPr>
                <w:rFonts w:ascii="宋体" w:hAnsi="宋体" w:cs="宋体" w:eastAsia="宋体" w:hint="default"/>
                <w:spacing w:val="-55"/>
                <w:sz w:val="21"/>
                <w:szCs w:val="21"/>
              </w:rPr>
              <w:t> </w:t>
            </w:r>
            <w:r>
              <w:rPr>
                <w:rFonts w:ascii="宋体" w:hAnsi="宋体" w:cs="宋体" w:eastAsia="宋体" w:hint="default"/>
                <w:sz w:val="21"/>
                <w:szCs w:val="21"/>
              </w:rPr>
              <w:t>日离任福建福光股份有限公司副董事长。</w:t>
            </w:r>
            <w:r>
              <w:rPr>
                <w:rFonts w:ascii="宋体" w:hAnsi="宋体" w:cs="宋体" w:eastAsia="宋体" w:hint="default"/>
                <w:sz w:val="21"/>
                <w:szCs w:val="21"/>
              </w:rPr>
              <w:t> </w:t>
            </w:r>
          </w:p>
        </w:tc>
      </w:tr>
      <w:tr>
        <w:trPr>
          <w:trHeight w:val="135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36"/>
                <w:sz w:val="21"/>
                <w:szCs w:val="21"/>
              </w:rPr>
              <w:t>夏良毅</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40" w:lineRule="auto" w:before="37"/>
              <w:ind w:left="103" w:right="-3"/>
              <w:jc w:val="left"/>
              <w:rPr>
                <w:rFonts w:ascii="宋体" w:hAnsi="宋体" w:cs="宋体" w:eastAsia="宋体" w:hint="default"/>
                <w:sz w:val="21"/>
                <w:szCs w:val="21"/>
              </w:rPr>
            </w:pPr>
            <w:r>
              <w:rPr>
                <w:rFonts w:ascii="宋体" w:hAnsi="宋体" w:cs="宋体" w:eastAsia="宋体" w:hint="default"/>
                <w:w w:val="100"/>
                <w:sz w:val="21"/>
                <w:szCs w:val="21"/>
              </w:rPr>
              <w:t>（离</w:t>
            </w:r>
            <w:r>
              <w:rPr>
                <w:rFonts w:ascii="宋体" w:hAnsi="宋体" w:cs="宋体" w:eastAsia="宋体" w:hint="default"/>
                <w:spacing w:val="-3"/>
                <w:w w:val="100"/>
                <w:sz w:val="21"/>
                <w:szCs w:val="21"/>
              </w:rPr>
              <w:t>任</w:t>
            </w:r>
            <w:r>
              <w:rPr>
                <w:rFonts w:ascii="宋体" w:hAnsi="宋体" w:cs="宋体" w:eastAsia="宋体" w:hint="default"/>
                <w:spacing w:val="-101"/>
                <w:w w:val="100"/>
                <w:sz w:val="21"/>
                <w:szCs w:val="21"/>
              </w:rPr>
              <w:t>）</w:t>
            </w:r>
            <w:r>
              <w:rPr>
                <w:rFonts w:ascii="宋体" w:hAnsi="宋体" w:cs="宋体" w:eastAsia="宋体" w:hint="default"/>
                <w:w w:val="100"/>
                <w:sz w:val="21"/>
                <w:szCs w:val="21"/>
              </w:rPr>
              <w:t> </w:t>
            </w:r>
          </w:p>
        </w:tc>
        <w:tc>
          <w:tcPr>
            <w:tcW w:w="131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夏良毅先生，中国国籍，无境外永久居留权，</w:t>
            </w:r>
            <w:r>
              <w:rPr>
                <w:rFonts w:ascii="宋体" w:hAnsi="宋体" w:cs="宋体" w:eastAsia="宋体" w:hint="default"/>
                <w:sz w:val="21"/>
                <w:szCs w:val="21"/>
              </w:rPr>
              <w:t>1984</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3</w:t>
            </w:r>
            <w:r>
              <w:rPr>
                <w:rFonts w:ascii="宋体" w:hAnsi="宋体" w:cs="宋体" w:eastAsia="宋体" w:hint="default"/>
                <w:spacing w:val="-39"/>
                <w:sz w:val="21"/>
                <w:szCs w:val="21"/>
              </w:rPr>
              <w:t> </w:t>
            </w:r>
            <w:r>
              <w:rPr>
                <w:rFonts w:ascii="宋体" w:hAnsi="宋体" w:cs="宋体" w:eastAsia="宋体" w:hint="default"/>
                <w:sz w:val="21"/>
                <w:szCs w:val="21"/>
              </w:rPr>
              <w:t>月出生，硕士研究生学历。曾任福建省华龙集团饲料有限公司、兴证期货有限公司福</w:t>
            </w:r>
          </w:p>
          <w:p>
            <w:pPr>
              <w:pStyle w:val="TableParagraph"/>
              <w:spacing w:line="355" w:lineRule="auto" w:before="133"/>
              <w:ind w:left="105" w:right="93"/>
              <w:jc w:val="left"/>
              <w:rPr>
                <w:rFonts w:ascii="宋体" w:hAnsi="宋体" w:cs="宋体" w:eastAsia="宋体" w:hint="default"/>
                <w:sz w:val="21"/>
                <w:szCs w:val="21"/>
              </w:rPr>
            </w:pPr>
            <w:r>
              <w:rPr>
                <w:rFonts w:ascii="宋体" w:hAnsi="宋体" w:cs="宋体" w:eastAsia="宋体" w:hint="default"/>
                <w:spacing w:val="-4"/>
                <w:sz w:val="21"/>
                <w:szCs w:val="21"/>
              </w:rPr>
              <w:t>州营业部、中国平安人寿保险股份有限公司福建分公司、长江证券股份有限公司福州营业部职员；现任福建省福联集成电路有限公司董事，信</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息集团资本市场部部长助理，福建博思软件股份有限公司董事。</w:t>
            </w: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6"/>
                <w:sz w:val="21"/>
                <w:szCs w:val="21"/>
              </w:rPr>
              <w:t> </w:t>
            </w:r>
            <w:r>
              <w:rPr>
                <w:rFonts w:ascii="宋体" w:hAnsi="宋体" w:cs="宋体" w:eastAsia="宋体" w:hint="default"/>
                <w:sz w:val="21"/>
                <w:szCs w:val="21"/>
              </w:rPr>
              <w:t>日离任福建福光股份有限公司董事。</w:t>
            </w:r>
            <w:r>
              <w:rPr>
                <w:rFonts w:ascii="宋体" w:hAnsi="宋体" w:cs="宋体" w:eastAsia="宋体" w:hint="default"/>
                <w:sz w:val="21"/>
                <w:szCs w:val="21"/>
              </w:rPr>
              <w:t> </w:t>
            </w:r>
          </w:p>
        </w:tc>
      </w:tr>
      <w:tr>
        <w:trPr>
          <w:trHeight w:val="176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6"/>
                <w:sz w:val="21"/>
                <w:szCs w:val="21"/>
              </w:rPr>
              <w:t>谢忠恒</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40" w:lineRule="auto" w:before="39"/>
              <w:ind w:left="103" w:right="-3"/>
              <w:jc w:val="left"/>
              <w:rPr>
                <w:rFonts w:ascii="宋体" w:hAnsi="宋体" w:cs="宋体" w:eastAsia="宋体" w:hint="default"/>
                <w:sz w:val="21"/>
                <w:szCs w:val="21"/>
              </w:rPr>
            </w:pPr>
            <w:r>
              <w:rPr>
                <w:rFonts w:ascii="宋体" w:hAnsi="宋体" w:cs="宋体" w:eastAsia="宋体" w:hint="default"/>
                <w:w w:val="100"/>
                <w:sz w:val="21"/>
                <w:szCs w:val="21"/>
              </w:rPr>
              <w:t>（离</w:t>
            </w:r>
            <w:r>
              <w:rPr>
                <w:rFonts w:ascii="宋体" w:hAnsi="宋体" w:cs="宋体" w:eastAsia="宋体" w:hint="default"/>
                <w:spacing w:val="-3"/>
                <w:w w:val="100"/>
                <w:sz w:val="21"/>
                <w:szCs w:val="21"/>
              </w:rPr>
              <w:t>任</w:t>
            </w:r>
            <w:r>
              <w:rPr>
                <w:rFonts w:ascii="宋体" w:hAnsi="宋体" w:cs="宋体" w:eastAsia="宋体" w:hint="default"/>
                <w:spacing w:val="-101"/>
                <w:w w:val="100"/>
                <w:sz w:val="21"/>
                <w:szCs w:val="21"/>
              </w:rPr>
              <w:t>）</w:t>
            </w:r>
            <w:r>
              <w:rPr>
                <w:rFonts w:ascii="宋体" w:hAnsi="宋体" w:cs="宋体" w:eastAsia="宋体" w:hint="default"/>
                <w:w w:val="100"/>
                <w:sz w:val="21"/>
                <w:szCs w:val="21"/>
              </w:rPr>
              <w:t> </w:t>
            </w:r>
          </w:p>
        </w:tc>
        <w:tc>
          <w:tcPr>
            <w:tcW w:w="1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谢忠恒先生，中国国籍，无境外永久居留权，</w:t>
            </w:r>
            <w:r>
              <w:rPr>
                <w:rFonts w:ascii="宋体" w:hAnsi="宋体" w:cs="宋体" w:eastAsia="宋体" w:hint="default"/>
                <w:spacing w:val="-3"/>
                <w:sz w:val="21"/>
                <w:szCs w:val="21"/>
              </w:rPr>
              <w:t>1969 </w:t>
            </w:r>
            <w:r>
              <w:rPr>
                <w:rFonts w:ascii="宋体" w:hAnsi="宋体" w:cs="宋体" w:eastAsia="宋体" w:hint="default"/>
                <w:sz w:val="21"/>
                <w:szCs w:val="21"/>
              </w:rPr>
              <w:t>年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pacing w:val="-3"/>
                <w:sz w:val="21"/>
                <w:szCs w:val="21"/>
              </w:rPr>
              <w:t>月出生，大专学历，计算机应用技术专业。曾任福清江镜信用社信贷员，福建福光数</w:t>
            </w:r>
          </w:p>
          <w:p>
            <w:pPr>
              <w:pStyle w:val="TableParagraph"/>
              <w:spacing w:line="357" w:lineRule="auto" w:before="135"/>
              <w:ind w:left="105" w:right="108"/>
              <w:jc w:val="left"/>
              <w:rPr>
                <w:rFonts w:ascii="宋体" w:hAnsi="宋体" w:cs="宋体" w:eastAsia="宋体" w:hint="default"/>
                <w:sz w:val="21"/>
                <w:szCs w:val="21"/>
              </w:rPr>
            </w:pPr>
            <w:r>
              <w:rPr>
                <w:rFonts w:ascii="宋体" w:hAnsi="宋体" w:cs="宋体" w:eastAsia="宋体" w:hint="default"/>
                <w:spacing w:val="-2"/>
                <w:sz w:val="21"/>
                <w:szCs w:val="21"/>
              </w:rPr>
              <w:t>码科技有限公司生产中心总监，深圳市天瞳光学有限公司财务负责人、福建福光股份有限公司监事；福建福光股份有限公司财务管理部副总</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4"/>
                <w:sz w:val="21"/>
                <w:szCs w:val="21"/>
              </w:rPr>
              <w:t>监。现任福建福光股份有限公司财务总监，福州市马尾区瑞盈投资管理中心（有限合伙）执行事务合伙人，福建福光天瞳光学有限公司监事，</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日离任福建福光股份有限公司监事。</w:t>
            </w:r>
            <w:r>
              <w:rPr>
                <w:rFonts w:ascii="宋体" w:hAnsi="宋体" w:cs="宋体" w:eastAsia="宋体" w:hint="default"/>
                <w:sz w:val="21"/>
                <w:szCs w:val="21"/>
              </w:rPr>
              <w:t> </w:t>
            </w:r>
          </w:p>
        </w:tc>
      </w:tr>
      <w:tr>
        <w:trPr>
          <w:trHeight w:val="135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6"/>
                <w:sz w:val="21"/>
                <w:szCs w:val="21"/>
              </w:rPr>
              <w:t>刘笑生</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40" w:lineRule="auto" w:before="39"/>
              <w:ind w:left="103" w:right="-3"/>
              <w:jc w:val="left"/>
              <w:rPr>
                <w:rFonts w:ascii="宋体" w:hAnsi="宋体" w:cs="宋体" w:eastAsia="宋体" w:hint="default"/>
                <w:sz w:val="21"/>
                <w:szCs w:val="21"/>
              </w:rPr>
            </w:pPr>
            <w:r>
              <w:rPr>
                <w:rFonts w:ascii="宋体" w:hAnsi="宋体" w:cs="宋体" w:eastAsia="宋体" w:hint="default"/>
                <w:w w:val="100"/>
                <w:sz w:val="21"/>
                <w:szCs w:val="21"/>
              </w:rPr>
              <w:t>（离</w:t>
            </w:r>
            <w:r>
              <w:rPr>
                <w:rFonts w:ascii="宋体" w:hAnsi="宋体" w:cs="宋体" w:eastAsia="宋体" w:hint="default"/>
                <w:spacing w:val="-3"/>
                <w:w w:val="100"/>
                <w:sz w:val="21"/>
                <w:szCs w:val="21"/>
              </w:rPr>
              <w:t>任</w:t>
            </w:r>
            <w:r>
              <w:rPr>
                <w:rFonts w:ascii="宋体" w:hAnsi="宋体" w:cs="宋体" w:eastAsia="宋体" w:hint="default"/>
                <w:spacing w:val="-101"/>
                <w:w w:val="100"/>
                <w:sz w:val="21"/>
                <w:szCs w:val="21"/>
              </w:rPr>
              <w:t>）</w:t>
            </w:r>
            <w:r>
              <w:rPr>
                <w:rFonts w:ascii="宋体" w:hAnsi="宋体" w:cs="宋体" w:eastAsia="宋体" w:hint="default"/>
                <w:w w:val="100"/>
                <w:sz w:val="21"/>
                <w:szCs w:val="21"/>
              </w:rPr>
              <w:t> </w:t>
            </w:r>
          </w:p>
        </w:tc>
        <w:tc>
          <w:tcPr>
            <w:tcW w:w="1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8"/>
              <w:jc w:val="left"/>
              <w:rPr>
                <w:rFonts w:ascii="宋体" w:hAnsi="宋体" w:cs="宋体" w:eastAsia="宋体" w:hint="default"/>
                <w:sz w:val="21"/>
                <w:szCs w:val="21"/>
              </w:rPr>
            </w:pPr>
            <w:r>
              <w:rPr>
                <w:rFonts w:ascii="宋体" w:hAnsi="宋体" w:cs="宋体" w:eastAsia="宋体" w:hint="default"/>
                <w:spacing w:val="-3"/>
                <w:sz w:val="21"/>
                <w:szCs w:val="21"/>
              </w:rPr>
              <w:t>刘笑生先生，中国国籍，无境外永久居留权，</w:t>
            </w:r>
            <w:r>
              <w:rPr>
                <w:rFonts w:ascii="宋体" w:hAnsi="宋体" w:cs="宋体" w:eastAsia="宋体" w:hint="default"/>
                <w:spacing w:val="-3"/>
                <w:sz w:val="21"/>
                <w:szCs w:val="21"/>
              </w:rPr>
              <w:t>1973 </w:t>
            </w:r>
            <w:r>
              <w:rPr>
                <w:rFonts w:ascii="宋体" w:hAnsi="宋体" w:cs="宋体" w:eastAsia="宋体" w:hint="default"/>
                <w:sz w:val="21"/>
                <w:szCs w:val="21"/>
              </w:rPr>
              <w:t>年 </w:t>
            </w:r>
            <w:r>
              <w:rPr>
                <w:rFonts w:ascii="宋体" w:hAnsi="宋体" w:cs="宋体" w:eastAsia="宋体" w:hint="default"/>
                <w:sz w:val="21"/>
                <w:szCs w:val="21"/>
              </w:rPr>
              <w:t>9</w:t>
            </w:r>
            <w:r>
              <w:rPr>
                <w:rFonts w:ascii="宋体" w:hAnsi="宋体" w:cs="宋体" w:eastAsia="宋体" w:hint="default"/>
                <w:spacing w:val="-39"/>
                <w:sz w:val="21"/>
                <w:szCs w:val="21"/>
              </w:rPr>
              <w:t> </w:t>
            </w:r>
            <w:r>
              <w:rPr>
                <w:rFonts w:ascii="宋体" w:hAnsi="宋体" w:cs="宋体" w:eastAsia="宋体" w:hint="default"/>
                <w:spacing w:val="-3"/>
                <w:sz w:val="21"/>
                <w:szCs w:val="21"/>
              </w:rPr>
              <w:t>月出生，大专学历，会计专业，中级会计师。曾任福州伊贝思健康饮品有限公司会计、</w:t>
            </w:r>
          </w:p>
          <w:p>
            <w:pPr>
              <w:pStyle w:val="TableParagraph"/>
              <w:spacing w:line="355" w:lineRule="auto" w:before="135"/>
              <w:ind w:left="105" w:right="93"/>
              <w:jc w:val="left"/>
              <w:rPr>
                <w:rFonts w:ascii="宋体" w:hAnsi="宋体" w:cs="宋体" w:eastAsia="宋体" w:hint="default"/>
                <w:sz w:val="21"/>
                <w:szCs w:val="21"/>
              </w:rPr>
            </w:pPr>
            <w:r>
              <w:rPr>
                <w:rFonts w:ascii="宋体" w:hAnsi="宋体" w:cs="宋体" w:eastAsia="宋体" w:hint="default"/>
                <w:spacing w:val="-4"/>
                <w:sz w:val="21"/>
                <w:szCs w:val="21"/>
              </w:rPr>
              <w:t>财务部主任，福州钜全汽车配件有限公司财务部经理，昇兴集团股份有限公司财务总监，福建福光股份有限公司财务副总监、财务总监。</w:t>
            </w:r>
            <w:r>
              <w:rPr>
                <w:rFonts w:ascii="宋体" w:hAnsi="宋体" w:cs="宋体" w:eastAsia="宋体" w:hint="default"/>
                <w:spacing w:val="-4"/>
                <w:sz w:val="21"/>
                <w:szCs w:val="21"/>
              </w:rPr>
              <w:t>2020</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6"/>
                <w:sz w:val="21"/>
                <w:szCs w:val="21"/>
              </w:rPr>
              <w:t> </w:t>
            </w:r>
            <w:r>
              <w:rPr>
                <w:rFonts w:ascii="宋体" w:hAnsi="宋体" w:cs="宋体" w:eastAsia="宋体" w:hint="default"/>
                <w:sz w:val="21"/>
                <w:szCs w:val="21"/>
              </w:rPr>
              <w:t>日离任福建福光股份有限公司财务总监。</w:t>
            </w:r>
            <w:r>
              <w:rPr>
                <w:rFonts w:ascii="宋体" w:hAnsi="宋体" w:cs="宋体" w:eastAsia="宋体" w:hint="default"/>
                <w:sz w:val="21"/>
                <w:szCs w:val="21"/>
              </w:rPr>
              <w:t> </w:t>
            </w:r>
          </w:p>
        </w:tc>
      </w:tr>
    </w:tbl>
    <w:p>
      <w:pPr>
        <w:pStyle w:val="BodyText"/>
        <w:spacing w:line="241" w:lineRule="exact" w:before="0"/>
        <w:ind w:left="224" w:right="7866"/>
        <w:jc w:val="left"/>
        <w:rPr>
          <w:rFonts w:ascii="宋体" w:hAnsi="宋体" w:cs="宋体" w:eastAsia="宋体" w:hint="default"/>
        </w:rPr>
      </w:pPr>
      <w:r>
        <w:rPr/>
        <w:t>其它情况说明</w:t>
      </w:r>
      <w:r>
        <w:rPr>
          <w:rFonts w:ascii="宋体" w:hAnsi="宋体" w:cs="宋体" w:eastAsia="宋体" w:hint="default"/>
        </w:rPr>
        <w:t> </w:t>
      </w:r>
    </w:p>
    <w:p>
      <w:pPr>
        <w:pStyle w:val="BodyText"/>
        <w:spacing w:line="240" w:lineRule="auto" w:before="159"/>
        <w:ind w:left="224" w:right="7866"/>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62"/>
          <w:pgSz w:w="16840" w:h="11910" w:orient="landscape"/>
          <w:pgMar w:footer="1500" w:header="856" w:top="1200" w:bottom="1700" w:left="1300" w:right="1220"/>
        </w:sectPr>
      </w:pPr>
    </w:p>
    <w:p>
      <w:pPr>
        <w:spacing w:line="240" w:lineRule="auto" w:before="5"/>
        <w:rPr>
          <w:rFonts w:ascii="宋体" w:hAnsi="宋体" w:cs="宋体" w:eastAsia="宋体" w:hint="default"/>
          <w:sz w:val="19"/>
          <w:szCs w:val="19"/>
        </w:rPr>
      </w:pPr>
    </w:p>
    <w:p>
      <w:pPr>
        <w:pStyle w:val="BodyText"/>
        <w:spacing w:line="240" w:lineRule="auto"/>
        <w:ind w:left="218" w:right="0"/>
        <w:jc w:val="left"/>
        <w:rPr>
          <w:rFonts w:ascii="宋体" w:hAnsi="宋体" w:cs="宋体" w:eastAsia="宋体" w:hint="default"/>
        </w:rPr>
      </w:pPr>
      <w:r>
        <w:rPr>
          <w:rFonts w:ascii="宋体"/>
          <w:w w:val="100"/>
        </w:rPr>
        <w:t> </w:t>
      </w:r>
    </w:p>
    <w:p>
      <w:pPr>
        <w:pStyle w:val="Heading4"/>
        <w:spacing w:line="295" w:lineRule="auto" w:before="160"/>
        <w:ind w:right="2307"/>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董事、高级管理人员和核心技术人员报告期内被授予的股权激励情况</w:t>
      </w:r>
      <w:r>
        <w:rPr>
          <w:w w:val="100"/>
        </w:rPr>
        <w:t> </w:t>
      </w:r>
      <w:r>
        <w:rPr>
          <w:rFonts w:ascii="宋体" w:hAnsi="宋体" w:cs="宋体" w:eastAsia="宋体" w:hint="default"/>
        </w:rPr>
        <w:t>1.</w:t>
      </w:r>
      <w:r>
        <w:rPr/>
        <w:t>股票期权</w:t>
      </w:r>
      <w:r>
        <w:rPr>
          <w:rFonts w:ascii="宋体" w:hAnsi="宋体" w:cs="宋体" w:eastAsia="宋体" w:hint="default"/>
          <w:w w:val="99"/>
        </w:rPr>
        <w:t> </w:t>
      </w:r>
      <w:r>
        <w:rPr>
          <w:rFonts w:ascii="宋体" w:hAnsi="宋体" w:cs="宋体" w:eastAsia="宋体" w:hint="default"/>
          <w:b w:val="0"/>
          <w:bCs w:val="0"/>
        </w:rPr>
      </w:r>
    </w:p>
    <w:p>
      <w:pPr>
        <w:spacing w:line="376" w:lineRule="auto" w:before="51"/>
        <w:ind w:left="218" w:right="609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第一类限制性股票</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55" w:lineRule="exact" w:before="0"/>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7"/>
        <w:ind w:right="3317"/>
        <w:jc w:val="left"/>
        <w:rPr>
          <w:rFonts w:ascii="宋体" w:hAnsi="宋体" w:cs="宋体" w:eastAsia="宋体" w:hint="default"/>
          <w:b w:val="0"/>
          <w:bCs w:val="0"/>
        </w:rPr>
      </w:pPr>
      <w:r>
        <w:rPr>
          <w:rFonts w:ascii="宋体" w:hAnsi="宋体" w:cs="宋体" w:eastAsia="宋体" w:hint="default"/>
        </w:rPr>
        <w:t>3.</w:t>
      </w:r>
      <w:r>
        <w:rPr/>
        <w:t>第二类限制性股票</w:t>
      </w:r>
      <w:r>
        <w:rPr>
          <w:rFonts w:ascii="宋体" w:hAnsi="宋体" w:cs="宋体" w:eastAsia="宋体" w:hint="default"/>
          <w:w w:val="99"/>
        </w:rPr>
        <w:t> </w:t>
      </w:r>
      <w:r>
        <w:rPr>
          <w:rFonts w:ascii="宋体" w:hAnsi="宋体" w:cs="宋体" w:eastAsia="宋体" w:hint="default"/>
          <w:b w:val="0"/>
          <w:bCs w:val="0"/>
        </w:rPr>
      </w:r>
    </w:p>
    <w:p>
      <w:pPr>
        <w:spacing w:line="376" w:lineRule="auto" w:before="99"/>
        <w:ind w:left="218" w:right="230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二、现任及报告期内离任董事、监事和高级管理人员的任职情况</w:t>
      </w:r>
      <w:r>
        <w:rPr>
          <w:rFonts w:ascii="宋体" w:hAnsi="宋体" w:cs="宋体" w:eastAsia="宋体" w:hint="default"/>
          <w:spacing w:val="-1"/>
          <w:sz w:val="21"/>
          <w:szCs w:val="21"/>
        </w:rPr>
      </w:r>
    </w:p>
    <w:p>
      <w:pPr>
        <w:pStyle w:val="Heading4"/>
        <w:spacing w:line="282" w:lineRule="exact" w:before="0"/>
        <w:ind w:right="331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40" w:lineRule="auto" w:before="70"/>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810"/>
        <w:gridCol w:w="2194"/>
        <w:gridCol w:w="1829"/>
        <w:gridCol w:w="1733"/>
        <w:gridCol w:w="1483"/>
      </w:tblGrid>
      <w:tr>
        <w:trPr>
          <w:trHeight w:val="75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68" w:right="0"/>
              <w:jc w:val="left"/>
              <w:rPr>
                <w:rFonts w:ascii="宋体" w:hAnsi="宋体" w:cs="宋体" w:eastAsia="宋体" w:hint="default"/>
                <w:sz w:val="21"/>
                <w:szCs w:val="21"/>
              </w:rPr>
            </w:pPr>
            <w:r>
              <w:rPr>
                <w:rFonts w:ascii="宋体" w:hAnsi="宋体" w:cs="宋体" w:eastAsia="宋体" w:hint="default"/>
                <w:sz w:val="21"/>
                <w:szCs w:val="21"/>
              </w:rPr>
              <w:t>任职人员姓名</w:t>
            </w:r>
            <w:r>
              <w:rPr>
                <w:rFonts w:ascii="宋体" w:hAnsi="宋体" w:cs="宋体" w:eastAsia="宋体" w:hint="default"/>
                <w:sz w:val="21"/>
                <w:szCs w:val="21"/>
              </w:rPr>
              <w:t> </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61" w:right="0"/>
              <w:jc w:val="left"/>
              <w:rPr>
                <w:rFonts w:ascii="宋体" w:hAnsi="宋体" w:cs="宋体" w:eastAsia="宋体" w:hint="default"/>
                <w:sz w:val="21"/>
                <w:szCs w:val="21"/>
              </w:rPr>
            </w:pPr>
            <w:r>
              <w:rPr>
                <w:rFonts w:ascii="宋体" w:hAnsi="宋体" w:cs="宋体" w:eastAsia="宋体" w:hint="default"/>
                <w:sz w:val="21"/>
                <w:szCs w:val="21"/>
              </w:rPr>
              <w:t>股东单位名称</w:t>
            </w:r>
            <w:r>
              <w:rPr>
                <w:rFonts w:ascii="宋体" w:hAnsi="宋体" w:cs="宋体" w:eastAsia="宋体" w:hint="default"/>
                <w:sz w:val="21"/>
                <w:szCs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在股东单位担任</w:t>
            </w:r>
          </w:p>
          <w:p>
            <w:pPr>
              <w:pStyle w:val="TableParagraph"/>
              <w:spacing w:line="240" w:lineRule="auto" w:before="39"/>
              <w:ind w:left="103" w:right="0"/>
              <w:jc w:val="center"/>
              <w:rPr>
                <w:rFonts w:ascii="宋体" w:hAnsi="宋体" w:cs="宋体" w:eastAsia="宋体" w:hint="default"/>
                <w:sz w:val="21"/>
                <w:szCs w:val="21"/>
              </w:rPr>
            </w:pPr>
            <w:r>
              <w:rPr>
                <w:rFonts w:ascii="宋体" w:hAnsi="宋体" w:cs="宋体" w:eastAsia="宋体" w:hint="default"/>
                <w:sz w:val="21"/>
                <w:szCs w:val="21"/>
              </w:rPr>
              <w:t>的职务</w:t>
            </w:r>
            <w:r>
              <w:rPr>
                <w:rFonts w:ascii="宋体" w:hAnsi="宋体" w:cs="宋体" w:eastAsia="宋体" w:hint="default"/>
                <w:sz w:val="21"/>
                <w:szCs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30" w:right="0"/>
              <w:jc w:val="left"/>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5" w:right="0"/>
              <w:jc w:val="left"/>
              <w:rPr>
                <w:rFonts w:ascii="宋体" w:hAnsi="宋体" w:cs="宋体" w:eastAsia="宋体" w:hint="default"/>
                <w:sz w:val="21"/>
                <w:szCs w:val="21"/>
              </w:rPr>
            </w:pPr>
            <w:r>
              <w:rPr>
                <w:rFonts w:ascii="宋体" w:hAnsi="宋体" w:cs="宋体" w:eastAsia="宋体" w:hint="default"/>
                <w:sz w:val="21"/>
                <w:szCs w:val="21"/>
              </w:rPr>
              <w:t>任期终止日期</w:t>
            </w:r>
            <w:r>
              <w:rPr>
                <w:rFonts w:ascii="宋体" w:hAnsi="宋体" w:cs="宋体" w:eastAsia="宋体" w:hint="default"/>
                <w:sz w:val="21"/>
                <w:szCs w:val="21"/>
              </w:rPr>
              <w:t> </w:t>
            </w:r>
          </w:p>
        </w:tc>
      </w:tr>
      <w:tr>
        <w:trPr>
          <w:trHeight w:val="44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何文波</w:t>
            </w:r>
            <w:r>
              <w:rPr>
                <w:rFonts w:ascii="宋体" w:hAnsi="宋体" w:cs="宋体" w:eastAsia="宋体" w:hint="default"/>
                <w:sz w:val="21"/>
                <w:szCs w:val="21"/>
              </w:rPr>
              <w:t> </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中融投资</w:t>
            </w:r>
            <w:r>
              <w:rPr>
                <w:rFonts w:ascii="宋体" w:hAnsi="宋体" w:cs="宋体" w:eastAsia="宋体" w:hint="default"/>
                <w:sz w:val="21"/>
                <w:szCs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2004.01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44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何文秋</w:t>
            </w:r>
            <w:r>
              <w:rPr>
                <w:rFonts w:ascii="宋体" w:hAnsi="宋体" w:cs="宋体" w:eastAsia="宋体" w:hint="default"/>
                <w:sz w:val="21"/>
                <w:szCs w:val="21"/>
              </w:rPr>
              <w:t> </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中融投资</w:t>
            </w:r>
            <w:r>
              <w:rPr>
                <w:rFonts w:ascii="宋体" w:hAnsi="宋体" w:cs="宋体" w:eastAsia="宋体" w:hint="default"/>
                <w:sz w:val="21"/>
                <w:szCs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2011.09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444"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倪政雄</w:t>
            </w:r>
            <w:r>
              <w:rPr>
                <w:rFonts w:ascii="宋体" w:hAnsi="宋体" w:cs="宋体" w:eastAsia="宋体" w:hint="default"/>
                <w:sz w:val="21"/>
                <w:szCs w:val="21"/>
              </w:rPr>
              <w:t> </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中融投资</w:t>
            </w:r>
            <w:r>
              <w:rPr>
                <w:rFonts w:ascii="宋体" w:hAnsi="宋体" w:cs="宋体" w:eastAsia="宋体" w:hint="default"/>
                <w:sz w:val="21"/>
                <w:szCs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2016.03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 </w:t>
            </w:r>
          </w:p>
        </w:tc>
      </w:tr>
      <w:tr>
        <w:trPr>
          <w:trHeight w:val="444" w:hRule="exact"/>
        </w:trPr>
        <w:tc>
          <w:tcPr>
            <w:tcW w:w="1810" w:type="dxa"/>
            <w:vMerge/>
            <w:tcBorders>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聚诚投资</w:t>
            </w:r>
            <w:r>
              <w:rPr>
                <w:rFonts w:ascii="宋体" w:hAnsi="宋体" w:cs="宋体" w:eastAsia="宋体" w:hint="default"/>
                <w:sz w:val="21"/>
                <w:szCs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w:t>
            </w:r>
            <w:r>
              <w:rPr>
                <w:rFonts w:ascii="宋体" w:hAnsi="宋体" w:cs="宋体" w:eastAsia="宋体" w:hint="default"/>
                <w:sz w:val="21"/>
                <w:szCs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2013.12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75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李寅彦</w:t>
            </w:r>
            <w:r>
              <w:rPr>
                <w:rFonts w:ascii="宋体" w:hAnsi="宋体" w:cs="宋体" w:eastAsia="宋体" w:hint="default"/>
                <w:sz w:val="21"/>
                <w:szCs w:val="21"/>
              </w:rPr>
              <w:t> </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left"/>
              <w:rPr>
                <w:rFonts w:ascii="宋体" w:hAnsi="宋体" w:cs="宋体" w:eastAsia="宋体" w:hint="default"/>
                <w:sz w:val="21"/>
                <w:szCs w:val="21"/>
              </w:rPr>
            </w:pPr>
            <w:r>
              <w:rPr>
                <w:rFonts w:ascii="宋体" w:hAnsi="宋体" w:cs="宋体" w:eastAsia="宋体" w:hint="default"/>
                <w:sz w:val="21"/>
                <w:szCs w:val="21"/>
              </w:rPr>
              <w:t>信息集团</w:t>
            </w:r>
            <w:r>
              <w:rPr>
                <w:rFonts w:ascii="宋体" w:hAnsi="宋体" w:cs="宋体" w:eastAsia="宋体" w:hint="default"/>
                <w:sz w:val="21"/>
                <w:szCs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资金管理部副部</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z w:val="21"/>
                <w:szCs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2020.01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444" w:hRule="exact"/>
        </w:trPr>
        <w:tc>
          <w:tcPr>
            <w:tcW w:w="1810"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唐支銮</w:t>
            </w:r>
            <w:r>
              <w:rPr>
                <w:rFonts w:ascii="宋体" w:hAnsi="宋体" w:cs="宋体" w:eastAsia="宋体" w:hint="default"/>
                <w:sz w:val="21"/>
                <w:szCs w:val="21"/>
              </w:rPr>
              <w:t> </w:t>
            </w:r>
          </w:p>
          <w:p>
            <w:pPr>
              <w:pStyle w:val="TableParagraph"/>
              <w:spacing w:line="240" w:lineRule="auto" w:before="159"/>
              <w:ind w:left="103" w:right="0"/>
              <w:jc w:val="left"/>
              <w:rPr>
                <w:rFonts w:ascii="宋体" w:hAnsi="宋体" w:cs="宋体" w:eastAsia="宋体" w:hint="default"/>
                <w:sz w:val="21"/>
                <w:szCs w:val="21"/>
              </w:rPr>
            </w:pPr>
            <w:r>
              <w:rPr>
                <w:rFonts w:ascii="宋体"/>
                <w:w w:val="100"/>
                <w:sz w:val="21"/>
              </w:rPr>
              <w:t> </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中融投资</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董事兼总经理</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2016.03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442" w:hRule="exact"/>
        </w:trPr>
        <w:tc>
          <w:tcPr>
            <w:tcW w:w="1810" w:type="dxa"/>
            <w:vMerge/>
            <w:tcBorders>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众盛投资</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2013.12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44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谢忠恒</w:t>
            </w:r>
            <w:r>
              <w:rPr>
                <w:rFonts w:ascii="宋体" w:hAnsi="宋体" w:cs="宋体" w:eastAsia="宋体" w:hint="default"/>
                <w:sz w:val="21"/>
                <w:szCs w:val="21"/>
              </w:rPr>
              <w:t> </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瑞盈投资</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2013.12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75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宿利南（离任）</w:t>
            </w:r>
            <w:r>
              <w:rPr>
                <w:rFonts w:ascii="宋体" w:hAnsi="宋体" w:cs="宋体" w:eastAsia="宋体" w:hint="default"/>
                <w:sz w:val="21"/>
                <w:szCs w:val="21"/>
              </w:rPr>
              <w:t> </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left"/>
              <w:rPr>
                <w:rFonts w:ascii="宋体" w:hAnsi="宋体" w:cs="宋体" w:eastAsia="宋体" w:hint="default"/>
                <w:sz w:val="21"/>
                <w:szCs w:val="21"/>
              </w:rPr>
            </w:pPr>
            <w:r>
              <w:rPr>
                <w:rFonts w:ascii="宋体" w:hAnsi="宋体" w:cs="宋体" w:eastAsia="宋体" w:hint="default"/>
                <w:sz w:val="21"/>
                <w:szCs w:val="21"/>
              </w:rPr>
              <w:t>信息集团</w:t>
            </w:r>
            <w:r>
              <w:rPr>
                <w:rFonts w:ascii="宋体" w:hAnsi="宋体" w:cs="宋体" w:eastAsia="宋体" w:hint="default"/>
                <w:sz w:val="21"/>
                <w:szCs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党委书记、</w:t>
            </w:r>
            <w:r>
              <w:rPr>
                <w:rFonts w:ascii="宋体" w:hAnsi="宋体" w:cs="宋体" w:eastAsia="宋体" w:hint="default"/>
                <w:spacing w:val="-65"/>
                <w:sz w:val="21"/>
                <w:szCs w:val="21"/>
              </w:rPr>
              <w:t> </w:t>
            </w:r>
            <w:r>
              <w:rPr>
                <w:rFonts w:ascii="宋体" w:hAnsi="宋体" w:cs="宋体" w:eastAsia="宋体" w:hint="default"/>
                <w:spacing w:val="10"/>
                <w:sz w:val="21"/>
                <w:szCs w:val="21"/>
              </w:rPr>
              <w:t>董事</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长、法定代表人</w:t>
            </w:r>
            <w:r>
              <w:rPr>
                <w:rFonts w:ascii="宋体" w:hAnsi="宋体" w:cs="宋体" w:eastAsia="宋体" w:hint="default"/>
                <w:sz w:val="21"/>
                <w:szCs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2018.01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75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夏良毅（离任）</w:t>
            </w:r>
            <w:r>
              <w:rPr>
                <w:rFonts w:ascii="宋体" w:hAnsi="宋体" w:cs="宋体" w:eastAsia="宋体" w:hint="default"/>
                <w:sz w:val="21"/>
                <w:szCs w:val="21"/>
              </w:rPr>
              <w:t> </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left"/>
              <w:rPr>
                <w:rFonts w:ascii="宋体" w:hAnsi="宋体" w:cs="宋体" w:eastAsia="宋体" w:hint="default"/>
                <w:sz w:val="21"/>
                <w:szCs w:val="21"/>
              </w:rPr>
            </w:pPr>
            <w:r>
              <w:rPr>
                <w:rFonts w:ascii="宋体" w:hAnsi="宋体" w:cs="宋体" w:eastAsia="宋体" w:hint="default"/>
                <w:sz w:val="21"/>
                <w:szCs w:val="21"/>
              </w:rPr>
              <w:t>信息集团</w:t>
            </w:r>
            <w:r>
              <w:rPr>
                <w:rFonts w:ascii="宋体" w:hAnsi="宋体" w:cs="宋体" w:eastAsia="宋体" w:hint="default"/>
                <w:sz w:val="21"/>
                <w:szCs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资本市场部部长</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助理</w:t>
            </w:r>
            <w:r>
              <w:rPr>
                <w:rFonts w:ascii="宋体" w:hAnsi="宋体" w:cs="宋体" w:eastAsia="宋体" w:hint="default"/>
                <w:sz w:val="21"/>
                <w:szCs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2013.08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759"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在股东单位任职</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情况的说明</w:t>
            </w:r>
            <w:r>
              <w:rPr>
                <w:rFonts w:ascii="宋体" w:hAnsi="宋体" w:cs="宋体" w:eastAsia="宋体" w:hint="default"/>
                <w:sz w:val="21"/>
                <w:szCs w:val="21"/>
              </w:rPr>
              <w:t> </w:t>
            </w:r>
          </w:p>
        </w:tc>
        <w:tc>
          <w:tcPr>
            <w:tcW w:w="72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BodyText"/>
        <w:spacing w:line="241" w:lineRule="exact" w:before="0"/>
        <w:ind w:left="218" w:right="0"/>
        <w:jc w:val="left"/>
        <w:rPr>
          <w:rFonts w:ascii="宋体" w:hAnsi="宋体" w:cs="宋体" w:eastAsia="宋体" w:hint="default"/>
        </w:rPr>
      </w:pPr>
      <w:r>
        <w:rPr>
          <w:rFonts w:ascii="宋体"/>
          <w:w w:val="100"/>
        </w:rPr>
        <w:t> </w:t>
      </w:r>
    </w:p>
    <w:p>
      <w:pPr>
        <w:pStyle w:val="Heading4"/>
        <w:spacing w:line="240" w:lineRule="auto" w:before="157"/>
        <w:ind w:right="331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72"/>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668"/>
        <w:gridCol w:w="3119"/>
        <w:gridCol w:w="1985"/>
        <w:gridCol w:w="1136"/>
        <w:gridCol w:w="1142"/>
      </w:tblGrid>
      <w:tr>
        <w:trPr>
          <w:trHeight w:val="756"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99" w:right="0"/>
              <w:jc w:val="left"/>
              <w:rPr>
                <w:rFonts w:ascii="宋体" w:hAnsi="宋体" w:cs="宋体" w:eastAsia="宋体" w:hint="default"/>
                <w:sz w:val="21"/>
                <w:szCs w:val="21"/>
              </w:rPr>
            </w:pPr>
            <w:r>
              <w:rPr>
                <w:rFonts w:ascii="宋体" w:hAnsi="宋体" w:cs="宋体" w:eastAsia="宋体" w:hint="default"/>
                <w:sz w:val="21"/>
                <w:szCs w:val="21"/>
              </w:rPr>
              <w:t>任职人员姓名</w:t>
            </w:r>
            <w:r>
              <w:rPr>
                <w:rFonts w:ascii="宋体" w:hAnsi="宋体" w:cs="宋体" w:eastAsia="宋体" w:hint="default"/>
                <w:sz w:val="21"/>
                <w:szCs w:val="21"/>
              </w:rPr>
              <w:t> </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924" w:right="0"/>
              <w:jc w:val="left"/>
              <w:rPr>
                <w:rFonts w:ascii="宋体" w:hAnsi="宋体" w:cs="宋体" w:eastAsia="宋体" w:hint="default"/>
                <w:sz w:val="21"/>
                <w:szCs w:val="21"/>
              </w:rPr>
            </w:pPr>
            <w:r>
              <w:rPr>
                <w:rFonts w:ascii="宋体" w:hAnsi="宋体" w:cs="宋体" w:eastAsia="宋体" w:hint="default"/>
                <w:sz w:val="21"/>
                <w:szCs w:val="21"/>
              </w:rPr>
              <w:t>其他单位名称</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在其他单位担任的</w:t>
            </w:r>
          </w:p>
          <w:p>
            <w:pPr>
              <w:pStyle w:val="TableParagraph"/>
              <w:spacing w:line="240" w:lineRule="auto" w:before="39"/>
              <w:ind w:left="105" w:right="0"/>
              <w:jc w:val="center"/>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任期起始</w:t>
            </w:r>
          </w:p>
          <w:p>
            <w:pPr>
              <w:pStyle w:val="TableParagraph"/>
              <w:spacing w:line="240" w:lineRule="auto" w:before="39"/>
              <w:ind w:left="100" w:right="0"/>
              <w:jc w:val="center"/>
              <w:rPr>
                <w:rFonts w:ascii="宋体" w:hAnsi="宋体" w:cs="宋体" w:eastAsia="宋体" w:hint="default"/>
                <w:sz w:val="21"/>
                <w:szCs w:val="21"/>
              </w:rPr>
            </w:pPr>
            <w:r>
              <w:rPr>
                <w:rFonts w:ascii="宋体" w:hAnsi="宋体" w:cs="宋体" w:eastAsia="宋体" w:hint="default"/>
                <w:sz w:val="21"/>
                <w:szCs w:val="21"/>
              </w:rPr>
              <w:t>日期</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任期终止</w:t>
            </w:r>
          </w:p>
          <w:p>
            <w:pPr>
              <w:pStyle w:val="TableParagraph"/>
              <w:spacing w:line="240" w:lineRule="auto" w:before="39"/>
              <w:ind w:left="107" w:right="0"/>
              <w:jc w:val="center"/>
              <w:rPr>
                <w:rFonts w:ascii="宋体" w:hAnsi="宋体" w:cs="宋体" w:eastAsia="宋体" w:hint="default"/>
                <w:sz w:val="21"/>
                <w:szCs w:val="21"/>
              </w:rPr>
            </w:pPr>
            <w:r>
              <w:rPr>
                <w:rFonts w:ascii="宋体" w:hAnsi="宋体" w:cs="宋体" w:eastAsia="宋体" w:hint="default"/>
                <w:sz w:val="21"/>
                <w:szCs w:val="21"/>
              </w:rPr>
              <w:t>日期</w:t>
            </w:r>
            <w:r>
              <w:rPr>
                <w:rFonts w:ascii="宋体" w:hAnsi="宋体" w:cs="宋体" w:eastAsia="宋体" w:hint="default"/>
                <w:sz w:val="21"/>
                <w:szCs w:val="21"/>
              </w:rPr>
              <w:t> </w:t>
            </w:r>
          </w:p>
        </w:tc>
      </w:tr>
    </w:tbl>
    <w:p>
      <w:pPr>
        <w:spacing w:after="0" w:line="240" w:lineRule="auto"/>
        <w:jc w:val="center"/>
        <w:rPr>
          <w:rFonts w:ascii="宋体" w:hAnsi="宋体" w:cs="宋体" w:eastAsia="宋体" w:hint="default"/>
          <w:sz w:val="21"/>
          <w:szCs w:val="21"/>
        </w:rPr>
        <w:sectPr>
          <w:headerReference w:type="default" r:id="rId63"/>
          <w:footerReference w:type="default" r:id="rId64"/>
          <w:pgSz w:w="11910" w:h="16840"/>
          <w:pgMar w:header="856" w:footer="1500" w:top="1200" w:bottom="1700" w:left="1580" w:right="1040"/>
          <w:pgNumType w:start="102"/>
        </w:sectPr>
      </w:pPr>
    </w:p>
    <w:p>
      <w:pPr>
        <w:spacing w:line="240" w:lineRule="auto" w:before="9"/>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1668"/>
        <w:gridCol w:w="3119"/>
        <w:gridCol w:w="1985"/>
        <w:gridCol w:w="1136"/>
        <w:gridCol w:w="1142"/>
      </w:tblGrid>
      <w:tr>
        <w:trPr>
          <w:trHeight w:val="444"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03" w:right="0"/>
              <w:jc w:val="left"/>
              <w:rPr>
                <w:rFonts w:ascii="宋体" w:hAnsi="宋体" w:cs="宋体" w:eastAsia="宋体" w:hint="default"/>
                <w:sz w:val="21"/>
                <w:szCs w:val="21"/>
              </w:rPr>
            </w:pPr>
            <w:r>
              <w:rPr>
                <w:rFonts w:ascii="宋体" w:hAnsi="宋体" w:cs="宋体" w:eastAsia="宋体" w:hint="default"/>
                <w:sz w:val="21"/>
                <w:szCs w:val="21"/>
              </w:rPr>
              <w:t>何文秋</w:t>
            </w:r>
            <w:r>
              <w:rPr>
                <w:rFonts w:ascii="宋体" w:hAnsi="宋体" w:cs="宋体" w:eastAsia="宋体" w:hint="default"/>
                <w:sz w:val="21"/>
                <w:szCs w:val="21"/>
              </w:rPr>
              <w:t> </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福光光电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董事长兼总经理</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2011.09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 </w:t>
            </w:r>
          </w:p>
        </w:tc>
      </w:tr>
      <w:tr>
        <w:trPr>
          <w:trHeight w:val="444" w:hRule="exact"/>
        </w:trPr>
        <w:tc>
          <w:tcPr>
            <w:tcW w:w="1668" w:type="dxa"/>
            <w:vMerge/>
            <w:tcBorders>
              <w:left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福光天瞳</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2016.12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442" w:hRule="exact"/>
        </w:trPr>
        <w:tc>
          <w:tcPr>
            <w:tcW w:w="1668" w:type="dxa"/>
            <w:vMerge/>
            <w:tcBorders>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福清分公司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负责人</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2016.12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44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倪政雄</w:t>
            </w:r>
            <w:r>
              <w:rPr>
                <w:rFonts w:ascii="宋体" w:hAnsi="宋体" w:cs="宋体" w:eastAsia="宋体" w:hint="default"/>
                <w:sz w:val="21"/>
                <w:szCs w:val="21"/>
              </w:rPr>
              <w:t> </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福光天瞳</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2013.04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 </w:t>
            </w:r>
          </w:p>
        </w:tc>
      </w:tr>
      <w:tr>
        <w:trPr>
          <w:trHeight w:val="44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w:t>
              <w:tab/>
            </w:r>
            <w:r>
              <w:rPr>
                <w:rFonts w:ascii="宋体" w:hAnsi="宋体" w:cs="宋体" w:eastAsia="宋体" w:hint="default"/>
                <w:spacing w:val="-3"/>
                <w:sz w:val="21"/>
                <w:szCs w:val="21"/>
              </w:rPr>
              <w:t>秋</w:t>
            </w:r>
            <w:r>
              <w:rPr>
                <w:rFonts w:ascii="宋体" w:hAnsi="宋体" w:cs="宋体" w:eastAsia="宋体" w:hint="default"/>
                <w:sz w:val="21"/>
                <w:szCs w:val="21"/>
              </w:rPr>
              <w:t> </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福建星海通信科技有限公司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2018.09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756"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唐秀娥</w:t>
            </w:r>
            <w:r>
              <w:rPr>
                <w:rFonts w:ascii="宋体" w:hAnsi="宋体" w:cs="宋体" w:eastAsia="宋体" w:hint="default"/>
                <w:sz w:val="21"/>
                <w:szCs w:val="21"/>
              </w:rPr>
              <w:t> </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福建省算域大数据科技有限公</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2018.11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444"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03" w:right="0"/>
              <w:jc w:val="left"/>
              <w:rPr>
                <w:rFonts w:ascii="宋体" w:hAnsi="宋体" w:cs="宋体" w:eastAsia="宋体" w:hint="default"/>
                <w:sz w:val="21"/>
                <w:szCs w:val="21"/>
              </w:rPr>
            </w:pPr>
            <w:r>
              <w:rPr>
                <w:rFonts w:ascii="宋体" w:hAnsi="宋体" w:cs="宋体" w:eastAsia="宋体" w:hint="default"/>
                <w:sz w:val="21"/>
                <w:szCs w:val="21"/>
              </w:rPr>
              <w:t>何凯伦</w:t>
            </w:r>
            <w:r>
              <w:rPr>
                <w:rFonts w:ascii="宋体" w:hAnsi="宋体" w:cs="宋体" w:eastAsia="宋体" w:hint="default"/>
                <w:sz w:val="21"/>
                <w:szCs w:val="21"/>
              </w:rPr>
              <w:t> </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福建星海通信科技有限公司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董事、总经理助理</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2018.09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442" w:hRule="exact"/>
        </w:trPr>
        <w:tc>
          <w:tcPr>
            <w:tcW w:w="1668" w:type="dxa"/>
            <w:vMerge/>
            <w:tcBorders>
              <w:left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福建麦格润贸易有限公司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2018.01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444" w:hRule="exact"/>
        </w:trPr>
        <w:tc>
          <w:tcPr>
            <w:tcW w:w="1668" w:type="dxa"/>
            <w:vMerge/>
            <w:tcBorders>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福州中融发展有限公司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2017.04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444"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胡继荣</w:t>
            </w:r>
            <w:r>
              <w:rPr>
                <w:rFonts w:ascii="宋体" w:hAnsi="宋体" w:cs="宋体" w:eastAsia="宋体" w:hint="default"/>
                <w:sz w:val="21"/>
                <w:szCs w:val="21"/>
              </w:rPr>
              <w:t> </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福州大学经济与管理学院</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教授</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1993.04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442" w:hRule="exact"/>
        </w:trPr>
        <w:tc>
          <w:tcPr>
            <w:tcW w:w="1668" w:type="dxa"/>
            <w:vMerge/>
            <w:tcBorders>
              <w:left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pacing w:val="-5"/>
                <w:sz w:val="21"/>
                <w:szCs w:val="21"/>
              </w:rPr>
              <w:t>中国绿色食品（控股）有限公司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2004.01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756" w:hRule="exact"/>
        </w:trPr>
        <w:tc>
          <w:tcPr>
            <w:tcW w:w="1668" w:type="dxa"/>
            <w:vMerge/>
            <w:tcBorders>
              <w:left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福建永福电力设计股份有限公</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2015.07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444" w:hRule="exact"/>
        </w:trPr>
        <w:tc>
          <w:tcPr>
            <w:tcW w:w="1668" w:type="dxa"/>
            <w:vMerge/>
            <w:tcBorders>
              <w:left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四川福蓉科技股份有限公司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2016.11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 </w:t>
            </w:r>
          </w:p>
        </w:tc>
      </w:tr>
      <w:tr>
        <w:trPr>
          <w:trHeight w:val="444" w:hRule="exact"/>
        </w:trPr>
        <w:tc>
          <w:tcPr>
            <w:tcW w:w="1668" w:type="dxa"/>
            <w:vMerge/>
            <w:tcBorders>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福建榕基软件股份有限公司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2019.12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442"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任德坤</w:t>
            </w:r>
            <w:r>
              <w:rPr>
                <w:rFonts w:ascii="宋体" w:hAnsi="宋体" w:cs="宋体" w:eastAsia="宋体" w:hint="default"/>
                <w:sz w:val="21"/>
                <w:szCs w:val="21"/>
              </w:rPr>
              <w:t> </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福建闽润律师事务所</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合伙人律师</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2017.09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444" w:hRule="exact"/>
        </w:trPr>
        <w:tc>
          <w:tcPr>
            <w:tcW w:w="1668" w:type="dxa"/>
            <w:vMerge/>
            <w:tcBorders>
              <w:left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福建大都正雄实业有限公司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董事兼总经理</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2013.01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 </w:t>
            </w:r>
          </w:p>
        </w:tc>
      </w:tr>
      <w:tr>
        <w:trPr>
          <w:trHeight w:val="444" w:hRule="exact"/>
        </w:trPr>
        <w:tc>
          <w:tcPr>
            <w:tcW w:w="1668" w:type="dxa"/>
            <w:vMerge/>
            <w:tcBorders>
              <w:left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福建旻坤商贸有限公司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2013.11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442" w:hRule="exact"/>
        </w:trPr>
        <w:tc>
          <w:tcPr>
            <w:tcW w:w="1668" w:type="dxa"/>
            <w:vMerge/>
            <w:tcBorders>
              <w:left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福建省荣毅投资有限公司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执行董事兼总经理</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2012.11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444" w:hRule="exact"/>
        </w:trPr>
        <w:tc>
          <w:tcPr>
            <w:tcW w:w="1668" w:type="dxa"/>
            <w:vMerge/>
            <w:tcBorders>
              <w:left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福建云宿网络科技有限公司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2013.10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 </w:t>
            </w:r>
          </w:p>
        </w:tc>
      </w:tr>
      <w:tr>
        <w:trPr>
          <w:trHeight w:val="444" w:hRule="exact"/>
        </w:trPr>
        <w:tc>
          <w:tcPr>
            <w:tcW w:w="1668" w:type="dxa"/>
            <w:vMerge/>
            <w:tcBorders>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福建鸿硕科技有限公司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2019.01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1068" w:hRule="exact"/>
        </w:trPr>
        <w:tc>
          <w:tcPr>
            <w:tcW w:w="1668" w:type="dxa"/>
            <w:vMerge w:val="restart"/>
            <w:tcBorders>
              <w:top w:val="single" w:sz="4" w:space="0" w:color="000000"/>
              <w:left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冯</w:t>
              <w:tab/>
            </w:r>
            <w:r>
              <w:rPr>
                <w:rFonts w:ascii="宋体" w:hAnsi="宋体" w:cs="宋体" w:eastAsia="宋体" w:hint="default"/>
                <w:spacing w:val="-3"/>
                <w:sz w:val="21"/>
                <w:szCs w:val="21"/>
              </w:rPr>
              <w:t>玲</w:t>
            </w:r>
            <w:r>
              <w:rPr>
                <w:rFonts w:ascii="宋体" w:hAnsi="宋体" w:cs="宋体" w:eastAsia="宋体" w:hint="default"/>
                <w:sz w:val="21"/>
                <w:szCs w:val="21"/>
              </w:rPr>
              <w:t> </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福州大学经济与管理学院</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财政金融系教授、</w:t>
            </w:r>
          </w:p>
          <w:p>
            <w:pPr>
              <w:pStyle w:val="TableParagraph"/>
              <w:spacing w:line="273" w:lineRule="auto" w:before="37"/>
              <w:ind w:left="103" w:right="100"/>
              <w:jc w:val="left"/>
              <w:rPr>
                <w:rFonts w:ascii="宋体" w:hAnsi="宋体" w:cs="宋体" w:eastAsia="宋体" w:hint="default"/>
                <w:sz w:val="21"/>
                <w:szCs w:val="21"/>
              </w:rPr>
            </w:pPr>
            <w:r>
              <w:rPr>
                <w:rFonts w:ascii="宋体" w:hAnsi="宋体" w:cs="宋体" w:eastAsia="宋体" w:hint="default"/>
                <w:spacing w:val="8"/>
                <w:sz w:val="21"/>
                <w:szCs w:val="21"/>
              </w:rPr>
              <w:t>博士生导师、金融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研究所所长</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1992.09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759" w:hRule="exact"/>
        </w:trPr>
        <w:tc>
          <w:tcPr>
            <w:tcW w:w="1668" w:type="dxa"/>
            <w:vMerge/>
            <w:tcBorders>
              <w:left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中国运筹学会决策科学分会理</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事会</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常务理事</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2013.01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 </w:t>
            </w:r>
          </w:p>
        </w:tc>
      </w:tr>
      <w:tr>
        <w:trPr>
          <w:trHeight w:val="442" w:hRule="exact"/>
        </w:trPr>
        <w:tc>
          <w:tcPr>
            <w:tcW w:w="1668" w:type="dxa"/>
            <w:vMerge/>
            <w:tcBorders>
              <w:left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福建省中青年经济发展研究会</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理事</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2006.01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444" w:hRule="exact"/>
        </w:trPr>
        <w:tc>
          <w:tcPr>
            <w:tcW w:w="1668" w:type="dxa"/>
            <w:vMerge/>
            <w:tcBorders>
              <w:left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福建省证券经济研究会</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理事</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2002.01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444" w:hRule="exact"/>
        </w:trPr>
        <w:tc>
          <w:tcPr>
            <w:tcW w:w="1668" w:type="dxa"/>
            <w:vMerge/>
            <w:tcBorders>
              <w:left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中国金融学年会</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理事</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2019.08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442" w:hRule="exact"/>
        </w:trPr>
        <w:tc>
          <w:tcPr>
            <w:tcW w:w="1668" w:type="dxa"/>
            <w:vMerge/>
            <w:tcBorders>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腾景科技股份有限公司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2019.10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44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李寅彦</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福建星海通信科技有限公司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2018.09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bl>
    <w:p>
      <w:pPr>
        <w:spacing w:after="0" w:line="241" w:lineRule="exact"/>
        <w:jc w:val="left"/>
        <w:rPr>
          <w:rFonts w:ascii="宋体" w:hAnsi="宋体" w:cs="宋体" w:eastAsia="宋体" w:hint="default"/>
          <w:sz w:val="21"/>
          <w:szCs w:val="21"/>
        </w:rPr>
        <w:sectPr>
          <w:pgSz w:w="11910" w:h="16840"/>
          <w:pgMar w:header="856" w:footer="1500" w:top="1200" w:bottom="1700" w:left="1580" w:right="1040"/>
        </w:sectPr>
      </w:pPr>
    </w:p>
    <w:p>
      <w:pPr>
        <w:spacing w:line="240" w:lineRule="auto" w:before="9"/>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1668"/>
        <w:gridCol w:w="3119"/>
        <w:gridCol w:w="1985"/>
        <w:gridCol w:w="1136"/>
        <w:gridCol w:w="1142"/>
      </w:tblGrid>
      <w:tr>
        <w:trPr>
          <w:trHeight w:val="444" w:hRule="exact"/>
        </w:trPr>
        <w:tc>
          <w:tcPr>
            <w:tcW w:w="1668"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福建兆元光电有限公司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2018.08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 </w:t>
            </w:r>
          </w:p>
        </w:tc>
      </w:tr>
      <w:tr>
        <w:trPr>
          <w:trHeight w:val="44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唐支銮</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福光光电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2011.09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44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谢忠恒</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福光天瞳</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2013.04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44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肖维军</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福光光电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2011.09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 </w:t>
            </w:r>
          </w:p>
        </w:tc>
      </w:tr>
      <w:tr>
        <w:trPr>
          <w:trHeight w:val="444"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03" w:right="0"/>
              <w:jc w:val="left"/>
              <w:rPr>
                <w:rFonts w:ascii="宋体" w:hAnsi="宋体" w:cs="宋体" w:eastAsia="宋体" w:hint="default"/>
                <w:sz w:val="21"/>
                <w:szCs w:val="21"/>
              </w:rPr>
            </w:pPr>
            <w:r>
              <w:rPr>
                <w:rFonts w:ascii="宋体" w:hAnsi="宋体" w:cs="宋体" w:eastAsia="宋体" w:hint="default"/>
                <w:sz w:val="21"/>
                <w:szCs w:val="21"/>
              </w:rPr>
              <w:t>宿利南（离任）</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福建福日集团有限公司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2018.03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756" w:hRule="exact"/>
        </w:trPr>
        <w:tc>
          <w:tcPr>
            <w:tcW w:w="1668" w:type="dxa"/>
            <w:vMerge/>
            <w:tcBorders>
              <w:left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福建星网锐捷通讯股份有限公</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2018.03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444" w:hRule="exact"/>
        </w:trPr>
        <w:tc>
          <w:tcPr>
            <w:tcW w:w="1668" w:type="dxa"/>
            <w:vMerge/>
            <w:tcBorders>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福建省晋华集成电路有限公司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2018.03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442"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03" w:right="0"/>
              <w:jc w:val="left"/>
              <w:rPr>
                <w:rFonts w:ascii="宋体" w:hAnsi="宋体" w:cs="宋体" w:eastAsia="宋体" w:hint="default"/>
                <w:sz w:val="21"/>
                <w:szCs w:val="21"/>
              </w:rPr>
            </w:pPr>
            <w:r>
              <w:rPr>
                <w:rFonts w:ascii="宋体" w:hAnsi="宋体" w:cs="宋体" w:eastAsia="宋体" w:hint="default"/>
                <w:sz w:val="21"/>
                <w:szCs w:val="21"/>
              </w:rPr>
              <w:t>夏良毅（离任）</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福建省福联集成电路有限公司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2018.12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444" w:hRule="exact"/>
        </w:trPr>
        <w:tc>
          <w:tcPr>
            <w:tcW w:w="1668" w:type="dxa"/>
            <w:vMerge/>
            <w:tcBorders>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福建博思软件股份有限公司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2019.05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756"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pacing w:val="-66"/>
                <w:sz w:val="21"/>
                <w:szCs w:val="21"/>
              </w:rPr>
              <w:t> </w:t>
            </w:r>
            <w:r>
              <w:rPr>
                <w:rFonts w:ascii="宋体" w:hAnsi="宋体" w:cs="宋体" w:eastAsia="宋体" w:hint="default"/>
                <w:sz w:val="21"/>
                <w:szCs w:val="21"/>
              </w:rPr>
              <w:t>其</w:t>
            </w:r>
            <w:r>
              <w:rPr>
                <w:rFonts w:ascii="宋体" w:hAnsi="宋体" w:cs="宋体" w:eastAsia="宋体" w:hint="default"/>
                <w:spacing w:val="-66"/>
                <w:sz w:val="21"/>
                <w:szCs w:val="21"/>
              </w:rPr>
              <w:t> </w:t>
            </w:r>
            <w:r>
              <w:rPr>
                <w:rFonts w:ascii="宋体" w:hAnsi="宋体" w:cs="宋体" w:eastAsia="宋体" w:hint="default"/>
                <w:sz w:val="21"/>
                <w:szCs w:val="21"/>
              </w:rPr>
              <w:t>他</w:t>
            </w:r>
            <w:r>
              <w:rPr>
                <w:rFonts w:ascii="宋体" w:hAnsi="宋体" w:cs="宋体" w:eastAsia="宋体" w:hint="default"/>
                <w:spacing w:val="-69"/>
                <w:sz w:val="21"/>
                <w:szCs w:val="21"/>
              </w:rPr>
              <w:t> </w:t>
            </w:r>
            <w:r>
              <w:rPr>
                <w:rFonts w:ascii="宋体" w:hAnsi="宋体" w:cs="宋体" w:eastAsia="宋体" w:hint="default"/>
                <w:sz w:val="21"/>
                <w:szCs w:val="21"/>
              </w:rPr>
              <w:t>单</w:t>
            </w:r>
            <w:r>
              <w:rPr>
                <w:rFonts w:ascii="宋体" w:hAnsi="宋体" w:cs="宋体" w:eastAsia="宋体" w:hint="default"/>
                <w:spacing w:val="-66"/>
                <w:sz w:val="21"/>
                <w:szCs w:val="21"/>
              </w:rPr>
              <w:t> </w:t>
            </w:r>
            <w:r>
              <w:rPr>
                <w:rFonts w:ascii="宋体" w:hAnsi="宋体" w:cs="宋体" w:eastAsia="宋体" w:hint="default"/>
                <w:sz w:val="21"/>
                <w:szCs w:val="21"/>
              </w:rPr>
              <w:t>位</w:t>
            </w:r>
            <w:r>
              <w:rPr>
                <w:rFonts w:ascii="宋体" w:hAnsi="宋体" w:cs="宋体" w:eastAsia="宋体" w:hint="default"/>
                <w:spacing w:val="-69"/>
                <w:sz w:val="21"/>
                <w:szCs w:val="21"/>
              </w:rPr>
              <w:t> </w:t>
            </w:r>
            <w:r>
              <w:rPr>
                <w:rFonts w:ascii="宋体" w:hAnsi="宋体" w:cs="宋体" w:eastAsia="宋体" w:hint="default"/>
                <w:sz w:val="21"/>
                <w:szCs w:val="21"/>
              </w:rPr>
              <w:t>任</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职情况的说明</w:t>
            </w:r>
            <w:r>
              <w:rPr>
                <w:rFonts w:ascii="宋体" w:hAnsi="宋体" w:cs="宋体" w:eastAsia="宋体" w:hint="default"/>
                <w:sz w:val="21"/>
                <w:szCs w:val="21"/>
              </w:rPr>
              <w:t> </w:t>
            </w:r>
          </w:p>
        </w:tc>
        <w:tc>
          <w:tcPr>
            <w:tcW w:w="73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9"/>
          <w:szCs w:val="29"/>
        </w:rPr>
      </w:pPr>
    </w:p>
    <w:p>
      <w:pPr>
        <w:pStyle w:val="Heading4"/>
        <w:spacing w:line="240" w:lineRule="auto"/>
        <w:ind w:right="3317"/>
        <w:jc w:val="left"/>
        <w:rPr>
          <w:b w:val="0"/>
          <w:bCs w:val="0"/>
        </w:rPr>
      </w:pPr>
      <w:r>
        <w:rPr/>
        <w:t>三、董事、监事、高级管理人员和核心技术人员报酬情况</w:t>
      </w:r>
      <w:r>
        <w:rPr>
          <w:b w:val="0"/>
          <w:bCs w:val="0"/>
        </w:rPr>
      </w:r>
    </w:p>
    <w:p>
      <w:pPr>
        <w:pStyle w:val="BodyText"/>
        <w:spacing w:line="240" w:lineRule="auto" w:before="99"/>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336"/>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794"/>
        <w:gridCol w:w="6255"/>
      </w:tblGrid>
      <w:tr>
        <w:trPr>
          <w:trHeight w:val="1356"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董事、监事、高级管理人员</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报酬的决策程序</w:t>
            </w:r>
            <w:r>
              <w:rPr>
                <w:rFonts w:ascii="宋体" w:hAnsi="宋体" w:cs="宋体" w:eastAsia="宋体" w:hint="default"/>
                <w:sz w:val="21"/>
                <w:szCs w:val="21"/>
              </w:rPr>
              <w:t> </w:t>
            </w:r>
          </w:p>
        </w:tc>
        <w:tc>
          <w:tcPr>
            <w:tcW w:w="6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在公司内部任职的董事、内部任职的监事、独立董事薪酬由股东大</w:t>
            </w:r>
          </w:p>
          <w:p>
            <w:pPr>
              <w:pStyle w:val="TableParagraph"/>
              <w:spacing w:line="355" w:lineRule="auto" w:before="133"/>
              <w:ind w:left="103" w:right="97"/>
              <w:jc w:val="left"/>
              <w:rPr>
                <w:rFonts w:ascii="宋体" w:hAnsi="宋体" w:cs="宋体" w:eastAsia="宋体" w:hint="default"/>
                <w:sz w:val="21"/>
                <w:szCs w:val="21"/>
              </w:rPr>
            </w:pPr>
            <w:r>
              <w:rPr>
                <w:rFonts w:ascii="宋体" w:hAnsi="宋体" w:cs="宋体" w:eastAsia="宋体" w:hint="default"/>
                <w:sz w:val="21"/>
                <w:szCs w:val="21"/>
              </w:rPr>
              <w:t>会审议通过</w:t>
            </w:r>
            <w:r>
              <w:rPr>
                <w:rFonts w:ascii="宋体" w:hAnsi="宋体" w:cs="宋体" w:eastAsia="宋体" w:hint="default"/>
                <w:sz w:val="21"/>
                <w:szCs w:val="21"/>
              </w:rPr>
              <w:t>,</w:t>
            </w:r>
            <w:r>
              <w:rPr>
                <w:rFonts w:ascii="宋体" w:hAnsi="宋体" w:cs="宋体" w:eastAsia="宋体" w:hint="default"/>
                <w:sz w:val="21"/>
                <w:szCs w:val="21"/>
              </w:rPr>
              <w:t>公司高级管理人员薪酬由董事会审议通过，其他人员</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薪酬根据薪酬管理制度核定。</w:t>
            </w:r>
            <w:r>
              <w:rPr>
                <w:rFonts w:ascii="宋体" w:hAnsi="宋体" w:cs="宋体" w:eastAsia="宋体" w:hint="default"/>
                <w:sz w:val="21"/>
                <w:szCs w:val="21"/>
              </w:rPr>
              <w:t> </w:t>
            </w:r>
          </w:p>
        </w:tc>
      </w:tr>
      <w:tr>
        <w:trPr>
          <w:trHeight w:val="258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董事、监事、高级管理人员</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报酬确定依据</w:t>
            </w:r>
            <w:r>
              <w:rPr>
                <w:rFonts w:ascii="宋体" w:hAnsi="宋体" w:cs="宋体" w:eastAsia="宋体" w:hint="default"/>
                <w:sz w:val="21"/>
                <w:szCs w:val="21"/>
              </w:rPr>
              <w:t> </w:t>
            </w:r>
          </w:p>
        </w:tc>
        <w:tc>
          <w:tcPr>
            <w:tcW w:w="6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2"/>
                <w:w w:val="100"/>
                <w:sz w:val="21"/>
                <w:szCs w:val="21"/>
              </w:rPr>
              <w:t>在</w:t>
            </w:r>
            <w:r>
              <w:rPr>
                <w:rFonts w:ascii="宋体" w:hAnsi="宋体" w:cs="宋体" w:eastAsia="宋体" w:hint="default"/>
                <w:w w:val="100"/>
                <w:sz w:val="21"/>
                <w:szCs w:val="21"/>
              </w:rPr>
              <w:t>公司</w:t>
            </w:r>
            <w:r>
              <w:rPr>
                <w:rFonts w:ascii="宋体" w:hAnsi="宋体" w:cs="宋体" w:eastAsia="宋体" w:hint="default"/>
                <w:spacing w:val="2"/>
                <w:w w:val="100"/>
                <w:sz w:val="21"/>
                <w:szCs w:val="21"/>
              </w:rPr>
              <w:t>内</w:t>
            </w:r>
            <w:r>
              <w:rPr>
                <w:rFonts w:ascii="宋体" w:hAnsi="宋体" w:cs="宋体" w:eastAsia="宋体" w:hint="default"/>
                <w:w w:val="100"/>
                <w:sz w:val="21"/>
                <w:szCs w:val="21"/>
              </w:rPr>
              <w:t>部任</w:t>
            </w:r>
            <w:r>
              <w:rPr>
                <w:rFonts w:ascii="宋体" w:hAnsi="宋体" w:cs="宋体" w:eastAsia="宋体" w:hint="default"/>
                <w:spacing w:val="2"/>
                <w:w w:val="100"/>
                <w:sz w:val="21"/>
                <w:szCs w:val="21"/>
              </w:rPr>
              <w:t>职</w:t>
            </w:r>
            <w:r>
              <w:rPr>
                <w:rFonts w:ascii="宋体" w:hAnsi="宋体" w:cs="宋体" w:eastAsia="宋体" w:hint="default"/>
                <w:w w:val="100"/>
                <w:sz w:val="21"/>
                <w:szCs w:val="21"/>
              </w:rPr>
              <w:t>的董</w:t>
            </w:r>
            <w:r>
              <w:rPr>
                <w:rFonts w:ascii="宋体" w:hAnsi="宋体" w:cs="宋体" w:eastAsia="宋体" w:hint="default"/>
                <w:spacing w:val="2"/>
                <w:w w:val="100"/>
                <w:sz w:val="21"/>
                <w:szCs w:val="21"/>
              </w:rPr>
              <w:t>事</w:t>
            </w:r>
            <w:r>
              <w:rPr>
                <w:rFonts w:ascii="宋体" w:hAnsi="宋体" w:cs="宋体" w:eastAsia="宋体" w:hint="default"/>
                <w:w w:val="100"/>
                <w:sz w:val="21"/>
                <w:szCs w:val="21"/>
              </w:rPr>
              <w:t>（</w:t>
            </w:r>
            <w:r>
              <w:rPr>
                <w:rFonts w:ascii="宋体" w:hAnsi="宋体" w:cs="宋体" w:eastAsia="宋体" w:hint="default"/>
                <w:spacing w:val="2"/>
                <w:w w:val="100"/>
                <w:sz w:val="21"/>
                <w:szCs w:val="21"/>
              </w:rPr>
              <w:t>不</w:t>
            </w:r>
            <w:r>
              <w:rPr>
                <w:rFonts w:ascii="宋体" w:hAnsi="宋体" w:cs="宋体" w:eastAsia="宋体" w:hint="default"/>
                <w:w w:val="100"/>
                <w:sz w:val="21"/>
                <w:szCs w:val="21"/>
              </w:rPr>
              <w:t>含独</w:t>
            </w:r>
            <w:r>
              <w:rPr>
                <w:rFonts w:ascii="宋体" w:hAnsi="宋体" w:cs="宋体" w:eastAsia="宋体" w:hint="default"/>
                <w:spacing w:val="2"/>
                <w:w w:val="100"/>
                <w:sz w:val="21"/>
                <w:szCs w:val="21"/>
              </w:rPr>
              <w:t>立</w:t>
            </w:r>
            <w:r>
              <w:rPr>
                <w:rFonts w:ascii="宋体" w:hAnsi="宋体" w:cs="宋体" w:eastAsia="宋体" w:hint="default"/>
                <w:w w:val="100"/>
                <w:sz w:val="21"/>
                <w:szCs w:val="21"/>
              </w:rPr>
              <w:t>董</w:t>
            </w:r>
            <w:r>
              <w:rPr>
                <w:rFonts w:ascii="宋体" w:hAnsi="宋体" w:cs="宋体" w:eastAsia="宋体" w:hint="default"/>
                <w:spacing w:val="2"/>
                <w:w w:val="100"/>
                <w:sz w:val="21"/>
                <w:szCs w:val="21"/>
              </w:rPr>
              <w:t>事</w:t>
            </w:r>
            <w:r>
              <w:rPr>
                <w:rFonts w:ascii="宋体" w:hAnsi="宋体" w:cs="宋体" w:eastAsia="宋体" w:hint="default"/>
                <w:spacing w:val="-106"/>
                <w:w w:val="100"/>
                <w:sz w:val="21"/>
                <w:szCs w:val="21"/>
              </w:rPr>
              <w:t>）</w:t>
            </w:r>
            <w:r>
              <w:rPr>
                <w:rFonts w:ascii="宋体" w:hAnsi="宋体" w:cs="宋体" w:eastAsia="宋体" w:hint="default"/>
                <w:w w:val="100"/>
                <w:sz w:val="21"/>
                <w:szCs w:val="21"/>
              </w:rPr>
              <w:t>、监</w:t>
            </w:r>
            <w:r>
              <w:rPr>
                <w:rFonts w:ascii="宋体" w:hAnsi="宋体" w:cs="宋体" w:eastAsia="宋体" w:hint="default"/>
                <w:spacing w:val="2"/>
                <w:w w:val="100"/>
                <w:sz w:val="21"/>
                <w:szCs w:val="21"/>
              </w:rPr>
              <w:t>事</w:t>
            </w:r>
            <w:r>
              <w:rPr>
                <w:rFonts w:ascii="宋体" w:hAnsi="宋体" w:cs="宋体" w:eastAsia="宋体" w:hint="default"/>
                <w:w w:val="100"/>
                <w:sz w:val="21"/>
                <w:szCs w:val="21"/>
              </w:rPr>
              <w:t>、高</w:t>
            </w:r>
            <w:r>
              <w:rPr>
                <w:rFonts w:ascii="宋体" w:hAnsi="宋体" w:cs="宋体" w:eastAsia="宋体" w:hint="default"/>
                <w:spacing w:val="2"/>
                <w:w w:val="100"/>
                <w:sz w:val="21"/>
                <w:szCs w:val="21"/>
              </w:rPr>
              <w:t>级</w:t>
            </w:r>
            <w:r>
              <w:rPr>
                <w:rFonts w:ascii="宋体" w:hAnsi="宋体" w:cs="宋体" w:eastAsia="宋体" w:hint="default"/>
                <w:w w:val="100"/>
                <w:sz w:val="21"/>
                <w:szCs w:val="21"/>
              </w:rPr>
              <w:t>管理</w:t>
            </w:r>
            <w:r>
              <w:rPr>
                <w:rFonts w:ascii="宋体" w:hAnsi="宋体" w:cs="宋体" w:eastAsia="宋体" w:hint="default"/>
                <w:spacing w:val="2"/>
                <w:w w:val="100"/>
                <w:sz w:val="21"/>
                <w:szCs w:val="21"/>
              </w:rPr>
              <w:t>人</w:t>
            </w:r>
            <w:r>
              <w:rPr>
                <w:rFonts w:ascii="宋体" w:hAnsi="宋体" w:cs="宋体" w:eastAsia="宋体" w:hint="default"/>
                <w:w w:val="100"/>
                <w:sz w:val="21"/>
                <w:szCs w:val="21"/>
              </w:rPr>
              <w:t>员与</w:t>
            </w:r>
          </w:p>
          <w:p>
            <w:pPr>
              <w:pStyle w:val="TableParagraph"/>
              <w:spacing w:line="357" w:lineRule="auto" w:before="133"/>
              <w:ind w:left="103" w:right="92"/>
              <w:jc w:val="both"/>
              <w:rPr>
                <w:rFonts w:ascii="宋体" w:hAnsi="宋体" w:cs="宋体" w:eastAsia="宋体" w:hint="default"/>
                <w:sz w:val="21"/>
                <w:szCs w:val="21"/>
              </w:rPr>
            </w:pPr>
            <w:r>
              <w:rPr>
                <w:rFonts w:ascii="宋体" w:hAnsi="宋体" w:cs="宋体" w:eastAsia="宋体" w:hint="default"/>
                <w:spacing w:val="-3"/>
                <w:sz w:val="21"/>
                <w:szCs w:val="21"/>
              </w:rPr>
              <w:t>其他核心人员薪酬由基本薪酬与年终绩效奖金组成，其中基本薪酬</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4"/>
                <w:sz w:val="21"/>
                <w:szCs w:val="21"/>
              </w:rPr>
              <w:t>根据上述人员工作内容与强度、工作年限、个人能力等因素综合确</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3"/>
                <w:sz w:val="21"/>
                <w:szCs w:val="21"/>
              </w:rPr>
              <w:t>定，年终绩效奖金由公司董事会根据公司全年经营业绩情况和各高</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3"/>
                <w:sz w:val="21"/>
                <w:szCs w:val="21"/>
              </w:rPr>
              <w:t>级管理人员的工作绩效情况研究决定；独立董事领取独立董事津</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贴，津贴标准经股东大会审议通过后按月平均发放。</w:t>
            </w:r>
          </w:p>
        </w:tc>
      </w:tr>
      <w:tr>
        <w:trPr>
          <w:trHeight w:val="756"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董事、监事和高级管理人员</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报酬的实际支付情况</w:t>
            </w:r>
            <w:r>
              <w:rPr>
                <w:rFonts w:ascii="宋体" w:hAnsi="宋体" w:cs="宋体" w:eastAsia="宋体" w:hint="default"/>
                <w:sz w:val="21"/>
                <w:szCs w:val="21"/>
              </w:rPr>
              <w:t> </w:t>
            </w:r>
          </w:p>
        </w:tc>
        <w:tc>
          <w:tcPr>
            <w:tcW w:w="6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本报告期内，公司董事、监事、高级管理人员报酬的实际支付与公</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司披露的情况一致。</w:t>
            </w:r>
            <w:r>
              <w:rPr>
                <w:rFonts w:ascii="宋体" w:hAnsi="宋体" w:cs="宋体" w:eastAsia="宋体" w:hint="default"/>
                <w:sz w:val="21"/>
                <w:szCs w:val="21"/>
              </w:rPr>
              <w:t> </w:t>
            </w:r>
          </w:p>
        </w:tc>
      </w:tr>
      <w:tr>
        <w:trPr>
          <w:trHeight w:val="1070"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报告期末全体董事、监事和</w:t>
            </w:r>
          </w:p>
          <w:p>
            <w:pPr>
              <w:pStyle w:val="TableParagraph"/>
              <w:spacing w:line="273" w:lineRule="auto" w:before="39"/>
              <w:ind w:left="103" w:right="103"/>
              <w:jc w:val="left"/>
              <w:rPr>
                <w:rFonts w:ascii="宋体" w:hAnsi="宋体" w:cs="宋体" w:eastAsia="宋体" w:hint="default"/>
                <w:sz w:val="21"/>
                <w:szCs w:val="21"/>
              </w:rPr>
            </w:pPr>
            <w:r>
              <w:rPr>
                <w:rFonts w:ascii="宋体" w:hAnsi="宋体" w:cs="宋体" w:eastAsia="宋体" w:hint="default"/>
                <w:spacing w:val="2"/>
                <w:sz w:val="21"/>
                <w:szCs w:val="21"/>
              </w:rPr>
              <w:t>高级管理人员实际获得的报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酬合计</w:t>
            </w:r>
            <w:r>
              <w:rPr>
                <w:rFonts w:ascii="宋体" w:hAnsi="宋体" w:cs="宋体" w:eastAsia="宋体" w:hint="default"/>
                <w:sz w:val="21"/>
                <w:szCs w:val="21"/>
              </w:rPr>
              <w:t> </w:t>
            </w:r>
          </w:p>
        </w:tc>
        <w:tc>
          <w:tcPr>
            <w:tcW w:w="6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5,035,464.30</w:t>
            </w:r>
            <w:r>
              <w:rPr>
                <w:rFonts w:ascii="宋体"/>
                <w:sz w:val="21"/>
              </w:rPr>
              <w:t> </w:t>
            </w:r>
          </w:p>
        </w:tc>
      </w:tr>
      <w:tr>
        <w:trPr>
          <w:trHeight w:val="44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报告期末核心技术人员实际</w:t>
            </w:r>
          </w:p>
        </w:tc>
        <w:tc>
          <w:tcPr>
            <w:tcW w:w="6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2,195,518.43</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56" w:footer="1500" w:top="1200" w:bottom="1700" w:left="1580" w:right="1040"/>
        </w:sectPr>
      </w:pPr>
    </w:p>
    <w:p>
      <w:pPr>
        <w:spacing w:line="240" w:lineRule="auto" w:before="0"/>
        <w:rPr>
          <w:rFonts w:ascii="宋体" w:hAnsi="宋体" w:cs="宋体" w:eastAsia="宋体" w:hint="default"/>
          <w:sz w:val="24"/>
          <w:szCs w:val="24"/>
        </w:rPr>
      </w:pPr>
    </w:p>
    <w:p>
      <w:pPr>
        <w:spacing w:line="463" w:lineRule="exact"/>
        <w:ind w:left="105"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53pt;height:23.2pt;mso-position-horizontal-relative:char;mso-position-vertical-relative:line" coordorigin="0,0" coordsize="9060,464">
            <v:group style="position:absolute;left:10;top:10;width:2785;height:2" coordorigin="10,10" coordsize="2785,2">
              <v:shape style="position:absolute;left:10;top:10;width:2785;height:2" coordorigin="10,10" coordsize="2785,0" path="m10,10l2794,10e" filled="false" stroked="true" strokeweight=".48pt" strokecolor="#000000">
                <v:path arrowok="t"/>
              </v:shape>
            </v:group>
            <v:group style="position:absolute;left:2804;top:10;width:6246;height:2" coordorigin="2804,10" coordsize="6246,2">
              <v:shape style="position:absolute;left:2804;top:10;width:6246;height:2" coordorigin="2804,10" coordsize="6246,0" path="m2804,10l9050,10e" filled="false" stroked="true" strokeweight=".48pt" strokecolor="#000000">
                <v:path arrowok="t"/>
              </v:shape>
            </v:group>
            <v:group style="position:absolute;left:5;top:5;width:2;height:454" coordorigin="5,5" coordsize="2,454">
              <v:shape style="position:absolute;left:5;top:5;width:2;height:454" coordorigin="5,5" coordsize="0,454" path="m5,5l5,459e" filled="false" stroked="true" strokeweight=".48pt" strokecolor="#000000">
                <v:path arrowok="t"/>
              </v:shape>
            </v:group>
            <v:group style="position:absolute;left:10;top:454;width:2785;height:2" coordorigin="10,454" coordsize="2785,2">
              <v:shape style="position:absolute;left:10;top:454;width:2785;height:2" coordorigin="10,454" coordsize="2785,0" path="m10,454l2794,454e" filled="false" stroked="true" strokeweight=".48pt" strokecolor="#000000">
                <v:path arrowok="t"/>
              </v:shape>
            </v:group>
            <v:group style="position:absolute;left:2799;top:5;width:2;height:454" coordorigin="2799,5" coordsize="2,454">
              <v:shape style="position:absolute;left:2799;top:5;width:2;height:454" coordorigin="2799,5" coordsize="0,454" path="m2799,5l2799,459e" filled="false" stroked="true" strokeweight=".48pt" strokecolor="#000000">
                <v:path arrowok="t"/>
              </v:shape>
            </v:group>
            <v:group style="position:absolute;left:2804;top:454;width:6246;height:2" coordorigin="2804,454" coordsize="6246,2">
              <v:shape style="position:absolute;left:2804;top:454;width:6246;height:2" coordorigin="2804,454" coordsize="6246,0" path="m2804,454l9050,454e" filled="false" stroked="true" strokeweight=".48pt" strokecolor="#000000">
                <v:path arrowok="t"/>
              </v:shape>
            </v:group>
            <v:group style="position:absolute;left:9054;top:5;width:2;height:454" coordorigin="9054,5" coordsize="2,454">
              <v:shape style="position:absolute;left:9054;top:5;width:2;height:454" coordorigin="9054,5" coordsize="0,454" path="m9054,5l9054,459e" filled="false" stroked="true" strokeweight=".47998pt" strokecolor="#000000">
                <v:path arrowok="t"/>
              </v:shape>
              <v:shape style="position:absolute;left:5;top:10;width:2795;height:445" type="#_x0000_t202" filled="false" stroked="false">
                <v:textbox inset="0,0,0,0">
                  <w:txbxContent>
                    <w:p>
                      <w:pPr>
                        <w:spacing w:line="248" w:lineRule="exact"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获得的报酬合计</w:t>
                      </w:r>
                      <w:r>
                        <w:rPr>
                          <w:rFonts w:ascii="宋体" w:hAnsi="宋体" w:cs="宋体" w:eastAsia="宋体" w:hint="default"/>
                          <w:sz w:val="21"/>
                          <w:szCs w:val="21"/>
                        </w:rPr>
                        <w:t> </w:t>
                      </w:r>
                    </w:p>
                  </w:txbxContent>
                </v:textbox>
                <w10:wrap type="none"/>
              </v:shape>
            </v:group>
          </v:group>
        </w:pict>
      </w:r>
      <w:r>
        <w:rPr>
          <w:rFonts w:ascii="宋体" w:hAnsi="宋体" w:cs="宋体" w:eastAsia="宋体" w:hint="default"/>
          <w:position w:val="-8"/>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Heading4"/>
        <w:spacing w:line="240" w:lineRule="auto"/>
        <w:ind w:right="3317"/>
        <w:jc w:val="left"/>
        <w:rPr>
          <w:b w:val="0"/>
          <w:bCs w:val="0"/>
        </w:rPr>
      </w:pPr>
      <w:r>
        <w:rPr/>
        <w:t>四、公司董事、监事、高级管理人员和核心技术人员变动情况</w:t>
      </w:r>
      <w:r>
        <w:rPr>
          <w:b w:val="0"/>
          <w:bCs w:val="0"/>
        </w:rPr>
      </w:r>
    </w:p>
    <w:p>
      <w:pPr>
        <w:pStyle w:val="BodyText"/>
        <w:spacing w:line="240" w:lineRule="auto" w:before="99"/>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44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7" w:right="0"/>
              <w:jc w:val="left"/>
              <w:rPr>
                <w:rFonts w:ascii="宋体" w:hAnsi="宋体" w:cs="宋体" w:eastAsia="宋体" w:hint="default"/>
                <w:sz w:val="21"/>
                <w:szCs w:val="21"/>
              </w:rPr>
            </w:pPr>
            <w:r>
              <w:rPr>
                <w:rFonts w:ascii="宋体" w:hAnsi="宋体" w:cs="宋体" w:eastAsia="宋体" w:hint="default"/>
                <w:sz w:val="21"/>
                <w:szCs w:val="21"/>
              </w:rPr>
              <w:t>担任的职务</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变动情形</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3" w:right="0"/>
              <w:jc w:val="left"/>
              <w:rPr>
                <w:rFonts w:ascii="宋体" w:hAnsi="宋体" w:cs="宋体" w:eastAsia="宋体" w:hint="default"/>
                <w:sz w:val="21"/>
                <w:szCs w:val="21"/>
              </w:rPr>
            </w:pPr>
            <w:r>
              <w:rPr>
                <w:rFonts w:ascii="宋体" w:hAnsi="宋体" w:cs="宋体" w:eastAsia="宋体" w:hint="default"/>
                <w:sz w:val="21"/>
                <w:szCs w:val="21"/>
              </w:rPr>
              <w:t>变动原因</w:t>
            </w:r>
            <w:r>
              <w:rPr>
                <w:rFonts w:ascii="宋体" w:hAnsi="宋体" w:cs="宋体" w:eastAsia="宋体" w:hint="default"/>
                <w:sz w:val="21"/>
                <w:szCs w:val="21"/>
              </w:rPr>
              <w:t> </w:t>
            </w:r>
          </w:p>
        </w:tc>
      </w:tr>
      <w:tr>
        <w:trPr>
          <w:trHeight w:val="44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宿利南</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工作变动</w:t>
            </w:r>
            <w:r>
              <w:rPr>
                <w:rFonts w:ascii="宋体" w:hAnsi="宋体" w:cs="宋体" w:eastAsia="宋体" w:hint="default"/>
                <w:sz w:val="21"/>
                <w:szCs w:val="21"/>
              </w:rPr>
              <w:t> </w:t>
            </w:r>
          </w:p>
        </w:tc>
      </w:tr>
      <w:tr>
        <w:trPr>
          <w:trHeight w:val="44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夏良毅</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工作变动</w:t>
            </w:r>
            <w:r>
              <w:rPr>
                <w:rFonts w:ascii="宋体" w:hAnsi="宋体" w:cs="宋体" w:eastAsia="宋体" w:hint="default"/>
                <w:sz w:val="21"/>
                <w:szCs w:val="21"/>
              </w:rPr>
              <w:t> </w:t>
            </w:r>
          </w:p>
        </w:tc>
      </w:tr>
      <w:tr>
        <w:trPr>
          <w:trHeight w:val="44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谢忠恒</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职工代表监事</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工作变动</w:t>
            </w:r>
            <w:r>
              <w:rPr>
                <w:rFonts w:ascii="宋体" w:hAnsi="宋体" w:cs="宋体" w:eastAsia="宋体" w:hint="default"/>
                <w:sz w:val="21"/>
                <w:szCs w:val="21"/>
              </w:rPr>
              <w:t> </w:t>
            </w:r>
          </w:p>
        </w:tc>
      </w:tr>
      <w:tr>
        <w:trPr>
          <w:trHeight w:val="44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刘笑生</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财务总监</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工作变动</w:t>
            </w:r>
            <w:r>
              <w:rPr>
                <w:rFonts w:ascii="宋体" w:hAnsi="宋体" w:cs="宋体" w:eastAsia="宋体" w:hint="default"/>
                <w:sz w:val="21"/>
                <w:szCs w:val="21"/>
              </w:rPr>
              <w:t> </w:t>
            </w:r>
          </w:p>
        </w:tc>
      </w:tr>
      <w:tr>
        <w:trPr>
          <w:trHeight w:val="44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江伟</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职工代表监事</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职工代表大会选举</w:t>
            </w:r>
            <w:r>
              <w:rPr>
                <w:rFonts w:ascii="宋体" w:hAnsi="宋体" w:cs="宋体" w:eastAsia="宋体" w:hint="default"/>
                <w:sz w:val="21"/>
                <w:szCs w:val="21"/>
              </w:rPr>
              <w:t> </w:t>
            </w:r>
          </w:p>
        </w:tc>
      </w:tr>
      <w:tr>
        <w:trPr>
          <w:trHeight w:val="44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谢忠恒</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财务总监</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公司聘任</w:t>
            </w:r>
            <w:r>
              <w:rPr>
                <w:rFonts w:ascii="宋体" w:hAnsi="宋体" w:cs="宋体" w:eastAsia="宋体" w:hint="default"/>
                <w:sz w:val="21"/>
                <w:szCs w:val="21"/>
              </w:rPr>
              <w:t> </w:t>
            </w:r>
          </w:p>
        </w:tc>
      </w:tr>
      <w:tr>
        <w:trPr>
          <w:trHeight w:val="44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唐秀娥</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临时股东大会补选</w:t>
            </w:r>
            <w:r>
              <w:rPr>
                <w:rFonts w:ascii="宋体" w:hAnsi="宋体" w:cs="宋体" w:eastAsia="宋体" w:hint="default"/>
                <w:sz w:val="21"/>
                <w:szCs w:val="21"/>
              </w:rPr>
              <w:t> </w:t>
            </w:r>
          </w:p>
        </w:tc>
      </w:tr>
      <w:tr>
        <w:trPr>
          <w:trHeight w:val="44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何凯伦</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临时股东大会补选</w:t>
            </w:r>
            <w:r>
              <w:rPr>
                <w:rFonts w:ascii="宋体" w:hAnsi="宋体" w:cs="宋体" w:eastAsia="宋体" w:hint="default"/>
                <w:sz w:val="21"/>
                <w:szCs w:val="21"/>
              </w:rPr>
              <w:t> </w:t>
            </w:r>
          </w:p>
        </w:tc>
      </w:tr>
    </w:tbl>
    <w:p>
      <w:pPr>
        <w:spacing w:line="240" w:lineRule="auto" w:before="11"/>
        <w:rPr>
          <w:rFonts w:ascii="宋体" w:hAnsi="宋体" w:cs="宋体" w:eastAsia="宋体" w:hint="default"/>
          <w:sz w:val="27"/>
          <w:szCs w:val="27"/>
        </w:rPr>
      </w:pPr>
    </w:p>
    <w:p>
      <w:pPr>
        <w:pStyle w:val="Heading4"/>
        <w:spacing w:line="240" w:lineRule="auto"/>
        <w:ind w:right="3317"/>
        <w:jc w:val="left"/>
        <w:rPr>
          <w:b w:val="0"/>
          <w:bCs w:val="0"/>
        </w:rPr>
      </w:pPr>
      <w:r>
        <w:rPr/>
        <w:t>五、近三年受证券监管机构处罚的情况说明</w:t>
      </w:r>
      <w:r>
        <w:rPr>
          <w:b w:val="0"/>
          <w:bCs w:val="0"/>
        </w:rPr>
      </w:r>
    </w:p>
    <w:p>
      <w:pPr>
        <w:pStyle w:val="BodyText"/>
        <w:spacing w:line="240" w:lineRule="auto" w:before="97"/>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56" w:footer="1500" w:top="1200" w:bottom="170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Heading4"/>
        <w:spacing w:line="240" w:lineRule="auto" w:before="0"/>
        <w:ind w:right="3317"/>
        <w:jc w:val="left"/>
        <w:rPr>
          <w:b w:val="0"/>
          <w:bCs w:val="0"/>
        </w:rPr>
      </w:pPr>
      <w:r>
        <w:rPr/>
        <w:t>六、母公司和主要子公司的员工情况</w:t>
      </w:r>
      <w:r>
        <w:rPr>
          <w:b w:val="0"/>
          <w:bCs w:val="0"/>
        </w:rPr>
      </w:r>
    </w:p>
    <w:p>
      <w:pPr>
        <w:pStyle w:val="Heading4"/>
        <w:spacing w:line="240" w:lineRule="auto" w:before="97"/>
        <w:ind w:right="331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2"/>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44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525</w:t>
            </w:r>
            <w:r>
              <w:rPr>
                <w:rFonts w:ascii="宋体"/>
                <w:sz w:val="21"/>
              </w:rPr>
              <w:t> </w:t>
            </w:r>
          </w:p>
        </w:tc>
      </w:tr>
      <w:tr>
        <w:trPr>
          <w:trHeight w:val="44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1,535</w:t>
            </w:r>
            <w:r>
              <w:rPr>
                <w:rFonts w:ascii="宋体"/>
                <w:sz w:val="21"/>
              </w:rPr>
              <w:t> </w:t>
            </w:r>
          </w:p>
        </w:tc>
      </w:tr>
      <w:tr>
        <w:trPr>
          <w:trHeight w:val="44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2,060</w:t>
            </w:r>
            <w:r>
              <w:rPr>
                <w:rFonts w:ascii="宋体"/>
                <w:sz w:val="21"/>
              </w:rPr>
              <w:t> </w:t>
            </w:r>
          </w:p>
        </w:tc>
      </w:tr>
      <w:tr>
        <w:trPr>
          <w:trHeight w:val="756"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人数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444"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专业构成</w:t>
            </w:r>
            <w:r>
              <w:rPr>
                <w:rFonts w:ascii="宋体" w:hAnsi="宋体" w:cs="宋体" w:eastAsia="宋体" w:hint="default"/>
                <w:sz w:val="21"/>
                <w:szCs w:val="21"/>
              </w:rPr>
              <w:t> </w:t>
            </w:r>
          </w:p>
        </w:tc>
      </w:tr>
      <w:tr>
        <w:trPr>
          <w:trHeight w:val="44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9"/>
              <w:jc w:val="right"/>
              <w:rPr>
                <w:rFonts w:ascii="宋体" w:hAnsi="宋体" w:cs="宋体" w:eastAsia="宋体" w:hint="default"/>
                <w:sz w:val="21"/>
                <w:szCs w:val="21"/>
              </w:rPr>
            </w:pPr>
            <w:r>
              <w:rPr>
                <w:rFonts w:ascii="宋体" w:hAnsi="宋体" w:cs="宋体" w:eastAsia="宋体" w:hint="default"/>
                <w:spacing w:val="-2"/>
                <w:sz w:val="21"/>
                <w:szCs w:val="21"/>
              </w:rPr>
              <w:t>专业构成类别</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专业构成人数</w:t>
            </w:r>
            <w:r>
              <w:rPr>
                <w:rFonts w:ascii="宋体" w:hAnsi="宋体" w:cs="宋体" w:eastAsia="宋体" w:hint="default"/>
                <w:sz w:val="21"/>
                <w:szCs w:val="21"/>
              </w:rPr>
              <w:t> </w:t>
            </w:r>
          </w:p>
        </w:tc>
      </w:tr>
      <w:tr>
        <w:trPr>
          <w:trHeight w:val="44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生产人员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1,444</w:t>
            </w:r>
            <w:r>
              <w:rPr>
                <w:rFonts w:ascii="宋体"/>
                <w:sz w:val="21"/>
              </w:rPr>
              <w:t> </w:t>
            </w:r>
          </w:p>
        </w:tc>
      </w:tr>
      <w:tr>
        <w:trPr>
          <w:trHeight w:val="44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销售人员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60 </w:t>
            </w:r>
          </w:p>
        </w:tc>
      </w:tr>
      <w:tr>
        <w:trPr>
          <w:trHeight w:val="44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研发人员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250</w:t>
            </w:r>
            <w:r>
              <w:rPr>
                <w:rFonts w:ascii="宋体"/>
                <w:sz w:val="21"/>
              </w:rPr>
              <w:t> </w:t>
            </w:r>
          </w:p>
        </w:tc>
      </w:tr>
      <w:tr>
        <w:trPr>
          <w:trHeight w:val="44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财务人员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26 </w:t>
            </w:r>
          </w:p>
        </w:tc>
      </w:tr>
      <w:tr>
        <w:trPr>
          <w:trHeight w:val="44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行政人员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280</w:t>
            </w:r>
            <w:r>
              <w:rPr>
                <w:rFonts w:ascii="宋体"/>
                <w:sz w:val="21"/>
              </w:rPr>
              <w:t> </w:t>
            </w:r>
          </w:p>
        </w:tc>
      </w:tr>
      <w:tr>
        <w:trPr>
          <w:trHeight w:val="44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2,060</w:t>
            </w:r>
            <w:r>
              <w:rPr>
                <w:rFonts w:ascii="宋体"/>
                <w:sz w:val="21"/>
              </w:rPr>
              <w:t> </w:t>
            </w:r>
          </w:p>
        </w:tc>
      </w:tr>
      <w:tr>
        <w:trPr>
          <w:trHeight w:val="444"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教育程度</w:t>
            </w:r>
            <w:r>
              <w:rPr>
                <w:rFonts w:ascii="宋体" w:hAnsi="宋体" w:cs="宋体" w:eastAsia="宋体" w:hint="default"/>
                <w:sz w:val="21"/>
                <w:szCs w:val="21"/>
              </w:rPr>
              <w:t> </w:t>
            </w:r>
          </w:p>
        </w:tc>
      </w:tr>
      <w:tr>
        <w:trPr>
          <w:trHeight w:val="44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9"/>
              <w:jc w:val="right"/>
              <w:rPr>
                <w:rFonts w:ascii="宋体" w:hAnsi="宋体" w:cs="宋体" w:eastAsia="宋体" w:hint="default"/>
                <w:sz w:val="21"/>
                <w:szCs w:val="21"/>
              </w:rPr>
            </w:pPr>
            <w:r>
              <w:rPr>
                <w:rFonts w:ascii="宋体" w:hAnsi="宋体" w:cs="宋体" w:eastAsia="宋体" w:hint="default"/>
                <w:spacing w:val="-2"/>
                <w:sz w:val="21"/>
                <w:szCs w:val="21"/>
              </w:rPr>
              <w:t>教育程度类别</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数量（人）</w:t>
            </w:r>
            <w:r>
              <w:rPr>
                <w:rFonts w:ascii="宋体" w:hAnsi="宋体" w:cs="宋体" w:eastAsia="宋体" w:hint="default"/>
                <w:sz w:val="21"/>
                <w:szCs w:val="21"/>
              </w:rPr>
              <w:t> </w:t>
            </w:r>
          </w:p>
        </w:tc>
      </w:tr>
      <w:tr>
        <w:trPr>
          <w:trHeight w:val="44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博士</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44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硕士</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15 </w:t>
            </w:r>
          </w:p>
        </w:tc>
      </w:tr>
      <w:tr>
        <w:trPr>
          <w:trHeight w:val="44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本科</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349</w:t>
            </w:r>
            <w:r>
              <w:rPr>
                <w:rFonts w:ascii="宋体"/>
                <w:sz w:val="21"/>
              </w:rPr>
              <w:t> </w:t>
            </w:r>
          </w:p>
        </w:tc>
      </w:tr>
      <w:tr>
        <w:trPr>
          <w:trHeight w:val="44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本科以下</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1,696</w:t>
            </w:r>
            <w:r>
              <w:rPr>
                <w:rFonts w:ascii="宋体"/>
                <w:sz w:val="21"/>
              </w:rPr>
              <w:t> </w:t>
            </w:r>
          </w:p>
        </w:tc>
      </w:tr>
      <w:tr>
        <w:trPr>
          <w:trHeight w:val="44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2,060</w:t>
            </w:r>
            <w:r>
              <w:rPr>
                <w:rFonts w:ascii="宋体"/>
                <w:sz w:val="21"/>
              </w:rPr>
              <w:t> </w:t>
            </w:r>
          </w:p>
        </w:tc>
      </w:tr>
    </w:tbl>
    <w:p>
      <w:pPr>
        <w:spacing w:line="240" w:lineRule="auto" w:before="11"/>
        <w:rPr>
          <w:rFonts w:ascii="宋体" w:hAnsi="宋体" w:cs="宋体" w:eastAsia="宋体" w:hint="default"/>
          <w:b/>
          <w:bCs/>
          <w:sz w:val="27"/>
          <w:szCs w:val="27"/>
        </w:rPr>
      </w:pPr>
    </w:p>
    <w:p>
      <w:pPr>
        <w:pStyle w:val="BodyText"/>
        <w:spacing w:line="240" w:lineRule="auto"/>
        <w:ind w:left="218" w:right="0"/>
        <w:jc w:val="left"/>
        <w:rPr>
          <w:rFonts w:ascii="宋体" w:hAnsi="宋体" w:cs="宋体" w:eastAsia="宋体" w:hint="default"/>
        </w:rPr>
      </w:pPr>
      <w:r>
        <w:rPr>
          <w:rFonts w:ascii="宋体"/>
          <w:w w:val="100"/>
        </w:rPr>
        <w:t> </w:t>
      </w:r>
    </w:p>
    <w:p>
      <w:pPr>
        <w:pStyle w:val="Heading4"/>
        <w:spacing w:line="240" w:lineRule="auto" w:before="157"/>
        <w:ind w:right="331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spacing w:line="240" w:lineRule="auto" w:before="72"/>
        <w:ind w:left="218"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57"/>
        <w:ind w:left="218" w:right="0" w:firstLine="419"/>
        <w:jc w:val="left"/>
        <w:rPr>
          <w:rFonts w:ascii="宋体" w:hAnsi="宋体" w:cs="宋体" w:eastAsia="宋体" w:hint="default"/>
        </w:rPr>
      </w:pPr>
      <w:r>
        <w:rPr>
          <w:spacing w:val="-2"/>
        </w:rPr>
        <w:t>公司依据国家相关法律法规，兼顾市场竞争水平与激励效果，针对所有员工，通过制定薪酬</w:t>
      </w:r>
      <w:r>
        <w:rPr>
          <w:w w:val="100"/>
        </w:rPr>
        <w:t> </w:t>
      </w:r>
      <w:r>
        <w:rPr/>
        <w:t>政策，推动员工与公司共同努力创造更多价值，共同发展。</w:t>
      </w:r>
      <w:r>
        <w:rPr>
          <w:rFonts w:ascii="宋体" w:hAnsi="宋体" w:cs="宋体" w:eastAsia="宋体" w:hint="default"/>
        </w:rPr>
        <w:t> </w:t>
      </w:r>
    </w:p>
    <w:p>
      <w:pPr>
        <w:pStyle w:val="BodyText"/>
        <w:spacing w:line="273" w:lineRule="auto" w:before="127"/>
        <w:ind w:left="218" w:right="0" w:firstLine="419"/>
        <w:jc w:val="left"/>
        <w:rPr>
          <w:rFonts w:ascii="宋体" w:hAnsi="宋体" w:cs="宋体" w:eastAsia="宋体" w:hint="default"/>
        </w:rPr>
      </w:pPr>
      <w:r>
        <w:rPr>
          <w:spacing w:val="-2"/>
        </w:rPr>
        <w:t>公司实行薪酬福利预算管理，根据战略发展规划制定人员编制与人工成本预算，通过不断优</w:t>
      </w:r>
      <w:r>
        <w:rPr>
          <w:w w:val="100"/>
        </w:rPr>
        <w:t> </w:t>
      </w:r>
      <w:r>
        <w:rPr/>
        <w:t>化人员结构配置，提升人员效率，追求企业效益与员工收益双赢。</w:t>
      </w:r>
      <w:r>
        <w:rPr>
          <w:rFonts w:ascii="宋体" w:hAnsi="宋体" w:cs="宋体" w:eastAsia="宋体" w:hint="default"/>
        </w:rPr>
        <w:t> </w:t>
      </w:r>
    </w:p>
    <w:p>
      <w:pPr>
        <w:spacing w:after="0" w:line="273" w:lineRule="auto"/>
        <w:jc w:val="left"/>
        <w:rPr>
          <w:rFonts w:ascii="宋体" w:hAnsi="宋体" w:cs="宋体" w:eastAsia="宋体" w:hint="default"/>
        </w:rPr>
        <w:sectPr>
          <w:pgSz w:w="11910" w:h="16840"/>
          <w:pgMar w:header="856" w:footer="1500" w:top="1200" w:bottom="1700" w:left="1580" w:right="1040"/>
        </w:sectPr>
      </w:pPr>
    </w:p>
    <w:p>
      <w:pPr>
        <w:spacing w:line="240" w:lineRule="auto" w:before="5"/>
        <w:rPr>
          <w:rFonts w:ascii="宋体" w:hAnsi="宋体" w:cs="宋体" w:eastAsia="宋体" w:hint="default"/>
          <w:sz w:val="19"/>
          <w:szCs w:val="19"/>
        </w:rPr>
      </w:pPr>
    </w:p>
    <w:p>
      <w:pPr>
        <w:pStyle w:val="BodyText"/>
        <w:spacing w:line="273" w:lineRule="auto"/>
        <w:ind w:left="138" w:right="130" w:firstLine="419"/>
        <w:jc w:val="both"/>
        <w:rPr>
          <w:rFonts w:ascii="宋体" w:hAnsi="宋体" w:cs="宋体" w:eastAsia="宋体" w:hint="default"/>
        </w:rPr>
      </w:pPr>
      <w:r>
        <w:rPr>
          <w:spacing w:val="-2"/>
        </w:rPr>
        <w:t>公司基于整体薪酬福利框架，根据不同类别的人员设置不同的薪酬激励体系：管理团队、技</w:t>
      </w:r>
      <w:r>
        <w:rPr>
          <w:w w:val="100"/>
        </w:rPr>
        <w:t> </w:t>
      </w:r>
      <w:r>
        <w:rPr>
          <w:spacing w:val="-7"/>
        </w:rPr>
        <w:t>术骨干、业务骨干：由固定薪资、计件薪资、绩效奖金、项目激励、年终激励等组成；其他员工：</w:t>
      </w:r>
      <w:r>
        <w:rPr>
          <w:spacing w:val="-13"/>
        </w:rPr>
        <w:t> </w:t>
      </w:r>
      <w:r>
        <w:rPr>
          <w:spacing w:val="-13"/>
        </w:rPr>
      </w:r>
      <w:r>
        <w:rPr/>
        <w:t>由固定薪资、绩效奖金、年终激励组成。</w:t>
      </w:r>
      <w:r>
        <w:rPr>
          <w:rFonts w:ascii="宋体" w:hAnsi="宋体" w:cs="宋体" w:eastAsia="宋体" w:hint="default"/>
        </w:rPr>
        <w:t> </w:t>
      </w:r>
    </w:p>
    <w:p>
      <w:pPr>
        <w:pStyle w:val="BodyText"/>
        <w:spacing w:line="240" w:lineRule="auto" w:before="130"/>
        <w:ind w:left="138" w:right="0"/>
        <w:jc w:val="left"/>
        <w:rPr>
          <w:rFonts w:ascii="宋体" w:hAnsi="宋体" w:cs="宋体" w:eastAsia="宋体" w:hint="default"/>
        </w:rPr>
      </w:pPr>
      <w:r>
        <w:rPr>
          <w:rFonts w:ascii="宋体"/>
          <w:w w:val="100"/>
        </w:rPr>
        <w:t> </w:t>
      </w:r>
    </w:p>
    <w:p>
      <w:pPr>
        <w:pStyle w:val="Heading4"/>
        <w:spacing w:line="240" w:lineRule="auto" w:before="157"/>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240" w:lineRule="auto" w:before="72"/>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57"/>
        <w:ind w:left="138" w:right="137" w:firstLine="419"/>
        <w:jc w:val="both"/>
        <w:rPr>
          <w:rFonts w:ascii="宋体" w:hAnsi="宋体" w:cs="宋体" w:eastAsia="宋体" w:hint="default"/>
        </w:rPr>
      </w:pPr>
      <w:r>
        <w:rPr>
          <w:spacing w:val="-2"/>
        </w:rPr>
        <w:t>公司依据企业文化及战略发展需求、经营目标和岗位技能的实际需要，制定分层分类的年度</w:t>
      </w:r>
      <w:r>
        <w:rPr>
          <w:w w:val="100"/>
        </w:rPr>
        <w:t> </w:t>
      </w:r>
      <w:r>
        <w:rPr/>
        <w:t>培训计划，使公司培训可以有序开展，有效配合公司战略发展，推动公司经营目标的实现。</w:t>
      </w:r>
      <w:r>
        <w:rPr>
          <w:rFonts w:ascii="宋体" w:hAnsi="宋体" w:cs="宋体" w:eastAsia="宋体" w:hint="default"/>
        </w:rPr>
        <w:t> </w:t>
      </w:r>
    </w:p>
    <w:p>
      <w:pPr>
        <w:pStyle w:val="BodyText"/>
        <w:spacing w:line="273" w:lineRule="auto" w:before="127"/>
        <w:ind w:left="138" w:right="137" w:firstLine="419"/>
        <w:jc w:val="both"/>
        <w:rPr>
          <w:rFonts w:ascii="宋体" w:hAnsi="宋体" w:cs="宋体" w:eastAsia="宋体" w:hint="default"/>
        </w:rPr>
      </w:pPr>
      <w:r>
        <w:rPr>
          <w:spacing w:val="-2"/>
        </w:rPr>
        <w:t>公司通过内训与外训相结合、鼓励自我阅读成长模式，内训方面，定期规划、组织并跟进各</w:t>
      </w:r>
      <w:r>
        <w:rPr>
          <w:w w:val="100"/>
        </w:rPr>
        <w:t> </w:t>
      </w:r>
      <w:r>
        <w:rPr>
          <w:spacing w:val="-2"/>
        </w:rPr>
        <w:t>部门内部及跨部门的专业培训，外训方面，鼓励人员接受外训以接受其岗位新的知识理念，提升</w:t>
      </w:r>
      <w:r>
        <w:rPr>
          <w:spacing w:val="-25"/>
        </w:rPr>
        <w:t> </w:t>
      </w:r>
      <w:r>
        <w:rPr>
          <w:spacing w:val="-25"/>
        </w:rPr>
      </w:r>
      <w:r>
        <w:rPr/>
        <w:t>岗位专业技能，同时公司积极推进读书计划，鼓励员工自主学习。</w:t>
      </w:r>
      <w:r>
        <w:rPr>
          <w:rFonts w:ascii="宋体" w:hAnsi="宋体" w:cs="宋体" w:eastAsia="宋体" w:hint="default"/>
        </w:rPr>
        <w:t> </w:t>
      </w:r>
    </w:p>
    <w:p>
      <w:pPr>
        <w:pStyle w:val="BodyText"/>
        <w:spacing w:line="240" w:lineRule="auto" w:before="130"/>
        <w:ind w:left="138" w:right="0"/>
        <w:jc w:val="left"/>
        <w:rPr>
          <w:rFonts w:ascii="宋体" w:hAnsi="宋体" w:cs="宋体" w:eastAsia="宋体" w:hint="default"/>
        </w:rPr>
      </w:pPr>
      <w:r>
        <w:rPr>
          <w:rFonts w:ascii="宋体"/>
          <w:w w:val="100"/>
        </w:rPr>
        <w:t> </w:t>
      </w:r>
    </w:p>
    <w:p>
      <w:pPr>
        <w:pStyle w:val="Heading4"/>
        <w:spacing w:line="240" w:lineRule="auto" w:before="157"/>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spacing w:line="376" w:lineRule="auto" w:before="72"/>
        <w:ind w:left="138" w:right="726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七、其他</w:t>
      </w:r>
      <w:r>
        <w:rPr>
          <w:rFonts w:ascii="宋体" w:hAnsi="宋体" w:cs="宋体" w:eastAsia="宋体" w:hint="default"/>
          <w:sz w:val="21"/>
          <w:szCs w:val="21"/>
        </w:rPr>
      </w:r>
    </w:p>
    <w:p>
      <w:pPr>
        <w:pStyle w:val="BodyText"/>
        <w:spacing w:line="255" w:lineRule="exact" w:before="0"/>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40" w:lineRule="auto" w:before="0"/>
        <w:ind w:left="13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56" w:footer="1500" w:top="1200" w:bottom="1700" w:left="1660" w:right="1140"/>
        </w:sectPr>
      </w:pPr>
    </w:p>
    <w:p>
      <w:pPr>
        <w:spacing w:line="240" w:lineRule="auto" w:before="13"/>
        <w:rPr>
          <w:rFonts w:ascii="宋体" w:hAnsi="宋体" w:cs="宋体" w:eastAsia="宋体" w:hint="default"/>
          <w:sz w:val="19"/>
          <w:szCs w:val="19"/>
        </w:rPr>
      </w:pPr>
    </w:p>
    <w:p>
      <w:pPr>
        <w:pStyle w:val="Heading1"/>
        <w:tabs>
          <w:tab w:pos="1259" w:val="left" w:leader="none"/>
        </w:tabs>
        <w:spacing w:line="240" w:lineRule="auto"/>
        <w:ind w:right="15"/>
        <w:jc w:val="center"/>
        <w:rPr>
          <w:b w:val="0"/>
          <w:bCs w:val="0"/>
        </w:rPr>
      </w:pPr>
      <w:bookmarkStart w:name="_bookmark6" w:id="11"/>
      <w:bookmarkEnd w:id="11"/>
      <w:r>
        <w:rPr>
          <w:b w:val="0"/>
          <w:bCs w:val="0"/>
        </w:rPr>
      </w:r>
      <w:r>
        <w:rPr>
          <w:w w:val="95"/>
        </w:rPr>
        <w:t>第九节</w:t>
      </w:r>
      <w:r>
        <w:rPr>
          <w:rFonts w:ascii="宋体" w:hAnsi="宋体" w:cs="宋体" w:eastAsia="宋体" w:hint="default"/>
          <w:w w:val="95"/>
        </w:rPr>
        <w:tab/>
      </w:r>
      <w:r>
        <w:rPr/>
        <w:t>公司治理</w:t>
      </w:r>
      <w:r>
        <w:rPr>
          <w:b w:val="0"/>
          <w:bCs w:val="0"/>
        </w:rPr>
      </w:r>
    </w:p>
    <w:p>
      <w:pPr>
        <w:spacing w:line="240" w:lineRule="auto" w:before="7"/>
        <w:rPr>
          <w:rFonts w:ascii="黑体" w:hAnsi="黑体" w:cs="黑体" w:eastAsia="黑体" w:hint="default"/>
          <w:b/>
          <w:bCs/>
          <w:sz w:val="16"/>
          <w:szCs w:val="16"/>
        </w:rPr>
      </w:pPr>
    </w:p>
    <w:p>
      <w:pPr>
        <w:pStyle w:val="Heading4"/>
        <w:spacing w:line="240" w:lineRule="auto"/>
        <w:ind w:right="3317"/>
        <w:jc w:val="left"/>
        <w:rPr>
          <w:b w:val="0"/>
          <w:bCs w:val="0"/>
        </w:rPr>
      </w:pPr>
      <w:r>
        <w:rPr>
          <w:spacing w:val="-1"/>
        </w:rPr>
        <w:t>一、</w:t>
      </w:r>
      <w:r>
        <w:rPr>
          <w:spacing w:val="-92"/>
        </w:rPr>
        <w:t> </w:t>
      </w:r>
      <w:r>
        <w:rPr>
          <w:rFonts w:ascii="宋体" w:hAnsi="宋体" w:cs="宋体" w:eastAsia="宋体" w:hint="default"/>
          <w:spacing w:val="-92"/>
        </w:rPr>
      </w:r>
      <w:r>
        <w:rPr>
          <w:spacing w:val="-1"/>
        </w:rPr>
        <w:t>公司治理相关情况说明</w:t>
      </w:r>
      <w:r>
        <w:rPr>
          <w:b w:val="0"/>
          <w:bCs w:val="0"/>
          <w:spacing w:val="-1"/>
        </w:rPr>
      </w:r>
    </w:p>
    <w:p>
      <w:pPr>
        <w:pStyle w:val="BodyText"/>
        <w:spacing w:line="240" w:lineRule="auto" w:before="99"/>
        <w:ind w:left="218"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57"/>
        <w:ind w:left="218" w:right="228" w:firstLine="419"/>
        <w:jc w:val="both"/>
        <w:rPr>
          <w:rFonts w:ascii="宋体" w:hAnsi="宋体" w:cs="宋体" w:eastAsia="宋体" w:hint="default"/>
        </w:rPr>
      </w:pPr>
      <w:r>
        <w:rPr/>
        <w:t>报告期内，公司首次公开发行人民币普通股</w:t>
      </w:r>
      <w:r>
        <w:rPr>
          <w:spacing w:val="-54"/>
        </w:rPr>
        <w:t> </w:t>
      </w:r>
      <w:r>
        <w:rPr>
          <w:rFonts w:ascii="宋体" w:hAnsi="宋体" w:cs="宋体" w:eastAsia="宋体" w:hint="default"/>
        </w:rPr>
        <w:t>3,880</w:t>
      </w:r>
      <w:r>
        <w:rPr>
          <w:rFonts w:ascii="宋体" w:hAnsi="宋体" w:cs="宋体" w:eastAsia="宋体" w:hint="default"/>
          <w:spacing w:val="-56"/>
        </w:rPr>
        <w:t> </w:t>
      </w:r>
      <w:r>
        <w:rPr/>
        <w:t>万股，并在上海证券交易所科创板上市。</w:t>
      </w:r>
      <w:r>
        <w:rPr>
          <w:w w:val="100"/>
        </w:rPr>
        <w:t> </w:t>
      </w:r>
      <w:r>
        <w:rPr>
          <w:spacing w:val="-2"/>
        </w:rPr>
        <w:t>公司根据《公司法》、《证券法》、《上市公司治理准则》及《公司章程》制定了《承诺管理制</w:t>
      </w:r>
      <w:r>
        <w:rPr>
          <w:spacing w:val="-25"/>
        </w:rPr>
        <w:t> </w:t>
      </w:r>
      <w:r>
        <w:rPr>
          <w:spacing w:val="-25"/>
        </w:rPr>
      </w:r>
      <w:r>
        <w:rPr>
          <w:spacing w:val="-2"/>
        </w:rPr>
        <w:t>度》、《财务管理制度》、《媒体采访和投资者调研接待办法》、《内幕信息知情人登记管理制</w:t>
      </w:r>
      <w:r>
        <w:rPr>
          <w:spacing w:val="-26"/>
        </w:rPr>
        <w:t> </w:t>
      </w:r>
      <w:r>
        <w:rPr>
          <w:spacing w:val="-26"/>
        </w:rPr>
      </w:r>
      <w:r>
        <w:rPr>
          <w:spacing w:val="-2"/>
        </w:rPr>
        <w:t>度》、《外部信息报送和使用管理制度》、《信息披露暂缓与豁免事务管理制度》、《定期报告</w:t>
      </w:r>
      <w:r>
        <w:rPr>
          <w:spacing w:val="-26"/>
        </w:rPr>
        <w:t> </w:t>
      </w:r>
      <w:r>
        <w:rPr>
          <w:spacing w:val="-26"/>
        </w:rPr>
      </w:r>
      <w:r>
        <w:rPr>
          <w:spacing w:val="-2"/>
        </w:rPr>
        <w:t>编制管理制度》等相关制度。公司董事会下设有战略委员会、审计委员会、提名委员会、薪酬与</w:t>
      </w:r>
      <w:r>
        <w:rPr>
          <w:spacing w:val="-26"/>
        </w:rPr>
        <w:t> </w:t>
      </w:r>
      <w:r>
        <w:rPr>
          <w:spacing w:val="-26"/>
        </w:rPr>
      </w:r>
      <w:r>
        <w:rPr>
          <w:spacing w:val="-2"/>
        </w:rPr>
        <w:t>考核委员会四个专门委员会，为董事会的重大决策提供咨询、建议，以保证董事会议事、决策的</w:t>
      </w:r>
      <w:r>
        <w:rPr>
          <w:spacing w:val="-25"/>
        </w:rPr>
        <w:t> </w:t>
      </w:r>
      <w:r>
        <w:rPr>
          <w:spacing w:val="-25"/>
        </w:rPr>
      </w:r>
      <w:r>
        <w:rPr>
          <w:spacing w:val="-6"/>
        </w:rPr>
        <w:t>专业化和高效化。自改制设立以来，公司已建立股东大会、董事会、监事会和管理层的运行机制，</w:t>
      </w:r>
      <w:r>
        <w:rPr>
          <w:spacing w:val="-52"/>
        </w:rPr>
        <w:t> </w:t>
      </w:r>
      <w:r>
        <w:rPr>
          <w:spacing w:val="-52"/>
        </w:rPr>
      </w:r>
      <w:r>
        <w:rPr>
          <w:spacing w:val="-2"/>
        </w:rPr>
        <w:t>独立董事和董事会秘书能够有效增强董事会决策的公正性和合理性，公司治理架构能按照相关法</w:t>
      </w:r>
      <w:r>
        <w:rPr>
          <w:spacing w:val="-25"/>
        </w:rPr>
        <w:t> </w:t>
      </w:r>
      <w:r>
        <w:rPr>
          <w:spacing w:val="-25"/>
        </w:rPr>
      </w:r>
      <w:r>
        <w:rPr/>
        <w:t>律法规和《公司章程》的规定有效运作。</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BodyText"/>
        <w:spacing w:line="240" w:lineRule="auto"/>
        <w:ind w:left="218" w:right="0"/>
        <w:jc w:val="left"/>
        <w:rPr>
          <w:rFonts w:ascii="宋体" w:hAnsi="宋体" w:cs="宋体" w:eastAsia="宋体" w:hint="default"/>
        </w:rPr>
      </w:pPr>
      <w:r>
        <w:rPr/>
        <w:t>公司治理与中国证监会相关规定的要求是否存在重大差异；如有重大差异，应当说明原因</w:t>
      </w:r>
      <w:r>
        <w:rPr>
          <w:rFonts w:ascii="宋体" w:hAnsi="宋体" w:cs="宋体" w:eastAsia="宋体" w:hint="default"/>
        </w:rPr>
        <w:t> </w:t>
      </w:r>
    </w:p>
    <w:p>
      <w:pPr>
        <w:pStyle w:val="BodyText"/>
        <w:spacing w:line="240" w:lineRule="auto" w:before="159"/>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right="3317"/>
        <w:jc w:val="left"/>
        <w:rPr>
          <w:b w:val="0"/>
          <w:bCs w:val="0"/>
        </w:rPr>
      </w:pPr>
      <w:r>
        <w:rPr/>
        <w:t>二、</w:t>
      </w:r>
      <w:r>
        <w:rPr>
          <w:spacing w:val="-102"/>
        </w:rPr>
        <w:t> </w:t>
      </w:r>
      <w:r>
        <w:rPr>
          <w:rFonts w:ascii="宋体" w:hAnsi="宋体" w:cs="宋体" w:eastAsia="宋体" w:hint="default"/>
          <w:spacing w:val="-102"/>
        </w:rPr>
      </w:r>
      <w:r>
        <w:rPr/>
        <w:t>股东大会情况简介</w:t>
      </w:r>
      <w:r>
        <w:rPr>
          <w:b w:val="0"/>
          <w:bCs w:val="0"/>
        </w:rPr>
      </w:r>
    </w:p>
    <w:p>
      <w:pPr>
        <w:spacing w:line="240" w:lineRule="auto" w:before="0"/>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2312"/>
        <w:gridCol w:w="2165"/>
        <w:gridCol w:w="2408"/>
        <w:gridCol w:w="2165"/>
      </w:tblGrid>
      <w:tr>
        <w:trPr>
          <w:trHeight w:val="756"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729" w:right="0"/>
              <w:jc w:val="left"/>
              <w:rPr>
                <w:rFonts w:ascii="宋体" w:hAnsi="宋体" w:cs="宋体" w:eastAsia="宋体" w:hint="default"/>
                <w:sz w:val="21"/>
                <w:szCs w:val="21"/>
              </w:rPr>
            </w:pPr>
            <w:r>
              <w:rPr>
                <w:rFonts w:ascii="宋体" w:hAnsi="宋体" w:cs="宋体" w:eastAsia="宋体" w:hint="default"/>
                <w:sz w:val="21"/>
                <w:szCs w:val="21"/>
              </w:rPr>
              <w:t>会议届次</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655" w:right="0"/>
              <w:jc w:val="left"/>
              <w:rPr>
                <w:rFonts w:ascii="宋体" w:hAnsi="宋体" w:cs="宋体" w:eastAsia="宋体" w:hint="default"/>
                <w:sz w:val="21"/>
                <w:szCs w:val="21"/>
              </w:rPr>
            </w:pPr>
            <w:r>
              <w:rPr>
                <w:rFonts w:ascii="宋体" w:hAnsi="宋体" w:cs="宋体" w:eastAsia="宋体" w:hint="default"/>
                <w:sz w:val="21"/>
                <w:szCs w:val="21"/>
              </w:rPr>
              <w:t>召开日期</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40" w:lineRule="auto" w:before="39"/>
              <w:ind w:left="103" w:right="0"/>
              <w:jc w:val="center"/>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32"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r>
              <w:rPr>
                <w:rFonts w:ascii="宋体" w:hAnsi="宋体" w:cs="宋体" w:eastAsia="宋体" w:hint="default"/>
                <w:sz w:val="21"/>
                <w:szCs w:val="21"/>
              </w:rPr>
              <w:t> </w:t>
            </w:r>
          </w:p>
        </w:tc>
      </w:tr>
      <w:tr>
        <w:trPr>
          <w:trHeight w:val="759"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2019 </w:t>
            </w:r>
            <w:r>
              <w:rPr>
                <w:rFonts w:ascii="Calibri" w:hAnsi="Calibri" w:cs="Calibri" w:eastAsia="Calibri" w:hint="default"/>
                <w:spacing w:val="35"/>
                <w:sz w:val="21"/>
                <w:szCs w:val="21"/>
              </w:rPr>
              <w:t> </w:t>
            </w:r>
            <w:r>
              <w:rPr>
                <w:rFonts w:ascii="宋体" w:hAnsi="宋体" w:cs="宋体" w:eastAsia="宋体" w:hint="default"/>
                <w:spacing w:val="9"/>
                <w:sz w:val="21"/>
                <w:szCs w:val="21"/>
              </w:rPr>
              <w:t>年第一次临时股</w:t>
            </w:r>
          </w:p>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东大会</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 </w:t>
            </w:r>
          </w:p>
        </w:tc>
      </w:tr>
      <w:tr>
        <w:trPr>
          <w:trHeight w:val="44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2018 </w:t>
            </w:r>
            <w:r>
              <w:rPr>
                <w:rFonts w:ascii="宋体" w:hAnsi="宋体" w:cs="宋体" w:eastAsia="宋体" w:hint="default"/>
                <w:sz w:val="21"/>
                <w:szCs w:val="21"/>
              </w:rPr>
              <w:t>年年度股东大会</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bl>
    <w:p>
      <w:pPr>
        <w:spacing w:line="240" w:lineRule="auto" w:before="11"/>
        <w:rPr>
          <w:rFonts w:ascii="宋体" w:hAnsi="宋体" w:cs="宋体" w:eastAsia="宋体" w:hint="default"/>
          <w:b/>
          <w:bCs/>
          <w:sz w:val="27"/>
          <w:szCs w:val="27"/>
        </w:rPr>
      </w:pPr>
    </w:p>
    <w:p>
      <w:pPr>
        <w:pStyle w:val="BodyText"/>
        <w:spacing w:line="240" w:lineRule="auto"/>
        <w:ind w:left="218" w:right="3317"/>
        <w:jc w:val="left"/>
        <w:rPr>
          <w:rFonts w:ascii="宋体" w:hAnsi="宋体" w:cs="宋体" w:eastAsia="宋体" w:hint="default"/>
        </w:rPr>
      </w:pPr>
      <w:r>
        <w:rPr/>
        <w:t>股东大会情况说明</w:t>
      </w:r>
      <w:r>
        <w:rPr>
          <w:rFonts w:ascii="宋体" w:hAnsi="宋体" w:cs="宋体" w:eastAsia="宋体" w:hint="default"/>
        </w:rPr>
        <w:t> </w:t>
      </w:r>
    </w:p>
    <w:p>
      <w:pPr>
        <w:pStyle w:val="BodyText"/>
        <w:spacing w:line="379" w:lineRule="auto" w:before="157"/>
        <w:ind w:left="638" w:right="2307"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上述股东大会的议案全部审议通过，不存在否决议案的情况。</w:t>
      </w:r>
      <w:r>
        <w:rPr>
          <w:rFonts w:ascii="宋体" w:hAnsi="宋体" w:cs="宋体" w:eastAsia="宋体" w:hint="default"/>
        </w:rPr>
        <w:t> </w:t>
      </w:r>
    </w:p>
    <w:p>
      <w:pPr>
        <w:pStyle w:val="BodyText"/>
        <w:spacing w:line="273" w:lineRule="auto" w:before="35"/>
        <w:ind w:left="218" w:right="238" w:firstLine="419"/>
        <w:jc w:val="left"/>
        <w:rPr>
          <w:rFonts w:ascii="宋体" w:hAnsi="宋体" w:cs="宋体" w:eastAsia="宋体" w:hint="default"/>
        </w:rPr>
      </w:pPr>
      <w:r>
        <w:rPr/>
        <w:t>公司</w:t>
      </w:r>
      <w:r>
        <w:rPr>
          <w:spacing w:val="-54"/>
        </w:rPr>
        <w:t> </w:t>
      </w:r>
      <w:r>
        <w:rPr>
          <w:rFonts w:ascii="宋体" w:hAnsi="宋体" w:cs="宋体" w:eastAsia="宋体" w:hint="default"/>
        </w:rPr>
        <w:t>2019</w:t>
      </w:r>
      <w:r>
        <w:rPr>
          <w:rFonts w:ascii="宋体" w:hAnsi="宋体" w:cs="宋体" w:eastAsia="宋体" w:hint="default"/>
          <w:spacing w:val="-56"/>
        </w:rPr>
        <w:t> </w:t>
      </w:r>
      <w:r>
        <w:rPr/>
        <w:t>年第一次临时股东大会与</w:t>
      </w:r>
      <w:r>
        <w:rPr>
          <w:spacing w:val="-53"/>
        </w:rPr>
        <w:t> </w:t>
      </w:r>
      <w:r>
        <w:rPr>
          <w:rFonts w:ascii="宋体" w:hAnsi="宋体" w:cs="宋体" w:eastAsia="宋体" w:hint="default"/>
        </w:rPr>
        <w:t>2018</w:t>
      </w:r>
      <w:r>
        <w:rPr>
          <w:rFonts w:ascii="宋体" w:hAnsi="宋体" w:cs="宋体" w:eastAsia="宋体" w:hint="default"/>
          <w:spacing w:val="-56"/>
        </w:rPr>
        <w:t> </w:t>
      </w:r>
      <w:r>
        <w:rPr/>
        <w:t>年年度股东大会为公司上市前召开，故相关决议无</w:t>
      </w:r>
      <w:r>
        <w:rPr>
          <w:w w:val="100"/>
        </w:rPr>
        <w:t> </w:t>
      </w:r>
      <w:r>
        <w:rPr/>
        <w:t>需在相关指定网站上披露。</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4"/>
        <w:spacing w:line="240" w:lineRule="auto"/>
        <w:ind w:right="3317"/>
        <w:jc w:val="left"/>
        <w:rPr>
          <w:b w:val="0"/>
          <w:bCs w:val="0"/>
        </w:rPr>
      </w:pPr>
      <w:r>
        <w:rPr/>
        <w:t>三、</w:t>
      </w:r>
      <w:r>
        <w:rPr>
          <w:spacing w:val="-102"/>
        </w:rPr>
        <w:t> </w:t>
      </w:r>
      <w:r>
        <w:rPr>
          <w:rFonts w:ascii="宋体" w:hAnsi="宋体" w:cs="宋体" w:eastAsia="宋体" w:hint="default"/>
          <w:spacing w:val="-102"/>
        </w:rPr>
      </w:r>
      <w:r>
        <w:rPr/>
        <w:t>董事履行职责情况</w:t>
      </w:r>
      <w:r>
        <w:rPr>
          <w:b w:val="0"/>
          <w:bCs w:val="0"/>
        </w:rPr>
      </w:r>
    </w:p>
    <w:p>
      <w:pPr>
        <w:pStyle w:val="Heading4"/>
        <w:spacing w:line="240" w:lineRule="auto" w:before="97"/>
        <w:ind w:right="331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2"/>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756"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376" w:lineRule="auto"/>
              <w:ind w:left="273" w:right="168"/>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w w:val="100"/>
                <w:sz w:val="21"/>
                <w:szCs w:val="21"/>
              </w:rPr>
              <w:t> </w:t>
            </w:r>
            <w:r>
              <w:rPr>
                <w:rFonts w:ascii="宋体" w:hAnsi="宋体" w:cs="宋体" w:eastAsia="宋体" w:hint="default"/>
                <w:sz w:val="21"/>
                <w:szCs w:val="21"/>
              </w:rPr>
              <w:t>姓名</w:t>
            </w:r>
            <w:r>
              <w:rPr>
                <w:rFonts w:ascii="宋体" w:hAnsi="宋体" w:cs="宋体" w:eastAsia="宋体" w:hint="default"/>
                <w:sz w:val="21"/>
                <w:szCs w:val="21"/>
              </w:rPr>
              <w:t> </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73" w:lineRule="auto"/>
              <w:ind w:left="103" w:right="-3"/>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r>
              <w:rPr>
                <w:rFonts w:ascii="宋体" w:hAnsi="宋体" w:cs="宋体" w:eastAsia="宋体" w:hint="default"/>
                <w:sz w:val="21"/>
                <w:szCs w:val="21"/>
              </w:rPr>
              <w:t> </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center"/>
              <w:rPr>
                <w:rFonts w:ascii="宋体" w:hAnsi="宋体" w:cs="宋体" w:eastAsia="宋体" w:hint="default"/>
                <w:sz w:val="21"/>
                <w:szCs w:val="21"/>
              </w:rPr>
            </w:pPr>
            <w:r>
              <w:rPr>
                <w:rFonts w:ascii="宋体" w:hAnsi="宋体" w:cs="宋体" w:eastAsia="宋体" w:hint="default"/>
                <w:sz w:val="21"/>
                <w:szCs w:val="21"/>
              </w:rPr>
              <w:t>参加董事会情况</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40" w:lineRule="auto" w:before="39"/>
              <w:ind w:left="203" w:right="0"/>
              <w:jc w:val="left"/>
              <w:rPr>
                <w:rFonts w:ascii="宋体" w:hAnsi="宋体" w:cs="宋体" w:eastAsia="宋体" w:hint="default"/>
                <w:sz w:val="21"/>
                <w:szCs w:val="21"/>
              </w:rPr>
            </w:pPr>
            <w:r>
              <w:rPr>
                <w:rFonts w:ascii="宋体" w:hAnsi="宋体" w:cs="宋体" w:eastAsia="宋体" w:hint="default"/>
                <w:sz w:val="21"/>
                <w:szCs w:val="21"/>
              </w:rPr>
              <w:t>大会情况</w:t>
            </w:r>
            <w:r>
              <w:rPr>
                <w:rFonts w:ascii="宋体" w:hAnsi="宋体" w:cs="宋体" w:eastAsia="宋体" w:hint="default"/>
                <w:sz w:val="21"/>
                <w:szCs w:val="21"/>
              </w:rPr>
              <w:t> </w:t>
            </w:r>
          </w:p>
        </w:tc>
      </w:tr>
      <w:tr>
        <w:trPr>
          <w:trHeight w:val="636"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before="39"/>
              <w:ind w:left="124" w:right="0"/>
              <w:jc w:val="left"/>
              <w:rPr>
                <w:rFonts w:ascii="宋体" w:hAnsi="宋体" w:cs="宋体" w:eastAsia="宋体" w:hint="default"/>
                <w:sz w:val="21"/>
                <w:szCs w:val="21"/>
              </w:rPr>
            </w:pPr>
            <w:r>
              <w:rPr>
                <w:rFonts w:ascii="宋体" w:hAnsi="宋体" w:cs="宋体" w:eastAsia="宋体" w:hint="default"/>
                <w:sz w:val="21"/>
                <w:szCs w:val="21"/>
              </w:rPr>
              <w:t>加董事会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5" w:right="0"/>
              <w:jc w:val="left"/>
              <w:rPr>
                <w:rFonts w:ascii="宋体" w:hAnsi="宋体" w:cs="宋体" w:eastAsia="宋体" w:hint="default"/>
                <w:sz w:val="21"/>
                <w:szCs w:val="21"/>
              </w:rPr>
            </w:pPr>
            <w:r>
              <w:rPr>
                <w:rFonts w:ascii="宋体" w:hAnsi="宋体" w:cs="宋体" w:eastAsia="宋体" w:hint="default"/>
                <w:sz w:val="21"/>
                <w:szCs w:val="21"/>
              </w:rPr>
              <w:t>亲自出</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before="39"/>
              <w:ind w:left="163" w:right="0"/>
              <w:jc w:val="left"/>
              <w:rPr>
                <w:rFonts w:ascii="宋体" w:hAnsi="宋体" w:cs="宋体" w:eastAsia="宋体" w:hint="default"/>
                <w:sz w:val="21"/>
                <w:szCs w:val="21"/>
              </w:rPr>
            </w:pPr>
            <w:r>
              <w:rPr>
                <w:rFonts w:ascii="宋体" w:hAnsi="宋体" w:cs="宋体" w:eastAsia="宋体" w:hint="default"/>
                <w:sz w:val="21"/>
                <w:szCs w:val="21"/>
              </w:rPr>
              <w:t>方式参</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30" w:right="0"/>
              <w:jc w:val="left"/>
              <w:rPr>
                <w:rFonts w:ascii="宋体" w:hAnsi="宋体" w:cs="宋体" w:eastAsia="宋体" w:hint="default"/>
                <w:sz w:val="21"/>
                <w:szCs w:val="21"/>
              </w:rPr>
            </w:pPr>
            <w:r>
              <w:rPr>
                <w:rFonts w:ascii="宋体" w:hAnsi="宋体" w:cs="宋体" w:eastAsia="宋体" w:hint="default"/>
                <w:sz w:val="21"/>
                <w:szCs w:val="21"/>
              </w:rPr>
              <w:t>委托出</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04" w:right="0"/>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z w:val="21"/>
                <w:szCs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before="39"/>
              <w:ind w:left="112" w:right="0"/>
              <w:jc w:val="left"/>
              <w:rPr>
                <w:rFonts w:ascii="宋体" w:hAnsi="宋体" w:cs="宋体" w:eastAsia="宋体" w:hint="default"/>
                <w:sz w:val="21"/>
                <w:szCs w:val="21"/>
              </w:rPr>
            </w:pPr>
            <w:r>
              <w:rPr>
                <w:rFonts w:ascii="宋体" w:hAnsi="宋体" w:cs="宋体" w:eastAsia="宋体" w:hint="default"/>
                <w:sz w:val="21"/>
                <w:szCs w:val="21"/>
              </w:rPr>
              <w:t>次未亲自参</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before="39"/>
              <w:ind w:left="203" w:right="0"/>
              <w:jc w:val="left"/>
              <w:rPr>
                <w:rFonts w:ascii="宋体" w:hAnsi="宋体" w:cs="宋体" w:eastAsia="宋体" w:hint="default"/>
                <w:sz w:val="21"/>
                <w:szCs w:val="21"/>
              </w:rPr>
            </w:pPr>
            <w:r>
              <w:rPr>
                <w:rFonts w:ascii="宋体" w:hAnsi="宋体" w:cs="宋体" w:eastAsia="宋体" w:hint="default"/>
                <w:sz w:val="21"/>
                <w:szCs w:val="21"/>
              </w:rPr>
              <w:t>大会的次</w:t>
            </w:r>
          </w:p>
        </w:tc>
      </w:tr>
    </w:tbl>
    <w:p>
      <w:pPr>
        <w:spacing w:after="0" w:line="240" w:lineRule="auto"/>
        <w:jc w:val="left"/>
        <w:rPr>
          <w:rFonts w:ascii="宋体" w:hAnsi="宋体" w:cs="宋体" w:eastAsia="宋体" w:hint="default"/>
          <w:sz w:val="21"/>
          <w:szCs w:val="21"/>
        </w:rPr>
        <w:sectPr>
          <w:pgSz w:w="11910" w:h="16840"/>
          <w:pgMar w:header="856" w:footer="1500" w:top="1200" w:bottom="1700" w:left="1580" w:right="1040"/>
        </w:sectPr>
      </w:pPr>
    </w:p>
    <w:p>
      <w:pPr>
        <w:spacing w:line="240" w:lineRule="auto" w:before="10"/>
        <w:rPr>
          <w:rFonts w:ascii="宋体" w:hAnsi="宋体" w:cs="宋体" w:eastAsia="宋体" w:hint="default"/>
          <w:b/>
          <w:bCs/>
          <w:sz w:val="24"/>
          <w:szCs w:val="24"/>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444" w:hRule="exact"/>
        </w:trPr>
        <w:tc>
          <w:tcPr>
            <w:tcW w:w="979"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3" w:right="0"/>
              <w:jc w:val="left"/>
              <w:rPr>
                <w:rFonts w:ascii="宋体" w:hAnsi="宋体" w:cs="宋体" w:eastAsia="宋体" w:hint="default"/>
                <w:sz w:val="21"/>
                <w:szCs w:val="21"/>
              </w:rPr>
            </w:pPr>
            <w:r>
              <w:rPr>
                <w:rFonts w:ascii="宋体" w:hAnsi="宋体" w:cs="宋体" w:eastAsia="宋体" w:hint="default"/>
                <w:sz w:val="21"/>
                <w:szCs w:val="21"/>
              </w:rPr>
              <w:t>次数</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hAnsi="宋体" w:cs="宋体" w:eastAsia="宋体" w:hint="default"/>
                <w:spacing w:val="-1"/>
                <w:sz w:val="21"/>
                <w:szCs w:val="21"/>
              </w:rPr>
              <w:t>席次数</w:t>
            </w:r>
            <w:r>
              <w:rPr>
                <w:rFonts w:ascii="宋体" w:hAnsi="宋体" w:cs="宋体" w:eastAsia="宋体" w:hint="default"/>
                <w:sz w:val="21"/>
                <w:szCs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9"/>
              <w:jc w:val="right"/>
              <w:rPr>
                <w:rFonts w:ascii="宋体" w:hAnsi="宋体" w:cs="宋体" w:eastAsia="宋体" w:hint="default"/>
                <w:sz w:val="21"/>
                <w:szCs w:val="21"/>
              </w:rPr>
            </w:pPr>
            <w:r>
              <w:rPr>
                <w:rFonts w:ascii="宋体" w:hAnsi="宋体" w:cs="宋体" w:eastAsia="宋体" w:hint="default"/>
                <w:spacing w:val="-1"/>
                <w:sz w:val="21"/>
                <w:szCs w:val="21"/>
              </w:rPr>
              <w:t>加次数</w:t>
            </w:r>
            <w:r>
              <w:rPr>
                <w:rFonts w:ascii="宋体" w:hAnsi="宋体" w:cs="宋体" w:eastAsia="宋体" w:hint="default"/>
                <w:sz w:val="21"/>
                <w:szCs w:val="21"/>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hAnsi="宋体" w:cs="宋体" w:eastAsia="宋体" w:hint="default"/>
                <w:spacing w:val="-1"/>
                <w:sz w:val="21"/>
                <w:szCs w:val="21"/>
              </w:rPr>
              <w:t>席次数</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4" w:right="0"/>
              <w:jc w:val="left"/>
              <w:rPr>
                <w:rFonts w:ascii="宋体" w:hAnsi="宋体" w:cs="宋体" w:eastAsia="宋体" w:hint="default"/>
                <w:sz w:val="21"/>
                <w:szCs w:val="21"/>
              </w:rPr>
            </w:pPr>
            <w:r>
              <w:rPr>
                <w:rFonts w:ascii="宋体" w:hAnsi="宋体" w:cs="宋体" w:eastAsia="宋体" w:hint="default"/>
                <w:sz w:val="21"/>
                <w:szCs w:val="21"/>
              </w:rPr>
              <w:t>次数</w:t>
            </w:r>
            <w:r>
              <w:rPr>
                <w:rFonts w:ascii="宋体" w:hAnsi="宋体" w:cs="宋体" w:eastAsia="宋体" w:hint="default"/>
                <w:sz w:val="21"/>
                <w:szCs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21" w:right="0"/>
              <w:jc w:val="left"/>
              <w:rPr>
                <w:rFonts w:ascii="宋体" w:hAnsi="宋体" w:cs="宋体" w:eastAsia="宋体" w:hint="default"/>
                <w:sz w:val="21"/>
                <w:szCs w:val="21"/>
              </w:rPr>
            </w:pPr>
            <w:r>
              <w:rPr>
                <w:rFonts w:ascii="宋体" w:hAnsi="宋体" w:cs="宋体" w:eastAsia="宋体" w:hint="default"/>
                <w:sz w:val="21"/>
                <w:szCs w:val="21"/>
              </w:rPr>
              <w:t>加会议</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18" w:right="0"/>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44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何文波</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10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 </w:t>
            </w:r>
          </w:p>
        </w:tc>
      </w:tr>
      <w:tr>
        <w:trPr>
          <w:trHeight w:val="442"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何文秋</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10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 </w:t>
            </w:r>
          </w:p>
        </w:tc>
      </w:tr>
      <w:tr>
        <w:trPr>
          <w:trHeight w:val="44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郑秋</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10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10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1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2 </w:t>
            </w:r>
          </w:p>
        </w:tc>
      </w:tr>
      <w:tr>
        <w:trPr>
          <w:trHeight w:val="44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倪政雄</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10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 </w:t>
            </w:r>
          </w:p>
        </w:tc>
      </w:tr>
      <w:tr>
        <w:trPr>
          <w:trHeight w:val="442"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胡继荣</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10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2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 </w:t>
            </w:r>
          </w:p>
        </w:tc>
      </w:tr>
      <w:tr>
        <w:trPr>
          <w:trHeight w:val="44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任德坤</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10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10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2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2 </w:t>
            </w:r>
          </w:p>
        </w:tc>
      </w:tr>
      <w:tr>
        <w:trPr>
          <w:trHeight w:val="44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冯玲</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10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 </w:t>
            </w:r>
          </w:p>
        </w:tc>
      </w:tr>
      <w:tr>
        <w:trPr>
          <w:trHeight w:val="757"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宿 利</w:t>
            </w:r>
            <w:r>
              <w:rPr>
                <w:rFonts w:ascii="宋体" w:hAnsi="宋体" w:cs="宋体" w:eastAsia="宋体" w:hint="default"/>
                <w:spacing w:val="-77"/>
                <w:sz w:val="21"/>
                <w:szCs w:val="21"/>
              </w:rPr>
              <w:t> </w:t>
            </w:r>
            <w:r>
              <w:rPr>
                <w:rFonts w:ascii="宋体" w:hAnsi="宋体" w:cs="宋体" w:eastAsia="宋体" w:hint="default"/>
                <w:sz w:val="21"/>
                <w:szCs w:val="21"/>
              </w:rPr>
              <w:t>南</w:t>
            </w:r>
          </w:p>
          <w:p>
            <w:pPr>
              <w:pStyle w:val="TableParagraph"/>
              <w:spacing w:line="240" w:lineRule="auto" w:before="37"/>
              <w:ind w:left="103" w:right="-3"/>
              <w:jc w:val="left"/>
              <w:rPr>
                <w:rFonts w:ascii="宋体" w:hAnsi="宋体" w:cs="宋体" w:eastAsia="宋体" w:hint="default"/>
                <w:sz w:val="21"/>
                <w:szCs w:val="21"/>
              </w:rPr>
            </w:pPr>
            <w:r>
              <w:rPr>
                <w:rFonts w:ascii="宋体" w:hAnsi="宋体" w:cs="宋体" w:eastAsia="宋体" w:hint="default"/>
                <w:spacing w:val="-21"/>
                <w:sz w:val="21"/>
                <w:szCs w:val="21"/>
              </w:rPr>
              <w:t>（离任）</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9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8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 </w:t>
            </w:r>
          </w:p>
        </w:tc>
      </w:tr>
      <w:tr>
        <w:trPr>
          <w:trHeight w:val="756"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夏 良</w:t>
            </w:r>
            <w:r>
              <w:rPr>
                <w:rFonts w:ascii="宋体" w:hAnsi="宋体" w:cs="宋体" w:eastAsia="宋体" w:hint="default"/>
                <w:spacing w:val="-77"/>
                <w:sz w:val="21"/>
                <w:szCs w:val="21"/>
              </w:rPr>
              <w:t> </w:t>
            </w:r>
            <w:r>
              <w:rPr>
                <w:rFonts w:ascii="宋体" w:hAnsi="宋体" w:cs="宋体" w:eastAsia="宋体" w:hint="default"/>
                <w:sz w:val="21"/>
                <w:szCs w:val="21"/>
              </w:rPr>
              <w:t>毅</w:t>
            </w:r>
          </w:p>
          <w:p>
            <w:pPr>
              <w:pStyle w:val="TableParagraph"/>
              <w:spacing w:line="240" w:lineRule="auto" w:before="39"/>
              <w:ind w:left="103" w:right="-3"/>
              <w:jc w:val="left"/>
              <w:rPr>
                <w:rFonts w:ascii="宋体" w:hAnsi="宋体" w:cs="宋体" w:eastAsia="宋体" w:hint="default"/>
                <w:sz w:val="21"/>
                <w:szCs w:val="21"/>
              </w:rPr>
            </w:pPr>
            <w:r>
              <w:rPr>
                <w:rFonts w:ascii="宋体" w:hAnsi="宋体" w:cs="宋体" w:eastAsia="宋体" w:hint="default"/>
                <w:spacing w:val="-21"/>
                <w:sz w:val="21"/>
                <w:szCs w:val="21"/>
              </w:rPr>
              <w:t>（离任）</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9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9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 </w:t>
            </w:r>
          </w:p>
        </w:tc>
      </w:tr>
    </w:tbl>
    <w:p>
      <w:pPr>
        <w:spacing w:line="240" w:lineRule="auto" w:before="11"/>
        <w:rPr>
          <w:rFonts w:ascii="宋体" w:hAnsi="宋体" w:cs="宋体" w:eastAsia="宋体" w:hint="default"/>
          <w:b/>
          <w:bCs/>
          <w:sz w:val="27"/>
          <w:szCs w:val="27"/>
        </w:rPr>
      </w:pPr>
    </w:p>
    <w:p>
      <w:pPr>
        <w:pStyle w:val="BodyText"/>
        <w:spacing w:line="240" w:lineRule="auto"/>
        <w:ind w:left="218" w:right="3317"/>
        <w:jc w:val="left"/>
        <w:rPr>
          <w:rFonts w:ascii="宋体" w:hAnsi="宋体" w:cs="宋体" w:eastAsia="宋体" w:hint="default"/>
        </w:rPr>
      </w:pPr>
      <w:r>
        <w:rPr/>
        <w:t>连续两次未亲自出席董事会会议的说明</w:t>
      </w:r>
      <w:r>
        <w:rPr>
          <w:rFonts w:ascii="宋体" w:hAnsi="宋体" w:cs="宋体" w:eastAsia="宋体" w:hint="default"/>
        </w:rPr>
        <w:t> </w:t>
      </w:r>
    </w:p>
    <w:p>
      <w:pPr>
        <w:pStyle w:val="BodyText"/>
        <w:spacing w:line="240" w:lineRule="auto" w:before="157"/>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44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 </w:t>
            </w:r>
          </w:p>
        </w:tc>
      </w:tr>
      <w:tr>
        <w:trPr>
          <w:trHeight w:val="44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 </w:t>
            </w:r>
          </w:p>
        </w:tc>
      </w:tr>
      <w:tr>
        <w:trPr>
          <w:trHeight w:val="44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 </w:t>
            </w:r>
          </w:p>
        </w:tc>
      </w:tr>
      <w:tr>
        <w:trPr>
          <w:trHeight w:val="44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 </w:t>
            </w:r>
          </w:p>
        </w:tc>
      </w:tr>
    </w:tbl>
    <w:p>
      <w:pPr>
        <w:pStyle w:val="BodyText"/>
        <w:spacing w:line="241" w:lineRule="exact" w:before="0"/>
        <w:ind w:left="218" w:right="0"/>
        <w:jc w:val="left"/>
        <w:rPr>
          <w:rFonts w:ascii="宋体" w:hAnsi="宋体" w:cs="宋体" w:eastAsia="宋体" w:hint="default"/>
        </w:rPr>
      </w:pPr>
      <w:r>
        <w:rPr>
          <w:rFonts w:ascii="宋体"/>
          <w:w w:val="100"/>
        </w:rPr>
        <w:t> </w:t>
      </w:r>
    </w:p>
    <w:p>
      <w:pPr>
        <w:pStyle w:val="Heading4"/>
        <w:spacing w:line="240" w:lineRule="auto" w:before="159"/>
        <w:ind w:right="331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70"/>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9"/>
        <w:ind w:left="218" w:right="0"/>
        <w:jc w:val="left"/>
        <w:rPr>
          <w:rFonts w:ascii="宋体" w:hAnsi="宋体" w:cs="宋体" w:eastAsia="宋体" w:hint="default"/>
        </w:rPr>
      </w:pPr>
      <w:r>
        <w:rPr>
          <w:rFonts w:ascii="宋体"/>
          <w:w w:val="100"/>
        </w:rPr>
        <w:t> </w:t>
      </w:r>
    </w:p>
    <w:p>
      <w:pPr>
        <w:pStyle w:val="Heading4"/>
        <w:spacing w:line="240" w:lineRule="auto" w:before="157"/>
        <w:ind w:right="331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spacing w:line="240" w:lineRule="auto" w:before="73"/>
        <w:ind w:left="218"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73" w:lineRule="auto"/>
        <w:ind w:left="642" w:right="0" w:hanging="425"/>
        <w:jc w:val="left"/>
        <w:rPr>
          <w:b w:val="0"/>
          <w:bCs w:val="0"/>
        </w:rPr>
      </w:pPr>
      <w:r>
        <w:rPr/>
        <w:t>四、</w:t>
      </w:r>
      <w:r>
        <w:rPr>
          <w:spacing w:val="-96"/>
        </w:rPr>
        <w:t> </w:t>
      </w:r>
      <w:r>
        <w:rPr>
          <w:rFonts w:ascii="宋体" w:hAnsi="宋体" w:cs="宋体" w:eastAsia="宋体" w:hint="default"/>
          <w:spacing w:val="-96"/>
        </w:rPr>
      </w:r>
      <w:r>
        <w:rPr/>
        <w:t>董事会下设专门委员会在报告期内履行职责时所提出的重要意见和建议，存在异议事项的，</w:t>
      </w:r>
      <w:r>
        <w:rPr>
          <w:spacing w:val="-42"/>
        </w:rPr>
        <w:t> </w:t>
      </w:r>
      <w:r>
        <w:rPr>
          <w:spacing w:val="-42"/>
        </w:rPr>
      </w:r>
      <w:r>
        <w:rPr/>
        <w:t>应当披露具体情况</w:t>
      </w:r>
      <w:r>
        <w:rPr>
          <w:b w:val="0"/>
          <w:bCs w:val="0"/>
        </w:rPr>
      </w:r>
    </w:p>
    <w:p>
      <w:pPr>
        <w:pStyle w:val="BodyText"/>
        <w:spacing w:line="240" w:lineRule="auto" w:before="70"/>
        <w:ind w:left="218"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57"/>
        <w:ind w:left="218" w:right="237" w:firstLine="419"/>
        <w:jc w:val="both"/>
      </w:pPr>
      <w:r>
        <w:rPr>
          <w:spacing w:val="-2"/>
        </w:rPr>
        <w:t>公司董事会下设战略委员会、审计委员会、薪酬与考核委员会、提名委员会。报告期内，各</w:t>
      </w:r>
      <w:r>
        <w:rPr>
          <w:w w:val="100"/>
        </w:rPr>
        <w:t> </w:t>
      </w:r>
      <w:r>
        <w:rPr>
          <w:spacing w:val="-2"/>
        </w:rPr>
        <w:t>专门委员会严格按照《公司章程》、《董事会议事规则》等相关规定开展工作。报告期内，审计</w:t>
      </w:r>
      <w:r>
        <w:rPr>
          <w:spacing w:val="-25"/>
        </w:rPr>
        <w:t> </w:t>
      </w:r>
      <w:r>
        <w:rPr>
          <w:spacing w:val="-25"/>
        </w:rPr>
      </w:r>
      <w:r>
        <w:rPr/>
        <w:t>委员会召开</w:t>
      </w:r>
      <w:r>
        <w:rPr>
          <w:spacing w:val="-54"/>
        </w:rPr>
        <w:t> </w:t>
      </w:r>
      <w:r>
        <w:rPr>
          <w:rFonts w:ascii="宋体" w:hAnsi="宋体" w:cs="宋体" w:eastAsia="宋体" w:hint="default"/>
        </w:rPr>
        <w:t>3</w:t>
      </w:r>
      <w:r>
        <w:rPr>
          <w:rFonts w:ascii="宋体" w:hAnsi="宋体" w:cs="宋体" w:eastAsia="宋体" w:hint="default"/>
          <w:spacing w:val="-54"/>
        </w:rPr>
        <w:t> </w:t>
      </w:r>
      <w:r>
        <w:rPr/>
        <w:t>次会议，薪酬与考核委员会召开</w:t>
      </w:r>
      <w:r>
        <w:rPr>
          <w:spacing w:val="-54"/>
        </w:rPr>
        <w:t> </w:t>
      </w:r>
      <w:r>
        <w:rPr>
          <w:rFonts w:ascii="宋体" w:hAnsi="宋体" w:cs="宋体" w:eastAsia="宋体" w:hint="default"/>
        </w:rPr>
        <w:t>1</w:t>
      </w:r>
      <w:r>
        <w:rPr>
          <w:rFonts w:ascii="宋体" w:hAnsi="宋体" w:cs="宋体" w:eastAsia="宋体" w:hint="default"/>
          <w:spacing w:val="-54"/>
        </w:rPr>
        <w:t> </w:t>
      </w:r>
      <w:r>
        <w:rPr/>
        <w:t>次会议，提名委员会召开</w:t>
      </w:r>
      <w:r>
        <w:rPr>
          <w:spacing w:val="-54"/>
        </w:rPr>
        <w:t> </w:t>
      </w:r>
      <w:r>
        <w:rPr>
          <w:rFonts w:ascii="宋体" w:hAnsi="宋体" w:cs="宋体" w:eastAsia="宋体" w:hint="default"/>
        </w:rPr>
        <w:t>1</w:t>
      </w:r>
      <w:r>
        <w:rPr>
          <w:rFonts w:ascii="宋体" w:hAnsi="宋体" w:cs="宋体" w:eastAsia="宋体" w:hint="default"/>
          <w:spacing w:val="-56"/>
        </w:rPr>
        <w:t> </w:t>
      </w:r>
      <w:r>
        <w:rPr/>
        <w:t>次会议。各专门委员</w:t>
      </w:r>
    </w:p>
    <w:p>
      <w:pPr>
        <w:spacing w:after="0" w:line="273" w:lineRule="auto"/>
        <w:jc w:val="both"/>
        <w:sectPr>
          <w:pgSz w:w="11910" w:h="16840"/>
          <w:pgMar w:header="856" w:footer="1500" w:top="1200" w:bottom="1700" w:left="1580" w:right="1040"/>
        </w:sectPr>
      </w:pPr>
    </w:p>
    <w:p>
      <w:pPr>
        <w:spacing w:line="240" w:lineRule="auto" w:before="5"/>
        <w:rPr>
          <w:rFonts w:ascii="宋体" w:hAnsi="宋体" w:cs="宋体" w:eastAsia="宋体" w:hint="default"/>
          <w:sz w:val="19"/>
          <w:szCs w:val="19"/>
        </w:rPr>
      </w:pPr>
    </w:p>
    <w:p>
      <w:pPr>
        <w:pStyle w:val="BodyText"/>
        <w:spacing w:line="273" w:lineRule="auto"/>
        <w:ind w:left="138" w:right="137"/>
        <w:jc w:val="both"/>
        <w:rPr>
          <w:rFonts w:ascii="宋体" w:hAnsi="宋体" w:cs="宋体" w:eastAsia="宋体" w:hint="default"/>
        </w:rPr>
      </w:pPr>
      <w:r>
        <w:rPr>
          <w:spacing w:val="-2"/>
        </w:rPr>
        <w:t>会委员积极出席各自所属委员会会议，恪尽职守、勤勉尽责的履行了董事会赋予的职责和权限，</w:t>
      </w:r>
      <w:r>
        <w:rPr>
          <w:spacing w:val="-25"/>
        </w:rPr>
        <w:t> </w:t>
      </w:r>
      <w:r>
        <w:rPr>
          <w:spacing w:val="-25"/>
        </w:rPr>
      </w:r>
      <w:r>
        <w:rPr>
          <w:spacing w:val="-2"/>
        </w:rPr>
        <w:t>为专门委员会的规范运作和公司的持续长远发展提出了指导性意见，为完善公司治理结构、促进</w:t>
      </w:r>
      <w:r>
        <w:rPr>
          <w:spacing w:val="-25"/>
        </w:rPr>
        <w:t> </w:t>
      </w:r>
      <w:r>
        <w:rPr>
          <w:spacing w:val="-25"/>
        </w:rPr>
      </w:r>
      <w:r>
        <w:rPr/>
        <w:t>公司发展起到了积极的作用。</w:t>
      </w:r>
      <w:r>
        <w:rPr>
          <w:rFonts w:ascii="宋体" w:hAnsi="宋体" w:cs="宋体" w:eastAsia="宋体" w:hint="default"/>
        </w:rPr>
        <w:t> </w:t>
      </w:r>
    </w:p>
    <w:p>
      <w:pPr>
        <w:pStyle w:val="BodyText"/>
        <w:spacing w:line="273" w:lineRule="auto" w:before="130"/>
        <w:ind w:left="138" w:right="137" w:firstLine="419"/>
        <w:jc w:val="both"/>
        <w:rPr>
          <w:rFonts w:ascii="宋体" w:hAnsi="宋体" w:cs="宋体" w:eastAsia="宋体" w:hint="default"/>
        </w:rPr>
      </w:pPr>
      <w:r>
        <w:rPr>
          <w:spacing w:val="-2"/>
        </w:rPr>
        <w:t>报告期内，公司提名委员会对董事会秘书的资格条件进行了审查，公司审计委员会在公司审</w:t>
      </w:r>
      <w:r>
        <w:rPr>
          <w:w w:val="100"/>
        </w:rPr>
        <w:t> </w:t>
      </w:r>
      <w:r>
        <w:rPr>
          <w:spacing w:val="-2"/>
        </w:rPr>
        <w:t>议年度决算预算、年度日常关联交易、聘任审计机构、审核定期财务报告等工作中发挥了专业委</w:t>
      </w:r>
      <w:r>
        <w:rPr>
          <w:spacing w:val="-25"/>
        </w:rPr>
        <w:t> </w:t>
      </w:r>
      <w:r>
        <w:rPr>
          <w:spacing w:val="-25"/>
        </w:rPr>
      </w:r>
      <w:r>
        <w:rPr>
          <w:spacing w:val="-2"/>
        </w:rPr>
        <w:t>员会的作用，公司薪酬与考核委员会对公司高管的履职情况进行考核及薪酬方案进行审查。各专</w:t>
      </w:r>
      <w:r>
        <w:rPr>
          <w:spacing w:val="-24"/>
        </w:rPr>
        <w:t> </w:t>
      </w:r>
      <w:r>
        <w:rPr>
          <w:spacing w:val="-24"/>
        </w:rPr>
      </w:r>
      <w:r>
        <w:rPr/>
        <w:t>业委员会切实履行了勤勉尽责义务。</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4"/>
        <w:spacing w:line="240" w:lineRule="auto"/>
        <w:ind w:left="138" w:right="0"/>
        <w:jc w:val="left"/>
        <w:rPr>
          <w:b w:val="0"/>
          <w:bCs w:val="0"/>
        </w:rPr>
      </w:pPr>
      <w:r>
        <w:rPr>
          <w:spacing w:val="-1"/>
        </w:rPr>
        <w:t>五、</w:t>
      </w:r>
      <w:r>
        <w:rPr>
          <w:spacing w:val="-90"/>
        </w:rPr>
        <w:t> </w:t>
      </w:r>
      <w:r>
        <w:rPr>
          <w:rFonts w:ascii="宋体" w:hAnsi="宋体" w:cs="宋体" w:eastAsia="宋体" w:hint="default"/>
          <w:spacing w:val="-90"/>
        </w:rPr>
      </w:r>
      <w:r>
        <w:rPr>
          <w:spacing w:val="-1"/>
        </w:rPr>
        <w:t>监事会发现公司存在风险的说明</w:t>
      </w:r>
      <w:r>
        <w:rPr>
          <w:b w:val="0"/>
          <w:bCs w:val="0"/>
          <w:spacing w:val="-1"/>
        </w:rPr>
      </w:r>
    </w:p>
    <w:p>
      <w:pPr>
        <w:pStyle w:val="BodyText"/>
        <w:spacing w:line="240" w:lineRule="auto" w:before="99"/>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73" w:lineRule="auto"/>
        <w:ind w:left="562" w:right="0" w:hanging="425"/>
        <w:jc w:val="left"/>
        <w:rPr>
          <w:b w:val="0"/>
          <w:bCs w:val="0"/>
        </w:rPr>
      </w:pPr>
      <w:r>
        <w:rPr>
          <w:spacing w:val="-1"/>
        </w:rPr>
        <w:t>六、</w:t>
      </w:r>
      <w:r>
        <w:rPr>
          <w:spacing w:val="-99"/>
        </w:rPr>
        <w:t> </w:t>
      </w:r>
      <w:r>
        <w:rPr>
          <w:rFonts w:ascii="宋体" w:hAnsi="宋体" w:cs="宋体" w:eastAsia="宋体" w:hint="default"/>
          <w:spacing w:val="-99"/>
        </w:rPr>
      </w:r>
      <w:r>
        <w:rPr>
          <w:spacing w:val="-2"/>
        </w:rPr>
        <w:t>公司就其与控股股东在业务、人员、资产、机构、财务等方面存在的不能保证独立性、不能</w:t>
      </w:r>
      <w:r>
        <w:rPr>
          <w:spacing w:val="-58"/>
        </w:rPr>
        <w:t> </w:t>
      </w:r>
      <w:r>
        <w:rPr>
          <w:spacing w:val="-58"/>
        </w:rPr>
      </w:r>
      <w:r>
        <w:rPr/>
        <w:t>保持自主经营能力的情况说明</w:t>
      </w:r>
      <w:r>
        <w:rPr>
          <w:b w:val="0"/>
          <w:bCs w:val="0"/>
        </w:rPr>
      </w:r>
    </w:p>
    <w:p>
      <w:pPr>
        <w:pStyle w:val="BodyText"/>
        <w:spacing w:line="240" w:lineRule="auto" w:before="70"/>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ind w:left="138" w:right="0"/>
        <w:jc w:val="left"/>
        <w:rPr>
          <w:rFonts w:ascii="宋体" w:hAnsi="宋体" w:cs="宋体" w:eastAsia="宋体" w:hint="default"/>
        </w:rPr>
      </w:pPr>
      <w:r>
        <w:rPr/>
        <w:t>存在同业竞争的，公司相应的解决措施、工作进度及后续工作计划</w:t>
      </w:r>
      <w:r>
        <w:rPr>
          <w:rFonts w:ascii="宋体" w:hAnsi="宋体" w:cs="宋体" w:eastAsia="宋体" w:hint="default"/>
        </w:rPr>
        <w:t> </w:t>
      </w:r>
    </w:p>
    <w:p>
      <w:pPr>
        <w:pStyle w:val="BodyText"/>
        <w:spacing w:line="240" w:lineRule="auto" w:before="157"/>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left="138" w:right="0"/>
        <w:jc w:val="left"/>
        <w:rPr>
          <w:b w:val="0"/>
          <w:bCs w:val="0"/>
        </w:rPr>
      </w:pPr>
      <w:r>
        <w:rPr/>
        <w:t>七、报告期内对高级管理人员的考评机制，以及激励机制的建立、实施情况</w:t>
      </w:r>
      <w:r>
        <w:rPr>
          <w:b w:val="0"/>
          <w:bCs w:val="0"/>
        </w:rPr>
      </w:r>
    </w:p>
    <w:p>
      <w:pPr>
        <w:pStyle w:val="BodyText"/>
        <w:spacing w:line="240" w:lineRule="auto" w:before="100"/>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57"/>
        <w:ind w:left="138" w:right="137" w:firstLine="419"/>
        <w:jc w:val="both"/>
        <w:rPr>
          <w:rFonts w:ascii="宋体" w:hAnsi="宋体" w:cs="宋体" w:eastAsia="宋体" w:hint="default"/>
        </w:rPr>
      </w:pPr>
      <w:r>
        <w:rPr>
          <w:spacing w:val="-2"/>
        </w:rPr>
        <w:t>公司高级管理人员薪酬由基本薪酬与年终绩效奖金组成，其中基本薪酬根据上述人员工作内</w:t>
      </w:r>
      <w:r>
        <w:rPr>
          <w:w w:val="100"/>
        </w:rPr>
        <w:t> </w:t>
      </w:r>
      <w:r>
        <w:rPr>
          <w:spacing w:val="-2"/>
        </w:rPr>
        <w:t>容与强度、工作年限、个人能力等因素综合确定，年终绩效奖金由公司董事会根据公司全年经营</w:t>
      </w:r>
      <w:r>
        <w:rPr>
          <w:spacing w:val="-25"/>
        </w:rPr>
        <w:t> </w:t>
      </w:r>
      <w:r>
        <w:rPr>
          <w:spacing w:val="-25"/>
        </w:rPr>
      </w:r>
      <w:r>
        <w:rPr/>
        <w:t>业绩情况和各高级管理人员的工作绩效情况研究决定</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4"/>
        <w:spacing w:line="240" w:lineRule="auto"/>
        <w:ind w:left="138" w:right="0"/>
        <w:jc w:val="left"/>
        <w:rPr>
          <w:b w:val="0"/>
          <w:bCs w:val="0"/>
        </w:rPr>
      </w:pPr>
      <w:r>
        <w:rPr/>
        <w:t>八、是否披露内部控制自我评价报告</w:t>
      </w:r>
      <w:r>
        <w:rPr>
          <w:b w:val="0"/>
          <w:bCs w:val="0"/>
        </w:rPr>
      </w:r>
    </w:p>
    <w:p>
      <w:pPr>
        <w:pStyle w:val="BodyText"/>
        <w:spacing w:line="240" w:lineRule="auto" w:before="99"/>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57"/>
        <w:ind w:left="138" w:right="0" w:firstLine="419"/>
        <w:jc w:val="left"/>
        <w:rPr>
          <w:rFonts w:ascii="宋体" w:hAnsi="宋体" w:cs="宋体" w:eastAsia="宋体" w:hint="default"/>
        </w:rPr>
      </w:pPr>
      <w:r>
        <w:rPr>
          <w:spacing w:val="-2"/>
          <w:w w:val="100"/>
        </w:rPr>
        <w:t>内容详见公司于</w:t>
      </w:r>
      <w:r>
        <w:rPr>
          <w:spacing w:val="-53"/>
          <w:w w:val="100"/>
        </w:rPr>
        <w:t> </w:t>
      </w:r>
      <w:r>
        <w:rPr>
          <w:rFonts w:ascii="宋体" w:hAnsi="宋体" w:cs="宋体" w:eastAsia="宋体" w:hint="default"/>
          <w:spacing w:val="-1"/>
          <w:w w:val="100"/>
        </w:rPr>
        <w:t>2020</w:t>
      </w:r>
      <w:r>
        <w:rPr>
          <w:rFonts w:ascii="宋体" w:hAnsi="宋体" w:cs="宋体" w:eastAsia="宋体" w:hint="default"/>
          <w:spacing w:val="-52"/>
          <w:w w:val="100"/>
        </w:rPr>
        <w:t> </w:t>
      </w:r>
      <w:r>
        <w:rPr>
          <w:w w:val="100"/>
        </w:rPr>
        <w:t>年</w:t>
      </w:r>
      <w:r>
        <w:rPr>
          <w:spacing w:val="-55"/>
          <w:w w:val="100"/>
        </w:rPr>
        <w:t> </w:t>
      </w:r>
      <w:r>
        <w:rPr>
          <w:rFonts w:ascii="宋体" w:hAnsi="宋体" w:cs="宋体" w:eastAsia="宋体" w:hint="default"/>
          <w:w w:val="100"/>
        </w:rPr>
        <w:t>4</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30</w:t>
      </w:r>
      <w:r>
        <w:rPr>
          <w:rFonts w:ascii="宋体" w:hAnsi="宋体" w:cs="宋体" w:eastAsia="宋体" w:hint="default"/>
          <w:spacing w:val="-55"/>
          <w:w w:val="100"/>
        </w:rPr>
        <w:t> </w:t>
      </w:r>
      <w:r>
        <w:rPr>
          <w:spacing w:val="-6"/>
          <w:w w:val="100"/>
        </w:rPr>
        <w:t>日在上交所网站披露的《福建福光股份有限公司</w:t>
      </w:r>
      <w:r>
        <w:rPr>
          <w:spacing w:val="-52"/>
          <w:w w:val="100"/>
        </w:rPr>
        <w:t> </w:t>
      </w:r>
      <w:r>
        <w:rPr>
          <w:rFonts w:ascii="宋体" w:hAnsi="宋体" w:cs="宋体" w:eastAsia="宋体" w:hint="default"/>
          <w:spacing w:val="-1"/>
          <w:w w:val="100"/>
        </w:rPr>
        <w:t>2019</w:t>
      </w:r>
      <w:r>
        <w:rPr>
          <w:rFonts w:ascii="宋体" w:hAnsi="宋体" w:cs="宋体" w:eastAsia="宋体" w:hint="default"/>
          <w:spacing w:val="-53"/>
          <w:w w:val="100"/>
        </w:rPr>
        <w:t> </w:t>
      </w:r>
      <w:r>
        <w:rPr>
          <w:spacing w:val="-1"/>
          <w:w w:val="100"/>
        </w:rPr>
        <w:t>年度内</w:t>
      </w:r>
      <w:r>
        <w:rPr>
          <w:w w:val="100"/>
        </w:rPr>
        <w:t> </w:t>
      </w:r>
      <w:r>
        <w:rPr/>
        <w:t>部控制评价报告》。</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BodyText"/>
        <w:spacing w:line="240" w:lineRule="auto"/>
        <w:ind w:left="138" w:right="0"/>
        <w:jc w:val="left"/>
        <w:rPr>
          <w:rFonts w:ascii="宋体" w:hAnsi="宋体" w:cs="宋体" w:eastAsia="宋体" w:hint="default"/>
        </w:rPr>
      </w:pPr>
      <w:r>
        <w:rPr/>
        <w:t>报告期内部控制存在重大缺陷情况的说明</w:t>
      </w:r>
      <w:r>
        <w:rPr>
          <w:rFonts w:ascii="宋体" w:hAnsi="宋体" w:cs="宋体" w:eastAsia="宋体" w:hint="default"/>
        </w:rPr>
        <w:t> </w:t>
      </w:r>
    </w:p>
    <w:p>
      <w:pPr>
        <w:pStyle w:val="BodyText"/>
        <w:spacing w:line="240" w:lineRule="auto" w:before="15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left="138" w:right="0"/>
        <w:jc w:val="left"/>
        <w:rPr>
          <w:b w:val="0"/>
          <w:bCs w:val="0"/>
        </w:rPr>
      </w:pPr>
      <w:r>
        <w:rPr/>
        <w:t>九、内部控制审计报告的相关情况说明</w:t>
      </w:r>
      <w:r>
        <w:rPr>
          <w:b w:val="0"/>
          <w:bCs w:val="0"/>
        </w:rPr>
      </w:r>
    </w:p>
    <w:p>
      <w:pPr>
        <w:pStyle w:val="BodyText"/>
        <w:spacing w:line="240" w:lineRule="auto" w:before="99"/>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65"/>
          <w:pgSz w:w="11910" w:h="16840"/>
          <w:pgMar w:footer="1500" w:header="856" w:top="1200" w:bottom="1700" w:left="1660" w:right="1140"/>
        </w:sectPr>
      </w:pPr>
    </w:p>
    <w:p>
      <w:pPr>
        <w:spacing w:line="240" w:lineRule="auto" w:before="5"/>
        <w:rPr>
          <w:rFonts w:ascii="宋体" w:hAnsi="宋体" w:cs="宋体" w:eastAsia="宋体" w:hint="default"/>
          <w:sz w:val="19"/>
          <w:szCs w:val="19"/>
        </w:rPr>
      </w:pPr>
    </w:p>
    <w:p>
      <w:pPr>
        <w:pStyle w:val="BodyText"/>
        <w:spacing w:line="273" w:lineRule="auto"/>
        <w:ind w:left="138" w:right="137" w:firstLine="419"/>
        <w:jc w:val="both"/>
      </w:pPr>
      <w:r>
        <w:rPr>
          <w:spacing w:val="-2"/>
        </w:rPr>
        <w:t>根据上海证券交易所《上市公司定期报告工作备忘录第一号年度内部控制信息的编制、审议</w:t>
      </w:r>
      <w:r>
        <w:rPr>
          <w:w w:val="100"/>
        </w:rPr>
        <w:t> </w:t>
      </w:r>
      <w:r>
        <w:rPr>
          <w:spacing w:val="-2"/>
        </w:rPr>
        <w:t>和披露》的规定，“新上市的上市公司应当于上市当年开始建设内控体系，并在上市的下一年度</w:t>
      </w:r>
      <w:r>
        <w:rPr>
          <w:spacing w:val="-25"/>
        </w:rPr>
        <w:t> </w:t>
      </w:r>
      <w:r>
        <w:rPr>
          <w:spacing w:val="-25"/>
        </w:rPr>
      </w:r>
      <w:r>
        <w:rPr/>
        <w:t>年报披露的同时，披露内控评价报告和内控审计报告”。福光股份是</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4"/>
        </w:rPr>
        <w:t> </w:t>
      </w:r>
      <w:r>
        <w:rPr/>
        <w:t>月</w:t>
      </w:r>
      <w:r>
        <w:rPr>
          <w:spacing w:val="-53"/>
        </w:rPr>
        <w:t> </w:t>
      </w:r>
      <w:r>
        <w:rPr>
          <w:rFonts w:ascii="宋体" w:hAnsi="宋体" w:cs="宋体" w:eastAsia="宋体" w:hint="default"/>
        </w:rPr>
        <w:t>22</w:t>
      </w:r>
      <w:r>
        <w:rPr>
          <w:rFonts w:ascii="宋体" w:hAnsi="宋体" w:cs="宋体" w:eastAsia="宋体" w:hint="default"/>
          <w:spacing w:val="-55"/>
        </w:rPr>
        <w:t> </w:t>
      </w:r>
      <w:r>
        <w:rPr/>
        <w:t>日在上海证</w:t>
      </w:r>
    </w:p>
    <w:p>
      <w:pPr>
        <w:pStyle w:val="BodyText"/>
        <w:spacing w:line="376" w:lineRule="auto" w:before="10"/>
        <w:ind w:left="138" w:right="0"/>
        <w:jc w:val="left"/>
        <w:rPr>
          <w:rFonts w:ascii="宋体" w:hAnsi="宋体" w:cs="宋体" w:eastAsia="宋体" w:hint="default"/>
        </w:rPr>
      </w:pPr>
      <w:r>
        <w:rPr/>
        <w:t>券交易所科创板新上市的公司，无需披露</w:t>
      </w:r>
      <w:r>
        <w:rPr>
          <w:spacing w:val="-55"/>
        </w:rPr>
        <w:t> </w:t>
      </w:r>
      <w:r>
        <w:rPr>
          <w:rFonts w:ascii="宋体" w:hAnsi="宋体" w:cs="宋体" w:eastAsia="宋体" w:hint="default"/>
        </w:rPr>
        <w:t>2019</w:t>
      </w:r>
      <w:r>
        <w:rPr>
          <w:rFonts w:ascii="宋体" w:hAnsi="宋体" w:cs="宋体" w:eastAsia="宋体" w:hint="default"/>
          <w:spacing w:val="-55"/>
        </w:rPr>
        <w:t> </w:t>
      </w:r>
      <w:r>
        <w:rPr/>
        <w:t>年度内部控制审计报告。</w:t>
      </w:r>
      <w:r>
        <w:rPr>
          <w:rFonts w:ascii="宋体" w:hAnsi="宋体" w:cs="宋体" w:eastAsia="宋体" w:hint="default"/>
          <w:w w:val="100"/>
        </w:rPr>
        <w:t> </w:t>
      </w:r>
      <w:r>
        <w:rPr/>
        <w:t>是否披露内部控制审计报告：否</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240" w:lineRule="auto" w:before="0"/>
        <w:ind w:left="138" w:right="0"/>
        <w:jc w:val="left"/>
        <w:rPr>
          <w:rFonts w:ascii="宋体" w:hAnsi="宋体" w:cs="宋体" w:eastAsia="宋体" w:hint="default"/>
          <w:b w:val="0"/>
          <w:bCs w:val="0"/>
        </w:rPr>
      </w:pPr>
      <w:r>
        <w:rPr/>
        <w:t>十、协议控制架构等公司治理特殊安排情况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left="138" w:right="0"/>
        <w:jc w:val="left"/>
        <w:rPr>
          <w:b w:val="0"/>
          <w:bCs w:val="0"/>
        </w:rPr>
      </w:pPr>
      <w:r>
        <w:rPr/>
        <w:t>十一、其他</w:t>
      </w:r>
      <w:r>
        <w:rPr>
          <w:b w:val="0"/>
          <w:bCs w:val="0"/>
        </w:rPr>
      </w:r>
    </w:p>
    <w:p>
      <w:pPr>
        <w:pStyle w:val="BodyText"/>
        <w:spacing w:line="240" w:lineRule="auto" w:before="97"/>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1"/>
        <w:tabs>
          <w:tab w:pos="4060" w:val="left" w:leader="none"/>
        </w:tabs>
        <w:spacing w:line="240" w:lineRule="auto"/>
        <w:ind w:left="2800" w:right="0"/>
        <w:jc w:val="left"/>
        <w:rPr>
          <w:b w:val="0"/>
          <w:bCs w:val="0"/>
        </w:rPr>
      </w:pPr>
      <w:bookmarkStart w:name="_bookmark7" w:id="12"/>
      <w:bookmarkEnd w:id="12"/>
      <w:r>
        <w:rPr>
          <w:b w:val="0"/>
          <w:bCs w:val="0"/>
        </w:rPr>
      </w:r>
      <w:r>
        <w:rPr>
          <w:w w:val="95"/>
        </w:rPr>
        <w:t>第十节</w:t>
      </w:r>
      <w:r>
        <w:rPr>
          <w:rFonts w:ascii="宋体" w:hAnsi="宋体" w:cs="宋体" w:eastAsia="宋体" w:hint="default"/>
          <w:w w:val="95"/>
        </w:rPr>
        <w:tab/>
      </w:r>
      <w:r>
        <w:rPr/>
        <w:t>公司债券相关情况</w:t>
      </w:r>
      <w:r>
        <w:rPr>
          <w:b w:val="0"/>
          <w:bCs w:val="0"/>
        </w:rPr>
      </w:r>
    </w:p>
    <w:p>
      <w:pPr>
        <w:spacing w:line="240" w:lineRule="auto" w:before="7"/>
        <w:rPr>
          <w:rFonts w:ascii="黑体" w:hAnsi="黑体" w:cs="黑体" w:eastAsia="黑体" w:hint="default"/>
          <w:b/>
          <w:bCs/>
          <w:sz w:val="16"/>
          <w:szCs w:val="16"/>
        </w:rPr>
      </w:pPr>
    </w:p>
    <w:p>
      <w:pPr>
        <w:pStyle w:val="BodyText"/>
        <w:spacing w:line="240" w:lineRule="auto"/>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66"/>
          <w:pgSz w:w="11910" w:h="16840"/>
          <w:pgMar w:footer="1500" w:header="856" w:top="1200" w:bottom="1700" w:left="1660" w:right="1140"/>
          <w:pgNumType w:start="11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Heading1"/>
        <w:spacing w:line="240" w:lineRule="auto"/>
        <w:ind w:left="143" w:right="0"/>
        <w:jc w:val="center"/>
        <w:rPr>
          <w:rFonts w:ascii="宋体" w:hAnsi="宋体" w:cs="宋体" w:eastAsia="宋体" w:hint="default"/>
          <w:b w:val="0"/>
          <w:bCs w:val="0"/>
        </w:rPr>
      </w:pPr>
      <w:bookmarkStart w:name="_bookmark8" w:id="13"/>
      <w:bookmarkEnd w:id="13"/>
      <w:r>
        <w:rPr>
          <w:b w:val="0"/>
          <w:bCs w:val="0"/>
        </w:rPr>
      </w:r>
      <w:r>
        <w:rPr>
          <w:rFonts w:ascii="宋体" w:hAnsi="宋体" w:cs="宋体" w:eastAsia="宋体" w:hint="default"/>
        </w:rPr>
        <w:t>第十一节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财务报告</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56" w:footer="1500" w:top="1200" w:bottom="1700" w:left="1660" w:right="1140"/>
        </w:sectPr>
      </w:pPr>
    </w:p>
    <w:p>
      <w:pPr>
        <w:pStyle w:val="Heading4"/>
        <w:spacing w:line="240" w:lineRule="auto"/>
        <w:ind w:left="138" w:right="0"/>
        <w:jc w:val="left"/>
        <w:rPr>
          <w:rFonts w:ascii="宋体" w:hAnsi="宋体" w:cs="宋体" w:eastAsia="宋体" w:hint="default"/>
          <w:b w:val="0"/>
          <w:bCs w:val="0"/>
        </w:rPr>
      </w:pPr>
      <w:r>
        <w:rPr>
          <w:spacing w:val="-1"/>
        </w:rPr>
        <w:t>一、</w:t>
      </w:r>
      <w:r>
        <w:rPr>
          <w:spacing w:val="-100"/>
        </w:rPr>
        <w:t> </w:t>
      </w:r>
      <w:r>
        <w:rPr>
          <w:rFonts w:ascii="宋体" w:hAnsi="宋体" w:cs="宋体" w:eastAsia="宋体" w:hint="default"/>
          <w:spacing w:val="-100"/>
        </w:rPr>
      </w:r>
      <w:r>
        <w:rPr>
          <w:spacing w:val="-1"/>
        </w:rPr>
        <w:t>审计报告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61"/>
          <w:szCs w:val="61"/>
        </w:rPr>
      </w:pPr>
      <w:r>
        <w:rPr/>
        <w:br w:type="column"/>
      </w:r>
      <w:r>
        <w:rPr>
          <w:rFonts w:ascii="宋体"/>
          <w:sz w:val="61"/>
        </w:rPr>
      </w:r>
    </w:p>
    <w:p>
      <w:pPr>
        <w:tabs>
          <w:tab w:pos="1241" w:val="left" w:leader="none"/>
          <w:tab w:pos="2346" w:val="left" w:leader="none"/>
          <w:tab w:pos="3450" w:val="left" w:leader="none"/>
        </w:tabs>
        <w:spacing w:before="0"/>
        <w:ind w:left="138" w:right="0" w:firstLine="0"/>
        <w:jc w:val="left"/>
        <w:rPr>
          <w:rFonts w:ascii="仿宋" w:hAnsi="仿宋" w:cs="仿宋" w:eastAsia="仿宋" w:hint="default"/>
          <w:sz w:val="44"/>
          <w:szCs w:val="44"/>
        </w:rPr>
      </w:pPr>
      <w:r>
        <w:rPr>
          <w:rFonts w:ascii="仿宋" w:hAnsi="仿宋" w:cs="仿宋" w:eastAsia="仿宋" w:hint="default"/>
          <w:b/>
          <w:bCs/>
          <w:w w:val="95"/>
          <w:sz w:val="44"/>
          <w:szCs w:val="44"/>
        </w:rPr>
        <w:t>审</w:t>
        <w:tab/>
        <w:t>计</w:t>
        <w:tab/>
        <w:t>报</w:t>
        <w:tab/>
      </w:r>
      <w:r>
        <w:rPr>
          <w:rFonts w:ascii="仿宋" w:hAnsi="仿宋" w:cs="仿宋" w:eastAsia="仿宋" w:hint="default"/>
          <w:b/>
          <w:bCs/>
          <w:sz w:val="44"/>
          <w:szCs w:val="44"/>
        </w:rPr>
        <w:t>告</w:t>
      </w:r>
      <w:r>
        <w:rPr>
          <w:rFonts w:ascii="仿宋" w:hAnsi="仿宋" w:cs="仿宋" w:eastAsia="仿宋" w:hint="default"/>
          <w:sz w:val="44"/>
          <w:szCs w:val="44"/>
        </w:rPr>
      </w:r>
    </w:p>
    <w:p>
      <w:pPr>
        <w:spacing w:after="0"/>
        <w:jc w:val="left"/>
        <w:rPr>
          <w:rFonts w:ascii="仿宋" w:hAnsi="仿宋" w:cs="仿宋" w:eastAsia="仿宋" w:hint="default"/>
          <w:sz w:val="44"/>
          <w:szCs w:val="44"/>
        </w:rPr>
        <w:sectPr>
          <w:type w:val="continuous"/>
          <w:pgSz w:w="11910" w:h="16840"/>
          <w:pgMar w:top="1580" w:bottom="280" w:left="1660" w:right="1140"/>
          <w:cols w:num="2" w:equalWidth="0">
            <w:col w:w="1924" w:space="616"/>
            <w:col w:w="6570"/>
          </w:cols>
        </w:sectPr>
      </w:pPr>
    </w:p>
    <w:p>
      <w:pPr>
        <w:spacing w:line="240" w:lineRule="auto" w:before="2"/>
        <w:rPr>
          <w:rFonts w:ascii="仿宋" w:hAnsi="仿宋" w:cs="仿宋" w:eastAsia="仿宋" w:hint="default"/>
          <w:b/>
          <w:bCs/>
          <w:sz w:val="19"/>
          <w:szCs w:val="19"/>
        </w:rPr>
      </w:pPr>
    </w:p>
    <w:p>
      <w:pPr>
        <w:spacing w:after="0" w:line="240" w:lineRule="auto"/>
        <w:rPr>
          <w:rFonts w:ascii="仿宋" w:hAnsi="仿宋" w:cs="仿宋" w:eastAsia="仿宋" w:hint="default"/>
          <w:sz w:val="19"/>
          <w:szCs w:val="19"/>
        </w:rPr>
        <w:sectPr>
          <w:type w:val="continuous"/>
          <w:pgSz w:w="11910" w:h="16840"/>
          <w:pgMar w:top="1580" w:bottom="280" w:left="1660" w:right="1140"/>
        </w:sectPr>
      </w:pPr>
    </w:p>
    <w:p>
      <w:pPr>
        <w:spacing w:line="240" w:lineRule="auto" w:before="2"/>
        <w:rPr>
          <w:rFonts w:ascii="仿宋" w:hAnsi="仿宋" w:cs="仿宋" w:eastAsia="仿宋" w:hint="default"/>
          <w:b/>
          <w:bCs/>
          <w:sz w:val="39"/>
          <w:szCs w:val="39"/>
        </w:rPr>
      </w:pPr>
    </w:p>
    <w:p>
      <w:pPr>
        <w:spacing w:line="381" w:lineRule="auto" w:before="0"/>
        <w:ind w:left="699" w:right="-19" w:hanging="562"/>
        <w:jc w:val="left"/>
        <w:rPr>
          <w:rFonts w:ascii="仿宋" w:hAnsi="仿宋" w:cs="仿宋" w:eastAsia="仿宋" w:hint="default"/>
          <w:sz w:val="28"/>
          <w:szCs w:val="28"/>
        </w:rPr>
      </w:pPr>
      <w:r>
        <w:rPr>
          <w:rFonts w:ascii="仿宋" w:hAnsi="仿宋" w:cs="仿宋" w:eastAsia="仿宋" w:hint="default"/>
          <w:b/>
          <w:bCs/>
          <w:sz w:val="28"/>
          <w:szCs w:val="28"/>
        </w:rPr>
        <w:t>福建福光股份有限公司全体股东：</w:t>
      </w:r>
      <w:r>
        <w:rPr>
          <w:rFonts w:ascii="仿宋" w:hAnsi="仿宋" w:cs="仿宋" w:eastAsia="仿宋" w:hint="default"/>
          <w:b/>
          <w:bCs/>
          <w:w w:val="99"/>
          <w:sz w:val="28"/>
          <w:szCs w:val="28"/>
        </w:rPr>
        <w:t> </w:t>
      </w:r>
      <w:r>
        <w:rPr>
          <w:rFonts w:ascii="仿宋" w:hAnsi="仿宋" w:cs="仿宋" w:eastAsia="仿宋" w:hint="default"/>
          <w:b/>
          <w:bCs/>
          <w:sz w:val="28"/>
          <w:szCs w:val="28"/>
        </w:rPr>
        <w:t>一、审计意见</w:t>
      </w:r>
      <w:r>
        <w:rPr>
          <w:rFonts w:ascii="仿宋" w:hAnsi="仿宋" w:cs="仿宋" w:eastAsia="仿宋" w:hint="default"/>
          <w:sz w:val="28"/>
          <w:szCs w:val="28"/>
        </w:rPr>
      </w:r>
    </w:p>
    <w:p>
      <w:pPr>
        <w:spacing w:before="26"/>
        <w:ind w:left="138" w:right="0" w:firstLine="0"/>
        <w:jc w:val="left"/>
        <w:rPr>
          <w:rFonts w:ascii="仿宋" w:hAnsi="仿宋" w:cs="仿宋" w:eastAsia="仿宋" w:hint="default"/>
          <w:sz w:val="24"/>
          <w:szCs w:val="24"/>
        </w:rPr>
      </w:pPr>
      <w:r>
        <w:rPr/>
        <w:br w:type="column"/>
      </w:r>
      <w:r>
        <w:rPr>
          <w:rFonts w:ascii="仿宋" w:hAnsi="仿宋" w:cs="仿宋" w:eastAsia="仿宋" w:hint="default"/>
          <w:sz w:val="24"/>
          <w:szCs w:val="24"/>
        </w:rPr>
        <w:t>华兴所（</w:t>
      </w:r>
      <w:r>
        <w:rPr>
          <w:rFonts w:ascii="仿宋" w:hAnsi="仿宋" w:cs="仿宋" w:eastAsia="仿宋" w:hint="default"/>
          <w:sz w:val="24"/>
          <w:szCs w:val="24"/>
        </w:rPr>
        <w:t>2020</w:t>
      </w:r>
      <w:r>
        <w:rPr>
          <w:rFonts w:ascii="仿宋" w:hAnsi="仿宋" w:cs="仿宋" w:eastAsia="仿宋" w:hint="default"/>
          <w:sz w:val="24"/>
          <w:szCs w:val="24"/>
        </w:rPr>
        <w:t>）审字</w:t>
      </w:r>
      <w:r>
        <w:rPr>
          <w:rFonts w:ascii="仿宋" w:hAnsi="仿宋" w:cs="仿宋" w:eastAsia="仿宋" w:hint="default"/>
          <w:sz w:val="24"/>
          <w:szCs w:val="24"/>
        </w:rPr>
        <w:t>G-025</w:t>
      </w:r>
      <w:r>
        <w:rPr>
          <w:rFonts w:ascii="仿宋" w:hAnsi="仿宋" w:cs="仿宋" w:eastAsia="仿宋" w:hint="default"/>
          <w:sz w:val="24"/>
          <w:szCs w:val="24"/>
        </w:rPr>
        <w:t>号</w:t>
      </w:r>
    </w:p>
    <w:p>
      <w:pPr>
        <w:spacing w:after="0"/>
        <w:jc w:val="left"/>
        <w:rPr>
          <w:rFonts w:ascii="仿宋" w:hAnsi="仿宋" w:cs="仿宋" w:eastAsia="仿宋" w:hint="default"/>
          <w:sz w:val="24"/>
          <w:szCs w:val="24"/>
        </w:rPr>
        <w:sectPr>
          <w:type w:val="continuous"/>
          <w:pgSz w:w="11910" w:h="16840"/>
          <w:pgMar w:top="1580" w:bottom="280" w:left="1660" w:right="1140"/>
          <w:cols w:num="2" w:equalWidth="0">
            <w:col w:w="4356" w:space="1477"/>
            <w:col w:w="3277"/>
          </w:cols>
        </w:sectPr>
      </w:pPr>
    </w:p>
    <w:p>
      <w:pPr>
        <w:pStyle w:val="Heading2"/>
        <w:spacing w:line="379" w:lineRule="auto" w:before="49"/>
        <w:ind w:right="130"/>
        <w:jc w:val="both"/>
      </w:pPr>
      <w:r>
        <w:rPr>
          <w:spacing w:val="-6"/>
        </w:rPr>
        <w:t>我们审计了福建福光股份有限公司（以下简称福光股份公司）财务报</w:t>
      </w:r>
      <w:r>
        <w:rPr>
          <w:w w:val="100"/>
        </w:rPr>
        <w:t> </w:t>
      </w:r>
      <w:r>
        <w:rPr>
          <w:spacing w:val="-5"/>
        </w:rPr>
        <w:t>表，包括</w:t>
      </w:r>
      <w:r>
        <w:rPr>
          <w:rFonts w:ascii="仿宋" w:hAnsi="仿宋" w:cs="仿宋" w:eastAsia="仿宋" w:hint="default"/>
          <w:spacing w:val="-5"/>
        </w:rPr>
        <w:t>2019</w:t>
      </w:r>
      <w:r>
        <w:rPr>
          <w:spacing w:val="-5"/>
        </w:rPr>
        <w:t>年</w:t>
      </w:r>
      <w:r>
        <w:rPr>
          <w:rFonts w:ascii="仿宋" w:hAnsi="仿宋" w:cs="仿宋" w:eastAsia="仿宋" w:hint="default"/>
          <w:spacing w:val="-5"/>
        </w:rPr>
        <w:t>12</w:t>
      </w:r>
      <w:r>
        <w:rPr>
          <w:spacing w:val="-5"/>
        </w:rPr>
        <w:t>月</w:t>
      </w:r>
      <w:r>
        <w:rPr>
          <w:rFonts w:ascii="仿宋" w:hAnsi="仿宋" w:cs="仿宋" w:eastAsia="仿宋" w:hint="default"/>
          <w:spacing w:val="-5"/>
        </w:rPr>
        <w:t>31</w:t>
      </w:r>
      <w:r>
        <w:rPr>
          <w:spacing w:val="-5"/>
        </w:rPr>
        <w:t>日的合并及母公司资产负债表，</w:t>
      </w:r>
      <w:r>
        <w:rPr>
          <w:rFonts w:ascii="仿宋" w:hAnsi="仿宋" w:cs="仿宋" w:eastAsia="仿宋" w:hint="default"/>
          <w:spacing w:val="-5"/>
        </w:rPr>
        <w:t>2019</w:t>
      </w:r>
      <w:r>
        <w:rPr>
          <w:spacing w:val="-5"/>
        </w:rPr>
        <w:t>年度的合并及</w:t>
      </w:r>
      <w:r>
        <w:rPr>
          <w:spacing w:val="-87"/>
        </w:rPr>
        <w:t> </w:t>
      </w:r>
      <w:r>
        <w:rPr>
          <w:spacing w:val="-87"/>
        </w:rPr>
      </w:r>
      <w:r>
        <w:rPr>
          <w:spacing w:val="-5"/>
          <w:w w:val="100"/>
        </w:rPr>
        <w:t>母公司利润表、合并及母公司现金流量表和合并及母公司所有者权益变动</w:t>
      </w:r>
      <w:r>
        <w:rPr>
          <w:spacing w:val="-137"/>
          <w:w w:val="100"/>
        </w:rPr>
        <w:t> </w:t>
      </w:r>
      <w:r>
        <w:rPr>
          <w:spacing w:val="-137"/>
          <w:w w:val="100"/>
        </w:rPr>
      </w:r>
      <w:r>
        <w:rPr/>
        <w:t>表以及相关财务报表附注。</w:t>
      </w:r>
    </w:p>
    <w:p>
      <w:pPr>
        <w:pStyle w:val="Heading2"/>
        <w:spacing w:line="381" w:lineRule="auto" w:before="169"/>
        <w:ind w:right="130"/>
        <w:jc w:val="both"/>
      </w:pPr>
      <w:r>
        <w:rPr>
          <w:spacing w:val="-6"/>
          <w:w w:val="100"/>
        </w:rPr>
        <w:t>我们认为，后附的财务报表在所有重大方面按照企业会计准则的规定</w:t>
      </w:r>
      <w:r>
        <w:rPr>
          <w:w w:val="100"/>
        </w:rPr>
        <w:t> </w:t>
      </w:r>
      <w:r>
        <w:rPr>
          <w:spacing w:val="-5"/>
          <w:w w:val="100"/>
        </w:rPr>
        <w:t>编制，公允反映了福光股份公司</w:t>
      </w:r>
      <w:r>
        <w:rPr>
          <w:rFonts w:ascii="仿宋" w:hAnsi="仿宋" w:cs="仿宋" w:eastAsia="仿宋" w:hint="default"/>
          <w:spacing w:val="-5"/>
          <w:w w:val="100"/>
        </w:rPr>
        <w:t>2019</w:t>
      </w:r>
      <w:r>
        <w:rPr>
          <w:spacing w:val="-5"/>
          <w:w w:val="100"/>
        </w:rPr>
        <w:t>年</w:t>
      </w:r>
      <w:r>
        <w:rPr>
          <w:rFonts w:ascii="仿宋" w:hAnsi="仿宋" w:cs="仿宋" w:eastAsia="仿宋" w:hint="default"/>
          <w:spacing w:val="-5"/>
          <w:w w:val="100"/>
        </w:rPr>
        <w:t>12</w:t>
      </w:r>
      <w:r>
        <w:rPr>
          <w:spacing w:val="-5"/>
          <w:w w:val="100"/>
        </w:rPr>
        <w:t>月</w:t>
      </w:r>
      <w:r>
        <w:rPr>
          <w:rFonts w:ascii="仿宋" w:hAnsi="仿宋" w:cs="仿宋" w:eastAsia="仿宋" w:hint="default"/>
          <w:spacing w:val="-5"/>
          <w:w w:val="100"/>
        </w:rPr>
        <w:t>31</w:t>
      </w:r>
      <w:r>
        <w:rPr>
          <w:spacing w:val="-5"/>
          <w:w w:val="100"/>
        </w:rPr>
        <w:t>日的合并及母公司财务状况</w:t>
      </w:r>
      <w:r>
        <w:rPr>
          <w:spacing w:val="-119"/>
          <w:w w:val="100"/>
        </w:rPr>
        <w:t> </w:t>
      </w:r>
      <w:r>
        <w:rPr>
          <w:spacing w:val="-119"/>
          <w:w w:val="100"/>
        </w:rPr>
      </w:r>
      <w:r>
        <w:rPr/>
        <w:t>以及</w:t>
      </w:r>
      <w:r>
        <w:rPr>
          <w:rFonts w:ascii="仿宋" w:hAnsi="仿宋" w:cs="仿宋" w:eastAsia="仿宋" w:hint="default"/>
        </w:rPr>
        <w:t>2019</w:t>
      </w:r>
      <w:r>
        <w:rPr/>
        <w:t>年度的合并及母公司经营成果和现金流量。</w:t>
      </w:r>
    </w:p>
    <w:p>
      <w:pPr>
        <w:spacing w:line="381" w:lineRule="auto" w:before="166"/>
        <w:ind w:left="697" w:right="0" w:firstLine="2"/>
        <w:jc w:val="left"/>
        <w:rPr>
          <w:rFonts w:ascii="仿宋" w:hAnsi="仿宋" w:cs="仿宋" w:eastAsia="仿宋" w:hint="default"/>
          <w:sz w:val="28"/>
          <w:szCs w:val="28"/>
        </w:rPr>
      </w:pPr>
      <w:r>
        <w:rPr>
          <w:rFonts w:ascii="仿宋" w:hAnsi="仿宋" w:cs="仿宋" w:eastAsia="仿宋" w:hint="default"/>
          <w:b/>
          <w:bCs/>
          <w:sz w:val="28"/>
          <w:szCs w:val="28"/>
        </w:rPr>
        <w:t>二、形成审计意见的基础</w:t>
      </w:r>
      <w:r>
        <w:rPr>
          <w:rFonts w:ascii="仿宋" w:hAnsi="仿宋" w:cs="仿宋" w:eastAsia="仿宋" w:hint="default"/>
          <w:b/>
          <w:bCs/>
          <w:w w:val="99"/>
          <w:sz w:val="28"/>
          <w:szCs w:val="28"/>
        </w:rPr>
        <w:t> </w:t>
      </w:r>
      <w:r>
        <w:rPr>
          <w:rFonts w:ascii="仿宋" w:hAnsi="仿宋" w:cs="仿宋" w:eastAsia="仿宋" w:hint="default"/>
          <w:spacing w:val="-6"/>
          <w:w w:val="100"/>
          <w:sz w:val="28"/>
          <w:szCs w:val="28"/>
        </w:rPr>
        <w:t>我们按照中国注册会计师审计准则的规定执行了审计工作。审计报告</w:t>
      </w:r>
    </w:p>
    <w:p>
      <w:pPr>
        <w:pStyle w:val="Heading2"/>
        <w:spacing w:line="379" w:lineRule="auto" w:before="49"/>
        <w:ind w:right="130" w:firstLine="0"/>
        <w:jc w:val="both"/>
      </w:pPr>
      <w:r>
        <w:rPr>
          <w:spacing w:val="-5"/>
        </w:rPr>
        <w:t>的“注册会计师对财务报表审计的责任”部分进一步阐述了我们在这些准</w:t>
      </w:r>
      <w:r>
        <w:rPr>
          <w:spacing w:val="-113"/>
        </w:rPr>
        <w:t> </w:t>
      </w:r>
      <w:r>
        <w:rPr>
          <w:spacing w:val="-113"/>
        </w:rPr>
      </w:r>
      <w:r>
        <w:rPr>
          <w:spacing w:val="-5"/>
        </w:rPr>
        <w:t>则下的责任。按照中国注册会计师职业道德守则，我们独立于福光股份公</w:t>
      </w:r>
      <w:r>
        <w:rPr>
          <w:spacing w:val="-110"/>
        </w:rPr>
        <w:t> </w:t>
      </w:r>
      <w:r>
        <w:rPr>
          <w:spacing w:val="-110"/>
        </w:rPr>
      </w:r>
      <w:r>
        <w:rPr>
          <w:spacing w:val="-5"/>
        </w:rPr>
        <w:t>司，并履行了职业道德方面的其他责任。我们相信，我们获取的审计证据</w:t>
      </w:r>
      <w:r>
        <w:rPr>
          <w:spacing w:val="-112"/>
        </w:rPr>
        <w:t> </w:t>
      </w:r>
      <w:r>
        <w:rPr>
          <w:spacing w:val="-112"/>
        </w:rPr>
      </w:r>
      <w:r>
        <w:rPr/>
        <w:t>是充分、适当的，为发表审计意见提供了基础。</w:t>
      </w:r>
    </w:p>
    <w:p>
      <w:pPr>
        <w:spacing w:before="49"/>
        <w:ind w:left="699" w:right="0" w:firstLine="0"/>
        <w:jc w:val="left"/>
        <w:rPr>
          <w:rFonts w:ascii="仿宋" w:hAnsi="仿宋" w:cs="仿宋" w:eastAsia="仿宋" w:hint="default"/>
          <w:sz w:val="28"/>
          <w:szCs w:val="28"/>
        </w:rPr>
      </w:pPr>
      <w:r>
        <w:rPr>
          <w:rFonts w:ascii="仿宋" w:hAnsi="仿宋" w:cs="仿宋" w:eastAsia="仿宋" w:hint="default"/>
          <w:b/>
          <w:bCs/>
          <w:sz w:val="28"/>
          <w:szCs w:val="28"/>
        </w:rPr>
        <w:t>三、关键审计事项</w:t>
      </w:r>
      <w:r>
        <w:rPr>
          <w:rFonts w:ascii="仿宋" w:hAnsi="仿宋" w:cs="仿宋" w:eastAsia="仿宋" w:hint="default"/>
          <w:sz w:val="28"/>
          <w:szCs w:val="28"/>
        </w:rPr>
      </w:r>
    </w:p>
    <w:p>
      <w:pPr>
        <w:spacing w:after="0"/>
        <w:jc w:val="left"/>
        <w:rPr>
          <w:rFonts w:ascii="仿宋" w:hAnsi="仿宋" w:cs="仿宋" w:eastAsia="仿宋" w:hint="default"/>
          <w:sz w:val="28"/>
          <w:szCs w:val="28"/>
        </w:rPr>
        <w:sectPr>
          <w:type w:val="continuous"/>
          <w:pgSz w:w="11910" w:h="16840"/>
          <w:pgMar w:top="1580" w:bottom="280" w:left="1660" w:right="1140"/>
        </w:sectPr>
      </w:pPr>
    </w:p>
    <w:p>
      <w:pPr>
        <w:spacing w:line="240" w:lineRule="auto" w:before="0"/>
        <w:rPr>
          <w:rFonts w:ascii="仿宋" w:hAnsi="仿宋" w:cs="仿宋" w:eastAsia="仿宋" w:hint="default"/>
          <w:b/>
          <w:bCs/>
          <w:sz w:val="20"/>
          <w:szCs w:val="20"/>
        </w:rPr>
      </w:pPr>
    </w:p>
    <w:p>
      <w:pPr>
        <w:spacing w:line="240" w:lineRule="auto" w:before="1"/>
        <w:rPr>
          <w:rFonts w:ascii="仿宋" w:hAnsi="仿宋" w:cs="仿宋" w:eastAsia="仿宋" w:hint="default"/>
          <w:b/>
          <w:bCs/>
          <w:sz w:val="14"/>
          <w:szCs w:val="14"/>
        </w:rPr>
      </w:pPr>
    </w:p>
    <w:p>
      <w:pPr>
        <w:pStyle w:val="Heading2"/>
        <w:spacing w:line="381" w:lineRule="auto" w:before="14"/>
        <w:ind w:right="253"/>
        <w:jc w:val="both"/>
      </w:pPr>
      <w:r>
        <w:rPr>
          <w:spacing w:val="-6"/>
          <w:w w:val="100"/>
        </w:rPr>
        <w:t>关键审计事项是我们根据职业判断，认为对本期财务报表审计最为重</w:t>
      </w:r>
      <w:r>
        <w:rPr>
          <w:w w:val="100"/>
        </w:rPr>
        <w:t> </w:t>
      </w:r>
      <w:r>
        <w:rPr>
          <w:spacing w:val="-5"/>
          <w:w w:val="100"/>
        </w:rPr>
        <w:t>要的事项。这些事项的应对以对财务报表整体进行审计并形成审计意见为</w:t>
      </w:r>
      <w:r>
        <w:rPr>
          <w:spacing w:val="-139"/>
          <w:w w:val="100"/>
        </w:rPr>
        <w:t> </w:t>
      </w:r>
      <w:r>
        <w:rPr>
          <w:spacing w:val="-139"/>
          <w:w w:val="100"/>
        </w:rPr>
      </w:r>
      <w:r>
        <w:rPr/>
        <w:t>背景，我们不对这些事项单独发表意见。</w:t>
      </w:r>
    </w:p>
    <w:p>
      <w:pPr>
        <w:pStyle w:val="Heading2"/>
        <w:spacing w:line="458" w:lineRule="auto"/>
        <w:ind w:left="697" w:right="6549" w:firstLine="0"/>
        <w:jc w:val="left"/>
      </w:pPr>
      <w:r>
        <w:rPr/>
        <w:t>（一）收入确认</w:t>
      </w:r>
      <w:r>
        <w:rPr>
          <w:spacing w:val="-138"/>
        </w:rPr>
        <w:t> </w:t>
      </w:r>
      <w:r>
        <w:rPr>
          <w:spacing w:val="-138"/>
        </w:rPr>
      </w:r>
      <w:r>
        <w:rPr>
          <w:rFonts w:ascii="仿宋" w:hAnsi="仿宋" w:cs="仿宋" w:eastAsia="仿宋" w:hint="default"/>
        </w:rPr>
        <w:t>1</w:t>
      </w:r>
      <w:r>
        <w:rPr/>
        <w:t>．事项描述</w:t>
      </w:r>
    </w:p>
    <w:p>
      <w:pPr>
        <w:pStyle w:val="Heading2"/>
        <w:spacing w:line="379" w:lineRule="auto" w:before="80"/>
        <w:ind w:right="0"/>
        <w:jc w:val="left"/>
      </w:pPr>
      <w:r>
        <w:rPr>
          <w:spacing w:val="-19"/>
          <w:w w:val="100"/>
        </w:rPr>
        <w:t>福光股份公司对商品销售收入的披露见“财务报表附注三、（二十九）”</w:t>
      </w:r>
      <w:r>
        <w:rPr>
          <w:w w:val="100"/>
        </w:rPr>
        <w:t> </w:t>
      </w:r>
      <w:r>
        <w:rPr/>
        <w:t>和“财务报表附注五、（二十九）”。</w:t>
      </w:r>
    </w:p>
    <w:p>
      <w:pPr>
        <w:pStyle w:val="Heading2"/>
        <w:spacing w:line="379" w:lineRule="auto" w:before="172"/>
        <w:ind w:right="253"/>
        <w:jc w:val="both"/>
      </w:pPr>
      <w:r>
        <w:rPr>
          <w:spacing w:val="-1"/>
        </w:rPr>
        <w:t>福光股份公司</w:t>
      </w:r>
      <w:r>
        <w:rPr>
          <w:rFonts w:ascii="仿宋" w:hAnsi="仿宋" w:cs="仿宋" w:eastAsia="仿宋" w:hint="default"/>
          <w:spacing w:val="-1"/>
        </w:rPr>
        <w:t>2019</w:t>
      </w:r>
      <w:r>
        <w:rPr>
          <w:spacing w:val="-1"/>
        </w:rPr>
        <w:t>年度合并口径主营业务收入为</w:t>
      </w:r>
      <w:r>
        <w:rPr>
          <w:rFonts w:ascii="仿宋" w:hAnsi="仿宋" w:cs="仿宋" w:eastAsia="仿宋" w:hint="default"/>
          <w:spacing w:val="-1"/>
        </w:rPr>
        <w:t>57,642.86</w:t>
      </w:r>
      <w:r>
        <w:rPr>
          <w:spacing w:val="-1"/>
        </w:rPr>
        <w:t>万元。鉴</w:t>
      </w:r>
      <w:r>
        <w:rPr>
          <w:w w:val="100"/>
        </w:rPr>
        <w:t> </w:t>
      </w:r>
      <w:r>
        <w:rPr>
          <w:spacing w:val="-5"/>
        </w:rPr>
        <w:t>于收入对公司财务报表重要性，且收入确认时点涉及判断，管理层在商品</w:t>
      </w:r>
      <w:r>
        <w:rPr>
          <w:spacing w:val="-113"/>
        </w:rPr>
        <w:t> </w:t>
      </w:r>
      <w:r>
        <w:rPr>
          <w:spacing w:val="-113"/>
        </w:rPr>
      </w:r>
      <w:r>
        <w:rPr>
          <w:spacing w:val="-5"/>
          <w:w w:val="100"/>
        </w:rPr>
        <w:t>销售收入确认方面可能存在重大错报风险，因此我们将收入确认作为关键</w:t>
      </w:r>
      <w:r>
        <w:rPr>
          <w:spacing w:val="-139"/>
          <w:w w:val="100"/>
        </w:rPr>
        <w:t> </w:t>
      </w:r>
      <w:r>
        <w:rPr>
          <w:spacing w:val="-139"/>
          <w:w w:val="100"/>
        </w:rPr>
      </w:r>
      <w:r>
        <w:rPr/>
        <w:t>审计事项。</w:t>
      </w:r>
    </w:p>
    <w:p>
      <w:pPr>
        <w:pStyle w:val="Heading2"/>
        <w:spacing w:line="240" w:lineRule="auto" w:before="172"/>
        <w:ind w:left="697" w:right="6549" w:firstLine="0"/>
        <w:jc w:val="left"/>
      </w:pPr>
      <w:r>
        <w:rPr>
          <w:rFonts w:ascii="仿宋" w:hAnsi="仿宋" w:cs="仿宋" w:eastAsia="仿宋" w:hint="default"/>
        </w:rPr>
        <w:t>2</w:t>
      </w:r>
      <w:r>
        <w:rPr/>
        <w:t>．审计应对</w:t>
      </w:r>
    </w:p>
    <w:p>
      <w:pPr>
        <w:spacing w:line="240" w:lineRule="auto" w:before="5"/>
        <w:rPr>
          <w:rFonts w:ascii="仿宋" w:hAnsi="仿宋" w:cs="仿宋" w:eastAsia="仿宋" w:hint="default"/>
          <w:sz w:val="25"/>
          <w:szCs w:val="25"/>
        </w:rPr>
      </w:pPr>
    </w:p>
    <w:p>
      <w:pPr>
        <w:pStyle w:val="Heading2"/>
        <w:spacing w:line="381" w:lineRule="auto" w:before="0"/>
        <w:ind w:right="267"/>
        <w:jc w:val="both"/>
      </w:pPr>
      <w:r>
        <w:rPr>
          <w:spacing w:val="-1"/>
        </w:rPr>
        <w:t>（</w:t>
      </w:r>
      <w:r>
        <w:rPr>
          <w:rFonts w:ascii="仿宋" w:hAnsi="仿宋" w:cs="仿宋" w:eastAsia="仿宋" w:hint="default"/>
          <w:spacing w:val="-1"/>
        </w:rPr>
        <w:t>1</w:t>
      </w:r>
      <w:r>
        <w:rPr>
          <w:spacing w:val="-1"/>
        </w:rPr>
        <w:t>）了解和评价管理层与收入确认相关的关键内部控制的设计，并</w:t>
      </w:r>
      <w:r>
        <w:rPr>
          <w:w w:val="100"/>
        </w:rPr>
        <w:t> </w:t>
      </w:r>
      <w:r>
        <w:rPr/>
        <w:t>测试关键控制运行的有效性。</w:t>
      </w:r>
    </w:p>
    <w:p>
      <w:pPr>
        <w:pStyle w:val="Heading2"/>
        <w:spacing w:line="379" w:lineRule="auto" w:before="169"/>
        <w:ind w:right="253"/>
        <w:jc w:val="both"/>
      </w:pPr>
      <w:r>
        <w:rPr>
          <w:spacing w:val="-1"/>
        </w:rPr>
        <w:t>（</w:t>
      </w:r>
      <w:r>
        <w:rPr>
          <w:rFonts w:ascii="仿宋" w:hAnsi="仿宋" w:cs="仿宋" w:eastAsia="仿宋" w:hint="default"/>
          <w:spacing w:val="-1"/>
        </w:rPr>
        <w:t>2</w:t>
      </w:r>
      <w:r>
        <w:rPr>
          <w:spacing w:val="-1"/>
        </w:rPr>
        <w:t>）通过抽样检查销售合同及与管理层的访谈，对与商品销售收入</w:t>
      </w:r>
      <w:r>
        <w:rPr>
          <w:w w:val="100"/>
        </w:rPr>
        <w:t> </w:t>
      </w:r>
      <w:r>
        <w:rPr>
          <w:spacing w:val="-5"/>
          <w:w w:val="100"/>
        </w:rPr>
        <w:t>确认有关的重大风险及报酬转移时点等进行分析评估，进而评估福光股份</w:t>
      </w:r>
      <w:r>
        <w:rPr>
          <w:spacing w:val="-139"/>
          <w:w w:val="100"/>
        </w:rPr>
        <w:t> </w:t>
      </w:r>
      <w:r>
        <w:rPr>
          <w:spacing w:val="-139"/>
          <w:w w:val="100"/>
        </w:rPr>
      </w:r>
      <w:r>
        <w:rPr/>
        <w:t>公司商品销售收入的确认政策是否符合企业会计准则的要求。</w:t>
      </w:r>
    </w:p>
    <w:p>
      <w:pPr>
        <w:pStyle w:val="Heading2"/>
        <w:spacing w:line="379" w:lineRule="auto" w:before="172"/>
        <w:ind w:right="267"/>
        <w:jc w:val="both"/>
      </w:pPr>
      <w:r>
        <w:rPr>
          <w:spacing w:val="-1"/>
        </w:rPr>
        <w:t>（</w:t>
      </w:r>
      <w:r>
        <w:rPr>
          <w:rFonts w:ascii="仿宋" w:hAnsi="仿宋" w:cs="仿宋" w:eastAsia="仿宋" w:hint="default"/>
          <w:spacing w:val="-1"/>
        </w:rPr>
        <w:t>3</w:t>
      </w:r>
      <w:r>
        <w:rPr>
          <w:spacing w:val="-1"/>
        </w:rPr>
        <w:t>）对可共享供应商数据系统的大客户销售收入，核对供应商数据</w:t>
      </w:r>
      <w:r>
        <w:rPr>
          <w:w w:val="100"/>
        </w:rPr>
        <w:t> </w:t>
      </w:r>
      <w:r>
        <w:rPr/>
        <w:t>系统的平台数据，以评价收入确认的真实性和完整性；</w:t>
      </w:r>
    </w:p>
    <w:p>
      <w:pPr>
        <w:pStyle w:val="Heading2"/>
        <w:spacing w:line="381" w:lineRule="auto" w:before="172"/>
        <w:ind w:right="267"/>
        <w:jc w:val="both"/>
      </w:pPr>
      <w:r>
        <w:rPr>
          <w:spacing w:val="-1"/>
        </w:rPr>
        <w:t>（</w:t>
      </w:r>
      <w:r>
        <w:rPr>
          <w:rFonts w:ascii="仿宋" w:hAnsi="仿宋" w:cs="仿宋" w:eastAsia="仿宋" w:hint="default"/>
          <w:spacing w:val="-1"/>
        </w:rPr>
        <w:t>4</w:t>
      </w:r>
      <w:r>
        <w:rPr>
          <w:spacing w:val="-1"/>
        </w:rPr>
        <w:t>）对出口销售收入，核对海关系统的报关数据及国家外汇管理局</w:t>
      </w:r>
      <w:r>
        <w:rPr>
          <w:w w:val="100"/>
        </w:rPr>
        <w:t> </w:t>
      </w:r>
      <w:r>
        <w:rPr/>
        <w:t>的出口及收汇数据，以评价出口收入确认的真实性和完整性；</w:t>
      </w:r>
    </w:p>
    <w:p>
      <w:pPr>
        <w:spacing w:after="0" w:line="381" w:lineRule="auto"/>
        <w:jc w:val="both"/>
        <w:sectPr>
          <w:pgSz w:w="11910" w:h="16840"/>
          <w:pgMar w:header="856" w:footer="1500" w:top="1200" w:bottom="1700" w:left="1660" w:right="1020"/>
        </w:sectPr>
      </w:pPr>
    </w:p>
    <w:p>
      <w:pPr>
        <w:spacing w:line="240" w:lineRule="auto" w:before="0"/>
        <w:rPr>
          <w:rFonts w:ascii="仿宋" w:hAnsi="仿宋" w:cs="仿宋" w:eastAsia="仿宋" w:hint="default"/>
          <w:sz w:val="20"/>
          <w:szCs w:val="20"/>
        </w:rPr>
      </w:pPr>
    </w:p>
    <w:p>
      <w:pPr>
        <w:spacing w:line="240" w:lineRule="auto" w:before="1"/>
        <w:rPr>
          <w:rFonts w:ascii="仿宋" w:hAnsi="仿宋" w:cs="仿宋" w:eastAsia="仿宋" w:hint="default"/>
          <w:sz w:val="14"/>
          <w:szCs w:val="14"/>
        </w:rPr>
      </w:pPr>
    </w:p>
    <w:p>
      <w:pPr>
        <w:pStyle w:val="Heading2"/>
        <w:spacing w:line="381" w:lineRule="auto" w:before="14"/>
        <w:ind w:right="0"/>
        <w:jc w:val="left"/>
      </w:pPr>
      <w:r>
        <w:rPr>
          <w:spacing w:val="-1"/>
        </w:rPr>
        <w:t>（</w:t>
      </w:r>
      <w:r>
        <w:rPr>
          <w:rFonts w:ascii="仿宋" w:hAnsi="仿宋" w:cs="仿宋" w:eastAsia="仿宋" w:hint="default"/>
          <w:spacing w:val="-1"/>
        </w:rPr>
        <w:t>5</w:t>
      </w:r>
      <w:r>
        <w:rPr>
          <w:spacing w:val="-1"/>
        </w:rPr>
        <w:t>）通过分析性复核程序，了解收入是否出现异常波动情况并分析</w:t>
      </w:r>
      <w:r>
        <w:rPr>
          <w:w w:val="100"/>
        </w:rPr>
        <w:t> </w:t>
      </w:r>
      <w:r>
        <w:rPr/>
        <w:t>变动原因；</w:t>
      </w:r>
    </w:p>
    <w:p>
      <w:pPr>
        <w:pStyle w:val="Heading2"/>
        <w:spacing w:line="379" w:lineRule="auto" w:before="169"/>
        <w:ind w:right="0"/>
        <w:jc w:val="left"/>
      </w:pPr>
      <w:r>
        <w:rPr>
          <w:spacing w:val="-1"/>
        </w:rPr>
        <w:t>（</w:t>
      </w:r>
      <w:r>
        <w:rPr>
          <w:rFonts w:ascii="仿宋" w:hAnsi="仿宋" w:cs="仿宋" w:eastAsia="仿宋" w:hint="default"/>
          <w:spacing w:val="-1"/>
        </w:rPr>
        <w:t>6</w:t>
      </w:r>
      <w:r>
        <w:rPr>
          <w:spacing w:val="-1"/>
        </w:rPr>
        <w:t>）抽样检查与收入确认相关的支持性文件，以评价收入确认的真</w:t>
      </w:r>
      <w:r>
        <w:rPr>
          <w:w w:val="100"/>
        </w:rPr>
        <w:t> </w:t>
      </w:r>
      <w:r>
        <w:rPr/>
        <w:t>实性；</w:t>
      </w:r>
    </w:p>
    <w:p>
      <w:pPr>
        <w:pStyle w:val="Heading2"/>
        <w:spacing w:line="381" w:lineRule="auto" w:before="172"/>
        <w:ind w:right="0" w:firstLine="544"/>
        <w:jc w:val="left"/>
      </w:pPr>
      <w:r>
        <w:rPr>
          <w:spacing w:val="-10"/>
        </w:rPr>
        <w:t>（</w:t>
      </w:r>
      <w:r>
        <w:rPr>
          <w:rFonts w:ascii="仿宋" w:hAnsi="仿宋" w:cs="仿宋" w:eastAsia="仿宋" w:hint="default"/>
          <w:spacing w:val="-10"/>
        </w:rPr>
        <w:t>7</w:t>
      </w:r>
      <w:r>
        <w:rPr>
          <w:spacing w:val="-10"/>
        </w:rPr>
        <w:t>）对主要的销售客户实施函证程序，以评价收入确认的真实性和完</w:t>
      </w:r>
      <w:r>
        <w:rPr>
          <w:w w:val="100"/>
        </w:rPr>
        <w:t> </w:t>
      </w:r>
      <w:r>
        <w:rPr>
          <w:spacing w:val="-6"/>
        </w:rPr>
        <w:t>整性；</w:t>
      </w:r>
    </w:p>
    <w:p>
      <w:pPr>
        <w:pStyle w:val="Heading2"/>
        <w:spacing w:line="381" w:lineRule="auto" w:before="167"/>
        <w:ind w:right="0"/>
        <w:jc w:val="left"/>
      </w:pPr>
      <w:r>
        <w:rPr>
          <w:spacing w:val="-1"/>
        </w:rPr>
        <w:t>（</w:t>
      </w:r>
      <w:r>
        <w:rPr>
          <w:rFonts w:ascii="仿宋" w:hAnsi="仿宋" w:cs="仿宋" w:eastAsia="仿宋" w:hint="default"/>
          <w:spacing w:val="-1"/>
        </w:rPr>
        <w:t>8</w:t>
      </w:r>
      <w:r>
        <w:rPr>
          <w:spacing w:val="-1"/>
        </w:rPr>
        <w:t>）针对资产负债表日前后记录的收入，选取样本检查相关的支持</w:t>
      </w:r>
      <w:r>
        <w:rPr>
          <w:w w:val="100"/>
        </w:rPr>
        <w:t> </w:t>
      </w:r>
      <w:r>
        <w:rPr/>
        <w:t>性文件，以评价销售收入是否记录于恰当的会计期间。</w:t>
      </w:r>
    </w:p>
    <w:p>
      <w:pPr>
        <w:pStyle w:val="Heading2"/>
        <w:spacing w:line="458" w:lineRule="auto" w:before="169"/>
        <w:ind w:left="697" w:right="0" w:firstLine="0"/>
        <w:jc w:val="left"/>
      </w:pPr>
      <w:r>
        <w:rPr/>
        <w:t>（二）应收账款的可收回性</w:t>
      </w:r>
      <w:r>
        <w:rPr>
          <w:w w:val="100"/>
        </w:rPr>
        <w:t> </w:t>
      </w:r>
      <w:r>
        <w:rPr>
          <w:spacing w:val="-6"/>
        </w:rPr>
        <w:t>福光股份公司对应收账款的披露见“财务报表附注三、（十二）”和</w:t>
      </w:r>
    </w:p>
    <w:p>
      <w:pPr>
        <w:pStyle w:val="Heading2"/>
        <w:spacing w:line="326" w:lineRule="exact" w:before="0"/>
        <w:ind w:right="0" w:firstLine="0"/>
        <w:jc w:val="left"/>
      </w:pPr>
      <w:r>
        <w:rPr/>
        <w:t>“财务报表附注五、（三）”。</w:t>
      </w:r>
    </w:p>
    <w:p>
      <w:pPr>
        <w:spacing w:line="240" w:lineRule="auto" w:before="8"/>
        <w:rPr>
          <w:rFonts w:ascii="仿宋" w:hAnsi="仿宋" w:cs="仿宋" w:eastAsia="仿宋" w:hint="default"/>
          <w:sz w:val="25"/>
          <w:szCs w:val="25"/>
        </w:rPr>
      </w:pPr>
    </w:p>
    <w:p>
      <w:pPr>
        <w:pStyle w:val="Heading2"/>
        <w:spacing w:line="458" w:lineRule="auto" w:before="0"/>
        <w:ind w:left="697" w:right="0" w:firstLine="0"/>
        <w:jc w:val="left"/>
      </w:pPr>
      <w:r>
        <w:rPr>
          <w:rFonts w:ascii="仿宋" w:hAnsi="仿宋" w:cs="仿宋" w:eastAsia="仿宋" w:hint="default"/>
        </w:rPr>
        <w:t>1</w:t>
      </w:r>
      <w:r>
        <w:rPr/>
        <w:t>．事项描述</w:t>
      </w:r>
      <w:r>
        <w:rPr>
          <w:spacing w:val="-138"/>
        </w:rPr>
        <w:t> </w:t>
      </w:r>
      <w:r>
        <w:rPr>
          <w:spacing w:val="-1"/>
        </w:rPr>
        <w:t>福光股份公司</w:t>
      </w:r>
      <w:r>
        <w:rPr>
          <w:rFonts w:ascii="仿宋" w:hAnsi="仿宋" w:cs="仿宋" w:eastAsia="仿宋" w:hint="default"/>
          <w:spacing w:val="-1"/>
        </w:rPr>
        <w:t>2019</w:t>
      </w:r>
      <w:r>
        <w:rPr>
          <w:spacing w:val="-1"/>
        </w:rPr>
        <w:t>年末合并口径应收账款余额为</w:t>
      </w:r>
      <w:r>
        <w:rPr>
          <w:rFonts w:ascii="仿宋" w:hAnsi="仿宋" w:cs="仿宋" w:eastAsia="仿宋" w:hint="default"/>
          <w:spacing w:val="-1"/>
        </w:rPr>
        <w:t>24,962.65</w:t>
      </w:r>
      <w:r>
        <w:rPr>
          <w:spacing w:val="-1"/>
        </w:rPr>
        <w:t>万元，坏</w:t>
      </w:r>
    </w:p>
    <w:p>
      <w:pPr>
        <w:pStyle w:val="Heading2"/>
        <w:spacing w:line="326" w:lineRule="exact" w:before="0"/>
        <w:ind w:right="0" w:firstLine="0"/>
        <w:jc w:val="left"/>
      </w:pPr>
      <w:r>
        <w:rPr>
          <w:w w:val="100"/>
        </w:rPr>
        <w:t>账准备</w:t>
      </w:r>
      <w:r>
        <w:rPr>
          <w:spacing w:val="-1"/>
          <w:w w:val="100"/>
        </w:rPr>
        <w:t>为</w:t>
      </w:r>
      <w:r>
        <w:rPr>
          <w:rFonts w:ascii="仿宋" w:hAnsi="仿宋" w:cs="仿宋" w:eastAsia="仿宋" w:hint="default"/>
          <w:spacing w:val="-2"/>
          <w:w w:val="100"/>
        </w:rPr>
        <w:t>1,73</w:t>
      </w:r>
      <w:r>
        <w:rPr>
          <w:rFonts w:ascii="仿宋" w:hAnsi="仿宋" w:cs="仿宋" w:eastAsia="仿宋" w:hint="default"/>
          <w:w w:val="100"/>
        </w:rPr>
        <w:t>1</w:t>
      </w:r>
      <w:r>
        <w:rPr>
          <w:rFonts w:ascii="仿宋" w:hAnsi="仿宋" w:cs="仿宋" w:eastAsia="仿宋" w:hint="default"/>
          <w:spacing w:val="-2"/>
          <w:w w:val="100"/>
        </w:rPr>
        <w:t>.8</w:t>
      </w:r>
      <w:r>
        <w:rPr>
          <w:rFonts w:ascii="仿宋" w:hAnsi="仿宋" w:cs="仿宋" w:eastAsia="仿宋" w:hint="default"/>
          <w:spacing w:val="-1"/>
          <w:w w:val="100"/>
        </w:rPr>
        <w:t>3</w:t>
      </w:r>
      <w:r>
        <w:rPr>
          <w:w w:val="100"/>
        </w:rPr>
        <w:t>万元</w:t>
      </w:r>
      <w:r>
        <w:rPr>
          <w:spacing w:val="-135"/>
          <w:w w:val="100"/>
        </w:rPr>
        <w:t>，</w:t>
      </w:r>
      <w:r>
        <w:rPr>
          <w:w w:val="100"/>
        </w:rPr>
        <w:t>账</w:t>
      </w:r>
      <w:r>
        <w:rPr>
          <w:spacing w:val="-3"/>
          <w:w w:val="100"/>
        </w:rPr>
        <w:t>面</w:t>
      </w:r>
      <w:r>
        <w:rPr>
          <w:w w:val="100"/>
        </w:rPr>
        <w:t>价值</w:t>
      </w:r>
      <w:r>
        <w:rPr>
          <w:rFonts w:ascii="仿宋" w:hAnsi="仿宋" w:cs="仿宋" w:eastAsia="仿宋" w:hint="default"/>
          <w:spacing w:val="-2"/>
          <w:w w:val="100"/>
        </w:rPr>
        <w:t>23,2</w:t>
      </w:r>
      <w:r>
        <w:rPr>
          <w:rFonts w:ascii="仿宋" w:hAnsi="仿宋" w:cs="仿宋" w:eastAsia="仿宋" w:hint="default"/>
          <w:w w:val="100"/>
        </w:rPr>
        <w:t>3</w:t>
      </w:r>
      <w:r>
        <w:rPr>
          <w:rFonts w:ascii="仿宋" w:hAnsi="仿宋" w:cs="仿宋" w:eastAsia="仿宋" w:hint="default"/>
          <w:spacing w:val="-2"/>
          <w:w w:val="100"/>
        </w:rPr>
        <w:t>0.</w:t>
      </w:r>
      <w:r>
        <w:rPr>
          <w:rFonts w:ascii="仿宋" w:hAnsi="仿宋" w:cs="仿宋" w:eastAsia="仿宋" w:hint="default"/>
          <w:w w:val="100"/>
        </w:rPr>
        <w:t>8</w:t>
      </w:r>
      <w:r>
        <w:rPr>
          <w:rFonts w:ascii="仿宋" w:hAnsi="仿宋" w:cs="仿宋" w:eastAsia="仿宋" w:hint="default"/>
          <w:spacing w:val="-1"/>
          <w:w w:val="100"/>
        </w:rPr>
        <w:t>2</w:t>
      </w:r>
      <w:r>
        <w:rPr>
          <w:w w:val="100"/>
        </w:rPr>
        <w:t>万元</w:t>
      </w:r>
      <w:r>
        <w:rPr>
          <w:spacing w:val="-135"/>
          <w:w w:val="100"/>
        </w:rPr>
        <w:t>，</w:t>
      </w:r>
      <w:r>
        <w:rPr>
          <w:spacing w:val="-3"/>
          <w:w w:val="100"/>
        </w:rPr>
        <w:t>占</w:t>
      </w:r>
      <w:r>
        <w:rPr>
          <w:w w:val="100"/>
        </w:rPr>
        <w:t>总</w:t>
      </w:r>
      <w:r>
        <w:rPr>
          <w:spacing w:val="-3"/>
          <w:w w:val="100"/>
        </w:rPr>
        <w:t>资</w:t>
      </w:r>
      <w:r>
        <w:rPr>
          <w:w w:val="100"/>
        </w:rPr>
        <w:t>产的比例</w:t>
      </w:r>
      <w:r>
        <w:rPr>
          <w:rFonts w:ascii="仿宋" w:hAnsi="仿宋" w:cs="仿宋" w:eastAsia="仿宋" w:hint="default"/>
          <w:spacing w:val="-2"/>
          <w:w w:val="100"/>
        </w:rPr>
        <w:t>11.4</w:t>
      </w:r>
      <w:r>
        <w:rPr>
          <w:rFonts w:ascii="仿宋" w:hAnsi="仿宋" w:cs="仿宋" w:eastAsia="仿宋" w:hint="default"/>
          <w:w w:val="100"/>
        </w:rPr>
        <w:t>5</w:t>
      </w:r>
      <w:r>
        <w:rPr>
          <w:rFonts w:ascii="仿宋" w:hAnsi="仿宋" w:cs="仿宋" w:eastAsia="仿宋" w:hint="default"/>
          <w:spacing w:val="-2"/>
          <w:w w:val="100"/>
        </w:rPr>
        <w:t>%</w:t>
      </w:r>
      <w:r>
        <w:rPr>
          <w:w w:val="100"/>
        </w:rPr>
        <w:t>。</w:t>
      </w:r>
    </w:p>
    <w:p>
      <w:pPr>
        <w:pStyle w:val="Heading2"/>
        <w:spacing w:line="379" w:lineRule="auto" w:before="214"/>
        <w:ind w:right="382" w:firstLine="0"/>
        <w:jc w:val="left"/>
      </w:pPr>
      <w:r>
        <w:rPr>
          <w:spacing w:val="-5"/>
          <w:w w:val="100"/>
        </w:rPr>
        <w:t>鉴于应收账款金额对财务报表整体重大，可回收性涉及未来现金流量估计</w:t>
      </w:r>
      <w:r>
        <w:rPr>
          <w:w w:val="100"/>
        </w:rPr>
        <w:t> </w:t>
      </w:r>
      <w:r>
        <w:rPr/>
        <w:t>和判断，为此我们确定应收账款的可收回性为关键审计事项。</w:t>
      </w:r>
    </w:p>
    <w:p>
      <w:pPr>
        <w:pStyle w:val="Heading2"/>
        <w:spacing w:line="458" w:lineRule="auto" w:before="172"/>
        <w:ind w:left="697" w:right="453" w:firstLine="0"/>
        <w:jc w:val="left"/>
      </w:pPr>
      <w:r>
        <w:rPr>
          <w:rFonts w:ascii="仿宋" w:hAnsi="仿宋" w:cs="仿宋" w:eastAsia="仿宋" w:hint="default"/>
        </w:rPr>
        <w:t>2</w:t>
      </w:r>
      <w:r>
        <w:rPr/>
        <w:t>．审计应对</w:t>
      </w:r>
      <w:r>
        <w:rPr>
          <w:spacing w:val="-138"/>
        </w:rPr>
        <w:t> </w:t>
      </w:r>
      <w:r>
        <w:rPr>
          <w:spacing w:val="-1"/>
        </w:rPr>
        <w:t>我们通过如下程序来评估应收账款的可回收性，包括：</w:t>
      </w:r>
    </w:p>
    <w:p>
      <w:pPr>
        <w:pStyle w:val="Heading2"/>
        <w:spacing w:line="381" w:lineRule="auto" w:before="77"/>
        <w:ind w:right="0"/>
        <w:jc w:val="left"/>
      </w:pPr>
      <w:r>
        <w:rPr/>
        <w:t>（</w:t>
      </w:r>
      <w:r>
        <w:rPr>
          <w:rFonts w:ascii="仿宋" w:hAnsi="仿宋" w:cs="仿宋" w:eastAsia="仿宋" w:hint="default"/>
        </w:rPr>
        <w:t>1</w:t>
      </w:r>
      <w:r>
        <w:rPr/>
        <w:t>）了解管理层与信用控制、账款回收和评估应收款项减值准备相</w:t>
      </w:r>
      <w:r>
        <w:rPr>
          <w:w w:val="100"/>
        </w:rPr>
        <w:t> </w:t>
      </w:r>
      <w:r>
        <w:rPr>
          <w:spacing w:val="-1"/>
        </w:rPr>
        <w:t>关的关键财务报告内部控制，并评价这些内部控制的设计和运行有效性；</w:t>
      </w:r>
    </w:p>
    <w:p>
      <w:pPr>
        <w:spacing w:after="0" w:line="381" w:lineRule="auto"/>
        <w:jc w:val="left"/>
        <w:sectPr>
          <w:pgSz w:w="11910" w:h="16840"/>
          <w:pgMar w:header="856" w:footer="1500" w:top="1200" w:bottom="1700" w:left="1660" w:right="880"/>
        </w:sectPr>
      </w:pPr>
    </w:p>
    <w:p>
      <w:pPr>
        <w:spacing w:line="240" w:lineRule="auto" w:before="0"/>
        <w:rPr>
          <w:rFonts w:ascii="仿宋" w:hAnsi="仿宋" w:cs="仿宋" w:eastAsia="仿宋" w:hint="default"/>
          <w:sz w:val="20"/>
          <w:szCs w:val="20"/>
        </w:rPr>
      </w:pPr>
    </w:p>
    <w:p>
      <w:pPr>
        <w:spacing w:line="240" w:lineRule="auto" w:before="1"/>
        <w:rPr>
          <w:rFonts w:ascii="仿宋" w:hAnsi="仿宋" w:cs="仿宋" w:eastAsia="仿宋" w:hint="default"/>
          <w:sz w:val="14"/>
          <w:szCs w:val="14"/>
        </w:rPr>
      </w:pPr>
    </w:p>
    <w:p>
      <w:pPr>
        <w:pStyle w:val="Heading2"/>
        <w:spacing w:line="381" w:lineRule="auto" w:before="14"/>
        <w:ind w:right="253"/>
        <w:jc w:val="both"/>
      </w:pPr>
      <w:r>
        <w:rPr>
          <w:spacing w:val="-1"/>
        </w:rPr>
        <w:t>（</w:t>
      </w:r>
      <w:r>
        <w:rPr>
          <w:rFonts w:ascii="仿宋" w:hAnsi="仿宋" w:cs="仿宋" w:eastAsia="仿宋" w:hint="default"/>
          <w:spacing w:val="-1"/>
        </w:rPr>
        <w:t>2</w:t>
      </w:r>
      <w:r>
        <w:rPr>
          <w:spacing w:val="-1"/>
        </w:rPr>
        <w:t>）分析应收账款预期信用损失相关会计政策的合理性，包括单独</w:t>
      </w:r>
      <w:r>
        <w:rPr>
          <w:w w:val="100"/>
        </w:rPr>
        <w:t> </w:t>
      </w:r>
      <w:r>
        <w:rPr>
          <w:spacing w:val="-5"/>
          <w:w w:val="100"/>
        </w:rPr>
        <w:t>确定预期信用损失的判断、确定应收账款组合的依据以及各组合预期损失</w:t>
      </w:r>
      <w:r>
        <w:rPr>
          <w:spacing w:val="-139"/>
          <w:w w:val="100"/>
        </w:rPr>
        <w:t> </w:t>
      </w:r>
      <w:r>
        <w:rPr>
          <w:spacing w:val="-139"/>
          <w:w w:val="100"/>
        </w:rPr>
      </w:r>
      <w:r>
        <w:rPr/>
        <w:t>率的确定等；</w:t>
      </w:r>
    </w:p>
    <w:p>
      <w:pPr>
        <w:pStyle w:val="Heading2"/>
        <w:spacing w:line="381" w:lineRule="auto"/>
        <w:ind w:right="116"/>
        <w:jc w:val="both"/>
      </w:pPr>
      <w:r>
        <w:rPr/>
        <w:t>（</w:t>
      </w:r>
      <w:r>
        <w:rPr>
          <w:rFonts w:ascii="仿宋" w:hAnsi="仿宋" w:cs="仿宋" w:eastAsia="仿宋" w:hint="default"/>
        </w:rPr>
        <w:t>3</w:t>
      </w:r>
      <w:r>
        <w:rPr/>
        <w:t>）评价账龄组合的应收账款的账龄区间划分是否恰当，结合客户</w:t>
      </w:r>
      <w:r>
        <w:rPr>
          <w:w w:val="100"/>
        </w:rPr>
        <w:t> </w:t>
      </w:r>
      <w:r>
        <w:rPr>
          <w:spacing w:val="-5"/>
        </w:rPr>
        <w:t>规模、信用情况、违约证据、回款情况及未来经济状况的预测等综合评估</w:t>
      </w:r>
      <w:r>
        <w:rPr>
          <w:spacing w:val="-111"/>
        </w:rPr>
        <w:t> </w:t>
      </w:r>
      <w:r>
        <w:rPr>
          <w:spacing w:val="-111"/>
        </w:rPr>
      </w:r>
      <w:r>
        <w:rPr>
          <w:spacing w:val="-1"/>
        </w:rPr>
        <w:t>应收账款的可回收性，关注账龄较长款项的性质及是否存在诉讼等情况；</w:t>
      </w:r>
    </w:p>
    <w:p>
      <w:pPr>
        <w:pStyle w:val="Heading2"/>
        <w:spacing w:line="240" w:lineRule="auto" w:before="167"/>
        <w:ind w:left="697" w:right="0" w:firstLine="0"/>
        <w:jc w:val="left"/>
      </w:pPr>
      <w:r>
        <w:rPr/>
        <w:t>（</w:t>
      </w:r>
      <w:r>
        <w:rPr>
          <w:rFonts w:ascii="仿宋" w:hAnsi="仿宋" w:cs="仿宋" w:eastAsia="仿宋" w:hint="default"/>
        </w:rPr>
        <w:t>4</w:t>
      </w:r>
      <w:r>
        <w:rPr/>
        <w:t>）查验应收账款的期后回款情况；</w:t>
      </w:r>
    </w:p>
    <w:p>
      <w:pPr>
        <w:spacing w:line="240" w:lineRule="auto" w:before="7"/>
        <w:rPr>
          <w:rFonts w:ascii="仿宋" w:hAnsi="仿宋" w:cs="仿宋" w:eastAsia="仿宋" w:hint="default"/>
          <w:sz w:val="25"/>
          <w:szCs w:val="25"/>
        </w:rPr>
      </w:pPr>
    </w:p>
    <w:p>
      <w:pPr>
        <w:pStyle w:val="Heading2"/>
        <w:spacing w:line="240" w:lineRule="auto" w:before="0"/>
        <w:ind w:left="697" w:right="0" w:firstLine="0"/>
        <w:jc w:val="left"/>
      </w:pPr>
      <w:r>
        <w:rPr/>
        <w:t>（</w:t>
      </w:r>
      <w:r>
        <w:rPr>
          <w:rFonts w:ascii="仿宋" w:hAnsi="仿宋" w:cs="仿宋" w:eastAsia="仿宋" w:hint="default"/>
        </w:rPr>
        <w:t>5</w:t>
      </w:r>
      <w:r>
        <w:rPr/>
        <w:t>）实施函证程序，并将函证结果与管理层记录金额进行核对。</w:t>
      </w:r>
    </w:p>
    <w:p>
      <w:pPr>
        <w:spacing w:line="240" w:lineRule="auto" w:before="6"/>
        <w:rPr>
          <w:rFonts w:ascii="仿宋" w:hAnsi="仿宋" w:cs="仿宋" w:eastAsia="仿宋" w:hint="default"/>
          <w:sz w:val="24"/>
          <w:szCs w:val="24"/>
        </w:rPr>
      </w:pPr>
    </w:p>
    <w:p>
      <w:pPr>
        <w:pStyle w:val="Heading2"/>
        <w:spacing w:line="367" w:lineRule="auto" w:before="0"/>
        <w:ind w:left="697" w:right="0" w:firstLine="2"/>
        <w:jc w:val="left"/>
      </w:pPr>
      <w:r>
        <w:rPr>
          <w:rFonts w:ascii="仿宋" w:hAnsi="仿宋" w:cs="仿宋" w:eastAsia="仿宋" w:hint="default"/>
          <w:b/>
          <w:bCs/>
        </w:rPr>
        <w:t>四、其他信息</w:t>
      </w:r>
      <w:r>
        <w:rPr>
          <w:rFonts w:ascii="仿宋" w:hAnsi="仿宋" w:cs="仿宋" w:eastAsia="仿宋" w:hint="default"/>
          <w:b/>
          <w:bCs/>
          <w:w w:val="99"/>
        </w:rPr>
        <w:t> </w:t>
      </w:r>
      <w:r>
        <w:rPr>
          <w:spacing w:val="-6"/>
        </w:rPr>
        <w:t>福光股份公司管理层（以下简称管理层）对其他信息负责。其他信息</w:t>
      </w:r>
    </w:p>
    <w:p>
      <w:pPr>
        <w:pStyle w:val="Heading2"/>
        <w:spacing w:line="367" w:lineRule="auto" w:before="44"/>
        <w:ind w:right="0" w:firstLine="0"/>
        <w:jc w:val="left"/>
      </w:pPr>
      <w:r>
        <w:rPr>
          <w:spacing w:val="-5"/>
          <w:w w:val="100"/>
        </w:rPr>
        <w:t>包括福光股份公司</w:t>
      </w:r>
      <w:r>
        <w:rPr>
          <w:rFonts w:ascii="仿宋" w:hAnsi="仿宋" w:cs="仿宋" w:eastAsia="仿宋" w:hint="default"/>
          <w:spacing w:val="-5"/>
          <w:w w:val="100"/>
        </w:rPr>
        <w:t>2019</w:t>
      </w:r>
      <w:r>
        <w:rPr>
          <w:spacing w:val="-5"/>
          <w:w w:val="100"/>
        </w:rPr>
        <w:t>年年度报告中涵盖的信息，但不包括财务报表和我</w:t>
      </w:r>
      <w:r>
        <w:rPr>
          <w:spacing w:val="-129"/>
          <w:w w:val="100"/>
        </w:rPr>
        <w:t> </w:t>
      </w:r>
      <w:r>
        <w:rPr>
          <w:spacing w:val="-129"/>
          <w:w w:val="100"/>
        </w:rPr>
      </w:r>
      <w:r>
        <w:rPr/>
        <w:t>们的审计报告。</w:t>
      </w:r>
    </w:p>
    <w:p>
      <w:pPr>
        <w:pStyle w:val="Heading2"/>
        <w:spacing w:line="367" w:lineRule="auto" w:before="164"/>
        <w:ind w:right="255"/>
        <w:jc w:val="both"/>
      </w:pPr>
      <w:r>
        <w:rPr>
          <w:spacing w:val="-6"/>
          <w:w w:val="100"/>
        </w:rPr>
        <w:t>我们对财务报表发表的审计意见不涵盖其他信息，我们也不对其他信</w:t>
      </w:r>
      <w:r>
        <w:rPr>
          <w:w w:val="100"/>
        </w:rPr>
        <w:t> </w:t>
      </w:r>
      <w:r>
        <w:rPr/>
        <w:t>息发表任何形式的鉴证结论。</w:t>
      </w:r>
    </w:p>
    <w:p>
      <w:pPr>
        <w:pStyle w:val="Heading2"/>
        <w:spacing w:line="367" w:lineRule="auto"/>
        <w:ind w:right="253"/>
        <w:jc w:val="both"/>
      </w:pPr>
      <w:r>
        <w:rPr>
          <w:spacing w:val="-6"/>
        </w:rPr>
        <w:t>结合我们对财务报表的审计，我们的责任是阅读其他信息，在此过程</w:t>
      </w:r>
      <w:r>
        <w:rPr>
          <w:w w:val="100"/>
        </w:rPr>
        <w:t> </w:t>
      </w:r>
      <w:r>
        <w:rPr>
          <w:spacing w:val="-5"/>
          <w:w w:val="100"/>
        </w:rPr>
        <w:t>中，考虑其他信息是否与财务报表或我们在审计过程中了解到的情况存在</w:t>
      </w:r>
      <w:r>
        <w:rPr>
          <w:spacing w:val="-139"/>
          <w:w w:val="100"/>
        </w:rPr>
        <w:t> </w:t>
      </w:r>
      <w:r>
        <w:rPr>
          <w:spacing w:val="-139"/>
          <w:w w:val="100"/>
        </w:rPr>
      </w:r>
      <w:r>
        <w:rPr/>
        <w:t>重大不一致或者似乎存在重大错报。</w:t>
      </w:r>
    </w:p>
    <w:p>
      <w:pPr>
        <w:pStyle w:val="Heading2"/>
        <w:spacing w:line="367" w:lineRule="auto" w:before="167"/>
        <w:ind w:right="253"/>
        <w:jc w:val="both"/>
      </w:pPr>
      <w:r>
        <w:rPr>
          <w:spacing w:val="-6"/>
        </w:rPr>
        <w:t>基于我们已执行的工作，如果我们确定其他信息存在重大错报，我们</w:t>
      </w:r>
      <w:r>
        <w:rPr>
          <w:w w:val="100"/>
        </w:rPr>
        <w:t> </w:t>
      </w:r>
      <w:r>
        <w:rPr/>
        <w:t>应当报告该事实。在这方面，我们无任何事项需要报告。</w:t>
      </w:r>
    </w:p>
    <w:p>
      <w:pPr>
        <w:spacing w:before="164"/>
        <w:ind w:left="699" w:right="0" w:firstLine="0"/>
        <w:jc w:val="left"/>
        <w:rPr>
          <w:rFonts w:ascii="仿宋" w:hAnsi="仿宋" w:cs="仿宋" w:eastAsia="仿宋" w:hint="default"/>
          <w:sz w:val="28"/>
          <w:szCs w:val="28"/>
        </w:rPr>
      </w:pPr>
      <w:r>
        <w:rPr>
          <w:rFonts w:ascii="仿宋" w:hAnsi="仿宋" w:cs="仿宋" w:eastAsia="仿宋" w:hint="default"/>
          <w:b/>
          <w:bCs/>
          <w:sz w:val="28"/>
          <w:szCs w:val="28"/>
        </w:rPr>
        <w:t>五、管理层和治理层对财务报表的责任</w:t>
      </w:r>
      <w:r>
        <w:rPr>
          <w:rFonts w:ascii="仿宋" w:hAnsi="仿宋" w:cs="仿宋" w:eastAsia="仿宋" w:hint="default"/>
          <w:sz w:val="28"/>
          <w:szCs w:val="28"/>
        </w:rPr>
      </w:r>
    </w:p>
    <w:p>
      <w:pPr>
        <w:spacing w:after="0"/>
        <w:jc w:val="left"/>
        <w:rPr>
          <w:rFonts w:ascii="仿宋" w:hAnsi="仿宋" w:cs="仿宋" w:eastAsia="仿宋" w:hint="default"/>
          <w:sz w:val="28"/>
          <w:szCs w:val="28"/>
        </w:rPr>
        <w:sectPr>
          <w:pgSz w:w="11910" w:h="16840"/>
          <w:pgMar w:header="856" w:footer="1500" w:top="1200" w:bottom="1700" w:left="1660" w:right="1020"/>
        </w:sectPr>
      </w:pPr>
    </w:p>
    <w:p>
      <w:pPr>
        <w:spacing w:line="240" w:lineRule="auto" w:before="0"/>
        <w:rPr>
          <w:rFonts w:ascii="仿宋" w:hAnsi="仿宋" w:cs="仿宋" w:eastAsia="仿宋" w:hint="default"/>
          <w:b/>
          <w:bCs/>
          <w:sz w:val="20"/>
          <w:szCs w:val="20"/>
        </w:rPr>
      </w:pPr>
    </w:p>
    <w:p>
      <w:pPr>
        <w:pStyle w:val="Heading2"/>
        <w:spacing w:line="367" w:lineRule="auto" w:before="184"/>
        <w:ind w:right="248"/>
        <w:jc w:val="both"/>
      </w:pPr>
      <w:r>
        <w:rPr>
          <w:spacing w:val="-6"/>
        </w:rPr>
        <w:t>福光股份公司管理层（以下简称管理层）负责按照企业会计准则的规</w:t>
      </w:r>
      <w:r>
        <w:rPr>
          <w:w w:val="100"/>
        </w:rPr>
        <w:t> </w:t>
      </w:r>
      <w:r>
        <w:rPr>
          <w:spacing w:val="-5"/>
        </w:rPr>
        <w:t>定编制财务报表，使其实现公允反映，并设计、执行和维护必要的内部控</w:t>
      </w:r>
      <w:r>
        <w:rPr>
          <w:spacing w:val="-108"/>
        </w:rPr>
        <w:t> </w:t>
      </w:r>
      <w:r>
        <w:rPr>
          <w:spacing w:val="-108"/>
        </w:rPr>
      </w:r>
      <w:r>
        <w:rPr/>
        <w:t>制，以使财务报表不存在由于舞弊或错误导致的重大错报。</w:t>
      </w:r>
    </w:p>
    <w:p>
      <w:pPr>
        <w:pStyle w:val="Heading2"/>
        <w:spacing w:line="367" w:lineRule="auto" w:before="164"/>
        <w:ind w:right="0"/>
        <w:jc w:val="left"/>
      </w:pPr>
      <w:r>
        <w:rPr>
          <w:spacing w:val="-1"/>
        </w:rPr>
        <w:t>在编制财务报表时，管理层负责评估福光股份公司的持续经营能力，</w:t>
      </w:r>
      <w:r>
        <w:rPr>
          <w:w w:val="100"/>
        </w:rPr>
        <w:t> </w:t>
      </w:r>
      <w:r>
        <w:rPr>
          <w:spacing w:val="-5"/>
        </w:rPr>
        <w:t>披露与持续经营相关的事项（如适用），并运用持续经营假设，除非管理</w:t>
      </w:r>
      <w:r>
        <w:rPr>
          <w:spacing w:val="-115"/>
        </w:rPr>
        <w:t> </w:t>
      </w:r>
      <w:r>
        <w:rPr>
          <w:spacing w:val="-115"/>
        </w:rPr>
      </w:r>
      <w:r>
        <w:rPr/>
        <w:t>层计划清算福光股份公司、终止运营或别无其他现实的选择。</w:t>
      </w:r>
    </w:p>
    <w:p>
      <w:pPr>
        <w:pStyle w:val="Heading2"/>
        <w:spacing w:line="240" w:lineRule="auto" w:before="165"/>
        <w:ind w:left="697" w:right="0" w:firstLine="0"/>
        <w:jc w:val="left"/>
      </w:pPr>
      <w:r>
        <w:rPr/>
        <w:t>治理层负责监督福光股份公司的财务报告过程。</w:t>
      </w:r>
    </w:p>
    <w:p>
      <w:pPr>
        <w:spacing w:line="240" w:lineRule="auto" w:before="1"/>
        <w:rPr>
          <w:rFonts w:ascii="仿宋" w:hAnsi="仿宋" w:cs="仿宋" w:eastAsia="仿宋" w:hint="default"/>
          <w:sz w:val="24"/>
          <w:szCs w:val="24"/>
        </w:rPr>
      </w:pPr>
    </w:p>
    <w:p>
      <w:pPr>
        <w:spacing w:line="367" w:lineRule="auto" w:before="0"/>
        <w:ind w:left="697" w:right="0" w:firstLine="2"/>
        <w:jc w:val="left"/>
        <w:rPr>
          <w:rFonts w:ascii="仿宋" w:hAnsi="仿宋" w:cs="仿宋" w:eastAsia="仿宋" w:hint="default"/>
          <w:sz w:val="28"/>
          <w:szCs w:val="28"/>
        </w:rPr>
      </w:pPr>
      <w:r>
        <w:rPr>
          <w:rFonts w:ascii="仿宋" w:hAnsi="仿宋" w:cs="仿宋" w:eastAsia="仿宋" w:hint="default"/>
          <w:b/>
          <w:bCs/>
          <w:sz w:val="28"/>
          <w:szCs w:val="28"/>
        </w:rPr>
        <w:t>六、注册会计师对财务报表审计的责任</w:t>
      </w:r>
      <w:r>
        <w:rPr>
          <w:rFonts w:ascii="仿宋" w:hAnsi="仿宋" w:cs="仿宋" w:eastAsia="仿宋" w:hint="default"/>
          <w:b/>
          <w:bCs/>
          <w:w w:val="99"/>
          <w:sz w:val="28"/>
          <w:szCs w:val="28"/>
        </w:rPr>
        <w:t> </w:t>
      </w:r>
      <w:r>
        <w:rPr>
          <w:rFonts w:ascii="仿宋" w:hAnsi="仿宋" w:cs="仿宋" w:eastAsia="仿宋" w:hint="default"/>
          <w:spacing w:val="-2"/>
          <w:sz w:val="28"/>
          <w:szCs w:val="28"/>
        </w:rPr>
        <w:t>我们的目标是对财务报表整体是否不存在由于舞弊或错误导致的重</w:t>
      </w:r>
    </w:p>
    <w:p>
      <w:pPr>
        <w:pStyle w:val="Heading2"/>
        <w:spacing w:line="367" w:lineRule="auto" w:before="44"/>
        <w:ind w:right="253" w:firstLine="0"/>
        <w:jc w:val="both"/>
      </w:pPr>
      <w:r>
        <w:rPr>
          <w:spacing w:val="-5"/>
        </w:rPr>
        <w:t>大错报获取合理保证，并出具包含审计意见的审计报告。合理保证是高水</w:t>
      </w:r>
      <w:r>
        <w:rPr>
          <w:spacing w:val="-114"/>
        </w:rPr>
        <w:t> </w:t>
      </w:r>
      <w:r>
        <w:rPr>
          <w:spacing w:val="-114"/>
        </w:rPr>
      </w:r>
      <w:r>
        <w:rPr>
          <w:spacing w:val="-5"/>
          <w:w w:val="100"/>
        </w:rPr>
        <w:t>平的保证，但并不能保证按照审计准则执行的审计在某一重大错报存在时</w:t>
      </w:r>
      <w:r>
        <w:rPr>
          <w:spacing w:val="-139"/>
          <w:w w:val="100"/>
        </w:rPr>
        <w:t> </w:t>
      </w:r>
      <w:r>
        <w:rPr>
          <w:spacing w:val="-139"/>
          <w:w w:val="100"/>
        </w:rPr>
      </w:r>
      <w:r>
        <w:rPr>
          <w:spacing w:val="-5"/>
        </w:rPr>
        <w:t>总能发现。错报可能由于舞弊或错误导致，如果合理预期错报单独或汇总</w:t>
      </w:r>
      <w:r>
        <w:rPr>
          <w:spacing w:val="-114"/>
        </w:rPr>
        <w:t> </w:t>
      </w:r>
      <w:r>
        <w:rPr>
          <w:spacing w:val="-114"/>
        </w:rPr>
      </w:r>
      <w:r>
        <w:rPr>
          <w:spacing w:val="-5"/>
          <w:w w:val="100"/>
        </w:rPr>
        <w:t>起来可能影响财务报表使用者依据财务报表作出的经济决策，则通常认为</w:t>
      </w:r>
      <w:r>
        <w:rPr>
          <w:w w:val="100"/>
        </w:rPr>
        <w:t> </w:t>
      </w:r>
      <w:r>
        <w:rPr/>
        <w:t>错报是重大的。</w:t>
      </w:r>
    </w:p>
    <w:p>
      <w:pPr>
        <w:pStyle w:val="Heading2"/>
        <w:spacing w:line="367" w:lineRule="auto" w:before="164"/>
        <w:ind w:right="253"/>
        <w:jc w:val="both"/>
      </w:pPr>
      <w:r>
        <w:rPr>
          <w:spacing w:val="-6"/>
        </w:rPr>
        <w:t>在按照审计准则执行审计工作的过程中，我们运用职业判断，并保持</w:t>
      </w:r>
      <w:r>
        <w:rPr>
          <w:w w:val="100"/>
        </w:rPr>
        <w:t> </w:t>
      </w:r>
      <w:r>
        <w:rPr/>
        <w:t>职业怀疑。同时，我们也执行以下工作：</w:t>
      </w:r>
    </w:p>
    <w:p>
      <w:pPr>
        <w:pStyle w:val="Heading2"/>
        <w:spacing w:line="367" w:lineRule="auto"/>
        <w:ind w:right="250"/>
        <w:jc w:val="both"/>
      </w:pPr>
      <w:r>
        <w:rPr>
          <w:spacing w:val="-1"/>
        </w:rPr>
        <w:t>（</w:t>
      </w:r>
      <w:r>
        <w:rPr>
          <w:rFonts w:ascii="仿宋" w:hAnsi="仿宋" w:cs="仿宋" w:eastAsia="仿宋" w:hint="default"/>
          <w:spacing w:val="-1"/>
        </w:rPr>
        <w:t>1</w:t>
      </w:r>
      <w:r>
        <w:rPr>
          <w:spacing w:val="-1"/>
        </w:rPr>
        <w:t>）识别和评估由于舞弊或错误导致的财务报表重大错报风险，设</w:t>
      </w:r>
      <w:r>
        <w:rPr>
          <w:w w:val="100"/>
        </w:rPr>
        <w:t> </w:t>
      </w:r>
      <w:r>
        <w:rPr>
          <w:spacing w:val="-5"/>
        </w:rPr>
        <w:t>计和实施审计程序以应对这些风险，并获取充分、适当的审计证据，作为</w:t>
      </w:r>
      <w:r>
        <w:rPr>
          <w:spacing w:val="-110"/>
        </w:rPr>
        <w:t> </w:t>
      </w:r>
      <w:r>
        <w:rPr>
          <w:spacing w:val="-110"/>
        </w:rPr>
      </w:r>
      <w:r>
        <w:rPr>
          <w:spacing w:val="-5"/>
        </w:rPr>
        <w:t>发表审计意见的基础。由于舞弊可能涉及串通、伪造、故意遗漏、虚假陈</w:t>
      </w:r>
      <w:r>
        <w:rPr>
          <w:spacing w:val="-115"/>
        </w:rPr>
        <w:t> </w:t>
      </w:r>
      <w:r>
        <w:rPr>
          <w:spacing w:val="-115"/>
        </w:rPr>
      </w:r>
      <w:r>
        <w:rPr>
          <w:spacing w:val="-5"/>
          <w:w w:val="100"/>
        </w:rPr>
        <w:t>述或凌驾于内部控制之上，未能发现由于舞弊导致的重大错报的风险高于</w:t>
      </w:r>
      <w:r>
        <w:rPr>
          <w:spacing w:val="-138"/>
          <w:w w:val="100"/>
        </w:rPr>
        <w:t> </w:t>
      </w:r>
      <w:r>
        <w:rPr>
          <w:spacing w:val="-138"/>
          <w:w w:val="100"/>
        </w:rPr>
      </w:r>
      <w:r>
        <w:rPr/>
        <w:t>未能发现由于错误导致的重大错报的风险。</w:t>
      </w:r>
    </w:p>
    <w:p>
      <w:pPr>
        <w:spacing w:after="0" w:line="367" w:lineRule="auto"/>
        <w:jc w:val="both"/>
        <w:sectPr>
          <w:pgSz w:w="11910" w:h="16840"/>
          <w:pgMar w:header="856" w:footer="1500" w:top="1200" w:bottom="1700" w:left="1660" w:right="1020"/>
        </w:sectPr>
      </w:pPr>
    </w:p>
    <w:p>
      <w:pPr>
        <w:spacing w:line="240" w:lineRule="auto" w:before="0"/>
        <w:rPr>
          <w:rFonts w:ascii="仿宋" w:hAnsi="仿宋" w:cs="仿宋" w:eastAsia="仿宋" w:hint="default"/>
          <w:sz w:val="20"/>
          <w:szCs w:val="20"/>
        </w:rPr>
      </w:pPr>
    </w:p>
    <w:p>
      <w:pPr>
        <w:pStyle w:val="Heading2"/>
        <w:spacing w:line="367" w:lineRule="auto" w:before="184"/>
        <w:ind w:right="147"/>
        <w:jc w:val="both"/>
      </w:pPr>
      <w:r>
        <w:rPr>
          <w:spacing w:val="-1"/>
        </w:rPr>
        <w:t>（</w:t>
      </w:r>
      <w:r>
        <w:rPr>
          <w:rFonts w:ascii="仿宋" w:hAnsi="仿宋" w:cs="仿宋" w:eastAsia="仿宋" w:hint="default"/>
          <w:spacing w:val="-1"/>
        </w:rPr>
        <w:t>2</w:t>
      </w:r>
      <w:r>
        <w:rPr>
          <w:spacing w:val="-1"/>
        </w:rPr>
        <w:t>）了解与审计相关的内部控制，以设计恰当的审计程序，但目的</w:t>
      </w:r>
      <w:r>
        <w:rPr>
          <w:w w:val="100"/>
        </w:rPr>
        <w:t> </w:t>
      </w:r>
      <w:r>
        <w:rPr/>
        <w:t>并非对内部控制的有效性发表意见。</w:t>
      </w:r>
    </w:p>
    <w:p>
      <w:pPr>
        <w:pStyle w:val="Heading2"/>
        <w:spacing w:line="367" w:lineRule="auto" w:before="164"/>
        <w:ind w:right="147"/>
        <w:jc w:val="both"/>
      </w:pPr>
      <w:r>
        <w:rPr>
          <w:spacing w:val="-1"/>
        </w:rPr>
        <w:t>（</w:t>
      </w:r>
      <w:r>
        <w:rPr>
          <w:rFonts w:ascii="仿宋" w:hAnsi="仿宋" w:cs="仿宋" w:eastAsia="仿宋" w:hint="default"/>
          <w:spacing w:val="-1"/>
        </w:rPr>
        <w:t>3</w:t>
      </w:r>
      <w:r>
        <w:rPr>
          <w:spacing w:val="-1"/>
        </w:rPr>
        <w:t>）评价管理层选用会计政策的恰当性和作出会计估计及相关披露</w:t>
      </w:r>
      <w:r>
        <w:rPr>
          <w:w w:val="100"/>
        </w:rPr>
        <w:t> </w:t>
      </w:r>
      <w:r>
        <w:rPr/>
        <w:t>的合理性。</w:t>
      </w:r>
    </w:p>
    <w:p>
      <w:pPr>
        <w:pStyle w:val="Heading2"/>
        <w:spacing w:line="367" w:lineRule="auto"/>
        <w:ind w:right="131"/>
        <w:jc w:val="both"/>
      </w:pPr>
      <w:r>
        <w:rPr>
          <w:spacing w:val="-1"/>
        </w:rPr>
        <w:t>（</w:t>
      </w:r>
      <w:r>
        <w:rPr>
          <w:rFonts w:ascii="仿宋" w:hAnsi="仿宋" w:cs="仿宋" w:eastAsia="仿宋" w:hint="default"/>
          <w:spacing w:val="-1"/>
        </w:rPr>
        <w:t>4</w:t>
      </w:r>
      <w:r>
        <w:rPr>
          <w:spacing w:val="-1"/>
        </w:rPr>
        <w:t>）对管理层使用持续经营假设的恰当性得出结论。同时，根据获</w:t>
      </w:r>
      <w:r>
        <w:rPr>
          <w:w w:val="100"/>
        </w:rPr>
        <w:t> </w:t>
      </w:r>
      <w:r>
        <w:rPr>
          <w:spacing w:val="-5"/>
          <w:w w:val="100"/>
        </w:rPr>
        <w:t>取的审计证据，就可能导致对福光股份公司持续经营能力产生重大疑虑的</w:t>
      </w:r>
      <w:r>
        <w:rPr>
          <w:spacing w:val="-137"/>
          <w:w w:val="100"/>
        </w:rPr>
        <w:t> </w:t>
      </w:r>
      <w:r>
        <w:rPr>
          <w:spacing w:val="-137"/>
          <w:w w:val="100"/>
        </w:rPr>
      </w:r>
      <w:r>
        <w:rPr>
          <w:spacing w:val="-5"/>
          <w:w w:val="100"/>
        </w:rPr>
        <w:t>事项或情况是否存在重大不确定性得出结论。如果我们得出结论认为存在</w:t>
      </w:r>
      <w:r>
        <w:rPr>
          <w:spacing w:val="-138"/>
          <w:w w:val="100"/>
        </w:rPr>
        <w:t> </w:t>
      </w:r>
      <w:r>
        <w:rPr>
          <w:spacing w:val="-138"/>
          <w:w w:val="100"/>
        </w:rPr>
      </w:r>
      <w:r>
        <w:rPr>
          <w:spacing w:val="-5"/>
          <w:w w:val="100"/>
        </w:rPr>
        <w:t>重大不确定性，审计准则要求我们在审计报告中提请报表使用者注意财务</w:t>
      </w:r>
      <w:r>
        <w:rPr>
          <w:spacing w:val="-138"/>
          <w:w w:val="100"/>
        </w:rPr>
        <w:t> </w:t>
      </w:r>
      <w:r>
        <w:rPr>
          <w:spacing w:val="-138"/>
          <w:w w:val="100"/>
        </w:rPr>
      </w:r>
      <w:r>
        <w:rPr>
          <w:spacing w:val="-5"/>
        </w:rPr>
        <w:t>报表中的相关披露；如果披露不充分，我们应当发表非无保留意见。我们</w:t>
      </w:r>
      <w:r>
        <w:rPr>
          <w:spacing w:val="-112"/>
        </w:rPr>
        <w:t> </w:t>
      </w:r>
      <w:r>
        <w:rPr>
          <w:spacing w:val="-112"/>
        </w:rPr>
      </w:r>
      <w:r>
        <w:rPr>
          <w:spacing w:val="-5"/>
        </w:rPr>
        <w:t>的结论基于截至审计报告日可获得的信息。然而，未来的事项或情况可能</w:t>
      </w:r>
      <w:r>
        <w:rPr>
          <w:spacing w:val="-113"/>
        </w:rPr>
        <w:t> </w:t>
      </w:r>
      <w:r>
        <w:rPr>
          <w:spacing w:val="-113"/>
        </w:rPr>
      </w:r>
      <w:r>
        <w:rPr/>
        <w:t>导致福光股份公司不能持续经营。</w:t>
      </w:r>
    </w:p>
    <w:p>
      <w:pPr>
        <w:pStyle w:val="Heading2"/>
        <w:spacing w:line="367" w:lineRule="auto" w:before="44"/>
        <w:ind w:right="147"/>
        <w:jc w:val="both"/>
      </w:pPr>
      <w:r>
        <w:rPr>
          <w:spacing w:val="-1"/>
        </w:rPr>
        <w:t>（</w:t>
      </w:r>
      <w:r>
        <w:rPr>
          <w:rFonts w:ascii="仿宋" w:hAnsi="仿宋" w:cs="仿宋" w:eastAsia="仿宋" w:hint="default"/>
          <w:spacing w:val="-1"/>
        </w:rPr>
        <w:t>5</w:t>
      </w:r>
      <w:r>
        <w:rPr>
          <w:spacing w:val="-1"/>
        </w:rPr>
        <w:t>）评价财务报表的总体列报、结构和内容，并评价财务报表是否</w:t>
      </w:r>
      <w:r>
        <w:rPr>
          <w:w w:val="100"/>
        </w:rPr>
        <w:t> </w:t>
      </w:r>
      <w:r>
        <w:rPr/>
        <w:t>公允反映相关交易和事项。</w:t>
      </w:r>
    </w:p>
    <w:p>
      <w:pPr>
        <w:pStyle w:val="Heading2"/>
        <w:spacing w:line="367" w:lineRule="auto"/>
        <w:ind w:right="128"/>
        <w:jc w:val="both"/>
      </w:pPr>
      <w:r>
        <w:rPr>
          <w:spacing w:val="-1"/>
        </w:rPr>
        <w:t>（</w:t>
      </w:r>
      <w:r>
        <w:rPr>
          <w:rFonts w:ascii="仿宋" w:hAnsi="仿宋" w:cs="仿宋" w:eastAsia="仿宋" w:hint="default"/>
          <w:spacing w:val="-1"/>
        </w:rPr>
        <w:t>6</w:t>
      </w:r>
      <w:r>
        <w:rPr>
          <w:spacing w:val="-1"/>
        </w:rPr>
        <w:t>）就福光股份公司中实体或业务活动的财务信息获取充分、适当</w:t>
      </w:r>
      <w:r>
        <w:rPr>
          <w:w w:val="100"/>
        </w:rPr>
        <w:t> </w:t>
      </w:r>
      <w:r>
        <w:rPr>
          <w:spacing w:val="-5"/>
        </w:rPr>
        <w:t>的审计证据，以对财务报表发表审计意见。我们负责指导、监督和执行集</w:t>
      </w:r>
      <w:r>
        <w:rPr>
          <w:spacing w:val="-109"/>
        </w:rPr>
        <w:t> </w:t>
      </w:r>
      <w:r>
        <w:rPr>
          <w:spacing w:val="-109"/>
        </w:rPr>
      </w:r>
      <w:r>
        <w:rPr/>
        <w:t>团审计，并对审计意见承担全部责任。</w:t>
      </w:r>
    </w:p>
    <w:p>
      <w:pPr>
        <w:pStyle w:val="Heading2"/>
        <w:spacing w:line="367" w:lineRule="auto"/>
        <w:ind w:right="135"/>
        <w:jc w:val="both"/>
      </w:pPr>
      <w:r>
        <w:rPr>
          <w:spacing w:val="-6"/>
          <w:w w:val="100"/>
        </w:rPr>
        <w:t>我们与治理层就计划的审计范围、时间安排和重大审计发现等事项进</w:t>
      </w:r>
      <w:r>
        <w:rPr>
          <w:w w:val="100"/>
        </w:rPr>
        <w:t> </w:t>
      </w:r>
      <w:r>
        <w:rPr/>
        <w:t>行沟通，包括沟通我们在审计中识别出的值得关注的内部控制缺陷。</w:t>
      </w:r>
    </w:p>
    <w:p>
      <w:pPr>
        <w:pStyle w:val="Heading2"/>
        <w:spacing w:line="367" w:lineRule="auto" w:before="165"/>
        <w:ind w:right="135"/>
        <w:jc w:val="both"/>
      </w:pPr>
      <w:r>
        <w:rPr>
          <w:spacing w:val="-6"/>
          <w:w w:val="100"/>
        </w:rPr>
        <w:t>我们还就已遵守与独立性相关的职业道德要求向治理层提供声明，并</w:t>
      </w:r>
      <w:r>
        <w:rPr>
          <w:w w:val="100"/>
        </w:rPr>
        <w:t> </w:t>
      </w:r>
      <w:r>
        <w:rPr>
          <w:spacing w:val="-5"/>
          <w:w w:val="100"/>
        </w:rPr>
        <w:t>与治理层沟通可能被合理认为影响我们独立性的所有关系和其他事项，以</w:t>
      </w:r>
      <w:r>
        <w:rPr>
          <w:w w:val="100"/>
        </w:rPr>
        <w:t> </w:t>
      </w:r>
      <w:r>
        <w:rPr/>
        <w:t>及相关的防范措施（如适用）。</w:t>
      </w:r>
    </w:p>
    <w:p>
      <w:pPr>
        <w:spacing w:after="0" w:line="367" w:lineRule="auto"/>
        <w:jc w:val="both"/>
        <w:sectPr>
          <w:pgSz w:w="11910" w:h="16840"/>
          <w:pgMar w:header="856" w:footer="1500" w:top="1200" w:bottom="1700" w:left="1660" w:right="1140"/>
        </w:sectPr>
      </w:pPr>
    </w:p>
    <w:p>
      <w:pPr>
        <w:spacing w:line="240" w:lineRule="auto" w:before="0"/>
        <w:rPr>
          <w:rFonts w:ascii="仿宋" w:hAnsi="仿宋" w:cs="仿宋" w:eastAsia="仿宋" w:hint="default"/>
          <w:sz w:val="20"/>
          <w:szCs w:val="20"/>
        </w:rPr>
      </w:pPr>
    </w:p>
    <w:p>
      <w:pPr>
        <w:pStyle w:val="Heading2"/>
        <w:spacing w:line="367" w:lineRule="auto" w:before="184"/>
        <w:ind w:left="218" w:right="0"/>
        <w:jc w:val="left"/>
      </w:pPr>
      <w:r>
        <w:rPr>
          <w:spacing w:val="-6"/>
          <w:w w:val="100"/>
        </w:rPr>
        <w:t>从与治理层沟通过的事项中，我们确定哪些事项对本期财务报表审计</w:t>
      </w:r>
      <w:r>
        <w:rPr>
          <w:w w:val="100"/>
        </w:rPr>
        <w:t> </w:t>
      </w:r>
      <w:r>
        <w:rPr>
          <w:spacing w:val="-5"/>
        </w:rPr>
        <w:t>最为重要，因而构成关键审计事项。我们在审计报告中描述这些事项，除</w:t>
      </w:r>
      <w:r>
        <w:rPr>
          <w:spacing w:val="-109"/>
        </w:rPr>
        <w:t> </w:t>
      </w:r>
      <w:r>
        <w:rPr>
          <w:spacing w:val="-109"/>
        </w:rPr>
      </w:r>
      <w:r>
        <w:rPr>
          <w:spacing w:val="-5"/>
        </w:rPr>
        <w:t>非法律法规禁止公开披露这些事项，或在极少数情形下，如果合理预期在</w:t>
      </w:r>
      <w:r>
        <w:rPr>
          <w:spacing w:val="-113"/>
        </w:rPr>
        <w:t> </w:t>
      </w:r>
      <w:r>
        <w:rPr>
          <w:spacing w:val="-113"/>
        </w:rPr>
      </w:r>
      <w:r>
        <w:rPr>
          <w:spacing w:val="-1"/>
        </w:rPr>
        <w:t>审计报告中沟通某事项造成的负面后果超过在公众利益方面产生的益处，</w:t>
      </w:r>
      <w:r>
        <w:rPr>
          <w:spacing w:val="-104"/>
        </w:rPr>
        <w:t> </w:t>
      </w:r>
      <w:r>
        <w:rPr>
          <w:spacing w:val="-104"/>
        </w:rPr>
      </w:r>
      <w:r>
        <w:rPr/>
        <w:t>我们确定不应在审计报告中沟通该事项。</w:t>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2"/>
        <w:rPr>
          <w:rFonts w:ascii="仿宋" w:hAnsi="仿宋" w:cs="仿宋" w:eastAsia="仿宋" w:hint="default"/>
          <w:sz w:val="10"/>
          <w:szCs w:val="10"/>
        </w:rPr>
      </w:pPr>
    </w:p>
    <w:tbl>
      <w:tblPr>
        <w:tblW w:w="0" w:type="auto"/>
        <w:jc w:val="left"/>
        <w:tblInd w:w="469" w:type="dxa"/>
        <w:tblLayout w:type="fixed"/>
        <w:tblCellMar>
          <w:top w:w="0" w:type="dxa"/>
          <w:left w:w="0" w:type="dxa"/>
          <w:bottom w:w="0" w:type="dxa"/>
          <w:right w:w="0" w:type="dxa"/>
        </w:tblCellMar>
        <w:tblLook w:val="01E0"/>
      </w:tblPr>
      <w:tblGrid>
        <w:gridCol w:w="3492"/>
        <w:gridCol w:w="4335"/>
      </w:tblGrid>
      <w:tr>
        <w:trPr>
          <w:trHeight w:val="978"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81" w:lineRule="exact"/>
              <w:ind w:left="200" w:right="0"/>
              <w:jc w:val="left"/>
              <w:rPr>
                <w:rFonts w:ascii="仿宋" w:hAnsi="仿宋" w:cs="仿宋" w:eastAsia="仿宋" w:hint="default"/>
                <w:sz w:val="28"/>
                <w:szCs w:val="28"/>
              </w:rPr>
            </w:pPr>
            <w:r>
              <w:rPr>
                <w:rFonts w:ascii="仿宋" w:hAnsi="仿宋" w:cs="仿宋" w:eastAsia="仿宋" w:hint="default"/>
                <w:b/>
                <w:bCs/>
                <w:sz w:val="28"/>
                <w:szCs w:val="28"/>
              </w:rPr>
              <w:t>华兴会计师事务所</w:t>
            </w:r>
            <w:r>
              <w:rPr>
                <w:rFonts w:ascii="仿宋" w:hAnsi="仿宋" w:cs="仿宋" w:eastAsia="仿宋" w:hint="default"/>
                <w:sz w:val="28"/>
                <w:szCs w:val="28"/>
              </w:rPr>
            </w:r>
          </w:p>
          <w:p>
            <w:pPr>
              <w:pStyle w:val="TableParagraph"/>
              <w:spacing w:line="240" w:lineRule="auto" w:before="171"/>
              <w:ind w:left="200" w:right="0"/>
              <w:jc w:val="left"/>
              <w:rPr>
                <w:rFonts w:ascii="仿宋" w:hAnsi="仿宋" w:cs="仿宋" w:eastAsia="仿宋" w:hint="default"/>
                <w:sz w:val="28"/>
                <w:szCs w:val="28"/>
              </w:rPr>
            </w:pPr>
            <w:r>
              <w:rPr>
                <w:rFonts w:ascii="仿宋" w:hAnsi="仿宋" w:cs="仿宋" w:eastAsia="仿宋" w:hint="default"/>
                <w:b/>
                <w:bCs/>
                <w:sz w:val="28"/>
                <w:szCs w:val="28"/>
              </w:rPr>
              <w:t>（特殊普通合伙）</w:t>
            </w:r>
            <w:r>
              <w:rPr>
                <w:rFonts w:ascii="仿宋" w:hAnsi="仿宋" w:cs="仿宋" w:eastAsia="仿宋" w:hint="default"/>
                <w:sz w:val="28"/>
                <w:szCs w:val="28"/>
              </w:rPr>
            </w:r>
          </w:p>
        </w:tc>
        <w:tc>
          <w:tcPr>
            <w:tcW w:w="4335" w:type="dxa"/>
            <w:tcBorders>
              <w:top w:val="nil" w:sz="6" w:space="0" w:color="auto"/>
              <w:left w:val="nil" w:sz="6" w:space="0" w:color="auto"/>
              <w:bottom w:val="nil" w:sz="6" w:space="0" w:color="auto"/>
              <w:right w:val="nil" w:sz="6" w:space="0" w:color="auto"/>
            </w:tcBorders>
          </w:tcPr>
          <w:p>
            <w:pPr>
              <w:pStyle w:val="TableParagraph"/>
              <w:spacing w:line="281" w:lineRule="exact"/>
              <w:ind w:left="1043" w:right="0"/>
              <w:jc w:val="left"/>
              <w:rPr>
                <w:rFonts w:ascii="仿宋" w:hAnsi="仿宋" w:cs="仿宋" w:eastAsia="仿宋" w:hint="default"/>
                <w:sz w:val="28"/>
                <w:szCs w:val="28"/>
              </w:rPr>
            </w:pPr>
            <w:r>
              <w:rPr>
                <w:rFonts w:ascii="仿宋" w:hAnsi="仿宋" w:cs="仿宋" w:eastAsia="仿宋" w:hint="default"/>
                <w:b/>
                <w:bCs/>
                <w:sz w:val="28"/>
                <w:szCs w:val="28"/>
              </w:rPr>
              <w:t>中国注册会计师：李卓良</w:t>
            </w:r>
            <w:r>
              <w:rPr>
                <w:rFonts w:ascii="仿宋" w:hAnsi="仿宋" w:cs="仿宋" w:eastAsia="仿宋" w:hint="default"/>
                <w:sz w:val="28"/>
                <w:szCs w:val="28"/>
              </w:rPr>
            </w:r>
          </w:p>
          <w:p>
            <w:pPr>
              <w:pStyle w:val="TableParagraph"/>
              <w:spacing w:line="240" w:lineRule="auto" w:before="171"/>
              <w:ind w:left="1184" w:right="0"/>
              <w:jc w:val="left"/>
              <w:rPr>
                <w:rFonts w:ascii="仿宋" w:hAnsi="仿宋" w:cs="仿宋" w:eastAsia="仿宋" w:hint="default"/>
                <w:sz w:val="28"/>
                <w:szCs w:val="28"/>
              </w:rPr>
            </w:pPr>
            <w:r>
              <w:rPr>
                <w:rFonts w:ascii="仿宋" w:hAnsi="仿宋" w:cs="仿宋" w:eastAsia="仿宋" w:hint="default"/>
                <w:b/>
                <w:bCs/>
                <w:sz w:val="28"/>
                <w:szCs w:val="28"/>
              </w:rPr>
              <w:t>(</w:t>
            </w:r>
            <w:r>
              <w:rPr>
                <w:rFonts w:ascii="仿宋" w:hAnsi="仿宋" w:cs="仿宋" w:eastAsia="仿宋" w:hint="default"/>
                <w:b/>
                <w:bCs/>
                <w:sz w:val="28"/>
                <w:szCs w:val="28"/>
              </w:rPr>
              <w:t>项目合伙人</w:t>
            </w:r>
            <w:r>
              <w:rPr>
                <w:rFonts w:ascii="仿宋" w:hAnsi="仿宋" w:cs="仿宋" w:eastAsia="仿宋" w:hint="default"/>
                <w:b/>
                <w:bCs/>
                <w:sz w:val="28"/>
                <w:szCs w:val="28"/>
              </w:rPr>
              <w:t>)</w:t>
            </w:r>
            <w:r>
              <w:rPr>
                <w:rFonts w:ascii="仿宋" w:hAnsi="仿宋" w:cs="仿宋" w:eastAsia="仿宋" w:hint="default"/>
                <w:sz w:val="28"/>
                <w:szCs w:val="28"/>
              </w:rPr>
            </w:r>
          </w:p>
        </w:tc>
      </w:tr>
      <w:tr>
        <w:trPr>
          <w:trHeight w:val="688" w:hRule="exact"/>
        </w:trPr>
        <w:tc>
          <w:tcPr>
            <w:tcW w:w="3492" w:type="dxa"/>
            <w:tcBorders>
              <w:top w:val="nil" w:sz="6" w:space="0" w:color="auto"/>
              <w:left w:val="nil" w:sz="6" w:space="0" w:color="auto"/>
              <w:bottom w:val="nil" w:sz="6" w:space="0" w:color="auto"/>
              <w:right w:val="nil" w:sz="6" w:space="0" w:color="auto"/>
            </w:tcBorders>
          </w:tcPr>
          <w:p>
            <w:pPr/>
          </w:p>
        </w:tc>
        <w:tc>
          <w:tcPr>
            <w:tcW w:w="433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43" w:right="0"/>
              <w:jc w:val="left"/>
              <w:rPr>
                <w:rFonts w:ascii="仿宋" w:hAnsi="仿宋" w:cs="仿宋" w:eastAsia="仿宋" w:hint="default"/>
                <w:sz w:val="28"/>
                <w:szCs w:val="28"/>
              </w:rPr>
            </w:pPr>
            <w:r>
              <w:rPr>
                <w:rFonts w:ascii="仿宋" w:hAnsi="仿宋" w:cs="仿宋" w:eastAsia="仿宋" w:hint="default"/>
                <w:b/>
                <w:bCs/>
                <w:sz w:val="28"/>
                <w:szCs w:val="28"/>
              </w:rPr>
              <w:t>中国注册会计师：林红</w:t>
            </w:r>
            <w:r>
              <w:rPr>
                <w:rFonts w:ascii="仿宋" w:hAnsi="仿宋" w:cs="仿宋" w:eastAsia="仿宋" w:hint="default"/>
                <w:sz w:val="28"/>
                <w:szCs w:val="28"/>
              </w:rPr>
            </w:r>
          </w:p>
        </w:tc>
      </w:tr>
      <w:tr>
        <w:trPr>
          <w:trHeight w:val="528"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622" w:right="0"/>
              <w:jc w:val="left"/>
              <w:rPr>
                <w:rFonts w:ascii="仿宋" w:hAnsi="仿宋" w:cs="仿宋" w:eastAsia="仿宋" w:hint="default"/>
                <w:sz w:val="28"/>
                <w:szCs w:val="28"/>
              </w:rPr>
            </w:pPr>
            <w:r>
              <w:rPr>
                <w:rFonts w:ascii="仿宋" w:hAnsi="仿宋" w:cs="仿宋" w:eastAsia="仿宋" w:hint="default"/>
                <w:b/>
                <w:bCs/>
                <w:sz w:val="28"/>
                <w:szCs w:val="28"/>
              </w:rPr>
              <w:t>中国福州市</w:t>
            </w:r>
            <w:r>
              <w:rPr>
                <w:rFonts w:ascii="仿宋" w:hAnsi="仿宋" w:cs="仿宋" w:eastAsia="仿宋" w:hint="default"/>
                <w:sz w:val="28"/>
                <w:szCs w:val="28"/>
              </w:rPr>
            </w:r>
          </w:p>
        </w:tc>
        <w:tc>
          <w:tcPr>
            <w:tcW w:w="4335"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1043" w:right="0"/>
              <w:jc w:val="left"/>
              <w:rPr>
                <w:rFonts w:ascii="仿宋" w:hAnsi="仿宋" w:cs="仿宋" w:eastAsia="仿宋" w:hint="default"/>
                <w:sz w:val="28"/>
                <w:szCs w:val="28"/>
              </w:rPr>
            </w:pPr>
            <w:r>
              <w:rPr>
                <w:rFonts w:ascii="仿宋" w:hAnsi="仿宋" w:cs="仿宋" w:eastAsia="仿宋" w:hint="default"/>
                <w:b/>
                <w:bCs/>
                <w:sz w:val="28"/>
                <w:szCs w:val="28"/>
              </w:rPr>
              <w:t>二○二○年四月二十八日</w:t>
            </w:r>
            <w:r>
              <w:rPr>
                <w:rFonts w:ascii="仿宋" w:hAnsi="仿宋" w:cs="仿宋" w:eastAsia="仿宋" w:hint="default"/>
                <w:sz w:val="28"/>
                <w:szCs w:val="28"/>
              </w:rPr>
            </w:r>
          </w:p>
        </w:tc>
      </w:tr>
    </w:tbl>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after="0" w:line="240" w:lineRule="auto"/>
        <w:rPr>
          <w:rFonts w:ascii="仿宋" w:hAnsi="仿宋" w:cs="仿宋" w:eastAsia="仿宋" w:hint="default"/>
          <w:sz w:val="20"/>
          <w:szCs w:val="20"/>
        </w:rPr>
        <w:sectPr>
          <w:pgSz w:w="11910" w:h="16840"/>
          <w:pgMar w:header="856" w:footer="1500" w:top="1200" w:bottom="1700" w:left="1580" w:right="1020"/>
        </w:sectPr>
      </w:pPr>
    </w:p>
    <w:p>
      <w:pPr>
        <w:pStyle w:val="Heading4"/>
        <w:spacing w:line="240" w:lineRule="auto" w:before="178"/>
        <w:ind w:right="0"/>
        <w:jc w:val="left"/>
        <w:rPr>
          <w:rFonts w:ascii="宋体" w:hAnsi="宋体" w:cs="宋体" w:eastAsia="宋体" w:hint="default"/>
          <w:b w:val="0"/>
          <w:bCs w:val="0"/>
        </w:rPr>
      </w:pPr>
      <w:r>
        <w:rPr>
          <w:spacing w:val="-1"/>
        </w:rPr>
        <w:t>二、</w:t>
      </w:r>
      <w:r>
        <w:rPr>
          <w:spacing w:val="-100"/>
        </w:rPr>
        <w:t> </w:t>
      </w:r>
      <w:r>
        <w:rPr>
          <w:rFonts w:ascii="宋体" w:hAnsi="宋体" w:cs="宋体" w:eastAsia="宋体" w:hint="default"/>
          <w:spacing w:val="-100"/>
        </w:rPr>
      </w:r>
      <w:r>
        <w:rPr>
          <w:spacing w:val="-1"/>
        </w:rPr>
        <w:t>财务报表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5"/>
          <w:szCs w:val="25"/>
        </w:rPr>
      </w:pPr>
    </w:p>
    <w:p>
      <w:pPr>
        <w:pStyle w:val="BodyText"/>
        <w:spacing w:line="240" w:lineRule="auto" w:before="0"/>
        <w:ind w:left="218" w:right="0"/>
        <w:jc w:val="left"/>
        <w:rPr>
          <w:rFonts w:ascii="宋体" w:hAnsi="宋体" w:cs="宋体" w:eastAsia="宋体" w:hint="default"/>
        </w:rPr>
      </w:pPr>
      <w:r>
        <w:rPr/>
        <w:t>编制单位</w:t>
      </w:r>
      <w:r>
        <w:rPr>
          <w:rFonts w:ascii="宋体" w:hAnsi="宋体" w:cs="宋体" w:eastAsia="宋体" w:hint="default"/>
        </w:rPr>
        <w:t>:</w:t>
      </w:r>
      <w:r>
        <w:rPr>
          <w:rFonts w:ascii="宋体" w:hAnsi="宋体" w:cs="宋体" w:eastAsia="宋体" w:hint="default"/>
          <w:spacing w:val="-4"/>
        </w:rPr>
        <w:t> </w:t>
      </w:r>
      <w:r>
        <w:rPr/>
        <w:t>福建福光股份有限公司</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
        <w:rPr>
          <w:rFonts w:ascii="宋体" w:hAnsi="宋体" w:cs="宋体" w:eastAsia="宋体" w:hint="default"/>
          <w:sz w:val="22"/>
          <w:szCs w:val="22"/>
        </w:rPr>
      </w:pPr>
    </w:p>
    <w:p>
      <w:pPr>
        <w:spacing w:line="326" w:lineRule="auto" w:before="0"/>
        <w:ind w:left="218" w:right="3535"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spacing w:after="0" w:line="326" w:lineRule="auto"/>
        <w:jc w:val="left"/>
        <w:rPr>
          <w:rFonts w:ascii="宋体" w:hAnsi="宋体" w:cs="宋体" w:eastAsia="宋体" w:hint="default"/>
          <w:sz w:val="21"/>
          <w:szCs w:val="21"/>
        </w:rPr>
        <w:sectPr>
          <w:type w:val="continuous"/>
          <w:pgSz w:w="11910" w:h="16840"/>
          <w:pgMar w:top="1580" w:bottom="280" w:left="1580" w:right="1020"/>
          <w:cols w:num="2" w:equalWidth="0">
            <w:col w:w="3476" w:space="74"/>
            <w:col w:w="5760"/>
          </w:cols>
        </w:sectPr>
      </w:pPr>
    </w:p>
    <w:p>
      <w:pPr>
        <w:spacing w:line="240" w:lineRule="auto" w:before="6"/>
        <w:rPr>
          <w:rFonts w:ascii="宋体" w:hAnsi="宋体" w:cs="宋体" w:eastAsia="宋体" w:hint="default"/>
          <w:b/>
          <w:bCs/>
          <w:sz w:val="9"/>
          <w:szCs w:val="9"/>
        </w:rPr>
      </w:pPr>
    </w:p>
    <w:p>
      <w:pPr>
        <w:pStyle w:val="BodyText"/>
        <w:spacing w:line="240" w:lineRule="auto"/>
        <w:ind w:left="0" w:right="14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44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204,092,655.75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104,855,616.92</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61"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20"/>
        </w:sectPr>
      </w:pPr>
    </w:p>
    <w:p>
      <w:pPr>
        <w:spacing w:line="240" w:lineRule="auto" w:before="2"/>
        <w:rPr>
          <w:rFonts w:ascii="Times New Roman" w:hAnsi="Times New Roman" w:cs="Times New Roman" w:eastAsia="Times New Roman" w:hint="default"/>
          <w:sz w:val="28"/>
          <w:szCs w:val="28"/>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29,404,420.78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34,179,089.88</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232,308,161.92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156,796,437.20</w:t>
            </w:r>
            <w:r>
              <w:rPr>
                <w:rFonts w:ascii="宋体"/>
                <w:sz w:val="21"/>
              </w:rPr>
              <w:t> </w:t>
            </w:r>
          </w:p>
        </w:tc>
      </w:tr>
      <w:tr>
        <w:trPr>
          <w:trHeight w:val="44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642,122.13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10,180,684.71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1,280,781.54</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5,192,487.21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5,977,021.33</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187,193,087.66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149,652,208.01</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合同资产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694,848,581.44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14,189,592.48</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1,363,862,201.60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466,930,747.36</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44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7"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1,551,169.04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1,532,969.99</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310,058,333.24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241,972,631.36</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56" w:footer="1500" w:top="1200" w:bottom="1700" w:left="1580" w:right="1060"/>
        </w:sectPr>
      </w:pPr>
    </w:p>
    <w:p>
      <w:pPr>
        <w:spacing w:line="240" w:lineRule="auto" w:before="2"/>
        <w:rPr>
          <w:rFonts w:ascii="Times New Roman" w:hAnsi="Times New Roman" w:cs="Times New Roman" w:eastAsia="Times New Roman" w:hint="default"/>
          <w:sz w:val="28"/>
          <w:szCs w:val="28"/>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259,764,650.07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166,561,383.15</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32,477,189.92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32,922,603.37</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4,663,683.17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6,186,532.49</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6,521,432.65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4,438,014.07</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50,256,427.67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19,287,098.65</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665,292,885.76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472,901,233.08</w:t>
            </w:r>
            <w:r>
              <w:rPr>
                <w:rFonts w:ascii="宋体"/>
                <w:sz w:val="21"/>
              </w:rPr>
              <w:t> </w:t>
            </w:r>
          </w:p>
        </w:tc>
      </w:tr>
      <w:tr>
        <w:trPr>
          <w:trHeight w:val="44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2,029,155,087.36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939,831,980.44</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761"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40" w:lineRule="auto" w:before="39"/>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123,882,085.24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111,140,492.27</w:t>
            </w:r>
            <w:r>
              <w:rPr>
                <w:rFonts w:ascii="宋体"/>
                <w:sz w:val="21"/>
              </w:rPr>
              <w:t> </w:t>
            </w:r>
          </w:p>
        </w:tc>
      </w:tr>
      <w:tr>
        <w:trPr>
          <w:trHeight w:val="44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7,399,543.80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613,583.06</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19"/>
              <w:jc w:val="right"/>
              <w:rPr>
                <w:rFonts w:ascii="宋体" w:hAnsi="宋体" w:cs="宋体" w:eastAsia="宋体" w:hint="default"/>
                <w:sz w:val="21"/>
                <w:szCs w:val="21"/>
              </w:rPr>
            </w:pPr>
            <w:r>
              <w:rPr>
                <w:rFonts w:ascii="宋体" w:hAnsi="宋体" w:cs="宋体" w:eastAsia="宋体" w:hint="default"/>
                <w:spacing w:val="-2"/>
                <w:sz w:val="21"/>
                <w:szCs w:val="21"/>
              </w:rPr>
              <w:t>卖出回购金融资产款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19"/>
              <w:jc w:val="right"/>
              <w:rPr>
                <w:rFonts w:ascii="宋体" w:hAnsi="宋体" w:cs="宋体" w:eastAsia="宋体" w:hint="default"/>
                <w:sz w:val="21"/>
                <w:szCs w:val="21"/>
              </w:rPr>
            </w:pPr>
            <w:r>
              <w:rPr>
                <w:rFonts w:ascii="宋体" w:hAnsi="宋体" w:cs="宋体" w:eastAsia="宋体" w:hint="default"/>
                <w:spacing w:val="-2"/>
                <w:sz w:val="21"/>
                <w:szCs w:val="21"/>
              </w:rPr>
              <w:t>吸收存款及同业存放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18,291,161.50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12,014,013.01</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14,764,909.88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28,167,748.32</w:t>
            </w:r>
            <w:r>
              <w:rPr>
                <w:rFonts w:ascii="宋体"/>
                <w:sz w:val="21"/>
              </w:rPr>
              <w:t> </w:t>
            </w:r>
          </w:p>
        </w:tc>
      </w:tr>
    </w:tbl>
    <w:p>
      <w:pPr>
        <w:spacing w:after="0" w:line="241" w:lineRule="exact"/>
        <w:jc w:val="right"/>
        <w:rPr>
          <w:rFonts w:ascii="宋体" w:hAnsi="宋体" w:cs="宋体" w:eastAsia="宋体" w:hint="default"/>
          <w:sz w:val="21"/>
          <w:szCs w:val="21"/>
        </w:rPr>
        <w:sectPr>
          <w:footerReference w:type="default" r:id="rId67"/>
          <w:pgSz w:w="11910" w:h="16840"/>
          <w:pgMar w:footer="1500" w:header="856" w:top="1200" w:bottom="1700" w:left="1580" w:right="1060"/>
        </w:sectPr>
      </w:pPr>
    </w:p>
    <w:p>
      <w:pPr>
        <w:spacing w:line="240" w:lineRule="auto" w:before="2"/>
        <w:rPr>
          <w:rFonts w:ascii="Times New Roman" w:hAnsi="Times New Roman" w:cs="Times New Roman" w:eastAsia="Times New Roman" w:hint="default"/>
          <w:sz w:val="28"/>
          <w:szCs w:val="28"/>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1,231,591.26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825,872.67</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3,593.33</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2,684,377.33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168,253,669.01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152,761,709.33</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4"/>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64,425,056.00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2,000,000.00</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4,473,075.92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2,933,583.31</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10,003,845.72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10,000,000.00</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78,901,977.64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14,933,583.31</w:t>
            </w:r>
            <w:r>
              <w:rPr>
                <w:rFonts w:ascii="宋体"/>
                <w:sz w:val="21"/>
              </w:rPr>
              <w:t> </w:t>
            </w:r>
          </w:p>
        </w:tc>
      </w:tr>
      <w:tr>
        <w:trPr>
          <w:trHeight w:val="447"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247,155,646.65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167,695,292.64</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5"/>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153,581,943.00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114,781,943.00</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1,238,951,940.09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360,055,484.06</w:t>
            </w:r>
            <w:r>
              <w:rPr>
                <w:rFonts w:ascii="宋体"/>
                <w:sz w:val="21"/>
              </w:rPr>
              <w:t> </w:t>
            </w:r>
          </w:p>
        </w:tc>
      </w:tr>
    </w:tbl>
    <w:p>
      <w:pPr>
        <w:spacing w:after="0" w:line="241" w:lineRule="exact"/>
        <w:jc w:val="right"/>
        <w:rPr>
          <w:rFonts w:ascii="宋体" w:hAnsi="宋体" w:cs="宋体" w:eastAsia="宋体" w:hint="default"/>
          <w:sz w:val="21"/>
          <w:szCs w:val="21"/>
        </w:rPr>
        <w:sectPr>
          <w:footerReference w:type="default" r:id="rId68"/>
          <w:pgSz w:w="11910" w:h="16840"/>
          <w:pgMar w:footer="1500" w:header="856" w:top="1200" w:bottom="1700" w:left="1580" w:right="1060"/>
          <w:pgNumType w:start="121"/>
        </w:sectPr>
      </w:pPr>
    </w:p>
    <w:p>
      <w:pPr>
        <w:spacing w:line="240" w:lineRule="auto" w:before="2"/>
        <w:rPr>
          <w:rFonts w:ascii="Times New Roman" w:hAnsi="Times New Roman" w:cs="Times New Roman" w:eastAsia="Times New Roman" w:hint="default"/>
          <w:sz w:val="28"/>
          <w:szCs w:val="28"/>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36,500,598.79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27,830,999.95</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352,964,958.83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269,468,260.79</w:t>
            </w:r>
            <w:r>
              <w:rPr>
                <w:rFonts w:ascii="宋体"/>
                <w:sz w:val="21"/>
              </w:rPr>
              <w:t> </w:t>
            </w:r>
          </w:p>
        </w:tc>
      </w:tr>
      <w:tr>
        <w:trPr>
          <w:trHeight w:val="761"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p>
            <w:pPr>
              <w:pStyle w:val="TableParagraph"/>
              <w:spacing w:line="240" w:lineRule="auto" w:before="39"/>
              <w:ind w:left="100" w:right="0"/>
              <w:jc w:val="left"/>
              <w:rPr>
                <w:rFonts w:ascii="宋体" w:hAnsi="宋体" w:cs="宋体" w:eastAsia="宋体" w:hint="default"/>
                <w:sz w:val="21"/>
                <w:szCs w:val="21"/>
              </w:rPr>
            </w:pPr>
            <w:r>
              <w:rPr>
                <w:rFonts w:ascii="宋体" w:hAnsi="宋体" w:cs="宋体" w:eastAsia="宋体" w:hint="default"/>
                <w:sz w:val="21"/>
                <w:szCs w:val="21"/>
              </w:rPr>
              <w:t>（或股东权益）合计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1,781,999,440.71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772,136,687.80</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61"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40" w:lineRule="auto" w:before="39"/>
              <w:ind w:left="100"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1,781,999,440.71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772,136,687.80</w:t>
            </w:r>
            <w:r>
              <w:rPr>
                <w:rFonts w:ascii="宋体"/>
                <w:sz w:val="21"/>
              </w:rPr>
              <w:t> </w:t>
            </w:r>
          </w:p>
        </w:tc>
      </w:tr>
      <w:tr>
        <w:trPr>
          <w:trHeight w:val="763"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w:t>
            </w:r>
          </w:p>
          <w:p>
            <w:pPr>
              <w:pStyle w:val="TableParagraph"/>
              <w:spacing w:line="240" w:lineRule="auto" w:before="39"/>
              <w:ind w:left="100"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2,029,155,087.36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939,831,980.44</w:t>
            </w:r>
            <w:r>
              <w:rPr>
                <w:rFonts w:ascii="宋体"/>
                <w:sz w:val="21"/>
              </w:rPr>
              <w:t> </w:t>
            </w:r>
          </w:p>
        </w:tc>
      </w:tr>
    </w:tbl>
    <w:p>
      <w:pPr>
        <w:spacing w:line="240" w:lineRule="auto" w:before="0"/>
        <w:rPr>
          <w:rFonts w:ascii="Times New Roman" w:hAnsi="Times New Roman" w:cs="Times New Roman" w:eastAsia="Times New Roman" w:hint="default"/>
          <w:sz w:val="20"/>
          <w:szCs w:val="20"/>
        </w:rPr>
      </w:pPr>
    </w:p>
    <w:p>
      <w:pPr>
        <w:pStyle w:val="BodyText"/>
        <w:spacing w:line="240" w:lineRule="auto" w:before="168"/>
        <w:ind w:left="218" w:right="0"/>
        <w:jc w:val="left"/>
        <w:rPr>
          <w:rFonts w:ascii="宋体" w:hAnsi="宋体" w:cs="宋体" w:eastAsia="宋体" w:hint="default"/>
        </w:rPr>
      </w:pPr>
      <w:r>
        <w:rPr/>
        <w:t>法定代表人：何文波 </w:t>
      </w:r>
      <w:r>
        <w:rPr>
          <w:rFonts w:ascii="宋体" w:hAnsi="宋体" w:cs="宋体" w:eastAsia="宋体" w:hint="default"/>
        </w:rPr>
      </w:r>
      <w:r>
        <w:rPr/>
        <w:t>主管会计工作负责人：谢忠恒</w:t>
      </w:r>
      <w:r>
        <w:rPr>
          <w:spacing w:val="-12"/>
        </w:rPr>
        <w:t> </w:t>
      </w:r>
      <w:r>
        <w:rPr>
          <w:rFonts w:ascii="宋体" w:hAnsi="宋体" w:cs="宋体" w:eastAsia="宋体" w:hint="default"/>
          <w:spacing w:val="-12"/>
        </w:rPr>
      </w:r>
      <w:r>
        <w:rPr/>
        <w:t>会计机构负责人：林芳</w:t>
      </w:r>
      <w:r>
        <w:rPr>
          <w:rFonts w:ascii="宋体" w:hAnsi="宋体" w:cs="宋体" w:eastAsia="宋体" w:hint="default"/>
          <w:color w:val="008000"/>
        </w:rPr>
        <w:t> </w:t>
      </w:r>
      <w:r>
        <w:rPr>
          <w:rFonts w:ascii="宋体" w:hAnsi="宋体" w:cs="宋体" w:eastAsia="宋体" w:hint="default"/>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line="324" w:lineRule="auto" w:before="36"/>
        <w:ind w:left="3768" w:right="3657" w:hanging="106"/>
        <w:jc w:val="center"/>
        <w:rPr>
          <w:rFonts w:ascii="宋体" w:hAnsi="宋体" w:cs="宋体" w:eastAsia="宋体" w:hint="default"/>
          <w:sz w:val="21"/>
          <w:szCs w:val="21"/>
        </w:rPr>
      </w:pP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86"/>
        <w:ind w:left="218" w:right="0"/>
        <w:jc w:val="left"/>
        <w:rPr>
          <w:rFonts w:ascii="宋体" w:hAnsi="宋体" w:cs="宋体" w:eastAsia="宋体" w:hint="default"/>
        </w:rPr>
      </w:pPr>
      <w:r>
        <w:rPr/>
        <w:t>编制单位</w:t>
      </w:r>
      <w:r>
        <w:rPr>
          <w:rFonts w:ascii="宋体" w:hAnsi="宋体" w:cs="宋体" w:eastAsia="宋体" w:hint="default"/>
        </w:rPr>
        <w:t>:</w:t>
      </w:r>
      <w:r>
        <w:rPr/>
        <w:t>福建福光股份有限公司</w:t>
      </w:r>
      <w:r>
        <w:rPr>
          <w:rFonts w:ascii="宋体" w:hAnsi="宋体" w:cs="宋体" w:eastAsia="宋体" w:hint="default"/>
        </w:rPr>
        <w:t> </w:t>
      </w:r>
      <w:r>
        <w:rPr>
          <w:rFonts w:ascii="宋体" w:hAnsi="宋体" w:cs="宋体" w:eastAsia="宋体" w:hint="default"/>
          <w:spacing w:val="-2"/>
        </w:rPr>
        <w:t> </w:t>
      </w:r>
      <w:r>
        <w:rPr>
          <w:rFonts w:ascii="宋体" w:hAnsi="宋体" w:cs="宋体" w:eastAsia="宋体" w:hint="default"/>
          <w:w w:val="100"/>
        </w:rPr>
        <w:t> </w:t>
      </w:r>
    </w:p>
    <w:p>
      <w:pPr>
        <w:spacing w:line="240" w:lineRule="auto" w:before="3"/>
        <w:rPr>
          <w:rFonts w:ascii="宋体" w:hAnsi="宋体" w:cs="宋体" w:eastAsia="宋体" w:hint="default"/>
          <w:sz w:val="9"/>
          <w:szCs w:val="9"/>
        </w:rPr>
      </w:pPr>
    </w:p>
    <w:p>
      <w:pPr>
        <w:pStyle w:val="BodyText"/>
        <w:spacing w:line="240" w:lineRule="auto"/>
        <w:ind w:left="0" w:right="10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44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196,640,537.79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94,822,868.10</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61"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29,404,420.78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34,074,156.74</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210,926,824.50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149,232,590.28</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642,122.13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56" w:footer="1500" w:top="1200" w:bottom="1700" w:left="1580" w:right="1060"/>
        </w:sectPr>
      </w:pPr>
    </w:p>
    <w:p>
      <w:pPr>
        <w:spacing w:line="240" w:lineRule="auto" w:before="2"/>
        <w:rPr>
          <w:rFonts w:ascii="Times New Roman" w:hAnsi="Times New Roman" w:cs="Times New Roman" w:eastAsia="Times New Roman" w:hint="default"/>
          <w:sz w:val="28"/>
          <w:szCs w:val="28"/>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7,899,726.38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1,031,330.06</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223,219,888.47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154,188,496.93</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102,106,267.64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92,603,682.51</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合同资产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531,508,383.48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4,065,209.91</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1,302,348,171.17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530,018,334.53</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44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392,808,460.76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207,790,261.71</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53,638,735.02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49,290,542.33</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9,021,613.21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5,913,821.23</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7"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211,325.16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267,060.24</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4,516,656.12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6,022,208.16</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3,933,471.87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3,411,436.93</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56" w:footer="1500" w:top="1200" w:bottom="1700" w:left="1580" w:right="1060"/>
        </w:sectPr>
      </w:pPr>
    </w:p>
    <w:p>
      <w:pPr>
        <w:spacing w:line="240" w:lineRule="auto" w:before="2"/>
        <w:rPr>
          <w:rFonts w:ascii="Times New Roman" w:hAnsi="Times New Roman" w:cs="Times New Roman" w:eastAsia="Times New Roman" w:hint="default"/>
          <w:sz w:val="28"/>
          <w:szCs w:val="28"/>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36,957,191.57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17,850,669.50</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501,087,453.71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290,546,000.10</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1,803,435,624.88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820,564,334.63</w:t>
            </w:r>
            <w:r>
              <w:rPr>
                <w:rFonts w:ascii="宋体"/>
                <w:sz w:val="21"/>
              </w:rPr>
              <w:t> </w:t>
            </w:r>
          </w:p>
        </w:tc>
      </w:tr>
      <w:tr>
        <w:trPr>
          <w:trHeight w:val="44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61"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40" w:lineRule="auto" w:before="39"/>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54,710,197.91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75,654,266.46</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7,316,662.68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340,677.27</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10,469,766.43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7,035,274.23</w:t>
            </w:r>
            <w:r>
              <w:rPr>
                <w:rFonts w:ascii="宋体"/>
                <w:sz w:val="21"/>
              </w:rPr>
              <w:t> </w:t>
            </w:r>
          </w:p>
        </w:tc>
      </w:tr>
      <w:tr>
        <w:trPr>
          <w:trHeight w:val="44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14,553,421.54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25,197,773.35</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375,809.95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450,021.33</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87,425,858.51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108,678,012.64</w:t>
            </w:r>
            <w:r>
              <w:rPr>
                <w:rFonts w:ascii="宋体"/>
                <w:sz w:val="21"/>
              </w:rPr>
              <w:t> </w:t>
            </w:r>
          </w:p>
        </w:tc>
      </w:tr>
      <w:tr>
        <w:trPr>
          <w:trHeight w:val="44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4"/>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56" w:footer="1500" w:top="1200" w:bottom="1700" w:left="1580" w:right="1060"/>
        </w:sectPr>
      </w:pPr>
    </w:p>
    <w:p>
      <w:pPr>
        <w:spacing w:line="240" w:lineRule="auto" w:before="2"/>
        <w:rPr>
          <w:rFonts w:ascii="Times New Roman" w:hAnsi="Times New Roman" w:cs="Times New Roman" w:eastAsia="Times New Roman" w:hint="default"/>
          <w:sz w:val="28"/>
          <w:szCs w:val="28"/>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1,681,249.93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1,950,249.97</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1,681,249.93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1,950,249.97</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89,107,108.44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110,628,262.61</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44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153,581,943.00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114,781,943.00</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1,245,096,820.41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366,200,364.38</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36,500,598.79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27,830,999.95</w:t>
            </w:r>
            <w:r>
              <w:rPr>
                <w:rFonts w:ascii="宋体"/>
                <w:sz w:val="21"/>
              </w:rPr>
              <w:t> </w:t>
            </w:r>
          </w:p>
        </w:tc>
      </w:tr>
      <w:tr>
        <w:trPr>
          <w:trHeight w:val="4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279,149,154.24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201,122,764.69</w:t>
            </w:r>
            <w:r>
              <w:rPr>
                <w:rFonts w:ascii="宋体"/>
                <w:sz w:val="21"/>
              </w:rPr>
              <w:t> </w:t>
            </w:r>
          </w:p>
        </w:tc>
      </w:tr>
      <w:tr>
        <w:trPr>
          <w:trHeight w:val="761"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40" w:lineRule="auto" w:before="39"/>
              <w:ind w:left="100"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1,714,328,516.44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709,936,072.02</w:t>
            </w:r>
            <w:r>
              <w:rPr>
                <w:rFonts w:ascii="宋体"/>
                <w:sz w:val="21"/>
              </w:rPr>
              <w:t> </w:t>
            </w:r>
          </w:p>
        </w:tc>
      </w:tr>
      <w:tr>
        <w:trPr>
          <w:trHeight w:val="763"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1,803,435,624.88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820,564,334.63</w:t>
            </w:r>
            <w:r>
              <w:rPr>
                <w:rFonts w:ascii="宋体"/>
                <w:sz w:val="21"/>
              </w:rPr>
              <w:t> </w:t>
            </w:r>
          </w:p>
        </w:tc>
      </w:tr>
    </w:tbl>
    <w:p>
      <w:pPr>
        <w:pStyle w:val="BodyText"/>
        <w:spacing w:line="241" w:lineRule="exact" w:before="0"/>
        <w:ind w:left="218" w:right="0"/>
        <w:jc w:val="left"/>
        <w:rPr>
          <w:rFonts w:ascii="宋体" w:hAnsi="宋体" w:cs="宋体" w:eastAsia="宋体" w:hint="default"/>
        </w:rPr>
      </w:pPr>
      <w:r>
        <w:rPr/>
        <w:t>法定代表人：何文波 </w:t>
      </w:r>
      <w:r>
        <w:rPr>
          <w:rFonts w:ascii="宋体" w:hAnsi="宋体" w:cs="宋体" w:eastAsia="宋体" w:hint="default"/>
        </w:rPr>
      </w:r>
      <w:r>
        <w:rPr/>
        <w:t>主管会计工作负责人：谢忠恒</w:t>
      </w:r>
      <w:r>
        <w:rPr>
          <w:spacing w:val="-12"/>
        </w:rPr>
        <w:t> </w:t>
      </w:r>
      <w:r>
        <w:rPr>
          <w:rFonts w:ascii="宋体" w:hAnsi="宋体" w:cs="宋体" w:eastAsia="宋体" w:hint="default"/>
          <w:spacing w:val="-12"/>
        </w:rPr>
      </w:r>
      <w:r>
        <w:rPr/>
        <w:t>会计机构负责人：林芳</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line="326" w:lineRule="auto" w:before="36"/>
        <w:ind w:left="3873" w:right="3727"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81"/>
        <w:ind w:left="0" w:right="12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943"/>
        <w:gridCol w:w="1135"/>
        <w:gridCol w:w="2552"/>
        <w:gridCol w:w="2420"/>
      </w:tblGrid>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8"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44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579,906,987.91</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551,997,145.61</w:t>
            </w:r>
            <w:r>
              <w:rPr>
                <w:rFonts w:ascii="宋体"/>
                <w:sz w:val="21"/>
              </w:rPr>
              <w:t> </w:t>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579,906,987.91</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551,997,145.61</w:t>
            </w:r>
            <w:r>
              <w:rPr>
                <w:rFonts w:ascii="宋体"/>
                <w:sz w:val="21"/>
              </w:rPr>
              <w:t> </w:t>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56" w:footer="1500" w:top="1200" w:bottom="1700" w:left="1580" w:right="1040"/>
        </w:sectPr>
      </w:pPr>
    </w:p>
    <w:p>
      <w:pPr>
        <w:spacing w:line="240" w:lineRule="auto" w:before="2"/>
        <w:rPr>
          <w:rFonts w:ascii="Times New Roman" w:hAnsi="Times New Roman" w:cs="Times New Roman" w:eastAsia="Times New Roman"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2943"/>
        <w:gridCol w:w="1135"/>
        <w:gridCol w:w="2552"/>
        <w:gridCol w:w="2420"/>
      </w:tblGrid>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0"/>
              <w:jc w:val="right"/>
              <w:rPr>
                <w:rFonts w:ascii="宋体" w:hAnsi="宋体" w:cs="宋体" w:eastAsia="宋体" w:hint="default"/>
                <w:sz w:val="21"/>
                <w:szCs w:val="21"/>
              </w:rPr>
            </w:pPr>
            <w:r>
              <w:rPr>
                <w:rFonts w:ascii="宋体" w:hAnsi="宋体" w:cs="宋体" w:eastAsia="宋体" w:hint="default"/>
                <w:spacing w:val="-2"/>
                <w:sz w:val="21"/>
                <w:szCs w:val="21"/>
              </w:rPr>
              <w:t>手续费及佣金收入</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498,652,587.36</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458,960,250.80</w:t>
            </w:r>
            <w:r>
              <w:rPr>
                <w:rFonts w:ascii="宋体"/>
                <w:sz w:val="21"/>
              </w:rPr>
              <w:t> </w:t>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393,315,599.46</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362,840,372.82</w:t>
            </w:r>
            <w:r>
              <w:rPr>
                <w:rFonts w:ascii="宋体"/>
                <w:sz w:val="21"/>
              </w:rPr>
              <w:t> </w:t>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0"/>
              <w:jc w:val="right"/>
              <w:rPr>
                <w:rFonts w:ascii="宋体" w:hAnsi="宋体" w:cs="宋体" w:eastAsia="宋体" w:hint="default"/>
                <w:sz w:val="21"/>
                <w:szCs w:val="21"/>
              </w:rPr>
            </w:pPr>
            <w:r>
              <w:rPr>
                <w:rFonts w:ascii="宋体" w:hAnsi="宋体" w:cs="宋体" w:eastAsia="宋体" w:hint="default"/>
                <w:spacing w:val="-2"/>
                <w:sz w:val="21"/>
                <w:szCs w:val="21"/>
              </w:rPr>
              <w:t>手续费及佣金支出</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7"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提取保险责任准备金</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净额</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4,318,290.18</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3,967,656.68</w:t>
            </w:r>
            <w:r>
              <w:rPr>
                <w:rFonts w:ascii="宋体"/>
                <w:sz w:val="21"/>
              </w:rPr>
              <w:t> </w:t>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15,121,783.89</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12,968,503.71</w:t>
            </w:r>
            <w:r>
              <w:rPr>
                <w:rFonts w:ascii="宋体"/>
                <w:sz w:val="21"/>
              </w:rPr>
              <w:t> </w:t>
            </w:r>
          </w:p>
        </w:tc>
      </w:tr>
      <w:tr>
        <w:trPr>
          <w:trHeight w:val="44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52,084,106.55</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38,280,014.69</w:t>
            </w:r>
            <w:r>
              <w:rPr>
                <w:rFonts w:ascii="宋体"/>
                <w:sz w:val="21"/>
              </w:rPr>
              <w:t> </w:t>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37,538,911.48</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45,305,140.09</w:t>
            </w:r>
            <w:r>
              <w:rPr>
                <w:rFonts w:ascii="宋体"/>
                <w:sz w:val="21"/>
              </w:rPr>
              <w:t> </w:t>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-3,726,104.20</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-4,401,437.19</w:t>
            </w:r>
            <w:r>
              <w:rPr>
                <w:rFonts w:ascii="宋体"/>
                <w:sz w:val="21"/>
              </w:rPr>
              <w:t> </w:t>
            </w:r>
          </w:p>
        </w:tc>
      </w:tr>
      <w:tr>
        <w:trPr>
          <w:trHeight w:val="44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127,608.00</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126,720.00</w:t>
            </w:r>
            <w:r>
              <w:rPr>
                <w:rFonts w:ascii="宋体"/>
                <w:sz w:val="21"/>
              </w:rPr>
              <w:t> </w:t>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3"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2,125,090.69</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2,529,526.21</w:t>
            </w:r>
            <w:r>
              <w:rPr>
                <w:rFonts w:ascii="宋体"/>
                <w:sz w:val="21"/>
              </w:rPr>
              <w:t> </w:t>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24,601,375.71</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15,526,574.96</w:t>
            </w:r>
            <w:r>
              <w:rPr>
                <w:rFonts w:ascii="宋体"/>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7"/>
              <w:jc w:val="left"/>
              <w:rPr>
                <w:rFonts w:ascii="宋体" w:hAnsi="宋体" w:cs="宋体" w:eastAsia="宋体" w:hint="default"/>
                <w:sz w:val="21"/>
                <w:szCs w:val="21"/>
              </w:rPr>
            </w:pPr>
            <w:r>
              <w:rPr>
                <w:rFonts w:ascii="宋体" w:hAnsi="宋体" w:cs="宋体" w:eastAsia="宋体" w:hint="default"/>
                <w:spacing w:val="-11"/>
                <w:sz w:val="21"/>
                <w:szCs w:val="21"/>
              </w:rPr>
              <w:t>投资收益（损失以“－”</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10,130,710.33</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32,969.99</w:t>
            </w:r>
            <w:r>
              <w:rPr>
                <w:rFonts w:ascii="宋体"/>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其中：对联营企业和合</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营企业的投资收益</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18,199.05</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32,969.99</w:t>
            </w:r>
            <w:r>
              <w:rPr>
                <w:rFonts w:ascii="宋体"/>
                <w:sz w:val="21"/>
              </w:rPr>
              <w:t> </w:t>
            </w:r>
          </w:p>
        </w:tc>
      </w:tr>
      <w:tr>
        <w:trPr>
          <w:trHeight w:val="757"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w:t>
            </w:r>
          </w:p>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的金融资产终止确认收益</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7"/>
              <w:jc w:val="left"/>
              <w:rPr>
                <w:rFonts w:ascii="宋体" w:hAnsi="宋体" w:cs="宋体" w:eastAsia="宋体" w:hint="default"/>
                <w:sz w:val="21"/>
                <w:szCs w:val="21"/>
              </w:rPr>
            </w:pPr>
            <w:r>
              <w:rPr>
                <w:rFonts w:ascii="宋体" w:hAnsi="宋体" w:cs="宋体" w:eastAsia="宋体" w:hint="default"/>
                <w:spacing w:val="-11"/>
                <w:sz w:val="21"/>
                <w:szCs w:val="21"/>
              </w:rPr>
              <w:t>汇兑收益（损失以“－”</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净敞口套期收益（损失</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8"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失以“－”号填列）</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pgSz w:w="11910" w:h="16840"/>
          <w:pgMar w:header="856" w:footer="1500" w:top="1200" w:bottom="1700" w:left="1580" w:right="1040"/>
        </w:sectPr>
      </w:pPr>
    </w:p>
    <w:p>
      <w:pPr>
        <w:spacing w:line="240" w:lineRule="auto" w:before="2"/>
        <w:rPr>
          <w:rFonts w:ascii="Times New Roman" w:hAnsi="Times New Roman" w:cs="Times New Roman" w:eastAsia="Times New Roman"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2943"/>
        <w:gridCol w:w="1135"/>
        <w:gridCol w:w="2552"/>
        <w:gridCol w:w="2420"/>
      </w:tblGrid>
      <w:tr>
        <w:trPr>
          <w:trHeight w:val="759"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-4,755,547.95</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-2,893,588.87</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-6,495,465.92</w:t>
            </w:r>
            <w:r>
              <w:rPr>
                <w:rFonts w:ascii="宋体"/>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-118,364.74</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53,002.80</w:t>
            </w:r>
            <w:r>
              <w:rPr>
                <w:rFonts w:ascii="宋体"/>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三、营业利润（亏损以“－”</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108,218,985.03</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102,153,976.64</w:t>
            </w:r>
            <w:r>
              <w:rPr>
                <w:rFonts w:ascii="宋体"/>
                <w:sz w:val="21"/>
              </w:rPr>
              <w:t> </w:t>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96,687.00</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249,750.17</w:t>
            </w:r>
            <w:r>
              <w:rPr>
                <w:rFonts w:ascii="宋体"/>
                <w:sz w:val="21"/>
              </w:rPr>
              <w:t> </w:t>
            </w:r>
          </w:p>
        </w:tc>
      </w:tr>
      <w:tr>
        <w:trPr>
          <w:trHeight w:val="44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4,912,597.53</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420,658.32</w:t>
            </w:r>
            <w:r>
              <w:rPr>
                <w:rFonts w:ascii="宋体"/>
                <w:sz w:val="21"/>
              </w:rPr>
              <w:t> </w:t>
            </w:r>
          </w:p>
        </w:tc>
      </w:tr>
      <w:tr>
        <w:trPr>
          <w:trHeight w:val="758"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103,403,074.50</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101,983,068.49</w:t>
            </w:r>
            <w:r>
              <w:rPr>
                <w:rFonts w:ascii="宋体"/>
                <w:sz w:val="21"/>
              </w:rPr>
              <w:t> </w:t>
            </w:r>
          </w:p>
        </w:tc>
      </w:tr>
      <w:tr>
        <w:trPr>
          <w:trHeight w:val="44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11,236,777.62</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10,596,621.18</w:t>
            </w:r>
            <w:r>
              <w:rPr>
                <w:rFonts w:ascii="宋体"/>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五、净利润（净亏损以“－”</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92,166,296.88</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91,386,447.31</w:t>
            </w:r>
            <w:r>
              <w:rPr>
                <w:rFonts w:ascii="宋体"/>
                <w:sz w:val="21"/>
              </w:rPr>
              <w:t> </w:t>
            </w:r>
          </w:p>
        </w:tc>
      </w:tr>
      <w:tr>
        <w:trPr>
          <w:trHeight w:val="444"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r>
              <w:rPr>
                <w:rFonts w:ascii="宋体" w:hAnsi="宋体" w:cs="宋体" w:eastAsia="宋体" w:hint="default"/>
                <w:sz w:val="21"/>
                <w:szCs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持续经营净利润（净亏</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损以“－”号填列）</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92,166,296.88</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91,386,447.31</w:t>
            </w:r>
            <w:r>
              <w:rPr>
                <w:rFonts w:ascii="宋体"/>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终止经营净利润（净亏</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损以“－”号填列）</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r>
              <w:rPr>
                <w:rFonts w:ascii="宋体" w:hAnsi="宋体" w:cs="宋体" w:eastAsia="宋体" w:hint="default"/>
                <w:sz w:val="21"/>
                <w:szCs w:val="21"/>
              </w:rPr>
              <w:t> </w:t>
            </w:r>
          </w:p>
        </w:tc>
      </w:tr>
      <w:tr>
        <w:trPr>
          <w:trHeight w:val="107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归属于母公司股东的</w:t>
            </w:r>
          </w:p>
          <w:p>
            <w:pPr>
              <w:pStyle w:val="TableParagraph"/>
              <w:spacing w:line="273" w:lineRule="auto" w:before="39"/>
              <w:ind w:left="103" w:right="204"/>
              <w:jc w:val="left"/>
              <w:rPr>
                <w:rFonts w:ascii="宋体" w:hAnsi="宋体" w:cs="宋体" w:eastAsia="宋体" w:hint="default"/>
                <w:sz w:val="21"/>
                <w:szCs w:val="21"/>
              </w:rPr>
            </w:pPr>
            <w:r>
              <w:rPr>
                <w:rFonts w:ascii="宋体" w:hAnsi="宋体" w:cs="宋体" w:eastAsia="宋体" w:hint="default"/>
                <w:spacing w:val="-2"/>
                <w:sz w:val="21"/>
                <w:szCs w:val="21"/>
              </w:rPr>
              <w:t>净利润（净亏损以“</w:t>
            </w:r>
            <w:r>
              <w:rPr>
                <w:rFonts w:ascii="宋体" w:hAnsi="宋体" w:cs="宋体" w:eastAsia="宋体" w:hint="default"/>
                <w:spacing w:val="-2"/>
                <w:sz w:val="21"/>
                <w:szCs w:val="21"/>
              </w:rPr>
              <w:t>-</w:t>
            </w:r>
            <w:r>
              <w:rPr>
                <w:rFonts w:ascii="宋体" w:hAnsi="宋体" w:cs="宋体" w:eastAsia="宋体" w:hint="default"/>
                <w:spacing w:val="-2"/>
                <w:sz w:val="21"/>
                <w:szCs w:val="21"/>
              </w:rPr>
              <w:t>”号填</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列）</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92,166,296.88</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91,386,447.31</w:t>
            </w:r>
            <w:r>
              <w:rPr>
                <w:rFonts w:ascii="宋体"/>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少数股东损益（净亏损</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7"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（一）归属母公司所有者的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其他综合收益的税后净额</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．不能重分类进损益的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）重新计量设定受益计</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划变动额</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）权益法下不能转损益</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的其他综合收益</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56" w:footer="1500" w:top="1200" w:bottom="1700" w:left="1580" w:right="1040"/>
        </w:sectPr>
      </w:pPr>
    </w:p>
    <w:p>
      <w:pPr>
        <w:spacing w:line="240" w:lineRule="auto" w:before="2"/>
        <w:rPr>
          <w:rFonts w:ascii="Times New Roman" w:hAnsi="Times New Roman" w:cs="Times New Roman" w:eastAsia="Times New Roman"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2943"/>
        <w:gridCol w:w="1135"/>
        <w:gridCol w:w="2552"/>
        <w:gridCol w:w="2420"/>
      </w:tblGrid>
      <w:tr>
        <w:trPr>
          <w:trHeight w:val="759"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）其他权益工具投资公</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允价值变动</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）企业自身信用风险公</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允价值变动</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．将重分类进损益的其</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他综合收益</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）权益法下可转损益的</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7"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）其他债权投资公允价</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值变动</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）可供出售金融资产公</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允价值变动损益</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8"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）金融资产重分类计入</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其他综合收益的金额</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）持有至到期投资重分</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类为可供出售金融资产损益</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）其他债权投资信用减</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值准备</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hAnsi="宋体" w:cs="宋体" w:eastAsia="宋体" w:hint="default"/>
                <w:spacing w:val="-10"/>
                <w:sz w:val="21"/>
                <w:szCs w:val="21"/>
              </w:rPr>
              <w:t>（</w:t>
            </w:r>
            <w:r>
              <w:rPr>
                <w:rFonts w:ascii="宋体" w:hAnsi="宋体" w:cs="宋体" w:eastAsia="宋体" w:hint="default"/>
                <w:spacing w:val="-10"/>
                <w:sz w:val="21"/>
                <w:szCs w:val="21"/>
              </w:rPr>
              <w:t>7</w:t>
            </w:r>
            <w:r>
              <w:rPr>
                <w:rFonts w:ascii="宋体" w:hAnsi="宋体" w:cs="宋体" w:eastAsia="宋体" w:hint="default"/>
                <w:spacing w:val="-10"/>
                <w:sz w:val="21"/>
                <w:szCs w:val="21"/>
              </w:rPr>
              <w:t>）现金流量套期储备（现</w:t>
            </w:r>
          </w:p>
          <w:p>
            <w:pPr>
              <w:pStyle w:val="TableParagraph"/>
              <w:spacing w:line="240" w:lineRule="auto" w:before="40"/>
              <w:ind w:left="103" w:right="-3"/>
              <w:jc w:val="center"/>
              <w:rPr>
                <w:rFonts w:ascii="宋体" w:hAnsi="宋体" w:cs="宋体" w:eastAsia="宋体" w:hint="default"/>
                <w:sz w:val="21"/>
                <w:szCs w:val="21"/>
              </w:rPr>
            </w:pPr>
            <w:r>
              <w:rPr>
                <w:rFonts w:ascii="宋体" w:hAnsi="宋体" w:cs="宋体" w:eastAsia="宋体" w:hint="default"/>
                <w:sz w:val="21"/>
                <w:szCs w:val="21"/>
              </w:rPr>
              <w:t>金流量套期损益的有效部分）</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）外币财务报表折算差</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（二）归属于少数股东的其</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他综合收益的税后净额</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92,166,296.88</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91,386,447.31</w:t>
            </w:r>
            <w:r>
              <w:rPr>
                <w:rFonts w:ascii="宋体"/>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（一）归属于母公司所有者</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的综合收益总额</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92,166,296.88</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91,386,447.31</w:t>
            </w:r>
            <w:r>
              <w:rPr>
                <w:rFonts w:ascii="宋体"/>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（二）归属于少数股东的综</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合收益总额</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0.7038</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0.7962</w:t>
            </w:r>
            <w:r>
              <w:rPr>
                <w:rFonts w:ascii="宋体"/>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0.7038</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0.7962</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56" w:footer="1500" w:top="1200" w:bottom="170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9"/>
          <w:szCs w:val="19"/>
        </w:rPr>
      </w:pPr>
    </w:p>
    <w:p>
      <w:pPr>
        <w:pStyle w:val="BodyText"/>
        <w:spacing w:line="240" w:lineRule="auto"/>
        <w:ind w:left="218" w:right="0"/>
        <w:jc w:val="left"/>
        <w:rPr>
          <w:rFonts w:ascii="宋体" w:hAnsi="宋体" w:cs="宋体" w:eastAsia="宋体" w:hint="default"/>
        </w:rPr>
      </w:pPr>
      <w:r>
        <w:rPr/>
        <w:t>法定代表人：何文波 </w:t>
      </w:r>
      <w:r>
        <w:rPr>
          <w:rFonts w:ascii="宋体" w:hAnsi="宋体" w:cs="宋体" w:eastAsia="宋体" w:hint="default"/>
        </w:rPr>
      </w:r>
      <w:r>
        <w:rPr/>
        <w:t>主管会计工作负责人：谢忠恒</w:t>
      </w:r>
      <w:r>
        <w:rPr>
          <w:spacing w:val="-13"/>
        </w:rPr>
        <w:t> </w:t>
      </w:r>
      <w:r>
        <w:rPr>
          <w:rFonts w:ascii="宋体" w:hAnsi="宋体" w:cs="宋体" w:eastAsia="宋体" w:hint="default"/>
          <w:spacing w:val="-13"/>
        </w:rPr>
      </w:r>
      <w:r>
        <w:rPr/>
        <w:t>会计机构负责人：林芳</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line="324" w:lineRule="auto" w:before="36"/>
        <w:ind w:left="3873" w:right="3727"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86"/>
        <w:ind w:left="0" w:right="12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b/>
          <w:bCs/>
          <w:color w:val="FF0000"/>
          <w:w w:val="99"/>
        </w:rPr>
        <w:t> </w:t>
      </w:r>
      <w:r>
        <w:rPr>
          <w:rFonts w:ascii="宋体" w:hAnsi="宋体" w:cs="宋体" w:eastAsia="宋体" w:hint="default"/>
        </w:rPr>
      </w:r>
    </w:p>
    <w:p>
      <w:pPr>
        <w:spacing w:line="240" w:lineRule="auto" w:before="7"/>
        <w:rPr>
          <w:rFonts w:ascii="宋体" w:hAnsi="宋体" w:cs="宋体" w:eastAsia="宋体" w:hint="default"/>
          <w:b/>
          <w:bCs/>
          <w:sz w:val="11"/>
          <w:szCs w:val="11"/>
        </w:rPr>
      </w:pPr>
    </w:p>
    <w:tbl>
      <w:tblPr>
        <w:tblW w:w="0" w:type="auto"/>
        <w:jc w:val="left"/>
        <w:tblInd w:w="105" w:type="dxa"/>
        <w:tblLayout w:type="fixed"/>
        <w:tblCellMar>
          <w:top w:w="0" w:type="dxa"/>
          <w:left w:w="0" w:type="dxa"/>
          <w:bottom w:w="0" w:type="dxa"/>
          <w:right w:w="0" w:type="dxa"/>
        </w:tblCellMar>
        <w:tblLook w:val="01E0"/>
      </w:tblPr>
      <w:tblGrid>
        <w:gridCol w:w="2943"/>
        <w:gridCol w:w="1135"/>
        <w:gridCol w:w="2552"/>
        <w:gridCol w:w="2420"/>
      </w:tblGrid>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0"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18"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513,983,219.40</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519,090,991.53</w:t>
            </w:r>
            <w:r>
              <w:rPr>
                <w:rFonts w:ascii="宋体"/>
                <w:sz w:val="21"/>
              </w:rPr>
              <w:t> </w:t>
            </w:r>
          </w:p>
        </w:tc>
      </w:tr>
      <w:tr>
        <w:trPr>
          <w:trHeight w:val="44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360,509,753.64</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369,091,221.13</w:t>
            </w:r>
            <w:r>
              <w:rPr>
                <w:rFonts w:ascii="宋体"/>
                <w:sz w:val="21"/>
              </w:rPr>
              <w:t> </w:t>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2,439,358.16</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2,368,457.71</w:t>
            </w:r>
            <w:r>
              <w:rPr>
                <w:rFonts w:ascii="宋体"/>
                <w:sz w:val="21"/>
              </w:rPr>
              <w:t> </w:t>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10,854,298.28</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10,941,524.88</w:t>
            </w:r>
            <w:r>
              <w:rPr>
                <w:rFonts w:ascii="宋体"/>
                <w:sz w:val="21"/>
              </w:rPr>
              <w:t> </w:t>
            </w:r>
          </w:p>
        </w:tc>
      </w:tr>
      <w:tr>
        <w:trPr>
          <w:trHeight w:val="44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33,006,202.38</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25,556,978.84</w:t>
            </w:r>
            <w:r>
              <w:rPr>
                <w:rFonts w:ascii="宋体"/>
                <w:sz w:val="21"/>
              </w:rPr>
              <w:t> </w:t>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23,834,724.21</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35,583,180.33</w:t>
            </w:r>
            <w:r>
              <w:rPr>
                <w:rFonts w:ascii="宋体"/>
                <w:sz w:val="21"/>
              </w:rPr>
              <w:t> </w:t>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-3,528,884.59</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-4,228,341.12</w:t>
            </w:r>
            <w:r>
              <w:rPr>
                <w:rFonts w:ascii="宋体"/>
                <w:sz w:val="21"/>
              </w:rPr>
              <w:t> </w:t>
            </w:r>
          </w:p>
        </w:tc>
      </w:tr>
      <w:tr>
        <w:trPr>
          <w:trHeight w:val="44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19"/>
              <w:jc w:val="right"/>
              <w:rPr>
                <w:rFonts w:ascii="宋体" w:hAnsi="宋体" w:cs="宋体" w:eastAsia="宋体" w:hint="default"/>
                <w:sz w:val="21"/>
                <w:szCs w:val="21"/>
              </w:rPr>
            </w:pPr>
            <w:r>
              <w:rPr>
                <w:rFonts w:ascii="宋体" w:hAnsi="宋体" w:cs="宋体" w:eastAsia="宋体" w:hint="default"/>
                <w:spacing w:val="-2"/>
                <w:sz w:val="21"/>
                <w:szCs w:val="21"/>
              </w:rPr>
              <w:t>其中：利息费用</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23"/>
              <w:jc w:val="right"/>
              <w:rPr>
                <w:rFonts w:ascii="宋体" w:hAnsi="宋体" w:cs="宋体" w:eastAsia="宋体" w:hint="default"/>
                <w:sz w:val="21"/>
                <w:szCs w:val="21"/>
              </w:rPr>
            </w:pPr>
            <w:r>
              <w:rPr>
                <w:rFonts w:ascii="宋体" w:hAnsi="宋体" w:cs="宋体" w:eastAsia="宋体" w:hint="default"/>
                <w:spacing w:val="-2"/>
                <w:sz w:val="21"/>
                <w:szCs w:val="21"/>
              </w:rPr>
              <w:t>利息收入</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2,064,681.55</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2,428,097.25</w:t>
            </w:r>
            <w:r>
              <w:rPr>
                <w:rFonts w:ascii="宋体"/>
                <w:sz w:val="21"/>
              </w:rPr>
              <w:t> </w:t>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16,770,080.36</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14,059,407.01</w:t>
            </w:r>
            <w:r>
              <w:rPr>
                <w:rFonts w:ascii="宋体"/>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5"/>
              <w:jc w:val="left"/>
              <w:rPr>
                <w:rFonts w:ascii="宋体" w:hAnsi="宋体" w:cs="宋体" w:eastAsia="宋体" w:hint="default"/>
                <w:sz w:val="21"/>
                <w:szCs w:val="21"/>
              </w:rPr>
            </w:pPr>
            <w:r>
              <w:rPr>
                <w:rFonts w:ascii="宋体" w:hAnsi="宋体" w:cs="宋体" w:eastAsia="宋体" w:hint="default"/>
                <w:spacing w:val="-12"/>
                <w:sz w:val="21"/>
                <w:szCs w:val="21"/>
              </w:rPr>
              <w:t>投资收益（损失以“－”</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8,092,793.66</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32,969.99</w:t>
            </w:r>
            <w:r>
              <w:rPr>
                <w:rFonts w:ascii="宋体"/>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其中：对联营企业和合</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营企业的投资收益</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18,199.05</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32,969.99</w:t>
            </w:r>
            <w:r>
              <w:rPr>
                <w:rFonts w:ascii="宋体"/>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的金融资产终止确认收益</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净敞口套期收益（损失</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7"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w:t>
            </w:r>
          </w:p>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失以“－”号填列）</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8"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-4,738,217.88</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-2,711,810.40</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-5,249,108.31</w:t>
            </w:r>
            <w:r>
              <w:rPr>
                <w:rFonts w:ascii="宋体"/>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15,361.83</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-0.01</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56" w:footer="1500" w:top="1200" w:bottom="1700" w:left="1580" w:right="1040"/>
        </w:sectPr>
      </w:pPr>
    </w:p>
    <w:p>
      <w:pPr>
        <w:spacing w:line="240" w:lineRule="auto" w:before="2"/>
        <w:rPr>
          <w:rFonts w:ascii="Times New Roman" w:hAnsi="Times New Roman" w:cs="Times New Roman" w:eastAsia="Times New Roman"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2943"/>
        <w:gridCol w:w="1135"/>
        <w:gridCol w:w="2552"/>
        <w:gridCol w:w="2420"/>
      </w:tblGrid>
      <w:tr>
        <w:trPr>
          <w:trHeight w:val="759"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 w:right="0"/>
              <w:jc w:val="left"/>
              <w:rPr>
                <w:rFonts w:ascii="宋体" w:hAnsi="宋体" w:cs="宋体" w:eastAsia="宋体" w:hint="default"/>
                <w:sz w:val="21"/>
                <w:szCs w:val="21"/>
              </w:rPr>
            </w:pPr>
            <w:r>
              <w:rPr>
                <w:rFonts w:ascii="宋体" w:hAnsi="宋体" w:cs="宋体" w:eastAsia="宋体" w:hint="default"/>
                <w:sz w:val="21"/>
                <w:szCs w:val="21"/>
              </w:rPr>
              <w:t>二、营业利润（亏损以“－”</w:t>
            </w:r>
          </w:p>
          <w:p>
            <w:pPr>
              <w:pStyle w:val="TableParagraph"/>
              <w:spacing w:line="240" w:lineRule="auto" w:before="37"/>
              <w:ind w:left="84"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104,295,974.89</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88,621,238.44</w:t>
            </w:r>
            <w:r>
              <w:rPr>
                <w:rFonts w:ascii="宋体"/>
                <w:sz w:val="21"/>
              </w:rPr>
              <w:t> </w:t>
            </w:r>
          </w:p>
        </w:tc>
      </w:tr>
      <w:tr>
        <w:trPr>
          <w:trHeight w:val="44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29,819.03</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33,419.66</w:t>
            </w:r>
            <w:r>
              <w:rPr>
                <w:rFonts w:ascii="宋体"/>
                <w:sz w:val="21"/>
              </w:rPr>
              <w:t> </w:t>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4,831,644.28</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28,974.78</w:t>
            </w:r>
            <w:r>
              <w:rPr>
                <w:rFonts w:ascii="宋体"/>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5"/>
              <w:jc w:val="lef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总</w:t>
            </w:r>
            <w:r>
              <w:rPr>
                <w:rFonts w:ascii="宋体" w:hAnsi="宋体" w:cs="宋体" w:eastAsia="宋体" w:hint="default"/>
                <w:spacing w:val="-101"/>
                <w:w w:val="100"/>
                <w:sz w:val="21"/>
                <w:szCs w:val="21"/>
              </w:rPr>
              <w:t>额</w:t>
            </w:r>
            <w:r>
              <w:rPr>
                <w:rFonts w:ascii="宋体" w:hAnsi="宋体" w:cs="宋体" w:eastAsia="宋体" w:hint="default"/>
                <w:w w:val="100"/>
                <w:sz w:val="21"/>
                <w:szCs w:val="21"/>
              </w:rPr>
              <w:t>（</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3"/>
                <w:w w:val="100"/>
                <w:sz w:val="21"/>
                <w:szCs w:val="21"/>
              </w:rPr>
              <w:t>总</w:t>
            </w:r>
            <w:r>
              <w:rPr>
                <w:rFonts w:ascii="宋体" w:hAnsi="宋体" w:cs="宋体" w:eastAsia="宋体" w:hint="default"/>
                <w:w w:val="100"/>
                <w:sz w:val="21"/>
                <w:szCs w:val="21"/>
              </w:rPr>
              <w:t>额</w:t>
            </w:r>
            <w:r>
              <w:rPr>
                <w:rFonts w:ascii="宋体" w:hAnsi="宋体" w:cs="宋体" w:eastAsia="宋体" w:hint="default"/>
                <w:spacing w:val="-101"/>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40" w:lineRule="auto" w:before="39"/>
              <w:ind w:left="84"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99,494,149.64</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88,625,683.32</w:t>
            </w:r>
            <w:r>
              <w:rPr>
                <w:rFonts w:ascii="宋体"/>
                <w:sz w:val="21"/>
              </w:rPr>
              <w:t> </w:t>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12,798,161.25</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9,154,191.70</w:t>
            </w:r>
            <w:r>
              <w:rPr>
                <w:rFonts w:ascii="宋体"/>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四、净利润（净亏损以“－”</w:t>
            </w:r>
          </w:p>
          <w:p>
            <w:pPr>
              <w:pStyle w:val="TableParagraph"/>
              <w:spacing w:line="240" w:lineRule="auto" w:before="37"/>
              <w:ind w:left="84"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86,695,988.39</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79,471,491.62</w:t>
            </w:r>
            <w:r>
              <w:rPr>
                <w:rFonts w:ascii="宋体"/>
                <w:sz w:val="21"/>
              </w:rPr>
              <w:t> </w:t>
            </w:r>
          </w:p>
        </w:tc>
      </w:tr>
      <w:tr>
        <w:trPr>
          <w:trHeight w:val="757"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spacing w:val="-4"/>
                <w:sz w:val="21"/>
                <w:szCs w:val="21"/>
              </w:rPr>
              <w:t>（一）持续经营净利润（净</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亏损以“－”号填列）</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86,695,988.39</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spacing w:val="-4"/>
                <w:sz w:val="21"/>
                <w:szCs w:val="21"/>
              </w:rPr>
              <w:t>（二）终止经营净利润（净</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亏损以“－”号填列）</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（一）不能重分类进损益的</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划变动额</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的其他综合收益</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8"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其他权益工具投资公</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允价值变动</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企业自身信用风险公</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允价值变动</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（二）将重分类进损益的其</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他综合收益</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7"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其他债权投资公允价</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值变动</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可供出售金融资产公</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允价值变动损益</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金融资产重分类计入</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其他综合收益的金额</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持有至到期投资重分</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footerReference w:type="default" r:id="rId69"/>
          <w:pgSz w:w="11910" w:h="16840"/>
          <w:pgMar w:footer="1500" w:header="856" w:top="1200" w:bottom="1700" w:left="1580" w:right="1040"/>
        </w:sectPr>
      </w:pPr>
    </w:p>
    <w:p>
      <w:pPr>
        <w:spacing w:line="240" w:lineRule="auto" w:before="2"/>
        <w:rPr>
          <w:rFonts w:ascii="Times New Roman" w:hAnsi="Times New Roman" w:cs="Times New Roman" w:eastAsia="Times New Roman"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2943"/>
        <w:gridCol w:w="1135"/>
        <w:gridCol w:w="2552"/>
        <w:gridCol w:w="2420"/>
      </w:tblGrid>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类为可供出售金融资产损益</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其他债权投资信用减</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值准备</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3"/>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现金流量套期储备（现</w:t>
            </w:r>
          </w:p>
          <w:p>
            <w:pPr>
              <w:pStyle w:val="TableParagraph"/>
              <w:spacing w:line="240" w:lineRule="auto" w:before="39"/>
              <w:ind w:left="103" w:right="-3"/>
              <w:jc w:val="left"/>
              <w:rPr>
                <w:rFonts w:ascii="宋体" w:hAnsi="宋体" w:cs="宋体" w:eastAsia="宋体" w:hint="default"/>
                <w:sz w:val="21"/>
                <w:szCs w:val="21"/>
              </w:rPr>
            </w:pPr>
            <w:r>
              <w:rPr>
                <w:rFonts w:ascii="宋体" w:hAnsi="宋体" w:cs="宋体" w:eastAsia="宋体" w:hint="default"/>
                <w:sz w:val="21"/>
                <w:szCs w:val="21"/>
              </w:rPr>
              <w:t>金流量套期损益的有效部分）</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8"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外币财务报表折算差</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44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86,695,988.39</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79,471,491.62</w:t>
            </w:r>
            <w:r>
              <w:rPr>
                <w:rFonts w:ascii="宋体"/>
                <w:sz w:val="21"/>
              </w:rPr>
              <w:t> </w:t>
            </w:r>
          </w:p>
        </w:tc>
      </w:tr>
      <w:tr>
        <w:trPr>
          <w:trHeight w:val="445"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0" w:lineRule="auto" w:before="37"/>
              <w:ind w:left="84"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0" w:lineRule="auto" w:before="37"/>
              <w:ind w:left="84"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line="240" w:lineRule="auto" w:before="0"/>
        <w:rPr>
          <w:rFonts w:ascii="Times New Roman" w:hAnsi="Times New Roman" w:cs="Times New Roman" w:eastAsia="Times New Roman" w:hint="default"/>
          <w:sz w:val="20"/>
          <w:szCs w:val="20"/>
        </w:rPr>
      </w:pPr>
    </w:p>
    <w:p>
      <w:pPr>
        <w:pStyle w:val="BodyText"/>
        <w:spacing w:line="240" w:lineRule="auto" w:before="170"/>
        <w:ind w:left="218" w:right="0"/>
        <w:jc w:val="left"/>
        <w:rPr>
          <w:rFonts w:ascii="宋体" w:hAnsi="宋体" w:cs="宋体" w:eastAsia="宋体" w:hint="default"/>
        </w:rPr>
      </w:pPr>
      <w:r>
        <w:rPr/>
        <w:t>法定代表人：何文波 </w:t>
      </w:r>
      <w:r>
        <w:rPr>
          <w:rFonts w:ascii="宋体" w:hAnsi="宋体" w:cs="宋体" w:eastAsia="宋体" w:hint="default"/>
        </w:rPr>
      </w:r>
      <w:r>
        <w:rPr/>
        <w:t>主管会计工作负责人：谢忠恒</w:t>
      </w:r>
      <w:r>
        <w:rPr>
          <w:spacing w:val="-12"/>
        </w:rPr>
        <w:t> </w:t>
      </w:r>
      <w:r>
        <w:rPr>
          <w:rFonts w:ascii="宋体" w:hAnsi="宋体" w:cs="宋体" w:eastAsia="宋体" w:hint="default"/>
          <w:spacing w:val="-12"/>
        </w:rPr>
      </w:r>
      <w:r>
        <w:rPr/>
        <w:t>会计机构负责人：林芳</w:t>
      </w:r>
      <w:r>
        <w:rPr>
          <w:rFonts w:ascii="宋体" w:hAnsi="宋体" w:cs="宋体" w:eastAsia="宋体" w:hint="default"/>
        </w:rPr>
        <w:t> </w:t>
      </w:r>
    </w:p>
    <w:p>
      <w:pPr>
        <w:pStyle w:val="BodyText"/>
        <w:spacing w:line="240" w:lineRule="auto" w:before="116"/>
        <w:ind w:left="218" w:right="0"/>
        <w:jc w:val="left"/>
        <w:rPr>
          <w:rFonts w:ascii="宋体" w:hAnsi="宋体" w:cs="宋体" w:eastAsia="宋体" w:hint="default"/>
        </w:rPr>
      </w:pPr>
      <w:r>
        <w:rPr>
          <w:rFonts w:ascii="宋体"/>
          <w:color w:val="FF0000"/>
          <w:w w:val="100"/>
        </w:rPr>
        <w:t> </w:t>
      </w:r>
      <w:r>
        <w:rPr>
          <w:rFonts w:ascii="宋体"/>
          <w:w w:val="10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line="376" w:lineRule="auto" w:before="36"/>
        <w:ind w:left="3873" w:right="3783" w:hanging="3"/>
        <w:jc w:val="center"/>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40"/>
        <w:ind w:left="0" w:right="127"/>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943"/>
        <w:gridCol w:w="1135"/>
        <w:gridCol w:w="2552"/>
        <w:gridCol w:w="2420"/>
      </w:tblGrid>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w w:val="100"/>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757"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526,841,753.85</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607,415,373.60</w:t>
            </w:r>
            <w:r>
              <w:rPr>
                <w:rFonts w:ascii="宋体"/>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客户存款和同业存放款项</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净增加额</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向其他金融机构拆入资金</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净增加额</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footerReference w:type="default" r:id="rId70"/>
          <w:pgSz w:w="11910" w:h="16840"/>
          <w:pgMar w:footer="1500" w:header="856" w:top="1200" w:bottom="1700" w:left="1580" w:right="1040"/>
          <w:pgNumType w:start="131"/>
        </w:sectPr>
      </w:pPr>
    </w:p>
    <w:p>
      <w:pPr>
        <w:spacing w:line="240" w:lineRule="auto" w:before="2"/>
        <w:rPr>
          <w:rFonts w:ascii="Times New Roman" w:hAnsi="Times New Roman" w:cs="Times New Roman" w:eastAsia="Times New Roman"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2943"/>
        <w:gridCol w:w="1135"/>
        <w:gridCol w:w="2552"/>
        <w:gridCol w:w="2420"/>
      </w:tblGrid>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收到再保业务现金净额</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收取利息、手续费及佣金的</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9"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代理买卖证券收到的现金</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净额</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30" w:right="0"/>
              <w:jc w:val="left"/>
              <w:rPr>
                <w:rFonts w:ascii="宋体" w:hAnsi="宋体" w:cs="宋体" w:eastAsia="宋体" w:hint="default"/>
                <w:sz w:val="21"/>
                <w:szCs w:val="21"/>
              </w:rPr>
            </w:pPr>
            <w:r>
              <w:rPr>
                <w:rFonts w:ascii="宋体"/>
                <w:w w:val="100"/>
                <w:sz w:val="21"/>
              </w:rPr>
              <w:t>     </w:t>
            </w:r>
            <w:r>
              <w:rPr>
                <w:rFonts w:ascii="宋体"/>
                <w:sz w:val="21"/>
              </w:rPr>
              <w:t>8,267,741.44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3"/>
              <w:jc w:val="right"/>
              <w:rPr>
                <w:rFonts w:ascii="宋体" w:hAnsi="宋体" w:cs="宋体" w:eastAsia="宋体" w:hint="default"/>
                <w:sz w:val="21"/>
                <w:szCs w:val="21"/>
              </w:rPr>
            </w:pPr>
            <w:r>
              <w:rPr>
                <w:rFonts w:ascii="宋体"/>
                <w:spacing w:val="-1"/>
                <w:sz w:val="21"/>
              </w:rPr>
              <w:t>10,192,038.45</w:t>
            </w:r>
            <w:r>
              <w:rPr>
                <w:rFonts w:ascii="宋体"/>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的现金</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right"/>
              <w:rPr>
                <w:rFonts w:ascii="宋体" w:hAnsi="宋体" w:cs="宋体" w:eastAsia="宋体" w:hint="default"/>
                <w:sz w:val="21"/>
                <w:szCs w:val="21"/>
              </w:rPr>
            </w:pPr>
            <w:r>
              <w:rPr>
                <w:rFonts w:ascii="宋体"/>
                <w:spacing w:val="-1"/>
                <w:sz w:val="21"/>
              </w:rPr>
              <w:t>28,447,566.98</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3"/>
              <w:jc w:val="right"/>
              <w:rPr>
                <w:rFonts w:ascii="宋体" w:hAnsi="宋体" w:cs="宋体" w:eastAsia="宋体" w:hint="default"/>
                <w:sz w:val="21"/>
                <w:szCs w:val="21"/>
              </w:rPr>
            </w:pPr>
            <w:r>
              <w:rPr>
                <w:rFonts w:ascii="宋体"/>
                <w:spacing w:val="-1"/>
                <w:sz w:val="21"/>
              </w:rPr>
              <w:t>12,651,124.93</w:t>
            </w:r>
            <w:r>
              <w:rPr>
                <w:rFonts w:ascii="宋体"/>
                <w:sz w:val="21"/>
              </w:rPr>
              <w:t> </w:t>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3"/>
              <w:jc w:val="right"/>
              <w:rPr>
                <w:rFonts w:ascii="宋体" w:hAnsi="宋体" w:cs="宋体" w:eastAsia="宋体" w:hint="default"/>
                <w:sz w:val="21"/>
                <w:szCs w:val="21"/>
              </w:rPr>
            </w:pPr>
            <w:r>
              <w:rPr>
                <w:rFonts w:ascii="宋体" w:hAnsi="宋体" w:cs="宋体" w:eastAsia="宋体" w:hint="default"/>
                <w:spacing w:val="-2"/>
                <w:sz w:val="21"/>
                <w:szCs w:val="21"/>
              </w:rPr>
              <w:t>经营活动现金流入小计</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583,557,062.27</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630,258,536.98</w:t>
            </w:r>
            <w:r>
              <w:rPr>
                <w:rFonts w:ascii="宋体"/>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right"/>
              <w:rPr>
                <w:rFonts w:ascii="宋体" w:hAnsi="宋体" w:cs="宋体" w:eastAsia="宋体" w:hint="default"/>
                <w:sz w:val="21"/>
                <w:szCs w:val="21"/>
              </w:rPr>
            </w:pPr>
            <w:r>
              <w:rPr>
                <w:rFonts w:ascii="宋体"/>
                <w:spacing w:val="-1"/>
                <w:sz w:val="21"/>
              </w:rPr>
              <w:t>334,619,460.99</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3"/>
              <w:jc w:val="right"/>
              <w:rPr>
                <w:rFonts w:ascii="宋体" w:hAnsi="宋体" w:cs="宋体" w:eastAsia="宋体" w:hint="default"/>
                <w:sz w:val="21"/>
                <w:szCs w:val="21"/>
              </w:rPr>
            </w:pPr>
            <w:r>
              <w:rPr>
                <w:rFonts w:ascii="宋体"/>
                <w:spacing w:val="-1"/>
                <w:sz w:val="21"/>
              </w:rPr>
              <w:t>349,370,230.47</w:t>
            </w:r>
            <w:r>
              <w:rPr>
                <w:rFonts w:ascii="宋体"/>
                <w:sz w:val="21"/>
              </w:rPr>
              <w:t> </w:t>
            </w:r>
          </w:p>
        </w:tc>
      </w:tr>
      <w:tr>
        <w:trPr>
          <w:trHeight w:val="44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pacing w:val="-2"/>
                <w:sz w:val="21"/>
                <w:szCs w:val="21"/>
              </w:rPr>
              <w:t>客户贷款及垫款净增加额</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9"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存放中央银行和同业款项</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净增加额</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的现金</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拆出资金净增加额</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8"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支付利息、手续费及佣金的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44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7"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w:t>
            </w:r>
          </w:p>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的现金</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150,350,432.27</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127,347,754.63</w:t>
            </w:r>
            <w:r>
              <w:rPr>
                <w:rFonts w:ascii="宋体"/>
                <w:sz w:val="21"/>
              </w:rPr>
              <w:t> </w:t>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42,969,165.94</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24,350,884.60</w:t>
            </w:r>
            <w:r>
              <w:rPr>
                <w:rFonts w:ascii="宋体"/>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的现金</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36,656,335.78</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31,412,451.72</w:t>
            </w:r>
            <w:r>
              <w:rPr>
                <w:rFonts w:ascii="宋体"/>
                <w:sz w:val="21"/>
              </w:rPr>
              <w:t> </w:t>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3"/>
              <w:jc w:val="right"/>
              <w:rPr>
                <w:rFonts w:ascii="宋体" w:hAnsi="宋体" w:cs="宋体" w:eastAsia="宋体" w:hint="default"/>
                <w:sz w:val="21"/>
                <w:szCs w:val="21"/>
              </w:rPr>
            </w:pPr>
            <w:r>
              <w:rPr>
                <w:rFonts w:ascii="宋体" w:hAnsi="宋体" w:cs="宋体" w:eastAsia="宋体" w:hint="default"/>
                <w:spacing w:val="-2"/>
                <w:sz w:val="21"/>
                <w:szCs w:val="21"/>
              </w:rPr>
              <w:t>经营活动现金流出小计</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564,595,394.98</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532,481,321.42</w:t>
            </w:r>
            <w:r>
              <w:rPr>
                <w:rFonts w:ascii="宋体"/>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经营活动产生的现金</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流量净额</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18,961,667.29</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97,777,215.56</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56" w:footer="1500" w:top="1200" w:bottom="1700" w:left="1580" w:right="1040"/>
        </w:sectPr>
      </w:pPr>
    </w:p>
    <w:p>
      <w:pPr>
        <w:spacing w:line="240" w:lineRule="auto" w:before="2"/>
        <w:rPr>
          <w:rFonts w:ascii="Times New Roman" w:hAnsi="Times New Roman" w:cs="Times New Roman" w:eastAsia="Times New Roman"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2943"/>
        <w:gridCol w:w="1135"/>
        <w:gridCol w:w="2552"/>
        <w:gridCol w:w="2420"/>
      </w:tblGrid>
      <w:tr>
        <w:trPr>
          <w:trHeight w:val="759"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w w:val="100"/>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44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9,463,437.09</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107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处置固定资产、无形资产和</w:t>
            </w:r>
          </w:p>
          <w:p>
            <w:pPr>
              <w:pStyle w:val="TableParagraph"/>
              <w:spacing w:line="273" w:lineRule="auto" w:before="39"/>
              <w:ind w:left="103" w:right="305"/>
              <w:jc w:val="left"/>
              <w:rPr>
                <w:rFonts w:ascii="宋体" w:hAnsi="宋体" w:cs="宋体" w:eastAsia="宋体" w:hint="default"/>
                <w:sz w:val="21"/>
                <w:szCs w:val="21"/>
              </w:rPr>
            </w:pPr>
            <w:r>
              <w:rPr>
                <w:rFonts w:ascii="宋体" w:hAnsi="宋体" w:cs="宋体" w:eastAsia="宋体" w:hint="default"/>
                <w:spacing w:val="-2"/>
                <w:sz w:val="21"/>
                <w:szCs w:val="21"/>
              </w:rPr>
              <w:t>其他长期资产收回的现金净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额</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299,500.00</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155,900.00</w:t>
            </w:r>
            <w:r>
              <w:rPr>
                <w:rFonts w:ascii="宋体"/>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位收到的现金净额</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7"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的现金</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9,762,937.09</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155,900.00</w:t>
            </w:r>
            <w:r>
              <w:rPr>
                <w:rFonts w:ascii="宋体"/>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购建固定资产、无形资产和</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其他长期资产支付的现金</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225,570,140.35</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172,785,379.03</w:t>
            </w:r>
            <w:r>
              <w:rPr>
                <w:rFonts w:ascii="宋体"/>
                <w:sz w:val="21"/>
              </w:rPr>
              <w:t> </w:t>
            </w:r>
          </w:p>
        </w:tc>
      </w:tr>
      <w:tr>
        <w:trPr>
          <w:trHeight w:val="44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681,000,000.00</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1,500,000.00</w:t>
            </w:r>
            <w:r>
              <w:rPr>
                <w:rFonts w:ascii="宋体"/>
                <w:sz w:val="21"/>
              </w:rPr>
              <w:t> </w:t>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位支付的现金净额</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的现金</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906,570,140.35</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174,285,379.03</w:t>
            </w:r>
            <w:r>
              <w:rPr>
                <w:rFonts w:ascii="宋体"/>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流量净额</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896,807,203.26</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-174,129,479.03</w:t>
            </w:r>
            <w:r>
              <w:rPr>
                <w:rFonts w:ascii="宋体"/>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w:t>
            </w:r>
            <w:r>
              <w:rPr>
                <w:rFonts w:ascii="宋体" w:hAnsi="宋体" w:cs="宋体" w:eastAsia="宋体" w:hint="default"/>
                <w:sz w:val="21"/>
                <w:szCs w:val="21"/>
              </w:rPr>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w w:val="100"/>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930,382,400.00</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757"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其中：子公司吸收少数股东</w:t>
            </w:r>
          </w:p>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投资收到的现金</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65,000,000.00</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2,000,000.00</w:t>
            </w:r>
            <w:r>
              <w:rPr>
                <w:rFonts w:ascii="宋体"/>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的现金</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995,382,400.00</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2,000,000.00</w:t>
            </w:r>
            <w:r>
              <w:rPr>
                <w:rFonts w:ascii="宋体"/>
                <w:sz w:val="21"/>
              </w:rPr>
              <w:t> </w:t>
            </w:r>
          </w:p>
        </w:tc>
      </w:tr>
      <w:tr>
        <w:trPr>
          <w:trHeight w:val="44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63,804.00</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126,720.00</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56" w:footer="1500" w:top="1200" w:bottom="1700" w:left="1580" w:right="1040"/>
        </w:sectPr>
      </w:pPr>
    </w:p>
    <w:p>
      <w:pPr>
        <w:spacing w:line="240" w:lineRule="auto" w:before="2"/>
        <w:rPr>
          <w:rFonts w:ascii="Times New Roman" w:hAnsi="Times New Roman" w:cs="Times New Roman" w:eastAsia="Times New Roman"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2943"/>
        <w:gridCol w:w="1135"/>
        <w:gridCol w:w="2552"/>
        <w:gridCol w:w="2420"/>
      </w:tblGrid>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其中：子公司支付给少数股</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东的股利、利润</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的现金</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15,536,316.64</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15,600,120.64</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126,720.00</w:t>
            </w:r>
            <w:r>
              <w:rPr>
                <w:rFonts w:ascii="宋体"/>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流量净额</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979,782,279.36</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1,873,280.00</w:t>
            </w:r>
            <w:r>
              <w:rPr>
                <w:rFonts w:ascii="宋体"/>
                <w:sz w:val="21"/>
              </w:rPr>
              <w:t> </w:t>
            </w:r>
          </w:p>
        </w:tc>
      </w:tr>
      <w:tr>
        <w:trPr>
          <w:trHeight w:val="757"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w:t>
            </w:r>
            <w:r>
              <w:rPr>
                <w:rFonts w:ascii="宋体" w:hAnsi="宋体" w:cs="宋体" w:eastAsia="宋体" w:hint="default"/>
                <w:sz w:val="21"/>
                <w:szCs w:val="21"/>
              </w:rPr>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b/>
                <w:bCs/>
                <w:sz w:val="21"/>
                <w:szCs w:val="21"/>
              </w:rPr>
              <w:t>价物的影响</w:t>
            </w:r>
            <w:r>
              <w:rPr>
                <w:rFonts w:ascii="宋体" w:hAnsi="宋体" w:cs="宋体" w:eastAsia="宋体" w:hint="default"/>
                <w:w w:val="100"/>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900,295.44</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367,936.14</w:t>
            </w:r>
            <w:r>
              <w:rPr>
                <w:rFonts w:ascii="宋体"/>
                <w:sz w:val="21"/>
              </w:rPr>
              <w:t> </w:t>
            </w:r>
          </w:p>
        </w:tc>
      </w:tr>
      <w:tr>
        <w:trPr>
          <w:trHeight w:val="758"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b/>
                <w:bCs/>
                <w:sz w:val="21"/>
                <w:szCs w:val="21"/>
              </w:rPr>
              <w:t>额</w:t>
            </w:r>
            <w:r>
              <w:rPr>
                <w:rFonts w:ascii="宋体" w:hAnsi="宋体" w:cs="宋体" w:eastAsia="宋体" w:hint="default"/>
                <w:w w:val="100"/>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102,837,038.83</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-74,111,047.33</w:t>
            </w:r>
            <w:r>
              <w:rPr>
                <w:rFonts w:ascii="宋体"/>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101,255,616.92</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175,366,664.25</w:t>
            </w:r>
            <w:r>
              <w:rPr>
                <w:rFonts w:ascii="宋体"/>
                <w:sz w:val="21"/>
              </w:rPr>
              <w:t> </w:t>
            </w:r>
          </w:p>
        </w:tc>
      </w:tr>
      <w:tr>
        <w:trPr>
          <w:trHeight w:val="75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b/>
                <w:bCs/>
                <w:sz w:val="21"/>
                <w:szCs w:val="21"/>
              </w:rPr>
              <w:t>额</w:t>
            </w:r>
            <w:r>
              <w:rPr>
                <w:rFonts w:ascii="宋体" w:hAnsi="宋体" w:cs="宋体" w:eastAsia="宋体" w:hint="default"/>
                <w:w w:val="100"/>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204,092,655.75</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101,255,616.92</w:t>
            </w:r>
            <w:r>
              <w:rPr>
                <w:rFonts w:ascii="宋体"/>
                <w:sz w:val="21"/>
              </w:rPr>
              <w:t> </w:t>
            </w:r>
          </w:p>
        </w:tc>
      </w:tr>
    </w:tbl>
    <w:p>
      <w:pPr>
        <w:spacing w:line="240" w:lineRule="auto" w:before="0"/>
        <w:rPr>
          <w:rFonts w:ascii="Times New Roman" w:hAnsi="Times New Roman" w:cs="Times New Roman" w:eastAsia="Times New Roman" w:hint="default"/>
          <w:sz w:val="20"/>
          <w:szCs w:val="20"/>
        </w:rPr>
      </w:pPr>
    </w:p>
    <w:p>
      <w:pPr>
        <w:pStyle w:val="BodyText"/>
        <w:spacing w:line="240" w:lineRule="auto" w:before="170"/>
        <w:ind w:left="218" w:right="0"/>
        <w:jc w:val="left"/>
        <w:rPr>
          <w:rFonts w:ascii="宋体" w:hAnsi="宋体" w:cs="宋体" w:eastAsia="宋体" w:hint="default"/>
        </w:rPr>
      </w:pPr>
      <w:r>
        <w:rPr/>
        <w:t>法定代表人：何文波 </w:t>
      </w:r>
      <w:r>
        <w:rPr>
          <w:rFonts w:ascii="宋体" w:hAnsi="宋体" w:cs="宋体" w:eastAsia="宋体" w:hint="default"/>
        </w:rPr>
      </w:r>
      <w:r>
        <w:rPr/>
        <w:t>主管会计工作负责人：谢忠恒</w:t>
      </w:r>
      <w:r>
        <w:rPr>
          <w:spacing w:val="-12"/>
        </w:rPr>
        <w:t> </w:t>
      </w:r>
      <w:r>
        <w:rPr>
          <w:rFonts w:ascii="宋体" w:hAnsi="宋体" w:cs="宋体" w:eastAsia="宋体" w:hint="default"/>
          <w:spacing w:val="-12"/>
        </w:rPr>
      </w:r>
      <w:r>
        <w:rPr/>
        <w:t>会计机构负责人：林芳</w:t>
      </w:r>
      <w:r>
        <w:rPr>
          <w:rFonts w:ascii="宋体" w:hAnsi="宋体" w:cs="宋体" w:eastAsia="宋体" w:hint="default"/>
          <w:b/>
          <w:bCs/>
          <w:color w:val="FF0000"/>
          <w:w w:val="99"/>
        </w:rPr>
        <w:t> </w:t>
      </w:r>
      <w:r>
        <w:rPr>
          <w:rFonts w:ascii="宋体" w:hAnsi="宋体" w:cs="宋体" w:eastAsia="宋体" w:hint="default"/>
        </w:rPr>
      </w:r>
    </w:p>
    <w:p>
      <w:pPr>
        <w:pStyle w:val="BodyText"/>
        <w:spacing w:line="240" w:lineRule="auto" w:before="116"/>
        <w:ind w:left="218"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line="379" w:lineRule="auto" w:before="36"/>
        <w:ind w:left="3823" w:right="3735" w:firstLine="0"/>
        <w:jc w:val="center"/>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35"/>
        <w:ind w:left="0" w:right="12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44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8"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44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一、经营活动产生的现金流量：</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7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468,511,200.15</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570,174,507.02</w:t>
            </w:r>
            <w:r>
              <w:rPr>
                <w:rFonts w:ascii="宋体"/>
                <w:sz w:val="21"/>
              </w:rPr>
              <w:t> </w:t>
            </w:r>
          </w:p>
        </w:tc>
      </w:tr>
      <w:tr>
        <w:trPr>
          <w:trHeight w:val="44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20,433,112.18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9,465,997.57</w:t>
            </w:r>
            <w:r>
              <w:rPr>
                <w:rFonts w:ascii="宋体"/>
                <w:sz w:val="21"/>
              </w:rPr>
              <w:t> </w:t>
            </w:r>
          </w:p>
        </w:tc>
      </w:tr>
      <w:tr>
        <w:trPr>
          <w:trHeight w:val="756"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18,612,251.59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10,112,616.18</w:t>
            </w:r>
            <w:r>
              <w:rPr>
                <w:rFonts w:ascii="宋体"/>
                <w:sz w:val="21"/>
              </w:rPr>
              <w:t> </w:t>
            </w:r>
          </w:p>
        </w:tc>
      </w:tr>
      <w:tr>
        <w:trPr>
          <w:trHeight w:val="44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507,556,563.92</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589,753,120.77</w:t>
            </w:r>
            <w:r>
              <w:rPr>
                <w:rFonts w:ascii="宋体"/>
                <w:sz w:val="21"/>
              </w:rPr>
              <w:t> </w:t>
            </w:r>
          </w:p>
        </w:tc>
      </w:tr>
      <w:tr>
        <w:trPr>
          <w:trHeight w:val="758"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297,913,109.01</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370,978,488.15</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856" w:footer="1500" w:top="1200" w:bottom="1700" w:left="1580" w:right="1040"/>
        </w:sectPr>
      </w:pPr>
    </w:p>
    <w:p>
      <w:pPr>
        <w:spacing w:line="240" w:lineRule="auto" w:before="2"/>
        <w:rPr>
          <w:rFonts w:ascii="Times New Roman" w:hAnsi="Times New Roman" w:cs="Times New Roman" w:eastAsia="Times New Roman"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759"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72,640,017.75</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69,090,814.90</w:t>
            </w:r>
            <w:r>
              <w:rPr>
                <w:rFonts w:ascii="宋体"/>
                <w:sz w:val="21"/>
              </w:rPr>
              <w:t> </w:t>
            </w:r>
          </w:p>
        </w:tc>
      </w:tr>
      <w:tr>
        <w:trPr>
          <w:trHeight w:val="44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35,361,648.87</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19,245,951.61</w:t>
            </w:r>
            <w:r>
              <w:rPr>
                <w:rFonts w:ascii="宋体"/>
                <w:sz w:val="21"/>
              </w:rPr>
              <w:t> </w:t>
            </w:r>
          </w:p>
        </w:tc>
      </w:tr>
      <w:tr>
        <w:trPr>
          <w:trHeight w:val="756"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173,603,417.38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69,207,357.41</w:t>
            </w:r>
            <w:r>
              <w:rPr>
                <w:rFonts w:ascii="宋体"/>
                <w:sz w:val="21"/>
              </w:rPr>
              <w:t> </w:t>
            </w:r>
          </w:p>
        </w:tc>
      </w:tr>
      <w:tr>
        <w:trPr>
          <w:trHeight w:val="44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579,518,193.01</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528,522,612.07</w:t>
            </w:r>
            <w:r>
              <w:rPr>
                <w:rFonts w:ascii="宋体"/>
                <w:sz w:val="21"/>
              </w:rPr>
              <w:t> </w:t>
            </w:r>
          </w:p>
        </w:tc>
      </w:tr>
      <w:tr>
        <w:trPr>
          <w:trHeight w:val="756"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-71,961,629.09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61,230,508.70</w:t>
            </w:r>
            <w:r>
              <w:rPr>
                <w:rFonts w:ascii="宋体"/>
                <w:sz w:val="21"/>
              </w:rPr>
              <w:t> </w:t>
            </w:r>
          </w:p>
        </w:tc>
      </w:tr>
      <w:tr>
        <w:trPr>
          <w:trHeight w:val="44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二、投资活动产生的现金流量：</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44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7,638,437.09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1,129,243.02</w:t>
            </w:r>
            <w:r>
              <w:rPr>
                <w:rFonts w:ascii="宋体"/>
                <w:sz w:val="21"/>
              </w:rPr>
              <w:t> </w:t>
            </w:r>
          </w:p>
        </w:tc>
      </w:tr>
      <w:tr>
        <w:trPr>
          <w:trHeight w:val="758"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7,645,437.09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1,129,243.02</w:t>
            </w:r>
            <w:r>
              <w:rPr>
                <w:rFonts w:ascii="宋体"/>
                <w:sz w:val="21"/>
              </w:rPr>
              <w:t> </w:t>
            </w:r>
          </w:p>
        </w:tc>
      </w:tr>
      <w:tr>
        <w:trPr>
          <w:trHeight w:val="759"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33,671,399.49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42,048,659.26</w:t>
            </w:r>
            <w:r>
              <w:rPr>
                <w:rFonts w:ascii="宋体"/>
                <w:sz w:val="21"/>
              </w:rPr>
              <w:t> </w:t>
            </w:r>
          </w:p>
        </w:tc>
      </w:tr>
      <w:tr>
        <w:trPr>
          <w:trHeight w:val="44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716,000,000.00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91,500,000.00</w:t>
            </w:r>
            <w:r>
              <w:rPr>
                <w:rFonts w:ascii="宋体"/>
                <w:sz w:val="21"/>
              </w:rPr>
              <w:t> </w:t>
            </w:r>
          </w:p>
        </w:tc>
      </w:tr>
      <w:tr>
        <w:trPr>
          <w:trHeight w:val="756"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8"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44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749,671,399.49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133,548,659.26</w:t>
            </w:r>
            <w:r>
              <w:rPr>
                <w:rFonts w:ascii="宋体"/>
                <w:sz w:val="21"/>
              </w:rPr>
              <w:t> </w:t>
            </w:r>
          </w:p>
        </w:tc>
      </w:tr>
      <w:tr>
        <w:trPr>
          <w:trHeight w:val="7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-742,025,962.40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-132,419,416.24</w:t>
            </w:r>
            <w:r>
              <w:rPr>
                <w:rFonts w:ascii="宋体"/>
                <w:sz w:val="21"/>
              </w:rPr>
              <w:t> </w:t>
            </w:r>
          </w:p>
        </w:tc>
      </w:tr>
      <w:tr>
        <w:trPr>
          <w:trHeight w:val="44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三、筹资活动产生的现金流量：</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44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930,382,400.00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8"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56" w:footer="1500" w:top="1200" w:bottom="1700" w:left="1580" w:right="1040"/>
        </w:sectPr>
      </w:pPr>
    </w:p>
    <w:p>
      <w:pPr>
        <w:spacing w:line="240" w:lineRule="auto" w:before="2"/>
        <w:rPr>
          <w:rFonts w:ascii="Times New Roman" w:hAnsi="Times New Roman" w:cs="Times New Roman" w:eastAsia="Times New Roman"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44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930,382,400.00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15,536,316.64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15,536,316.64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914,846,083.36</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w:t>
            </w:r>
            <w:r>
              <w:rPr>
                <w:rFonts w:ascii="宋体" w:hAnsi="宋体" w:cs="宋体" w:eastAsia="宋体" w:hint="default"/>
                <w:sz w:val="21"/>
                <w:szCs w:val="21"/>
              </w:rPr>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959,177.82</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197,885.71</w:t>
            </w:r>
            <w:r>
              <w:rPr>
                <w:rFonts w:ascii="宋体"/>
                <w:sz w:val="21"/>
              </w:rPr>
              <w:t> </w:t>
            </w:r>
          </w:p>
        </w:tc>
      </w:tr>
      <w:tr>
        <w:trPr>
          <w:trHeight w:val="44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101,817,669.69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-70,991,021.83</w:t>
            </w:r>
            <w:r>
              <w:rPr>
                <w:rFonts w:ascii="宋体"/>
                <w:sz w:val="21"/>
              </w:rPr>
              <w:t> </w:t>
            </w:r>
          </w:p>
        </w:tc>
      </w:tr>
      <w:tr>
        <w:trPr>
          <w:trHeight w:val="756"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94,822,868.10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165,813,889.93</w:t>
            </w:r>
            <w:r>
              <w:rPr>
                <w:rFonts w:ascii="宋体"/>
                <w:sz w:val="21"/>
              </w:rPr>
              <w:t> </w:t>
            </w:r>
          </w:p>
        </w:tc>
      </w:tr>
      <w:tr>
        <w:trPr>
          <w:trHeight w:val="44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196,640,537.79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94,822,868.10</w:t>
            </w:r>
            <w:r>
              <w:rPr>
                <w:rFonts w:ascii="宋体"/>
                <w:sz w:val="21"/>
              </w:rPr>
              <w:t> </w:t>
            </w:r>
          </w:p>
        </w:tc>
      </w:tr>
    </w:tbl>
    <w:p>
      <w:pPr>
        <w:spacing w:line="240" w:lineRule="auto" w:before="0"/>
        <w:rPr>
          <w:rFonts w:ascii="Times New Roman" w:hAnsi="Times New Roman" w:cs="Times New Roman" w:eastAsia="Times New Roman" w:hint="default"/>
          <w:sz w:val="20"/>
          <w:szCs w:val="20"/>
        </w:rPr>
      </w:pPr>
    </w:p>
    <w:p>
      <w:pPr>
        <w:pStyle w:val="BodyText"/>
        <w:spacing w:line="240" w:lineRule="auto" w:before="168"/>
        <w:ind w:left="218" w:right="0"/>
        <w:jc w:val="left"/>
        <w:rPr>
          <w:rFonts w:ascii="宋体" w:hAnsi="宋体" w:cs="宋体" w:eastAsia="宋体" w:hint="default"/>
        </w:rPr>
      </w:pPr>
      <w:r>
        <w:rPr/>
        <w:t>法定代表人：何文波 </w:t>
      </w:r>
      <w:r>
        <w:rPr>
          <w:rFonts w:ascii="宋体" w:hAnsi="宋体" w:cs="宋体" w:eastAsia="宋体" w:hint="default"/>
        </w:rPr>
      </w:r>
      <w:r>
        <w:rPr/>
        <w:t>主管会计工作负责人：谢忠恒</w:t>
      </w:r>
      <w:r>
        <w:rPr>
          <w:spacing w:val="-12"/>
        </w:rPr>
        <w:t> </w:t>
      </w:r>
      <w:r>
        <w:rPr>
          <w:rFonts w:ascii="宋体" w:hAnsi="宋体" w:cs="宋体" w:eastAsia="宋体" w:hint="default"/>
          <w:spacing w:val="-12"/>
        </w:rPr>
      </w:r>
      <w:r>
        <w:rPr/>
        <w:t>会计机构负责人：林芳</w:t>
      </w:r>
      <w:r>
        <w:rPr>
          <w:rFonts w:ascii="宋体" w:hAnsi="宋体" w:cs="宋体" w:eastAsia="宋体" w:hint="default"/>
          <w:b/>
          <w:bCs/>
          <w:color w:val="FF0000"/>
          <w:w w:val="99"/>
        </w:rPr>
        <w:t> </w:t>
      </w:r>
      <w:r>
        <w:rPr>
          <w:rFonts w:ascii="宋体" w:hAnsi="宋体" w:cs="宋体" w:eastAsia="宋体" w:hint="default"/>
        </w:rPr>
      </w:r>
    </w:p>
    <w:p>
      <w:pPr>
        <w:pStyle w:val="Heading4"/>
        <w:spacing w:line="240" w:lineRule="auto" w:before="118"/>
        <w:ind w:right="0"/>
        <w:jc w:val="left"/>
        <w:rPr>
          <w:rFonts w:ascii="宋体" w:hAnsi="宋体" w:cs="宋体" w:eastAsia="宋体" w:hint="default"/>
          <w:b w:val="0"/>
          <w:bCs w:val="0"/>
        </w:rPr>
      </w:pPr>
      <w:r>
        <w:rPr>
          <w:rFonts w:ascii="宋体"/>
          <w:color w:val="FF0000"/>
          <w:w w:val="99"/>
        </w:rPr>
        <w:t> </w:t>
      </w:r>
      <w:r>
        <w:rPr>
          <w:rFonts w:ascii="宋体"/>
          <w:b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2"/>
          <w:szCs w:val="22"/>
        </w:rPr>
      </w:pPr>
    </w:p>
    <w:p>
      <w:pPr>
        <w:pStyle w:val="BodyText"/>
        <w:spacing w:line="240" w:lineRule="auto"/>
        <w:ind w:left="218" w:right="0"/>
        <w:jc w:val="left"/>
        <w:rPr>
          <w:rFonts w:ascii="宋体" w:hAnsi="宋体" w:cs="宋体" w:eastAsia="宋体" w:hint="default"/>
        </w:rPr>
      </w:pPr>
      <w:r>
        <w:rPr>
          <w:rFonts w:ascii="宋体"/>
          <w:w w:val="100"/>
        </w:rPr>
        <w:t> </w:t>
      </w:r>
    </w:p>
    <w:p>
      <w:pPr>
        <w:pStyle w:val="BodyText"/>
        <w:spacing w:line="240" w:lineRule="auto" w:before="116"/>
        <w:ind w:left="21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56" w:footer="1500" w:top="1200" w:bottom="1700" w:left="1580" w:right="1040"/>
        </w:sectPr>
      </w:pPr>
    </w:p>
    <w:p>
      <w:pPr>
        <w:spacing w:line="343" w:lineRule="auto" w:before="86"/>
        <w:ind w:left="6095" w:right="0" w:hanging="1"/>
        <w:jc w:val="center"/>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b/>
          <w:bCs/>
          <w:w w:val="100"/>
          <w:sz w:val="21"/>
          <w:szCs w:val="21"/>
        </w:rPr>
        <w:t>合并所有者权益变</w:t>
      </w:r>
      <w:r>
        <w:rPr>
          <w:rFonts w:ascii="宋体" w:hAnsi="宋体" w:cs="宋体" w:eastAsia="宋体" w:hint="default"/>
          <w:b/>
          <w:bCs/>
          <w:spacing w:val="-3"/>
          <w:w w:val="100"/>
          <w:sz w:val="21"/>
          <w:szCs w:val="21"/>
        </w:rPr>
        <w:t>动表</w:t>
      </w:r>
      <w:r>
        <w:rPr>
          <w:rFonts w:ascii="宋体" w:hAnsi="宋体" w:cs="宋体" w:eastAsia="宋体" w:hint="default"/>
          <w:b/>
          <w:bCs/>
          <w:w w:val="99"/>
          <w:sz w:val="21"/>
          <w:szCs w:val="21"/>
        </w:rPr>
        <w:t> </w:t>
      </w:r>
      <w:r>
        <w:rPr>
          <w:rFonts w:ascii="宋体" w:hAnsi="宋体" w:cs="宋体" w:eastAsia="宋体" w:hint="default"/>
          <w:w w:val="100"/>
          <w:sz w:val="21"/>
          <w:szCs w:val="21"/>
        </w:rPr>
        <w:t>2019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1</w:t>
      </w:r>
      <w:r>
        <w:rPr>
          <w:rFonts w:ascii="宋体" w:hAnsi="宋体" w:cs="宋体" w:eastAsia="宋体" w:hint="default"/>
          <w:spacing w:val="-3"/>
          <w:w w:val="100"/>
          <w:sz w:val="21"/>
          <w:szCs w:val="21"/>
        </w:rPr>
        <w:t>—</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before="0"/>
        <w:ind w:left="3649"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71"/>
          <w:footerReference w:type="default" r:id="rId72"/>
          <w:pgSz w:w="16840" w:h="11910" w:orient="landscape"/>
          <w:pgMar w:header="857" w:footer="1500" w:top="1200" w:bottom="1700" w:left="1300" w:right="1220"/>
          <w:pgNumType w:start="137"/>
          <w:cols w:num="2" w:equalWidth="0">
            <w:col w:w="8309" w:space="40"/>
            <w:col w:w="5971"/>
          </w:cols>
        </w:sectPr>
      </w:pPr>
    </w:p>
    <w:p>
      <w:pPr>
        <w:spacing w:line="240" w:lineRule="auto" w:before="9"/>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383"/>
        <w:gridCol w:w="1702"/>
        <w:gridCol w:w="286"/>
        <w:gridCol w:w="283"/>
        <w:gridCol w:w="284"/>
        <w:gridCol w:w="1560"/>
        <w:gridCol w:w="281"/>
        <w:gridCol w:w="425"/>
        <w:gridCol w:w="286"/>
        <w:gridCol w:w="1416"/>
        <w:gridCol w:w="425"/>
        <w:gridCol w:w="1704"/>
        <w:gridCol w:w="281"/>
        <w:gridCol w:w="1707"/>
        <w:gridCol w:w="425"/>
        <w:gridCol w:w="1644"/>
      </w:tblGrid>
      <w:tr>
        <w:trPr>
          <w:trHeight w:val="370" w:hRule="exact"/>
        </w:trPr>
        <w:tc>
          <w:tcPr>
            <w:tcW w:w="13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2707" w:type="dxa"/>
            <w:gridSpan w:val="15"/>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701" w:right="0"/>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550" w:hRule="exact"/>
        </w:trPr>
        <w:tc>
          <w:tcPr>
            <w:tcW w:w="1383" w:type="dxa"/>
            <w:vMerge/>
            <w:tcBorders>
              <w:left w:val="single" w:sz="4" w:space="0" w:color="000000"/>
              <w:right w:val="single" w:sz="4" w:space="0" w:color="000000"/>
            </w:tcBorders>
          </w:tcPr>
          <w:p>
            <w:pPr/>
          </w:p>
        </w:tc>
        <w:tc>
          <w:tcPr>
            <w:tcW w:w="1063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7" w:right="0"/>
              <w:jc w:val="center"/>
              <w:rPr>
                <w:rFonts w:ascii="宋体" w:hAnsi="宋体" w:cs="宋体" w:eastAsia="宋体" w:hint="default"/>
                <w:sz w:val="21"/>
                <w:szCs w:val="21"/>
              </w:rPr>
            </w:pPr>
            <w:r>
              <w:rPr>
                <w:rFonts w:ascii="宋体" w:hAnsi="宋体" w:cs="宋体" w:eastAsia="宋体" w:hint="default"/>
                <w:sz w:val="18"/>
                <w:szCs w:val="18"/>
              </w:rPr>
              <w:t>归属于母公司所有者权益</w:t>
            </w:r>
            <w:r>
              <w:rPr>
                <w:rFonts w:ascii="宋体" w:hAnsi="宋体" w:cs="宋体" w:eastAsia="宋体" w:hint="default"/>
                <w:w w:val="100"/>
                <w:sz w:val="21"/>
                <w:szCs w:val="21"/>
              </w:rPr>
              <w:t> </w:t>
            </w:r>
          </w:p>
        </w:tc>
        <w:tc>
          <w:tcPr>
            <w:tcW w:w="425" w:type="dxa"/>
            <w:vMerge w:val="restart"/>
            <w:tcBorders>
              <w:top w:val="single" w:sz="4" w:space="0" w:color="000000"/>
              <w:left w:val="single" w:sz="4" w:space="0" w:color="000000"/>
              <w:right w:val="single" w:sz="4" w:space="0" w:color="000000"/>
            </w:tcBorders>
          </w:tcPr>
          <w:p>
            <w:pPr>
              <w:pStyle w:val="TableParagraph"/>
              <w:spacing w:line="273" w:lineRule="auto" w:before="157"/>
              <w:ind w:left="117" w:right="25"/>
              <w:jc w:val="both"/>
              <w:rPr>
                <w:rFonts w:ascii="宋体" w:hAnsi="宋体" w:cs="宋体" w:eastAsia="宋体" w:hint="default"/>
                <w:sz w:val="18"/>
                <w:szCs w:val="18"/>
              </w:rPr>
            </w:pPr>
            <w:r>
              <w:rPr>
                <w:rFonts w:ascii="宋体" w:hAnsi="宋体" w:cs="宋体" w:eastAsia="宋体" w:hint="default"/>
                <w:sz w:val="18"/>
                <w:szCs w:val="18"/>
              </w:rPr>
              <w:t>少 数 股 东 权 益</w:t>
            </w:r>
            <w:r>
              <w:rPr>
                <w:rFonts w:ascii="宋体" w:hAnsi="宋体" w:cs="宋体" w:eastAsia="宋体" w:hint="default"/>
                <w:sz w:val="18"/>
                <w:szCs w:val="18"/>
              </w:rPr>
              <w:t> </w:t>
            </w:r>
          </w:p>
        </w:tc>
        <w:tc>
          <w:tcPr>
            <w:tcW w:w="16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87"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610" w:hRule="exact"/>
        </w:trPr>
        <w:tc>
          <w:tcPr>
            <w:tcW w:w="1383" w:type="dxa"/>
            <w:vMerge/>
            <w:tcBorders>
              <w:left w:val="single" w:sz="4" w:space="0" w:color="000000"/>
              <w:right w:val="single" w:sz="4" w:space="0" w:color="000000"/>
            </w:tcBorders>
          </w:tcPr>
          <w:p>
            <w:pP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 </w:t>
            </w:r>
          </w:p>
        </w:tc>
        <w:tc>
          <w:tcPr>
            <w:tcW w:w="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3" w:right="0"/>
              <w:jc w:val="left"/>
              <w:rPr>
                <w:rFonts w:ascii="宋体" w:hAnsi="宋体" w:cs="宋体" w:eastAsia="宋体" w:hint="default"/>
                <w:sz w:val="18"/>
                <w:szCs w:val="18"/>
              </w:rPr>
            </w:pPr>
            <w:r>
              <w:rPr>
                <w:rFonts w:ascii="宋体" w:hAnsi="宋体" w:cs="宋体" w:eastAsia="宋体" w:hint="default"/>
                <w:sz w:val="18"/>
                <w:szCs w:val="18"/>
              </w:rPr>
              <w:t>其他权</w:t>
            </w:r>
          </w:p>
          <w:p>
            <w:pPr>
              <w:pStyle w:val="TableParagraph"/>
              <w:spacing w:line="240" w:lineRule="auto" w:before="4"/>
              <w:ind w:left="153" w:right="0"/>
              <w:jc w:val="left"/>
              <w:rPr>
                <w:rFonts w:ascii="宋体" w:hAnsi="宋体" w:cs="宋体" w:eastAsia="宋体" w:hint="default"/>
                <w:sz w:val="18"/>
                <w:szCs w:val="18"/>
              </w:rPr>
            </w:pPr>
            <w:r>
              <w:rPr>
                <w:rFonts w:ascii="宋体" w:hAnsi="宋体" w:cs="宋体" w:eastAsia="宋体" w:hint="default"/>
                <w:sz w:val="18"/>
                <w:szCs w:val="18"/>
              </w:rPr>
              <w:t>益工具</w:t>
            </w:r>
            <w:r>
              <w:rPr>
                <w:rFonts w:ascii="宋体" w:hAnsi="宋体" w:cs="宋体" w:eastAsia="宋体" w:hint="default"/>
                <w:sz w:val="18"/>
                <w:szCs w:val="18"/>
              </w:rPr>
              <w:t> </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281" w:type="dxa"/>
            <w:vMerge w:val="restart"/>
            <w:tcBorders>
              <w:top w:val="single" w:sz="4" w:space="0" w:color="000000"/>
              <w:left w:val="single" w:sz="4" w:space="0" w:color="000000"/>
              <w:right w:val="single" w:sz="4" w:space="0" w:color="000000"/>
            </w:tcBorders>
          </w:tcPr>
          <w:p>
            <w:pPr>
              <w:pStyle w:val="TableParagraph"/>
              <w:spacing w:line="240" w:lineRule="auto" w:before="97"/>
              <w:ind w:left="103"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03" w:right="-13"/>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425" w:type="dxa"/>
            <w:vMerge w:val="restart"/>
            <w:tcBorders>
              <w:top w:val="single" w:sz="4" w:space="0" w:color="000000"/>
              <w:left w:val="single" w:sz="4" w:space="0" w:color="000000"/>
              <w:right w:val="single" w:sz="4" w:space="0" w:color="000000"/>
            </w:tcBorders>
          </w:tcPr>
          <w:p>
            <w:pPr>
              <w:pStyle w:val="TableParagraph"/>
              <w:spacing w:line="213" w:lineRule="exact"/>
              <w:ind w:left="117" w:right="0"/>
              <w:jc w:val="both"/>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4" w:lineRule="auto" w:before="4"/>
              <w:ind w:left="117" w:right="25"/>
              <w:jc w:val="both"/>
              <w:rPr>
                <w:rFonts w:ascii="宋体" w:hAnsi="宋体" w:cs="宋体" w:eastAsia="宋体" w:hint="default"/>
                <w:sz w:val="18"/>
                <w:szCs w:val="18"/>
              </w:rPr>
            </w:pPr>
            <w:r>
              <w:rPr>
                <w:rFonts w:ascii="宋体" w:hAnsi="宋体" w:cs="宋体" w:eastAsia="宋体" w:hint="default"/>
                <w:sz w:val="18"/>
                <w:szCs w:val="18"/>
              </w:rPr>
              <w:t>他 综 合 收 益</w:t>
            </w:r>
            <w:r>
              <w:rPr>
                <w:rFonts w:ascii="宋体" w:hAnsi="宋体" w:cs="宋体" w:eastAsia="宋体" w:hint="default"/>
                <w:sz w:val="18"/>
                <w:szCs w:val="18"/>
              </w:rPr>
              <w:t> </w:t>
            </w:r>
          </w:p>
        </w:tc>
        <w:tc>
          <w:tcPr>
            <w:tcW w:w="2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05" w:right="-10"/>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425" w:type="dxa"/>
            <w:vMerge w:val="restart"/>
            <w:tcBorders>
              <w:top w:val="single" w:sz="4" w:space="0" w:color="000000"/>
              <w:left w:val="single" w:sz="4" w:space="0" w:color="000000"/>
              <w:right w:val="single" w:sz="4" w:space="0" w:color="000000"/>
            </w:tcBorders>
          </w:tcPr>
          <w:p>
            <w:pPr>
              <w:pStyle w:val="TableParagraph"/>
              <w:spacing w:line="213" w:lineRule="exact"/>
              <w:ind w:left="119"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19" w:right="23"/>
              <w:jc w:val="both"/>
              <w:rPr>
                <w:rFonts w:ascii="宋体" w:hAnsi="宋体" w:cs="宋体" w:eastAsia="宋体" w:hint="default"/>
                <w:sz w:val="18"/>
                <w:szCs w:val="18"/>
              </w:rPr>
            </w:pPr>
            <w:r>
              <w:rPr>
                <w:rFonts w:ascii="宋体" w:hAnsi="宋体" w:cs="宋体" w:eastAsia="宋体" w:hint="default"/>
                <w:sz w:val="18"/>
                <w:szCs w:val="18"/>
              </w:rPr>
              <w:t>般 风 险 准 备</w:t>
            </w:r>
            <w:r>
              <w:rPr>
                <w:rFonts w:ascii="宋体" w:hAnsi="宋体" w:cs="宋体" w:eastAsia="宋体" w:hint="default"/>
                <w:sz w:val="18"/>
                <w:szCs w:val="18"/>
              </w:rPr>
              <w:t> </w:t>
            </w:r>
          </w:p>
        </w:tc>
        <w:tc>
          <w:tcPr>
            <w:tcW w:w="17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2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71" w:lineRule="auto"/>
              <w:ind w:left="103" w:right="-13"/>
              <w:jc w:val="left"/>
              <w:rPr>
                <w:rFonts w:ascii="宋体" w:hAnsi="宋体" w:cs="宋体" w:eastAsia="宋体" w:hint="default"/>
                <w:sz w:val="18"/>
                <w:szCs w:val="18"/>
              </w:rPr>
            </w:pPr>
            <w:r>
              <w:rPr>
                <w:rFonts w:ascii="宋体" w:hAnsi="宋体" w:cs="宋体" w:eastAsia="宋体" w:hint="default"/>
                <w:sz w:val="18"/>
                <w:szCs w:val="18"/>
              </w:rPr>
              <w:t>其 他</w:t>
            </w: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425" w:type="dxa"/>
            <w:vMerge/>
            <w:tcBorders>
              <w:left w:val="single" w:sz="4" w:space="0" w:color="000000"/>
              <w:right w:val="single" w:sz="4" w:space="0" w:color="000000"/>
            </w:tcBorders>
          </w:tcPr>
          <w:p>
            <w:pPr/>
          </w:p>
        </w:tc>
        <w:tc>
          <w:tcPr>
            <w:tcW w:w="1644" w:type="dxa"/>
            <w:vMerge/>
            <w:tcBorders>
              <w:left w:val="single" w:sz="4" w:space="0" w:color="000000"/>
              <w:right w:val="single" w:sz="4" w:space="0" w:color="000000"/>
            </w:tcBorders>
          </w:tcPr>
          <w:p>
            <w:pPr/>
          </w:p>
        </w:tc>
      </w:tr>
      <w:tr>
        <w:trPr>
          <w:trHeight w:val="960" w:hRule="exact"/>
        </w:trPr>
        <w:tc>
          <w:tcPr>
            <w:tcW w:w="1383"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2"/>
              <w:ind w:left="105" w:right="-10"/>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2"/>
              <w:ind w:left="105" w:right="-13"/>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2"/>
              <w:ind w:left="103" w:right="-10"/>
              <w:jc w:val="left"/>
              <w:rPr>
                <w:rFonts w:ascii="宋体" w:hAnsi="宋体" w:cs="宋体" w:eastAsia="宋体" w:hint="default"/>
                <w:sz w:val="18"/>
                <w:szCs w:val="18"/>
              </w:rPr>
            </w:pPr>
            <w:r>
              <w:rPr>
                <w:rFonts w:ascii="宋体" w:hAnsi="宋体" w:cs="宋体" w:eastAsia="宋体" w:hint="default"/>
                <w:sz w:val="18"/>
                <w:szCs w:val="18"/>
              </w:rPr>
              <w:t>其 他</w:t>
            </w:r>
          </w:p>
        </w:tc>
        <w:tc>
          <w:tcPr>
            <w:tcW w:w="1560" w:type="dxa"/>
            <w:vMerge/>
            <w:tcBorders>
              <w:left w:val="single" w:sz="4" w:space="0" w:color="000000"/>
              <w:bottom w:val="single" w:sz="4" w:space="0" w:color="000000"/>
              <w:right w:val="single" w:sz="4" w:space="0" w:color="000000"/>
            </w:tcBorders>
          </w:tcPr>
          <w:p>
            <w:pPr/>
          </w:p>
        </w:tc>
        <w:tc>
          <w:tcPr>
            <w:tcW w:w="281"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286"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704" w:type="dxa"/>
            <w:vMerge/>
            <w:tcBorders>
              <w:left w:val="single" w:sz="4" w:space="0" w:color="000000"/>
              <w:bottom w:val="single" w:sz="4" w:space="0" w:color="000000"/>
              <w:right w:val="single" w:sz="4" w:space="0" w:color="000000"/>
            </w:tcBorders>
          </w:tcPr>
          <w:p>
            <w:pPr/>
          </w:p>
        </w:tc>
        <w:tc>
          <w:tcPr>
            <w:tcW w:w="281" w:type="dxa"/>
            <w:vMerge/>
            <w:tcBorders>
              <w:left w:val="single" w:sz="4" w:space="0" w:color="000000"/>
              <w:bottom w:val="single" w:sz="4" w:space="0" w:color="000000"/>
              <w:right w:val="single" w:sz="4" w:space="0" w:color="000000"/>
            </w:tcBorders>
          </w:tcPr>
          <w:p>
            <w:pPr/>
          </w:p>
        </w:tc>
        <w:tc>
          <w:tcPr>
            <w:tcW w:w="1707"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644" w:type="dxa"/>
            <w:vMerge/>
            <w:tcBorders>
              <w:left w:val="single" w:sz="4" w:space="0" w:color="000000"/>
              <w:bottom w:val="single" w:sz="4" w:space="0" w:color="000000"/>
              <w:right w:val="single" w:sz="4" w:space="0" w:color="000000"/>
            </w:tcBorders>
          </w:tcPr>
          <w:p>
            <w:pPr/>
          </w:p>
        </w:tc>
      </w:tr>
      <w:tr>
        <w:trPr>
          <w:trHeight w:val="667"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w:t>
            </w:r>
          </w:p>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余额</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114,781,943.00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 w:right="0"/>
              <w:jc w:val="center"/>
              <w:rPr>
                <w:rFonts w:ascii="宋体" w:hAnsi="宋体" w:cs="宋体" w:eastAsia="宋体" w:hint="default"/>
                <w:sz w:val="18"/>
                <w:szCs w:val="18"/>
              </w:rPr>
            </w:pPr>
            <w:r>
              <w:rPr>
                <w:rFonts w:ascii="宋体"/>
                <w:sz w:val="18"/>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360,055,484.06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7"/>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8"/>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27,830,999.95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269,468,260.79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center"/>
              <w:rPr>
                <w:rFonts w:ascii="宋体" w:hAnsi="宋体" w:cs="宋体" w:eastAsia="宋体" w:hint="default"/>
                <w:sz w:val="18"/>
                <w:szCs w:val="18"/>
              </w:rPr>
            </w:pPr>
            <w:r>
              <w:rPr>
                <w:rFonts w:ascii="宋体"/>
                <w:sz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772,136,687.80 </w:t>
            </w:r>
          </w:p>
        </w:tc>
      </w:tr>
      <w:tr>
        <w:trPr>
          <w:trHeight w:val="668"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变更</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7" w:right="0"/>
              <w:jc w:val="center"/>
              <w:rPr>
                <w:rFonts w:ascii="宋体" w:hAnsi="宋体" w:cs="宋体" w:eastAsia="宋体" w:hint="default"/>
                <w:sz w:val="18"/>
                <w:szCs w:val="18"/>
              </w:rPr>
            </w:pPr>
            <w:r>
              <w:rPr>
                <w:rFonts w:ascii="宋体"/>
                <w:sz w:val="18"/>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7"/>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5" w:right="0"/>
              <w:jc w:val="center"/>
              <w:rPr>
                <w:rFonts w:ascii="宋体" w:hAnsi="宋体" w:cs="宋体" w:eastAsia="宋体" w:hint="default"/>
                <w:sz w:val="18"/>
                <w:szCs w:val="18"/>
              </w:rPr>
            </w:pPr>
            <w:r>
              <w:rPr>
                <w:rFonts w:ascii="宋体"/>
                <w:sz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r>
      <w:tr>
        <w:trPr>
          <w:trHeight w:val="667"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更正</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7" w:right="0"/>
              <w:jc w:val="center"/>
              <w:rPr>
                <w:rFonts w:ascii="宋体" w:hAnsi="宋体" w:cs="宋体" w:eastAsia="宋体" w:hint="default"/>
                <w:sz w:val="18"/>
                <w:szCs w:val="18"/>
              </w:rPr>
            </w:pPr>
            <w:r>
              <w:rPr>
                <w:rFonts w:ascii="宋体"/>
                <w:sz w:val="18"/>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7"/>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5" w:right="0"/>
              <w:jc w:val="center"/>
              <w:rPr>
                <w:rFonts w:ascii="宋体" w:hAnsi="宋体" w:cs="宋体" w:eastAsia="宋体" w:hint="default"/>
                <w:sz w:val="18"/>
                <w:szCs w:val="18"/>
              </w:rPr>
            </w:pPr>
            <w:r>
              <w:rPr>
                <w:rFonts w:ascii="宋体"/>
                <w:sz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r>
      <w:tr>
        <w:trPr>
          <w:trHeight w:val="667"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23" w:right="0"/>
              <w:jc w:val="left"/>
              <w:rPr>
                <w:rFonts w:ascii="宋体" w:hAnsi="宋体" w:cs="宋体" w:eastAsia="宋体" w:hint="default"/>
                <w:sz w:val="18"/>
                <w:szCs w:val="18"/>
              </w:rPr>
            </w:pPr>
            <w:r>
              <w:rPr>
                <w:rFonts w:ascii="宋体" w:hAnsi="宋体" w:cs="宋体" w:eastAsia="宋体" w:hint="default"/>
                <w:sz w:val="18"/>
                <w:szCs w:val="18"/>
              </w:rPr>
              <w:t>同一控制</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下企业合并</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7" w:right="0"/>
              <w:jc w:val="center"/>
              <w:rPr>
                <w:rFonts w:ascii="宋体" w:hAnsi="宋体" w:cs="宋体" w:eastAsia="宋体" w:hint="default"/>
                <w:sz w:val="18"/>
                <w:szCs w:val="18"/>
              </w:rPr>
            </w:pPr>
            <w:r>
              <w:rPr>
                <w:rFonts w:ascii="宋体"/>
                <w:sz w:val="18"/>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7"/>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5" w:right="0"/>
              <w:jc w:val="center"/>
              <w:rPr>
                <w:rFonts w:ascii="宋体" w:hAnsi="宋体" w:cs="宋体" w:eastAsia="宋体" w:hint="default"/>
                <w:sz w:val="18"/>
                <w:szCs w:val="18"/>
              </w:rPr>
            </w:pPr>
            <w:r>
              <w:rPr>
                <w:rFonts w:ascii="宋体"/>
                <w:sz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r>
      <w:tr>
        <w:trPr>
          <w:trHeight w:val="398"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7" w:right="0"/>
              <w:jc w:val="center"/>
              <w:rPr>
                <w:rFonts w:ascii="宋体" w:hAnsi="宋体" w:cs="宋体" w:eastAsia="宋体" w:hint="default"/>
                <w:sz w:val="18"/>
                <w:szCs w:val="18"/>
              </w:rPr>
            </w:pPr>
            <w:r>
              <w:rPr>
                <w:rFonts w:ascii="宋体"/>
                <w:sz w:val="18"/>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7"/>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5" w:right="0"/>
              <w:jc w:val="center"/>
              <w:rPr>
                <w:rFonts w:ascii="宋体" w:hAnsi="宋体" w:cs="宋体" w:eastAsia="宋体" w:hint="default"/>
                <w:sz w:val="18"/>
                <w:szCs w:val="18"/>
              </w:rPr>
            </w:pPr>
            <w:r>
              <w:rPr>
                <w:rFonts w:ascii="宋体"/>
                <w:sz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r>
      <w:tr>
        <w:trPr>
          <w:trHeight w:val="668"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余额</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114,781,943.00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7" w:right="0"/>
              <w:jc w:val="center"/>
              <w:rPr>
                <w:rFonts w:ascii="宋体" w:hAnsi="宋体" w:cs="宋体" w:eastAsia="宋体" w:hint="default"/>
                <w:sz w:val="18"/>
                <w:szCs w:val="18"/>
              </w:rPr>
            </w:pPr>
            <w:r>
              <w:rPr>
                <w:rFonts w:ascii="宋体"/>
                <w:sz w:val="18"/>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360,055,484.06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7"/>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27,830,999.95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269,468,260.79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5" w:right="0"/>
              <w:jc w:val="center"/>
              <w:rPr>
                <w:rFonts w:ascii="宋体" w:hAnsi="宋体" w:cs="宋体" w:eastAsia="宋体" w:hint="default"/>
                <w:sz w:val="18"/>
                <w:szCs w:val="18"/>
              </w:rPr>
            </w:pPr>
            <w:r>
              <w:rPr>
                <w:rFonts w:ascii="宋体"/>
                <w:sz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772,136,687.80 </w:t>
            </w:r>
          </w:p>
        </w:tc>
      </w:tr>
      <w:tr>
        <w:trPr>
          <w:trHeight w:val="816"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w:t>
            </w:r>
          </w:p>
          <w:p>
            <w:pPr>
              <w:pStyle w:val="TableParagraph"/>
              <w:spacing w:line="273" w:lineRule="auto" w:before="33"/>
              <w:ind w:left="103" w:right="187"/>
              <w:jc w:val="left"/>
              <w:rPr>
                <w:rFonts w:ascii="宋体" w:hAnsi="宋体" w:cs="宋体" w:eastAsia="宋体" w:hint="default"/>
                <w:sz w:val="18"/>
                <w:szCs w:val="18"/>
              </w:rPr>
            </w:pPr>
            <w:r>
              <w:rPr>
                <w:rFonts w:ascii="宋体" w:hAnsi="宋体" w:cs="宋体" w:eastAsia="宋体" w:hint="default"/>
                <w:sz w:val="18"/>
                <w:szCs w:val="18"/>
              </w:rPr>
              <w:t>变动金额（减 少以“－”号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38,800,000.00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7" w:right="0"/>
              <w:jc w:val="center"/>
              <w:rPr>
                <w:rFonts w:ascii="宋体" w:hAnsi="宋体" w:cs="宋体" w:eastAsia="宋体" w:hint="default"/>
                <w:sz w:val="18"/>
                <w:szCs w:val="18"/>
              </w:rPr>
            </w:pPr>
            <w:r>
              <w:rPr>
                <w:rFonts w:ascii="宋体"/>
                <w:sz w:val="18"/>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878,896,456.03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7"/>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8,669,598.84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83,496,698.04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5" w:right="0"/>
              <w:jc w:val="center"/>
              <w:rPr>
                <w:rFonts w:ascii="宋体" w:hAnsi="宋体" w:cs="宋体" w:eastAsia="宋体" w:hint="default"/>
                <w:sz w:val="18"/>
                <w:szCs w:val="18"/>
              </w:rPr>
            </w:pPr>
            <w:r>
              <w:rPr>
                <w:rFonts w:ascii="宋体"/>
                <w:sz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1,009,862,752.9</w:t>
            </w:r>
          </w:p>
          <w:p>
            <w:pPr>
              <w:pStyle w:val="TableParagraph"/>
              <w:spacing w:line="240" w:lineRule="auto" w:before="33"/>
              <w:ind w:left="103" w:right="0"/>
              <w:jc w:val="left"/>
              <w:rPr>
                <w:rFonts w:ascii="宋体" w:hAnsi="宋体" w:cs="宋体" w:eastAsia="宋体" w:hint="default"/>
                <w:sz w:val="18"/>
                <w:szCs w:val="18"/>
              </w:rPr>
            </w:pPr>
            <w:r>
              <w:rPr>
                <w:rFonts w:ascii="宋体"/>
                <w:sz w:val="18"/>
              </w:rPr>
              <w:t>1 </w:t>
            </w:r>
          </w:p>
        </w:tc>
      </w:tr>
    </w:tbl>
    <w:p>
      <w:pPr>
        <w:spacing w:after="0" w:line="240" w:lineRule="auto"/>
        <w:jc w:val="left"/>
        <w:rPr>
          <w:rFonts w:ascii="宋体" w:hAnsi="宋体" w:cs="宋体" w:eastAsia="宋体" w:hint="default"/>
          <w:sz w:val="18"/>
          <w:szCs w:val="18"/>
        </w:rPr>
        <w:sectPr>
          <w:type w:val="continuous"/>
          <w:pgSz w:w="16840" w:h="11910" w:orient="landscape"/>
          <w:pgMar w:top="1580" w:bottom="280" w:left="1300" w:right="1220"/>
        </w:sectPr>
      </w:pPr>
    </w:p>
    <w:p>
      <w:pPr>
        <w:spacing w:line="240" w:lineRule="auto" w:before="5"/>
        <w:rPr>
          <w:rFonts w:ascii="Times New Roman" w:hAnsi="Times New Roman" w:cs="Times New Roman" w:eastAsia="Times New Roman"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383"/>
        <w:gridCol w:w="1702"/>
        <w:gridCol w:w="286"/>
        <w:gridCol w:w="283"/>
        <w:gridCol w:w="284"/>
        <w:gridCol w:w="1560"/>
        <w:gridCol w:w="281"/>
        <w:gridCol w:w="425"/>
        <w:gridCol w:w="286"/>
        <w:gridCol w:w="1416"/>
        <w:gridCol w:w="425"/>
        <w:gridCol w:w="1704"/>
        <w:gridCol w:w="281"/>
        <w:gridCol w:w="1707"/>
        <w:gridCol w:w="425"/>
        <w:gridCol w:w="1644"/>
      </w:tblGrid>
      <w:tr>
        <w:trPr>
          <w:trHeight w:val="398"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填列）</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667"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益总额</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7" w:right="0"/>
              <w:jc w:val="center"/>
              <w:rPr>
                <w:rFonts w:ascii="宋体" w:hAnsi="宋体" w:cs="宋体" w:eastAsia="宋体" w:hint="default"/>
                <w:sz w:val="18"/>
                <w:szCs w:val="18"/>
              </w:rPr>
            </w:pPr>
            <w:r>
              <w:rPr>
                <w:rFonts w:ascii="宋体"/>
                <w:sz w:val="18"/>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7"/>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92,166,296.88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5" w:right="0"/>
              <w:jc w:val="center"/>
              <w:rPr>
                <w:rFonts w:ascii="宋体" w:hAnsi="宋体" w:cs="宋体" w:eastAsia="宋体" w:hint="default"/>
                <w:sz w:val="18"/>
                <w:szCs w:val="18"/>
              </w:rPr>
            </w:pPr>
            <w:r>
              <w:rPr>
                <w:rFonts w:ascii="宋体"/>
                <w:sz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92,166,296.88 </w:t>
            </w:r>
          </w:p>
        </w:tc>
      </w:tr>
      <w:tr>
        <w:trPr>
          <w:trHeight w:val="936"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w:t>
            </w:r>
          </w:p>
          <w:p>
            <w:pPr>
              <w:pStyle w:val="TableParagraph"/>
              <w:spacing w:line="273" w:lineRule="auto" w:before="33"/>
              <w:ind w:left="103" w:right="189"/>
              <w:jc w:val="left"/>
              <w:rPr>
                <w:rFonts w:ascii="宋体" w:hAnsi="宋体" w:cs="宋体" w:eastAsia="宋体" w:hint="default"/>
                <w:sz w:val="18"/>
                <w:szCs w:val="18"/>
              </w:rPr>
            </w:pPr>
            <w:r>
              <w:rPr>
                <w:rFonts w:ascii="宋体" w:hAnsi="宋体" w:cs="宋体" w:eastAsia="宋体" w:hint="default"/>
                <w:sz w:val="18"/>
                <w:szCs w:val="18"/>
              </w:rPr>
              <w:t>投入和减少资 本</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38,800,000.00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7" w:right="0"/>
              <w:jc w:val="center"/>
              <w:rPr>
                <w:rFonts w:ascii="宋体" w:hAnsi="宋体" w:cs="宋体" w:eastAsia="宋体" w:hint="default"/>
                <w:sz w:val="18"/>
                <w:szCs w:val="18"/>
              </w:rPr>
            </w:pPr>
            <w:r>
              <w:rPr>
                <w:rFonts w:ascii="宋体"/>
                <w:sz w:val="18"/>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878,896,456.03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7"/>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5" w:right="0"/>
              <w:jc w:val="center"/>
              <w:rPr>
                <w:rFonts w:ascii="宋体" w:hAnsi="宋体" w:cs="宋体" w:eastAsia="宋体" w:hint="default"/>
                <w:sz w:val="18"/>
                <w:szCs w:val="18"/>
              </w:rPr>
            </w:pPr>
            <w:r>
              <w:rPr>
                <w:rFonts w:ascii="宋体"/>
                <w:sz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917,696,456.03 </w:t>
            </w:r>
          </w:p>
        </w:tc>
      </w:tr>
      <w:tr>
        <w:trPr>
          <w:trHeight w:val="668"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的普通股</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38,800,000.00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7" w:right="0"/>
              <w:jc w:val="center"/>
              <w:rPr>
                <w:rFonts w:ascii="宋体" w:hAnsi="宋体" w:cs="宋体" w:eastAsia="宋体" w:hint="default"/>
                <w:sz w:val="18"/>
                <w:szCs w:val="18"/>
              </w:rPr>
            </w:pPr>
            <w:r>
              <w:rPr>
                <w:rFonts w:ascii="宋体"/>
                <w:sz w:val="18"/>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878,896,456.03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7"/>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5" w:right="0"/>
              <w:jc w:val="center"/>
              <w:rPr>
                <w:rFonts w:ascii="宋体" w:hAnsi="宋体" w:cs="宋体" w:eastAsia="宋体" w:hint="default"/>
                <w:sz w:val="18"/>
                <w:szCs w:val="18"/>
              </w:rPr>
            </w:pPr>
            <w:r>
              <w:rPr>
                <w:rFonts w:ascii="宋体"/>
                <w:sz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917,696,456.03 </w:t>
            </w:r>
          </w:p>
        </w:tc>
      </w:tr>
      <w:tr>
        <w:trPr>
          <w:trHeight w:val="934"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w:t>
            </w:r>
          </w:p>
          <w:p>
            <w:pPr>
              <w:pStyle w:val="TableParagraph"/>
              <w:spacing w:line="271" w:lineRule="auto" w:before="33"/>
              <w:ind w:left="103" w:right="189"/>
              <w:jc w:val="left"/>
              <w:rPr>
                <w:rFonts w:ascii="宋体" w:hAnsi="宋体" w:cs="宋体" w:eastAsia="宋体" w:hint="default"/>
                <w:sz w:val="18"/>
                <w:szCs w:val="18"/>
              </w:rPr>
            </w:pPr>
            <w:r>
              <w:rPr>
                <w:rFonts w:ascii="宋体" w:hAnsi="宋体" w:cs="宋体" w:eastAsia="宋体" w:hint="default"/>
                <w:sz w:val="18"/>
                <w:szCs w:val="18"/>
              </w:rPr>
              <w:t>具持有者投入 资本</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7" w:right="0"/>
              <w:jc w:val="center"/>
              <w:rPr>
                <w:rFonts w:ascii="宋体" w:hAnsi="宋体" w:cs="宋体" w:eastAsia="宋体" w:hint="default"/>
                <w:sz w:val="18"/>
                <w:szCs w:val="18"/>
              </w:rPr>
            </w:pPr>
            <w:r>
              <w:rPr>
                <w:rFonts w:ascii="宋体"/>
                <w:sz w:val="18"/>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7"/>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5" w:right="0"/>
              <w:jc w:val="center"/>
              <w:rPr>
                <w:rFonts w:ascii="宋体" w:hAnsi="宋体" w:cs="宋体" w:eastAsia="宋体" w:hint="default"/>
                <w:sz w:val="18"/>
                <w:szCs w:val="18"/>
              </w:rPr>
            </w:pPr>
            <w:r>
              <w:rPr>
                <w:rFonts w:ascii="宋体"/>
                <w:sz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r>
      <w:tr>
        <w:trPr>
          <w:trHeight w:val="936"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w:t>
            </w:r>
          </w:p>
          <w:p>
            <w:pPr>
              <w:pStyle w:val="TableParagraph"/>
              <w:spacing w:line="273" w:lineRule="auto" w:before="33"/>
              <w:ind w:left="103" w:right="189"/>
              <w:jc w:val="left"/>
              <w:rPr>
                <w:rFonts w:ascii="宋体" w:hAnsi="宋体" w:cs="宋体" w:eastAsia="宋体" w:hint="default"/>
                <w:sz w:val="18"/>
                <w:szCs w:val="18"/>
              </w:rPr>
            </w:pPr>
            <w:r>
              <w:rPr>
                <w:rFonts w:ascii="宋体" w:hAnsi="宋体" w:cs="宋体" w:eastAsia="宋体" w:hint="default"/>
                <w:sz w:val="18"/>
                <w:szCs w:val="18"/>
              </w:rPr>
              <w:t>入所有者权益 的金额</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7" w:right="0"/>
              <w:jc w:val="center"/>
              <w:rPr>
                <w:rFonts w:ascii="宋体" w:hAnsi="宋体" w:cs="宋体" w:eastAsia="宋体" w:hint="default"/>
                <w:sz w:val="18"/>
                <w:szCs w:val="18"/>
              </w:rPr>
            </w:pPr>
            <w:r>
              <w:rPr>
                <w:rFonts w:ascii="宋体"/>
                <w:sz w:val="18"/>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7"/>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5" w:right="0"/>
              <w:jc w:val="center"/>
              <w:rPr>
                <w:rFonts w:ascii="宋体" w:hAnsi="宋体" w:cs="宋体" w:eastAsia="宋体" w:hint="default"/>
                <w:sz w:val="18"/>
                <w:szCs w:val="18"/>
              </w:rPr>
            </w:pPr>
            <w:r>
              <w:rPr>
                <w:rFonts w:ascii="宋体"/>
                <w:sz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r>
      <w:tr>
        <w:trPr>
          <w:trHeight w:val="398"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7" w:right="0"/>
              <w:jc w:val="center"/>
              <w:rPr>
                <w:rFonts w:ascii="宋体" w:hAnsi="宋体" w:cs="宋体" w:eastAsia="宋体" w:hint="default"/>
                <w:sz w:val="18"/>
                <w:szCs w:val="18"/>
              </w:rPr>
            </w:pPr>
            <w:r>
              <w:rPr>
                <w:rFonts w:ascii="宋体"/>
                <w:sz w:val="18"/>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7"/>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5" w:right="0"/>
              <w:jc w:val="center"/>
              <w:rPr>
                <w:rFonts w:ascii="宋体" w:hAnsi="宋体" w:cs="宋体" w:eastAsia="宋体" w:hint="default"/>
                <w:sz w:val="18"/>
                <w:szCs w:val="18"/>
              </w:rPr>
            </w:pPr>
            <w:r>
              <w:rPr>
                <w:rFonts w:ascii="宋体"/>
                <w:sz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r>
      <w:tr>
        <w:trPr>
          <w:trHeight w:val="668"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配</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7" w:right="0"/>
              <w:jc w:val="center"/>
              <w:rPr>
                <w:rFonts w:ascii="宋体" w:hAnsi="宋体" w:cs="宋体" w:eastAsia="宋体" w:hint="default"/>
                <w:sz w:val="18"/>
                <w:szCs w:val="18"/>
              </w:rPr>
            </w:pPr>
            <w:r>
              <w:rPr>
                <w:rFonts w:ascii="宋体"/>
                <w:sz w:val="18"/>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7"/>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8,669,598.84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-8,669,598.84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5" w:right="0"/>
              <w:jc w:val="center"/>
              <w:rPr>
                <w:rFonts w:ascii="宋体" w:hAnsi="宋体" w:cs="宋体" w:eastAsia="宋体" w:hint="default"/>
                <w:sz w:val="18"/>
                <w:szCs w:val="18"/>
              </w:rPr>
            </w:pPr>
            <w:r>
              <w:rPr>
                <w:rFonts w:ascii="宋体"/>
                <w:sz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r>
      <w:tr>
        <w:trPr>
          <w:trHeight w:val="667"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积</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7" w:right="0"/>
              <w:jc w:val="center"/>
              <w:rPr>
                <w:rFonts w:ascii="宋体" w:hAnsi="宋体" w:cs="宋体" w:eastAsia="宋体" w:hint="default"/>
                <w:sz w:val="18"/>
                <w:szCs w:val="18"/>
              </w:rPr>
            </w:pPr>
            <w:r>
              <w:rPr>
                <w:rFonts w:ascii="宋体"/>
                <w:sz w:val="18"/>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7"/>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8,669,598.84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-8,669,598.84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5" w:right="0"/>
              <w:jc w:val="center"/>
              <w:rPr>
                <w:rFonts w:ascii="宋体" w:hAnsi="宋体" w:cs="宋体" w:eastAsia="宋体" w:hint="default"/>
                <w:sz w:val="18"/>
                <w:szCs w:val="18"/>
              </w:rPr>
            </w:pPr>
            <w:r>
              <w:rPr>
                <w:rFonts w:ascii="宋体"/>
                <w:sz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r>
      <w:tr>
        <w:trPr>
          <w:trHeight w:val="667"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险准备</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7" w:right="0"/>
              <w:jc w:val="center"/>
              <w:rPr>
                <w:rFonts w:ascii="宋体" w:hAnsi="宋体" w:cs="宋体" w:eastAsia="宋体" w:hint="default"/>
                <w:sz w:val="18"/>
                <w:szCs w:val="18"/>
              </w:rPr>
            </w:pPr>
            <w:r>
              <w:rPr>
                <w:rFonts w:ascii="宋体"/>
                <w:sz w:val="18"/>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7"/>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5" w:right="0"/>
              <w:jc w:val="center"/>
              <w:rPr>
                <w:rFonts w:ascii="宋体" w:hAnsi="宋体" w:cs="宋体" w:eastAsia="宋体" w:hint="default"/>
                <w:sz w:val="18"/>
                <w:szCs w:val="18"/>
              </w:rPr>
            </w:pPr>
            <w:r>
              <w:rPr>
                <w:rFonts w:ascii="宋体"/>
                <w:sz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r>
      <w:tr>
        <w:trPr>
          <w:trHeight w:val="934"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w:t>
            </w:r>
          </w:p>
          <w:p>
            <w:pPr>
              <w:pStyle w:val="TableParagraph"/>
              <w:spacing w:line="273" w:lineRule="auto" w:before="33"/>
              <w:ind w:left="103" w:right="189"/>
              <w:jc w:val="left"/>
              <w:rPr>
                <w:rFonts w:ascii="宋体" w:hAnsi="宋体" w:cs="宋体" w:eastAsia="宋体" w:hint="default"/>
                <w:sz w:val="18"/>
                <w:szCs w:val="18"/>
              </w:rPr>
            </w:pPr>
            <w:r>
              <w:rPr>
                <w:rFonts w:ascii="宋体" w:hAnsi="宋体" w:cs="宋体" w:eastAsia="宋体" w:hint="default"/>
                <w:sz w:val="18"/>
                <w:szCs w:val="18"/>
              </w:rPr>
              <w:t>（或股东）的 分配</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7" w:right="0"/>
              <w:jc w:val="center"/>
              <w:rPr>
                <w:rFonts w:ascii="宋体" w:hAnsi="宋体" w:cs="宋体" w:eastAsia="宋体" w:hint="default"/>
                <w:sz w:val="18"/>
                <w:szCs w:val="18"/>
              </w:rPr>
            </w:pPr>
            <w:r>
              <w:rPr>
                <w:rFonts w:ascii="宋体"/>
                <w:sz w:val="18"/>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7"/>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5" w:right="0"/>
              <w:jc w:val="center"/>
              <w:rPr>
                <w:rFonts w:ascii="宋体" w:hAnsi="宋体" w:cs="宋体" w:eastAsia="宋体" w:hint="default"/>
                <w:sz w:val="18"/>
                <w:szCs w:val="18"/>
              </w:rPr>
            </w:pPr>
            <w:r>
              <w:rPr>
                <w:rFonts w:ascii="宋体"/>
                <w:sz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r>
      <w:tr>
        <w:trPr>
          <w:trHeight w:val="398"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 w:right="0"/>
              <w:jc w:val="center"/>
              <w:rPr>
                <w:rFonts w:ascii="宋体" w:hAnsi="宋体" w:cs="宋体" w:eastAsia="宋体" w:hint="default"/>
                <w:sz w:val="18"/>
                <w:szCs w:val="18"/>
              </w:rPr>
            </w:pPr>
            <w:r>
              <w:rPr>
                <w:rFonts w:ascii="宋体"/>
                <w:sz w:val="18"/>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7"/>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8"/>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center"/>
              <w:rPr>
                <w:rFonts w:ascii="宋体" w:hAnsi="宋体" w:cs="宋体" w:eastAsia="宋体" w:hint="default"/>
                <w:sz w:val="18"/>
                <w:szCs w:val="18"/>
              </w:rPr>
            </w:pPr>
            <w:r>
              <w:rPr>
                <w:rFonts w:ascii="宋体"/>
                <w:sz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r>
        <w:trPr>
          <w:trHeight w:val="401"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 w:right="0"/>
              <w:jc w:val="center"/>
              <w:rPr>
                <w:rFonts w:ascii="宋体" w:hAnsi="宋体" w:cs="宋体" w:eastAsia="宋体" w:hint="default"/>
                <w:sz w:val="18"/>
                <w:szCs w:val="18"/>
              </w:rPr>
            </w:pPr>
            <w:r>
              <w:rPr>
                <w:rFonts w:ascii="宋体"/>
                <w:sz w:val="18"/>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7"/>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8"/>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center"/>
              <w:rPr>
                <w:rFonts w:ascii="宋体" w:hAnsi="宋体" w:cs="宋体" w:eastAsia="宋体" w:hint="default"/>
                <w:sz w:val="18"/>
                <w:szCs w:val="18"/>
              </w:rPr>
            </w:pPr>
            <w:r>
              <w:rPr>
                <w:rFonts w:ascii="宋体"/>
                <w:sz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bl>
    <w:p>
      <w:pPr>
        <w:spacing w:after="0" w:line="205" w:lineRule="exact"/>
        <w:jc w:val="left"/>
        <w:rPr>
          <w:rFonts w:ascii="宋体" w:hAnsi="宋体" w:cs="宋体" w:eastAsia="宋体" w:hint="default"/>
          <w:sz w:val="18"/>
          <w:szCs w:val="18"/>
        </w:rPr>
        <w:sectPr>
          <w:pgSz w:w="16840" w:h="11910" w:orient="landscape"/>
          <w:pgMar w:header="857" w:footer="1500" w:top="1200" w:bottom="1700" w:left="1300" w:right="1220"/>
        </w:sectPr>
      </w:pPr>
    </w:p>
    <w:p>
      <w:pPr>
        <w:spacing w:line="240" w:lineRule="auto" w:before="5"/>
        <w:rPr>
          <w:rFonts w:ascii="Times New Roman" w:hAnsi="Times New Roman" w:cs="Times New Roman" w:eastAsia="Times New Roman"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383"/>
        <w:gridCol w:w="1702"/>
        <w:gridCol w:w="286"/>
        <w:gridCol w:w="283"/>
        <w:gridCol w:w="284"/>
        <w:gridCol w:w="1560"/>
        <w:gridCol w:w="281"/>
        <w:gridCol w:w="425"/>
        <w:gridCol w:w="286"/>
        <w:gridCol w:w="1416"/>
        <w:gridCol w:w="425"/>
        <w:gridCol w:w="1704"/>
        <w:gridCol w:w="281"/>
        <w:gridCol w:w="1707"/>
        <w:gridCol w:w="425"/>
        <w:gridCol w:w="1644"/>
      </w:tblGrid>
      <w:tr>
        <w:trPr>
          <w:trHeight w:val="398"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权益内部结转</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936"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w:t>
            </w:r>
          </w:p>
          <w:p>
            <w:pPr>
              <w:pStyle w:val="TableParagraph"/>
              <w:spacing w:line="273" w:lineRule="auto" w:before="33"/>
              <w:ind w:left="103" w:right="189"/>
              <w:jc w:val="left"/>
              <w:rPr>
                <w:rFonts w:ascii="宋体" w:hAnsi="宋体" w:cs="宋体" w:eastAsia="宋体" w:hint="default"/>
                <w:sz w:val="18"/>
                <w:szCs w:val="18"/>
              </w:rPr>
            </w:pPr>
            <w:r>
              <w:rPr>
                <w:rFonts w:ascii="宋体" w:hAnsi="宋体" w:cs="宋体" w:eastAsia="宋体" w:hint="default"/>
                <w:sz w:val="18"/>
                <w:szCs w:val="18"/>
              </w:rPr>
              <w:t>增资本（或股 本）</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7" w:right="0"/>
              <w:jc w:val="center"/>
              <w:rPr>
                <w:rFonts w:ascii="宋体" w:hAnsi="宋体" w:cs="宋体" w:eastAsia="宋体" w:hint="default"/>
                <w:sz w:val="18"/>
                <w:szCs w:val="18"/>
              </w:rPr>
            </w:pPr>
            <w:r>
              <w:rPr>
                <w:rFonts w:ascii="宋体"/>
                <w:sz w:val="18"/>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7"/>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5" w:right="0"/>
              <w:jc w:val="center"/>
              <w:rPr>
                <w:rFonts w:ascii="宋体" w:hAnsi="宋体" w:cs="宋体" w:eastAsia="宋体" w:hint="default"/>
                <w:sz w:val="18"/>
                <w:szCs w:val="18"/>
              </w:rPr>
            </w:pPr>
            <w:r>
              <w:rPr>
                <w:rFonts w:ascii="宋体"/>
                <w:sz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r>
      <w:tr>
        <w:trPr>
          <w:trHeight w:val="934"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w:t>
            </w:r>
          </w:p>
          <w:p>
            <w:pPr>
              <w:pStyle w:val="TableParagraph"/>
              <w:spacing w:line="273" w:lineRule="auto" w:before="33"/>
              <w:ind w:left="103" w:right="189"/>
              <w:jc w:val="left"/>
              <w:rPr>
                <w:rFonts w:ascii="宋体" w:hAnsi="宋体" w:cs="宋体" w:eastAsia="宋体" w:hint="default"/>
                <w:sz w:val="18"/>
                <w:szCs w:val="18"/>
              </w:rPr>
            </w:pPr>
            <w:r>
              <w:rPr>
                <w:rFonts w:ascii="宋体" w:hAnsi="宋体" w:cs="宋体" w:eastAsia="宋体" w:hint="default"/>
                <w:sz w:val="18"/>
                <w:szCs w:val="18"/>
              </w:rPr>
              <w:t>增资本（或股 本）</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7" w:right="0"/>
              <w:jc w:val="center"/>
              <w:rPr>
                <w:rFonts w:ascii="宋体" w:hAnsi="宋体" w:cs="宋体" w:eastAsia="宋体" w:hint="default"/>
                <w:sz w:val="18"/>
                <w:szCs w:val="18"/>
              </w:rPr>
            </w:pPr>
            <w:r>
              <w:rPr>
                <w:rFonts w:ascii="宋体"/>
                <w:sz w:val="18"/>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7"/>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5" w:right="0"/>
              <w:jc w:val="center"/>
              <w:rPr>
                <w:rFonts w:ascii="宋体" w:hAnsi="宋体" w:cs="宋体" w:eastAsia="宋体" w:hint="default"/>
                <w:sz w:val="18"/>
                <w:szCs w:val="18"/>
              </w:rPr>
            </w:pPr>
            <w:r>
              <w:rPr>
                <w:rFonts w:ascii="宋体"/>
                <w:sz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r>
      <w:tr>
        <w:trPr>
          <w:trHeight w:val="668"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w:t>
            </w:r>
          </w:p>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补亏损</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 w:right="0"/>
              <w:jc w:val="center"/>
              <w:rPr>
                <w:rFonts w:ascii="宋体" w:hAnsi="宋体" w:cs="宋体" w:eastAsia="宋体" w:hint="default"/>
                <w:sz w:val="18"/>
                <w:szCs w:val="18"/>
              </w:rPr>
            </w:pPr>
            <w:r>
              <w:rPr>
                <w:rFonts w:ascii="宋体"/>
                <w:sz w:val="18"/>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7"/>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8"/>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center"/>
              <w:rPr>
                <w:rFonts w:ascii="宋体" w:hAnsi="宋体" w:cs="宋体" w:eastAsia="宋体" w:hint="default"/>
                <w:sz w:val="18"/>
                <w:szCs w:val="18"/>
              </w:rPr>
            </w:pPr>
            <w:r>
              <w:rPr>
                <w:rFonts w:ascii="宋体"/>
                <w:sz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r>
        <w:trPr>
          <w:trHeight w:val="936"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w:t>
            </w:r>
          </w:p>
          <w:p>
            <w:pPr>
              <w:pStyle w:val="TableParagraph"/>
              <w:spacing w:line="273" w:lineRule="auto" w:before="31"/>
              <w:ind w:left="103" w:right="189"/>
              <w:jc w:val="left"/>
              <w:rPr>
                <w:rFonts w:ascii="宋体" w:hAnsi="宋体" w:cs="宋体" w:eastAsia="宋体" w:hint="default"/>
                <w:sz w:val="21"/>
                <w:szCs w:val="21"/>
              </w:rPr>
            </w:pPr>
            <w:r>
              <w:rPr>
                <w:rFonts w:ascii="宋体" w:hAnsi="宋体" w:cs="宋体" w:eastAsia="宋体" w:hint="default"/>
                <w:sz w:val="18"/>
                <w:szCs w:val="18"/>
              </w:rPr>
              <w:t>划变动额结转 留存收益</w:t>
            </w:r>
            <w:r>
              <w:rPr>
                <w:rFonts w:ascii="宋体" w:hAnsi="宋体" w:cs="宋体" w:eastAsia="宋体" w:hint="default"/>
                <w:w w:val="100"/>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 w:right="0"/>
              <w:jc w:val="center"/>
              <w:rPr>
                <w:rFonts w:ascii="宋体" w:hAnsi="宋体" w:cs="宋体" w:eastAsia="宋体" w:hint="default"/>
                <w:sz w:val="18"/>
                <w:szCs w:val="18"/>
              </w:rPr>
            </w:pPr>
            <w:r>
              <w:rPr>
                <w:rFonts w:ascii="宋体"/>
                <w:sz w:val="18"/>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7"/>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8"/>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center"/>
              <w:rPr>
                <w:rFonts w:ascii="宋体" w:hAnsi="宋体" w:cs="宋体" w:eastAsia="宋体" w:hint="default"/>
                <w:sz w:val="18"/>
                <w:szCs w:val="18"/>
              </w:rPr>
            </w:pPr>
            <w:r>
              <w:rPr>
                <w:rFonts w:ascii="宋体"/>
                <w:sz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r>
        <w:trPr>
          <w:trHeight w:val="936"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w:t>
            </w:r>
          </w:p>
          <w:p>
            <w:pPr>
              <w:pStyle w:val="TableParagraph"/>
              <w:spacing w:line="273" w:lineRule="auto" w:before="33"/>
              <w:ind w:left="103" w:right="189"/>
              <w:jc w:val="left"/>
              <w:rPr>
                <w:rFonts w:ascii="宋体" w:hAnsi="宋体" w:cs="宋体" w:eastAsia="宋体" w:hint="default"/>
                <w:sz w:val="18"/>
                <w:szCs w:val="18"/>
              </w:rPr>
            </w:pPr>
            <w:r>
              <w:rPr>
                <w:rFonts w:ascii="宋体" w:hAnsi="宋体" w:cs="宋体" w:eastAsia="宋体" w:hint="default"/>
                <w:sz w:val="18"/>
                <w:szCs w:val="18"/>
              </w:rPr>
              <w:t>益结转留存收 益</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7" w:right="0"/>
              <w:jc w:val="center"/>
              <w:rPr>
                <w:rFonts w:ascii="宋体" w:hAnsi="宋体" w:cs="宋体" w:eastAsia="宋体" w:hint="default"/>
                <w:sz w:val="18"/>
                <w:szCs w:val="18"/>
              </w:rPr>
            </w:pPr>
            <w:r>
              <w:rPr>
                <w:rFonts w:ascii="宋体"/>
                <w:sz w:val="18"/>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7"/>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5" w:right="0"/>
              <w:jc w:val="center"/>
              <w:rPr>
                <w:rFonts w:ascii="宋体" w:hAnsi="宋体" w:cs="宋体" w:eastAsia="宋体" w:hint="default"/>
                <w:sz w:val="18"/>
                <w:szCs w:val="18"/>
              </w:rPr>
            </w:pPr>
            <w:r>
              <w:rPr>
                <w:rFonts w:ascii="宋体"/>
                <w:sz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r>
      <w:tr>
        <w:trPr>
          <w:trHeight w:val="399"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7" w:right="0"/>
              <w:jc w:val="center"/>
              <w:rPr>
                <w:rFonts w:ascii="宋体" w:hAnsi="宋体" w:cs="宋体" w:eastAsia="宋体" w:hint="default"/>
                <w:sz w:val="18"/>
                <w:szCs w:val="18"/>
              </w:rPr>
            </w:pPr>
            <w:r>
              <w:rPr>
                <w:rFonts w:ascii="宋体"/>
                <w:sz w:val="18"/>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7"/>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5" w:right="0"/>
              <w:jc w:val="center"/>
              <w:rPr>
                <w:rFonts w:ascii="宋体" w:hAnsi="宋体" w:cs="宋体" w:eastAsia="宋体" w:hint="default"/>
                <w:sz w:val="18"/>
                <w:szCs w:val="18"/>
              </w:rPr>
            </w:pPr>
            <w:r>
              <w:rPr>
                <w:rFonts w:ascii="宋体"/>
                <w:sz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r>
      <w:tr>
        <w:trPr>
          <w:trHeight w:val="667"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备</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7" w:right="0"/>
              <w:jc w:val="center"/>
              <w:rPr>
                <w:rFonts w:ascii="宋体" w:hAnsi="宋体" w:cs="宋体" w:eastAsia="宋体" w:hint="default"/>
                <w:sz w:val="18"/>
                <w:szCs w:val="18"/>
              </w:rPr>
            </w:pPr>
            <w:r>
              <w:rPr>
                <w:rFonts w:ascii="宋体"/>
                <w:sz w:val="18"/>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7"/>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5" w:right="0"/>
              <w:jc w:val="center"/>
              <w:rPr>
                <w:rFonts w:ascii="宋体" w:hAnsi="宋体" w:cs="宋体" w:eastAsia="宋体" w:hint="default"/>
                <w:sz w:val="18"/>
                <w:szCs w:val="18"/>
              </w:rPr>
            </w:pPr>
            <w:r>
              <w:rPr>
                <w:rFonts w:ascii="宋体"/>
                <w:sz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r>
      <w:tr>
        <w:trPr>
          <w:trHeight w:val="398"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7" w:right="0"/>
              <w:jc w:val="center"/>
              <w:rPr>
                <w:rFonts w:ascii="宋体" w:hAnsi="宋体" w:cs="宋体" w:eastAsia="宋体" w:hint="default"/>
                <w:sz w:val="18"/>
                <w:szCs w:val="18"/>
              </w:rPr>
            </w:pPr>
            <w:r>
              <w:rPr>
                <w:rFonts w:ascii="宋体"/>
                <w:sz w:val="18"/>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7"/>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5" w:right="0"/>
              <w:jc w:val="center"/>
              <w:rPr>
                <w:rFonts w:ascii="宋体" w:hAnsi="宋体" w:cs="宋体" w:eastAsia="宋体" w:hint="default"/>
                <w:sz w:val="18"/>
                <w:szCs w:val="18"/>
              </w:rPr>
            </w:pPr>
            <w:r>
              <w:rPr>
                <w:rFonts w:ascii="宋体"/>
                <w:sz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r>
      <w:tr>
        <w:trPr>
          <w:trHeight w:val="398"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7" w:right="0"/>
              <w:jc w:val="center"/>
              <w:rPr>
                <w:rFonts w:ascii="宋体" w:hAnsi="宋体" w:cs="宋体" w:eastAsia="宋体" w:hint="default"/>
                <w:sz w:val="18"/>
                <w:szCs w:val="18"/>
              </w:rPr>
            </w:pPr>
            <w:r>
              <w:rPr>
                <w:rFonts w:ascii="宋体"/>
                <w:sz w:val="18"/>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7"/>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5" w:right="0"/>
              <w:jc w:val="center"/>
              <w:rPr>
                <w:rFonts w:ascii="宋体" w:hAnsi="宋体" w:cs="宋体" w:eastAsia="宋体" w:hint="default"/>
                <w:sz w:val="18"/>
                <w:szCs w:val="18"/>
              </w:rPr>
            </w:pPr>
            <w:r>
              <w:rPr>
                <w:rFonts w:ascii="宋体"/>
                <w:sz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r>
      <w:tr>
        <w:trPr>
          <w:trHeight w:val="398"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7" w:right="0"/>
              <w:jc w:val="center"/>
              <w:rPr>
                <w:rFonts w:ascii="宋体" w:hAnsi="宋体" w:cs="宋体" w:eastAsia="宋体" w:hint="default"/>
                <w:sz w:val="18"/>
                <w:szCs w:val="18"/>
              </w:rPr>
            </w:pPr>
            <w:r>
              <w:rPr>
                <w:rFonts w:ascii="宋体"/>
                <w:sz w:val="18"/>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7"/>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5" w:right="0"/>
              <w:jc w:val="center"/>
              <w:rPr>
                <w:rFonts w:ascii="宋体" w:hAnsi="宋体" w:cs="宋体" w:eastAsia="宋体" w:hint="default"/>
                <w:sz w:val="18"/>
                <w:szCs w:val="18"/>
              </w:rPr>
            </w:pPr>
            <w:r>
              <w:rPr>
                <w:rFonts w:ascii="宋体"/>
                <w:sz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r>
      <w:tr>
        <w:trPr>
          <w:trHeight w:val="668"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余额</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153,581,943.00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7" w:right="0"/>
              <w:jc w:val="center"/>
              <w:rPr>
                <w:rFonts w:ascii="宋体" w:hAnsi="宋体" w:cs="宋体" w:eastAsia="宋体" w:hint="default"/>
                <w:sz w:val="18"/>
                <w:szCs w:val="18"/>
              </w:rPr>
            </w:pPr>
            <w:r>
              <w:rPr>
                <w:rFonts w:ascii="宋体"/>
                <w:sz w:val="18"/>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1,238,951,940.</w:t>
            </w:r>
          </w:p>
          <w:p>
            <w:pPr>
              <w:pStyle w:val="TableParagraph"/>
              <w:spacing w:line="240" w:lineRule="auto" w:before="33"/>
              <w:ind w:left="105" w:right="0"/>
              <w:jc w:val="left"/>
              <w:rPr>
                <w:rFonts w:ascii="宋体" w:hAnsi="宋体" w:cs="宋体" w:eastAsia="宋体" w:hint="default"/>
                <w:sz w:val="18"/>
                <w:szCs w:val="18"/>
              </w:rPr>
            </w:pPr>
            <w:r>
              <w:rPr>
                <w:rFonts w:ascii="宋体"/>
                <w:sz w:val="18"/>
              </w:rPr>
              <w:t>09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7"/>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8"/>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36,500,598.79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sz w:val="18"/>
              </w:rPr>
              <w:t>352,964,958.83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5" w:right="0"/>
              <w:jc w:val="center"/>
              <w:rPr>
                <w:rFonts w:ascii="宋体" w:hAnsi="宋体" w:cs="宋体" w:eastAsia="宋体" w:hint="default"/>
                <w:sz w:val="18"/>
                <w:szCs w:val="18"/>
              </w:rPr>
            </w:pPr>
            <w:r>
              <w:rPr>
                <w:rFonts w:ascii="宋体"/>
                <w:sz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1,781,999,440.71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1,781,999,440.7</w:t>
            </w:r>
          </w:p>
          <w:p>
            <w:pPr>
              <w:pStyle w:val="TableParagraph"/>
              <w:spacing w:line="240" w:lineRule="auto" w:before="33"/>
              <w:ind w:left="103" w:right="0"/>
              <w:jc w:val="left"/>
              <w:rPr>
                <w:rFonts w:ascii="宋体" w:hAnsi="宋体" w:cs="宋体" w:eastAsia="宋体" w:hint="default"/>
                <w:sz w:val="18"/>
                <w:szCs w:val="18"/>
              </w:rPr>
            </w:pPr>
            <w:r>
              <w:rPr>
                <w:rFonts w:ascii="宋体"/>
                <w:sz w:val="18"/>
              </w:rPr>
              <w:t>1 </w:t>
            </w:r>
          </w:p>
        </w:tc>
      </w:tr>
    </w:tbl>
    <w:p>
      <w:pPr>
        <w:spacing w:line="240" w:lineRule="auto" w:before="0"/>
        <w:rPr>
          <w:rFonts w:ascii="Times New Roman" w:hAnsi="Times New Roman" w:cs="Times New Roman" w:eastAsia="Times New Roman" w:hint="default"/>
          <w:sz w:val="20"/>
          <w:szCs w:val="20"/>
        </w:rPr>
      </w:pPr>
    </w:p>
    <w:p>
      <w:pPr>
        <w:pStyle w:val="BodyText"/>
        <w:spacing w:line="240" w:lineRule="auto" w:before="168"/>
        <w:ind w:left="224"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6840" w:h="11910" w:orient="landscape"/>
          <w:pgMar w:header="857" w:footer="1500" w:top="1200" w:bottom="1700" w:left="1300" w:right="1220"/>
        </w:sectPr>
      </w:pPr>
    </w:p>
    <w:p>
      <w:pPr>
        <w:spacing w:line="240" w:lineRule="auto" w:before="5"/>
        <w:rPr>
          <w:rFonts w:ascii="Times New Roman" w:hAnsi="Times New Roman" w:cs="Times New Roman" w:eastAsia="Times New Roman"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368"/>
        <w:gridCol w:w="1476"/>
        <w:gridCol w:w="396"/>
        <w:gridCol w:w="396"/>
        <w:gridCol w:w="397"/>
        <w:gridCol w:w="1476"/>
        <w:gridCol w:w="576"/>
        <w:gridCol w:w="396"/>
        <w:gridCol w:w="396"/>
        <w:gridCol w:w="1388"/>
        <w:gridCol w:w="396"/>
        <w:gridCol w:w="1476"/>
        <w:gridCol w:w="396"/>
        <w:gridCol w:w="1685"/>
        <w:gridCol w:w="396"/>
        <w:gridCol w:w="1476"/>
      </w:tblGrid>
      <w:tr>
        <w:trPr>
          <w:trHeight w:val="370"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2722" w:type="dxa"/>
            <w:gridSpan w:val="15"/>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702" w:right="0"/>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482" w:hRule="exact"/>
        </w:trPr>
        <w:tc>
          <w:tcPr>
            <w:tcW w:w="1368" w:type="dxa"/>
            <w:vMerge/>
            <w:tcBorders>
              <w:left w:val="single" w:sz="4" w:space="0" w:color="000000"/>
              <w:right w:val="single" w:sz="4" w:space="0" w:color="000000"/>
            </w:tcBorders>
          </w:tcPr>
          <w:p>
            <w:pPr/>
          </w:p>
        </w:tc>
        <w:tc>
          <w:tcPr>
            <w:tcW w:w="10850"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8" w:right="0"/>
              <w:jc w:val="center"/>
              <w:rPr>
                <w:rFonts w:ascii="宋体" w:hAnsi="宋体" w:cs="宋体" w:eastAsia="宋体" w:hint="default"/>
                <w:sz w:val="21"/>
                <w:szCs w:val="21"/>
              </w:rPr>
            </w:pPr>
            <w:r>
              <w:rPr>
                <w:rFonts w:ascii="宋体" w:hAnsi="宋体" w:cs="宋体" w:eastAsia="宋体" w:hint="default"/>
                <w:sz w:val="18"/>
                <w:szCs w:val="18"/>
              </w:rPr>
              <w:t>归属于母公司所有者权益</w:t>
            </w:r>
            <w:r>
              <w:rPr>
                <w:rFonts w:ascii="宋体" w:hAnsi="宋体" w:cs="宋体" w:eastAsia="宋体" w:hint="default"/>
                <w:w w:val="100"/>
                <w:sz w:val="21"/>
                <w:szCs w:val="21"/>
              </w:rPr>
              <w:t> </w:t>
            </w:r>
          </w:p>
        </w:tc>
        <w:tc>
          <w:tcPr>
            <w:tcW w:w="396" w:type="dxa"/>
            <w:vMerge w:val="restart"/>
            <w:tcBorders>
              <w:top w:val="single" w:sz="4" w:space="0" w:color="000000"/>
              <w:left w:val="single" w:sz="4" w:space="0" w:color="000000"/>
              <w:right w:val="single" w:sz="4" w:space="0" w:color="000000"/>
            </w:tcBorders>
          </w:tcPr>
          <w:p>
            <w:pPr>
              <w:pStyle w:val="TableParagraph"/>
              <w:spacing w:line="273" w:lineRule="auto" w:before="123"/>
              <w:ind w:left="105" w:right="8"/>
              <w:jc w:val="both"/>
              <w:rPr>
                <w:rFonts w:ascii="宋体" w:hAnsi="宋体" w:cs="宋体" w:eastAsia="宋体" w:hint="default"/>
                <w:sz w:val="18"/>
                <w:szCs w:val="18"/>
              </w:rPr>
            </w:pPr>
            <w:r>
              <w:rPr>
                <w:rFonts w:ascii="宋体" w:hAnsi="宋体" w:cs="宋体" w:eastAsia="宋体" w:hint="default"/>
                <w:sz w:val="18"/>
                <w:szCs w:val="18"/>
              </w:rPr>
              <w:t>少 数 股 东 权 益</w:t>
            </w:r>
            <w:r>
              <w:rPr>
                <w:rFonts w:ascii="宋体" w:hAnsi="宋体" w:cs="宋体" w:eastAsia="宋体" w:hint="default"/>
                <w:sz w:val="18"/>
                <w:szCs w:val="18"/>
              </w:rPr>
              <w:t> </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610" w:hRule="exact"/>
        </w:trPr>
        <w:tc>
          <w:tcPr>
            <w:tcW w:w="1368" w:type="dxa"/>
            <w:vMerge/>
            <w:tcBorders>
              <w:left w:val="single" w:sz="4" w:space="0" w:color="000000"/>
              <w:right w:val="single" w:sz="4" w:space="0" w:color="000000"/>
            </w:tcBorders>
          </w:tcPr>
          <w:p>
            <w:pP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4" w:lineRule="auto"/>
              <w:ind w:left="600" w:right="96" w:hanging="495"/>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w:t>
            </w:r>
            <w:r>
              <w:rPr>
                <w:rFonts w:ascii="宋体" w:hAnsi="宋体" w:cs="宋体" w:eastAsia="宋体" w:hint="default"/>
                <w:sz w:val="18"/>
                <w:szCs w:val="18"/>
              </w:rPr>
              <w:t>或股 本</w:t>
            </w:r>
            <w:r>
              <w:rPr>
                <w:rFonts w:ascii="宋体" w:hAnsi="宋体" w:cs="宋体" w:eastAsia="宋体" w:hint="default"/>
                <w:sz w:val="18"/>
                <w:szCs w:val="18"/>
              </w:rPr>
              <w:t>) </w:t>
            </w:r>
          </w:p>
        </w:tc>
        <w:tc>
          <w:tcPr>
            <w:tcW w:w="11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left="94" w:right="0"/>
              <w:jc w:val="center"/>
              <w:rPr>
                <w:rFonts w:ascii="宋体" w:hAnsi="宋体" w:cs="宋体" w:eastAsia="宋体" w:hint="default"/>
                <w:sz w:val="18"/>
                <w:szCs w:val="18"/>
              </w:rPr>
            </w:pPr>
            <w:r>
              <w:rPr>
                <w:rFonts w:ascii="宋体" w:hAnsi="宋体" w:cs="宋体" w:eastAsia="宋体" w:hint="default"/>
                <w:sz w:val="18"/>
                <w:szCs w:val="18"/>
              </w:rPr>
              <w:t>具</w:t>
            </w:r>
            <w:r>
              <w:rPr>
                <w:rFonts w:ascii="宋体" w:hAnsi="宋体" w:cs="宋体" w:eastAsia="宋体" w:hint="default"/>
                <w:sz w:val="18"/>
                <w:szCs w:val="18"/>
              </w:rPr>
              <w:t> </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30"/>
              <w:ind w:left="105" w:right="98"/>
              <w:jc w:val="both"/>
              <w:rPr>
                <w:rFonts w:ascii="宋体" w:hAnsi="宋体" w:cs="宋体" w:eastAsia="宋体" w:hint="default"/>
                <w:sz w:val="18"/>
                <w:szCs w:val="18"/>
              </w:rPr>
            </w:pPr>
            <w:r>
              <w:rPr>
                <w:rFonts w:ascii="宋体" w:hAnsi="宋体" w:cs="宋体" w:eastAsia="宋体" w:hint="default"/>
                <w:sz w:val="18"/>
                <w:szCs w:val="18"/>
              </w:rPr>
              <w:t>减： 库存 股</w:t>
            </w:r>
            <w:r>
              <w:rPr>
                <w:rFonts w:ascii="宋体" w:hAnsi="宋体" w:cs="宋体" w:eastAsia="宋体" w:hint="default"/>
                <w:sz w:val="18"/>
                <w:szCs w:val="18"/>
              </w:rPr>
              <w:t> </w:t>
            </w:r>
          </w:p>
        </w:tc>
        <w:tc>
          <w:tcPr>
            <w:tcW w:w="396" w:type="dxa"/>
            <w:vMerge w:val="restart"/>
            <w:tcBorders>
              <w:top w:val="single" w:sz="4" w:space="0" w:color="000000"/>
              <w:left w:val="single" w:sz="4" w:space="0" w:color="000000"/>
              <w:right w:val="single" w:sz="4" w:space="0" w:color="000000"/>
            </w:tcBorders>
          </w:tcPr>
          <w:p>
            <w:pPr>
              <w:pStyle w:val="TableParagraph"/>
              <w:spacing w:line="213" w:lineRule="exact"/>
              <w:ind w:left="105" w:right="0"/>
              <w:jc w:val="both"/>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4" w:lineRule="auto" w:before="4"/>
              <w:ind w:left="105" w:right="8"/>
              <w:jc w:val="both"/>
              <w:rPr>
                <w:rFonts w:ascii="宋体" w:hAnsi="宋体" w:cs="宋体" w:eastAsia="宋体" w:hint="default"/>
                <w:sz w:val="18"/>
                <w:szCs w:val="18"/>
              </w:rPr>
            </w:pPr>
            <w:r>
              <w:rPr>
                <w:rFonts w:ascii="宋体" w:hAnsi="宋体" w:cs="宋体" w:eastAsia="宋体" w:hint="default"/>
                <w:sz w:val="18"/>
                <w:szCs w:val="18"/>
              </w:rPr>
              <w:t>他 综 合 收 益</w:t>
            </w:r>
            <w:r>
              <w:rPr>
                <w:rFonts w:ascii="宋体" w:hAnsi="宋体" w:cs="宋体" w:eastAsia="宋体" w:hint="default"/>
                <w:sz w:val="18"/>
                <w:szCs w:val="18"/>
              </w:rPr>
              <w:t> </w:t>
            </w:r>
          </w:p>
        </w:tc>
        <w:tc>
          <w:tcPr>
            <w:tcW w:w="39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4" w:lineRule="auto"/>
              <w:ind w:left="105" w:right="8"/>
              <w:jc w:val="both"/>
              <w:rPr>
                <w:rFonts w:ascii="宋体" w:hAnsi="宋体" w:cs="宋体" w:eastAsia="宋体" w:hint="default"/>
                <w:sz w:val="18"/>
                <w:szCs w:val="18"/>
              </w:rPr>
            </w:pPr>
            <w:r>
              <w:rPr>
                <w:rFonts w:ascii="宋体" w:hAnsi="宋体" w:cs="宋体" w:eastAsia="宋体" w:hint="default"/>
                <w:sz w:val="18"/>
                <w:szCs w:val="18"/>
              </w:rPr>
              <w:t>专 项 储 备</w:t>
            </w:r>
            <w:r>
              <w:rPr>
                <w:rFonts w:ascii="宋体" w:hAnsi="宋体" w:cs="宋体" w:eastAsia="宋体" w:hint="default"/>
                <w:sz w:val="18"/>
                <w:szCs w:val="18"/>
              </w:rPr>
              <w:t> </w:t>
            </w:r>
          </w:p>
        </w:tc>
        <w:tc>
          <w:tcPr>
            <w:tcW w:w="13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396" w:type="dxa"/>
            <w:vMerge w:val="restart"/>
            <w:tcBorders>
              <w:top w:val="single" w:sz="4" w:space="0" w:color="000000"/>
              <w:left w:val="single" w:sz="4" w:space="0" w:color="000000"/>
              <w:right w:val="single" w:sz="4" w:space="0" w:color="000000"/>
            </w:tcBorders>
          </w:tcPr>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3" w:right="11"/>
              <w:jc w:val="both"/>
              <w:rPr>
                <w:rFonts w:ascii="宋体" w:hAnsi="宋体" w:cs="宋体" w:eastAsia="宋体" w:hint="default"/>
                <w:sz w:val="18"/>
                <w:szCs w:val="18"/>
              </w:rPr>
            </w:pPr>
            <w:r>
              <w:rPr>
                <w:rFonts w:ascii="宋体" w:hAnsi="宋体" w:cs="宋体" w:eastAsia="宋体" w:hint="default"/>
                <w:sz w:val="18"/>
                <w:szCs w:val="18"/>
              </w:rPr>
              <w:t>般 风 险 准 备</w:t>
            </w:r>
            <w:r>
              <w:rPr>
                <w:rFonts w:ascii="宋体" w:hAnsi="宋体" w:cs="宋体" w:eastAsia="宋体" w:hint="default"/>
                <w:sz w:val="18"/>
                <w:szCs w:val="18"/>
              </w:rPr>
              <w:t> </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3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73" w:lineRule="auto"/>
              <w:ind w:left="103" w:right="11"/>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90" w:right="0"/>
              <w:jc w:val="center"/>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396" w:type="dxa"/>
            <w:vMerge/>
            <w:tcBorders>
              <w:left w:val="single" w:sz="4" w:space="0" w:color="000000"/>
              <w:right w:val="single" w:sz="4" w:space="0" w:color="000000"/>
            </w:tcBorders>
          </w:tcPr>
          <w:p>
            <w:pPr/>
          </w:p>
        </w:tc>
        <w:tc>
          <w:tcPr>
            <w:tcW w:w="1476" w:type="dxa"/>
            <w:vMerge/>
            <w:tcBorders>
              <w:left w:val="single" w:sz="4" w:space="0" w:color="000000"/>
              <w:right w:val="single" w:sz="4" w:space="0" w:color="000000"/>
            </w:tcBorders>
          </w:tcPr>
          <w:p>
            <w:pPr/>
          </w:p>
        </w:tc>
      </w:tr>
      <w:tr>
        <w:trPr>
          <w:trHeight w:val="960" w:hRule="exact"/>
        </w:trPr>
        <w:tc>
          <w:tcPr>
            <w:tcW w:w="1368"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5"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73" w:lineRule="auto" w:before="33"/>
              <w:ind w:left="105" w:right="8"/>
              <w:jc w:val="left"/>
              <w:rPr>
                <w:rFonts w:ascii="宋体" w:hAnsi="宋体" w:cs="宋体" w:eastAsia="宋体" w:hint="default"/>
                <w:sz w:val="18"/>
                <w:szCs w:val="18"/>
              </w:rPr>
            </w:pPr>
            <w:r>
              <w:rPr>
                <w:rFonts w:ascii="宋体" w:hAnsi="宋体" w:cs="宋体" w:eastAsia="宋体" w:hint="default"/>
                <w:sz w:val="18"/>
                <w:szCs w:val="18"/>
              </w:rPr>
              <w:t>先 股</w:t>
            </w:r>
            <w:r>
              <w:rPr>
                <w:rFonts w:ascii="宋体" w:hAnsi="宋体" w:cs="宋体" w:eastAsia="宋体" w:hint="default"/>
                <w:sz w:val="18"/>
                <w:szCs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5" w:right="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73" w:lineRule="auto" w:before="33"/>
              <w:ind w:left="105" w:right="8"/>
              <w:jc w:val="left"/>
              <w:rPr>
                <w:rFonts w:ascii="宋体" w:hAnsi="宋体" w:cs="宋体" w:eastAsia="宋体" w:hint="default"/>
                <w:sz w:val="18"/>
                <w:szCs w:val="18"/>
              </w:rPr>
            </w:pPr>
            <w:r>
              <w:rPr>
                <w:rFonts w:ascii="宋体" w:hAnsi="宋体" w:cs="宋体" w:eastAsia="宋体" w:hint="default"/>
                <w:sz w:val="18"/>
                <w:szCs w:val="18"/>
              </w:rPr>
              <w:t>续 债</w:t>
            </w:r>
            <w:r>
              <w:rPr>
                <w:rFonts w:ascii="宋体" w:hAnsi="宋体" w:cs="宋体" w:eastAsia="宋体" w:hint="default"/>
                <w:sz w:val="18"/>
                <w:szCs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13"/>
              <w:ind w:left="105" w:right="8"/>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4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1388"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1685"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r>
      <w:tr>
        <w:trPr>
          <w:trHeight w:val="66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余额</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
              <w:jc w:val="right"/>
              <w:rPr>
                <w:rFonts w:ascii="宋体" w:hAnsi="宋体" w:cs="宋体" w:eastAsia="宋体" w:hint="default"/>
                <w:sz w:val="18"/>
                <w:szCs w:val="18"/>
              </w:rPr>
            </w:pPr>
            <w:r>
              <w:rPr>
                <w:rFonts w:ascii="宋体"/>
                <w:spacing w:val="-1"/>
                <w:sz w:val="18"/>
              </w:rPr>
              <w:t>114,781,943.00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
              <w:jc w:val="right"/>
              <w:rPr>
                <w:rFonts w:ascii="宋体" w:hAnsi="宋体" w:cs="宋体" w:eastAsia="宋体" w:hint="default"/>
                <w:sz w:val="18"/>
                <w:szCs w:val="18"/>
              </w:rPr>
            </w:pPr>
            <w:r>
              <w:rPr>
                <w:rFonts w:ascii="宋体"/>
                <w:spacing w:val="-1"/>
                <w:sz w:val="18"/>
              </w:rPr>
              <w:t>360,055,484.06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
              <w:jc w:val="right"/>
              <w:rPr>
                <w:rFonts w:ascii="宋体" w:hAnsi="宋体" w:cs="宋体" w:eastAsia="宋体" w:hint="default"/>
                <w:sz w:val="18"/>
                <w:szCs w:val="18"/>
              </w:rPr>
            </w:pPr>
            <w:r>
              <w:rPr>
                <w:rFonts w:ascii="宋体"/>
                <w:spacing w:val="-1"/>
                <w:sz w:val="18"/>
              </w:rPr>
              <w:t>19,883,850.79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1"/>
              <w:jc w:val="right"/>
              <w:rPr>
                <w:rFonts w:ascii="宋体" w:hAnsi="宋体" w:cs="宋体" w:eastAsia="宋体" w:hint="default"/>
                <w:sz w:val="18"/>
                <w:szCs w:val="18"/>
              </w:rPr>
            </w:pPr>
            <w:r>
              <w:rPr>
                <w:rFonts w:ascii="宋体"/>
                <w:spacing w:val="-1"/>
                <w:sz w:val="18"/>
              </w:rPr>
              <w:t>186,028,962.64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1"/>
              <w:jc w:val="right"/>
              <w:rPr>
                <w:rFonts w:ascii="宋体" w:hAnsi="宋体" w:cs="宋体" w:eastAsia="宋体" w:hint="default"/>
                <w:sz w:val="18"/>
                <w:szCs w:val="18"/>
              </w:rPr>
            </w:pPr>
            <w:r>
              <w:rPr>
                <w:rFonts w:ascii="宋体"/>
                <w:sz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
              <w:jc w:val="right"/>
              <w:rPr>
                <w:rFonts w:ascii="宋体" w:hAnsi="宋体" w:cs="宋体" w:eastAsia="宋体" w:hint="default"/>
                <w:sz w:val="18"/>
                <w:szCs w:val="18"/>
              </w:rPr>
            </w:pPr>
            <w:r>
              <w:rPr>
                <w:rFonts w:ascii="宋体"/>
                <w:spacing w:val="-1"/>
                <w:sz w:val="18"/>
              </w:rPr>
              <w:t>680,750,240.49 </w:t>
            </w:r>
          </w:p>
        </w:tc>
      </w:tr>
      <w:tr>
        <w:trPr>
          <w:trHeight w:val="66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变更</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r>
      <w:tr>
        <w:trPr>
          <w:trHeight w:val="66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更正</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r>
      <w:tr>
        <w:trPr>
          <w:trHeight w:val="66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同一控制</w:t>
            </w:r>
          </w:p>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下企业合并</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39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r>
      <w:tr>
        <w:trPr>
          <w:trHeight w:val="66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余额</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114,781,943.00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360,055,484.06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19,883,850.79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186,028,962.64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680,750,240.49 </w:t>
            </w:r>
          </w:p>
        </w:tc>
      </w:tr>
      <w:tr>
        <w:trPr>
          <w:trHeight w:val="120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both"/>
              <w:rPr>
                <w:rFonts w:ascii="宋体" w:hAnsi="宋体" w:cs="宋体" w:eastAsia="宋体" w:hint="default"/>
                <w:sz w:val="18"/>
                <w:szCs w:val="18"/>
              </w:rPr>
            </w:pPr>
            <w:r>
              <w:rPr>
                <w:rFonts w:ascii="宋体" w:hAnsi="宋体" w:cs="宋体" w:eastAsia="宋体" w:hint="default"/>
                <w:sz w:val="18"/>
                <w:szCs w:val="18"/>
              </w:rPr>
              <w:t>三、本期增减</w:t>
            </w:r>
          </w:p>
          <w:p>
            <w:pPr>
              <w:pStyle w:val="TableParagraph"/>
              <w:spacing w:line="273" w:lineRule="auto" w:before="33"/>
              <w:ind w:left="103" w:right="173"/>
              <w:jc w:val="both"/>
              <w:rPr>
                <w:rFonts w:ascii="宋体" w:hAnsi="宋体" w:cs="宋体" w:eastAsia="宋体" w:hint="default"/>
                <w:sz w:val="18"/>
                <w:szCs w:val="18"/>
              </w:rPr>
            </w:pPr>
            <w:r>
              <w:rPr>
                <w:rFonts w:ascii="宋体" w:hAnsi="宋体" w:cs="宋体" w:eastAsia="宋体" w:hint="default"/>
                <w:sz w:val="18"/>
                <w:szCs w:val="18"/>
              </w:rPr>
              <w:t>变动金额（减 少以“－”号 填列）</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7,947,149.16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83,439,298.15</w:t>
            </w: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91,386,447.31</w:t>
            </w:r>
            <w:r>
              <w:rPr>
                <w:rFonts w:ascii="宋体"/>
                <w:sz w:val="18"/>
              </w:rPr>
              <w:t> </w:t>
            </w:r>
          </w:p>
        </w:tc>
      </w:tr>
      <w:tr>
        <w:trPr>
          <w:trHeight w:val="66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w:t>
            </w:r>
          </w:p>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益总额</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91,386,447.31</w:t>
            </w: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4"/>
              <w:jc w:val="right"/>
              <w:rPr>
                <w:rFonts w:ascii="宋体" w:hAnsi="宋体" w:cs="宋体" w:eastAsia="宋体" w:hint="default"/>
                <w:sz w:val="18"/>
                <w:szCs w:val="18"/>
              </w:rPr>
            </w:pPr>
            <w:r>
              <w:rPr>
                <w:rFonts w:ascii="宋体"/>
                <w:spacing w:val="-1"/>
                <w:sz w:val="18"/>
              </w:rPr>
              <w:t>91,386,447.31</w:t>
            </w:r>
            <w:r>
              <w:rPr>
                <w:rFonts w:ascii="宋体"/>
                <w:sz w:val="18"/>
              </w:rPr>
              <w:t> </w:t>
            </w:r>
          </w:p>
        </w:tc>
      </w:tr>
      <w:tr>
        <w:trPr>
          <w:trHeight w:val="54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投入和减少资</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r>
    </w:tbl>
    <w:p>
      <w:pPr>
        <w:spacing w:after="0" w:line="203" w:lineRule="exact"/>
        <w:jc w:val="right"/>
        <w:rPr>
          <w:rFonts w:ascii="宋体" w:hAnsi="宋体" w:cs="宋体" w:eastAsia="宋体" w:hint="default"/>
          <w:sz w:val="18"/>
          <w:szCs w:val="18"/>
        </w:rPr>
        <w:sectPr>
          <w:footerReference w:type="default" r:id="rId73"/>
          <w:pgSz w:w="16840" w:h="11910" w:orient="landscape"/>
          <w:pgMar w:footer="1500" w:header="857" w:top="1200" w:bottom="1700" w:left="1300" w:right="1220"/>
        </w:sectPr>
      </w:pPr>
    </w:p>
    <w:p>
      <w:pPr>
        <w:spacing w:line="240" w:lineRule="auto" w:before="5"/>
        <w:rPr>
          <w:rFonts w:ascii="Times New Roman" w:hAnsi="Times New Roman" w:cs="Times New Roman" w:eastAsia="Times New Roman"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368"/>
        <w:gridCol w:w="1476"/>
        <w:gridCol w:w="396"/>
        <w:gridCol w:w="396"/>
        <w:gridCol w:w="397"/>
        <w:gridCol w:w="1476"/>
        <w:gridCol w:w="576"/>
        <w:gridCol w:w="396"/>
        <w:gridCol w:w="396"/>
        <w:gridCol w:w="1388"/>
        <w:gridCol w:w="396"/>
        <w:gridCol w:w="1476"/>
        <w:gridCol w:w="396"/>
        <w:gridCol w:w="1685"/>
        <w:gridCol w:w="396"/>
        <w:gridCol w:w="1476"/>
      </w:tblGrid>
      <w:tr>
        <w:trPr>
          <w:trHeight w:val="3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66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．所有者投入</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的普通股</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r>
      <w:tr>
        <w:trPr>
          <w:trHeight w:val="93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．其他权益工</w:t>
            </w:r>
          </w:p>
          <w:p>
            <w:pPr>
              <w:pStyle w:val="TableParagraph"/>
              <w:spacing w:line="273" w:lineRule="auto" w:before="33"/>
              <w:ind w:left="103" w:right="173"/>
              <w:jc w:val="left"/>
              <w:rPr>
                <w:rFonts w:ascii="宋体" w:hAnsi="宋体" w:cs="宋体" w:eastAsia="宋体" w:hint="default"/>
                <w:sz w:val="18"/>
                <w:szCs w:val="18"/>
              </w:rPr>
            </w:pPr>
            <w:r>
              <w:rPr>
                <w:rFonts w:ascii="宋体" w:hAnsi="宋体" w:cs="宋体" w:eastAsia="宋体" w:hint="default"/>
                <w:sz w:val="18"/>
                <w:szCs w:val="18"/>
              </w:rPr>
              <w:t>具持有者投入 资本</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r>
      <w:tr>
        <w:trPr>
          <w:trHeight w:val="93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．股份支付计</w:t>
            </w:r>
          </w:p>
          <w:p>
            <w:pPr>
              <w:pStyle w:val="TableParagraph"/>
              <w:spacing w:line="273" w:lineRule="auto" w:before="33"/>
              <w:ind w:left="103" w:right="173"/>
              <w:jc w:val="left"/>
              <w:rPr>
                <w:rFonts w:ascii="宋体" w:hAnsi="宋体" w:cs="宋体" w:eastAsia="宋体" w:hint="default"/>
                <w:sz w:val="18"/>
                <w:szCs w:val="18"/>
              </w:rPr>
            </w:pPr>
            <w:r>
              <w:rPr>
                <w:rFonts w:ascii="宋体" w:hAnsi="宋体" w:cs="宋体" w:eastAsia="宋体" w:hint="default"/>
                <w:sz w:val="18"/>
                <w:szCs w:val="18"/>
              </w:rPr>
              <w:t>入所有者权益 的金额</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66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w:t>
            </w:r>
          </w:p>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配</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7,947,149.16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-7,947,149.16</w:t>
            </w: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66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．提取盈余公</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积</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4"/>
              <w:jc w:val="right"/>
              <w:rPr>
                <w:rFonts w:ascii="宋体" w:hAnsi="宋体" w:cs="宋体" w:eastAsia="宋体" w:hint="default"/>
                <w:sz w:val="18"/>
                <w:szCs w:val="18"/>
              </w:rPr>
            </w:pPr>
            <w:r>
              <w:rPr>
                <w:rFonts w:ascii="宋体"/>
                <w:spacing w:val="-1"/>
                <w:sz w:val="18"/>
              </w:rPr>
              <w:t>7,947,149.16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-7,947,149.16</w:t>
            </w: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r>
      <w:tr>
        <w:trPr>
          <w:trHeight w:val="66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．提取一般风</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险准备</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r>
      <w:tr>
        <w:trPr>
          <w:trHeight w:val="93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w:t>
            </w:r>
          </w:p>
          <w:p>
            <w:pPr>
              <w:pStyle w:val="TableParagraph"/>
              <w:spacing w:line="273" w:lineRule="auto" w:before="33"/>
              <w:ind w:left="103" w:right="173"/>
              <w:jc w:val="left"/>
              <w:rPr>
                <w:rFonts w:ascii="宋体" w:hAnsi="宋体" w:cs="宋体" w:eastAsia="宋体" w:hint="default"/>
                <w:sz w:val="18"/>
                <w:szCs w:val="18"/>
              </w:rPr>
            </w:pPr>
            <w:r>
              <w:rPr>
                <w:rFonts w:ascii="宋体" w:hAnsi="宋体" w:cs="宋体" w:eastAsia="宋体" w:hint="default"/>
                <w:sz w:val="18"/>
                <w:szCs w:val="18"/>
              </w:rPr>
              <w:t>（或股东）的 分配</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r>
      <w:tr>
        <w:trPr>
          <w:trHeight w:val="66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权益内部结转</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r>
      <w:tr>
        <w:trPr>
          <w:trHeight w:val="93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．资本公积转</w:t>
            </w:r>
          </w:p>
          <w:p>
            <w:pPr>
              <w:pStyle w:val="TableParagraph"/>
              <w:spacing w:line="273" w:lineRule="auto" w:before="34"/>
              <w:ind w:left="103" w:right="173"/>
              <w:jc w:val="left"/>
              <w:rPr>
                <w:rFonts w:ascii="宋体" w:hAnsi="宋体" w:cs="宋体" w:eastAsia="宋体" w:hint="default"/>
                <w:sz w:val="18"/>
                <w:szCs w:val="18"/>
              </w:rPr>
            </w:pPr>
            <w:r>
              <w:rPr>
                <w:rFonts w:ascii="宋体" w:hAnsi="宋体" w:cs="宋体" w:eastAsia="宋体" w:hint="default"/>
                <w:sz w:val="18"/>
                <w:szCs w:val="18"/>
              </w:rPr>
              <w:t>增资本（或股 本）</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．盈余公积转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footerReference w:type="default" r:id="rId74"/>
          <w:pgSz w:w="16840" w:h="11910" w:orient="landscape"/>
          <w:pgMar w:footer="1500" w:header="857" w:top="1200" w:bottom="1700" w:left="1300" w:right="1220"/>
          <w:pgNumType w:start="141"/>
        </w:sectPr>
      </w:pPr>
    </w:p>
    <w:p>
      <w:pPr>
        <w:spacing w:line="240" w:lineRule="auto" w:before="5"/>
        <w:rPr>
          <w:rFonts w:ascii="Times New Roman" w:hAnsi="Times New Roman" w:cs="Times New Roman" w:eastAsia="Times New Roman"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368"/>
        <w:gridCol w:w="1476"/>
        <w:gridCol w:w="396"/>
        <w:gridCol w:w="396"/>
        <w:gridCol w:w="397"/>
        <w:gridCol w:w="1476"/>
        <w:gridCol w:w="576"/>
        <w:gridCol w:w="396"/>
        <w:gridCol w:w="396"/>
        <w:gridCol w:w="1388"/>
        <w:gridCol w:w="396"/>
        <w:gridCol w:w="1476"/>
        <w:gridCol w:w="396"/>
        <w:gridCol w:w="1685"/>
        <w:gridCol w:w="396"/>
        <w:gridCol w:w="1476"/>
      </w:tblGrid>
      <w:tr>
        <w:trPr>
          <w:trHeight w:val="66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增资本（或股</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66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．盈余公积弥</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补亏损</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r>
      <w:tr>
        <w:trPr>
          <w:trHeight w:val="93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4</w:t>
            </w:r>
            <w:r>
              <w:rPr>
                <w:rFonts w:ascii="宋体" w:hAnsi="宋体" w:cs="宋体" w:eastAsia="宋体" w:hint="default"/>
                <w:spacing w:val="-3"/>
                <w:sz w:val="18"/>
                <w:szCs w:val="18"/>
              </w:rPr>
              <w:t>．设定受益计</w:t>
            </w:r>
          </w:p>
          <w:p>
            <w:pPr>
              <w:pStyle w:val="TableParagraph"/>
              <w:spacing w:line="273" w:lineRule="auto" w:before="33"/>
              <w:ind w:left="103" w:right="173"/>
              <w:jc w:val="left"/>
              <w:rPr>
                <w:rFonts w:ascii="宋体" w:hAnsi="宋体" w:cs="宋体" w:eastAsia="宋体" w:hint="default"/>
                <w:sz w:val="21"/>
                <w:szCs w:val="21"/>
              </w:rPr>
            </w:pPr>
            <w:r>
              <w:rPr>
                <w:rFonts w:ascii="宋体" w:hAnsi="宋体" w:cs="宋体" w:eastAsia="宋体" w:hint="default"/>
                <w:sz w:val="18"/>
                <w:szCs w:val="18"/>
              </w:rPr>
              <w:t>划变动额结转 留存收益</w:t>
            </w:r>
            <w:r>
              <w:rPr>
                <w:rFonts w:ascii="宋体" w:hAnsi="宋体" w:cs="宋体" w:eastAsia="宋体" w:hint="default"/>
                <w:w w:val="100"/>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r>
      <w:tr>
        <w:trPr>
          <w:trHeight w:val="9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5</w:t>
            </w:r>
            <w:r>
              <w:rPr>
                <w:rFonts w:ascii="宋体" w:hAnsi="宋体" w:cs="宋体" w:eastAsia="宋体" w:hint="default"/>
                <w:spacing w:val="-3"/>
                <w:sz w:val="18"/>
                <w:szCs w:val="18"/>
              </w:rPr>
              <w:t>．其他综合收</w:t>
            </w:r>
          </w:p>
          <w:p>
            <w:pPr>
              <w:pStyle w:val="TableParagraph"/>
              <w:spacing w:line="271" w:lineRule="auto" w:before="34"/>
              <w:ind w:left="103" w:right="173"/>
              <w:jc w:val="left"/>
              <w:rPr>
                <w:rFonts w:ascii="宋体" w:hAnsi="宋体" w:cs="宋体" w:eastAsia="宋体" w:hint="default"/>
                <w:sz w:val="18"/>
                <w:szCs w:val="18"/>
              </w:rPr>
            </w:pPr>
            <w:r>
              <w:rPr>
                <w:rFonts w:ascii="宋体" w:hAnsi="宋体" w:cs="宋体" w:eastAsia="宋体" w:hint="default"/>
                <w:sz w:val="18"/>
                <w:szCs w:val="18"/>
              </w:rPr>
              <w:t>益结转留存收 益</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r>
      <w:tr>
        <w:trPr>
          <w:trHeight w:val="66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备</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r>
      <w:tr>
        <w:trPr>
          <w:trHeight w:val="39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r>
      <w:tr>
        <w:trPr>
          <w:trHeight w:val="66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余额</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114,781,943.00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360,055,484.06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27,830,999.95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269,468,260.79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18"/>
                <w:szCs w:val="18"/>
              </w:rPr>
            </w:pPr>
            <w:r>
              <w:rPr>
                <w:rFonts w:ascii="宋体"/>
                <w:spacing w:val="-1"/>
                <w:sz w:val="21"/>
              </w:rPr>
              <w:t>772,136,687.80</w:t>
            </w: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772,136,687.80 </w:t>
            </w:r>
          </w:p>
        </w:tc>
      </w:tr>
    </w:tbl>
    <w:p>
      <w:pPr>
        <w:pStyle w:val="BodyText"/>
        <w:spacing w:line="241" w:lineRule="exact" w:before="0"/>
        <w:ind w:left="224" w:right="258"/>
        <w:jc w:val="left"/>
        <w:rPr>
          <w:rFonts w:ascii="宋体" w:hAnsi="宋体" w:cs="宋体" w:eastAsia="宋体" w:hint="default"/>
        </w:rPr>
      </w:pPr>
      <w:r>
        <w:rPr/>
        <w:t>法定代表人：何文波 </w:t>
      </w:r>
      <w:r>
        <w:rPr>
          <w:rFonts w:ascii="宋体" w:hAnsi="宋体" w:cs="宋体" w:eastAsia="宋体" w:hint="default"/>
        </w:rPr>
      </w:r>
      <w:r>
        <w:rPr/>
        <w:t>主管会计工作负责人：谢忠恒</w:t>
      </w:r>
      <w:r>
        <w:rPr>
          <w:spacing w:val="-12"/>
        </w:rPr>
        <w:t> </w:t>
      </w:r>
      <w:r>
        <w:rPr>
          <w:rFonts w:ascii="宋体" w:hAnsi="宋体" w:cs="宋体" w:eastAsia="宋体" w:hint="default"/>
          <w:spacing w:val="-12"/>
        </w:rPr>
      </w:r>
      <w:r>
        <w:rPr/>
        <w:t>会计机构负责人：林芳</w:t>
      </w:r>
      <w:r>
        <w:rPr>
          <w:rFonts w:ascii="宋体" w:hAnsi="宋体" w:cs="宋体" w:eastAsia="宋体" w:hint="default"/>
          <w:b/>
          <w:bCs/>
          <w:color w:val="FF0000"/>
          <w:w w:val="99"/>
        </w:rPr>
        <w:t> </w:t>
      </w:r>
      <w:r>
        <w:rPr>
          <w:rFonts w:ascii="宋体" w:hAnsi="宋体" w:cs="宋体" w:eastAsia="宋体" w:hint="default"/>
        </w:rPr>
      </w:r>
    </w:p>
    <w:p>
      <w:pPr>
        <w:pStyle w:val="BodyText"/>
        <w:spacing w:line="240" w:lineRule="auto" w:before="118"/>
        <w:ind w:left="224"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BodyText"/>
        <w:spacing w:line="240" w:lineRule="auto"/>
        <w:ind w:left="224"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6840" w:h="11910" w:orient="landscape"/>
          <w:pgMar w:header="857" w:footer="1500" w:top="1200" w:bottom="1700" w:left="13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6840" w:h="11910" w:orient="landscape"/>
          <w:pgMar w:header="857" w:footer="1500" w:top="1200" w:bottom="1700" w:left="1360" w:right="1220"/>
        </w:sectPr>
      </w:pPr>
    </w:p>
    <w:p>
      <w:pPr>
        <w:spacing w:line="340" w:lineRule="auto" w:before="36"/>
        <w:ind w:left="6328" w:right="0" w:hanging="399"/>
        <w:jc w:val="left"/>
        <w:rPr>
          <w:rFonts w:ascii="宋体" w:hAnsi="宋体" w:cs="宋体" w:eastAsia="宋体" w:hint="default"/>
          <w:sz w:val="21"/>
          <w:szCs w:val="21"/>
        </w:rPr>
      </w:pPr>
      <w:r>
        <w:rPr>
          <w:rFonts w:ascii="宋体" w:hAnsi="宋体" w:cs="宋体" w:eastAsia="宋体" w:hint="default"/>
          <w:b/>
          <w:bCs/>
          <w:sz w:val="21"/>
          <w:szCs w:val="21"/>
        </w:rPr>
        <w:t>母公司所有者权益变动表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2"/>
          <w:szCs w:val="22"/>
        </w:rPr>
      </w:pPr>
    </w:p>
    <w:p>
      <w:pPr>
        <w:pStyle w:val="BodyText"/>
        <w:spacing w:line="240" w:lineRule="auto" w:before="0"/>
        <w:ind w:left="3543"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580" w:bottom="280" w:left="1360" w:right="1220"/>
          <w:cols w:num="2" w:equalWidth="0">
            <w:col w:w="8355" w:space="40"/>
            <w:col w:w="5865"/>
          </w:cols>
        </w:sectPr>
      </w:pPr>
    </w:p>
    <w:p>
      <w:pPr>
        <w:spacing w:line="240" w:lineRule="auto" w:before="9"/>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1191"/>
        <w:gridCol w:w="1841"/>
        <w:gridCol w:w="853"/>
        <w:gridCol w:w="850"/>
        <w:gridCol w:w="710"/>
        <w:gridCol w:w="1699"/>
        <w:gridCol w:w="711"/>
        <w:gridCol w:w="708"/>
        <w:gridCol w:w="708"/>
        <w:gridCol w:w="1418"/>
        <w:gridCol w:w="1561"/>
        <w:gridCol w:w="1711"/>
      </w:tblGrid>
      <w:tr>
        <w:trPr>
          <w:trHeight w:val="398" w:hRule="exact"/>
        </w:trPr>
        <w:tc>
          <w:tcPr>
            <w:tcW w:w="11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277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8" w:right="0"/>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398" w:hRule="exact"/>
        </w:trPr>
        <w:tc>
          <w:tcPr>
            <w:tcW w:w="1191" w:type="dxa"/>
            <w:vMerge/>
            <w:tcBorders>
              <w:left w:val="single" w:sz="4" w:space="0" w:color="000000"/>
              <w:right w:val="single" w:sz="4" w:space="0" w:color="000000"/>
            </w:tcBorders>
          </w:tcPr>
          <w:p>
            <w:pP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实收资本 </w:t>
            </w: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 </w:t>
            </w:r>
          </w:p>
        </w:tc>
        <w:tc>
          <w:tcPr>
            <w:tcW w:w="2413" w:type="dxa"/>
            <w:gridSpan w:val="3"/>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662"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711" w:type="dxa"/>
            <w:vMerge w:val="restart"/>
            <w:tcBorders>
              <w:top w:val="single" w:sz="4" w:space="0" w:color="000000"/>
              <w:left w:val="single" w:sz="4" w:space="0" w:color="000000"/>
              <w:right w:val="single" w:sz="4" w:space="0" w:color="000000"/>
            </w:tcBorders>
          </w:tcPr>
          <w:p>
            <w:pPr>
              <w:pStyle w:val="TableParagraph"/>
              <w:spacing w:line="273" w:lineRule="auto" w:before="101"/>
              <w:ind w:left="170" w:right="78" w:hanging="66"/>
              <w:jc w:val="left"/>
              <w:rPr>
                <w:rFonts w:ascii="宋体" w:hAnsi="宋体" w:cs="宋体" w:eastAsia="宋体" w:hint="default"/>
                <w:sz w:val="18"/>
                <w:szCs w:val="18"/>
              </w:rPr>
            </w:pPr>
            <w:r>
              <w:rPr>
                <w:rFonts w:ascii="宋体" w:hAnsi="宋体" w:cs="宋体" w:eastAsia="宋体" w:hint="default"/>
                <w:spacing w:val="-17"/>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r>
              <w:rPr>
                <w:rFonts w:ascii="宋体" w:hAnsi="宋体" w:cs="宋体" w:eastAsia="宋体" w:hint="default"/>
                <w:sz w:val="18"/>
                <w:szCs w:val="18"/>
              </w:rPr>
              <w:t> </w:t>
            </w:r>
          </w:p>
        </w:tc>
        <w:tc>
          <w:tcPr>
            <w:tcW w:w="708" w:type="dxa"/>
            <w:vMerge w:val="restart"/>
            <w:tcBorders>
              <w:top w:val="single" w:sz="4" w:space="0" w:color="000000"/>
              <w:left w:val="single" w:sz="4" w:space="0" w:color="000000"/>
              <w:right w:val="single" w:sz="4" w:space="0" w:color="000000"/>
            </w:tcBorders>
          </w:tcPr>
          <w:p>
            <w:pPr>
              <w:pStyle w:val="TableParagraph"/>
              <w:spacing w:line="203" w:lineRule="exact"/>
              <w:ind w:left="168"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73" w:lineRule="auto" w:before="33"/>
              <w:ind w:left="168" w:right="78"/>
              <w:jc w:val="left"/>
              <w:rPr>
                <w:rFonts w:ascii="宋体" w:hAnsi="宋体" w:cs="宋体" w:eastAsia="宋体" w:hint="default"/>
                <w:sz w:val="18"/>
                <w:szCs w:val="18"/>
              </w:rPr>
            </w:pPr>
            <w:r>
              <w:rPr>
                <w:rFonts w:ascii="宋体" w:hAnsi="宋体" w:cs="宋体" w:eastAsia="宋体" w:hint="default"/>
                <w:sz w:val="18"/>
                <w:szCs w:val="18"/>
              </w:rPr>
              <w:t>综合 收益</w:t>
            </w:r>
            <w:r>
              <w:rPr>
                <w:rFonts w:ascii="宋体" w:hAnsi="宋体" w:cs="宋体" w:eastAsia="宋体" w:hint="default"/>
                <w:sz w:val="18"/>
                <w:szCs w:val="18"/>
              </w:rPr>
              <w:t> </w:t>
            </w:r>
          </w:p>
        </w:tc>
        <w:tc>
          <w:tcPr>
            <w:tcW w:w="708" w:type="dxa"/>
            <w:vMerge w:val="restart"/>
            <w:tcBorders>
              <w:top w:val="single" w:sz="4" w:space="0" w:color="000000"/>
              <w:left w:val="single" w:sz="4" w:space="0" w:color="000000"/>
              <w:right w:val="single" w:sz="4" w:space="0" w:color="000000"/>
            </w:tcBorders>
          </w:tcPr>
          <w:p>
            <w:pPr>
              <w:pStyle w:val="TableParagraph"/>
              <w:spacing w:line="273" w:lineRule="auto" w:before="101"/>
              <w:ind w:left="168" w:right="78"/>
              <w:jc w:val="left"/>
              <w:rPr>
                <w:rFonts w:ascii="宋体" w:hAnsi="宋体" w:cs="宋体" w:eastAsia="宋体" w:hint="default"/>
                <w:sz w:val="18"/>
                <w:szCs w:val="18"/>
              </w:rPr>
            </w:pPr>
            <w:r>
              <w:rPr>
                <w:rFonts w:ascii="宋体" w:hAnsi="宋体" w:cs="宋体" w:eastAsia="宋体" w:hint="default"/>
                <w:sz w:val="18"/>
                <w:szCs w:val="18"/>
              </w:rPr>
              <w:t>专项 储备</w:t>
            </w:r>
            <w:r>
              <w:rPr>
                <w:rFonts w:ascii="宋体" w:hAnsi="宋体" w:cs="宋体" w:eastAsia="宋体" w:hint="default"/>
                <w:sz w:val="18"/>
                <w:szCs w:val="18"/>
              </w:rPr>
              <w:t> </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71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538" w:hRule="exact"/>
        </w:trPr>
        <w:tc>
          <w:tcPr>
            <w:tcW w:w="1191"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57"/>
              <w:jc w:val="right"/>
              <w:rPr>
                <w:rFonts w:ascii="宋体" w:hAnsi="宋体" w:cs="宋体" w:eastAsia="宋体" w:hint="default"/>
                <w:sz w:val="18"/>
                <w:szCs w:val="18"/>
              </w:rPr>
            </w:pPr>
            <w:r>
              <w:rPr>
                <w:rFonts w:ascii="宋体" w:hAnsi="宋体" w:cs="宋体" w:eastAsia="宋体" w:hint="default"/>
                <w:sz w:val="18"/>
                <w:szCs w:val="18"/>
              </w:rPr>
              <w:t>优先股</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59"/>
              <w:jc w:val="right"/>
              <w:rPr>
                <w:rFonts w:ascii="宋体" w:hAnsi="宋体" w:cs="宋体" w:eastAsia="宋体" w:hint="default"/>
                <w:sz w:val="18"/>
                <w:szCs w:val="18"/>
              </w:rPr>
            </w:pPr>
            <w:r>
              <w:rPr>
                <w:rFonts w:ascii="宋体" w:hAnsi="宋体" w:cs="宋体" w:eastAsia="宋体" w:hint="default"/>
                <w:sz w:val="18"/>
                <w:szCs w:val="18"/>
              </w:rPr>
              <w:t>永续债</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70"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699"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r>
      <w:tr>
        <w:trPr>
          <w:trHeight w:val="667"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末余额</w:t>
            </w:r>
            <w:r>
              <w:rPr>
                <w:rFonts w:ascii="宋体" w:hAnsi="宋体" w:cs="宋体" w:eastAsia="宋体" w:hint="default"/>
                <w:sz w:val="18"/>
                <w:szCs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114,781,943.00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366,200,364.38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27,830,999.95</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201,122,764.69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709,936,072.02 </w:t>
            </w:r>
          </w:p>
        </w:tc>
      </w:tr>
      <w:tr>
        <w:trPr>
          <w:trHeight w:val="665"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策变更</w:t>
            </w:r>
            <w:r>
              <w:rPr>
                <w:rFonts w:ascii="宋体" w:hAnsi="宋体" w:cs="宋体" w:eastAsia="宋体" w:hint="default"/>
                <w:sz w:val="18"/>
                <w:szCs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r>
      <w:tr>
        <w:trPr>
          <w:trHeight w:val="667"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错更正</w:t>
            </w:r>
            <w:r>
              <w:rPr>
                <w:rFonts w:ascii="宋体" w:hAnsi="宋体" w:cs="宋体" w:eastAsia="宋体" w:hint="default"/>
                <w:sz w:val="18"/>
                <w:szCs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399"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r>
      <w:tr>
        <w:trPr>
          <w:trHeight w:val="667"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w:t>
            </w:r>
          </w:p>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初余额</w:t>
            </w:r>
            <w:r>
              <w:rPr>
                <w:rFonts w:ascii="宋体" w:hAnsi="宋体" w:cs="宋体" w:eastAsia="宋体" w:hint="default"/>
                <w:sz w:val="18"/>
                <w:szCs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114,781,943.00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366,200,364.38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27,830,999.95</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201,122,764.69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709,936,072.02 </w:t>
            </w:r>
          </w:p>
        </w:tc>
      </w:tr>
      <w:tr>
        <w:trPr>
          <w:trHeight w:val="147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减变动金额</w:t>
            </w:r>
          </w:p>
          <w:p>
            <w:pPr>
              <w:pStyle w:val="TableParagraph"/>
              <w:spacing w:line="273" w:lineRule="auto" w:before="33"/>
              <w:ind w:left="103" w:right="175"/>
              <w:jc w:val="left"/>
              <w:rPr>
                <w:rFonts w:ascii="宋体" w:hAnsi="宋体" w:cs="宋体" w:eastAsia="宋体" w:hint="default"/>
                <w:sz w:val="18"/>
                <w:szCs w:val="18"/>
              </w:rPr>
            </w:pPr>
            <w:r>
              <w:rPr>
                <w:rFonts w:ascii="宋体" w:hAnsi="宋体" w:cs="宋体" w:eastAsia="宋体" w:hint="default"/>
                <w:sz w:val="18"/>
                <w:szCs w:val="18"/>
              </w:rPr>
              <w:t>（减少以 “－”号填 列）</w:t>
            </w:r>
            <w:r>
              <w:rPr>
                <w:rFonts w:ascii="宋体" w:hAnsi="宋体" w:cs="宋体" w:eastAsia="宋体" w:hint="default"/>
                <w:sz w:val="18"/>
                <w:szCs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38,800,000.00</w:t>
            </w: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878,896,456.03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8,669,598.84</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78,026,389.55</w:t>
            </w: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1,004,392,444.42 </w:t>
            </w:r>
          </w:p>
        </w:tc>
      </w:tr>
      <w:tr>
        <w:trPr>
          <w:trHeight w:val="668"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w:t>
            </w:r>
          </w:p>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收益总额</w:t>
            </w:r>
            <w:r>
              <w:rPr>
                <w:rFonts w:ascii="宋体" w:hAnsi="宋体" w:cs="宋体" w:eastAsia="宋体" w:hint="default"/>
                <w:sz w:val="18"/>
                <w:szCs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86,695,988.39</w:t>
            </w: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86,695,988.39</w:t>
            </w:r>
            <w:r>
              <w:rPr>
                <w:rFonts w:ascii="宋体"/>
                <w:sz w:val="18"/>
              </w:rPr>
              <w:t> </w:t>
            </w:r>
          </w:p>
        </w:tc>
      </w:tr>
      <w:tr>
        <w:trPr>
          <w:trHeight w:val="547"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者投入和减</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38,800,000.00</w:t>
            </w: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878,896,456.03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917,696,456.03 </w:t>
            </w:r>
          </w:p>
        </w:tc>
      </w:tr>
    </w:tbl>
    <w:p>
      <w:pPr>
        <w:spacing w:after="0" w:line="203" w:lineRule="exact"/>
        <w:jc w:val="right"/>
        <w:rPr>
          <w:rFonts w:ascii="宋体" w:hAnsi="宋体" w:cs="宋体" w:eastAsia="宋体" w:hint="default"/>
          <w:sz w:val="18"/>
          <w:szCs w:val="18"/>
        </w:rPr>
        <w:sectPr>
          <w:type w:val="continuous"/>
          <w:pgSz w:w="16840" w:h="11910" w:orient="landscape"/>
          <w:pgMar w:top="1580" w:bottom="280" w:left="1360" w:right="1220"/>
        </w:sectPr>
      </w:pPr>
    </w:p>
    <w:p>
      <w:pPr>
        <w:spacing w:line="240" w:lineRule="auto" w:before="5"/>
        <w:rPr>
          <w:rFonts w:ascii="Times New Roman" w:hAnsi="Times New Roman" w:cs="Times New Roman" w:eastAsia="Times New Roman"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1191"/>
        <w:gridCol w:w="1841"/>
        <w:gridCol w:w="853"/>
        <w:gridCol w:w="850"/>
        <w:gridCol w:w="710"/>
        <w:gridCol w:w="1699"/>
        <w:gridCol w:w="711"/>
        <w:gridCol w:w="708"/>
        <w:gridCol w:w="708"/>
        <w:gridCol w:w="1418"/>
        <w:gridCol w:w="1561"/>
        <w:gridCol w:w="1711"/>
      </w:tblGrid>
      <w:tr>
        <w:trPr>
          <w:trHeight w:val="398"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少资本</w:t>
            </w:r>
            <w:r>
              <w:rPr>
                <w:rFonts w:ascii="宋体" w:hAnsi="宋体" w:cs="宋体" w:eastAsia="宋体" w:hint="default"/>
                <w:sz w:val="18"/>
                <w:szCs w:val="18"/>
              </w:rPr>
              <w:t> </w:t>
            </w:r>
          </w:p>
        </w:tc>
        <w:tc>
          <w:tcPr>
            <w:tcW w:w="184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667"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．所有者投</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入的普通股</w:t>
            </w:r>
            <w:r>
              <w:rPr>
                <w:rFonts w:ascii="宋体" w:hAnsi="宋体" w:cs="宋体" w:eastAsia="宋体" w:hint="default"/>
                <w:sz w:val="18"/>
                <w:szCs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38,800,000.00</w:t>
            </w: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878,896,456.03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20" w:right="0"/>
              <w:jc w:val="left"/>
              <w:rPr>
                <w:rFonts w:ascii="宋体" w:hAnsi="宋体" w:cs="宋体" w:eastAsia="宋体" w:hint="default"/>
                <w:sz w:val="18"/>
                <w:szCs w:val="18"/>
              </w:rPr>
            </w:pPr>
            <w:r>
              <w:rPr>
                <w:rFonts w:ascii="宋体"/>
                <w:sz w:val="18"/>
              </w:rPr>
              <w:t>917,696,456.03 </w:t>
            </w:r>
          </w:p>
        </w:tc>
      </w:tr>
      <w:tr>
        <w:trPr>
          <w:trHeight w:val="936"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．其他权益</w:t>
            </w:r>
          </w:p>
          <w:p>
            <w:pPr>
              <w:pStyle w:val="TableParagraph"/>
              <w:spacing w:line="273" w:lineRule="auto" w:before="33"/>
              <w:ind w:left="103" w:right="177"/>
              <w:jc w:val="left"/>
              <w:rPr>
                <w:rFonts w:ascii="宋体" w:hAnsi="宋体" w:cs="宋体" w:eastAsia="宋体" w:hint="default"/>
                <w:sz w:val="18"/>
                <w:szCs w:val="18"/>
              </w:rPr>
            </w:pPr>
            <w:r>
              <w:rPr>
                <w:rFonts w:ascii="宋体" w:hAnsi="宋体" w:cs="宋体" w:eastAsia="宋体" w:hint="default"/>
                <w:sz w:val="18"/>
                <w:szCs w:val="18"/>
              </w:rPr>
              <w:t>工具持有者 投入资本</w:t>
            </w:r>
            <w:r>
              <w:rPr>
                <w:rFonts w:ascii="宋体" w:hAnsi="宋体" w:cs="宋体" w:eastAsia="宋体" w:hint="default"/>
                <w:sz w:val="18"/>
                <w:szCs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r>
      <w:tr>
        <w:trPr>
          <w:trHeight w:val="93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．股份支付</w:t>
            </w:r>
          </w:p>
          <w:p>
            <w:pPr>
              <w:pStyle w:val="TableParagraph"/>
              <w:spacing w:line="273" w:lineRule="auto" w:before="33"/>
              <w:ind w:left="103" w:right="85"/>
              <w:jc w:val="left"/>
              <w:rPr>
                <w:rFonts w:ascii="宋体" w:hAnsi="宋体" w:cs="宋体" w:eastAsia="宋体" w:hint="default"/>
                <w:sz w:val="18"/>
                <w:szCs w:val="18"/>
              </w:rPr>
            </w:pPr>
            <w:r>
              <w:rPr>
                <w:rFonts w:ascii="宋体" w:hAnsi="宋体" w:cs="宋体" w:eastAsia="宋体" w:hint="default"/>
                <w:sz w:val="18"/>
                <w:szCs w:val="18"/>
              </w:rPr>
              <w:t>计入所有者 权益的金额</w:t>
            </w:r>
            <w:r>
              <w:rPr>
                <w:rFonts w:ascii="宋体" w:hAnsi="宋体" w:cs="宋体" w:eastAsia="宋体" w:hint="default"/>
                <w:sz w:val="18"/>
                <w:szCs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r>
      <w:tr>
        <w:trPr>
          <w:trHeight w:val="398"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667"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w:t>
            </w:r>
          </w:p>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分配</w:t>
            </w:r>
            <w:r>
              <w:rPr>
                <w:rFonts w:ascii="宋体" w:hAnsi="宋体" w:cs="宋体" w:eastAsia="宋体" w:hint="default"/>
                <w:sz w:val="18"/>
                <w:szCs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8,669,598.84</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-8,669,598.84</w:t>
            </w: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667"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．提取盈余</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公积</w:t>
            </w:r>
            <w:r>
              <w:rPr>
                <w:rFonts w:ascii="宋体" w:hAnsi="宋体" w:cs="宋体" w:eastAsia="宋体" w:hint="default"/>
                <w:sz w:val="18"/>
                <w:szCs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8,669,598.84</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-8,669,598.84</w:t>
            </w: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r>
      <w:tr>
        <w:trPr>
          <w:trHeight w:val="936"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．对所有者</w:t>
            </w:r>
          </w:p>
          <w:p>
            <w:pPr>
              <w:pStyle w:val="TableParagraph"/>
              <w:spacing w:line="273" w:lineRule="auto" w:before="33"/>
              <w:ind w:left="103" w:right="177"/>
              <w:jc w:val="left"/>
              <w:rPr>
                <w:rFonts w:ascii="宋体" w:hAnsi="宋体" w:cs="宋体" w:eastAsia="宋体" w:hint="default"/>
                <w:sz w:val="18"/>
                <w:szCs w:val="18"/>
              </w:rPr>
            </w:pPr>
            <w:r>
              <w:rPr>
                <w:rFonts w:ascii="宋体" w:hAnsi="宋体" w:cs="宋体" w:eastAsia="宋体" w:hint="default"/>
                <w:sz w:val="18"/>
                <w:szCs w:val="18"/>
              </w:rPr>
              <w:t>（或股东） 的分配</w:t>
            </w:r>
            <w:r>
              <w:rPr>
                <w:rFonts w:ascii="宋体" w:hAnsi="宋体" w:cs="宋体" w:eastAsia="宋体" w:hint="default"/>
                <w:sz w:val="18"/>
                <w:szCs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r>
      <w:tr>
        <w:trPr>
          <w:trHeight w:val="398"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r>
      <w:tr>
        <w:trPr>
          <w:trHeight w:val="936"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w:t>
            </w:r>
          </w:p>
          <w:p>
            <w:pPr>
              <w:pStyle w:val="TableParagraph"/>
              <w:spacing w:line="273" w:lineRule="auto" w:before="33"/>
              <w:ind w:left="103" w:right="177"/>
              <w:jc w:val="left"/>
              <w:rPr>
                <w:rFonts w:ascii="宋体" w:hAnsi="宋体" w:cs="宋体" w:eastAsia="宋体" w:hint="default"/>
                <w:sz w:val="18"/>
                <w:szCs w:val="18"/>
              </w:rPr>
            </w:pPr>
            <w:r>
              <w:rPr>
                <w:rFonts w:ascii="宋体" w:hAnsi="宋体" w:cs="宋体" w:eastAsia="宋体" w:hint="default"/>
                <w:sz w:val="18"/>
                <w:szCs w:val="18"/>
              </w:rPr>
              <w:t>者权益内部 结转</w:t>
            </w:r>
            <w:r>
              <w:rPr>
                <w:rFonts w:ascii="宋体" w:hAnsi="宋体" w:cs="宋体" w:eastAsia="宋体" w:hint="default"/>
                <w:sz w:val="18"/>
                <w:szCs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r>
      <w:tr>
        <w:trPr>
          <w:trHeight w:val="93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．资本公积</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转增资本</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r>
      <w:tr>
        <w:trPr>
          <w:trHeight w:val="547"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．盈余公积</w:t>
            </w:r>
          </w:p>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转增资本</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pgSz w:w="16840" w:h="11910" w:orient="landscape"/>
          <w:pgMar w:header="857" w:footer="1500" w:top="1200" w:bottom="1700" w:left="1360" w:right="1280"/>
        </w:sectPr>
      </w:pPr>
    </w:p>
    <w:p>
      <w:pPr>
        <w:spacing w:line="240" w:lineRule="auto" w:before="5"/>
        <w:rPr>
          <w:rFonts w:ascii="Times New Roman" w:hAnsi="Times New Roman" w:cs="Times New Roman" w:eastAsia="Times New Roman"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1191"/>
        <w:gridCol w:w="1841"/>
        <w:gridCol w:w="853"/>
        <w:gridCol w:w="850"/>
        <w:gridCol w:w="710"/>
        <w:gridCol w:w="1699"/>
        <w:gridCol w:w="711"/>
        <w:gridCol w:w="708"/>
        <w:gridCol w:w="708"/>
        <w:gridCol w:w="1418"/>
        <w:gridCol w:w="1561"/>
        <w:gridCol w:w="1711"/>
      </w:tblGrid>
      <w:tr>
        <w:trPr>
          <w:trHeight w:val="398"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84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667"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．盈余公积</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弥补亏损</w:t>
            </w:r>
            <w:r>
              <w:rPr>
                <w:rFonts w:ascii="宋体" w:hAnsi="宋体" w:cs="宋体" w:eastAsia="宋体" w:hint="default"/>
                <w:sz w:val="18"/>
                <w:szCs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r>
      <w:tr>
        <w:trPr>
          <w:trHeight w:val="1202"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both"/>
              <w:rPr>
                <w:rFonts w:ascii="宋体" w:hAnsi="宋体" w:cs="宋体" w:eastAsia="宋体" w:hint="default"/>
                <w:sz w:val="18"/>
                <w:szCs w:val="18"/>
              </w:rPr>
            </w:pPr>
            <w:r>
              <w:rPr>
                <w:rFonts w:ascii="宋体" w:hAnsi="宋体" w:cs="宋体" w:eastAsia="宋体" w:hint="default"/>
                <w:spacing w:val="-3"/>
                <w:sz w:val="18"/>
                <w:szCs w:val="18"/>
              </w:rPr>
              <w:t>4</w:t>
            </w:r>
            <w:r>
              <w:rPr>
                <w:rFonts w:ascii="宋体" w:hAnsi="宋体" w:cs="宋体" w:eastAsia="宋体" w:hint="default"/>
                <w:spacing w:val="-3"/>
                <w:sz w:val="18"/>
                <w:szCs w:val="18"/>
              </w:rPr>
              <w:t>．设定受益</w:t>
            </w:r>
          </w:p>
          <w:p>
            <w:pPr>
              <w:pStyle w:val="TableParagraph"/>
              <w:spacing w:line="273" w:lineRule="auto" w:before="33"/>
              <w:ind w:left="103" w:right="177"/>
              <w:jc w:val="both"/>
              <w:rPr>
                <w:rFonts w:ascii="宋体" w:hAnsi="宋体" w:cs="宋体" w:eastAsia="宋体" w:hint="default"/>
                <w:sz w:val="21"/>
                <w:szCs w:val="21"/>
              </w:rPr>
            </w:pPr>
            <w:r>
              <w:rPr>
                <w:rFonts w:ascii="宋体" w:hAnsi="宋体" w:cs="宋体" w:eastAsia="宋体" w:hint="default"/>
                <w:sz w:val="18"/>
                <w:szCs w:val="18"/>
              </w:rPr>
              <w:t>计划变动额 结转留存收 益</w:t>
            </w:r>
            <w:r>
              <w:rPr>
                <w:rFonts w:ascii="宋体" w:hAnsi="宋体" w:cs="宋体" w:eastAsia="宋体" w:hint="default"/>
                <w:w w:val="100"/>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r>
      <w:tr>
        <w:trPr>
          <w:trHeight w:val="937"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5</w:t>
            </w:r>
            <w:r>
              <w:rPr>
                <w:rFonts w:ascii="宋体" w:hAnsi="宋体" w:cs="宋体" w:eastAsia="宋体" w:hint="default"/>
                <w:spacing w:val="-3"/>
                <w:sz w:val="18"/>
                <w:szCs w:val="18"/>
              </w:rPr>
              <w:t>．其他综合</w:t>
            </w:r>
          </w:p>
          <w:p>
            <w:pPr>
              <w:pStyle w:val="TableParagraph"/>
              <w:spacing w:line="271" w:lineRule="auto" w:before="34"/>
              <w:ind w:left="103" w:right="177"/>
              <w:jc w:val="left"/>
              <w:rPr>
                <w:rFonts w:ascii="宋体" w:hAnsi="宋体" w:cs="宋体" w:eastAsia="宋体" w:hint="default"/>
                <w:sz w:val="18"/>
                <w:szCs w:val="18"/>
              </w:rPr>
            </w:pPr>
            <w:r>
              <w:rPr>
                <w:rFonts w:ascii="宋体" w:hAnsi="宋体" w:cs="宋体" w:eastAsia="宋体" w:hint="default"/>
                <w:sz w:val="18"/>
                <w:szCs w:val="18"/>
              </w:rPr>
              <w:t>收益结转留 存收益</w:t>
            </w:r>
            <w:r>
              <w:rPr>
                <w:rFonts w:ascii="宋体" w:hAnsi="宋体" w:cs="宋体" w:eastAsia="宋体" w:hint="default"/>
                <w:sz w:val="18"/>
                <w:szCs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398"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21"/>
                <w:szCs w:val="21"/>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w w:val="100"/>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r>
      <w:tr>
        <w:trPr>
          <w:trHeight w:val="667"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储备</w:t>
            </w:r>
            <w:r>
              <w:rPr>
                <w:rFonts w:ascii="宋体" w:hAnsi="宋体" w:cs="宋体" w:eastAsia="宋体" w:hint="default"/>
                <w:sz w:val="18"/>
                <w:szCs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r>
      <w:tr>
        <w:trPr>
          <w:trHeight w:val="398"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．本期提取</w:t>
            </w:r>
            <w:r>
              <w:rPr>
                <w:rFonts w:ascii="宋体" w:hAnsi="宋体" w:cs="宋体" w:eastAsia="宋体" w:hint="default"/>
                <w:spacing w:val="-3"/>
                <w:sz w:val="18"/>
                <w:szCs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r>
      <w:tr>
        <w:trPr>
          <w:trHeight w:val="398"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．本期使用</w:t>
            </w:r>
            <w:r>
              <w:rPr>
                <w:rFonts w:ascii="宋体" w:hAnsi="宋体" w:cs="宋体" w:eastAsia="宋体" w:hint="default"/>
                <w:spacing w:val="-3"/>
                <w:sz w:val="18"/>
                <w:szCs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r>
      <w:tr>
        <w:trPr>
          <w:trHeight w:val="399"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r>
      <w:tr>
        <w:trPr>
          <w:trHeight w:val="667"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末余额</w:t>
            </w:r>
            <w:r>
              <w:rPr>
                <w:rFonts w:ascii="宋体" w:hAnsi="宋体" w:cs="宋体" w:eastAsia="宋体" w:hint="default"/>
                <w:sz w:val="18"/>
                <w:szCs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153,581,943.00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1,245,096,820.41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36,500,598.79</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279,149,154.24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1,714,328,516.44 </w:t>
            </w:r>
          </w:p>
        </w:tc>
      </w:tr>
    </w:tbl>
    <w:p>
      <w:pPr>
        <w:spacing w:line="240" w:lineRule="auto" w:before="0"/>
        <w:rPr>
          <w:rFonts w:ascii="Times New Roman" w:hAnsi="Times New Roman" w:cs="Times New Roman" w:eastAsia="Times New Roman" w:hint="default"/>
          <w:sz w:val="20"/>
          <w:szCs w:val="20"/>
        </w:rPr>
      </w:pPr>
    </w:p>
    <w:p>
      <w:pPr>
        <w:pStyle w:val="BodyText"/>
        <w:spacing w:line="240" w:lineRule="auto" w:before="170"/>
        <w:ind w:left="164" w:right="0"/>
        <w:jc w:val="left"/>
        <w:rPr>
          <w:rFonts w:ascii="宋体" w:hAnsi="宋体" w:cs="宋体" w:eastAsia="宋体" w:hint="default"/>
        </w:rPr>
      </w:pPr>
      <w:r>
        <w:rPr>
          <w:rFonts w:ascii="宋体"/>
          <w:w w:val="100"/>
        </w:rPr>
        <w:t> </w:t>
      </w:r>
    </w:p>
    <w:p>
      <w:pPr>
        <w:spacing w:line="240" w:lineRule="auto" w:before="8"/>
        <w:rPr>
          <w:rFonts w:ascii="宋体" w:hAnsi="宋体" w:cs="宋体" w:eastAsia="宋体" w:hint="default"/>
          <w:sz w:val="14"/>
          <w:szCs w:val="14"/>
        </w:rPr>
      </w:pPr>
    </w:p>
    <w:tbl>
      <w:tblPr>
        <w:tblW w:w="0" w:type="auto"/>
        <w:jc w:val="left"/>
        <w:tblInd w:w="156" w:type="dxa"/>
        <w:tblLayout w:type="fixed"/>
        <w:tblCellMar>
          <w:top w:w="0" w:type="dxa"/>
          <w:left w:w="0" w:type="dxa"/>
          <w:bottom w:w="0" w:type="dxa"/>
          <w:right w:w="0" w:type="dxa"/>
        </w:tblCellMar>
        <w:tblLook w:val="01E0"/>
      </w:tblPr>
      <w:tblGrid>
        <w:gridCol w:w="1702"/>
        <w:gridCol w:w="1560"/>
        <w:gridCol w:w="850"/>
        <w:gridCol w:w="852"/>
        <w:gridCol w:w="708"/>
        <w:gridCol w:w="1560"/>
        <w:gridCol w:w="708"/>
        <w:gridCol w:w="708"/>
        <w:gridCol w:w="708"/>
        <w:gridCol w:w="1419"/>
        <w:gridCol w:w="1560"/>
        <w:gridCol w:w="1570"/>
      </w:tblGrid>
      <w:tr>
        <w:trPr>
          <w:trHeight w:val="403" w:hRule="exact"/>
        </w:trPr>
        <w:tc>
          <w:tcPr>
            <w:tcW w:w="170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2203"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90" w:right="0"/>
              <w:jc w:val="center"/>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401" w:hRule="exact"/>
        </w:trPr>
        <w:tc>
          <w:tcPr>
            <w:tcW w:w="1702" w:type="dxa"/>
            <w:vMerge/>
            <w:tcBorders>
              <w:left w:val="single" w:sz="6" w:space="0" w:color="000000"/>
              <w:right w:val="single" w:sz="6" w:space="0" w:color="000000"/>
            </w:tcBorders>
          </w:tcPr>
          <w:p>
            <w:pPr/>
          </w:p>
        </w:tc>
        <w:tc>
          <w:tcPr>
            <w:tcW w:w="1560" w:type="dxa"/>
            <w:vMerge w:val="restart"/>
            <w:tcBorders>
              <w:top w:val="single" w:sz="6" w:space="0" w:color="000000"/>
              <w:left w:val="single" w:sz="6" w:space="0" w:color="000000"/>
              <w:right w:val="single" w:sz="4" w:space="0" w:color="000000"/>
            </w:tcBorders>
          </w:tcPr>
          <w:p>
            <w:pPr>
              <w:pStyle w:val="TableParagraph"/>
              <w:spacing w:line="271" w:lineRule="auto" w:before="104"/>
              <w:ind w:left="635" w:right="143" w:hanging="495"/>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w:t>
            </w:r>
            <w:r>
              <w:rPr>
                <w:rFonts w:ascii="宋体" w:hAnsi="宋体" w:cs="宋体" w:eastAsia="宋体" w:hint="default"/>
                <w:sz w:val="18"/>
                <w:szCs w:val="18"/>
              </w:rPr>
              <w:t>或股 本</w:t>
            </w:r>
            <w:r>
              <w:rPr>
                <w:rFonts w:ascii="宋体" w:hAnsi="宋体" w:cs="宋体" w:eastAsia="宋体" w:hint="default"/>
                <w:sz w:val="18"/>
                <w:szCs w:val="18"/>
              </w:rPr>
              <w:t>) </w:t>
            </w:r>
          </w:p>
        </w:tc>
        <w:tc>
          <w:tcPr>
            <w:tcW w:w="2410" w:type="dxa"/>
            <w:gridSpan w:val="3"/>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660"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708" w:type="dxa"/>
            <w:vMerge w:val="restart"/>
            <w:tcBorders>
              <w:top w:val="single" w:sz="6" w:space="0" w:color="000000"/>
              <w:left w:val="single" w:sz="6" w:space="0" w:color="000000"/>
              <w:right w:val="single" w:sz="6" w:space="0" w:color="000000"/>
            </w:tcBorders>
          </w:tcPr>
          <w:p>
            <w:pPr>
              <w:pStyle w:val="TableParagraph"/>
              <w:spacing w:line="271" w:lineRule="auto" w:before="104"/>
              <w:ind w:left="165" w:right="77" w:hanging="65"/>
              <w:jc w:val="left"/>
              <w:rPr>
                <w:rFonts w:ascii="宋体" w:hAnsi="宋体" w:cs="宋体" w:eastAsia="宋体" w:hint="default"/>
                <w:sz w:val="18"/>
                <w:szCs w:val="18"/>
              </w:rPr>
            </w:pPr>
            <w:r>
              <w:rPr>
                <w:rFonts w:ascii="宋体" w:hAnsi="宋体" w:cs="宋体" w:eastAsia="宋体" w:hint="default"/>
                <w:spacing w:val="-17"/>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r>
              <w:rPr>
                <w:rFonts w:ascii="宋体" w:hAnsi="宋体" w:cs="宋体" w:eastAsia="宋体" w:hint="default"/>
                <w:sz w:val="18"/>
                <w:szCs w:val="18"/>
              </w:rPr>
              <w:t> </w:t>
            </w:r>
          </w:p>
        </w:tc>
        <w:tc>
          <w:tcPr>
            <w:tcW w:w="708" w:type="dxa"/>
            <w:vMerge w:val="restart"/>
            <w:tcBorders>
              <w:top w:val="single" w:sz="6" w:space="0" w:color="000000"/>
              <w:left w:val="single" w:sz="6" w:space="0" w:color="000000"/>
              <w:right w:val="single" w:sz="6" w:space="0" w:color="000000"/>
            </w:tcBorders>
          </w:tcPr>
          <w:p>
            <w:pPr>
              <w:pStyle w:val="TableParagraph"/>
              <w:spacing w:line="205" w:lineRule="exact"/>
              <w:ind w:left="165"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73" w:lineRule="auto" w:before="31"/>
              <w:ind w:left="165" w:right="77"/>
              <w:jc w:val="left"/>
              <w:rPr>
                <w:rFonts w:ascii="宋体" w:hAnsi="宋体" w:cs="宋体" w:eastAsia="宋体" w:hint="default"/>
                <w:sz w:val="18"/>
                <w:szCs w:val="18"/>
              </w:rPr>
            </w:pPr>
            <w:r>
              <w:rPr>
                <w:rFonts w:ascii="宋体" w:hAnsi="宋体" w:cs="宋体" w:eastAsia="宋体" w:hint="default"/>
                <w:sz w:val="18"/>
                <w:szCs w:val="18"/>
              </w:rPr>
              <w:t>综合 收益</w:t>
            </w:r>
            <w:r>
              <w:rPr>
                <w:rFonts w:ascii="宋体" w:hAnsi="宋体" w:cs="宋体" w:eastAsia="宋体" w:hint="default"/>
                <w:sz w:val="18"/>
                <w:szCs w:val="18"/>
              </w:rPr>
              <w:t> </w:t>
            </w:r>
          </w:p>
        </w:tc>
        <w:tc>
          <w:tcPr>
            <w:tcW w:w="708" w:type="dxa"/>
            <w:vMerge w:val="restart"/>
            <w:tcBorders>
              <w:top w:val="single" w:sz="6" w:space="0" w:color="000000"/>
              <w:left w:val="single" w:sz="6" w:space="0" w:color="000000"/>
              <w:right w:val="single" w:sz="6" w:space="0" w:color="000000"/>
            </w:tcBorders>
          </w:tcPr>
          <w:p>
            <w:pPr>
              <w:pStyle w:val="TableParagraph"/>
              <w:spacing w:line="271" w:lineRule="auto" w:before="104"/>
              <w:ind w:left="165" w:right="77"/>
              <w:jc w:val="left"/>
              <w:rPr>
                <w:rFonts w:ascii="宋体" w:hAnsi="宋体" w:cs="宋体" w:eastAsia="宋体" w:hint="default"/>
                <w:sz w:val="18"/>
                <w:szCs w:val="18"/>
              </w:rPr>
            </w:pPr>
            <w:r>
              <w:rPr>
                <w:rFonts w:ascii="宋体" w:hAnsi="宋体" w:cs="宋体" w:eastAsia="宋体" w:hint="default"/>
                <w:sz w:val="18"/>
                <w:szCs w:val="18"/>
              </w:rPr>
              <w:t>专项 储备</w:t>
            </w:r>
            <w:r>
              <w:rPr>
                <w:rFonts w:ascii="宋体" w:hAnsi="宋体" w:cs="宋体" w:eastAsia="宋体" w:hint="default"/>
                <w:sz w:val="18"/>
                <w:szCs w:val="18"/>
              </w:rPr>
              <w:t> </w:t>
            </w:r>
          </w:p>
        </w:tc>
        <w:tc>
          <w:tcPr>
            <w:tcW w:w="1419"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570"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540" w:hRule="exact"/>
        </w:trPr>
        <w:tc>
          <w:tcPr>
            <w:tcW w:w="1702"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4" w:space="0" w:color="000000"/>
            </w:tcBorders>
          </w:tcPr>
          <w:p>
            <w:pPr/>
          </w:p>
        </w:tc>
        <w:tc>
          <w:tcPr>
            <w:tcW w:w="8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39"/>
              <w:ind w:right="59"/>
              <w:jc w:val="right"/>
              <w:rPr>
                <w:rFonts w:ascii="宋体" w:hAnsi="宋体" w:cs="宋体" w:eastAsia="宋体" w:hint="default"/>
                <w:sz w:val="18"/>
                <w:szCs w:val="18"/>
              </w:rPr>
            </w:pPr>
            <w:r>
              <w:rPr>
                <w:rFonts w:ascii="宋体" w:hAnsi="宋体" w:cs="宋体" w:eastAsia="宋体" w:hint="default"/>
                <w:sz w:val="18"/>
                <w:szCs w:val="18"/>
              </w:rPr>
              <w:t>优先股</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39"/>
              <w:ind w:right="59"/>
              <w:jc w:val="right"/>
              <w:rPr>
                <w:rFonts w:ascii="宋体" w:hAnsi="宋体" w:cs="宋体" w:eastAsia="宋体" w:hint="default"/>
                <w:sz w:val="18"/>
                <w:szCs w:val="18"/>
              </w:rPr>
            </w:pPr>
            <w:r>
              <w:rPr>
                <w:rFonts w:ascii="宋体" w:hAnsi="宋体" w:cs="宋体" w:eastAsia="宋体" w:hint="default"/>
                <w:sz w:val="18"/>
                <w:szCs w:val="18"/>
              </w:rPr>
              <w:t>永续债</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39"/>
              <w:ind w:left="167"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560"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1419"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570" w:type="dxa"/>
            <w:vMerge/>
            <w:tcBorders>
              <w:left w:val="single" w:sz="6" w:space="0" w:color="000000"/>
              <w:bottom w:val="single" w:sz="6" w:space="0" w:color="000000"/>
              <w:right w:val="single" w:sz="6" w:space="0" w:color="000000"/>
            </w:tcBorders>
          </w:tcPr>
          <w:p>
            <w:pPr/>
          </w:p>
        </w:tc>
      </w:tr>
      <w:tr>
        <w:trPr>
          <w:trHeight w:val="406"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left="184" w:right="0"/>
              <w:jc w:val="left"/>
              <w:rPr>
                <w:rFonts w:ascii="宋体" w:hAnsi="宋体" w:cs="宋体" w:eastAsia="宋体" w:hint="default"/>
                <w:sz w:val="18"/>
                <w:szCs w:val="18"/>
              </w:rPr>
            </w:pPr>
            <w:r>
              <w:rPr>
                <w:rFonts w:ascii="宋体"/>
                <w:sz w:val="18"/>
              </w:rPr>
              <w:t>114,781,943.00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left="187" w:right="0"/>
              <w:jc w:val="left"/>
              <w:rPr>
                <w:rFonts w:ascii="宋体" w:hAnsi="宋体" w:cs="宋体" w:eastAsia="宋体" w:hint="default"/>
                <w:sz w:val="18"/>
                <w:szCs w:val="18"/>
              </w:rPr>
            </w:pPr>
            <w:r>
              <w:rPr>
                <w:rFonts w:ascii="宋体"/>
                <w:sz w:val="18"/>
              </w:rPr>
              <w:t>366,200,364.38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31" w:right="0"/>
              <w:jc w:val="left"/>
              <w:rPr>
                <w:rFonts w:ascii="宋体" w:hAnsi="宋体" w:cs="宋体" w:eastAsia="宋体" w:hint="default"/>
                <w:sz w:val="18"/>
                <w:szCs w:val="18"/>
              </w:rPr>
            </w:pPr>
            <w:r>
              <w:rPr>
                <w:rFonts w:ascii="宋体"/>
                <w:sz w:val="18"/>
              </w:rPr>
              <w:t>19,883,850.79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84" w:right="0"/>
              <w:jc w:val="left"/>
              <w:rPr>
                <w:rFonts w:ascii="宋体" w:hAnsi="宋体" w:cs="宋体" w:eastAsia="宋体" w:hint="default"/>
                <w:sz w:val="18"/>
                <w:szCs w:val="18"/>
              </w:rPr>
            </w:pPr>
            <w:r>
              <w:rPr>
                <w:rFonts w:ascii="宋体"/>
                <w:sz w:val="18"/>
              </w:rPr>
              <w:t>129,598,422.23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48" w:right="0"/>
              <w:jc w:val="left"/>
              <w:rPr>
                <w:rFonts w:ascii="宋体" w:hAnsi="宋体" w:cs="宋体" w:eastAsia="宋体" w:hint="default"/>
                <w:sz w:val="18"/>
                <w:szCs w:val="18"/>
              </w:rPr>
            </w:pPr>
            <w:r>
              <w:rPr>
                <w:rFonts w:ascii="宋体"/>
                <w:sz w:val="18"/>
              </w:rPr>
              <w:t>630,464,580.40 </w:t>
            </w:r>
          </w:p>
        </w:tc>
      </w:tr>
    </w:tbl>
    <w:p>
      <w:pPr>
        <w:spacing w:after="0" w:line="203" w:lineRule="exact"/>
        <w:jc w:val="left"/>
        <w:rPr>
          <w:rFonts w:ascii="宋体" w:hAnsi="宋体" w:cs="宋体" w:eastAsia="宋体" w:hint="default"/>
          <w:sz w:val="18"/>
          <w:szCs w:val="18"/>
        </w:rPr>
        <w:sectPr>
          <w:pgSz w:w="16840" w:h="11910" w:orient="landscape"/>
          <w:pgMar w:header="857" w:footer="1500" w:top="1200" w:bottom="1700" w:left="1360" w:right="1280"/>
        </w:sectPr>
      </w:pPr>
    </w:p>
    <w:p>
      <w:pPr>
        <w:spacing w:line="240" w:lineRule="auto" w:before="5"/>
        <w:rPr>
          <w:rFonts w:ascii="Times New Roman" w:hAnsi="Times New Roman" w:cs="Times New Roman" w:eastAsia="Times New Roman" w:hint="default"/>
          <w:sz w:val="10"/>
          <w:szCs w:val="10"/>
        </w:rPr>
      </w:pPr>
    </w:p>
    <w:tbl>
      <w:tblPr>
        <w:tblW w:w="0" w:type="auto"/>
        <w:jc w:val="left"/>
        <w:tblInd w:w="136" w:type="dxa"/>
        <w:tblLayout w:type="fixed"/>
        <w:tblCellMar>
          <w:top w:w="0" w:type="dxa"/>
          <w:left w:w="0" w:type="dxa"/>
          <w:bottom w:w="0" w:type="dxa"/>
          <w:right w:w="0" w:type="dxa"/>
        </w:tblCellMar>
        <w:tblLook w:val="01E0"/>
      </w:tblPr>
      <w:tblGrid>
        <w:gridCol w:w="1702"/>
        <w:gridCol w:w="1560"/>
        <w:gridCol w:w="850"/>
        <w:gridCol w:w="852"/>
        <w:gridCol w:w="708"/>
        <w:gridCol w:w="1560"/>
        <w:gridCol w:w="708"/>
        <w:gridCol w:w="708"/>
        <w:gridCol w:w="708"/>
        <w:gridCol w:w="1419"/>
        <w:gridCol w:w="1560"/>
        <w:gridCol w:w="1570"/>
      </w:tblGrid>
      <w:tr>
        <w:trPr>
          <w:trHeight w:val="403"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r>
      <w:tr>
        <w:trPr>
          <w:trHeight w:val="672"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21"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40" w:lineRule="auto" w:before="33"/>
              <w:ind w:left="100" w:right="0"/>
              <w:jc w:val="left"/>
              <w:rPr>
                <w:rFonts w:ascii="宋体" w:hAnsi="宋体" w:cs="宋体" w:eastAsia="宋体" w:hint="default"/>
                <w:sz w:val="18"/>
                <w:szCs w:val="18"/>
              </w:rPr>
            </w:pPr>
            <w:r>
              <w:rPr>
                <w:rFonts w:ascii="宋体" w:hAnsi="宋体" w:cs="宋体" w:eastAsia="宋体" w:hint="default"/>
                <w:sz w:val="18"/>
                <w:szCs w:val="18"/>
              </w:rPr>
              <w:t>正</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r>
      <w:tr>
        <w:trPr>
          <w:trHeight w:val="403"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21"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r>
      <w:tr>
        <w:trPr>
          <w:trHeight w:val="403"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114,781,943.00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pacing w:val="-1"/>
                <w:sz w:val="18"/>
              </w:rPr>
              <w:t>366,200,364.38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pacing w:val="-1"/>
                <w:sz w:val="18"/>
              </w:rPr>
              <w:t>19,883,850.79</w:t>
            </w: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129,598,422.23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pacing w:val="-1"/>
                <w:sz w:val="18"/>
              </w:rPr>
              <w:t>630,464,580.40 </w:t>
            </w:r>
          </w:p>
        </w:tc>
      </w:tr>
      <w:tr>
        <w:trPr>
          <w:trHeight w:val="941"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w:t>
            </w:r>
          </w:p>
          <w:p>
            <w:pPr>
              <w:pStyle w:val="TableParagraph"/>
              <w:spacing w:line="273" w:lineRule="auto" w:before="31"/>
              <w:ind w:left="100" w:right="234"/>
              <w:jc w:val="left"/>
              <w:rPr>
                <w:rFonts w:ascii="宋体" w:hAnsi="宋体" w:cs="宋体" w:eastAsia="宋体" w:hint="default"/>
                <w:sz w:val="18"/>
                <w:szCs w:val="18"/>
              </w:rPr>
            </w:pPr>
            <w:r>
              <w:rPr>
                <w:rFonts w:ascii="宋体" w:hAnsi="宋体" w:cs="宋体" w:eastAsia="宋体" w:hint="default"/>
                <w:sz w:val="18"/>
                <w:szCs w:val="18"/>
              </w:rPr>
              <w:t>金额（减少以 “－”号填列）</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
              <w:jc w:val="right"/>
              <w:rPr>
                <w:rFonts w:ascii="宋体" w:hAnsi="宋体" w:cs="宋体" w:eastAsia="宋体" w:hint="default"/>
                <w:sz w:val="18"/>
                <w:szCs w:val="18"/>
              </w:rPr>
            </w:pPr>
            <w:r>
              <w:rPr>
                <w:rFonts w:ascii="宋体"/>
                <w:spacing w:val="-1"/>
                <w:sz w:val="18"/>
              </w:rPr>
              <w:t>7,947,149.16</w:t>
            </w: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8"/>
              <w:jc w:val="right"/>
              <w:rPr>
                <w:rFonts w:ascii="宋体" w:hAnsi="宋体" w:cs="宋体" w:eastAsia="宋体" w:hint="default"/>
                <w:sz w:val="18"/>
                <w:szCs w:val="18"/>
              </w:rPr>
            </w:pPr>
            <w:r>
              <w:rPr>
                <w:rFonts w:ascii="Times New Roman"/>
                <w:w w:val="95"/>
                <w:sz w:val="20"/>
              </w:rPr>
              <w:t>71,</w:t>
            </w:r>
            <w:r>
              <w:rPr>
                <w:rFonts w:ascii="宋体"/>
                <w:w w:val="95"/>
                <w:sz w:val="18"/>
              </w:rPr>
              <w:t>524</w:t>
            </w:r>
            <w:r>
              <w:rPr>
                <w:rFonts w:ascii="Times New Roman"/>
                <w:w w:val="95"/>
                <w:sz w:val="20"/>
              </w:rPr>
              <w:t>,342.46</w:t>
            </w:r>
            <w:r>
              <w:rPr>
                <w:rFonts w:ascii="宋体"/>
                <w:sz w:val="18"/>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79,471,491.62</w:t>
            </w:r>
            <w:r>
              <w:rPr>
                <w:rFonts w:ascii="宋体"/>
                <w:sz w:val="18"/>
              </w:rPr>
              <w:t> </w:t>
            </w:r>
          </w:p>
        </w:tc>
      </w:tr>
      <w:tr>
        <w:trPr>
          <w:trHeight w:val="672"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w:t>
            </w:r>
          </w:p>
          <w:p>
            <w:pPr>
              <w:pStyle w:val="TableParagraph"/>
              <w:spacing w:line="240" w:lineRule="auto" w:before="33"/>
              <w:ind w:left="100"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79,471,491.62</w:t>
            </w:r>
            <w:r>
              <w:rPr>
                <w:rFonts w:ascii="宋体"/>
                <w:sz w:val="18"/>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pacing w:val="-1"/>
                <w:sz w:val="18"/>
              </w:rPr>
              <w:t>79,471,491.62</w:t>
            </w:r>
            <w:r>
              <w:rPr>
                <w:rFonts w:ascii="宋体"/>
                <w:sz w:val="18"/>
              </w:rPr>
              <w:t> </w:t>
            </w:r>
          </w:p>
        </w:tc>
      </w:tr>
      <w:tr>
        <w:trPr>
          <w:trHeight w:val="672"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w:t>
            </w:r>
          </w:p>
          <w:p>
            <w:pPr>
              <w:pStyle w:val="TableParagraph"/>
              <w:spacing w:line="240" w:lineRule="auto" w:before="33"/>
              <w:ind w:left="100" w:right="0"/>
              <w:jc w:val="left"/>
              <w:rPr>
                <w:rFonts w:ascii="宋体" w:hAnsi="宋体" w:cs="宋体" w:eastAsia="宋体" w:hint="default"/>
                <w:sz w:val="18"/>
                <w:szCs w:val="18"/>
              </w:rPr>
            </w:pPr>
            <w:r>
              <w:rPr>
                <w:rFonts w:ascii="宋体" w:hAnsi="宋体" w:cs="宋体" w:eastAsia="宋体" w:hint="default"/>
                <w:sz w:val="18"/>
                <w:szCs w:val="18"/>
              </w:rPr>
              <w:t>和减少资本</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r>
      <w:tr>
        <w:trPr>
          <w:trHeight w:val="672"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．所有者投入的普</w:t>
            </w:r>
          </w:p>
          <w:p>
            <w:pPr>
              <w:pStyle w:val="TableParagraph"/>
              <w:spacing w:line="240" w:lineRule="auto" w:before="33"/>
              <w:ind w:left="100" w:right="0"/>
              <w:jc w:val="left"/>
              <w:rPr>
                <w:rFonts w:ascii="宋体" w:hAnsi="宋体" w:cs="宋体" w:eastAsia="宋体" w:hint="default"/>
                <w:sz w:val="18"/>
                <w:szCs w:val="18"/>
              </w:rPr>
            </w:pPr>
            <w:r>
              <w:rPr>
                <w:rFonts w:ascii="宋体" w:hAnsi="宋体" w:cs="宋体" w:eastAsia="宋体" w:hint="default"/>
                <w:sz w:val="18"/>
                <w:szCs w:val="18"/>
              </w:rPr>
              <w:t>通股</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r>
      <w:tr>
        <w:trPr>
          <w:trHeight w:val="672"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．其他权益工具持</w:t>
            </w:r>
          </w:p>
          <w:p>
            <w:pPr>
              <w:pStyle w:val="TableParagraph"/>
              <w:spacing w:line="240" w:lineRule="auto" w:before="33"/>
              <w:ind w:left="100" w:right="0"/>
              <w:jc w:val="left"/>
              <w:rPr>
                <w:rFonts w:ascii="宋体" w:hAnsi="宋体" w:cs="宋体" w:eastAsia="宋体" w:hint="default"/>
                <w:sz w:val="18"/>
                <w:szCs w:val="18"/>
              </w:rPr>
            </w:pPr>
            <w:r>
              <w:rPr>
                <w:rFonts w:ascii="宋体" w:hAnsi="宋体" w:cs="宋体" w:eastAsia="宋体" w:hint="default"/>
                <w:sz w:val="18"/>
                <w:szCs w:val="18"/>
              </w:rPr>
              <w:t>有者投入资本</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r>
      <w:tr>
        <w:trPr>
          <w:trHeight w:val="672"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．股份支付计入所</w:t>
            </w:r>
          </w:p>
          <w:p>
            <w:pPr>
              <w:pStyle w:val="TableParagraph"/>
              <w:spacing w:line="240" w:lineRule="auto" w:before="33"/>
              <w:ind w:left="100" w:right="0"/>
              <w:jc w:val="left"/>
              <w:rPr>
                <w:rFonts w:ascii="宋体" w:hAnsi="宋体" w:cs="宋体" w:eastAsia="宋体" w:hint="default"/>
                <w:sz w:val="18"/>
                <w:szCs w:val="18"/>
              </w:rPr>
            </w:pPr>
            <w:r>
              <w:rPr>
                <w:rFonts w:ascii="宋体" w:hAnsi="宋体" w:cs="宋体" w:eastAsia="宋体" w:hint="default"/>
                <w:sz w:val="18"/>
                <w:szCs w:val="18"/>
              </w:rPr>
              <w:t>有者权益的金额</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r>
      <w:tr>
        <w:trPr>
          <w:trHeight w:val="403"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r>
      <w:tr>
        <w:trPr>
          <w:trHeight w:val="403"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pacing w:val="-1"/>
                <w:sz w:val="18"/>
              </w:rPr>
              <w:t>7,947,149.16</w:t>
            </w: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-7,947,149.16</w:t>
            </w:r>
            <w:r>
              <w:rPr>
                <w:rFonts w:ascii="宋体"/>
                <w:sz w:val="18"/>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r>
      <w:tr>
        <w:trPr>
          <w:trHeight w:val="403"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pacing w:val="-1"/>
                <w:sz w:val="18"/>
              </w:rPr>
              <w:t>7,947,149.16</w:t>
            </w: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-7,947,149.16</w:t>
            </w:r>
            <w:r>
              <w:rPr>
                <w:rFonts w:ascii="宋体"/>
                <w:sz w:val="18"/>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r>
      <w:tr>
        <w:trPr>
          <w:trHeight w:val="673"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．对所有者（或股</w:t>
            </w:r>
          </w:p>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东）的分配</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r>
      <w:tr>
        <w:trPr>
          <w:trHeight w:val="406"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r>
    </w:tbl>
    <w:p>
      <w:pPr>
        <w:spacing w:after="0" w:line="203" w:lineRule="exact"/>
        <w:jc w:val="right"/>
        <w:rPr>
          <w:rFonts w:ascii="宋体" w:hAnsi="宋体" w:cs="宋体" w:eastAsia="宋体" w:hint="default"/>
          <w:sz w:val="18"/>
          <w:szCs w:val="18"/>
        </w:rPr>
        <w:sectPr>
          <w:pgSz w:w="16840" w:h="11910" w:orient="landscape"/>
          <w:pgMar w:header="857" w:footer="1500" w:top="1200" w:bottom="1700" w:left="1380" w:right="1280"/>
        </w:sectPr>
      </w:pPr>
    </w:p>
    <w:p>
      <w:pPr>
        <w:spacing w:line="240" w:lineRule="auto" w:before="5"/>
        <w:rPr>
          <w:rFonts w:ascii="Times New Roman" w:hAnsi="Times New Roman" w:cs="Times New Roman" w:eastAsia="Times New Roman" w:hint="default"/>
          <w:sz w:val="10"/>
          <w:szCs w:val="10"/>
        </w:rPr>
      </w:pPr>
    </w:p>
    <w:tbl>
      <w:tblPr>
        <w:tblW w:w="0" w:type="auto"/>
        <w:jc w:val="left"/>
        <w:tblInd w:w="136" w:type="dxa"/>
        <w:tblLayout w:type="fixed"/>
        <w:tblCellMar>
          <w:top w:w="0" w:type="dxa"/>
          <w:left w:w="0" w:type="dxa"/>
          <w:bottom w:w="0" w:type="dxa"/>
          <w:right w:w="0" w:type="dxa"/>
        </w:tblCellMar>
        <w:tblLook w:val="01E0"/>
      </w:tblPr>
      <w:tblGrid>
        <w:gridCol w:w="1702"/>
        <w:gridCol w:w="1560"/>
        <w:gridCol w:w="850"/>
        <w:gridCol w:w="852"/>
        <w:gridCol w:w="708"/>
        <w:gridCol w:w="1560"/>
        <w:gridCol w:w="708"/>
        <w:gridCol w:w="708"/>
        <w:gridCol w:w="708"/>
        <w:gridCol w:w="1419"/>
        <w:gridCol w:w="1560"/>
        <w:gridCol w:w="1570"/>
      </w:tblGrid>
      <w:tr>
        <w:trPr>
          <w:trHeight w:val="672"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w:t>
            </w:r>
          </w:p>
          <w:p>
            <w:pPr>
              <w:pStyle w:val="TableParagraph"/>
              <w:spacing w:line="240" w:lineRule="auto" w:before="33"/>
              <w:ind w:left="100" w:right="0"/>
              <w:jc w:val="left"/>
              <w:rPr>
                <w:rFonts w:ascii="宋体" w:hAnsi="宋体" w:cs="宋体" w:eastAsia="宋体" w:hint="default"/>
                <w:sz w:val="18"/>
                <w:szCs w:val="18"/>
              </w:rPr>
            </w:pPr>
            <w:r>
              <w:rPr>
                <w:rFonts w:ascii="宋体" w:hAnsi="宋体" w:cs="宋体" w:eastAsia="宋体" w:hint="default"/>
                <w:sz w:val="18"/>
                <w:szCs w:val="18"/>
              </w:rPr>
              <w:t>内部结转</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r>
      <w:tr>
        <w:trPr>
          <w:trHeight w:val="672"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．资本公积转增资</w:t>
            </w:r>
          </w:p>
          <w:p>
            <w:pPr>
              <w:pStyle w:val="TableParagraph"/>
              <w:spacing w:line="240" w:lineRule="auto" w:before="33"/>
              <w:ind w:left="100" w:right="0"/>
              <w:jc w:val="left"/>
              <w:rPr>
                <w:rFonts w:ascii="宋体" w:hAnsi="宋体" w:cs="宋体" w:eastAsia="宋体" w:hint="default"/>
                <w:sz w:val="18"/>
                <w:szCs w:val="18"/>
              </w:rPr>
            </w:pPr>
            <w:r>
              <w:rPr>
                <w:rFonts w:ascii="宋体" w:hAnsi="宋体" w:cs="宋体" w:eastAsia="宋体" w:hint="default"/>
                <w:sz w:val="18"/>
                <w:szCs w:val="18"/>
              </w:rPr>
              <w:t>本（或股本）</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r>
      <w:tr>
        <w:trPr>
          <w:trHeight w:val="672"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．盈余公积转增资</w:t>
            </w:r>
          </w:p>
          <w:p>
            <w:pPr>
              <w:pStyle w:val="TableParagraph"/>
              <w:spacing w:line="240" w:lineRule="auto" w:before="33"/>
              <w:ind w:left="100" w:right="0"/>
              <w:jc w:val="left"/>
              <w:rPr>
                <w:rFonts w:ascii="宋体" w:hAnsi="宋体" w:cs="宋体" w:eastAsia="宋体" w:hint="default"/>
                <w:sz w:val="18"/>
                <w:szCs w:val="18"/>
              </w:rPr>
            </w:pPr>
            <w:r>
              <w:rPr>
                <w:rFonts w:ascii="宋体" w:hAnsi="宋体" w:cs="宋体" w:eastAsia="宋体" w:hint="default"/>
                <w:sz w:val="18"/>
                <w:szCs w:val="18"/>
              </w:rPr>
              <w:t>本（或股本）</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r>
      <w:tr>
        <w:trPr>
          <w:trHeight w:val="673"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．盈余公积弥补亏</w:t>
            </w:r>
          </w:p>
          <w:p>
            <w:pPr>
              <w:pStyle w:val="TableParagraph"/>
              <w:spacing w:line="240" w:lineRule="auto" w:before="33"/>
              <w:ind w:left="100" w:right="0"/>
              <w:jc w:val="left"/>
              <w:rPr>
                <w:rFonts w:ascii="宋体" w:hAnsi="宋体" w:cs="宋体" w:eastAsia="宋体" w:hint="default"/>
                <w:sz w:val="18"/>
                <w:szCs w:val="18"/>
              </w:rPr>
            </w:pPr>
            <w:r>
              <w:rPr>
                <w:rFonts w:ascii="宋体" w:hAnsi="宋体" w:cs="宋体" w:eastAsia="宋体" w:hint="default"/>
                <w:sz w:val="18"/>
                <w:szCs w:val="18"/>
              </w:rPr>
              <w:t>损</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r>
      <w:tr>
        <w:trPr>
          <w:trHeight w:val="672"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4</w:t>
            </w:r>
            <w:r>
              <w:rPr>
                <w:rFonts w:ascii="宋体" w:hAnsi="宋体" w:cs="宋体" w:eastAsia="宋体" w:hint="default"/>
                <w:spacing w:val="-5"/>
                <w:sz w:val="18"/>
                <w:szCs w:val="18"/>
              </w:rPr>
              <w:t>．设定受益计划变</w:t>
            </w:r>
          </w:p>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18"/>
                <w:szCs w:val="18"/>
              </w:rPr>
              <w:t>动额结转留存收益</w:t>
            </w:r>
            <w:r>
              <w:rPr>
                <w:rFonts w:ascii="宋体" w:hAnsi="宋体" w:cs="宋体" w:eastAsia="宋体" w:hint="default"/>
                <w:w w:val="100"/>
                <w:sz w:val="21"/>
                <w:szCs w:val="21"/>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r>
      <w:tr>
        <w:trPr>
          <w:trHeight w:val="672"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5</w:t>
            </w:r>
            <w:r>
              <w:rPr>
                <w:rFonts w:ascii="宋体" w:hAnsi="宋体" w:cs="宋体" w:eastAsia="宋体" w:hint="default"/>
                <w:spacing w:val="-5"/>
                <w:sz w:val="18"/>
                <w:szCs w:val="18"/>
              </w:rPr>
              <w:t>．其他综合收益结</w:t>
            </w:r>
          </w:p>
          <w:p>
            <w:pPr>
              <w:pStyle w:val="TableParagraph"/>
              <w:spacing w:line="240" w:lineRule="auto" w:before="33"/>
              <w:ind w:left="100" w:right="0"/>
              <w:jc w:val="left"/>
              <w:rPr>
                <w:rFonts w:ascii="宋体" w:hAnsi="宋体" w:cs="宋体" w:eastAsia="宋体" w:hint="default"/>
                <w:sz w:val="18"/>
                <w:szCs w:val="18"/>
              </w:rPr>
            </w:pPr>
            <w:r>
              <w:rPr>
                <w:rFonts w:ascii="宋体" w:hAnsi="宋体" w:cs="宋体" w:eastAsia="宋体" w:hint="default"/>
                <w:sz w:val="18"/>
                <w:szCs w:val="18"/>
              </w:rPr>
              <w:t>转留存收益</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r>
      <w:tr>
        <w:trPr>
          <w:trHeight w:val="403"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21"/>
                <w:szCs w:val="21"/>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w w:val="100"/>
                <w:sz w:val="21"/>
                <w:szCs w:val="21"/>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r>
      <w:tr>
        <w:trPr>
          <w:trHeight w:val="403"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r>
      <w:tr>
        <w:trPr>
          <w:trHeight w:val="404"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r>
      <w:tr>
        <w:trPr>
          <w:trHeight w:val="403"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r>
      <w:tr>
        <w:trPr>
          <w:trHeight w:val="403"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r>
      <w:tr>
        <w:trPr>
          <w:trHeight w:val="406"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114,781,943.00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
              <w:jc w:val="right"/>
              <w:rPr>
                <w:rFonts w:ascii="宋体" w:hAnsi="宋体" w:cs="宋体" w:eastAsia="宋体" w:hint="default"/>
                <w:sz w:val="18"/>
                <w:szCs w:val="18"/>
              </w:rPr>
            </w:pPr>
            <w:r>
              <w:rPr>
                <w:rFonts w:ascii="宋体"/>
                <w:spacing w:val="-1"/>
                <w:sz w:val="18"/>
              </w:rPr>
              <w:t>366,200,364.38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
              <w:jc w:val="right"/>
              <w:rPr>
                <w:rFonts w:ascii="宋体" w:hAnsi="宋体" w:cs="宋体" w:eastAsia="宋体" w:hint="default"/>
                <w:sz w:val="18"/>
                <w:szCs w:val="18"/>
              </w:rPr>
            </w:pPr>
            <w:r>
              <w:rPr>
                <w:rFonts w:ascii="宋体"/>
                <w:spacing w:val="-1"/>
                <w:sz w:val="18"/>
              </w:rPr>
              <w:t>27,830,999.95</w:t>
            </w: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201,122,764.69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709,936,072.02 </w:t>
            </w:r>
          </w:p>
        </w:tc>
      </w:tr>
    </w:tbl>
    <w:p>
      <w:pPr>
        <w:pStyle w:val="BodyText"/>
        <w:spacing w:line="241" w:lineRule="exact" w:before="0"/>
        <w:ind w:left="144" w:right="0"/>
        <w:jc w:val="left"/>
        <w:rPr>
          <w:rFonts w:ascii="宋体" w:hAnsi="宋体" w:cs="宋体" w:eastAsia="宋体" w:hint="default"/>
        </w:rPr>
      </w:pPr>
      <w:r>
        <w:rPr/>
        <w:t>法定代表人：何文波 </w:t>
      </w:r>
      <w:r>
        <w:rPr>
          <w:rFonts w:ascii="宋体" w:hAnsi="宋体" w:cs="宋体" w:eastAsia="宋体" w:hint="default"/>
        </w:rPr>
      </w:r>
      <w:r>
        <w:rPr/>
        <w:t>主管会计工作负责人：谢忠恒</w:t>
      </w:r>
      <w:r>
        <w:rPr>
          <w:spacing w:val="-12"/>
        </w:rPr>
        <w:t> </w:t>
      </w:r>
      <w:r>
        <w:rPr>
          <w:rFonts w:ascii="宋体" w:hAnsi="宋体" w:cs="宋体" w:eastAsia="宋体" w:hint="default"/>
          <w:spacing w:val="-12"/>
        </w:rPr>
      </w:r>
      <w:r>
        <w:rPr/>
        <w:t>会计机构负责人：林芳</w:t>
      </w:r>
      <w:r>
        <w:rPr>
          <w:rFonts w:ascii="宋体" w:hAnsi="宋体" w:cs="宋体" w:eastAsia="宋体" w:hint="default"/>
          <w:b/>
          <w:bCs/>
          <w:color w:val="FF0000"/>
          <w:w w:val="99"/>
        </w:rPr>
        <w:t> </w:t>
      </w:r>
      <w:r>
        <w:rPr>
          <w:rFonts w:ascii="宋体" w:hAnsi="宋体" w:cs="宋体" w:eastAsia="宋体" w:hint="default"/>
        </w:rPr>
      </w:r>
    </w:p>
    <w:p>
      <w:pPr>
        <w:pStyle w:val="BodyText"/>
        <w:spacing w:line="240" w:lineRule="auto" w:before="116"/>
        <w:ind w:left="144" w:right="0"/>
        <w:jc w:val="left"/>
        <w:rPr>
          <w:rFonts w:ascii="宋体" w:hAnsi="宋体" w:cs="宋体" w:eastAsia="宋体" w:hint="default"/>
        </w:rPr>
      </w:pPr>
      <w:r>
        <w:rPr>
          <w:rFonts w:ascii="宋体"/>
          <w:color w:val="FF0000"/>
          <w:w w:val="100"/>
        </w:rPr>
        <w:t> </w:t>
      </w:r>
      <w:r>
        <w:rPr>
          <w:rFonts w:ascii="宋体"/>
          <w:w w:val="100"/>
        </w:rPr>
      </w:r>
    </w:p>
    <w:p>
      <w:pPr>
        <w:pStyle w:val="Heading4"/>
        <w:spacing w:line="240" w:lineRule="auto" w:before="159"/>
        <w:ind w:left="144" w:right="0"/>
        <w:jc w:val="left"/>
        <w:rPr>
          <w:rFonts w:ascii="宋体" w:hAnsi="宋体" w:cs="宋体" w:eastAsia="宋体" w:hint="default"/>
          <w:b w:val="0"/>
          <w:bCs w:val="0"/>
        </w:rPr>
      </w:pPr>
      <w:r>
        <w:rPr>
          <w:rFonts w:ascii="宋体"/>
          <w:color w:val="FF0000"/>
          <w:w w:val="99"/>
        </w:rPr>
        <w:t> </w:t>
      </w:r>
      <w:r>
        <w:rPr>
          <w:rFonts w:ascii="宋体"/>
          <w:b w:val="0"/>
        </w:rPr>
      </w:r>
    </w:p>
    <w:p>
      <w:pPr>
        <w:pStyle w:val="Heading4"/>
        <w:spacing w:line="240" w:lineRule="auto" w:before="117"/>
        <w:ind w:left="144" w:right="0"/>
        <w:jc w:val="left"/>
        <w:rPr>
          <w:rFonts w:ascii="宋体" w:hAnsi="宋体" w:cs="宋体" w:eastAsia="宋体" w:hint="default"/>
          <w:b w:val="0"/>
          <w:bCs w:val="0"/>
        </w:rPr>
      </w:pPr>
      <w:r>
        <w:rPr>
          <w:rFonts w:ascii="宋体"/>
          <w:color w:val="FF0000"/>
          <w:w w:val="99"/>
        </w:rPr>
        <w:t> </w:t>
      </w:r>
      <w:r>
        <w:rPr>
          <w:rFonts w:ascii="宋体"/>
          <w:b w:val="0"/>
        </w:rPr>
      </w:r>
    </w:p>
    <w:p>
      <w:pPr>
        <w:spacing w:after="0" w:line="240" w:lineRule="auto"/>
        <w:jc w:val="left"/>
        <w:rPr>
          <w:rFonts w:ascii="宋体" w:hAnsi="宋体" w:cs="宋体" w:eastAsia="宋体" w:hint="default"/>
        </w:rPr>
        <w:sectPr>
          <w:pgSz w:w="16840" w:h="11910" w:orient="landscape"/>
          <w:pgMar w:header="857" w:footer="1500" w:top="1200" w:bottom="1700" w:left="1380" w:right="1280"/>
        </w:sectPr>
      </w:pPr>
    </w:p>
    <w:p>
      <w:pPr>
        <w:spacing w:line="240" w:lineRule="auto" w:before="8"/>
        <w:rPr>
          <w:rFonts w:ascii="宋体" w:hAnsi="宋体" w:cs="宋体" w:eastAsia="宋体" w:hint="default"/>
          <w:b/>
          <w:bCs/>
          <w:sz w:val="12"/>
          <w:szCs w:val="12"/>
        </w:rPr>
      </w:pPr>
    </w:p>
    <w:p>
      <w:pPr>
        <w:pStyle w:val="Heading4"/>
        <w:tabs>
          <w:tab w:pos="557" w:val="left" w:leader="none"/>
        </w:tabs>
        <w:spacing w:line="326" w:lineRule="auto"/>
        <w:ind w:left="136" w:right="7252"/>
        <w:jc w:val="left"/>
        <w:rPr>
          <w:b w:val="0"/>
          <w:bCs w:val="0"/>
        </w:rPr>
      </w:pPr>
      <w:r>
        <w:rPr/>
        <w:t>三、</w:t>
      </w:r>
      <w:r>
        <w:rPr>
          <w:spacing w:val="-105"/>
        </w:rPr>
        <w:t> </w:t>
      </w:r>
      <w:r>
        <w:rPr>
          <w:rFonts w:ascii="宋体" w:hAnsi="宋体" w:cs="宋体" w:eastAsia="宋体" w:hint="default"/>
          <w:spacing w:val="-105"/>
        </w:rPr>
      </w:r>
      <w:r>
        <w:rPr/>
        <w:t>公司基本情况</w:t>
      </w:r>
      <w:r>
        <w:rPr>
          <w:rFonts w:ascii="宋体" w:hAnsi="宋体" w:cs="宋体" w:eastAsia="宋体" w:hint="default"/>
          <w:w w:val="99"/>
        </w:rPr>
        <w:t> </w:t>
      </w:r>
      <w:r>
        <w:rPr>
          <w:rFonts w:ascii="宋体" w:hAnsi="宋体" w:cs="宋体" w:eastAsia="宋体" w:hint="default"/>
          <w:w w:val="95"/>
        </w:rPr>
        <w:t>1.</w:t>
        <w:tab/>
      </w:r>
      <w:r>
        <w:rPr/>
        <w:t>公司概况</w:t>
      </w:r>
      <w:r>
        <w:rPr>
          <w:b w:val="0"/>
          <w:bCs w:val="0"/>
        </w:rPr>
      </w:r>
    </w:p>
    <w:p>
      <w:pPr>
        <w:pStyle w:val="BodyText"/>
        <w:spacing w:line="240" w:lineRule="auto" w:before="24"/>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57"/>
        <w:ind w:right="209" w:firstLine="420"/>
        <w:jc w:val="both"/>
      </w:pPr>
      <w:r>
        <w:rPr>
          <w:spacing w:val="-12"/>
        </w:rPr>
        <w:t>福建福光股份有限公司（前身系福建福光数码科技有限公司，以下简称“公司”或“本公司”）</w:t>
      </w:r>
      <w:r>
        <w:rPr>
          <w:w w:val="100"/>
        </w:rPr>
        <w:t> </w:t>
      </w:r>
      <w:r>
        <w:rPr>
          <w:spacing w:val="-6"/>
        </w:rPr>
        <w:t>系由南平市伟佳投资有限公司（后更名为“中融（福建）投资有限公司”）和福建省电子信息（集</w:t>
      </w:r>
      <w:r>
        <w:rPr>
          <w:spacing w:val="-53"/>
        </w:rPr>
        <w:t> </w:t>
      </w:r>
      <w:r>
        <w:rPr>
          <w:spacing w:val="-53"/>
        </w:rPr>
      </w:r>
      <w:r>
        <w:rPr>
          <w:spacing w:val="-6"/>
        </w:rPr>
        <w:t>团）有限责任公司共同投资设立，于</w:t>
      </w:r>
      <w:r>
        <w:rPr>
          <w:spacing w:val="-44"/>
        </w:rPr>
        <w:t> </w:t>
      </w:r>
      <w:r>
        <w:rPr>
          <w:rFonts w:ascii="宋体" w:hAnsi="宋体" w:cs="宋体" w:eastAsia="宋体" w:hint="default"/>
        </w:rPr>
        <w:t>2004</w:t>
      </w:r>
      <w:r>
        <w:rPr>
          <w:rFonts w:ascii="宋体" w:hAnsi="宋体" w:cs="宋体" w:eastAsia="宋体" w:hint="default"/>
          <w:spacing w:val="-45"/>
        </w:rPr>
        <w:t> </w:t>
      </w:r>
      <w:r>
        <w:rPr/>
        <w:t>年</w:t>
      </w:r>
      <w:r>
        <w:rPr>
          <w:spacing w:val="-42"/>
        </w:rPr>
        <w:t> </w:t>
      </w:r>
      <w:r>
        <w:rPr>
          <w:rFonts w:ascii="宋体" w:hAnsi="宋体" w:cs="宋体" w:eastAsia="宋体" w:hint="default"/>
        </w:rPr>
        <w:t>2</w:t>
      </w:r>
      <w:r>
        <w:rPr>
          <w:rFonts w:ascii="宋体" w:hAnsi="宋体" w:cs="宋体" w:eastAsia="宋体" w:hint="default"/>
          <w:spacing w:val="-45"/>
        </w:rPr>
        <w:t> </w:t>
      </w:r>
      <w:r>
        <w:rPr/>
        <w:t>月</w:t>
      </w:r>
      <w:r>
        <w:rPr>
          <w:spacing w:val="-42"/>
        </w:rPr>
        <w:t> </w:t>
      </w:r>
      <w:r>
        <w:rPr>
          <w:rFonts w:ascii="宋体" w:hAnsi="宋体" w:cs="宋体" w:eastAsia="宋体" w:hint="default"/>
        </w:rPr>
        <w:t>3</w:t>
      </w:r>
      <w:r>
        <w:rPr>
          <w:rFonts w:ascii="宋体" w:hAnsi="宋体" w:cs="宋体" w:eastAsia="宋体" w:hint="default"/>
          <w:spacing w:val="-45"/>
        </w:rPr>
        <w:t> </w:t>
      </w:r>
      <w:r>
        <w:rPr>
          <w:spacing w:val="-3"/>
        </w:rPr>
        <w:t>日在福州市工商行政管理局登记注册。公司成</w:t>
      </w:r>
    </w:p>
    <w:p>
      <w:pPr>
        <w:pStyle w:val="BodyText"/>
        <w:spacing w:line="273" w:lineRule="auto" w:before="10"/>
        <w:ind w:right="225"/>
        <w:jc w:val="both"/>
        <w:rPr>
          <w:rFonts w:ascii="宋体" w:hAnsi="宋体" w:cs="宋体" w:eastAsia="宋体" w:hint="default"/>
        </w:rPr>
      </w:pPr>
      <w:r>
        <w:rPr/>
        <w:t>立时，注册资本为人民币</w:t>
      </w:r>
      <w:r>
        <w:rPr>
          <w:spacing w:val="-57"/>
        </w:rPr>
        <w:t> </w:t>
      </w:r>
      <w:r>
        <w:rPr>
          <w:rFonts w:ascii="宋体" w:hAnsi="宋体" w:cs="宋体" w:eastAsia="宋体" w:hint="default"/>
        </w:rPr>
        <w:t>1,000.00</w:t>
      </w:r>
      <w:r>
        <w:rPr>
          <w:rFonts w:ascii="宋体" w:hAnsi="宋体" w:cs="宋体" w:eastAsia="宋体" w:hint="default"/>
          <w:spacing w:val="-57"/>
        </w:rPr>
        <w:t> </w:t>
      </w:r>
      <w:r>
        <w:rPr/>
        <w:t>万元，实收资本为人民币</w:t>
      </w:r>
      <w:r>
        <w:rPr>
          <w:spacing w:val="-55"/>
        </w:rPr>
        <w:t> </w:t>
      </w:r>
      <w:r>
        <w:rPr>
          <w:rFonts w:ascii="宋体" w:hAnsi="宋体" w:cs="宋体" w:eastAsia="宋体" w:hint="default"/>
        </w:rPr>
        <w:t>1,000.00</w:t>
      </w:r>
      <w:r>
        <w:rPr>
          <w:rFonts w:ascii="宋体" w:hAnsi="宋体" w:cs="宋体" w:eastAsia="宋体" w:hint="default"/>
          <w:spacing w:val="-57"/>
        </w:rPr>
        <w:t> </w:t>
      </w:r>
      <w:r>
        <w:rPr/>
        <w:t>万元。其中，南平市伟佳</w:t>
      </w:r>
      <w:r>
        <w:rPr>
          <w:w w:val="100"/>
        </w:rPr>
        <w:t> </w:t>
      </w:r>
      <w:r>
        <w:rPr/>
        <w:t>投资有限公司出资人民币</w:t>
      </w:r>
      <w:r>
        <w:rPr>
          <w:spacing w:val="-58"/>
        </w:rPr>
        <w:t> </w:t>
      </w:r>
      <w:r>
        <w:rPr>
          <w:rFonts w:ascii="宋体" w:hAnsi="宋体" w:cs="宋体" w:eastAsia="宋体" w:hint="default"/>
        </w:rPr>
        <w:t>700.00</w:t>
      </w:r>
      <w:r>
        <w:rPr>
          <w:rFonts w:ascii="宋体" w:hAnsi="宋体" w:cs="宋体" w:eastAsia="宋体" w:hint="default"/>
          <w:spacing w:val="-55"/>
        </w:rPr>
        <w:t> </w:t>
      </w:r>
      <w:r>
        <w:rPr/>
        <w:t>万元，占注册资本的</w:t>
      </w:r>
      <w:r>
        <w:rPr>
          <w:spacing w:val="-56"/>
        </w:rPr>
        <w:t> </w:t>
      </w:r>
      <w:r>
        <w:rPr>
          <w:rFonts w:ascii="宋体" w:hAnsi="宋体" w:cs="宋体" w:eastAsia="宋体" w:hint="default"/>
        </w:rPr>
        <w:t>70.00%</w:t>
      </w:r>
      <w:r>
        <w:rPr/>
        <w:t>；福建省电子信息（集团）有限责</w:t>
      </w:r>
      <w:r>
        <w:rPr>
          <w:w w:val="100"/>
        </w:rPr>
        <w:t> </w:t>
      </w:r>
      <w:r>
        <w:rPr/>
        <w:t>任公司出资人民币</w:t>
      </w:r>
      <w:r>
        <w:rPr>
          <w:spacing w:val="-55"/>
        </w:rPr>
        <w:t> </w:t>
      </w:r>
      <w:r>
        <w:rPr>
          <w:rFonts w:ascii="宋体" w:hAnsi="宋体" w:cs="宋体" w:eastAsia="宋体" w:hint="default"/>
        </w:rPr>
        <w:t>300.00</w:t>
      </w:r>
      <w:r>
        <w:rPr>
          <w:rFonts w:ascii="宋体" w:hAnsi="宋体" w:cs="宋体" w:eastAsia="宋体" w:hint="default"/>
          <w:spacing w:val="-57"/>
        </w:rPr>
        <w:t> </w:t>
      </w:r>
      <w:r>
        <w:rPr/>
        <w:t>万元，占注册资本的</w:t>
      </w:r>
      <w:r>
        <w:rPr>
          <w:spacing w:val="-54"/>
        </w:rPr>
        <w:t> </w:t>
      </w:r>
      <w:r>
        <w:rPr>
          <w:rFonts w:ascii="宋体" w:hAnsi="宋体" w:cs="宋体" w:eastAsia="宋体" w:hint="default"/>
        </w:rPr>
        <w:t>30.00%</w:t>
      </w:r>
      <w:r>
        <w:rPr/>
        <w:t>。上述出资业经福建闽才有限责任会计师</w:t>
      </w:r>
      <w:r>
        <w:rPr>
          <w:w w:val="100"/>
        </w:rPr>
        <w:t> </w:t>
      </w:r>
      <w:r>
        <w:rPr/>
        <w:t>事务所审验，并出具了福建闽才（</w:t>
      </w:r>
      <w:r>
        <w:rPr>
          <w:rFonts w:ascii="宋体" w:hAnsi="宋体" w:cs="宋体" w:eastAsia="宋体" w:hint="default"/>
        </w:rPr>
        <w:t>2004</w:t>
      </w:r>
      <w:r>
        <w:rPr/>
        <w:t>）验字第</w:t>
      </w:r>
      <w:r>
        <w:rPr>
          <w:spacing w:val="-59"/>
        </w:rPr>
        <w:t> </w:t>
      </w:r>
      <w:r>
        <w:rPr>
          <w:rFonts w:ascii="宋体" w:hAnsi="宋体" w:cs="宋体" w:eastAsia="宋体" w:hint="default"/>
        </w:rPr>
        <w:t>1004</w:t>
      </w:r>
      <w:r>
        <w:rPr>
          <w:rFonts w:ascii="宋体" w:hAnsi="宋体" w:cs="宋体" w:eastAsia="宋体" w:hint="default"/>
          <w:spacing w:val="-59"/>
        </w:rPr>
        <w:t> </w:t>
      </w:r>
      <w:r>
        <w:rPr/>
        <w:t>号《验资报告》。</w:t>
      </w:r>
      <w:r>
        <w:rPr>
          <w:rFonts w:ascii="宋体" w:hAnsi="宋体" w:cs="宋体" w:eastAsia="宋体" w:hint="default"/>
        </w:rPr>
        <w:t> </w:t>
      </w:r>
    </w:p>
    <w:p>
      <w:pPr>
        <w:pStyle w:val="BodyText"/>
        <w:spacing w:line="240" w:lineRule="auto" w:before="130"/>
        <w:ind w:left="557" w:right="0"/>
        <w:jc w:val="left"/>
      </w:pPr>
      <w:r>
        <w:rPr>
          <w:rFonts w:ascii="宋体" w:hAnsi="宋体" w:cs="宋体" w:eastAsia="宋体" w:hint="default"/>
        </w:rPr>
        <w:t>2006</w:t>
      </w:r>
      <w:r>
        <w:rPr>
          <w:rFonts w:ascii="宋体" w:hAnsi="宋体" w:cs="宋体" w:eastAsia="宋体" w:hint="default"/>
          <w:spacing w:val="-48"/>
        </w:rPr>
        <w:t> </w:t>
      </w:r>
      <w:r>
        <w:rPr/>
        <w:t>年</w:t>
      </w:r>
      <w:r>
        <w:rPr>
          <w:spacing w:val="-46"/>
        </w:rPr>
        <w:t> </w:t>
      </w:r>
      <w:r>
        <w:rPr>
          <w:rFonts w:ascii="宋体" w:hAnsi="宋体" w:cs="宋体" w:eastAsia="宋体" w:hint="default"/>
        </w:rPr>
        <w:t>6</w:t>
      </w:r>
      <w:r>
        <w:rPr>
          <w:rFonts w:ascii="宋体" w:hAnsi="宋体" w:cs="宋体" w:eastAsia="宋体" w:hint="default"/>
          <w:spacing w:val="-48"/>
        </w:rPr>
        <w:t> </w:t>
      </w:r>
      <w:r>
        <w:rPr/>
        <w:t>月</w:t>
      </w:r>
      <w:r>
        <w:rPr>
          <w:spacing w:val="-46"/>
        </w:rPr>
        <w:t> </w:t>
      </w:r>
      <w:r>
        <w:rPr>
          <w:rFonts w:ascii="宋体" w:hAnsi="宋体" w:cs="宋体" w:eastAsia="宋体" w:hint="default"/>
        </w:rPr>
        <w:t>27</w:t>
      </w:r>
      <w:r>
        <w:rPr>
          <w:rFonts w:ascii="宋体" w:hAnsi="宋体" w:cs="宋体" w:eastAsia="宋体" w:hint="default"/>
          <w:spacing w:val="-48"/>
        </w:rPr>
        <w:t> </w:t>
      </w:r>
      <w:r>
        <w:rPr>
          <w:spacing w:val="-3"/>
        </w:rPr>
        <w:t>日，经公司股东会决议通过，公司增加注册资本人民币</w:t>
      </w:r>
      <w:r>
        <w:rPr>
          <w:spacing w:val="-46"/>
        </w:rPr>
        <w:t> </w:t>
      </w:r>
      <w:r>
        <w:rPr>
          <w:rFonts w:ascii="宋体" w:hAnsi="宋体" w:cs="宋体" w:eastAsia="宋体" w:hint="default"/>
        </w:rPr>
        <w:t>1,000.00</w:t>
      </w:r>
      <w:r>
        <w:rPr>
          <w:rFonts w:ascii="宋体" w:hAnsi="宋体" w:cs="宋体" w:eastAsia="宋体" w:hint="default"/>
          <w:spacing w:val="-45"/>
        </w:rPr>
        <w:t> </w:t>
      </w:r>
      <w:r>
        <w:rPr>
          <w:spacing w:val="-5"/>
        </w:rPr>
        <w:t>万元，由中</w:t>
      </w:r>
    </w:p>
    <w:p>
      <w:pPr>
        <w:pStyle w:val="BodyText"/>
        <w:spacing w:line="273" w:lineRule="auto" w:before="37"/>
        <w:ind w:right="208"/>
        <w:jc w:val="both"/>
        <w:rPr>
          <w:rFonts w:ascii="宋体" w:hAnsi="宋体" w:cs="宋体" w:eastAsia="宋体" w:hint="default"/>
        </w:rPr>
      </w:pPr>
      <w:r>
        <w:rPr>
          <w:spacing w:val="-5"/>
        </w:rPr>
        <w:t>融（福建）投资有限公司和福建省电子信息（集团）有限责任公司分别出资人民币</w:t>
      </w:r>
      <w:r>
        <w:rPr>
          <w:spacing w:val="-21"/>
        </w:rPr>
        <w:t> </w:t>
      </w:r>
      <w:r>
        <w:rPr>
          <w:rFonts w:ascii="宋体" w:hAnsi="宋体" w:cs="宋体" w:eastAsia="宋体" w:hint="default"/>
        </w:rPr>
        <w:t>700.00</w:t>
      </w:r>
      <w:r>
        <w:rPr>
          <w:rFonts w:ascii="宋体" w:hAnsi="宋体" w:cs="宋体" w:eastAsia="宋体" w:hint="default"/>
          <w:spacing w:val="-26"/>
        </w:rPr>
        <w:t> </w:t>
      </w:r>
      <w:r>
        <w:rPr/>
        <w:t>万元和</w:t>
      </w:r>
      <w:r>
        <w:rPr>
          <w:spacing w:val="-90"/>
        </w:rPr>
        <w:t> </w:t>
      </w:r>
      <w:r>
        <w:rPr>
          <w:spacing w:val="-90"/>
        </w:rPr>
      </w:r>
      <w:r>
        <w:rPr/>
        <w:t>人民币</w:t>
      </w:r>
      <w:r>
        <w:rPr>
          <w:spacing w:val="-31"/>
        </w:rPr>
        <w:t> </w:t>
      </w:r>
      <w:r>
        <w:rPr>
          <w:rFonts w:ascii="宋体" w:hAnsi="宋体" w:cs="宋体" w:eastAsia="宋体" w:hint="default"/>
        </w:rPr>
        <w:t>300.00</w:t>
      </w:r>
      <w:r>
        <w:rPr>
          <w:rFonts w:ascii="宋体" w:hAnsi="宋体" w:cs="宋体" w:eastAsia="宋体" w:hint="default"/>
          <w:spacing w:val="-35"/>
        </w:rPr>
        <w:t> </w:t>
      </w:r>
      <w:r>
        <w:rPr>
          <w:spacing w:val="-4"/>
        </w:rPr>
        <w:t>万元。上述增资业经福建众诚有限责任会计师事务所审验，并出具了（</w:t>
      </w:r>
      <w:r>
        <w:rPr>
          <w:rFonts w:ascii="宋体" w:hAnsi="宋体" w:cs="宋体" w:eastAsia="宋体" w:hint="default"/>
          <w:spacing w:val="-4"/>
        </w:rPr>
        <w:t>2006</w:t>
      </w:r>
      <w:r>
        <w:rPr>
          <w:spacing w:val="-4"/>
        </w:rPr>
        <w:t>）闽众</w:t>
      </w:r>
      <w:r>
        <w:rPr>
          <w:spacing w:val="-96"/>
        </w:rPr>
        <w:t> </w:t>
      </w:r>
      <w:r>
        <w:rPr>
          <w:spacing w:val="-96"/>
        </w:rPr>
      </w:r>
      <w:r>
        <w:rPr/>
        <w:t>会内验字</w:t>
      </w:r>
      <w:r>
        <w:rPr>
          <w:spacing w:val="-53"/>
        </w:rPr>
        <w:t> </w:t>
      </w:r>
      <w:r>
        <w:rPr>
          <w:rFonts w:ascii="宋体" w:hAnsi="宋体" w:cs="宋体" w:eastAsia="宋体" w:hint="default"/>
        </w:rPr>
        <w:t>039</w:t>
      </w:r>
      <w:r>
        <w:rPr>
          <w:rFonts w:ascii="宋体" w:hAnsi="宋体" w:cs="宋体" w:eastAsia="宋体" w:hint="default"/>
          <w:spacing w:val="-54"/>
        </w:rPr>
        <w:t> </w:t>
      </w:r>
      <w:r>
        <w:rPr/>
        <w:t>号《验资报告》。</w:t>
      </w:r>
      <w:r>
        <w:rPr>
          <w:rFonts w:ascii="宋体" w:hAnsi="宋体" w:cs="宋体" w:eastAsia="宋体" w:hint="default"/>
        </w:rPr>
        <w:t> </w:t>
      </w:r>
    </w:p>
    <w:p>
      <w:pPr>
        <w:pStyle w:val="BodyText"/>
        <w:spacing w:line="240" w:lineRule="auto" w:before="130"/>
        <w:ind w:left="557" w:right="0"/>
        <w:jc w:val="left"/>
      </w:pPr>
      <w:r>
        <w:rPr>
          <w:rFonts w:ascii="宋体" w:hAnsi="宋体" w:cs="宋体" w:eastAsia="宋体" w:hint="default"/>
        </w:rPr>
        <w:t>2011</w:t>
      </w:r>
      <w:r>
        <w:rPr>
          <w:rFonts w:ascii="宋体" w:hAnsi="宋体" w:cs="宋体" w:eastAsia="宋体" w:hint="default"/>
          <w:spacing w:val="-48"/>
        </w:rPr>
        <w:t> </w:t>
      </w:r>
      <w:r>
        <w:rPr/>
        <w:t>年</w:t>
      </w:r>
      <w:r>
        <w:rPr>
          <w:spacing w:val="-46"/>
        </w:rPr>
        <w:t> </w:t>
      </w:r>
      <w:r>
        <w:rPr>
          <w:rFonts w:ascii="宋体" w:hAnsi="宋体" w:cs="宋体" w:eastAsia="宋体" w:hint="default"/>
        </w:rPr>
        <w:t>7</w:t>
      </w:r>
      <w:r>
        <w:rPr>
          <w:rFonts w:ascii="宋体" w:hAnsi="宋体" w:cs="宋体" w:eastAsia="宋体" w:hint="default"/>
          <w:spacing w:val="-48"/>
        </w:rPr>
        <w:t> </w:t>
      </w:r>
      <w:r>
        <w:rPr/>
        <w:t>月</w:t>
      </w:r>
      <w:r>
        <w:rPr>
          <w:spacing w:val="-46"/>
        </w:rPr>
        <w:t> </w:t>
      </w:r>
      <w:r>
        <w:rPr>
          <w:rFonts w:ascii="宋体" w:hAnsi="宋体" w:cs="宋体" w:eastAsia="宋体" w:hint="default"/>
        </w:rPr>
        <w:t>28</w:t>
      </w:r>
      <w:r>
        <w:rPr>
          <w:rFonts w:ascii="宋体" w:hAnsi="宋体" w:cs="宋体" w:eastAsia="宋体" w:hint="default"/>
          <w:spacing w:val="-48"/>
        </w:rPr>
        <w:t> </w:t>
      </w:r>
      <w:r>
        <w:rPr>
          <w:spacing w:val="-3"/>
        </w:rPr>
        <w:t>日，经公司股东会决议通过，公司增加注册资本人民币</w:t>
      </w:r>
      <w:r>
        <w:rPr>
          <w:spacing w:val="-46"/>
        </w:rPr>
        <w:t> </w:t>
      </w:r>
      <w:r>
        <w:rPr>
          <w:rFonts w:ascii="宋体" w:hAnsi="宋体" w:cs="宋体" w:eastAsia="宋体" w:hint="default"/>
        </w:rPr>
        <w:t>3,199.00</w:t>
      </w:r>
      <w:r>
        <w:rPr>
          <w:rFonts w:ascii="宋体" w:hAnsi="宋体" w:cs="宋体" w:eastAsia="宋体" w:hint="default"/>
          <w:spacing w:val="-45"/>
        </w:rPr>
        <w:t> </w:t>
      </w:r>
      <w:r>
        <w:rPr>
          <w:spacing w:val="-5"/>
        </w:rPr>
        <w:t>万元。由中</w:t>
      </w:r>
    </w:p>
    <w:p>
      <w:pPr>
        <w:pStyle w:val="BodyText"/>
        <w:spacing w:line="273" w:lineRule="auto" w:before="37"/>
        <w:ind w:right="0"/>
        <w:jc w:val="left"/>
        <w:rPr>
          <w:rFonts w:ascii="宋体" w:hAnsi="宋体" w:cs="宋体" w:eastAsia="宋体" w:hint="default"/>
        </w:rPr>
      </w:pPr>
      <w:r>
        <w:rPr>
          <w:spacing w:val="-5"/>
        </w:rPr>
        <w:t>融（福建）投资有限公司和福建省电子信息（集团）有限责任公司分别出资人民币</w:t>
      </w:r>
      <w:r>
        <w:rPr>
          <w:spacing w:val="-21"/>
        </w:rPr>
        <w:t> </w:t>
      </w:r>
      <w:r>
        <w:rPr>
          <w:rFonts w:ascii="宋体" w:hAnsi="宋体" w:cs="宋体" w:eastAsia="宋体" w:hint="default"/>
        </w:rPr>
        <w:t>2,239.30</w:t>
      </w:r>
      <w:r>
        <w:rPr>
          <w:rFonts w:ascii="宋体" w:hAnsi="宋体" w:cs="宋体" w:eastAsia="宋体" w:hint="default"/>
          <w:spacing w:val="-21"/>
        </w:rPr>
        <w:t> </w:t>
      </w:r>
      <w:r>
        <w:rPr>
          <w:spacing w:val="-3"/>
        </w:rPr>
        <w:t>万元</w:t>
      </w:r>
      <w:r>
        <w:rPr>
          <w:spacing w:val="-91"/>
        </w:rPr>
        <w:t> </w:t>
      </w:r>
      <w:r>
        <w:rPr/>
        <w:t>和人民币</w:t>
      </w:r>
      <w:r>
        <w:rPr>
          <w:spacing w:val="-53"/>
        </w:rPr>
        <w:t> </w:t>
      </w:r>
      <w:r>
        <w:rPr>
          <w:rFonts w:ascii="宋体" w:hAnsi="宋体" w:cs="宋体" w:eastAsia="宋体" w:hint="default"/>
        </w:rPr>
        <w:t>959.70</w:t>
      </w:r>
      <w:r>
        <w:rPr>
          <w:rFonts w:ascii="宋体" w:hAnsi="宋体" w:cs="宋体" w:eastAsia="宋体" w:hint="default"/>
          <w:spacing w:val="-54"/>
        </w:rPr>
        <w:t> </w:t>
      </w:r>
      <w:r>
        <w:rPr/>
        <w:t>万元。上述增资业经福建正元会计师事务所有限公司审验，并出具了</w:t>
      </w:r>
      <w:r>
        <w:rPr>
          <w:spacing w:val="-53"/>
        </w:rPr>
        <w:t> </w:t>
      </w:r>
      <w:r>
        <w:rPr>
          <w:rFonts w:ascii="宋体" w:hAnsi="宋体" w:cs="宋体" w:eastAsia="宋体" w:hint="default"/>
        </w:rPr>
        <w:t>CPA</w:t>
      </w:r>
      <w:r>
        <w:rPr>
          <w:rFonts w:ascii="宋体" w:hAnsi="宋体" w:cs="宋体" w:eastAsia="宋体" w:hint="default"/>
          <w:spacing w:val="-54"/>
        </w:rPr>
        <w:t> </w:t>
      </w:r>
      <w:r>
        <w:rPr>
          <w:spacing w:val="-3"/>
        </w:rPr>
        <w:t>正元</w:t>
      </w:r>
      <w:r>
        <w:rPr>
          <w:spacing w:val="-3"/>
          <w:w w:val="100"/>
        </w:rPr>
        <w:t> </w:t>
      </w:r>
      <w:r>
        <w:rPr>
          <w:rFonts w:ascii="宋体" w:hAnsi="宋体" w:cs="宋体" w:eastAsia="宋体" w:hint="default"/>
        </w:rPr>
        <w:t>[2011]Y628</w:t>
      </w:r>
      <w:r>
        <w:rPr>
          <w:rFonts w:ascii="宋体" w:hAnsi="宋体" w:cs="宋体" w:eastAsia="宋体" w:hint="default"/>
          <w:spacing w:val="-58"/>
        </w:rPr>
        <w:t> </w:t>
      </w:r>
      <w:r>
        <w:rPr/>
        <w:t>号《验资报告》。</w:t>
      </w:r>
      <w:r>
        <w:rPr>
          <w:rFonts w:ascii="宋体" w:hAnsi="宋体" w:cs="宋体" w:eastAsia="宋体" w:hint="default"/>
        </w:rPr>
        <w:t> </w:t>
      </w:r>
    </w:p>
    <w:p>
      <w:pPr>
        <w:pStyle w:val="BodyText"/>
        <w:spacing w:line="240" w:lineRule="auto" w:before="130"/>
        <w:ind w:left="557" w:right="0"/>
        <w:jc w:val="left"/>
      </w:pPr>
      <w:r>
        <w:rPr>
          <w:rFonts w:ascii="宋体" w:hAnsi="宋体" w:cs="宋体" w:eastAsia="宋体" w:hint="default"/>
        </w:rPr>
        <w:t>2011</w:t>
      </w:r>
      <w:r>
        <w:rPr>
          <w:rFonts w:ascii="宋体" w:hAnsi="宋体" w:cs="宋体" w:eastAsia="宋体" w:hint="default"/>
          <w:spacing w:val="-45"/>
        </w:rPr>
        <w:t> </w:t>
      </w:r>
      <w:r>
        <w:rPr/>
        <w:t>年</w:t>
      </w:r>
      <w:r>
        <w:rPr>
          <w:spacing w:val="-43"/>
        </w:rPr>
        <w:t> </w:t>
      </w:r>
      <w:r>
        <w:rPr>
          <w:rFonts w:ascii="宋体" w:hAnsi="宋体" w:cs="宋体" w:eastAsia="宋体" w:hint="default"/>
        </w:rPr>
        <w:t>10</w:t>
      </w:r>
      <w:r>
        <w:rPr>
          <w:rFonts w:ascii="宋体" w:hAnsi="宋体" w:cs="宋体" w:eastAsia="宋体" w:hint="default"/>
          <w:spacing w:val="-45"/>
        </w:rPr>
        <w:t> </w:t>
      </w:r>
      <w:r>
        <w:rPr/>
        <w:t>月</w:t>
      </w:r>
      <w:r>
        <w:rPr>
          <w:spacing w:val="-43"/>
        </w:rPr>
        <w:t> </w:t>
      </w:r>
      <w:r>
        <w:rPr>
          <w:rFonts w:ascii="宋体" w:hAnsi="宋体" w:cs="宋体" w:eastAsia="宋体" w:hint="default"/>
        </w:rPr>
        <w:t>25</w:t>
      </w:r>
      <w:r>
        <w:rPr>
          <w:rFonts w:ascii="宋体" w:hAnsi="宋体" w:cs="宋体" w:eastAsia="宋体" w:hint="default"/>
          <w:spacing w:val="-43"/>
        </w:rPr>
        <w:t> </w:t>
      </w:r>
      <w:r>
        <w:rPr>
          <w:spacing w:val="-3"/>
        </w:rPr>
        <w:t>日，经公司股东会决议通过，中融（福建）投资有限公司将其持有的本公司</w:t>
      </w:r>
    </w:p>
    <w:p>
      <w:pPr>
        <w:pStyle w:val="BodyText"/>
        <w:spacing w:line="240" w:lineRule="auto" w:before="37"/>
        <w:ind w:right="0"/>
        <w:jc w:val="both"/>
        <w:rPr>
          <w:rFonts w:ascii="宋体" w:hAnsi="宋体" w:cs="宋体" w:eastAsia="宋体" w:hint="default"/>
        </w:rPr>
      </w:pPr>
      <w:r>
        <w:rPr>
          <w:rFonts w:ascii="宋体" w:hAnsi="宋体" w:cs="宋体" w:eastAsia="宋体" w:hint="default"/>
        </w:rPr>
        <w:t>519.90</w:t>
      </w:r>
      <w:r>
        <w:rPr>
          <w:rFonts w:ascii="宋体" w:hAnsi="宋体" w:cs="宋体" w:eastAsia="宋体" w:hint="default"/>
          <w:spacing w:val="-55"/>
        </w:rPr>
        <w:t> </w:t>
      </w:r>
      <w:r>
        <w:rPr/>
        <w:t>万元出资额以</w:t>
      </w:r>
      <w:r>
        <w:rPr>
          <w:spacing w:val="-56"/>
        </w:rPr>
        <w:t> </w:t>
      </w:r>
      <w:r>
        <w:rPr>
          <w:rFonts w:ascii="宋体" w:hAnsi="宋体" w:cs="宋体" w:eastAsia="宋体" w:hint="default"/>
        </w:rPr>
        <w:t>1,287.50</w:t>
      </w:r>
      <w:r>
        <w:rPr>
          <w:rFonts w:ascii="宋体" w:hAnsi="宋体" w:cs="宋体" w:eastAsia="宋体" w:hint="default"/>
          <w:spacing w:val="-58"/>
        </w:rPr>
        <w:t> </w:t>
      </w:r>
      <w:r>
        <w:rPr/>
        <w:t>万元的价格转让给福建省仙游县恒隆投资中心（有限合伙）。</w:t>
      </w:r>
      <w:r>
        <w:rPr>
          <w:rFonts w:ascii="宋体" w:hAnsi="宋体" w:cs="宋体" w:eastAsia="宋体" w:hint="default"/>
        </w:rPr>
        <w:t> </w:t>
      </w:r>
    </w:p>
    <w:p>
      <w:pPr>
        <w:pStyle w:val="BodyText"/>
        <w:spacing w:line="240" w:lineRule="auto" w:before="159"/>
        <w:ind w:left="557" w:right="0"/>
        <w:jc w:val="left"/>
      </w:pPr>
      <w:r>
        <w:rPr>
          <w:rFonts w:ascii="宋体" w:hAnsi="宋体" w:cs="宋体" w:eastAsia="宋体" w:hint="default"/>
        </w:rPr>
        <w:t>2012</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6"/>
        </w:rPr>
        <w:t> </w:t>
      </w:r>
      <w:r>
        <w:rPr/>
        <w:t>月</w:t>
      </w:r>
      <w:r>
        <w:rPr>
          <w:spacing w:val="-54"/>
        </w:rPr>
        <w:t> </w:t>
      </w:r>
      <w:r>
        <w:rPr>
          <w:rFonts w:ascii="宋体" w:hAnsi="宋体" w:cs="宋体" w:eastAsia="宋体" w:hint="default"/>
        </w:rPr>
        <w:t>20</w:t>
      </w:r>
      <w:r>
        <w:rPr>
          <w:rFonts w:ascii="宋体" w:hAnsi="宋体" w:cs="宋体" w:eastAsia="宋体" w:hint="default"/>
          <w:spacing w:val="-54"/>
        </w:rPr>
        <w:t> </w:t>
      </w:r>
      <w:r>
        <w:rPr/>
        <w:t>日，经公司股东会决议通过，公司增加注册资本</w:t>
      </w:r>
      <w:r>
        <w:rPr>
          <w:spacing w:val="-53"/>
        </w:rPr>
        <w:t> </w:t>
      </w:r>
      <w:r>
        <w:rPr>
          <w:rFonts w:ascii="宋体" w:hAnsi="宋体" w:cs="宋体" w:eastAsia="宋体" w:hint="default"/>
        </w:rPr>
        <w:t>3,801.00</w:t>
      </w:r>
      <w:r>
        <w:rPr>
          <w:rFonts w:ascii="宋体" w:hAnsi="宋体" w:cs="宋体" w:eastAsia="宋体" w:hint="default"/>
          <w:spacing w:val="-56"/>
        </w:rPr>
        <w:t> </w:t>
      </w:r>
      <w:r>
        <w:rPr/>
        <w:t>万元，由资本公</w:t>
      </w:r>
    </w:p>
    <w:p>
      <w:pPr>
        <w:pStyle w:val="BodyText"/>
        <w:spacing w:line="240" w:lineRule="auto" w:before="37"/>
        <w:ind w:right="0"/>
        <w:jc w:val="both"/>
      </w:pPr>
      <w:r>
        <w:rPr>
          <w:spacing w:val="-4"/>
        </w:rPr>
        <w:t>积和未分配利润转增实收资本。其中，中融（福建）投资有限公司增加出资额 </w:t>
      </w:r>
      <w:r>
        <w:rPr>
          <w:rFonts w:ascii="宋体" w:hAnsi="宋体" w:cs="宋体" w:eastAsia="宋体" w:hint="default"/>
        </w:rPr>
        <w:t>2,280.60</w:t>
      </w:r>
      <w:r>
        <w:rPr>
          <w:rFonts w:ascii="宋体" w:hAnsi="宋体" w:cs="宋体" w:eastAsia="宋体" w:hint="default"/>
          <w:spacing w:val="-43"/>
        </w:rPr>
        <w:t> </w:t>
      </w:r>
      <w:r>
        <w:rPr>
          <w:spacing w:val="-6"/>
        </w:rPr>
        <w:t>万元、福</w:t>
      </w:r>
    </w:p>
    <w:p>
      <w:pPr>
        <w:pStyle w:val="BodyText"/>
        <w:spacing w:line="240" w:lineRule="auto" w:before="39"/>
        <w:ind w:right="0"/>
        <w:jc w:val="both"/>
      </w:pPr>
      <w:r>
        <w:rPr>
          <w:spacing w:val="-4"/>
        </w:rPr>
        <w:t>建省电子信息（集团）有限责任公司增加出资额 </w:t>
      </w:r>
      <w:r>
        <w:rPr>
          <w:rFonts w:ascii="宋体" w:hAnsi="宋体" w:cs="宋体" w:eastAsia="宋体" w:hint="default"/>
        </w:rPr>
        <w:t>1,140.30</w:t>
      </w:r>
      <w:r>
        <w:rPr>
          <w:rFonts w:ascii="宋体" w:hAnsi="宋体" w:cs="宋体" w:eastAsia="宋体" w:hint="default"/>
          <w:spacing w:val="-37"/>
        </w:rPr>
        <w:t> </w:t>
      </w:r>
      <w:r>
        <w:rPr>
          <w:spacing w:val="-5"/>
        </w:rPr>
        <w:t>万元、福建省仙游县恒隆投资中心（有</w:t>
      </w:r>
    </w:p>
    <w:p>
      <w:pPr>
        <w:pStyle w:val="BodyText"/>
        <w:spacing w:line="273" w:lineRule="auto" w:before="37"/>
        <w:ind w:right="211"/>
        <w:jc w:val="both"/>
        <w:rPr>
          <w:rFonts w:ascii="宋体" w:hAnsi="宋体" w:cs="宋体" w:eastAsia="宋体" w:hint="default"/>
        </w:rPr>
      </w:pPr>
      <w:r>
        <w:rPr>
          <w:spacing w:val="-5"/>
        </w:rPr>
        <w:t>限合伙）增加出资额</w:t>
      </w:r>
      <w:r>
        <w:rPr>
          <w:spacing w:val="-30"/>
        </w:rPr>
        <w:t> </w:t>
      </w:r>
      <w:r>
        <w:rPr>
          <w:rFonts w:ascii="宋体" w:hAnsi="宋体" w:cs="宋体" w:eastAsia="宋体" w:hint="default"/>
        </w:rPr>
        <w:t>380.10</w:t>
      </w:r>
      <w:r>
        <w:rPr>
          <w:rFonts w:ascii="宋体" w:hAnsi="宋体" w:cs="宋体" w:eastAsia="宋体" w:hint="default"/>
          <w:spacing w:val="-27"/>
        </w:rPr>
        <w:t> </w:t>
      </w:r>
      <w:r>
        <w:rPr>
          <w:spacing w:val="-4"/>
        </w:rPr>
        <w:t>万元。上述增资业经福建鑫玉融会计师事务所有限责任公司审验，并</w:t>
      </w:r>
      <w:r>
        <w:rPr>
          <w:spacing w:val="-94"/>
        </w:rPr>
        <w:t> </w:t>
      </w:r>
      <w:r>
        <w:rPr>
          <w:spacing w:val="-94"/>
        </w:rPr>
      </w:r>
      <w:r>
        <w:rPr/>
        <w:t>出具了（</w:t>
      </w:r>
      <w:r>
        <w:rPr>
          <w:rFonts w:ascii="宋体" w:hAnsi="宋体" w:cs="宋体" w:eastAsia="宋体" w:hint="default"/>
        </w:rPr>
        <w:t>2012</w:t>
      </w:r>
      <w:r>
        <w:rPr/>
        <w:t>）鑫融</w:t>
      </w:r>
      <w:r>
        <w:rPr>
          <w:spacing w:val="-54"/>
        </w:rPr>
        <w:t> </w:t>
      </w:r>
      <w:r>
        <w:rPr>
          <w:rFonts w:ascii="宋体" w:hAnsi="宋体" w:cs="宋体" w:eastAsia="宋体" w:hint="default"/>
        </w:rPr>
        <w:t>NYZ</w:t>
      </w:r>
      <w:r>
        <w:rPr>
          <w:rFonts w:ascii="宋体" w:hAnsi="宋体" w:cs="宋体" w:eastAsia="宋体" w:hint="default"/>
          <w:spacing w:val="-56"/>
        </w:rPr>
        <w:t> </w:t>
      </w:r>
      <w:r>
        <w:rPr/>
        <w:t>字第</w:t>
      </w:r>
      <w:r>
        <w:rPr>
          <w:spacing w:val="-53"/>
        </w:rPr>
        <w:t> </w:t>
      </w:r>
      <w:r>
        <w:rPr>
          <w:rFonts w:ascii="宋体" w:hAnsi="宋体" w:cs="宋体" w:eastAsia="宋体" w:hint="default"/>
        </w:rPr>
        <w:t>166</w:t>
      </w:r>
      <w:r>
        <w:rPr>
          <w:rFonts w:ascii="宋体" w:hAnsi="宋体" w:cs="宋体" w:eastAsia="宋体" w:hint="default"/>
          <w:spacing w:val="-54"/>
        </w:rPr>
        <w:t> </w:t>
      </w:r>
      <w:r>
        <w:rPr/>
        <w:t>号《验资报告》。</w:t>
      </w:r>
      <w:r>
        <w:rPr>
          <w:rFonts w:ascii="宋体" w:hAnsi="宋体" w:cs="宋体" w:eastAsia="宋体" w:hint="default"/>
        </w:rPr>
        <w:t> </w:t>
      </w:r>
    </w:p>
    <w:p>
      <w:pPr>
        <w:pStyle w:val="BodyText"/>
        <w:spacing w:line="240" w:lineRule="auto" w:before="127"/>
        <w:ind w:left="557" w:right="0"/>
        <w:jc w:val="left"/>
      </w:pPr>
      <w:r>
        <w:rPr>
          <w:rFonts w:ascii="宋体" w:hAnsi="宋体" w:cs="宋体" w:eastAsia="宋体" w:hint="default"/>
        </w:rPr>
        <w:t>2013</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23</w:t>
      </w:r>
      <w:r>
        <w:rPr>
          <w:rFonts w:ascii="宋体" w:hAnsi="宋体" w:cs="宋体" w:eastAsia="宋体" w:hint="default"/>
          <w:spacing w:val="-54"/>
        </w:rPr>
        <w:t> </w:t>
      </w:r>
      <w:r>
        <w:rPr/>
        <w:t>日，经公司股东会决议通过，公司增加注册资本</w:t>
      </w:r>
      <w:r>
        <w:rPr>
          <w:spacing w:val="-54"/>
        </w:rPr>
        <w:t> </w:t>
      </w:r>
      <w:r>
        <w:rPr>
          <w:rFonts w:ascii="宋体" w:hAnsi="宋体" w:cs="宋体" w:eastAsia="宋体" w:hint="default"/>
        </w:rPr>
        <w:t>1,000.00</w:t>
      </w:r>
      <w:r>
        <w:rPr>
          <w:rFonts w:ascii="宋体" w:hAnsi="宋体" w:cs="宋体" w:eastAsia="宋体" w:hint="default"/>
          <w:spacing w:val="-56"/>
        </w:rPr>
        <w:t> </w:t>
      </w:r>
      <w:r>
        <w:rPr/>
        <w:t>万元，其中，福</w:t>
      </w:r>
    </w:p>
    <w:p>
      <w:pPr>
        <w:pStyle w:val="BodyText"/>
        <w:spacing w:line="240" w:lineRule="auto" w:before="39"/>
        <w:ind w:right="0"/>
        <w:jc w:val="both"/>
      </w:pPr>
      <w:r>
        <w:rPr>
          <w:spacing w:val="-9"/>
        </w:rPr>
        <w:t>州市马尾区众盛投资管理中心（有限合伙）出资 </w:t>
      </w:r>
      <w:r>
        <w:rPr>
          <w:rFonts w:ascii="宋体" w:hAnsi="宋体" w:cs="宋体" w:eastAsia="宋体" w:hint="default"/>
        </w:rPr>
        <w:t>420.44</w:t>
      </w:r>
      <w:r>
        <w:rPr>
          <w:rFonts w:ascii="宋体" w:hAnsi="宋体" w:cs="宋体" w:eastAsia="宋体" w:hint="default"/>
          <w:spacing w:val="-30"/>
        </w:rPr>
        <w:t> </w:t>
      </w:r>
      <w:r>
        <w:rPr>
          <w:spacing w:val="-10"/>
        </w:rPr>
        <w:t>万元、福州市马尾区聚诚投资管理中心（有</w:t>
      </w:r>
    </w:p>
    <w:p>
      <w:pPr>
        <w:pStyle w:val="BodyText"/>
        <w:spacing w:line="273" w:lineRule="auto" w:before="37"/>
        <w:ind w:right="208"/>
        <w:jc w:val="both"/>
        <w:rPr>
          <w:rFonts w:ascii="宋体" w:hAnsi="宋体" w:cs="宋体" w:eastAsia="宋体" w:hint="default"/>
        </w:rPr>
      </w:pPr>
      <w:r>
        <w:rPr/>
        <w:t>限合伙）出资</w:t>
      </w:r>
      <w:r>
        <w:rPr>
          <w:spacing w:val="-53"/>
        </w:rPr>
        <w:t> </w:t>
      </w:r>
      <w:r>
        <w:rPr>
          <w:rFonts w:ascii="宋体" w:hAnsi="宋体" w:cs="宋体" w:eastAsia="宋体" w:hint="default"/>
        </w:rPr>
        <w:t>427.38</w:t>
      </w:r>
      <w:r>
        <w:rPr>
          <w:rFonts w:ascii="宋体" w:hAnsi="宋体" w:cs="宋体" w:eastAsia="宋体" w:hint="default"/>
          <w:spacing w:val="-54"/>
        </w:rPr>
        <w:t> </w:t>
      </w:r>
      <w:r>
        <w:rPr/>
        <w:t>万元、福州市马尾区瑞盈投资管理中心（有限合伙）出资</w:t>
      </w:r>
      <w:r>
        <w:rPr>
          <w:spacing w:val="-54"/>
        </w:rPr>
        <w:t> </w:t>
      </w:r>
      <w:r>
        <w:rPr>
          <w:rFonts w:ascii="宋体" w:hAnsi="宋体" w:cs="宋体" w:eastAsia="宋体" w:hint="default"/>
        </w:rPr>
        <w:t>152.18</w:t>
      </w:r>
      <w:r>
        <w:rPr>
          <w:rFonts w:ascii="宋体" w:hAnsi="宋体" w:cs="宋体" w:eastAsia="宋体" w:hint="default"/>
          <w:spacing w:val="-56"/>
        </w:rPr>
        <w:t> </w:t>
      </w:r>
      <w:r>
        <w:rPr/>
        <w:t>万元。上</w:t>
      </w:r>
      <w:r>
        <w:rPr>
          <w:w w:val="100"/>
        </w:rPr>
        <w:t> </w:t>
      </w:r>
      <w:r>
        <w:rPr>
          <w:spacing w:val="-2"/>
        </w:rPr>
        <w:t>述增资业经瑞华会计事务所（特殊普通合伙）审验，并出具了瑞华验字</w:t>
      </w:r>
      <w:r>
        <w:rPr>
          <w:rFonts w:ascii="宋体" w:hAnsi="宋体" w:cs="宋体" w:eastAsia="宋体" w:hint="default"/>
          <w:spacing w:val="-2"/>
        </w:rPr>
        <w:t>[2013]313C0003</w:t>
      </w:r>
      <w:r>
        <w:rPr>
          <w:rFonts w:ascii="宋体" w:hAnsi="宋体" w:cs="宋体" w:eastAsia="宋体" w:hint="default"/>
          <w:spacing w:val="-16"/>
        </w:rPr>
        <w:t> </w:t>
      </w:r>
      <w:r>
        <w:rPr>
          <w:spacing w:val="-4"/>
        </w:rPr>
        <w:t>号《验资</w:t>
      </w:r>
      <w:r>
        <w:rPr>
          <w:spacing w:val="-87"/>
        </w:rPr>
        <w:t> </w:t>
      </w:r>
      <w:r>
        <w:rPr>
          <w:spacing w:val="-87"/>
        </w:rPr>
      </w:r>
      <w:r>
        <w:rPr/>
        <w:t>报告》。</w:t>
      </w:r>
      <w:r>
        <w:rPr>
          <w:rFonts w:ascii="宋体" w:hAnsi="宋体" w:cs="宋体" w:eastAsia="宋体" w:hint="default"/>
        </w:rPr>
        <w:t> </w:t>
      </w:r>
    </w:p>
    <w:p>
      <w:pPr>
        <w:pStyle w:val="BodyText"/>
        <w:spacing w:line="240" w:lineRule="auto" w:before="130"/>
        <w:ind w:left="557" w:right="0"/>
        <w:jc w:val="left"/>
      </w:pPr>
      <w:r>
        <w:rPr>
          <w:rFonts w:ascii="宋体" w:hAnsi="宋体" w:cs="宋体" w:eastAsia="宋体" w:hint="default"/>
        </w:rPr>
        <w:t>2014</w:t>
      </w:r>
      <w:r>
        <w:rPr>
          <w:rFonts w:ascii="宋体" w:hAnsi="宋体" w:cs="宋体" w:eastAsia="宋体" w:hint="default"/>
          <w:spacing w:val="-48"/>
        </w:rPr>
        <w:t> </w:t>
      </w:r>
      <w:r>
        <w:rPr/>
        <w:t>年</w:t>
      </w:r>
      <w:r>
        <w:rPr>
          <w:spacing w:val="-46"/>
        </w:rPr>
        <w:t> </w:t>
      </w:r>
      <w:r>
        <w:rPr>
          <w:rFonts w:ascii="宋体" w:hAnsi="宋体" w:cs="宋体" w:eastAsia="宋体" w:hint="default"/>
        </w:rPr>
        <w:t>9</w:t>
      </w:r>
      <w:r>
        <w:rPr>
          <w:rFonts w:ascii="宋体" w:hAnsi="宋体" w:cs="宋体" w:eastAsia="宋体" w:hint="default"/>
          <w:spacing w:val="-48"/>
        </w:rPr>
        <w:t> </w:t>
      </w:r>
      <w:r>
        <w:rPr/>
        <w:t>月</w:t>
      </w:r>
      <w:r>
        <w:rPr>
          <w:spacing w:val="-46"/>
        </w:rPr>
        <w:t> </w:t>
      </w:r>
      <w:r>
        <w:rPr>
          <w:rFonts w:ascii="宋体" w:hAnsi="宋体" w:cs="宋体" w:eastAsia="宋体" w:hint="default"/>
        </w:rPr>
        <w:t>16</w:t>
      </w:r>
      <w:r>
        <w:rPr>
          <w:rFonts w:ascii="宋体" w:hAnsi="宋体" w:cs="宋体" w:eastAsia="宋体" w:hint="default"/>
          <w:spacing w:val="-48"/>
        </w:rPr>
        <w:t> </w:t>
      </w:r>
      <w:r>
        <w:rPr>
          <w:spacing w:val="-3"/>
        </w:rPr>
        <w:t>日，经公司股东会决议通过，公司增加注册资本</w:t>
      </w:r>
      <w:r>
        <w:rPr>
          <w:spacing w:val="-45"/>
        </w:rPr>
        <w:t> </w:t>
      </w:r>
      <w:r>
        <w:rPr>
          <w:rFonts w:ascii="宋体" w:hAnsi="宋体" w:cs="宋体" w:eastAsia="宋体" w:hint="default"/>
        </w:rPr>
        <w:t>1,000.00</w:t>
      </w:r>
      <w:r>
        <w:rPr>
          <w:rFonts w:ascii="宋体" w:hAnsi="宋体" w:cs="宋体" w:eastAsia="宋体" w:hint="default"/>
          <w:spacing w:val="-48"/>
        </w:rPr>
        <w:t> </w:t>
      </w:r>
      <w:r>
        <w:rPr>
          <w:spacing w:val="-4"/>
        </w:rPr>
        <w:t>万元。其中，福建</w:t>
      </w:r>
    </w:p>
    <w:p>
      <w:pPr>
        <w:pStyle w:val="BodyText"/>
        <w:spacing w:line="240" w:lineRule="auto" w:before="37"/>
        <w:ind w:right="0"/>
        <w:jc w:val="both"/>
      </w:pPr>
      <w:r>
        <w:rPr>
          <w:spacing w:val="-4"/>
        </w:rPr>
        <w:t>省电子信息（集团）有限责任公司出资 </w:t>
      </w:r>
      <w:r>
        <w:rPr>
          <w:rFonts w:ascii="宋体" w:hAnsi="宋体" w:cs="宋体" w:eastAsia="宋体" w:hint="default"/>
        </w:rPr>
        <w:t>700.00</w:t>
      </w:r>
      <w:r>
        <w:rPr>
          <w:rFonts w:ascii="宋体" w:hAnsi="宋体" w:cs="宋体" w:eastAsia="宋体" w:hint="default"/>
          <w:spacing w:val="-28"/>
        </w:rPr>
        <w:t> </w:t>
      </w:r>
      <w:r>
        <w:rPr>
          <w:spacing w:val="-5"/>
        </w:rPr>
        <w:t>万元、福建兴杭战略创业投资企业（有限合伙）出</w:t>
      </w:r>
    </w:p>
    <w:p>
      <w:pPr>
        <w:pStyle w:val="BodyText"/>
        <w:spacing w:line="273" w:lineRule="auto" w:before="39"/>
        <w:ind w:right="273"/>
        <w:jc w:val="both"/>
        <w:rPr>
          <w:rFonts w:ascii="宋体" w:hAnsi="宋体" w:cs="宋体" w:eastAsia="宋体" w:hint="default"/>
        </w:rPr>
      </w:pPr>
      <w:r>
        <w:rPr/>
        <w:t>资人民币</w:t>
      </w:r>
      <w:r>
        <w:rPr>
          <w:spacing w:val="-53"/>
        </w:rPr>
        <w:t> </w:t>
      </w:r>
      <w:r>
        <w:rPr>
          <w:rFonts w:ascii="宋体" w:hAnsi="宋体" w:cs="宋体" w:eastAsia="宋体" w:hint="default"/>
        </w:rPr>
        <w:t>300.00</w:t>
      </w:r>
      <w:r>
        <w:rPr>
          <w:rFonts w:ascii="宋体" w:hAnsi="宋体" w:cs="宋体" w:eastAsia="宋体" w:hint="default"/>
          <w:spacing w:val="-54"/>
        </w:rPr>
        <w:t> </w:t>
      </w:r>
      <w:r>
        <w:rPr/>
        <w:t>万元。上述增资业经瑞华会计师事务所（特殊普通合伙）审验，并于</w:t>
      </w:r>
      <w:r>
        <w:rPr>
          <w:spacing w:val="-53"/>
        </w:rPr>
        <w:t> </w:t>
      </w:r>
      <w:r>
        <w:rPr>
          <w:rFonts w:ascii="宋体" w:hAnsi="宋体" w:cs="宋体" w:eastAsia="宋体" w:hint="default"/>
        </w:rPr>
        <w:t>2014</w:t>
      </w:r>
      <w:r>
        <w:rPr>
          <w:rFonts w:ascii="宋体" w:hAnsi="宋体" w:cs="宋体" w:eastAsia="宋体" w:hint="default"/>
          <w:spacing w:val="-56"/>
        </w:rPr>
        <w:t> </w:t>
      </w:r>
      <w:r>
        <w:rPr/>
        <w:t>年</w:t>
      </w:r>
      <w:r>
        <w:rPr>
          <w:spacing w:val="-54"/>
        </w:rPr>
        <w:t> </w:t>
      </w:r>
      <w:r>
        <w:rPr>
          <w:rFonts w:ascii="宋体" w:hAnsi="宋体" w:cs="宋体" w:eastAsia="宋体" w:hint="default"/>
        </w:rPr>
        <w:t>9</w:t>
      </w:r>
      <w:r>
        <w:rPr>
          <w:rFonts w:ascii="宋体" w:hAnsi="宋体" w:cs="宋体" w:eastAsia="宋体" w:hint="default"/>
          <w:w w:val="100"/>
        </w:rPr>
        <w:t> </w:t>
      </w:r>
      <w:r>
        <w:rPr/>
        <w:t>月</w:t>
      </w:r>
      <w:r>
        <w:rPr>
          <w:spacing w:val="-55"/>
        </w:rPr>
        <w:t> </w:t>
      </w:r>
      <w:r>
        <w:rPr>
          <w:rFonts w:ascii="宋体" w:hAnsi="宋体" w:cs="宋体" w:eastAsia="宋体" w:hint="default"/>
        </w:rPr>
        <w:t>28</w:t>
      </w:r>
      <w:r>
        <w:rPr>
          <w:rFonts w:ascii="宋体" w:hAnsi="宋体" w:cs="宋体" w:eastAsia="宋体" w:hint="default"/>
          <w:spacing w:val="-58"/>
        </w:rPr>
        <w:t> </w:t>
      </w:r>
      <w:r>
        <w:rPr/>
        <w:t>日出具瑞华验字</w:t>
      </w:r>
      <w:r>
        <w:rPr>
          <w:rFonts w:ascii="宋体" w:hAnsi="宋体" w:cs="宋体" w:eastAsia="宋体" w:hint="default"/>
        </w:rPr>
        <w:t>[2014]33030014</w:t>
      </w:r>
      <w:r>
        <w:rPr>
          <w:rFonts w:ascii="宋体" w:hAnsi="宋体" w:cs="宋体" w:eastAsia="宋体" w:hint="default"/>
          <w:spacing w:val="-55"/>
        </w:rPr>
        <w:t> </w:t>
      </w:r>
      <w:r>
        <w:rPr/>
        <w:t>号《验资报告》。</w:t>
      </w:r>
      <w:r>
        <w:rPr>
          <w:rFonts w:ascii="宋体" w:hAnsi="宋体" w:cs="宋体" w:eastAsia="宋体" w:hint="default"/>
        </w:rPr>
        <w:t> </w:t>
      </w:r>
    </w:p>
    <w:p>
      <w:pPr>
        <w:pStyle w:val="BodyText"/>
        <w:spacing w:line="240" w:lineRule="auto" w:before="130"/>
        <w:ind w:left="557" w:right="0"/>
        <w:jc w:val="left"/>
      </w:pPr>
      <w:r>
        <w:rPr>
          <w:rFonts w:ascii="宋体" w:hAnsi="宋体" w:cs="宋体" w:eastAsia="宋体" w:hint="default"/>
        </w:rPr>
        <w:t>2014</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16</w:t>
      </w:r>
      <w:r>
        <w:rPr>
          <w:rFonts w:ascii="宋体" w:hAnsi="宋体" w:cs="宋体" w:eastAsia="宋体" w:hint="default"/>
          <w:spacing w:val="-55"/>
        </w:rPr>
        <w:t> </w:t>
      </w:r>
      <w:r>
        <w:rPr/>
        <w:t>日，经公司股东会决议通过，中融（福建）投资有限公司将其持有的本公司</w:t>
      </w:r>
    </w:p>
    <w:p>
      <w:pPr>
        <w:pStyle w:val="BodyText"/>
        <w:spacing w:line="240" w:lineRule="auto" w:before="37"/>
        <w:ind w:right="0"/>
        <w:jc w:val="both"/>
        <w:rPr>
          <w:rFonts w:ascii="宋体" w:hAnsi="宋体" w:cs="宋体" w:eastAsia="宋体" w:hint="default"/>
        </w:rPr>
      </w:pPr>
      <w:r>
        <w:rPr>
          <w:rFonts w:ascii="宋体" w:hAnsi="宋体" w:cs="宋体" w:eastAsia="宋体" w:hint="default"/>
          <w:w w:val="100"/>
        </w:rPr>
        <w:t>200.00</w:t>
      </w:r>
      <w:r>
        <w:rPr>
          <w:rFonts w:ascii="宋体" w:hAnsi="宋体" w:cs="宋体" w:eastAsia="宋体" w:hint="default"/>
          <w:spacing w:val="-69"/>
        </w:rPr>
        <w:t> </w:t>
      </w:r>
      <w:r>
        <w:rPr>
          <w:w w:val="100"/>
        </w:rPr>
        <w:t>万</w:t>
      </w:r>
      <w:r>
        <w:rPr>
          <w:spacing w:val="-3"/>
          <w:w w:val="100"/>
        </w:rPr>
        <w:t>元</w:t>
      </w:r>
      <w:r>
        <w:rPr>
          <w:w w:val="100"/>
        </w:rPr>
        <w:t>出</w:t>
      </w:r>
      <w:r>
        <w:rPr>
          <w:spacing w:val="-3"/>
          <w:w w:val="100"/>
        </w:rPr>
        <w:t>资</w:t>
      </w:r>
      <w:r>
        <w:rPr>
          <w:w w:val="100"/>
        </w:rPr>
        <w:t>额</w:t>
      </w:r>
      <w:r>
        <w:rPr>
          <w:spacing w:val="-3"/>
          <w:w w:val="100"/>
        </w:rPr>
        <w:t>以</w:t>
      </w:r>
      <w:r>
        <w:rPr>
          <w:w w:val="100"/>
        </w:rPr>
        <w:t>人</w:t>
      </w:r>
      <w:r>
        <w:rPr>
          <w:spacing w:val="-3"/>
          <w:w w:val="100"/>
        </w:rPr>
        <w:t>民</w:t>
      </w:r>
      <w:r>
        <w:rPr>
          <w:w w:val="100"/>
        </w:rPr>
        <w:t>币</w:t>
      </w:r>
      <w:r>
        <w:rPr>
          <w:spacing w:val="-67"/>
        </w:rPr>
        <w:t> </w:t>
      </w:r>
      <w:r>
        <w:rPr>
          <w:rFonts w:ascii="宋体" w:hAnsi="宋体" w:cs="宋体" w:eastAsia="宋体" w:hint="default"/>
          <w:w w:val="100"/>
        </w:rPr>
        <w:t>3,00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67"/>
        </w:rPr>
        <w:t> </w:t>
      </w:r>
      <w:r>
        <w:rPr>
          <w:spacing w:val="-3"/>
          <w:w w:val="100"/>
        </w:rPr>
        <w:t>万</w:t>
      </w:r>
      <w:r>
        <w:rPr>
          <w:w w:val="100"/>
        </w:rPr>
        <w:t>元</w:t>
      </w:r>
      <w:r>
        <w:rPr>
          <w:spacing w:val="-3"/>
          <w:w w:val="100"/>
        </w:rPr>
        <w:t>的</w:t>
      </w:r>
      <w:r>
        <w:rPr>
          <w:w w:val="100"/>
        </w:rPr>
        <w:t>价</w:t>
      </w:r>
      <w:r>
        <w:rPr>
          <w:spacing w:val="-3"/>
          <w:w w:val="100"/>
        </w:rPr>
        <w:t>格转</w:t>
      </w:r>
      <w:r>
        <w:rPr>
          <w:w w:val="100"/>
        </w:rPr>
        <w:t>让给</w:t>
      </w:r>
      <w:r>
        <w:rPr>
          <w:spacing w:val="-3"/>
          <w:w w:val="100"/>
        </w:rPr>
        <w:t>福</w:t>
      </w:r>
      <w:r>
        <w:rPr>
          <w:w w:val="100"/>
        </w:rPr>
        <w:t>建</w:t>
      </w:r>
      <w:r>
        <w:rPr>
          <w:spacing w:val="-3"/>
          <w:w w:val="100"/>
        </w:rPr>
        <w:t>兴</w:t>
      </w:r>
      <w:r>
        <w:rPr>
          <w:w w:val="100"/>
        </w:rPr>
        <w:t>杭</w:t>
      </w:r>
      <w:r>
        <w:rPr>
          <w:spacing w:val="-3"/>
          <w:w w:val="100"/>
        </w:rPr>
        <w:t>战</w:t>
      </w:r>
      <w:r>
        <w:rPr>
          <w:w w:val="100"/>
        </w:rPr>
        <w:t>略</w:t>
      </w:r>
      <w:r>
        <w:rPr>
          <w:spacing w:val="-3"/>
          <w:w w:val="100"/>
        </w:rPr>
        <w:t>创</w:t>
      </w:r>
      <w:r>
        <w:rPr>
          <w:w w:val="100"/>
        </w:rPr>
        <w:t>业</w:t>
      </w:r>
      <w:r>
        <w:rPr>
          <w:spacing w:val="-3"/>
          <w:w w:val="100"/>
        </w:rPr>
        <w:t>投</w:t>
      </w:r>
      <w:r>
        <w:rPr>
          <w:w w:val="100"/>
        </w:rPr>
        <w:t>资企</w:t>
      </w:r>
      <w:r>
        <w:rPr>
          <w:spacing w:val="-108"/>
          <w:w w:val="100"/>
        </w:rPr>
        <w:t>业</w:t>
      </w:r>
      <w:r>
        <w:rPr>
          <w:w w:val="100"/>
        </w:rPr>
        <w:t>（</w:t>
      </w:r>
      <w:r>
        <w:rPr>
          <w:spacing w:val="-3"/>
          <w:w w:val="100"/>
        </w:rPr>
        <w:t>有</w:t>
      </w:r>
      <w:r>
        <w:rPr>
          <w:w w:val="100"/>
        </w:rPr>
        <w:t>限</w:t>
      </w:r>
      <w:r>
        <w:rPr>
          <w:spacing w:val="-3"/>
          <w:w w:val="100"/>
        </w:rPr>
        <w:t>合</w:t>
      </w:r>
      <w:r>
        <w:rPr>
          <w:w w:val="100"/>
        </w:rPr>
        <w:t>伙</w:t>
      </w:r>
      <w:r>
        <w:rPr>
          <w:spacing w:val="-108"/>
          <w:w w:val="100"/>
        </w:rPr>
        <w:t>）。</w:t>
      </w:r>
      <w:r>
        <w:rPr>
          <w:rFonts w:ascii="宋体" w:hAnsi="宋体" w:cs="宋体" w:eastAsia="宋体" w:hint="default"/>
          <w:w w:val="100"/>
        </w:rPr>
        <w:t> </w:t>
      </w:r>
    </w:p>
    <w:p>
      <w:pPr>
        <w:pStyle w:val="BodyText"/>
        <w:spacing w:line="240" w:lineRule="auto" w:before="159"/>
        <w:ind w:left="557" w:right="0"/>
        <w:jc w:val="left"/>
      </w:pP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25</w:t>
      </w:r>
      <w:r>
        <w:rPr>
          <w:rFonts w:ascii="宋体" w:hAnsi="宋体" w:cs="宋体" w:eastAsia="宋体" w:hint="default"/>
          <w:spacing w:val="-55"/>
        </w:rPr>
        <w:t> </w:t>
      </w:r>
      <w:r>
        <w:rPr/>
        <w:t>日，经公司股东会决议通过，中融（福建）投资有限公司将其持有的本公司</w:t>
      </w:r>
    </w:p>
    <w:p>
      <w:pPr>
        <w:pStyle w:val="BodyText"/>
        <w:spacing w:line="240" w:lineRule="auto" w:before="37"/>
        <w:ind w:right="0"/>
        <w:jc w:val="both"/>
      </w:pPr>
      <w:r>
        <w:rPr>
          <w:rFonts w:ascii="宋体" w:hAnsi="宋体" w:cs="宋体" w:eastAsia="宋体" w:hint="default"/>
        </w:rPr>
        <w:t>200.00</w:t>
      </w:r>
      <w:r>
        <w:rPr>
          <w:rFonts w:ascii="宋体" w:hAnsi="宋体" w:cs="宋体" w:eastAsia="宋体" w:hint="default"/>
          <w:spacing w:val="-55"/>
        </w:rPr>
        <w:t> </w:t>
      </w:r>
      <w:r>
        <w:rPr/>
        <w:t>万元出资额以</w:t>
      </w:r>
      <w:r>
        <w:rPr>
          <w:spacing w:val="-56"/>
        </w:rPr>
        <w:t> </w:t>
      </w:r>
      <w:r>
        <w:rPr>
          <w:rFonts w:ascii="宋体" w:hAnsi="宋体" w:cs="宋体" w:eastAsia="宋体" w:hint="default"/>
        </w:rPr>
        <w:t>4,000.00</w:t>
      </w:r>
      <w:r>
        <w:rPr>
          <w:rFonts w:ascii="宋体" w:hAnsi="宋体" w:cs="宋体" w:eastAsia="宋体" w:hint="default"/>
          <w:spacing w:val="-58"/>
        </w:rPr>
        <w:t> </w:t>
      </w:r>
      <w:r>
        <w:rPr/>
        <w:t>万元的价格转让给福州市马尾区华福光晟股权投资合伙企业（有</w:t>
      </w:r>
    </w:p>
    <w:p>
      <w:pPr>
        <w:pStyle w:val="BodyText"/>
        <w:spacing w:line="240" w:lineRule="auto" w:before="39"/>
        <w:ind w:right="0"/>
        <w:jc w:val="both"/>
      </w:pPr>
      <w:r>
        <w:rPr/>
        <w:t>限合伙）；中融（福建）投资有限公司将其持有的本公司</w:t>
      </w:r>
      <w:r>
        <w:rPr>
          <w:spacing w:val="-54"/>
        </w:rPr>
        <w:t> </w:t>
      </w:r>
      <w:r>
        <w:rPr>
          <w:rFonts w:ascii="宋体" w:hAnsi="宋体" w:cs="宋体" w:eastAsia="宋体" w:hint="default"/>
        </w:rPr>
        <w:t>180.00</w:t>
      </w:r>
      <w:r>
        <w:rPr>
          <w:rFonts w:ascii="宋体" w:hAnsi="宋体" w:cs="宋体" w:eastAsia="宋体" w:hint="default"/>
          <w:spacing w:val="-57"/>
        </w:rPr>
        <w:t> </w:t>
      </w:r>
      <w:r>
        <w:rPr/>
        <w:t>万元出资额以</w:t>
      </w:r>
      <w:r>
        <w:rPr>
          <w:spacing w:val="-55"/>
        </w:rPr>
        <w:t> </w:t>
      </w:r>
      <w:r>
        <w:rPr>
          <w:rFonts w:ascii="宋体" w:hAnsi="宋体" w:cs="宋体" w:eastAsia="宋体" w:hint="default"/>
        </w:rPr>
        <w:t>3,600.00</w:t>
      </w:r>
      <w:r>
        <w:rPr>
          <w:rFonts w:ascii="宋体" w:hAnsi="宋体" w:cs="宋体" w:eastAsia="宋体" w:hint="default"/>
          <w:spacing w:val="-54"/>
        </w:rPr>
        <w:t> </w:t>
      </w:r>
      <w:r>
        <w:rPr/>
        <w:t>万元的</w:t>
      </w:r>
    </w:p>
    <w:p>
      <w:pPr>
        <w:spacing w:after="0" w:line="240" w:lineRule="auto"/>
        <w:jc w:val="both"/>
        <w:sectPr>
          <w:headerReference w:type="default" r:id="rId75"/>
          <w:footerReference w:type="default" r:id="rId76"/>
          <w:pgSz w:w="11910" w:h="16840"/>
          <w:pgMar w:header="857" w:footer="1500" w:top="1200" w:bottom="1700" w:left="1140" w:right="1580"/>
          <w:pgNumType w:start="148"/>
        </w:sectPr>
      </w:pPr>
    </w:p>
    <w:p>
      <w:pPr>
        <w:spacing w:line="240" w:lineRule="auto" w:before="8"/>
        <w:rPr>
          <w:rFonts w:ascii="宋体" w:hAnsi="宋体" w:cs="宋体" w:eastAsia="宋体" w:hint="default"/>
          <w:sz w:val="12"/>
          <w:szCs w:val="12"/>
        </w:rPr>
      </w:pPr>
    </w:p>
    <w:p>
      <w:pPr>
        <w:pStyle w:val="BodyText"/>
        <w:spacing w:line="273" w:lineRule="auto"/>
        <w:ind w:right="0"/>
        <w:jc w:val="left"/>
        <w:rPr>
          <w:rFonts w:ascii="宋体" w:hAnsi="宋体" w:cs="宋体" w:eastAsia="宋体" w:hint="default"/>
        </w:rPr>
      </w:pPr>
      <w:r>
        <w:rPr/>
        <w:t>价格转让给嘉兴兴晟福光投资合伙企业（有限合伙）；中融（福建）投资有限公司将其持有的本</w:t>
      </w:r>
      <w:r>
        <w:rPr>
          <w:w w:val="100"/>
        </w:rPr>
        <w:t> 公司</w:t>
      </w:r>
      <w:r>
        <w:rPr>
          <w:spacing w:val="-51"/>
          <w:w w:val="100"/>
        </w:rPr>
        <w:t> </w:t>
      </w:r>
      <w:r>
        <w:rPr>
          <w:rFonts w:ascii="宋体" w:hAnsi="宋体" w:cs="宋体" w:eastAsia="宋体" w:hint="default"/>
          <w:spacing w:val="-1"/>
          <w:w w:val="100"/>
        </w:rPr>
        <w:t>120.00</w:t>
      </w:r>
      <w:r>
        <w:rPr>
          <w:rFonts w:ascii="宋体" w:hAnsi="宋体" w:cs="宋体" w:eastAsia="宋体" w:hint="default"/>
          <w:spacing w:val="-52"/>
          <w:w w:val="100"/>
        </w:rPr>
        <w:t> </w:t>
      </w:r>
      <w:r>
        <w:rPr>
          <w:spacing w:val="-2"/>
          <w:w w:val="100"/>
        </w:rPr>
        <w:t>万元出资额以</w:t>
      </w:r>
      <w:r>
        <w:rPr>
          <w:spacing w:val="-52"/>
          <w:w w:val="100"/>
        </w:rPr>
        <w:t> </w:t>
      </w:r>
      <w:r>
        <w:rPr>
          <w:rFonts w:ascii="宋体" w:hAnsi="宋体" w:cs="宋体" w:eastAsia="宋体" w:hint="default"/>
          <w:spacing w:val="-1"/>
          <w:w w:val="100"/>
        </w:rPr>
        <w:t>2,400.00</w:t>
      </w:r>
      <w:r>
        <w:rPr>
          <w:rFonts w:ascii="宋体" w:hAnsi="宋体" w:cs="宋体" w:eastAsia="宋体" w:hint="default"/>
          <w:spacing w:val="-51"/>
          <w:w w:val="100"/>
        </w:rPr>
        <w:t> </w:t>
      </w:r>
      <w:r>
        <w:rPr>
          <w:spacing w:val="-9"/>
          <w:w w:val="100"/>
        </w:rPr>
        <w:t>万元的价格转让给福建稳晟创业投资合伙企业（有限合伙）。</w:t>
      </w:r>
      <w:r>
        <w:rPr>
          <w:rFonts w:ascii="宋体" w:hAnsi="宋体" w:cs="宋体" w:eastAsia="宋体" w:hint="default"/>
          <w:w w:val="100"/>
        </w:rPr>
        <w:t> </w:t>
      </w:r>
    </w:p>
    <w:p>
      <w:pPr>
        <w:pStyle w:val="BodyText"/>
        <w:spacing w:line="240" w:lineRule="auto" w:before="130"/>
        <w:ind w:left="557" w:right="0"/>
        <w:jc w:val="left"/>
      </w:pP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18</w:t>
      </w:r>
      <w:r>
        <w:rPr>
          <w:rFonts w:ascii="宋体" w:hAnsi="宋体" w:cs="宋体" w:eastAsia="宋体" w:hint="default"/>
          <w:spacing w:val="-55"/>
        </w:rPr>
        <w:t> </w:t>
      </w:r>
      <w:r>
        <w:rPr/>
        <w:t>日，经公司股东会决议通过，公司以</w:t>
      </w:r>
      <w:r>
        <w:rPr>
          <w:spacing w:val="-52"/>
        </w:rPr>
        <w:t> </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30</w:t>
      </w:r>
      <w:r>
        <w:rPr>
          <w:rFonts w:ascii="宋体" w:hAnsi="宋体" w:cs="宋体" w:eastAsia="宋体" w:hint="default"/>
          <w:spacing w:val="-53"/>
        </w:rPr>
        <w:t> </w:t>
      </w:r>
      <w:r>
        <w:rPr/>
        <w:t>日为基准日整体变更设</w:t>
      </w:r>
    </w:p>
    <w:p>
      <w:pPr>
        <w:pStyle w:val="BodyText"/>
        <w:spacing w:line="240" w:lineRule="auto" w:before="37"/>
        <w:ind w:right="0"/>
        <w:jc w:val="both"/>
      </w:pPr>
      <w:r>
        <w:rPr/>
        <w:t>立为股份有限公司。整体变更后，公司注册资本人民币</w:t>
      </w:r>
      <w:r>
        <w:rPr>
          <w:spacing w:val="-53"/>
        </w:rPr>
        <w:t> </w:t>
      </w:r>
      <w:r>
        <w:rPr>
          <w:rFonts w:ascii="宋体" w:hAnsi="宋体" w:cs="宋体" w:eastAsia="宋体" w:hint="default"/>
        </w:rPr>
        <w:t>11,000.00</w:t>
      </w:r>
      <w:r>
        <w:rPr>
          <w:rFonts w:ascii="宋体" w:hAnsi="宋体" w:cs="宋体" w:eastAsia="宋体" w:hint="default"/>
          <w:spacing w:val="-56"/>
        </w:rPr>
        <w:t> </w:t>
      </w:r>
      <w:r>
        <w:rPr/>
        <w:t>万元，股份总数</w:t>
      </w:r>
      <w:r>
        <w:rPr>
          <w:spacing w:val="-54"/>
        </w:rPr>
        <w:t> </w:t>
      </w:r>
      <w:r>
        <w:rPr>
          <w:rFonts w:ascii="宋体" w:hAnsi="宋体" w:cs="宋体" w:eastAsia="宋体" w:hint="default"/>
        </w:rPr>
        <w:t>11,000.00</w:t>
      </w:r>
      <w:r>
        <w:rPr>
          <w:rFonts w:ascii="宋体" w:hAnsi="宋体" w:cs="宋体" w:eastAsia="宋体" w:hint="default"/>
          <w:spacing w:val="-53"/>
        </w:rPr>
        <w:t> </w:t>
      </w:r>
      <w:r>
        <w:rPr/>
        <w:t>万</w:t>
      </w:r>
    </w:p>
    <w:p>
      <w:pPr>
        <w:pStyle w:val="BodyText"/>
        <w:spacing w:line="273" w:lineRule="auto" w:before="39"/>
        <w:ind w:right="219"/>
        <w:jc w:val="both"/>
        <w:rPr>
          <w:rFonts w:ascii="宋体" w:hAnsi="宋体" w:cs="宋体" w:eastAsia="宋体" w:hint="default"/>
        </w:rPr>
      </w:pPr>
      <w:r>
        <w:rPr/>
        <w:t>股（每股面值</w:t>
      </w:r>
      <w:r>
        <w:rPr>
          <w:spacing w:val="-53"/>
        </w:rPr>
        <w:t> </w:t>
      </w:r>
      <w:r>
        <w:rPr>
          <w:rFonts w:ascii="宋体" w:hAnsi="宋体" w:cs="宋体" w:eastAsia="宋体" w:hint="default"/>
        </w:rPr>
        <w:t>1</w:t>
      </w:r>
      <w:r>
        <w:rPr>
          <w:rFonts w:ascii="宋体" w:hAnsi="宋体" w:cs="宋体" w:eastAsia="宋体" w:hint="default"/>
          <w:spacing w:val="-56"/>
        </w:rPr>
        <w:t> </w:t>
      </w:r>
      <w:r>
        <w:rPr/>
        <w:t>元）。该次变更业经瑞华会计师事务所（特殊普通合伙）审验，并出具了瑞华验</w:t>
      </w:r>
      <w:r>
        <w:rPr>
          <w:w w:val="100"/>
        </w:rPr>
        <w:t> </w:t>
      </w:r>
      <w:r>
        <w:rPr/>
        <w:t>字</w:t>
      </w:r>
      <w:r>
        <w:rPr>
          <w:rFonts w:ascii="宋体" w:hAnsi="宋体" w:cs="宋体" w:eastAsia="宋体" w:hint="default"/>
        </w:rPr>
        <w:t>[2015]33030009</w:t>
      </w:r>
      <w:r>
        <w:rPr>
          <w:rFonts w:ascii="宋体" w:hAnsi="宋体" w:cs="宋体" w:eastAsia="宋体" w:hint="default"/>
          <w:spacing w:val="-56"/>
        </w:rPr>
        <w:t> </w:t>
      </w:r>
      <w:r>
        <w:rPr/>
        <w:t>号《验资报告》。</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7</w:t>
      </w:r>
      <w:r>
        <w:rPr>
          <w:rFonts w:ascii="宋体" w:hAnsi="宋体" w:cs="宋体" w:eastAsia="宋体" w:hint="default"/>
          <w:spacing w:val="-54"/>
        </w:rPr>
        <w:t> </w:t>
      </w:r>
      <w:r>
        <w:rPr/>
        <w:t>月</w:t>
      </w:r>
      <w:r>
        <w:rPr>
          <w:spacing w:val="-54"/>
        </w:rPr>
        <w:t> </w:t>
      </w:r>
      <w:r>
        <w:rPr>
          <w:rFonts w:ascii="宋体" w:hAnsi="宋体" w:cs="宋体" w:eastAsia="宋体" w:hint="default"/>
        </w:rPr>
        <w:t>16</w:t>
      </w:r>
      <w:r>
        <w:rPr>
          <w:rFonts w:ascii="宋体" w:hAnsi="宋体" w:cs="宋体" w:eastAsia="宋体" w:hint="default"/>
          <w:spacing w:val="-54"/>
        </w:rPr>
        <w:t> </w:t>
      </w:r>
      <w:r>
        <w:rPr/>
        <w:t>日，福州市工商行政管理局核准了公司的整</w:t>
      </w:r>
      <w:r>
        <w:rPr>
          <w:w w:val="100"/>
        </w:rPr>
        <w:t> </w:t>
      </w:r>
      <w:r>
        <w:rPr/>
        <w:t>体变更设立登记。</w:t>
      </w:r>
      <w:r>
        <w:rPr>
          <w:rFonts w:ascii="宋体" w:hAnsi="宋体" w:cs="宋体" w:eastAsia="宋体" w:hint="default"/>
        </w:rPr>
        <w:t> </w:t>
      </w:r>
    </w:p>
    <w:p>
      <w:pPr>
        <w:pStyle w:val="BodyText"/>
        <w:spacing w:line="273" w:lineRule="auto" w:before="127"/>
        <w:ind w:right="0" w:firstLine="420"/>
        <w:jc w:val="left"/>
      </w:pPr>
      <w:r>
        <w:rPr>
          <w:rFonts w:ascii="宋体" w:hAnsi="宋体" w:cs="宋体" w:eastAsia="宋体" w:hint="default"/>
        </w:rPr>
        <w:t>2015</w:t>
      </w:r>
      <w:r>
        <w:rPr>
          <w:rFonts w:ascii="宋体" w:hAnsi="宋体" w:cs="宋体" w:eastAsia="宋体" w:hint="default"/>
          <w:spacing w:val="-49"/>
        </w:rPr>
        <w:t> </w:t>
      </w:r>
      <w:r>
        <w:rPr/>
        <w:t>年</w:t>
      </w:r>
      <w:r>
        <w:rPr>
          <w:spacing w:val="-46"/>
        </w:rPr>
        <w:t> </w:t>
      </w:r>
      <w:r>
        <w:rPr>
          <w:rFonts w:ascii="宋体" w:hAnsi="宋体" w:cs="宋体" w:eastAsia="宋体" w:hint="default"/>
        </w:rPr>
        <w:t>12</w:t>
      </w:r>
      <w:r>
        <w:rPr>
          <w:rFonts w:ascii="宋体" w:hAnsi="宋体" w:cs="宋体" w:eastAsia="宋体" w:hint="default"/>
          <w:spacing w:val="-49"/>
        </w:rPr>
        <w:t> </w:t>
      </w:r>
      <w:r>
        <w:rPr/>
        <w:t>月</w:t>
      </w:r>
      <w:r>
        <w:rPr>
          <w:spacing w:val="-46"/>
        </w:rPr>
        <w:t> </w:t>
      </w:r>
      <w:r>
        <w:rPr>
          <w:rFonts w:ascii="宋体" w:hAnsi="宋体" w:cs="宋体" w:eastAsia="宋体" w:hint="default"/>
        </w:rPr>
        <w:t>23</w:t>
      </w:r>
      <w:r>
        <w:rPr>
          <w:rFonts w:ascii="宋体" w:hAnsi="宋体" w:cs="宋体" w:eastAsia="宋体" w:hint="default"/>
          <w:spacing w:val="-46"/>
        </w:rPr>
        <w:t> </w:t>
      </w:r>
      <w:r>
        <w:rPr>
          <w:spacing w:val="-8"/>
        </w:rPr>
        <w:t>日，经公司股东大会决议通过，公司增加注册资本人民币</w:t>
      </w:r>
      <w:r>
        <w:rPr>
          <w:spacing w:val="-46"/>
        </w:rPr>
        <w:t> </w:t>
      </w:r>
      <w:r>
        <w:rPr>
          <w:rFonts w:ascii="宋体" w:hAnsi="宋体" w:cs="宋体" w:eastAsia="宋体" w:hint="default"/>
        </w:rPr>
        <w:t>4,781,943.00</w:t>
      </w:r>
      <w:r>
        <w:rPr>
          <w:rFonts w:ascii="宋体" w:hAnsi="宋体" w:cs="宋体" w:eastAsia="宋体" w:hint="default"/>
          <w:spacing w:val="-49"/>
        </w:rPr>
        <w:t> </w:t>
      </w:r>
      <w:r>
        <w:rPr/>
        <w:t>元，</w:t>
      </w:r>
      <w:r>
        <w:rPr>
          <w:w w:val="100"/>
        </w:rPr>
        <w:t> </w:t>
      </w:r>
      <w:r>
        <w:rPr/>
        <w:t>由深圳丰茂运德投资中心（有限合伙）分三期缴足。该次变更后的注册资本为人民币</w:t>
      </w:r>
      <w:r>
        <w:rPr>
          <w:w w:val="100"/>
        </w:rPr>
        <w:t> </w:t>
      </w:r>
      <w:r>
        <w:rPr>
          <w:rFonts w:ascii="宋体" w:hAnsi="宋体" w:cs="宋体" w:eastAsia="宋体" w:hint="default"/>
        </w:rPr>
        <w:t>114,781,943.00</w:t>
      </w:r>
      <w:r>
        <w:rPr>
          <w:rFonts w:ascii="宋体" w:hAnsi="宋体" w:cs="宋体" w:eastAsia="宋体" w:hint="default"/>
          <w:spacing w:val="-1"/>
        </w:rPr>
        <w:t> </w:t>
      </w:r>
      <w:r>
        <w:rPr>
          <w:spacing w:val="-3"/>
        </w:rPr>
        <w:t>元。上述增资业经瑞华会计师事务所（特殊普通合伙）审验，并出具了瑞华验字</w:t>
      </w:r>
    </w:p>
    <w:p>
      <w:pPr>
        <w:pStyle w:val="BodyText"/>
        <w:spacing w:line="240" w:lineRule="auto" w:before="10"/>
        <w:ind w:right="0"/>
        <w:jc w:val="both"/>
        <w:rPr>
          <w:rFonts w:ascii="宋体" w:hAnsi="宋体" w:cs="宋体" w:eastAsia="宋体" w:hint="default"/>
        </w:rPr>
      </w:pPr>
      <w:r>
        <w:rPr>
          <w:rFonts w:ascii="宋体" w:hAnsi="宋体" w:cs="宋体" w:eastAsia="宋体" w:hint="default"/>
        </w:rPr>
        <w:t>[2016]33030012</w:t>
      </w:r>
      <w:r>
        <w:rPr>
          <w:rFonts w:ascii="宋体" w:hAnsi="宋体" w:cs="宋体" w:eastAsia="宋体" w:hint="default"/>
          <w:spacing w:val="-60"/>
        </w:rPr>
        <w:t> </w:t>
      </w:r>
      <w:r>
        <w:rPr/>
        <w:t>号《验资报告》。</w:t>
      </w:r>
      <w:r>
        <w:rPr>
          <w:rFonts w:ascii="宋体" w:hAnsi="宋体" w:cs="宋体" w:eastAsia="宋体" w:hint="default"/>
        </w:rPr>
        <w:t> </w:t>
      </w:r>
    </w:p>
    <w:p>
      <w:pPr>
        <w:pStyle w:val="BodyText"/>
        <w:spacing w:line="273" w:lineRule="auto" w:before="157"/>
        <w:ind w:right="211" w:firstLine="420"/>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38"/>
        </w:rPr>
        <w:t> </w:t>
      </w:r>
      <w:r>
        <w:rPr/>
        <w:t>年</w:t>
      </w:r>
      <w:r>
        <w:rPr>
          <w:spacing w:val="-35"/>
        </w:rPr>
        <w:t> </w:t>
      </w:r>
      <w:r>
        <w:rPr>
          <w:rFonts w:ascii="宋体" w:hAnsi="宋体" w:cs="宋体" w:eastAsia="宋体" w:hint="default"/>
        </w:rPr>
        <w:t>3</w:t>
      </w:r>
      <w:r>
        <w:rPr>
          <w:rFonts w:ascii="宋体" w:hAnsi="宋体" w:cs="宋体" w:eastAsia="宋体" w:hint="default"/>
          <w:spacing w:val="-38"/>
        </w:rPr>
        <w:t> </w:t>
      </w:r>
      <w:r>
        <w:rPr>
          <w:spacing w:val="-3"/>
        </w:rPr>
        <w:t>月，经公司股东会决议通过，中融（福建）投资有限公司分别向黄文增、福州市华</w:t>
      </w:r>
      <w:r>
        <w:rPr>
          <w:w w:val="100"/>
        </w:rPr>
        <w:t> </w:t>
      </w:r>
      <w:r>
        <w:rPr>
          <w:spacing w:val="-2"/>
        </w:rPr>
        <w:t>侨远致富海并购产业投资合伙企业（有限合伙）及福州市创业投资有限责任公司转让其持有的部</w:t>
      </w:r>
      <w:r>
        <w:rPr>
          <w:spacing w:val="-25"/>
        </w:rPr>
        <w:t> </w:t>
      </w:r>
      <w:r>
        <w:rPr>
          <w:spacing w:val="-25"/>
        </w:rPr>
      </w:r>
      <w:r>
        <w:rPr/>
        <w:t>分本公司股权。其中，中融（福建）投资有限公司将所持本公司</w:t>
      </w:r>
      <w:r>
        <w:rPr>
          <w:spacing w:val="-54"/>
        </w:rPr>
        <w:t> </w:t>
      </w:r>
      <w:r>
        <w:rPr>
          <w:rFonts w:ascii="宋体" w:hAnsi="宋体" w:cs="宋体" w:eastAsia="宋体" w:hint="default"/>
        </w:rPr>
        <w:t>1.79%</w:t>
      </w:r>
      <w:r>
        <w:rPr/>
        <w:t>的股权转让给福州市华侨</w:t>
      </w:r>
      <w:r>
        <w:rPr>
          <w:w w:val="100"/>
        </w:rPr>
        <w:t> </w:t>
      </w:r>
      <w:r>
        <w:rPr/>
        <w:t>远致富海并购产业投资合伙企业（有限合伙）；将所持本公司</w:t>
      </w:r>
      <w:r>
        <w:rPr>
          <w:spacing w:val="-54"/>
        </w:rPr>
        <w:t> </w:t>
      </w:r>
      <w:r>
        <w:rPr>
          <w:rFonts w:ascii="宋体" w:hAnsi="宋体" w:cs="宋体" w:eastAsia="宋体" w:hint="default"/>
        </w:rPr>
        <w:t>1.43%</w:t>
      </w:r>
      <w:r>
        <w:rPr/>
        <w:t>的股权转让给福州市创业投</w:t>
      </w:r>
      <w:r>
        <w:rPr>
          <w:w w:val="100"/>
        </w:rPr>
        <w:t> </w:t>
      </w:r>
      <w:r>
        <w:rPr>
          <w:spacing w:val="-2"/>
        </w:rPr>
        <w:t>资有限责任公司；将所持本公司</w:t>
      </w:r>
      <w:r>
        <w:rPr/>
        <w:t> </w:t>
      </w:r>
      <w:r>
        <w:rPr>
          <w:rFonts w:ascii="宋体" w:hAnsi="宋体" w:cs="宋体" w:eastAsia="宋体" w:hint="default"/>
          <w:spacing w:val="-2"/>
        </w:rPr>
        <w:t>1.00%</w:t>
      </w:r>
      <w:r>
        <w:rPr>
          <w:spacing w:val="-2"/>
        </w:rPr>
        <w:t>的股权转让给黄文增。</w:t>
      </w:r>
      <w:r>
        <w:rPr>
          <w:rFonts w:ascii="宋体" w:hAnsi="宋体" w:cs="宋体" w:eastAsia="宋体" w:hint="default"/>
        </w:rPr>
        <w:t> </w:t>
      </w:r>
    </w:p>
    <w:p>
      <w:pPr>
        <w:pStyle w:val="BodyText"/>
        <w:spacing w:line="240" w:lineRule="auto" w:before="130"/>
        <w:ind w:left="557" w:right="0"/>
        <w:jc w:val="left"/>
      </w:pPr>
      <w:r>
        <w:rPr>
          <w:w w:val="100"/>
        </w:rPr>
        <w:t>根据</w:t>
      </w:r>
      <w:r>
        <w:rPr>
          <w:spacing w:val="-3"/>
          <w:w w:val="100"/>
        </w:rPr>
        <w:t>公</w:t>
      </w:r>
      <w:r>
        <w:rPr>
          <w:w w:val="100"/>
        </w:rPr>
        <w:t>司</w:t>
      </w:r>
      <w:r>
        <w:rPr>
          <w:spacing w:val="-53"/>
        </w:rPr>
        <w:t> </w:t>
      </w:r>
      <w:r>
        <w:rPr>
          <w:rFonts w:ascii="宋体" w:hAnsi="宋体" w:cs="宋体" w:eastAsia="宋体" w:hint="default"/>
          <w:spacing w:val="-3"/>
          <w:w w:val="100"/>
        </w:rPr>
        <w:t>2</w:t>
      </w:r>
      <w:r>
        <w:rPr>
          <w:rFonts w:ascii="宋体" w:hAnsi="宋体" w:cs="宋体" w:eastAsia="宋体" w:hint="default"/>
          <w:w w:val="100"/>
        </w:rPr>
        <w:t>019</w:t>
      </w:r>
      <w:r>
        <w:rPr>
          <w:rFonts w:ascii="宋体" w:hAnsi="宋体" w:cs="宋体" w:eastAsia="宋体" w:hint="default"/>
          <w:spacing w:val="-55"/>
        </w:rPr>
        <w:t> </w:t>
      </w:r>
      <w:r>
        <w:rPr>
          <w:w w:val="100"/>
        </w:rPr>
        <w:t>年</w:t>
      </w:r>
      <w:r>
        <w:rPr>
          <w:spacing w:val="-3"/>
          <w:w w:val="100"/>
        </w:rPr>
        <w:t>第</w:t>
      </w:r>
      <w:r>
        <w:rPr>
          <w:w w:val="100"/>
        </w:rPr>
        <w:t>一</w:t>
      </w:r>
      <w:r>
        <w:rPr>
          <w:spacing w:val="-3"/>
          <w:w w:val="100"/>
        </w:rPr>
        <w:t>次临</w:t>
      </w:r>
      <w:r>
        <w:rPr>
          <w:w w:val="100"/>
        </w:rPr>
        <w:t>时股</w:t>
      </w:r>
      <w:r>
        <w:rPr>
          <w:spacing w:val="-3"/>
          <w:w w:val="100"/>
        </w:rPr>
        <w:t>东</w:t>
      </w:r>
      <w:r>
        <w:rPr>
          <w:w w:val="100"/>
        </w:rPr>
        <w:t>大</w:t>
      </w:r>
      <w:r>
        <w:rPr>
          <w:spacing w:val="-3"/>
          <w:w w:val="100"/>
        </w:rPr>
        <w:t>会</w:t>
      </w:r>
      <w:r>
        <w:rPr>
          <w:w w:val="100"/>
        </w:rPr>
        <w:t>决</w:t>
      </w:r>
      <w:r>
        <w:rPr>
          <w:spacing w:val="-3"/>
          <w:w w:val="100"/>
        </w:rPr>
        <w:t>议</w:t>
      </w:r>
      <w:r>
        <w:rPr>
          <w:w w:val="100"/>
        </w:rPr>
        <w:t>通</w:t>
      </w:r>
      <w:r>
        <w:rPr>
          <w:spacing w:val="-3"/>
          <w:w w:val="100"/>
        </w:rPr>
        <w:t>过</w:t>
      </w:r>
      <w:r>
        <w:rPr>
          <w:spacing w:val="-94"/>
          <w:w w:val="100"/>
        </w:rPr>
        <w:t>的</w:t>
      </w:r>
      <w:r>
        <w:rPr>
          <w:w w:val="100"/>
        </w:rPr>
        <w:t>《</w:t>
      </w:r>
      <w:r>
        <w:rPr>
          <w:spacing w:val="-3"/>
          <w:w w:val="100"/>
        </w:rPr>
        <w:t>关</w:t>
      </w:r>
      <w:r>
        <w:rPr>
          <w:w w:val="100"/>
        </w:rPr>
        <w:t>于公</w:t>
      </w:r>
      <w:r>
        <w:rPr>
          <w:spacing w:val="-3"/>
          <w:w w:val="100"/>
        </w:rPr>
        <w:t>司</w:t>
      </w:r>
      <w:r>
        <w:rPr>
          <w:w w:val="100"/>
        </w:rPr>
        <w:t>首</w:t>
      </w:r>
      <w:r>
        <w:rPr>
          <w:spacing w:val="-3"/>
          <w:w w:val="100"/>
        </w:rPr>
        <w:t>次</w:t>
      </w:r>
      <w:r>
        <w:rPr>
          <w:w w:val="100"/>
        </w:rPr>
        <w:t>公</w:t>
      </w:r>
      <w:r>
        <w:rPr>
          <w:spacing w:val="-3"/>
          <w:w w:val="100"/>
        </w:rPr>
        <w:t>开</w:t>
      </w:r>
      <w:r>
        <w:rPr>
          <w:w w:val="100"/>
        </w:rPr>
        <w:t>发</w:t>
      </w:r>
      <w:r>
        <w:rPr>
          <w:spacing w:val="-3"/>
          <w:w w:val="100"/>
        </w:rPr>
        <w:t>行</w:t>
      </w:r>
      <w:r>
        <w:rPr>
          <w:w w:val="100"/>
        </w:rPr>
        <w:t>股</w:t>
      </w:r>
      <w:r>
        <w:rPr>
          <w:spacing w:val="-3"/>
          <w:w w:val="100"/>
        </w:rPr>
        <w:t>票</w:t>
      </w:r>
      <w:r>
        <w:rPr>
          <w:w w:val="100"/>
        </w:rPr>
        <w:t>并在</w:t>
      </w:r>
      <w:r>
        <w:rPr>
          <w:spacing w:val="-3"/>
          <w:w w:val="100"/>
        </w:rPr>
        <w:t>科</w:t>
      </w:r>
      <w:r>
        <w:rPr>
          <w:w w:val="100"/>
        </w:rPr>
        <w:t>创</w:t>
      </w:r>
      <w:r>
        <w:rPr>
          <w:spacing w:val="-3"/>
          <w:w w:val="100"/>
        </w:rPr>
        <w:t>板</w:t>
      </w:r>
      <w:r>
        <w:rPr>
          <w:w w:val="100"/>
        </w:rPr>
        <w:t>上</w:t>
      </w:r>
    </w:p>
    <w:p>
      <w:pPr>
        <w:pStyle w:val="BodyText"/>
        <w:spacing w:line="240" w:lineRule="auto" w:before="37"/>
        <w:ind w:right="0"/>
        <w:jc w:val="both"/>
      </w:pPr>
      <w:r>
        <w:rPr/>
        <w:t>市的议案》，并经上海证券交易所科创板股票上市委员会于</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11</w:t>
      </w:r>
      <w:r>
        <w:rPr>
          <w:rFonts w:ascii="宋体" w:hAnsi="宋体" w:cs="宋体" w:eastAsia="宋体" w:hint="default"/>
          <w:spacing w:val="-55"/>
        </w:rPr>
        <w:t> </w:t>
      </w:r>
      <w:r>
        <w:rPr/>
        <w:t>日审议同意福建福光</w:t>
      </w:r>
    </w:p>
    <w:p>
      <w:pPr>
        <w:pStyle w:val="BodyText"/>
        <w:spacing w:line="240" w:lineRule="auto" w:before="39"/>
        <w:ind w:right="0"/>
        <w:jc w:val="both"/>
      </w:pPr>
      <w:r>
        <w:rPr/>
        <w:t>股份有限公司发行上市（首发）以及中国证券监督管理委员会于</w:t>
      </w:r>
      <w:r>
        <w:rPr>
          <w:spacing w:val="-53"/>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7</w:t>
      </w:r>
      <w:r>
        <w:rPr>
          <w:rFonts w:ascii="宋体" w:hAnsi="宋体" w:cs="宋体" w:eastAsia="宋体" w:hint="default"/>
          <w:spacing w:val="-56"/>
        </w:rPr>
        <w:t> </w:t>
      </w:r>
      <w:r>
        <w:rPr/>
        <w:t>月</w:t>
      </w:r>
      <w:r>
        <w:rPr>
          <w:spacing w:val="-54"/>
        </w:rPr>
        <w:t> </w:t>
      </w:r>
      <w:r>
        <w:rPr>
          <w:rFonts w:ascii="宋体" w:hAnsi="宋体" w:cs="宋体" w:eastAsia="宋体" w:hint="default"/>
        </w:rPr>
        <w:t>1</w:t>
      </w:r>
      <w:r>
        <w:rPr>
          <w:rFonts w:ascii="宋体" w:hAnsi="宋体" w:cs="宋体" w:eastAsia="宋体" w:hint="default"/>
          <w:spacing w:val="-54"/>
        </w:rPr>
        <w:t> </w:t>
      </w:r>
      <w:r>
        <w:rPr/>
        <w:t>日以证监许可</w:t>
      </w:r>
    </w:p>
    <w:p>
      <w:pPr>
        <w:pStyle w:val="BodyText"/>
        <w:spacing w:line="273" w:lineRule="auto" w:before="37"/>
        <w:ind w:right="209"/>
        <w:jc w:val="both"/>
      </w:pPr>
      <w:r>
        <w:rPr>
          <w:rFonts w:ascii="宋体" w:hAnsi="宋体" w:cs="宋体" w:eastAsia="宋体" w:hint="default"/>
        </w:rPr>
        <w:t>[2019]1166 </w:t>
      </w:r>
      <w:r>
        <w:rPr>
          <w:spacing w:val="-3"/>
        </w:rPr>
        <w:t>号文《关于同意福建福光股份有限公司首次公开发行股票注册的批复》核准，公司公</w:t>
      </w:r>
      <w:r>
        <w:rPr>
          <w:spacing w:val="-97"/>
        </w:rPr>
        <w:t> </w:t>
      </w:r>
      <w:r>
        <w:rPr>
          <w:spacing w:val="-97"/>
        </w:rPr>
      </w:r>
      <w:r>
        <w:rPr/>
        <w:t>开发行不超过</w:t>
      </w:r>
      <w:r>
        <w:rPr>
          <w:spacing w:val="-39"/>
        </w:rPr>
        <w:t> </w:t>
      </w:r>
      <w:r>
        <w:rPr>
          <w:rFonts w:ascii="宋体" w:hAnsi="宋体" w:cs="宋体" w:eastAsia="宋体" w:hint="default"/>
        </w:rPr>
        <w:t>3,880</w:t>
      </w:r>
      <w:r>
        <w:rPr>
          <w:rFonts w:ascii="宋体" w:hAnsi="宋体" w:cs="宋体" w:eastAsia="宋体" w:hint="default"/>
          <w:spacing w:val="-42"/>
        </w:rPr>
        <w:t> </w:t>
      </w:r>
      <w:r>
        <w:rPr>
          <w:spacing w:val="-4"/>
        </w:rPr>
        <w:t>万股新股。公司向社会公开发行人民币普通股（</w:t>
      </w:r>
      <w:r>
        <w:rPr>
          <w:rFonts w:ascii="宋体" w:hAnsi="宋体" w:cs="宋体" w:eastAsia="宋体" w:hint="default"/>
          <w:spacing w:val="-4"/>
        </w:rPr>
        <w:t>A</w:t>
      </w:r>
      <w:r>
        <w:rPr>
          <w:rFonts w:ascii="宋体" w:hAnsi="宋体" w:cs="宋体" w:eastAsia="宋体" w:hint="default"/>
          <w:spacing w:val="-40"/>
        </w:rPr>
        <w:t> </w:t>
      </w:r>
      <w:r>
        <w:rPr>
          <w:spacing w:val="-5"/>
        </w:rPr>
        <w:t>股）</w:t>
      </w:r>
      <w:r>
        <w:rPr>
          <w:rFonts w:ascii="宋体" w:hAnsi="宋体" w:cs="宋体" w:eastAsia="宋体" w:hint="default"/>
          <w:spacing w:val="-5"/>
        </w:rPr>
        <w:t>3,880</w:t>
      </w:r>
      <w:r>
        <w:rPr>
          <w:rFonts w:ascii="宋体" w:hAnsi="宋体" w:cs="宋体" w:eastAsia="宋体" w:hint="default"/>
          <w:spacing w:val="-40"/>
        </w:rPr>
        <w:t> </w:t>
      </w:r>
      <w:r>
        <w:rPr>
          <w:spacing w:val="-5"/>
        </w:rPr>
        <w:t>万股，每股面值</w:t>
      </w:r>
      <w:r>
        <w:rPr>
          <w:spacing w:val="-100"/>
        </w:rPr>
        <w:t> </w:t>
      </w:r>
      <w:r>
        <w:rPr>
          <w:spacing w:val="-100"/>
        </w:rPr>
      </w:r>
      <w:r>
        <w:rPr/>
        <w:t>人民币</w:t>
      </w:r>
      <w:r>
        <w:rPr>
          <w:spacing w:val="-53"/>
        </w:rPr>
        <w:t> </w:t>
      </w:r>
      <w:r>
        <w:rPr>
          <w:rFonts w:ascii="宋体" w:hAnsi="宋体" w:cs="宋体" w:eastAsia="宋体" w:hint="default"/>
        </w:rPr>
        <w:t>1</w:t>
      </w:r>
      <w:r>
        <w:rPr>
          <w:rFonts w:ascii="宋体" w:hAnsi="宋体" w:cs="宋体" w:eastAsia="宋体" w:hint="default"/>
          <w:spacing w:val="-54"/>
        </w:rPr>
        <w:t> </w:t>
      </w:r>
      <w:r>
        <w:rPr/>
        <w:t>元，增加注册资本人民币</w:t>
      </w:r>
      <w:r>
        <w:rPr>
          <w:spacing w:val="-53"/>
        </w:rPr>
        <w:t> </w:t>
      </w:r>
      <w:r>
        <w:rPr>
          <w:rFonts w:ascii="宋体" w:hAnsi="宋体" w:cs="宋体" w:eastAsia="宋体" w:hint="default"/>
        </w:rPr>
        <w:t>38,800,000.00</w:t>
      </w:r>
      <w:r>
        <w:rPr>
          <w:rFonts w:ascii="宋体" w:hAnsi="宋体" w:cs="宋体" w:eastAsia="宋体" w:hint="default"/>
          <w:spacing w:val="-56"/>
        </w:rPr>
        <w:t> </w:t>
      </w:r>
      <w:r>
        <w:rPr/>
        <w:t>元，变更后的注册资本及股本均为人民币</w:t>
      </w:r>
    </w:p>
    <w:p>
      <w:pPr>
        <w:pStyle w:val="BodyText"/>
        <w:spacing w:line="273" w:lineRule="auto" w:before="10"/>
        <w:ind w:right="211"/>
        <w:jc w:val="both"/>
        <w:rPr>
          <w:rFonts w:ascii="宋体" w:hAnsi="宋体" w:cs="宋体" w:eastAsia="宋体" w:hint="default"/>
        </w:rPr>
      </w:pPr>
      <w:r>
        <w:rPr>
          <w:rFonts w:ascii="宋体" w:hAnsi="宋体" w:cs="宋体" w:eastAsia="宋体" w:hint="default"/>
        </w:rPr>
        <w:t>153,581,943.00</w:t>
      </w:r>
      <w:r>
        <w:rPr>
          <w:rFonts w:ascii="宋体" w:hAnsi="宋体" w:cs="宋体" w:eastAsia="宋体" w:hint="default"/>
          <w:spacing w:val="-17"/>
        </w:rPr>
        <w:t> </w:t>
      </w:r>
      <w:r>
        <w:rPr>
          <w:spacing w:val="-3"/>
        </w:rPr>
        <w:t>元。上述股本变更情况业经华兴会计师事务所（特殊普通合伙）验证，并出具闽</w:t>
      </w:r>
      <w:r>
        <w:rPr>
          <w:spacing w:val="-89"/>
        </w:rPr>
        <w:t> </w:t>
      </w:r>
      <w:r>
        <w:rPr>
          <w:spacing w:val="-89"/>
        </w:rPr>
      </w:r>
      <w:r>
        <w:rPr/>
        <w:t>华兴所（</w:t>
      </w:r>
      <w:r>
        <w:rPr>
          <w:rFonts w:ascii="宋体" w:hAnsi="宋体" w:cs="宋体" w:eastAsia="宋体" w:hint="default"/>
        </w:rPr>
        <w:t>2019</w:t>
      </w:r>
      <w:r>
        <w:rPr/>
        <w:t>）验字</w:t>
      </w:r>
      <w:r>
        <w:rPr>
          <w:spacing w:val="-57"/>
        </w:rPr>
        <w:t> </w:t>
      </w:r>
      <w:r>
        <w:rPr>
          <w:rFonts w:ascii="宋体" w:hAnsi="宋体" w:cs="宋体" w:eastAsia="宋体" w:hint="default"/>
        </w:rPr>
        <w:t>G-003</w:t>
      </w:r>
      <w:r>
        <w:rPr>
          <w:rFonts w:ascii="宋体" w:hAnsi="宋体" w:cs="宋体" w:eastAsia="宋体" w:hint="default"/>
          <w:spacing w:val="-57"/>
        </w:rPr>
        <w:t> </w:t>
      </w:r>
      <w:r>
        <w:rPr/>
        <w:t>号《验资报告》。</w:t>
      </w:r>
      <w:r>
        <w:rPr>
          <w:rFonts w:ascii="宋体" w:hAnsi="宋体" w:cs="宋体" w:eastAsia="宋体" w:hint="default"/>
        </w:rPr>
        <w:t> </w:t>
      </w:r>
    </w:p>
    <w:p>
      <w:pPr>
        <w:pStyle w:val="BodyText"/>
        <w:spacing w:line="432" w:lineRule="exact" w:before="30"/>
        <w:ind w:left="557" w:right="0"/>
        <w:jc w:val="left"/>
      </w:pPr>
      <w:r>
        <w:rPr/>
        <w:t>公司股票于</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7</w:t>
      </w:r>
      <w:r>
        <w:rPr>
          <w:rFonts w:ascii="宋体" w:hAnsi="宋体" w:cs="宋体" w:eastAsia="宋体" w:hint="default"/>
          <w:spacing w:val="-54"/>
        </w:rPr>
        <w:t> </w:t>
      </w:r>
      <w:r>
        <w:rPr/>
        <w:t>月</w:t>
      </w:r>
      <w:r>
        <w:rPr>
          <w:spacing w:val="-55"/>
        </w:rPr>
        <w:t> </w:t>
      </w:r>
      <w:r>
        <w:rPr>
          <w:rFonts w:ascii="宋体" w:hAnsi="宋体" w:cs="宋体" w:eastAsia="宋体" w:hint="default"/>
        </w:rPr>
        <w:t>22</w:t>
      </w:r>
      <w:r>
        <w:rPr>
          <w:rFonts w:ascii="宋体" w:hAnsi="宋体" w:cs="宋体" w:eastAsia="宋体" w:hint="default"/>
          <w:spacing w:val="-54"/>
        </w:rPr>
        <w:t> </w:t>
      </w:r>
      <w:r>
        <w:rPr/>
        <w:t>日在上海证券交易所科创板挂牌上市，股票代码：</w:t>
      </w:r>
      <w:r>
        <w:rPr>
          <w:rFonts w:ascii="宋体" w:hAnsi="宋体" w:cs="宋体" w:eastAsia="宋体" w:hint="default"/>
        </w:rPr>
        <w:t>688010</w:t>
      </w:r>
      <w:r>
        <w:rPr/>
        <w:t>。</w:t>
      </w:r>
      <w:r>
        <w:rPr>
          <w:rFonts w:ascii="宋体" w:hAnsi="宋体" w:cs="宋体" w:eastAsia="宋体" w:hint="default"/>
          <w:w w:val="100"/>
        </w:rPr>
        <w:t> </w:t>
      </w:r>
      <w:r>
        <w:rPr>
          <w:spacing w:val="-2"/>
        </w:rPr>
        <w:t>公司营业执照统统一社会信用代码为：</w:t>
      </w:r>
      <w:r>
        <w:rPr>
          <w:rFonts w:ascii="宋体" w:hAnsi="宋体" w:cs="宋体" w:eastAsia="宋体" w:hint="default"/>
          <w:spacing w:val="-2"/>
        </w:rPr>
        <w:t>91350100757384472D</w:t>
      </w:r>
      <w:r>
        <w:rPr>
          <w:spacing w:val="-2"/>
        </w:rPr>
        <w:t>，公司注册地址及总部地址为：</w:t>
      </w:r>
    </w:p>
    <w:p>
      <w:pPr>
        <w:pStyle w:val="BodyText"/>
        <w:spacing w:line="258" w:lineRule="exact" w:before="0"/>
        <w:ind w:right="0"/>
        <w:jc w:val="both"/>
      </w:pPr>
      <w:r>
        <w:rPr/>
        <w:t>福州市马尾区江滨东大道</w:t>
      </w:r>
      <w:r>
        <w:rPr>
          <w:spacing w:val="-57"/>
        </w:rPr>
        <w:t> </w:t>
      </w:r>
      <w:r>
        <w:rPr>
          <w:rFonts w:ascii="宋体" w:hAnsi="宋体" w:cs="宋体" w:eastAsia="宋体" w:hint="default"/>
        </w:rPr>
        <w:t>158</w:t>
      </w:r>
      <w:r>
        <w:rPr>
          <w:rFonts w:ascii="宋体" w:hAnsi="宋体" w:cs="宋体" w:eastAsia="宋体" w:hint="default"/>
          <w:spacing w:val="-55"/>
        </w:rPr>
        <w:t> </w:t>
      </w:r>
      <w:r>
        <w:rPr/>
        <w:t>号，公司法定代表人为：何文波，经营范围：光学镜头、光学元器</w:t>
      </w:r>
    </w:p>
    <w:p>
      <w:pPr>
        <w:pStyle w:val="BodyText"/>
        <w:spacing w:line="273" w:lineRule="auto" w:before="37"/>
        <w:ind w:right="209"/>
        <w:jc w:val="both"/>
        <w:rPr>
          <w:rFonts w:ascii="宋体" w:hAnsi="宋体" w:cs="宋体" w:eastAsia="宋体" w:hint="default"/>
        </w:rPr>
      </w:pPr>
      <w:r>
        <w:rPr>
          <w:spacing w:val="-6"/>
        </w:rPr>
        <w:t>件、光电仪器、光学电子产品、通信设备、计算机及其他电子设备、环保设备的研究开发、生产、</w:t>
      </w:r>
      <w:r>
        <w:rPr>
          <w:spacing w:val="-53"/>
        </w:rPr>
        <w:t> </w:t>
      </w:r>
      <w:r>
        <w:rPr>
          <w:spacing w:val="-53"/>
        </w:rPr>
      </w:r>
      <w:r>
        <w:rPr>
          <w:spacing w:val="-2"/>
        </w:rPr>
        <w:t>加工、销售；自营和代理各类商品和技术的进出口，但国家限定公司经营或禁止进出口的商品和</w:t>
      </w:r>
      <w:r>
        <w:rPr>
          <w:spacing w:val="-25"/>
        </w:rPr>
        <w:t> </w:t>
      </w:r>
      <w:r>
        <w:rPr>
          <w:spacing w:val="-25"/>
        </w:rPr>
      </w:r>
      <w:r>
        <w:rPr>
          <w:spacing w:val="-2"/>
        </w:rPr>
        <w:t>技术除外；不从事任何法律、法规规定禁止或需经审批的项目，自主选择经营项目，开展经营活</w:t>
      </w:r>
      <w:r>
        <w:rPr>
          <w:spacing w:val="-25"/>
        </w:rPr>
        <w:t> </w:t>
      </w:r>
      <w:r>
        <w:rPr>
          <w:spacing w:val="-25"/>
        </w:rPr>
      </w:r>
      <w:r>
        <w:rPr/>
        <w:t>动。（依法须经批准的项目，经相关部门批准后方可开展经营活动）。</w:t>
      </w:r>
      <w:r>
        <w:rPr>
          <w:rFonts w:ascii="宋体" w:hAnsi="宋体" w:cs="宋体" w:eastAsia="宋体" w:hint="default"/>
        </w:rPr>
        <w:t> </w:t>
      </w:r>
    </w:p>
    <w:p>
      <w:pPr>
        <w:pStyle w:val="BodyText"/>
        <w:spacing w:line="240" w:lineRule="auto" w:before="127"/>
        <w:ind w:left="557" w:right="0"/>
        <w:jc w:val="left"/>
        <w:rPr>
          <w:rFonts w:ascii="宋体" w:hAnsi="宋体" w:cs="宋体" w:eastAsia="宋体" w:hint="default"/>
        </w:rPr>
      </w:pPr>
      <w:r>
        <w:rPr/>
        <w:t>本公司的母公司为中融（福建）投资有限公司，实际控制人为自然人何文波。</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4"/>
        <w:tabs>
          <w:tab w:pos="557" w:val="left" w:leader="none"/>
        </w:tabs>
        <w:spacing w:line="240" w:lineRule="auto"/>
        <w:ind w:left="136" w:right="0"/>
        <w:jc w:val="left"/>
        <w:rPr>
          <w:b w:val="0"/>
          <w:bCs w:val="0"/>
        </w:rPr>
      </w:pPr>
      <w:r>
        <w:rPr>
          <w:rFonts w:ascii="宋体" w:hAnsi="宋体" w:cs="宋体" w:eastAsia="宋体" w:hint="default"/>
          <w:w w:val="95"/>
        </w:rPr>
        <w:t>2.</w:t>
        <w:tab/>
      </w:r>
      <w:r>
        <w:rPr/>
        <w:t>合并财务报表范围</w:t>
      </w:r>
      <w:r>
        <w:rPr>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59"/>
        <w:ind w:right="0" w:firstLine="420"/>
        <w:jc w:val="left"/>
        <w:rPr>
          <w:rFonts w:ascii="宋体" w:hAnsi="宋体" w:cs="宋体" w:eastAsia="宋体" w:hint="default"/>
        </w:rPr>
      </w:pPr>
      <w:r>
        <w:rPr>
          <w:spacing w:val="-2"/>
        </w:rPr>
        <w:t>公司本期财务报表合并范围包括福建福光股份有限公司、福建福光光电科技有限公司（以下</w:t>
      </w:r>
      <w:r>
        <w:rPr>
          <w:w w:val="100"/>
        </w:rPr>
        <w:t> </w:t>
      </w:r>
      <w:r>
        <w:rPr/>
        <w:t>简称“福光光电”）、福建福光天瞳光学有限公司（以下简称“福光天瞳”）。</w:t>
      </w:r>
      <w:r>
        <w:rPr>
          <w:rFonts w:ascii="宋体" w:hAnsi="宋体" w:cs="宋体" w:eastAsia="宋体" w:hint="default"/>
        </w:rPr>
        <w:t> </w:t>
      </w:r>
    </w:p>
    <w:p>
      <w:pPr>
        <w:spacing w:after="0" w:line="273" w:lineRule="auto"/>
        <w:jc w:val="left"/>
        <w:rPr>
          <w:rFonts w:ascii="宋体" w:hAnsi="宋体" w:cs="宋体" w:eastAsia="宋体" w:hint="default"/>
        </w:rPr>
        <w:sectPr>
          <w:pgSz w:w="11910" w:h="16840"/>
          <w:pgMar w:header="857" w:footer="1500" w:top="1200" w:bottom="1700" w:left="1140" w:right="15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4"/>
        <w:tabs>
          <w:tab w:pos="562" w:val="left" w:leader="none"/>
        </w:tabs>
        <w:spacing w:line="326" w:lineRule="auto"/>
        <w:ind w:left="136" w:right="6538"/>
        <w:jc w:val="left"/>
        <w:rPr>
          <w:b w:val="0"/>
          <w:bCs w:val="0"/>
        </w:rPr>
      </w:pPr>
      <w:r>
        <w:rPr/>
        <w:t>四、</w:t>
      </w:r>
      <w:r>
        <w:rPr>
          <w:spacing w:val="-105"/>
        </w:rPr>
        <w:t> </w:t>
      </w:r>
      <w:r>
        <w:rPr>
          <w:rFonts w:ascii="宋体" w:hAnsi="宋体" w:cs="宋体" w:eastAsia="宋体" w:hint="default"/>
          <w:spacing w:val="-105"/>
        </w:rPr>
      </w:r>
      <w:r>
        <w:rPr/>
        <w:t>财务报表的编制基础</w:t>
      </w:r>
      <w:r>
        <w:rPr>
          <w:rFonts w:ascii="宋体" w:hAnsi="宋体" w:cs="宋体" w:eastAsia="宋体" w:hint="default"/>
          <w:w w:val="99"/>
        </w:rPr>
        <w:t> </w:t>
      </w:r>
      <w:r>
        <w:rPr>
          <w:rFonts w:ascii="宋体" w:hAnsi="宋体" w:cs="宋体" w:eastAsia="宋体" w:hint="default"/>
          <w:w w:val="95"/>
        </w:rPr>
        <w:t>1.</w:t>
        <w:tab/>
      </w:r>
      <w:r>
        <w:rPr/>
        <w:t>编制基础</w:t>
      </w:r>
      <w:r>
        <w:rPr>
          <w:b w:val="0"/>
          <w:bCs w:val="0"/>
        </w:rPr>
      </w:r>
    </w:p>
    <w:p>
      <w:pPr>
        <w:pStyle w:val="BodyText"/>
        <w:spacing w:line="273" w:lineRule="auto" w:before="21"/>
        <w:ind w:right="138" w:firstLine="420"/>
        <w:jc w:val="both"/>
        <w:rPr>
          <w:rFonts w:ascii="宋体" w:hAnsi="宋体" w:cs="宋体" w:eastAsia="宋体" w:hint="default"/>
        </w:rPr>
      </w:pPr>
      <w:r>
        <w:rPr>
          <w:spacing w:val="-2"/>
        </w:rPr>
        <w:t>公司以持续经营为基础，根据实际发生的交易和事项，按照《企业会计准则——基本准则》</w:t>
      </w:r>
      <w:r>
        <w:rPr>
          <w:w w:val="100"/>
        </w:rPr>
        <w:t> </w:t>
      </w:r>
      <w:r>
        <w:rPr>
          <w:spacing w:val="-2"/>
        </w:rPr>
        <w:t>和其他各项具体会计准则、应用指南、准则解释及其他相关规定（以下合称企业会计准则）进行</w:t>
      </w:r>
      <w:r>
        <w:rPr>
          <w:spacing w:val="-25"/>
        </w:rPr>
        <w:t> </w:t>
      </w:r>
      <w:r>
        <w:rPr>
          <w:spacing w:val="-25"/>
        </w:rPr>
      </w:r>
      <w:r>
        <w:rPr>
          <w:spacing w:val="-2"/>
        </w:rPr>
        <w:t>确认和计量，在此基础上结合中国证券监督管理委员会《公开发行证券的公司信息披露编报规则</w:t>
      </w:r>
      <w:r>
        <w:rPr>
          <w:spacing w:val="-25"/>
        </w:rPr>
        <w:t> </w:t>
      </w:r>
      <w:r>
        <w:rPr>
          <w:spacing w:val="-25"/>
        </w:rPr>
      </w:r>
      <w:r>
        <w:rPr/>
        <w:t>第</w:t>
      </w:r>
      <w:r>
        <w:rPr>
          <w:spacing w:val="-56"/>
        </w:rPr>
        <w:t> </w:t>
      </w:r>
      <w:r>
        <w:rPr>
          <w:rFonts w:ascii="宋体" w:hAnsi="宋体" w:cs="宋体" w:eastAsia="宋体" w:hint="default"/>
        </w:rPr>
        <w:t>15</w:t>
      </w:r>
      <w:r>
        <w:rPr>
          <w:rFonts w:ascii="宋体" w:hAnsi="宋体" w:cs="宋体" w:eastAsia="宋体" w:hint="default"/>
          <w:spacing w:val="-58"/>
        </w:rPr>
        <w:t> </w:t>
      </w:r>
      <w:r>
        <w:rPr/>
        <w:t>号——财务报告的一般规定》（</w:t>
      </w:r>
      <w:r>
        <w:rPr>
          <w:rFonts w:ascii="宋体" w:hAnsi="宋体" w:cs="宋体" w:eastAsia="宋体" w:hint="default"/>
        </w:rPr>
        <w:t>2014</w:t>
      </w:r>
      <w:r>
        <w:rPr>
          <w:rFonts w:ascii="宋体" w:hAnsi="宋体" w:cs="宋体" w:eastAsia="宋体" w:hint="default"/>
          <w:spacing w:val="-57"/>
        </w:rPr>
        <w:t> </w:t>
      </w:r>
      <w:r>
        <w:rPr/>
        <w:t>年修订）的规定，编制财务报表。</w:t>
      </w:r>
      <w:r>
        <w:rPr>
          <w:rFonts w:ascii="宋体" w:hAnsi="宋体" w:cs="宋体" w:eastAsia="宋体" w:hint="default"/>
        </w:rPr>
        <w:t> </w:t>
      </w:r>
    </w:p>
    <w:p>
      <w:pPr>
        <w:pStyle w:val="Heading4"/>
        <w:tabs>
          <w:tab w:pos="562" w:val="left" w:leader="none"/>
        </w:tabs>
        <w:spacing w:line="240" w:lineRule="auto" w:before="127"/>
        <w:ind w:left="136" w:right="0"/>
        <w:jc w:val="left"/>
        <w:rPr>
          <w:b w:val="0"/>
          <w:bCs w:val="0"/>
        </w:rPr>
      </w:pPr>
      <w:r>
        <w:rPr>
          <w:rFonts w:ascii="宋体" w:hAnsi="宋体" w:cs="宋体" w:eastAsia="宋体" w:hint="default"/>
          <w:w w:val="95"/>
        </w:rPr>
        <w:t>2.</w:t>
        <w:tab/>
      </w:r>
      <w:r>
        <w:rPr/>
        <w:t>持续经营</w:t>
      </w:r>
      <w:r>
        <w:rPr>
          <w:b w:val="0"/>
          <w:bCs w:val="0"/>
        </w:rPr>
      </w:r>
    </w:p>
    <w:p>
      <w:pPr>
        <w:pStyle w:val="BodyText"/>
        <w:spacing w:line="240" w:lineRule="auto" w:before="9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379" w:lineRule="auto" w:before="157"/>
        <w:ind w:left="136" w:right="145" w:firstLine="420"/>
        <w:jc w:val="both"/>
        <w:rPr>
          <w:rFonts w:ascii="宋体" w:hAnsi="宋体" w:cs="宋体" w:eastAsia="宋体" w:hint="default"/>
          <w:sz w:val="21"/>
          <w:szCs w:val="21"/>
        </w:rPr>
      </w:pPr>
      <w:r>
        <w:rPr>
          <w:rFonts w:ascii="宋体" w:hAnsi="宋体" w:cs="宋体" w:eastAsia="宋体" w:hint="default"/>
          <w:sz w:val="21"/>
          <w:szCs w:val="21"/>
        </w:rPr>
        <w:t>公司自本报告期末起至少</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个月内具备持续经营能力，无影响持续经营能力的重大事项。</w:t>
      </w:r>
      <w:r>
        <w:rPr>
          <w:rFonts w:ascii="宋体" w:hAnsi="宋体" w:cs="宋体" w:eastAsia="宋体" w:hint="default"/>
          <w:w w:val="100"/>
          <w:sz w:val="21"/>
          <w:szCs w:val="21"/>
        </w:rPr>
        <w:t> </w:t>
      </w:r>
      <w:r>
        <w:rPr>
          <w:rFonts w:ascii="宋体" w:hAnsi="宋体" w:cs="宋体" w:eastAsia="宋体" w:hint="default"/>
          <w:b/>
          <w:bCs/>
          <w:sz w:val="21"/>
          <w:szCs w:val="21"/>
        </w:rPr>
        <w:t>五、</w:t>
      </w:r>
      <w:r>
        <w:rPr>
          <w:rFonts w:ascii="宋体" w:hAnsi="宋体" w:cs="宋体" w:eastAsia="宋体" w:hint="default"/>
          <w:b/>
          <w:bCs/>
          <w:spacing w:val="-95"/>
          <w:sz w:val="21"/>
          <w:szCs w:val="21"/>
        </w:rPr>
        <w:t> </w:t>
      </w:r>
      <w:r>
        <w:rPr>
          <w:rFonts w:ascii="宋体" w:hAnsi="宋体" w:cs="宋体" w:eastAsia="宋体" w:hint="default"/>
          <w:b/>
          <w:bCs/>
          <w:spacing w:val="-95"/>
          <w:sz w:val="21"/>
          <w:szCs w:val="21"/>
        </w:rPr>
      </w:r>
      <w:r>
        <w:rPr>
          <w:rFonts w:ascii="宋体" w:hAnsi="宋体" w:cs="宋体" w:eastAsia="宋体" w:hint="default"/>
          <w:b/>
          <w:bCs/>
          <w:spacing w:val="-1"/>
          <w:sz w:val="21"/>
          <w:szCs w:val="21"/>
        </w:rPr>
        <w:t>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50" w:lineRule="exact" w:before="0"/>
        <w:ind w:right="0"/>
        <w:jc w:val="left"/>
        <w:rPr>
          <w:rFonts w:ascii="宋体" w:hAnsi="宋体" w:cs="宋体" w:eastAsia="宋体" w:hint="default"/>
        </w:rPr>
      </w:pPr>
      <w:r>
        <w:rPr/>
        <w:t>具体会计政策和会计估计提示：</w:t>
      </w:r>
      <w:r>
        <w:rPr>
          <w:rFonts w:ascii="宋体" w:hAnsi="宋体" w:cs="宋体" w:eastAsia="宋体" w:hint="default"/>
        </w:rPr>
        <w:t> </w:t>
      </w:r>
    </w:p>
    <w:p>
      <w:pPr>
        <w:pStyle w:val="BodyText"/>
        <w:spacing w:line="240" w:lineRule="auto" w:before="1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562" w:val="left" w:leader="none"/>
        </w:tabs>
        <w:spacing w:line="240" w:lineRule="auto" w:before="157"/>
        <w:ind w:left="136" w:right="0"/>
        <w:jc w:val="left"/>
        <w:rPr>
          <w:b w:val="0"/>
          <w:bCs w:val="0"/>
        </w:rPr>
      </w:pPr>
      <w:r>
        <w:rPr>
          <w:rFonts w:ascii="宋体" w:hAnsi="宋体" w:cs="宋体" w:eastAsia="宋体" w:hint="default"/>
          <w:w w:val="95"/>
        </w:rPr>
        <w:t>1.</w:t>
        <w:tab/>
      </w:r>
      <w:r>
        <w:rPr/>
        <w:t>遵循企业会计准则的声明</w:t>
      </w:r>
      <w:r>
        <w:rPr>
          <w:b w:val="0"/>
          <w:bCs w:val="0"/>
        </w:rPr>
      </w:r>
    </w:p>
    <w:p>
      <w:pPr>
        <w:pStyle w:val="BodyText"/>
        <w:spacing w:line="273" w:lineRule="auto" w:before="99"/>
        <w:ind w:right="0"/>
        <w:jc w:val="left"/>
        <w:rPr>
          <w:rFonts w:ascii="宋体" w:hAnsi="宋体" w:cs="宋体" w:eastAsia="宋体" w:hint="default"/>
        </w:rPr>
      </w:pPr>
      <w:r>
        <w:rPr>
          <w:spacing w:val="-2"/>
        </w:rPr>
        <w:t>本公司所编制的财务报表符合企业会计准则的要求，真实、完整地反映了公司的财务状况、经营</w:t>
      </w:r>
      <w:r>
        <w:rPr>
          <w:spacing w:val="-25"/>
        </w:rPr>
        <w:t> </w:t>
      </w:r>
      <w:r>
        <w:rPr>
          <w:spacing w:val="-25"/>
        </w:rPr>
      </w:r>
      <w:r>
        <w:rPr/>
        <w:t>成果、股东权益变动和现金流量等有关信息。</w:t>
      </w:r>
      <w:r>
        <w:rPr>
          <w:rFonts w:ascii="宋体" w:hAnsi="宋体" w:cs="宋体" w:eastAsia="宋体" w:hint="default"/>
        </w:rPr>
        <w:t> </w:t>
      </w:r>
    </w:p>
    <w:p>
      <w:pPr>
        <w:pStyle w:val="Heading4"/>
        <w:tabs>
          <w:tab w:pos="562" w:val="left" w:leader="none"/>
        </w:tabs>
        <w:spacing w:line="240" w:lineRule="auto" w:before="130"/>
        <w:ind w:left="136" w:right="0"/>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97"/>
        <w:ind w:right="0"/>
        <w:jc w:val="left"/>
        <w:rPr>
          <w:rFonts w:ascii="宋体" w:hAnsi="宋体" w:cs="宋体" w:eastAsia="宋体" w:hint="default"/>
        </w:rPr>
      </w:pPr>
      <w:r>
        <w:rPr/>
        <w:t>本公司会计年度自公历</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2"/>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r>
        <w:rPr>
          <w:rFonts w:ascii="宋体" w:hAnsi="宋体" w:cs="宋体" w:eastAsia="宋体" w:hint="default"/>
        </w:rPr>
        <w:t> </w:t>
      </w:r>
    </w:p>
    <w:p>
      <w:pPr>
        <w:pStyle w:val="Heading4"/>
        <w:tabs>
          <w:tab w:pos="562" w:val="left" w:leader="none"/>
        </w:tabs>
        <w:spacing w:line="240" w:lineRule="auto" w:before="159"/>
        <w:ind w:left="136" w:right="0"/>
        <w:jc w:val="left"/>
        <w:rPr>
          <w:b w:val="0"/>
          <w:bCs w:val="0"/>
        </w:rPr>
      </w:pPr>
      <w:r>
        <w:rPr>
          <w:rFonts w:ascii="宋体" w:hAnsi="宋体" w:cs="宋体" w:eastAsia="宋体" w:hint="default"/>
          <w:w w:val="95"/>
        </w:rPr>
        <w:t>3.</w:t>
        <w:tab/>
      </w:r>
      <w:r>
        <w:rPr/>
        <w:t>营业周期</w:t>
      </w:r>
      <w:r>
        <w:rPr>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9"/>
        <w:ind w:right="0"/>
        <w:jc w:val="left"/>
        <w:rPr>
          <w:rFonts w:ascii="宋体" w:hAnsi="宋体" w:cs="宋体" w:eastAsia="宋体" w:hint="default"/>
        </w:rPr>
      </w:pPr>
      <w:r>
        <w:rPr/>
        <w:t>公司以</w:t>
      </w:r>
      <w:r>
        <w:rPr>
          <w:spacing w:val="-54"/>
        </w:rPr>
        <w:t> </w:t>
      </w:r>
      <w:r>
        <w:rPr>
          <w:rFonts w:ascii="宋体" w:hAnsi="宋体" w:cs="宋体" w:eastAsia="宋体" w:hint="default"/>
        </w:rPr>
        <w:t>12</w:t>
      </w:r>
      <w:r>
        <w:rPr>
          <w:rFonts w:ascii="宋体" w:hAnsi="宋体" w:cs="宋体" w:eastAsia="宋体" w:hint="default"/>
          <w:spacing w:val="-57"/>
        </w:rPr>
        <w:t> </w:t>
      </w:r>
      <w:r>
        <w:rPr/>
        <w:t>个月作为一个营业周期。</w:t>
      </w:r>
      <w:r>
        <w:rPr>
          <w:rFonts w:ascii="宋体" w:hAnsi="宋体" w:cs="宋体" w:eastAsia="宋体" w:hint="default"/>
        </w:rPr>
        <w:t> </w:t>
      </w:r>
    </w:p>
    <w:p>
      <w:pPr>
        <w:tabs>
          <w:tab w:pos="562" w:val="left" w:leader="none"/>
        </w:tabs>
        <w:spacing w:line="326" w:lineRule="auto" w:before="157"/>
        <w:ind w:left="136" w:right="5918"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z w:val="21"/>
          <w:szCs w:val="21"/>
        </w:rPr>
        <w:t>本公司的记账本位币为人民币。</w:t>
      </w:r>
      <w:r>
        <w:rPr>
          <w:rFonts w:ascii="宋体" w:hAnsi="宋体" w:cs="宋体" w:eastAsia="宋体" w:hint="default"/>
          <w:sz w:val="21"/>
          <w:szCs w:val="21"/>
        </w:rPr>
        <w:t> </w:t>
      </w:r>
    </w:p>
    <w:p>
      <w:pPr>
        <w:pStyle w:val="Heading4"/>
        <w:tabs>
          <w:tab w:pos="562" w:val="left" w:leader="none"/>
        </w:tabs>
        <w:spacing w:line="240" w:lineRule="auto" w:before="81"/>
        <w:ind w:left="136" w:right="0"/>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spacing w:line="240" w:lineRule="auto" w:before="9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57"/>
        <w:ind w:right="138" w:firstLine="420"/>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102"/>
        </w:rPr>
        <w:t> </w:t>
      </w:r>
      <w:r>
        <w:rPr/>
        <w:t>同一控制下企业合并：本公司在企业合并中取得的资产和负债，按照合并日在被合并方</w:t>
      </w:r>
      <w:r>
        <w:rPr>
          <w:w w:val="100"/>
        </w:rPr>
        <w:t> </w:t>
      </w:r>
      <w:r>
        <w:rPr>
          <w:spacing w:val="-2"/>
        </w:rPr>
        <w:t>资产、负债（包括最终控制方收购被合并方而形成的商誉）在最终控制方合并财务报表中的账面</w:t>
      </w:r>
      <w:r>
        <w:rPr>
          <w:spacing w:val="-25"/>
        </w:rPr>
        <w:t> </w:t>
      </w:r>
      <w:r>
        <w:rPr>
          <w:spacing w:val="-25"/>
        </w:rPr>
      </w:r>
      <w:r>
        <w:rPr>
          <w:spacing w:val="-2"/>
        </w:rPr>
        <w:t>价值计量。在合并中取得的净资产账面价值与支付的合并对价账面价值（或发行股份面值总额）</w:t>
      </w:r>
      <w:r>
        <w:rPr>
          <w:spacing w:val="-25"/>
        </w:rPr>
        <w:t> </w:t>
      </w:r>
      <w:r>
        <w:rPr>
          <w:spacing w:val="-25"/>
        </w:rPr>
      </w:r>
      <w:r>
        <w:rPr/>
        <w:t>的差额，调整资本公积中的股本溢价，资本公积中的股本溢价不足冲减的，调整留存收益。</w:t>
      </w:r>
      <w:r>
        <w:rPr>
          <w:rFonts w:ascii="宋体" w:hAnsi="宋体" w:cs="宋体" w:eastAsia="宋体" w:hint="default"/>
        </w:rPr>
        <w:t> </w:t>
      </w:r>
    </w:p>
    <w:p>
      <w:pPr>
        <w:pStyle w:val="BodyText"/>
        <w:spacing w:line="273" w:lineRule="auto" w:before="127"/>
        <w:ind w:right="138" w:firstLine="420"/>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102"/>
        </w:rPr>
        <w:t> </w:t>
      </w:r>
      <w:r>
        <w:rPr/>
        <w:t>非同一控制下企业合并：本公司在购买日对作为企业合并对价付出的资产、发生或承担</w:t>
      </w:r>
      <w:r>
        <w:rPr>
          <w:w w:val="100"/>
        </w:rPr>
        <w:t> </w:t>
      </w:r>
      <w:r>
        <w:rPr>
          <w:spacing w:val="-2"/>
        </w:rPr>
        <w:t>的负债按照公允价值计量，公允价值与其账面价值的差额，计入当期损益。本公司对合并成本大</w:t>
      </w:r>
      <w:r>
        <w:rPr>
          <w:spacing w:val="-25"/>
        </w:rPr>
        <w:t> </w:t>
      </w:r>
      <w:r>
        <w:rPr>
          <w:spacing w:val="-25"/>
        </w:rPr>
      </w:r>
      <w:r>
        <w:rPr>
          <w:spacing w:val="-2"/>
        </w:rPr>
        <w:t>于合并中取得的被购买方可辨认净资产公允价值份额的差额，确认为商誉；合并成本小于合并中</w:t>
      </w:r>
      <w:r>
        <w:rPr>
          <w:spacing w:val="-25"/>
        </w:rPr>
        <w:t> </w:t>
      </w:r>
      <w:r>
        <w:rPr>
          <w:spacing w:val="-25"/>
        </w:rPr>
      </w:r>
      <w:r>
        <w:rPr>
          <w:spacing w:val="-2"/>
        </w:rPr>
        <w:t>取得的被购买方可辨认净资产公允价值份额的差额，对合并中取得的资产、负债的公允价值、作</w:t>
      </w:r>
      <w:r>
        <w:rPr>
          <w:spacing w:val="-25"/>
        </w:rPr>
        <w:t> </w:t>
      </w:r>
      <w:r>
        <w:rPr>
          <w:spacing w:val="-25"/>
        </w:rPr>
      </w:r>
      <w:r>
        <w:rPr>
          <w:spacing w:val="-2"/>
        </w:rPr>
        <w:t>为合并对价的非现金资产或发行的权益性证券等的公允价值进行复核，复核结果表明所确定的各</w:t>
      </w:r>
      <w:r>
        <w:rPr>
          <w:spacing w:val="-25"/>
        </w:rPr>
        <w:t> </w:t>
      </w:r>
      <w:r>
        <w:rPr>
          <w:spacing w:val="-25"/>
        </w:rPr>
      </w:r>
      <w:r>
        <w:rPr>
          <w:spacing w:val="-2"/>
        </w:rPr>
        <w:t>项可辨认资产和负债的公允价值确定是恰当的，将企业合并成本低于取得的被购买方可辨认净资</w:t>
      </w:r>
      <w:r>
        <w:rPr>
          <w:spacing w:val="-25"/>
        </w:rPr>
        <w:t> </w:t>
      </w:r>
      <w:r>
        <w:rPr>
          <w:spacing w:val="-25"/>
        </w:rPr>
      </w:r>
      <w:r>
        <w:rPr/>
        <w:t>产公允价值份额之间的差额，计入合并当期的营业外收入。</w:t>
      </w:r>
      <w:r>
        <w:rPr>
          <w:rFonts w:ascii="宋体" w:hAnsi="宋体" w:cs="宋体" w:eastAsia="宋体" w:hint="default"/>
        </w:rPr>
        <w:t> </w:t>
      </w:r>
    </w:p>
    <w:p>
      <w:pPr>
        <w:spacing w:after="0" w:line="273" w:lineRule="auto"/>
        <w:jc w:val="both"/>
        <w:rPr>
          <w:rFonts w:ascii="宋体" w:hAnsi="宋体" w:cs="宋体" w:eastAsia="宋体" w:hint="default"/>
        </w:rPr>
        <w:sectPr>
          <w:footerReference w:type="default" r:id="rId77"/>
          <w:pgSz w:w="11910" w:h="16840"/>
          <w:pgMar w:footer="1500" w:header="857" w:top="1200" w:bottom="1700" w:left="1140" w:right="1660"/>
        </w:sectPr>
      </w:pPr>
    </w:p>
    <w:p>
      <w:pPr>
        <w:spacing w:line="240" w:lineRule="auto" w:before="8"/>
        <w:rPr>
          <w:rFonts w:ascii="宋体" w:hAnsi="宋体" w:cs="宋体" w:eastAsia="宋体" w:hint="default"/>
          <w:sz w:val="12"/>
          <w:szCs w:val="12"/>
        </w:rPr>
      </w:pPr>
    </w:p>
    <w:p>
      <w:pPr>
        <w:pStyle w:val="BodyText"/>
        <w:spacing w:line="273" w:lineRule="auto"/>
        <w:ind w:right="106"/>
        <w:jc w:val="left"/>
        <w:rPr>
          <w:rFonts w:ascii="宋体" w:hAnsi="宋体" w:cs="宋体" w:eastAsia="宋体" w:hint="default"/>
        </w:rPr>
      </w:pPr>
      <w:r>
        <w:rPr/>
        <w:t>通过多次交易分步实现非同一控制下的企业合并：①在个别财务报表中，以购买日之前所持被购</w:t>
      </w:r>
      <w:r>
        <w:rPr>
          <w:w w:val="100"/>
        </w:rPr>
        <w:t> </w:t>
      </w:r>
      <w:r>
        <w:rPr/>
        <w:t>买方的股权投资的账面价值与购买日新增投资成本之和，作为该项投资的初始投资成本。购买日</w:t>
      </w:r>
      <w:r>
        <w:rPr>
          <w:w w:val="100"/>
        </w:rPr>
        <w:t> </w:t>
      </w:r>
      <w:r>
        <w:rPr/>
        <w:t>之前持有的股权投资因采用权益法核算而确认的其他综合收益，应当在处置该项投资时采用与被</w:t>
      </w:r>
      <w:r>
        <w:rPr>
          <w:w w:val="100"/>
        </w:rPr>
        <w:t> </w:t>
      </w:r>
      <w:r>
        <w:rPr/>
        <w:t>投资单位直接处置相关资产或负债相同的基础进行会计处理；因被投资方除净损益、其他综合收</w:t>
      </w:r>
      <w:r>
        <w:rPr>
          <w:w w:val="100"/>
        </w:rPr>
        <w:t> </w:t>
      </w:r>
      <w:r>
        <w:rPr/>
        <w:t>益和利润分配以外的其他所有者权益变动而确认的所有者权益，在处置该项投资时转入处置期间</w:t>
      </w:r>
      <w:r>
        <w:rPr>
          <w:w w:val="100"/>
        </w:rPr>
        <w:t> </w:t>
      </w:r>
      <w:r>
        <w:rPr/>
        <w:t>的当期损益。购买日之前持有的股权投资按照《企业会计准则第</w:t>
      </w:r>
      <w:r>
        <w:rPr>
          <w:spacing w:val="-53"/>
        </w:rPr>
        <w:t> </w:t>
      </w:r>
      <w:r>
        <w:rPr>
          <w:rFonts w:ascii="宋体" w:hAnsi="宋体" w:cs="宋体" w:eastAsia="宋体" w:hint="default"/>
        </w:rPr>
        <w:t>22</w:t>
      </w:r>
      <w:r>
        <w:rPr>
          <w:rFonts w:ascii="宋体" w:hAnsi="宋体" w:cs="宋体" w:eastAsia="宋体" w:hint="default"/>
          <w:spacing w:val="-53"/>
        </w:rPr>
        <w:t> </w:t>
      </w:r>
      <w:r>
        <w:rPr/>
        <w:t>号——金融工具确认和计量》</w:t>
      </w:r>
      <w:r>
        <w:rPr>
          <w:w w:val="100"/>
        </w:rPr>
        <w:t> </w:t>
      </w:r>
      <w:r>
        <w:rPr/>
        <w:t>的有关规定进行会计处理的，原计入其他综合收益的累计公允价值变动在改按成本法核算时转入</w:t>
      </w:r>
      <w:r>
        <w:rPr>
          <w:w w:val="100"/>
        </w:rPr>
        <w:t> </w:t>
      </w:r>
      <w:r>
        <w:rPr/>
        <w:t>当期损益。②在合并财务报表中，合并成本为购买日支付的对价与购买日之前已经持有的被购买</w:t>
      </w:r>
      <w:r>
        <w:rPr>
          <w:w w:val="100"/>
        </w:rPr>
        <w:t> </w:t>
      </w:r>
      <w:r>
        <w:rPr/>
        <w:t>方的股权在购买日的公允价值之和；对于购买日之前已经持有的被购买方的股权，按照购买日的</w:t>
      </w:r>
      <w:r>
        <w:rPr>
          <w:w w:val="100"/>
        </w:rPr>
        <w:t> </w:t>
      </w:r>
      <w:r>
        <w:rPr/>
        <w:t>公允价值进行重新计量，公允价值与其账面价值之间的差额计入当期收益；购买日之前已经持有</w:t>
      </w:r>
      <w:r>
        <w:rPr>
          <w:w w:val="100"/>
        </w:rPr>
        <w:t> </w:t>
      </w:r>
      <w:r>
        <w:rPr/>
        <w:t>的被购买方的股权涉及其他综合收益、其他所有者权益变动应当转为购买日当期收益，由于被投</w:t>
      </w:r>
      <w:r>
        <w:rPr>
          <w:w w:val="100"/>
        </w:rPr>
        <w:t> </w:t>
      </w:r>
      <w:r>
        <w:rPr/>
        <w:t>资方重新计量设定受益计划净负债或净资产变动而产生的其他综合收益除外。</w:t>
      </w:r>
      <w:r>
        <w:rPr>
          <w:rFonts w:ascii="宋体" w:hAnsi="宋体" w:cs="宋体" w:eastAsia="宋体" w:hint="default"/>
        </w:rPr>
        <w:t> </w:t>
      </w:r>
    </w:p>
    <w:p>
      <w:pPr>
        <w:pStyle w:val="BodyText"/>
        <w:spacing w:line="273" w:lineRule="auto" w:before="130"/>
        <w:ind w:right="0" w:firstLine="420"/>
        <w:jc w:val="left"/>
        <w:rPr>
          <w:rFonts w:ascii="宋体" w:hAnsi="宋体" w:cs="宋体" w:eastAsia="宋体" w:hint="default"/>
        </w:rPr>
      </w:pPr>
      <w:r>
        <w:rPr>
          <w:spacing w:val="-2"/>
        </w:rPr>
        <w:t>为企业合并发生的审计、法律服务、评估咨询等中介费用以及其他直接相关费用，于发生时</w:t>
      </w:r>
      <w:r>
        <w:rPr>
          <w:w w:val="100"/>
        </w:rPr>
        <w:t> </w:t>
      </w:r>
      <w:r>
        <w:rPr/>
        <w:t>计入当期损益；为企业合并而发行权益性证券的交易费用，冲减权益。</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4"/>
        <w:spacing w:line="240" w:lineRule="auto" w:before="0"/>
        <w:ind w:left="136" w:right="0"/>
        <w:jc w:val="both"/>
        <w:rPr>
          <w:b w:val="0"/>
          <w:bCs w:val="0"/>
        </w:rPr>
      </w:pPr>
      <w:r>
        <w:rPr>
          <w:rFonts w:ascii="宋体" w:hAnsi="宋体" w:cs="宋体" w:eastAsia="宋体" w:hint="default"/>
        </w:rPr>
        <w:t>6. </w:t>
      </w:r>
      <w:r>
        <w:rPr>
          <w:rFonts w:ascii="宋体" w:hAnsi="宋体" w:cs="宋体" w:eastAsia="宋体" w:hint="default"/>
          <w:spacing w:val="2"/>
        </w:rPr>
        <w:t> </w:t>
      </w:r>
      <w:r>
        <w:rPr/>
        <w:t>合并财务报表的编制方法</w:t>
      </w:r>
      <w:r>
        <w:rPr>
          <w:b w:val="0"/>
          <w:bCs w:val="0"/>
        </w:rPr>
      </w:r>
    </w:p>
    <w:p>
      <w:pPr>
        <w:pStyle w:val="BodyText"/>
        <w:spacing w:line="240" w:lineRule="auto" w:before="97"/>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430" w:lineRule="atLeast" w:before="4"/>
        <w:ind w:left="557" w:right="0"/>
        <w:jc w:val="left"/>
      </w:pPr>
      <w:r>
        <w:rPr>
          <w:rFonts w:ascii="宋体" w:hAnsi="宋体" w:cs="宋体" w:eastAsia="宋体" w:hint="default"/>
        </w:rPr>
        <w:t>1.</w:t>
      </w:r>
      <w:r>
        <w:rPr>
          <w:rFonts w:ascii="宋体" w:hAnsi="宋体" w:cs="宋体" w:eastAsia="宋体" w:hint="default"/>
          <w:spacing w:val="103"/>
        </w:rPr>
        <w:t> </w:t>
      </w:r>
      <w:r>
        <w:rPr/>
        <w:t>合并报表编制范围</w:t>
      </w:r>
      <w:r>
        <w:rPr>
          <w:rFonts w:ascii="宋体" w:hAnsi="宋体" w:cs="宋体" w:eastAsia="宋体" w:hint="default"/>
          <w:w w:val="100"/>
        </w:rPr>
        <w:t> </w:t>
      </w:r>
      <w:r>
        <w:rPr>
          <w:spacing w:val="-2"/>
        </w:rPr>
        <w:t>合并财务报表的合并范围以控制为基础予以确定，不仅包括根据表决权（或类似权利）本身</w:t>
      </w:r>
    </w:p>
    <w:p>
      <w:pPr>
        <w:pStyle w:val="BodyText"/>
        <w:spacing w:line="273" w:lineRule="auto" w:before="39"/>
        <w:ind w:right="208"/>
        <w:jc w:val="both"/>
        <w:rPr>
          <w:rFonts w:ascii="宋体" w:hAnsi="宋体" w:cs="宋体" w:eastAsia="宋体" w:hint="default"/>
        </w:rPr>
      </w:pPr>
      <w:r>
        <w:rPr>
          <w:spacing w:val="-2"/>
        </w:rPr>
        <w:t>或者结合其他安排确定的子公司，也包括基于一项或多项合同安排决定的结构化主体。控制，是</w:t>
      </w:r>
      <w:r>
        <w:rPr>
          <w:spacing w:val="-25"/>
        </w:rPr>
        <w:t> </w:t>
      </w:r>
      <w:r>
        <w:rPr>
          <w:spacing w:val="-25"/>
        </w:rPr>
      </w:r>
      <w:r>
        <w:rPr>
          <w:spacing w:val="-4"/>
          <w:w w:val="100"/>
        </w:rPr>
        <w:t>指投资方拥有对被投资方的权力</w:t>
      </w:r>
      <w:r>
        <w:rPr>
          <w:rFonts w:ascii="宋体" w:hAnsi="宋体" w:cs="宋体" w:eastAsia="宋体" w:hint="default"/>
          <w:spacing w:val="-4"/>
          <w:w w:val="100"/>
        </w:rPr>
        <w:t>,</w:t>
      </w:r>
      <w:r>
        <w:rPr>
          <w:spacing w:val="-4"/>
          <w:w w:val="100"/>
        </w:rPr>
        <w:t>通过参与被投资方的相关活动而享有可变回报，并且有能力运用</w:t>
      </w:r>
      <w:r>
        <w:rPr>
          <w:spacing w:val="-84"/>
          <w:w w:val="100"/>
        </w:rPr>
        <w:t> </w:t>
      </w:r>
      <w:r>
        <w:rPr>
          <w:spacing w:val="-84"/>
          <w:w w:val="100"/>
        </w:rPr>
      </w:r>
      <w:r>
        <w:rPr/>
        <w:t>对被投资方的权力影响其回报金额。</w:t>
      </w:r>
      <w:r>
        <w:rPr>
          <w:rFonts w:ascii="宋体" w:hAnsi="宋体" w:cs="宋体" w:eastAsia="宋体" w:hint="default"/>
        </w:rPr>
        <w:t> </w:t>
      </w:r>
    </w:p>
    <w:p>
      <w:pPr>
        <w:pStyle w:val="BodyText"/>
        <w:spacing w:line="240" w:lineRule="auto" w:before="127"/>
        <w:ind w:left="55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03"/>
        </w:rPr>
        <w:t> </w:t>
      </w:r>
      <w:r>
        <w:rPr/>
        <w:t>合并程序</w:t>
      </w:r>
      <w:r>
        <w:rPr>
          <w:rFonts w:ascii="宋体" w:hAnsi="宋体" w:cs="宋体" w:eastAsia="宋体" w:hint="default"/>
        </w:rPr>
        <w:t> </w:t>
      </w:r>
    </w:p>
    <w:p>
      <w:pPr>
        <w:pStyle w:val="BodyText"/>
        <w:spacing w:line="430" w:lineRule="atLeast" w:before="4"/>
        <w:ind w:left="557" w:right="0"/>
        <w:jc w:val="left"/>
      </w:pPr>
      <w:r>
        <w:rPr>
          <w:spacing w:val="-7"/>
          <w:w w:val="100"/>
        </w:rPr>
        <w:t>合并财务报表以公司和其子公司的财务报表为基础，根据其他有关资料，编制合并财务报表。</w:t>
      </w:r>
      <w:r>
        <w:rPr>
          <w:spacing w:val="-78"/>
          <w:w w:val="100"/>
        </w:rPr>
        <w:t> </w:t>
      </w:r>
      <w:r>
        <w:rPr>
          <w:rFonts w:ascii="宋体" w:hAnsi="宋体" w:cs="宋体" w:eastAsia="宋体" w:hint="default"/>
          <w:spacing w:val="-78"/>
          <w:w w:val="100"/>
        </w:rPr>
      </w:r>
      <w:r>
        <w:rPr/>
        <w:t>公司统一子公司所采用的会计政策及会计期间，使子公司采用的会计政策、会计期间与公司</w:t>
      </w:r>
    </w:p>
    <w:p>
      <w:pPr>
        <w:pStyle w:val="BodyText"/>
        <w:spacing w:line="273" w:lineRule="auto" w:before="39"/>
        <w:ind w:right="219"/>
        <w:jc w:val="both"/>
        <w:rPr>
          <w:rFonts w:ascii="宋体" w:hAnsi="宋体" w:cs="宋体" w:eastAsia="宋体" w:hint="default"/>
        </w:rPr>
      </w:pPr>
      <w:r>
        <w:rPr>
          <w:spacing w:val="-2"/>
        </w:rPr>
        <w:t>保持一致。在编制合并会计报表时，遵循重要性原则，抵销母公司与子公司、子公司与子公司之</w:t>
      </w:r>
      <w:r>
        <w:rPr>
          <w:spacing w:val="-25"/>
        </w:rPr>
        <w:t> </w:t>
      </w:r>
      <w:r>
        <w:rPr>
          <w:spacing w:val="-25"/>
        </w:rPr>
      </w:r>
      <w:r>
        <w:rPr/>
        <w:t>间的内部往来、内部交易及权益性投资项目。</w:t>
      </w:r>
      <w:r>
        <w:rPr>
          <w:rFonts w:ascii="宋体" w:hAnsi="宋体" w:cs="宋体" w:eastAsia="宋体" w:hint="default"/>
        </w:rPr>
        <w:t> </w:t>
      </w:r>
    </w:p>
    <w:p>
      <w:pPr>
        <w:pStyle w:val="BodyText"/>
        <w:spacing w:line="273" w:lineRule="auto" w:before="130"/>
        <w:ind w:right="218" w:firstLine="420"/>
        <w:jc w:val="both"/>
        <w:rPr>
          <w:rFonts w:ascii="宋体" w:hAnsi="宋体" w:cs="宋体" w:eastAsia="宋体" w:hint="default"/>
        </w:rPr>
      </w:pPr>
      <w:r>
        <w:rPr>
          <w:spacing w:val="-2"/>
        </w:rPr>
        <w:t>子公司少数股东应占的权益和损益分别在合并资产负债表中所有者权益项目下和合并利润表</w:t>
      </w:r>
      <w:r>
        <w:rPr>
          <w:w w:val="100"/>
        </w:rPr>
        <w:t> </w:t>
      </w:r>
      <w:r>
        <w:rPr>
          <w:spacing w:val="-2"/>
        </w:rPr>
        <w:t>中净利润项目下单独列示。子公司少数股东分担的当期亏损超过了少数股东在该子公司期初所有</w:t>
      </w:r>
      <w:r>
        <w:rPr>
          <w:spacing w:val="-25"/>
        </w:rPr>
        <w:t> </w:t>
      </w:r>
      <w:r>
        <w:rPr>
          <w:spacing w:val="-25"/>
        </w:rPr>
      </w:r>
      <w:r>
        <w:rPr/>
        <w:t>者权益中所享有份额而形成的余额，冲减少数股东权益。</w:t>
      </w:r>
      <w:r>
        <w:rPr>
          <w:rFonts w:ascii="宋体" w:hAnsi="宋体" w:cs="宋体" w:eastAsia="宋体" w:hint="default"/>
        </w:rPr>
        <w:t> </w:t>
      </w:r>
    </w:p>
    <w:p>
      <w:pPr>
        <w:pStyle w:val="BodyText"/>
        <w:tabs>
          <w:tab w:pos="1397" w:val="left" w:leader="none"/>
        </w:tabs>
        <w:spacing w:line="434" w:lineRule="exact" w:before="26"/>
        <w:ind w:left="557" w:right="218"/>
        <w:jc w:val="left"/>
      </w:pPr>
      <w:r>
        <w:rPr>
          <w:spacing w:val="-2"/>
        </w:rPr>
        <w:t>（</w:t>
      </w:r>
      <w:r>
        <w:rPr>
          <w:rFonts w:ascii="宋体" w:hAnsi="宋体" w:cs="宋体" w:eastAsia="宋体" w:hint="default"/>
          <w:spacing w:val="-2"/>
        </w:rPr>
        <w:t>1</w:t>
      </w:r>
      <w:r>
        <w:rPr>
          <w:spacing w:val="-2"/>
        </w:rPr>
        <w:t>）</w:t>
      </w:r>
      <w:r>
        <w:rPr>
          <w:rFonts w:ascii="宋体" w:hAnsi="宋体" w:cs="宋体" w:eastAsia="宋体" w:hint="default"/>
          <w:spacing w:val="-2"/>
        </w:rPr>
        <w:tab/>
      </w:r>
      <w:r>
        <w:rPr>
          <w:spacing w:val="-2"/>
        </w:rPr>
        <w:t>增加子公司以及业务</w:t>
      </w:r>
      <w:r>
        <w:rPr>
          <w:spacing w:val="-89"/>
        </w:rPr>
        <w:t> </w:t>
      </w:r>
      <w:r>
        <w:rPr>
          <w:rFonts w:ascii="宋体" w:hAnsi="宋体" w:cs="宋体" w:eastAsia="宋体" w:hint="default"/>
          <w:spacing w:val="-89"/>
        </w:rPr>
      </w:r>
      <w:r>
        <w:rPr>
          <w:spacing w:val="-2"/>
        </w:rPr>
        <w:t>在报告期内因同一控制下企业合并增加的子公司以及业务，编制合并资产负债表时，调整合</w:t>
      </w:r>
    </w:p>
    <w:p>
      <w:pPr>
        <w:pStyle w:val="BodyText"/>
        <w:spacing w:line="255" w:lineRule="exact" w:before="0"/>
        <w:ind w:right="0"/>
        <w:jc w:val="both"/>
      </w:pPr>
      <w:r>
        <w:rPr/>
        <w:t>并资产负债表的期初数；编制利润表时，将该子公司以及业务合并当期期初至报告期末的收入、</w:t>
      </w:r>
    </w:p>
    <w:p>
      <w:pPr>
        <w:pStyle w:val="BodyText"/>
        <w:spacing w:line="273" w:lineRule="auto" w:before="39"/>
        <w:ind w:right="218"/>
        <w:jc w:val="both"/>
        <w:rPr>
          <w:rFonts w:ascii="宋体" w:hAnsi="宋体" w:cs="宋体" w:eastAsia="宋体" w:hint="default"/>
        </w:rPr>
      </w:pPr>
      <w:r>
        <w:rPr>
          <w:spacing w:val="-2"/>
        </w:rPr>
        <w:t>费用、利润纳入合并利润表；合并现金流量表时，将该子公司以及业务合并当期期初至报告期末</w:t>
      </w:r>
      <w:r>
        <w:rPr>
          <w:spacing w:val="-25"/>
        </w:rPr>
        <w:t> </w:t>
      </w:r>
      <w:r>
        <w:rPr>
          <w:spacing w:val="-25"/>
        </w:rPr>
      </w:r>
      <w:r>
        <w:rPr>
          <w:spacing w:val="-2"/>
        </w:rPr>
        <w:t>的现金流量纳入合并现金流量表；同时应当对比较报表的相关项目进行调整，视同合并后的报告</w:t>
      </w:r>
      <w:r>
        <w:rPr>
          <w:spacing w:val="-25"/>
        </w:rPr>
        <w:t> </w:t>
      </w:r>
      <w:r>
        <w:rPr>
          <w:spacing w:val="-25"/>
        </w:rPr>
      </w:r>
      <w:r>
        <w:rPr/>
        <w:t>主体自最终控制方开始控制时点起一直存在。</w:t>
      </w:r>
      <w:r>
        <w:rPr>
          <w:rFonts w:ascii="宋体" w:hAnsi="宋体" w:cs="宋体" w:eastAsia="宋体" w:hint="default"/>
        </w:rPr>
        <w:t> </w:t>
      </w:r>
    </w:p>
    <w:p>
      <w:pPr>
        <w:spacing w:after="0" w:line="273" w:lineRule="auto"/>
        <w:jc w:val="both"/>
        <w:rPr>
          <w:rFonts w:ascii="宋体" w:hAnsi="宋体" w:cs="宋体" w:eastAsia="宋体" w:hint="default"/>
        </w:rPr>
        <w:sectPr>
          <w:footerReference w:type="default" r:id="rId78"/>
          <w:pgSz w:w="11910" w:h="16840"/>
          <w:pgMar w:footer="1500" w:header="857" w:top="1200" w:bottom="1700" w:left="1140" w:right="1580"/>
          <w:pgNumType w:start="151"/>
        </w:sectPr>
      </w:pPr>
    </w:p>
    <w:p>
      <w:pPr>
        <w:spacing w:line="240" w:lineRule="auto" w:before="8"/>
        <w:rPr>
          <w:rFonts w:ascii="宋体" w:hAnsi="宋体" w:cs="宋体" w:eastAsia="宋体" w:hint="default"/>
          <w:sz w:val="12"/>
          <w:szCs w:val="12"/>
        </w:rPr>
      </w:pPr>
    </w:p>
    <w:p>
      <w:pPr>
        <w:pStyle w:val="BodyText"/>
        <w:spacing w:line="273" w:lineRule="auto"/>
        <w:ind w:right="218" w:firstLine="420"/>
        <w:jc w:val="both"/>
        <w:rPr>
          <w:rFonts w:ascii="宋体" w:hAnsi="宋体" w:cs="宋体" w:eastAsia="宋体" w:hint="default"/>
        </w:rPr>
      </w:pPr>
      <w:r>
        <w:rPr>
          <w:spacing w:val="-2"/>
        </w:rPr>
        <w:t>在报告期内因非同一控制下企业合并或其他方式增加的子公司以及业务，编制合并资产负债</w:t>
      </w:r>
      <w:r>
        <w:rPr>
          <w:w w:val="100"/>
        </w:rPr>
        <w:t> </w:t>
      </w:r>
      <w:r>
        <w:rPr>
          <w:spacing w:val="-2"/>
        </w:rPr>
        <w:t>表时，不调整合并资产负债表的期初数。编制利润表时，将该子公司以及业务购买日至报告期末</w:t>
      </w:r>
      <w:r>
        <w:rPr>
          <w:spacing w:val="-25"/>
        </w:rPr>
        <w:t> </w:t>
      </w:r>
      <w:r>
        <w:rPr>
          <w:spacing w:val="-25"/>
        </w:rPr>
      </w:r>
      <w:r>
        <w:rPr>
          <w:spacing w:val="-2"/>
        </w:rPr>
        <w:t>的收入、费用、利润纳入合并利润表。编制现金流表时，将该子公司购买日至报告期末的现金流</w:t>
      </w:r>
      <w:r>
        <w:rPr>
          <w:spacing w:val="-25"/>
        </w:rPr>
        <w:t> </w:t>
      </w:r>
      <w:r>
        <w:rPr>
          <w:spacing w:val="-25"/>
        </w:rPr>
      </w:r>
      <w:r>
        <w:rPr/>
        <w:t>量纳入合并现金流量表。</w:t>
      </w:r>
      <w:r>
        <w:rPr>
          <w:rFonts w:ascii="宋体" w:hAnsi="宋体" w:cs="宋体" w:eastAsia="宋体" w:hint="default"/>
        </w:rPr>
        <w:t> </w:t>
      </w:r>
    </w:p>
    <w:p>
      <w:pPr>
        <w:pStyle w:val="BodyText"/>
        <w:spacing w:line="273" w:lineRule="auto" w:before="130"/>
        <w:ind w:right="218" w:firstLine="420"/>
        <w:jc w:val="both"/>
        <w:rPr>
          <w:rFonts w:ascii="宋体" w:hAnsi="宋体" w:cs="宋体" w:eastAsia="宋体" w:hint="default"/>
        </w:rPr>
      </w:pPr>
      <w:r>
        <w:rPr>
          <w:spacing w:val="-2"/>
        </w:rPr>
        <w:t>公司以子公司的个别财务报表反映为在购买日公允价值基础上确定的可辨认资产、负债及或</w:t>
      </w:r>
      <w:r>
        <w:rPr>
          <w:w w:val="100"/>
        </w:rPr>
        <w:t> </w:t>
      </w:r>
      <w:r>
        <w:rPr>
          <w:spacing w:val="-2"/>
        </w:rPr>
        <w:t>有负债在本期资产负债表日的金额进行编制合并报表。对合并成本大于合并中取得的被购买方可</w:t>
      </w:r>
      <w:r>
        <w:rPr>
          <w:spacing w:val="-25"/>
        </w:rPr>
        <w:t> </w:t>
      </w:r>
      <w:r>
        <w:rPr>
          <w:spacing w:val="-25"/>
        </w:rPr>
      </w:r>
      <w:r>
        <w:rPr>
          <w:spacing w:val="-2"/>
        </w:rPr>
        <w:t>辨认净资产公允价值份额的差额，确认为商誉。合并成本小于合并中取得的被购买方可辨认净资</w:t>
      </w:r>
      <w:r>
        <w:rPr>
          <w:spacing w:val="-24"/>
        </w:rPr>
        <w:t> </w:t>
      </w:r>
      <w:r>
        <w:rPr>
          <w:spacing w:val="-24"/>
        </w:rPr>
      </w:r>
      <w:r>
        <w:rPr/>
        <w:t>产公允价值份额的差额，经复核后，计入当期损益。</w:t>
      </w:r>
      <w:r>
        <w:rPr>
          <w:rFonts w:ascii="宋体" w:hAnsi="宋体" w:cs="宋体" w:eastAsia="宋体" w:hint="default"/>
        </w:rPr>
        <w:t> </w:t>
      </w:r>
    </w:p>
    <w:p>
      <w:pPr>
        <w:pStyle w:val="BodyText"/>
        <w:spacing w:line="273" w:lineRule="auto" w:before="130"/>
        <w:ind w:right="0" w:firstLine="420"/>
        <w:jc w:val="left"/>
        <w:rPr>
          <w:rFonts w:ascii="宋体" w:hAnsi="宋体" w:cs="宋体" w:eastAsia="宋体" w:hint="default"/>
        </w:rPr>
      </w:pPr>
      <w:r>
        <w:rPr/>
        <w:t>通过多次交易分步实现非同一控制下企业合并的，在合并财务报表中，对于购买日之前持有</w:t>
      </w:r>
      <w:r>
        <w:rPr>
          <w:w w:val="100"/>
        </w:rPr>
        <w:t> </w:t>
      </w:r>
      <w:r>
        <w:rPr/>
        <w:t>的被购买方的股权，应当按照该股权在购买日的公允价值进行重新计量，公允价值与其账面价值</w:t>
      </w:r>
      <w:r>
        <w:rPr>
          <w:w w:val="100"/>
        </w:rPr>
        <w:t> </w:t>
      </w:r>
      <w:r>
        <w:rPr>
          <w:spacing w:val="-4"/>
          <w:w w:val="100"/>
        </w:rPr>
        <w:t>的差额计入当期投资收益；购买日之前持有的被购买方的股权涉及权益法核算下的其他综合收益、</w:t>
      </w:r>
      <w:r>
        <w:rPr>
          <w:spacing w:val="-85"/>
          <w:w w:val="100"/>
        </w:rPr>
        <w:t> </w:t>
      </w:r>
      <w:r>
        <w:rPr>
          <w:spacing w:val="-85"/>
          <w:w w:val="100"/>
        </w:rPr>
      </w:r>
      <w:r>
        <w:rPr/>
        <w:t>其他所有者权益变动的，应当转为购买日所属当期投资收益，由于被投资方重新计量设定受益计</w:t>
      </w:r>
      <w:r>
        <w:rPr>
          <w:w w:val="100"/>
        </w:rPr>
        <w:t> </w:t>
      </w:r>
      <w:r>
        <w:rPr/>
        <w:t>划净负债或净资产变动而产生的其他综合收益除外。</w:t>
      </w:r>
      <w:r>
        <w:rPr>
          <w:rFonts w:ascii="宋体" w:hAnsi="宋体" w:cs="宋体" w:eastAsia="宋体" w:hint="default"/>
        </w:rPr>
        <w:t> </w:t>
      </w:r>
    </w:p>
    <w:p>
      <w:pPr>
        <w:pStyle w:val="BodyText"/>
        <w:tabs>
          <w:tab w:pos="1397" w:val="left" w:leader="none"/>
        </w:tabs>
        <w:spacing w:line="379" w:lineRule="auto" w:before="127"/>
        <w:ind w:left="557" w:right="5789"/>
        <w:jc w:val="left"/>
        <w:rPr>
          <w:rFonts w:ascii="宋体" w:hAnsi="宋体" w:cs="宋体" w:eastAsia="宋体" w:hint="default"/>
        </w:rPr>
      </w:pPr>
      <w:r>
        <w:rPr>
          <w:spacing w:val="-2"/>
        </w:rPr>
        <w:t>（</w:t>
      </w:r>
      <w:r>
        <w:rPr>
          <w:rFonts w:ascii="宋体" w:hAnsi="宋体" w:cs="宋体" w:eastAsia="宋体" w:hint="default"/>
          <w:spacing w:val="-2"/>
        </w:rPr>
        <w:t>2</w:t>
      </w:r>
      <w:r>
        <w:rPr>
          <w:spacing w:val="-2"/>
        </w:rPr>
        <w:t>）</w:t>
      </w:r>
      <w:r>
        <w:rPr>
          <w:rFonts w:ascii="宋体" w:hAnsi="宋体" w:cs="宋体" w:eastAsia="宋体" w:hint="default"/>
          <w:spacing w:val="-2"/>
        </w:rPr>
        <w:tab/>
      </w:r>
      <w:r>
        <w:rPr>
          <w:spacing w:val="-2"/>
        </w:rPr>
        <w:t>处置子公司以及业务</w:t>
      </w:r>
      <w:r>
        <w:rPr>
          <w:spacing w:val="-89"/>
        </w:rPr>
        <w:t> </w:t>
      </w:r>
      <w:r>
        <w:rPr>
          <w:rFonts w:ascii="宋体" w:hAnsi="宋体" w:cs="宋体" w:eastAsia="宋体" w:hint="default"/>
          <w:spacing w:val="-89"/>
        </w:rPr>
      </w:r>
      <w:r>
        <w:rPr>
          <w:rFonts w:ascii="宋体" w:hAnsi="宋体" w:cs="宋体" w:eastAsia="宋体" w:hint="default"/>
        </w:rPr>
        <w:t>A.</w:t>
      </w:r>
      <w:r>
        <w:rPr>
          <w:rFonts w:ascii="宋体" w:hAnsi="宋体" w:cs="宋体" w:eastAsia="宋体" w:hint="default"/>
          <w:spacing w:val="103"/>
        </w:rPr>
        <w:t> </w:t>
      </w:r>
      <w:r>
        <w:rPr/>
        <w:t>一般处理方法</w:t>
      </w:r>
      <w:r>
        <w:rPr>
          <w:rFonts w:ascii="宋体" w:hAnsi="宋体" w:cs="宋体" w:eastAsia="宋体" w:hint="default"/>
        </w:rPr>
        <w:t> </w:t>
      </w:r>
    </w:p>
    <w:p>
      <w:pPr>
        <w:pStyle w:val="BodyText"/>
        <w:spacing w:line="273" w:lineRule="auto" w:before="35"/>
        <w:ind w:right="208" w:firstLine="420"/>
        <w:jc w:val="both"/>
        <w:rPr>
          <w:rFonts w:ascii="宋体" w:hAnsi="宋体" w:cs="宋体" w:eastAsia="宋体" w:hint="default"/>
        </w:rPr>
      </w:pPr>
      <w:r>
        <w:rPr>
          <w:spacing w:val="-7"/>
        </w:rPr>
        <w:t>在报告期内，本公司处置子公司以及业务，则该子公司以及业务期初至处置日的收入、费用、</w:t>
      </w:r>
      <w:r>
        <w:rPr>
          <w:w w:val="100"/>
        </w:rPr>
        <w:t> </w:t>
      </w:r>
      <w:r>
        <w:rPr/>
        <w:t>利润纳入合并利润表；该子公司以及业务期初至处置日的现金流量纳入合并现金流量表。</w:t>
      </w:r>
      <w:r>
        <w:rPr>
          <w:rFonts w:ascii="宋体" w:hAnsi="宋体" w:cs="宋体" w:eastAsia="宋体" w:hint="default"/>
        </w:rPr>
        <w:t> </w:t>
      </w:r>
    </w:p>
    <w:p>
      <w:pPr>
        <w:pStyle w:val="BodyText"/>
        <w:spacing w:line="273" w:lineRule="auto" w:before="127"/>
        <w:ind w:right="218" w:firstLine="420"/>
        <w:jc w:val="both"/>
        <w:rPr>
          <w:rFonts w:ascii="宋体" w:hAnsi="宋体" w:cs="宋体" w:eastAsia="宋体" w:hint="default"/>
        </w:rPr>
      </w:pPr>
      <w:r>
        <w:rPr>
          <w:spacing w:val="-2"/>
        </w:rPr>
        <w:t>公司因处置部分股权投资等原因丧失了对原有子公司控制权的，在合并财务报表中，对于剩</w:t>
      </w:r>
      <w:r>
        <w:rPr>
          <w:w w:val="100"/>
        </w:rPr>
        <w:t> </w:t>
      </w:r>
      <w:r>
        <w:rPr>
          <w:spacing w:val="-2"/>
        </w:rPr>
        <w:t>余股权，按照其在丧失控制权日的公允价值进行重新计量。处置股权取得的对价和剩余股权公允</w:t>
      </w:r>
      <w:r>
        <w:rPr>
          <w:spacing w:val="-25"/>
        </w:rPr>
        <w:t> </w:t>
      </w:r>
      <w:r>
        <w:rPr>
          <w:spacing w:val="-25"/>
        </w:rPr>
      </w:r>
      <w:r>
        <w:rPr>
          <w:spacing w:val="-2"/>
        </w:rPr>
        <w:t>价值之和，减去按原持股比例计算应享有原有子公司自购买日或合并日开始持续计算的净资产的</w:t>
      </w:r>
      <w:r>
        <w:rPr>
          <w:spacing w:val="-25"/>
        </w:rPr>
        <w:t> </w:t>
      </w:r>
      <w:r>
        <w:rPr>
          <w:spacing w:val="-25"/>
        </w:rPr>
      </w:r>
      <w:r>
        <w:rPr>
          <w:spacing w:val="-2"/>
        </w:rPr>
        <w:t>份额之间的差额，计入丧失控制权当期的投资收益，同时冲减商誉。与原有子公司股权投资相关</w:t>
      </w:r>
      <w:r>
        <w:rPr>
          <w:spacing w:val="-25"/>
        </w:rPr>
        <w:t> </w:t>
      </w:r>
      <w:r>
        <w:rPr>
          <w:spacing w:val="-25"/>
        </w:rPr>
      </w:r>
      <w:r>
        <w:rPr>
          <w:spacing w:val="-2"/>
        </w:rPr>
        <w:t>的其他综合收益、其他所有者权益变动，在丧失控制权时转为当期投资收益，由于被投资方重新</w:t>
      </w:r>
      <w:r>
        <w:rPr>
          <w:spacing w:val="-25"/>
        </w:rPr>
        <w:t> </w:t>
      </w:r>
      <w:r>
        <w:rPr>
          <w:spacing w:val="-25"/>
        </w:rPr>
      </w:r>
      <w:r>
        <w:rPr/>
        <w:t>计量设定受益计划净负债或净资产变动而产生的其他综合收益除外。</w:t>
      </w:r>
      <w:r>
        <w:rPr>
          <w:rFonts w:ascii="宋体" w:hAnsi="宋体" w:cs="宋体" w:eastAsia="宋体" w:hint="default"/>
        </w:rPr>
        <w:t> </w:t>
      </w:r>
    </w:p>
    <w:p>
      <w:pPr>
        <w:pStyle w:val="BodyText"/>
        <w:spacing w:line="434" w:lineRule="exact" w:before="26"/>
        <w:ind w:left="557" w:right="0"/>
        <w:jc w:val="left"/>
      </w:pPr>
      <w:r>
        <w:rPr>
          <w:rFonts w:ascii="宋体" w:hAnsi="宋体" w:cs="宋体" w:eastAsia="宋体" w:hint="default"/>
        </w:rPr>
        <w:t>B.</w:t>
      </w:r>
      <w:r>
        <w:rPr>
          <w:rFonts w:ascii="宋体" w:hAnsi="宋体" w:cs="宋体" w:eastAsia="宋体" w:hint="default"/>
          <w:spacing w:val="103"/>
        </w:rPr>
        <w:t> </w:t>
      </w:r>
      <w:r>
        <w:rPr/>
        <w:t>分步处置股权至丧失控制权</w:t>
      </w:r>
      <w:r>
        <w:rPr>
          <w:rFonts w:ascii="宋体" w:hAnsi="宋体" w:cs="宋体" w:eastAsia="宋体" w:hint="default"/>
          <w:w w:val="100"/>
        </w:rPr>
        <w:t> </w:t>
      </w:r>
      <w:r>
        <w:rPr>
          <w:spacing w:val="-2"/>
        </w:rPr>
        <w:t>企业通过多次交易分步处置对子公司股权投资直至丧失控制权的，如果处置对子公司股权投</w:t>
      </w:r>
    </w:p>
    <w:p>
      <w:pPr>
        <w:pStyle w:val="BodyText"/>
        <w:spacing w:line="255" w:lineRule="exact" w:before="0"/>
        <w:ind w:right="0"/>
        <w:jc w:val="both"/>
      </w:pPr>
      <w:r>
        <w:rPr/>
        <w:t>资直至丧失控制权的各项交易属于一揽子交易的，应当将各项交易作为一项处置子公司并丧失控</w:t>
      </w:r>
    </w:p>
    <w:p>
      <w:pPr>
        <w:pStyle w:val="BodyText"/>
        <w:spacing w:line="273" w:lineRule="auto" w:before="39"/>
        <w:ind w:right="219"/>
        <w:jc w:val="both"/>
        <w:rPr>
          <w:rFonts w:ascii="宋体" w:hAnsi="宋体" w:cs="宋体" w:eastAsia="宋体" w:hint="default"/>
        </w:rPr>
      </w:pPr>
      <w:r>
        <w:rPr>
          <w:spacing w:val="-2"/>
        </w:rPr>
        <w:t>制权的交易进行会计处理；但是，在丧失控制权之前每一次处置价款与处置投资对应的享有该子</w:t>
      </w:r>
      <w:r>
        <w:rPr>
          <w:spacing w:val="-25"/>
        </w:rPr>
        <w:t> </w:t>
      </w:r>
      <w:r>
        <w:rPr>
          <w:spacing w:val="-25"/>
        </w:rPr>
      </w:r>
      <w:r>
        <w:rPr>
          <w:spacing w:val="-2"/>
        </w:rPr>
        <w:t>公司净资产份额的差额，在合并财务报表中确认为其他综合收益，在丧失控制权时一并转入丧失</w:t>
      </w:r>
      <w:r>
        <w:rPr>
          <w:spacing w:val="-25"/>
        </w:rPr>
        <w:t> </w:t>
      </w:r>
      <w:r>
        <w:rPr>
          <w:spacing w:val="-25"/>
        </w:rPr>
      </w:r>
      <w:r>
        <w:rPr/>
        <w:t>控制权当期的损益。</w:t>
      </w:r>
      <w:r>
        <w:rPr>
          <w:rFonts w:ascii="宋体" w:hAnsi="宋体" w:cs="宋体" w:eastAsia="宋体" w:hint="default"/>
        </w:rPr>
        <w:t> </w:t>
      </w:r>
    </w:p>
    <w:p>
      <w:pPr>
        <w:pStyle w:val="BodyText"/>
        <w:spacing w:line="273" w:lineRule="auto" w:before="127"/>
        <w:ind w:right="218" w:firstLine="420"/>
        <w:jc w:val="both"/>
        <w:rPr>
          <w:rFonts w:ascii="宋体" w:hAnsi="宋体" w:cs="宋体" w:eastAsia="宋体" w:hint="default"/>
        </w:rPr>
      </w:pPr>
      <w:r>
        <w:rPr>
          <w:spacing w:val="-2"/>
        </w:rPr>
        <w:t>处置对子公司股权投资的各项交易的条款、条件以及经济影响符合下列一种或多种情况，通</w:t>
      </w:r>
      <w:r>
        <w:rPr>
          <w:w w:val="100"/>
        </w:rPr>
        <w:t> </w:t>
      </w:r>
      <w:r>
        <w:rPr/>
        <w:t>常表明应将多次交易事项作为一揽子交易进行会计处理：</w:t>
      </w:r>
      <w:r>
        <w:rPr>
          <w:rFonts w:ascii="宋体" w:hAnsi="宋体" w:cs="宋体" w:eastAsia="宋体" w:hint="default"/>
        </w:rPr>
        <w:t> </w:t>
      </w:r>
    </w:p>
    <w:p>
      <w:pPr>
        <w:pStyle w:val="BodyText"/>
        <w:spacing w:line="240" w:lineRule="auto" w:before="128"/>
        <w:ind w:right="0"/>
        <w:jc w:val="both"/>
        <w:rPr>
          <w:rFonts w:ascii="宋体" w:hAnsi="宋体" w:cs="宋体" w:eastAsia="宋体" w:hint="default"/>
        </w:rPr>
      </w:pPr>
      <w:r>
        <w:rPr/>
        <w:t>（</w:t>
      </w:r>
      <w:r>
        <w:rPr>
          <w:rFonts w:ascii="宋体" w:hAnsi="宋体" w:cs="宋体" w:eastAsia="宋体" w:hint="default"/>
        </w:rPr>
        <w:t>A</w:t>
      </w:r>
      <w:r>
        <w:rPr/>
        <w:t>） </w:t>
      </w:r>
      <w:r>
        <w:rPr>
          <w:spacing w:val="100"/>
        </w:rPr>
        <w:t> </w:t>
      </w:r>
      <w:r>
        <w:rPr>
          <w:rFonts w:ascii="宋体" w:hAnsi="宋体" w:cs="宋体" w:eastAsia="宋体" w:hint="default"/>
          <w:spacing w:val="100"/>
        </w:rPr>
      </w:r>
      <w:r>
        <w:rPr/>
        <w:t>这些交易是同时或者在考虑了彼此影响的情况下订立的；</w:t>
      </w:r>
      <w:r>
        <w:rPr>
          <w:rFonts w:ascii="宋体" w:hAnsi="宋体" w:cs="宋体" w:eastAsia="宋体" w:hint="default"/>
        </w:rPr>
        <w:t> </w:t>
      </w:r>
    </w:p>
    <w:p>
      <w:pPr>
        <w:pStyle w:val="BodyText"/>
        <w:spacing w:line="240" w:lineRule="auto" w:before="159"/>
        <w:ind w:right="0"/>
        <w:jc w:val="both"/>
        <w:rPr>
          <w:rFonts w:ascii="宋体" w:hAnsi="宋体" w:cs="宋体" w:eastAsia="宋体" w:hint="default"/>
        </w:rPr>
      </w:pPr>
      <w:r>
        <w:rPr/>
        <w:t>（</w:t>
      </w:r>
      <w:r>
        <w:rPr>
          <w:rFonts w:ascii="宋体" w:hAnsi="宋体" w:cs="宋体" w:eastAsia="宋体" w:hint="default"/>
        </w:rPr>
        <w:t>B</w:t>
      </w:r>
      <w:r>
        <w:rPr/>
        <w:t>） </w:t>
      </w:r>
      <w:r>
        <w:rPr>
          <w:spacing w:val="100"/>
        </w:rPr>
        <w:t> </w:t>
      </w:r>
      <w:r>
        <w:rPr>
          <w:rFonts w:ascii="宋体" w:hAnsi="宋体" w:cs="宋体" w:eastAsia="宋体" w:hint="default"/>
          <w:spacing w:val="100"/>
        </w:rPr>
      </w:r>
      <w:r>
        <w:rPr/>
        <w:t>这些交易整体才能达成一项完整的商业结果；</w:t>
      </w:r>
      <w:r>
        <w:rPr>
          <w:rFonts w:ascii="宋体" w:hAnsi="宋体" w:cs="宋体" w:eastAsia="宋体" w:hint="default"/>
        </w:rPr>
        <w:t> </w:t>
      </w:r>
    </w:p>
    <w:p>
      <w:pPr>
        <w:pStyle w:val="BodyText"/>
        <w:spacing w:line="240" w:lineRule="auto" w:before="157"/>
        <w:ind w:right="0"/>
        <w:jc w:val="both"/>
        <w:rPr>
          <w:rFonts w:ascii="宋体" w:hAnsi="宋体" w:cs="宋体" w:eastAsia="宋体" w:hint="default"/>
        </w:rPr>
      </w:pPr>
      <w:r>
        <w:rPr/>
        <w:t>（</w:t>
      </w:r>
      <w:r>
        <w:rPr>
          <w:rFonts w:ascii="宋体" w:hAnsi="宋体" w:cs="宋体" w:eastAsia="宋体" w:hint="default"/>
        </w:rPr>
        <w:t>C</w:t>
      </w:r>
      <w:r>
        <w:rPr/>
        <w:t>） </w:t>
      </w:r>
      <w:r>
        <w:rPr>
          <w:spacing w:val="100"/>
        </w:rPr>
        <w:t> </w:t>
      </w:r>
      <w:r>
        <w:rPr>
          <w:rFonts w:ascii="宋体" w:hAnsi="宋体" w:cs="宋体" w:eastAsia="宋体" w:hint="default"/>
          <w:spacing w:val="100"/>
        </w:rPr>
      </w:r>
      <w:r>
        <w:rPr/>
        <w:t>一项交易的发生取决于其他至少一项交易的发生；</w:t>
      </w:r>
      <w:r>
        <w:rPr>
          <w:rFonts w:ascii="宋体" w:hAnsi="宋体" w:cs="宋体" w:eastAsia="宋体" w:hint="default"/>
        </w:rPr>
        <w:t> </w:t>
      </w:r>
    </w:p>
    <w:p>
      <w:pPr>
        <w:pStyle w:val="BodyText"/>
        <w:spacing w:line="240" w:lineRule="auto" w:before="159"/>
        <w:ind w:right="0"/>
        <w:jc w:val="both"/>
        <w:rPr>
          <w:rFonts w:ascii="宋体" w:hAnsi="宋体" w:cs="宋体" w:eastAsia="宋体" w:hint="default"/>
        </w:rPr>
      </w:pPr>
      <w:r>
        <w:rPr/>
        <w:t>（</w:t>
      </w:r>
      <w:r>
        <w:rPr>
          <w:rFonts w:ascii="宋体" w:hAnsi="宋体" w:cs="宋体" w:eastAsia="宋体" w:hint="default"/>
        </w:rPr>
        <w:t>D</w:t>
      </w:r>
      <w:r>
        <w:rPr/>
        <w:t>） </w:t>
      </w:r>
      <w:r>
        <w:rPr>
          <w:spacing w:val="97"/>
        </w:rPr>
        <w:t> </w:t>
      </w:r>
      <w:r>
        <w:rPr>
          <w:rFonts w:ascii="宋体" w:hAnsi="宋体" w:cs="宋体" w:eastAsia="宋体" w:hint="default"/>
          <w:spacing w:val="97"/>
        </w:rPr>
      </w:r>
      <w:r>
        <w:rPr/>
        <w:t>一项交易单独考虑时是不经济的，但是和其他交易一并考虑时是经济的。</w:t>
      </w:r>
      <w:r>
        <w:rPr>
          <w:rFonts w:ascii="宋体" w:hAnsi="宋体" w:cs="宋体" w:eastAsia="宋体" w:hint="default"/>
        </w:rPr>
        <w:t> </w:t>
      </w:r>
    </w:p>
    <w:p>
      <w:pPr>
        <w:pStyle w:val="BodyText"/>
        <w:spacing w:line="240" w:lineRule="auto" w:before="157"/>
        <w:ind w:right="0"/>
        <w:jc w:val="both"/>
        <w:rPr>
          <w:rFonts w:ascii="宋体" w:hAnsi="宋体" w:cs="宋体" w:eastAsia="宋体" w:hint="default"/>
        </w:rPr>
      </w:pPr>
      <w:r>
        <w:rPr/>
        <w:t>（</w:t>
      </w:r>
      <w:r>
        <w:rPr>
          <w:rFonts w:ascii="宋体" w:hAnsi="宋体" w:cs="宋体" w:eastAsia="宋体" w:hint="default"/>
        </w:rPr>
        <w:t>3</w:t>
      </w:r>
      <w:r>
        <w:rPr/>
        <w:t>） </w:t>
      </w:r>
      <w:r>
        <w:rPr>
          <w:spacing w:val="102"/>
        </w:rPr>
        <w:t> </w:t>
      </w:r>
      <w:r>
        <w:rPr>
          <w:rFonts w:ascii="宋体" w:hAnsi="宋体" w:cs="宋体" w:eastAsia="宋体" w:hint="default"/>
          <w:spacing w:val="102"/>
        </w:rPr>
      </w:r>
      <w:r>
        <w:rPr/>
        <w:t>购买子公司少数股权</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857" w:footer="1500" w:top="1200" w:bottom="1700" w:left="1140" w:right="1580"/>
        </w:sectPr>
      </w:pPr>
    </w:p>
    <w:p>
      <w:pPr>
        <w:spacing w:line="240" w:lineRule="auto" w:before="8"/>
        <w:rPr>
          <w:rFonts w:ascii="宋体" w:hAnsi="宋体" w:cs="宋体" w:eastAsia="宋体" w:hint="default"/>
          <w:sz w:val="12"/>
          <w:szCs w:val="12"/>
        </w:rPr>
      </w:pPr>
    </w:p>
    <w:p>
      <w:pPr>
        <w:pStyle w:val="BodyText"/>
        <w:spacing w:line="240" w:lineRule="auto"/>
        <w:ind w:right="0"/>
        <w:jc w:val="left"/>
      </w:pPr>
      <w:r>
        <w:rPr/>
        <w:t>本公司因购买少数股权新取得的长期股权投资与按照新增持股比例计算应享有子公司自购买日</w:t>
      </w:r>
    </w:p>
    <w:p>
      <w:pPr>
        <w:pStyle w:val="BodyText"/>
        <w:spacing w:line="273" w:lineRule="auto" w:before="37"/>
        <w:ind w:right="0"/>
        <w:jc w:val="left"/>
        <w:rPr>
          <w:rFonts w:ascii="宋体" w:hAnsi="宋体" w:cs="宋体" w:eastAsia="宋体" w:hint="default"/>
        </w:rPr>
      </w:pPr>
      <w:r>
        <w:rPr>
          <w:spacing w:val="-2"/>
        </w:rPr>
        <w:t>（或合并日）开始持续计算的可辨认净资产份额之间的差额，调整合并资产负债表中的资本公积</w:t>
      </w:r>
      <w:r>
        <w:rPr>
          <w:spacing w:val="-25"/>
        </w:rPr>
        <w:t> </w:t>
      </w:r>
      <w:r>
        <w:rPr>
          <w:spacing w:val="-25"/>
        </w:rPr>
      </w:r>
      <w:r>
        <w:rPr/>
        <w:t>中的资本溢价或股本溢价，资本公积中的资本溢价或股本溢价不足冲减的，调整留存收益。</w:t>
      </w:r>
      <w:r>
        <w:rPr>
          <w:rFonts w:ascii="宋体" w:hAnsi="宋体" w:cs="宋体" w:eastAsia="宋体" w:hint="default"/>
        </w:rPr>
        <w:t> </w:t>
      </w:r>
    </w:p>
    <w:p>
      <w:pPr>
        <w:pStyle w:val="BodyText"/>
        <w:tabs>
          <w:tab w:pos="1397" w:val="left" w:leader="none"/>
        </w:tabs>
        <w:spacing w:line="434" w:lineRule="exact" w:before="26"/>
        <w:ind w:left="557" w:right="138"/>
        <w:jc w:val="left"/>
      </w:pPr>
      <w:r>
        <w:rPr>
          <w:spacing w:val="-2"/>
        </w:rPr>
        <w:t>（</w:t>
      </w:r>
      <w:r>
        <w:rPr>
          <w:rFonts w:ascii="宋体" w:hAnsi="宋体" w:cs="宋体" w:eastAsia="宋体" w:hint="default"/>
          <w:spacing w:val="-2"/>
        </w:rPr>
        <w:t>3</w:t>
      </w:r>
      <w:r>
        <w:rPr>
          <w:spacing w:val="-2"/>
        </w:rPr>
        <w:t>）</w:t>
      </w:r>
      <w:r>
        <w:rPr>
          <w:rFonts w:ascii="宋体" w:hAnsi="宋体" w:cs="宋体" w:eastAsia="宋体" w:hint="default"/>
          <w:spacing w:val="-2"/>
        </w:rPr>
        <w:tab/>
      </w:r>
      <w:r>
        <w:rPr>
          <w:spacing w:val="-2"/>
        </w:rPr>
        <w:t>不丧失控制权的情况下部分处置对子公司的股权投资</w:t>
      </w:r>
      <w:r>
        <w:rPr>
          <w:spacing w:val="-62"/>
        </w:rPr>
        <w:t> </w:t>
      </w:r>
      <w:r>
        <w:rPr>
          <w:rFonts w:ascii="宋体" w:hAnsi="宋体" w:cs="宋体" w:eastAsia="宋体" w:hint="default"/>
          <w:spacing w:val="-62"/>
        </w:rPr>
      </w:r>
      <w:r>
        <w:rPr>
          <w:spacing w:val="-2"/>
        </w:rPr>
        <w:t>在不丧失控制权的情况下因部分处置对子公司的长期股权投资而取得的处置价款与处置长期</w:t>
      </w:r>
    </w:p>
    <w:p>
      <w:pPr>
        <w:pStyle w:val="BodyText"/>
        <w:spacing w:line="255" w:lineRule="exact" w:before="0"/>
        <w:ind w:right="0"/>
        <w:jc w:val="left"/>
      </w:pPr>
      <w:r>
        <w:rPr/>
        <w:t>股权投资相对应享有子公司自购买日或合并日开始持续计算的净资产份额之间的差额，调整合并</w:t>
      </w:r>
    </w:p>
    <w:p>
      <w:pPr>
        <w:pStyle w:val="BodyText"/>
        <w:spacing w:line="240" w:lineRule="auto" w:before="39"/>
        <w:ind w:right="0"/>
        <w:jc w:val="left"/>
        <w:rPr>
          <w:rFonts w:ascii="宋体" w:hAnsi="宋体" w:cs="宋体" w:eastAsia="宋体" w:hint="default"/>
        </w:rPr>
      </w:pPr>
      <w:r>
        <w:rPr/>
        <w:t>资产负债表中的资本公积中的股本溢价，资本公积中的股本溢价不足冲减的，调整留存收益。</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tabs>
          <w:tab w:pos="562" w:val="left" w:leader="none"/>
        </w:tabs>
        <w:spacing w:line="240" w:lineRule="auto"/>
        <w:ind w:left="136" w:right="0"/>
        <w:jc w:val="left"/>
        <w:rPr>
          <w:b w:val="0"/>
          <w:bCs w:val="0"/>
        </w:rPr>
      </w:pPr>
      <w:r>
        <w:rPr>
          <w:rFonts w:ascii="宋体" w:hAnsi="宋体" w:cs="宋体" w:eastAsia="宋体" w:hint="default"/>
          <w:w w:val="95"/>
        </w:rPr>
        <w:t>7.</w:t>
        <w:tab/>
      </w:r>
      <w:r>
        <w:rPr/>
        <w:t>合营安排分类及共同经营会计处理方法</w:t>
      </w:r>
      <w:r>
        <w:rPr>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60"/>
        <w:ind w:right="0" w:firstLine="420"/>
        <w:jc w:val="left"/>
        <w:rPr>
          <w:rFonts w:ascii="宋体" w:hAnsi="宋体" w:cs="宋体" w:eastAsia="宋体" w:hint="default"/>
        </w:rPr>
      </w:pPr>
      <w:r>
        <w:rPr>
          <w:spacing w:val="-2"/>
        </w:rPr>
        <w:t>合营安排是指一项由两个或两个以上的参与方共同控制的安排。合营安排分为共同经营和合</w:t>
      </w:r>
      <w:r>
        <w:rPr>
          <w:w w:val="100"/>
        </w:rPr>
        <w:t> </w:t>
      </w:r>
      <w:r>
        <w:rPr/>
        <w:t>营企业。</w:t>
      </w:r>
      <w:r>
        <w:rPr>
          <w:rFonts w:ascii="宋体" w:hAnsi="宋体" w:cs="宋体" w:eastAsia="宋体" w:hint="default"/>
        </w:rPr>
        <w:t> </w:t>
      </w:r>
    </w:p>
    <w:p>
      <w:pPr>
        <w:pStyle w:val="BodyText"/>
        <w:spacing w:line="273" w:lineRule="auto" w:before="130"/>
        <w:ind w:right="133" w:firstLine="42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102"/>
        </w:rPr>
        <w:t> </w:t>
      </w:r>
      <w:r>
        <w:rPr/>
        <w:t>共同经营是指本公司享有该安排相关资产且承担该安排相关负债的合营安排。本公司确</w:t>
      </w:r>
      <w:r>
        <w:rPr>
          <w:w w:val="100"/>
        </w:rPr>
        <w:t> </w:t>
      </w:r>
      <w:r>
        <w:rPr/>
        <w:t>认与共同经营中利益份额相关的下列项目：</w:t>
      </w:r>
      <w:r>
        <w:rPr>
          <w:rFonts w:ascii="宋体" w:hAnsi="宋体" w:cs="宋体" w:eastAsia="宋体" w:hint="default"/>
        </w:rPr>
        <w:t> </w:t>
      </w:r>
    </w:p>
    <w:p>
      <w:pPr>
        <w:pStyle w:val="BodyText"/>
        <w:spacing w:line="240" w:lineRule="auto" w:before="130"/>
        <w:ind w:left="348" w:right="0"/>
        <w:jc w:val="left"/>
        <w:rPr>
          <w:rFonts w:ascii="宋体" w:hAnsi="宋体" w:cs="宋体" w:eastAsia="宋体" w:hint="default"/>
        </w:rPr>
      </w:pPr>
      <w:r>
        <w:rPr/>
        <w:t>（</w:t>
      </w:r>
      <w:r>
        <w:rPr>
          <w:rFonts w:ascii="宋体" w:hAnsi="宋体" w:cs="宋体" w:eastAsia="宋体" w:hint="default"/>
        </w:rPr>
        <w:t>1</w:t>
      </w:r>
      <w:r>
        <w:rPr/>
        <w:t>）</w:t>
      </w:r>
      <w:r>
        <w:rPr>
          <w:spacing w:val="-6"/>
        </w:rPr>
        <w:t> </w:t>
      </w:r>
      <w:r>
        <w:rPr>
          <w:rFonts w:ascii="宋体" w:hAnsi="宋体" w:cs="宋体" w:eastAsia="宋体" w:hint="default"/>
          <w:spacing w:val="-6"/>
        </w:rPr>
      </w:r>
      <w:r>
        <w:rPr/>
        <w:t>确认单独所持有的资产，以及按其份额确认共同持有的资产；</w:t>
      </w:r>
      <w:r>
        <w:rPr>
          <w:rFonts w:ascii="宋体" w:hAnsi="宋体" w:cs="宋体" w:eastAsia="宋体" w:hint="default"/>
        </w:rPr>
        <w:t> </w:t>
      </w:r>
    </w:p>
    <w:p>
      <w:pPr>
        <w:pStyle w:val="BodyText"/>
        <w:spacing w:line="240" w:lineRule="auto" w:before="157"/>
        <w:ind w:left="348" w:right="0"/>
        <w:jc w:val="left"/>
        <w:rPr>
          <w:rFonts w:ascii="宋体" w:hAnsi="宋体" w:cs="宋体" w:eastAsia="宋体" w:hint="default"/>
        </w:rPr>
      </w:pPr>
      <w:r>
        <w:rPr/>
        <w:t>（</w:t>
      </w:r>
      <w:r>
        <w:rPr>
          <w:rFonts w:ascii="宋体" w:hAnsi="宋体" w:cs="宋体" w:eastAsia="宋体" w:hint="default"/>
        </w:rPr>
        <w:t>2</w:t>
      </w:r>
      <w:r>
        <w:rPr/>
        <w:t>）</w:t>
      </w:r>
      <w:r>
        <w:rPr>
          <w:spacing w:val="-6"/>
        </w:rPr>
        <w:t> </w:t>
      </w:r>
      <w:r>
        <w:rPr>
          <w:rFonts w:ascii="宋体" w:hAnsi="宋体" w:cs="宋体" w:eastAsia="宋体" w:hint="default"/>
          <w:spacing w:val="-6"/>
        </w:rPr>
      </w:r>
      <w:r>
        <w:rPr/>
        <w:t>确认单独所承担的负债，以及按其份额确认共同承担的负债；</w:t>
      </w:r>
      <w:r>
        <w:rPr>
          <w:rFonts w:ascii="宋体" w:hAnsi="宋体" w:cs="宋体" w:eastAsia="宋体" w:hint="default"/>
        </w:rPr>
        <w:t> </w:t>
      </w:r>
    </w:p>
    <w:p>
      <w:pPr>
        <w:pStyle w:val="BodyText"/>
        <w:spacing w:line="240" w:lineRule="auto" w:before="159"/>
        <w:ind w:left="348" w:right="0"/>
        <w:jc w:val="left"/>
        <w:rPr>
          <w:rFonts w:ascii="宋体" w:hAnsi="宋体" w:cs="宋体" w:eastAsia="宋体" w:hint="default"/>
        </w:rPr>
      </w:pPr>
      <w:r>
        <w:rPr/>
        <w:t>（</w:t>
      </w:r>
      <w:r>
        <w:rPr>
          <w:rFonts w:ascii="宋体" w:hAnsi="宋体" w:cs="宋体" w:eastAsia="宋体" w:hint="default"/>
        </w:rPr>
        <w:t>3</w:t>
      </w:r>
      <w:r>
        <w:rPr/>
        <w:t>）</w:t>
      </w:r>
      <w:r>
        <w:rPr>
          <w:spacing w:val="-5"/>
        </w:rPr>
        <w:t> </w:t>
      </w:r>
      <w:r>
        <w:rPr>
          <w:rFonts w:ascii="宋体" w:hAnsi="宋体" w:cs="宋体" w:eastAsia="宋体" w:hint="default"/>
          <w:spacing w:val="-5"/>
        </w:rPr>
      </w:r>
      <w:r>
        <w:rPr/>
        <w:t>确认出售其享有的共同经营产出份额所产生的收入；</w:t>
      </w:r>
      <w:r>
        <w:rPr>
          <w:rFonts w:ascii="宋体" w:hAnsi="宋体" w:cs="宋体" w:eastAsia="宋体" w:hint="default"/>
        </w:rPr>
        <w:t> </w:t>
      </w:r>
    </w:p>
    <w:p>
      <w:pPr>
        <w:pStyle w:val="BodyText"/>
        <w:spacing w:line="240" w:lineRule="auto" w:before="157"/>
        <w:ind w:left="348" w:right="0"/>
        <w:jc w:val="left"/>
        <w:rPr>
          <w:rFonts w:ascii="宋体" w:hAnsi="宋体" w:cs="宋体" w:eastAsia="宋体" w:hint="default"/>
        </w:rPr>
      </w:pPr>
      <w:r>
        <w:rPr/>
        <w:t>（</w:t>
      </w:r>
      <w:r>
        <w:rPr>
          <w:rFonts w:ascii="宋体" w:hAnsi="宋体" w:cs="宋体" w:eastAsia="宋体" w:hint="default"/>
        </w:rPr>
        <w:t>4</w:t>
      </w:r>
      <w:r>
        <w:rPr/>
        <w:t>）</w:t>
      </w:r>
      <w:r>
        <w:rPr>
          <w:spacing w:val="-6"/>
        </w:rPr>
        <w:t> </w:t>
      </w:r>
      <w:r>
        <w:rPr>
          <w:rFonts w:ascii="宋体" w:hAnsi="宋体" w:cs="宋体" w:eastAsia="宋体" w:hint="default"/>
          <w:spacing w:val="-6"/>
        </w:rPr>
      </w:r>
      <w:r>
        <w:rPr/>
        <w:t>按其份额确认共同经营因出售产出所产生的收入；</w:t>
      </w:r>
      <w:r>
        <w:rPr>
          <w:rFonts w:ascii="宋体" w:hAnsi="宋体" w:cs="宋体" w:eastAsia="宋体" w:hint="default"/>
        </w:rPr>
        <w:t> </w:t>
      </w:r>
    </w:p>
    <w:p>
      <w:pPr>
        <w:pStyle w:val="BodyText"/>
        <w:spacing w:line="240" w:lineRule="auto" w:before="159"/>
        <w:ind w:left="348" w:right="0"/>
        <w:jc w:val="left"/>
        <w:rPr>
          <w:rFonts w:ascii="宋体" w:hAnsi="宋体" w:cs="宋体" w:eastAsia="宋体" w:hint="default"/>
        </w:rPr>
      </w:pPr>
      <w:r>
        <w:rPr/>
        <w:t>（</w:t>
      </w:r>
      <w:r>
        <w:rPr>
          <w:rFonts w:ascii="宋体" w:hAnsi="宋体" w:cs="宋体" w:eastAsia="宋体" w:hint="default"/>
        </w:rPr>
        <w:t>5</w:t>
      </w:r>
      <w:r>
        <w:rPr/>
        <w:t>）</w:t>
      </w:r>
      <w:r>
        <w:rPr>
          <w:spacing w:val="-7"/>
        </w:rPr>
        <w:t> </w:t>
      </w:r>
      <w:r>
        <w:rPr>
          <w:rFonts w:ascii="宋体" w:hAnsi="宋体" w:cs="宋体" w:eastAsia="宋体" w:hint="default"/>
          <w:spacing w:val="-7"/>
        </w:rPr>
      </w:r>
      <w:r>
        <w:rPr/>
        <w:t>确认单独所发生的费用，以及按其份额确认共同经营发生的费用。</w:t>
      </w:r>
      <w:r>
        <w:rPr>
          <w:rFonts w:ascii="宋体" w:hAnsi="宋体" w:cs="宋体" w:eastAsia="宋体" w:hint="default"/>
        </w:rPr>
        <w:t> </w:t>
      </w:r>
    </w:p>
    <w:p>
      <w:pPr>
        <w:pStyle w:val="BodyText"/>
        <w:spacing w:line="273" w:lineRule="auto" w:before="157"/>
        <w:ind w:right="133" w:firstLine="42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02"/>
        </w:rPr>
        <w:t> </w:t>
      </w:r>
      <w:r>
        <w:rPr/>
        <w:t>合营企业是指本公司仅对该安排的净资产享有权利的合营安排。本公司按照长期股权投</w:t>
      </w:r>
      <w:r>
        <w:rPr>
          <w:w w:val="100"/>
        </w:rPr>
        <w:t> </w:t>
      </w:r>
      <w:r>
        <w:rPr/>
        <w:t>资有关权益法核算的规定对合营企业的投资进行会计处理。</w:t>
      </w:r>
      <w:r>
        <w:rPr>
          <w:rFonts w:ascii="宋体" w:hAnsi="宋体" w:cs="宋体" w:eastAsia="宋体" w:hint="default"/>
        </w:rPr>
        <w:t> </w:t>
      </w:r>
    </w:p>
    <w:p>
      <w:pPr>
        <w:tabs>
          <w:tab w:pos="562" w:val="left" w:leader="none"/>
        </w:tabs>
        <w:spacing w:line="326" w:lineRule="auto" w:before="127"/>
        <w:ind w:left="557" w:right="138" w:hanging="421"/>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公司在编制现金流量表时，将本公司库存现金以及可以随时用于支付的存款确认为现金。将</w:t>
      </w:r>
    </w:p>
    <w:p>
      <w:pPr>
        <w:pStyle w:val="BodyText"/>
        <w:spacing w:line="236" w:lineRule="exact" w:before="0"/>
        <w:ind w:right="0"/>
        <w:jc w:val="left"/>
      </w:pPr>
      <w:r>
        <w:rPr/>
        <w:t>同时具备期限短（一般指从购买日起三个月内到期）、流动性强、易于转换为已知现金、价值变</w:t>
      </w:r>
    </w:p>
    <w:p>
      <w:pPr>
        <w:pStyle w:val="BodyText"/>
        <w:spacing w:line="273" w:lineRule="auto" w:before="39"/>
        <w:ind w:right="0"/>
        <w:jc w:val="left"/>
        <w:rPr>
          <w:rFonts w:ascii="宋体" w:hAnsi="宋体" w:cs="宋体" w:eastAsia="宋体" w:hint="default"/>
        </w:rPr>
      </w:pPr>
      <w:r>
        <w:rPr>
          <w:spacing w:val="-2"/>
        </w:rPr>
        <w:t>动风险很小的投资，确定为现金等价物。受到限制的银行存款，不作为现金流量表中的现金及现</w:t>
      </w:r>
      <w:r>
        <w:rPr>
          <w:spacing w:val="-25"/>
        </w:rPr>
        <w:t> </w:t>
      </w:r>
      <w:r>
        <w:rPr>
          <w:spacing w:val="-25"/>
        </w:rPr>
      </w:r>
      <w:r>
        <w:rPr/>
        <w:t>金等价物。</w:t>
      </w:r>
      <w:r>
        <w:rPr>
          <w:rFonts w:ascii="宋体" w:hAnsi="宋体" w:cs="宋体" w:eastAsia="宋体" w:hint="default"/>
        </w:rPr>
        <w:t> </w:t>
      </w:r>
    </w:p>
    <w:p>
      <w:pPr>
        <w:pStyle w:val="Heading4"/>
        <w:tabs>
          <w:tab w:pos="562" w:val="left" w:leader="none"/>
        </w:tabs>
        <w:spacing w:line="240" w:lineRule="auto" w:before="130"/>
        <w:ind w:left="136" w:right="0"/>
        <w:jc w:val="left"/>
        <w:rPr>
          <w:b w:val="0"/>
          <w:bCs w:val="0"/>
        </w:rPr>
      </w:pPr>
      <w:r>
        <w:rPr>
          <w:rFonts w:ascii="宋体" w:hAnsi="宋体" w:cs="宋体" w:eastAsia="宋体" w:hint="default"/>
          <w:w w:val="95"/>
        </w:rPr>
        <w:t>9.</w:t>
        <w:tab/>
      </w:r>
      <w:r>
        <w:rPr/>
        <w:t>外币业务和外币报表折算</w:t>
      </w:r>
      <w:r>
        <w:rPr>
          <w:b w:val="0"/>
          <w:bCs w:val="0"/>
        </w:rPr>
      </w:r>
    </w:p>
    <w:p>
      <w:pPr>
        <w:pStyle w:val="BodyText"/>
        <w:spacing w:line="379" w:lineRule="auto" w:before="97"/>
        <w:ind w:left="557" w:right="7171" w:hanging="421"/>
        <w:jc w:val="left"/>
        <w:rPr>
          <w:rFonts w:ascii="宋体" w:hAnsi="宋体" w:cs="宋体" w:eastAsia="宋体" w:hint="default"/>
        </w:rPr>
      </w:pPr>
      <w:r>
        <w:rPr/>
        <w:t>√适用 </w:t>
      </w:r>
      <w:r>
        <w:rPr>
          <w:spacing w:val="8"/>
        </w:rPr>
        <w:t> </w:t>
      </w:r>
      <w:r>
        <w:rPr>
          <w:rFonts w:ascii="宋体" w:hAnsi="宋体" w:cs="宋体" w:eastAsia="宋体" w:hint="default"/>
          <w:spacing w:val="8"/>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103"/>
        </w:rPr>
        <w:t> </w:t>
      </w:r>
      <w:r>
        <w:rPr/>
        <w:t>外币业务</w:t>
      </w:r>
      <w:r>
        <w:rPr>
          <w:rFonts w:ascii="宋体" w:hAnsi="宋体" w:cs="宋体" w:eastAsia="宋体" w:hint="default"/>
        </w:rPr>
        <w:t> </w:t>
      </w:r>
    </w:p>
    <w:p>
      <w:pPr>
        <w:pStyle w:val="BodyText"/>
        <w:spacing w:line="273" w:lineRule="auto" w:before="35"/>
        <w:ind w:right="0"/>
        <w:jc w:val="left"/>
        <w:rPr>
          <w:rFonts w:ascii="宋体" w:hAnsi="宋体" w:cs="宋体" w:eastAsia="宋体" w:hint="default"/>
        </w:rPr>
      </w:pPr>
      <w:r>
        <w:rPr>
          <w:spacing w:val="-2"/>
        </w:rPr>
        <w:t>发生外币业务时，外币金额按交易发生日的月初即期汇率折算为人民币入账，期末按照下列方法</w:t>
      </w:r>
      <w:r>
        <w:rPr>
          <w:spacing w:val="-25"/>
        </w:rPr>
        <w:t> </w:t>
      </w:r>
      <w:r>
        <w:rPr>
          <w:spacing w:val="-25"/>
        </w:rPr>
      </w:r>
      <w:r>
        <w:rPr/>
        <w:t>对外币货币性项目和外币非货币性项目进行处理：</w:t>
      </w:r>
      <w:r>
        <w:rPr>
          <w:rFonts w:ascii="宋体" w:hAnsi="宋体" w:cs="宋体" w:eastAsia="宋体" w:hint="default"/>
        </w:rPr>
        <w:t> </w:t>
      </w:r>
    </w:p>
    <w:p>
      <w:pPr>
        <w:pStyle w:val="BodyText"/>
        <w:spacing w:line="273" w:lineRule="auto" w:before="127"/>
        <w:ind w:right="134" w:firstLine="211"/>
        <w:jc w:val="left"/>
        <w:rPr>
          <w:rFonts w:ascii="宋体" w:hAnsi="宋体" w:cs="宋体" w:eastAsia="宋体" w:hint="default"/>
        </w:rPr>
      </w:pPr>
      <w:r>
        <w:rPr/>
        <w:t>（</w:t>
      </w:r>
      <w:r>
        <w:rPr>
          <w:rFonts w:ascii="宋体" w:hAnsi="宋体" w:cs="宋体" w:eastAsia="宋体" w:hint="default"/>
        </w:rPr>
        <w:t>1</w:t>
      </w:r>
      <w:r>
        <w:rPr/>
        <w:t>）</w:t>
      </w:r>
      <w:r>
        <w:rPr>
          <w:spacing w:val="-5"/>
        </w:rPr>
        <w:t> </w:t>
      </w:r>
      <w:r>
        <w:rPr>
          <w:rFonts w:ascii="宋体" w:hAnsi="宋体" w:cs="宋体" w:eastAsia="宋体" w:hint="default"/>
          <w:spacing w:val="-5"/>
        </w:rPr>
      </w:r>
      <w:r>
        <w:rPr/>
        <w:t>外币货币性项目，采用资产负债表日即期汇率折算。因资产负债表日即期汇率与初始确</w:t>
      </w:r>
      <w:r>
        <w:rPr>
          <w:w w:val="100"/>
        </w:rPr>
        <w:t> </w:t>
      </w:r>
      <w:r>
        <w:rPr/>
        <w:t>认或者前一资产负债表日即期汇率不同而产生的汇兑差额，计入当期损益。</w:t>
      </w:r>
      <w:r>
        <w:rPr>
          <w:rFonts w:ascii="宋体" w:hAnsi="宋体" w:cs="宋体" w:eastAsia="宋体" w:hint="default"/>
        </w:rPr>
        <w:t> </w:t>
      </w:r>
    </w:p>
    <w:p>
      <w:pPr>
        <w:pStyle w:val="BodyText"/>
        <w:spacing w:line="273" w:lineRule="auto" w:before="127"/>
        <w:ind w:right="134" w:firstLine="211"/>
        <w:jc w:val="left"/>
        <w:rPr>
          <w:rFonts w:ascii="宋体" w:hAnsi="宋体" w:cs="宋体" w:eastAsia="宋体" w:hint="default"/>
        </w:rPr>
      </w:pPr>
      <w:r>
        <w:rPr/>
        <w:t>（</w:t>
      </w:r>
      <w:r>
        <w:rPr>
          <w:rFonts w:ascii="宋体" w:hAnsi="宋体" w:cs="宋体" w:eastAsia="宋体" w:hint="default"/>
        </w:rPr>
        <w:t>2</w:t>
      </w:r>
      <w:r>
        <w:rPr/>
        <w:t>）</w:t>
      </w:r>
      <w:r>
        <w:rPr>
          <w:spacing w:val="-5"/>
        </w:rPr>
        <w:t> </w:t>
      </w:r>
      <w:r>
        <w:rPr>
          <w:rFonts w:ascii="宋体" w:hAnsi="宋体" w:cs="宋体" w:eastAsia="宋体" w:hint="default"/>
          <w:spacing w:val="-5"/>
        </w:rPr>
      </w:r>
      <w:r>
        <w:rPr/>
        <w:t>以历史成本计量的外币非货币性项目，仍采用交易发生日的即期汇率折算，不改变其记</w:t>
      </w:r>
      <w:r>
        <w:rPr>
          <w:w w:val="100"/>
        </w:rPr>
        <w:t> </w:t>
      </w:r>
      <w:r>
        <w:rPr/>
        <w:t>账本位币金额。</w:t>
      </w:r>
      <w:r>
        <w:rPr>
          <w:rFonts w:ascii="宋体" w:hAnsi="宋体" w:cs="宋体" w:eastAsia="宋体" w:hint="default"/>
        </w:rPr>
        <w:t> </w:t>
      </w:r>
    </w:p>
    <w:p>
      <w:pPr>
        <w:spacing w:after="0" w:line="273" w:lineRule="auto"/>
        <w:jc w:val="left"/>
        <w:rPr>
          <w:rFonts w:ascii="宋体" w:hAnsi="宋体" w:cs="宋体" w:eastAsia="宋体" w:hint="default"/>
        </w:rPr>
        <w:sectPr>
          <w:pgSz w:w="11910" w:h="16840"/>
          <w:pgMar w:header="857" w:footer="1500" w:top="1200" w:bottom="1700" w:left="1140" w:right="1660"/>
        </w:sectPr>
      </w:pPr>
    </w:p>
    <w:p>
      <w:pPr>
        <w:spacing w:line="240" w:lineRule="auto" w:before="8"/>
        <w:rPr>
          <w:rFonts w:ascii="宋体" w:hAnsi="宋体" w:cs="宋体" w:eastAsia="宋体" w:hint="default"/>
          <w:sz w:val="12"/>
          <w:szCs w:val="12"/>
        </w:rPr>
      </w:pPr>
    </w:p>
    <w:p>
      <w:pPr>
        <w:pStyle w:val="BodyText"/>
        <w:spacing w:line="273" w:lineRule="auto"/>
        <w:ind w:right="138" w:firstLine="211"/>
        <w:jc w:val="both"/>
        <w:rPr>
          <w:rFonts w:ascii="宋体" w:hAnsi="宋体" w:cs="宋体" w:eastAsia="宋体" w:hint="default"/>
        </w:rPr>
      </w:pPr>
      <w:r>
        <w:rPr/>
        <w:t>（</w:t>
      </w:r>
      <w:r>
        <w:rPr>
          <w:rFonts w:ascii="宋体" w:hAnsi="宋体" w:cs="宋体" w:eastAsia="宋体" w:hint="default"/>
        </w:rPr>
        <w:t>3</w:t>
      </w:r>
      <w:r>
        <w:rPr/>
        <w:t>）</w:t>
      </w:r>
      <w:r>
        <w:rPr>
          <w:spacing w:val="-5"/>
        </w:rPr>
        <w:t> </w:t>
      </w:r>
      <w:r>
        <w:rPr>
          <w:rFonts w:ascii="宋体" w:hAnsi="宋体" w:cs="宋体" w:eastAsia="宋体" w:hint="default"/>
          <w:spacing w:val="-5"/>
        </w:rPr>
      </w:r>
      <w:r>
        <w:rPr/>
        <w:t>对以公允价值计量的外币非货币性项目，按公允价值确定日即期汇率折算，由此产生的</w:t>
      </w:r>
      <w:r>
        <w:rPr>
          <w:w w:val="100"/>
        </w:rPr>
        <w:t> </w:t>
      </w:r>
      <w:r>
        <w:rPr/>
        <w:t>汇兑损益计入当期损益或其他综合收益。</w:t>
      </w:r>
      <w:r>
        <w:rPr>
          <w:rFonts w:ascii="宋体" w:hAnsi="宋体" w:cs="宋体" w:eastAsia="宋体" w:hint="default"/>
        </w:rPr>
        <w:t> </w:t>
      </w:r>
    </w:p>
    <w:p>
      <w:pPr>
        <w:pStyle w:val="BodyText"/>
        <w:spacing w:line="273" w:lineRule="auto" w:before="130"/>
        <w:ind w:right="138" w:firstLine="211"/>
        <w:jc w:val="both"/>
        <w:rPr>
          <w:rFonts w:ascii="宋体" w:hAnsi="宋体" w:cs="宋体" w:eastAsia="宋体" w:hint="default"/>
        </w:rPr>
      </w:pPr>
      <w:r>
        <w:rPr/>
        <w:t>（</w:t>
      </w:r>
      <w:r>
        <w:rPr>
          <w:rFonts w:ascii="宋体" w:hAnsi="宋体" w:cs="宋体" w:eastAsia="宋体" w:hint="default"/>
        </w:rPr>
        <w:t>4</w:t>
      </w:r>
      <w:r>
        <w:rPr/>
        <w:t>）</w:t>
      </w:r>
      <w:r>
        <w:rPr>
          <w:spacing w:val="-5"/>
        </w:rPr>
        <w:t> </w:t>
      </w:r>
      <w:r>
        <w:rPr>
          <w:rFonts w:ascii="宋体" w:hAnsi="宋体" w:cs="宋体" w:eastAsia="宋体" w:hint="default"/>
          <w:spacing w:val="-5"/>
        </w:rPr>
      </w:r>
      <w:r>
        <w:rPr/>
        <w:t>外币汇兑损益除与购建或者生产符合资本化条件的资产有关的外币专门借款产生的汇兑</w:t>
      </w:r>
      <w:r>
        <w:rPr>
          <w:w w:val="100"/>
        </w:rPr>
        <w:t> </w:t>
      </w:r>
      <w:r>
        <w:rPr>
          <w:spacing w:val="-2"/>
        </w:rPr>
        <w:t>损益，在资产达到预定可使用或者可销售状态前计入符合资本化条件的资产的成本，其余均计入</w:t>
      </w:r>
      <w:r>
        <w:rPr>
          <w:spacing w:val="-25"/>
        </w:rPr>
        <w:t> </w:t>
      </w:r>
      <w:r>
        <w:rPr>
          <w:spacing w:val="-25"/>
        </w:rPr>
      </w:r>
      <w:r>
        <w:rPr/>
        <w:t>当期损益。</w:t>
      </w:r>
      <w:r>
        <w:rPr>
          <w:rFonts w:ascii="宋体" w:hAnsi="宋体" w:cs="宋体" w:eastAsia="宋体" w:hint="default"/>
        </w:rPr>
        <w:t> </w:t>
      </w:r>
    </w:p>
    <w:p>
      <w:pPr>
        <w:pStyle w:val="BodyText"/>
        <w:spacing w:line="240" w:lineRule="auto" w:before="127"/>
        <w:ind w:left="55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03"/>
        </w:rPr>
        <w:t> </w:t>
      </w:r>
      <w:r>
        <w:rPr/>
        <w:t>外币财务报表的折算</w:t>
      </w:r>
      <w:r>
        <w:rPr>
          <w:rFonts w:ascii="宋体" w:hAnsi="宋体" w:cs="宋体" w:eastAsia="宋体" w:hint="default"/>
        </w:rPr>
        <w:t> </w:t>
      </w:r>
    </w:p>
    <w:p>
      <w:pPr>
        <w:pStyle w:val="BodyText"/>
        <w:spacing w:line="273" w:lineRule="auto" w:before="159"/>
        <w:ind w:right="138" w:firstLine="211"/>
        <w:jc w:val="both"/>
        <w:rPr>
          <w:rFonts w:ascii="宋体" w:hAnsi="宋体" w:cs="宋体" w:eastAsia="宋体" w:hint="default"/>
        </w:rPr>
      </w:pPr>
      <w:r>
        <w:rPr/>
        <w:t>（</w:t>
      </w:r>
      <w:r>
        <w:rPr>
          <w:rFonts w:ascii="宋体" w:hAnsi="宋体" w:cs="宋体" w:eastAsia="宋体" w:hint="default"/>
        </w:rPr>
        <w:t>1</w:t>
      </w:r>
      <w:r>
        <w:rPr/>
        <w:t>）</w:t>
      </w:r>
      <w:r>
        <w:rPr>
          <w:spacing w:val="-5"/>
        </w:rPr>
        <w:t> </w:t>
      </w:r>
      <w:r>
        <w:rPr>
          <w:rFonts w:ascii="宋体" w:hAnsi="宋体" w:cs="宋体" w:eastAsia="宋体" w:hint="default"/>
          <w:spacing w:val="-5"/>
        </w:rPr>
      </w:r>
      <w:r>
        <w:rPr/>
        <w:t>资产负债表中的资产和负债项目，采用资产负债表日的即期汇率折算；所有者权益项目</w:t>
      </w:r>
      <w:r>
        <w:rPr>
          <w:w w:val="100"/>
        </w:rPr>
        <w:t> </w:t>
      </w:r>
      <w:r>
        <w:rPr/>
        <w:t>除“未分配利润”项目外，其他项目采用发生时的即期汇率折算。</w:t>
      </w:r>
      <w:r>
        <w:rPr>
          <w:rFonts w:ascii="宋体" w:hAnsi="宋体" w:cs="宋体" w:eastAsia="宋体" w:hint="default"/>
        </w:rPr>
        <w:t> </w:t>
      </w:r>
    </w:p>
    <w:p>
      <w:pPr>
        <w:pStyle w:val="BodyText"/>
        <w:spacing w:line="240" w:lineRule="auto" w:before="130"/>
        <w:ind w:left="348" w:right="0"/>
        <w:jc w:val="left"/>
        <w:rPr>
          <w:rFonts w:ascii="宋体" w:hAnsi="宋体" w:cs="宋体" w:eastAsia="宋体" w:hint="default"/>
        </w:rPr>
      </w:pPr>
      <w:r>
        <w:rPr/>
        <w:t>（</w:t>
      </w:r>
      <w:r>
        <w:rPr>
          <w:rFonts w:ascii="宋体" w:hAnsi="宋体" w:cs="宋体" w:eastAsia="宋体" w:hint="default"/>
        </w:rPr>
        <w:t>2</w:t>
      </w:r>
      <w:r>
        <w:rPr/>
        <w:t>）</w:t>
      </w:r>
      <w:r>
        <w:rPr>
          <w:spacing w:val="-6"/>
        </w:rPr>
        <w:t> </w:t>
      </w:r>
      <w:r>
        <w:rPr>
          <w:rFonts w:ascii="宋体" w:hAnsi="宋体" w:cs="宋体" w:eastAsia="宋体" w:hint="default"/>
          <w:spacing w:val="-6"/>
        </w:rPr>
      </w:r>
      <w:r>
        <w:rPr/>
        <w:t>利润表中的收入和费用项目，采用报告期间的平均汇率折算。</w:t>
      </w:r>
      <w:r>
        <w:rPr>
          <w:rFonts w:ascii="宋体" w:hAnsi="宋体" w:cs="宋体" w:eastAsia="宋体" w:hint="default"/>
        </w:rPr>
        <w:t> </w:t>
      </w:r>
    </w:p>
    <w:p>
      <w:pPr>
        <w:pStyle w:val="BodyText"/>
        <w:spacing w:line="276" w:lineRule="auto" w:before="157"/>
        <w:ind w:right="138" w:firstLine="211"/>
        <w:jc w:val="both"/>
        <w:rPr>
          <w:rFonts w:ascii="宋体" w:hAnsi="宋体" w:cs="宋体" w:eastAsia="宋体" w:hint="default"/>
        </w:rPr>
      </w:pPr>
      <w:r>
        <w:rPr/>
        <w:t>（</w:t>
      </w:r>
      <w:r>
        <w:rPr>
          <w:rFonts w:ascii="宋体" w:hAnsi="宋体" w:cs="宋体" w:eastAsia="宋体" w:hint="default"/>
        </w:rPr>
        <w:t>3</w:t>
      </w:r>
      <w:r>
        <w:rPr/>
        <w:t>）</w:t>
      </w:r>
      <w:r>
        <w:rPr>
          <w:spacing w:val="-5"/>
        </w:rPr>
        <w:t> </w:t>
      </w:r>
      <w:r>
        <w:rPr>
          <w:rFonts w:ascii="宋体" w:hAnsi="宋体" w:cs="宋体" w:eastAsia="宋体" w:hint="default"/>
          <w:spacing w:val="-5"/>
        </w:rPr>
      </w:r>
      <w:r>
        <w:rPr/>
        <w:t>按照上述折算产生的外币财务报表折算差额，计入其他综合收益。处置境外经营时，将</w:t>
      </w:r>
      <w:r>
        <w:rPr>
          <w:w w:val="100"/>
        </w:rPr>
        <w:t> </w:t>
      </w:r>
      <w:r>
        <w:rPr/>
        <w:t>与该境外经营相关的外币财务报表折算差额，自所有者权益项目转入处置当期损益。</w:t>
      </w:r>
      <w:r>
        <w:rPr>
          <w:rFonts w:ascii="宋体" w:hAnsi="宋体" w:cs="宋体" w:eastAsia="宋体" w:hint="default"/>
        </w:rPr>
        <w:t> </w:t>
      </w:r>
    </w:p>
    <w:p>
      <w:pPr>
        <w:pStyle w:val="BodyText"/>
        <w:spacing w:line="273" w:lineRule="auto" w:before="125"/>
        <w:ind w:right="138" w:firstLine="211"/>
        <w:jc w:val="both"/>
        <w:rPr>
          <w:rFonts w:ascii="宋体" w:hAnsi="宋体" w:cs="宋体" w:eastAsia="宋体" w:hint="default"/>
        </w:rPr>
      </w:pPr>
      <w:r>
        <w:rPr/>
        <w:t>（</w:t>
      </w:r>
      <w:r>
        <w:rPr>
          <w:rFonts w:ascii="宋体" w:hAnsi="宋体" w:cs="宋体" w:eastAsia="宋体" w:hint="default"/>
        </w:rPr>
        <w:t>4</w:t>
      </w:r>
      <w:r>
        <w:rPr/>
        <w:t>）</w:t>
      </w:r>
      <w:r>
        <w:rPr>
          <w:spacing w:val="-5"/>
        </w:rPr>
        <w:t> </w:t>
      </w:r>
      <w:r>
        <w:rPr>
          <w:rFonts w:ascii="宋体" w:hAnsi="宋体" w:cs="宋体" w:eastAsia="宋体" w:hint="default"/>
          <w:spacing w:val="-5"/>
        </w:rPr>
      </w:r>
      <w:r>
        <w:rPr/>
        <w:t>现金流量表采用报告期间的平均汇率折算。汇率变动对现金的影响额作为调节项目，在</w:t>
      </w:r>
      <w:r>
        <w:rPr>
          <w:w w:val="100"/>
        </w:rPr>
        <w:t> </w:t>
      </w:r>
      <w:r>
        <w:rPr/>
        <w:t>现金流量表中单独列示。</w:t>
      </w:r>
      <w:r>
        <w:rPr>
          <w:rFonts w:ascii="宋体" w:hAnsi="宋体" w:cs="宋体" w:eastAsia="宋体" w:hint="default"/>
        </w:rPr>
        <w:t> </w:t>
      </w:r>
    </w:p>
    <w:p>
      <w:pPr>
        <w:pStyle w:val="Heading4"/>
        <w:spacing w:line="240" w:lineRule="auto" w:before="127"/>
        <w:ind w:left="136" w:right="0"/>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spacing w:line="379" w:lineRule="auto" w:before="99"/>
        <w:ind w:left="557" w:right="1009" w:hanging="42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当公司成为金融工具合同的一方时，确认与之相关的一项金融资产或金融负债。</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101"/>
        </w:rPr>
        <w:t> </w:t>
      </w:r>
      <w:r>
        <w:rPr/>
        <w:t>金融资产的分类、确认依据和计量方法</w:t>
      </w:r>
      <w:r>
        <w:rPr>
          <w:rFonts w:ascii="宋体" w:hAnsi="宋体" w:cs="宋体" w:eastAsia="宋体" w:hint="default"/>
        </w:rPr>
        <w:t> </w:t>
      </w:r>
    </w:p>
    <w:p>
      <w:pPr>
        <w:pStyle w:val="BodyText"/>
        <w:spacing w:line="273" w:lineRule="auto" w:before="35"/>
        <w:ind w:right="138" w:firstLine="420"/>
        <w:jc w:val="both"/>
        <w:rPr>
          <w:rFonts w:ascii="宋体" w:hAnsi="宋体" w:cs="宋体" w:eastAsia="宋体" w:hint="default"/>
        </w:rPr>
      </w:pPr>
      <w:r>
        <w:rPr>
          <w:spacing w:val="-2"/>
        </w:rPr>
        <w:t>公司根据所管理金融资产的业务模式和金融资产的合同现金流量特征，将金融资产划分为三</w:t>
      </w:r>
      <w:r>
        <w:rPr>
          <w:w w:val="100"/>
        </w:rPr>
        <w:t> </w:t>
      </w:r>
      <w:r>
        <w:rPr/>
        <w:t>类：</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w w:val="100"/>
        </w:rPr>
        <w:t> </w:t>
      </w:r>
    </w:p>
    <w:p>
      <w:pPr>
        <w:pStyle w:val="BodyText"/>
        <w:spacing w:line="273" w:lineRule="auto" w:before="128"/>
        <w:ind w:right="140" w:firstLine="420"/>
        <w:jc w:val="both"/>
        <w:rPr>
          <w:rFonts w:ascii="宋体" w:hAnsi="宋体" w:cs="宋体" w:eastAsia="宋体" w:hint="default"/>
        </w:rPr>
      </w:pPr>
      <w:r>
        <w:rPr/>
        <w:t>以摊余成本计量的金融资产、</w:t>
      </w:r>
      <w:r>
        <w:rPr>
          <w:spacing w:val="99"/>
        </w:rPr>
        <w:t> </w:t>
      </w:r>
      <w:r>
        <w:rPr>
          <w:rFonts w:ascii="宋体" w:hAnsi="宋体" w:cs="宋体" w:eastAsia="宋体" w:hint="default"/>
          <w:spacing w:val="99"/>
        </w:rPr>
      </w:r>
      <w:r>
        <w:rPr/>
        <w:t>以公允价值计量且其变动计入其他综合收益的金融资产、以</w:t>
      </w:r>
      <w:r>
        <w:rPr>
          <w:w w:val="100"/>
        </w:rPr>
        <w:t> </w:t>
      </w:r>
      <w:r>
        <w:rPr/>
        <w:t>公允价值计量且其变动计入当期损益的金融资产。</w:t>
      </w:r>
      <w:r>
        <w:rPr>
          <w:rFonts w:ascii="宋体" w:hAnsi="宋体" w:cs="宋体" w:eastAsia="宋体" w:hint="default"/>
        </w:rPr>
        <w:t> </w:t>
      </w:r>
    </w:p>
    <w:p>
      <w:pPr>
        <w:pStyle w:val="BodyText"/>
        <w:spacing w:line="273" w:lineRule="auto" w:before="127"/>
        <w:ind w:right="129" w:firstLine="420"/>
        <w:jc w:val="both"/>
      </w:pPr>
      <w:r>
        <w:rPr>
          <w:spacing w:val="-2"/>
        </w:rPr>
        <w:t>金融资产在初始确认时以公允价值计量。对于以公允价值计量且其变动计入当期损益的金融</w:t>
      </w:r>
      <w:r>
        <w:rPr>
          <w:w w:val="100"/>
        </w:rPr>
        <w:t> </w:t>
      </w:r>
      <w:r>
        <w:rPr>
          <w:spacing w:val="-2"/>
        </w:rPr>
        <w:t>资产，相关交易费用直接计入当期损益；对于其他类别的金融资产，相关交易费用计入初始确认</w:t>
      </w:r>
      <w:r>
        <w:rPr>
          <w:spacing w:val="-25"/>
        </w:rPr>
        <w:t> </w:t>
      </w:r>
      <w:r>
        <w:rPr>
          <w:spacing w:val="-25"/>
        </w:rPr>
      </w:r>
      <w:r>
        <w:rPr>
          <w:spacing w:val="-4"/>
        </w:rPr>
        <w:t>金额。对于公司初始确认的应收账款未包含《企业会计准则第 </w:t>
      </w:r>
      <w:r>
        <w:rPr>
          <w:rFonts w:ascii="宋体" w:hAnsi="宋体" w:cs="宋体" w:eastAsia="宋体" w:hint="default"/>
        </w:rPr>
        <w:t>14</w:t>
      </w:r>
      <w:r>
        <w:rPr>
          <w:rFonts w:ascii="宋体" w:hAnsi="宋体" w:cs="宋体" w:eastAsia="宋体" w:hint="default"/>
          <w:spacing w:val="-38"/>
        </w:rPr>
        <w:t> </w:t>
      </w:r>
      <w:r>
        <w:rPr>
          <w:spacing w:val="-4"/>
        </w:rPr>
        <w:t>号——收入》所定义的重大融资</w:t>
      </w:r>
    </w:p>
    <w:p>
      <w:pPr>
        <w:pStyle w:val="BodyText"/>
        <w:spacing w:line="273" w:lineRule="auto" w:before="10"/>
        <w:ind w:right="129"/>
        <w:jc w:val="both"/>
        <w:rPr>
          <w:rFonts w:ascii="宋体" w:hAnsi="宋体" w:cs="宋体" w:eastAsia="宋体" w:hint="default"/>
        </w:rPr>
      </w:pPr>
      <w:r>
        <w:rPr>
          <w:spacing w:val="-4"/>
        </w:rPr>
        <w:t>成分或根据《企业会计准则第</w:t>
      </w:r>
      <w:r>
        <w:rPr>
          <w:spacing w:val="-25"/>
        </w:rPr>
        <w:t> </w:t>
      </w:r>
      <w:r>
        <w:rPr>
          <w:rFonts w:ascii="宋体" w:hAnsi="宋体" w:cs="宋体" w:eastAsia="宋体" w:hint="default"/>
        </w:rPr>
        <w:t>14</w:t>
      </w:r>
      <w:r>
        <w:rPr>
          <w:rFonts w:ascii="宋体" w:hAnsi="宋体" w:cs="宋体" w:eastAsia="宋体" w:hint="default"/>
          <w:spacing w:val="-26"/>
        </w:rPr>
        <w:t> </w:t>
      </w:r>
      <w:r>
        <w:rPr>
          <w:spacing w:val="-4"/>
        </w:rPr>
        <w:t>号——收入》规定不考虑不超过一年的合同中的融资成分的，按</w:t>
      </w:r>
      <w:r>
        <w:rPr>
          <w:spacing w:val="-95"/>
        </w:rPr>
        <w:t> </w:t>
      </w:r>
      <w:r>
        <w:rPr>
          <w:spacing w:val="-95"/>
        </w:rPr>
      </w:r>
      <w:r>
        <w:rPr/>
        <w:t>照预期有权收取的对价的交易价格进行初始计量。</w:t>
      </w:r>
      <w:r>
        <w:rPr>
          <w:rFonts w:ascii="宋体" w:hAnsi="宋体" w:cs="宋体" w:eastAsia="宋体" w:hint="default"/>
        </w:rPr>
        <w:t> </w:t>
      </w:r>
    </w:p>
    <w:p>
      <w:pPr>
        <w:pStyle w:val="BodyText"/>
        <w:spacing w:line="240" w:lineRule="auto" w:before="130"/>
        <w:ind w:left="557" w:right="0"/>
        <w:jc w:val="left"/>
        <w:rPr>
          <w:rFonts w:ascii="宋体" w:hAnsi="宋体" w:cs="宋体" w:eastAsia="宋体" w:hint="default"/>
        </w:rPr>
      </w:pPr>
      <w:r>
        <w:rPr/>
        <w:t>（</w:t>
      </w:r>
      <w:r>
        <w:rPr>
          <w:rFonts w:ascii="宋体" w:hAnsi="宋体" w:cs="宋体" w:eastAsia="宋体" w:hint="default"/>
        </w:rPr>
        <w:t>1</w:t>
      </w:r>
      <w:r>
        <w:rPr/>
        <w:t>）以摊余成本计量的金融资产</w:t>
      </w:r>
      <w:r>
        <w:rPr>
          <w:rFonts w:ascii="宋体" w:hAnsi="宋体" w:cs="宋体" w:eastAsia="宋体" w:hint="default"/>
        </w:rPr>
        <w:t> </w:t>
      </w:r>
    </w:p>
    <w:p>
      <w:pPr>
        <w:pStyle w:val="BodyText"/>
        <w:spacing w:line="273" w:lineRule="auto" w:before="157"/>
        <w:ind w:right="139"/>
        <w:jc w:val="both"/>
        <w:rPr>
          <w:rFonts w:ascii="宋体" w:hAnsi="宋体" w:cs="宋体" w:eastAsia="宋体" w:hint="default"/>
        </w:rPr>
      </w:pPr>
      <w:r>
        <w:rPr>
          <w:spacing w:val="-2"/>
        </w:rPr>
        <w:t>公司管理此类金融资产的业务模式为以收取合同现金流量为目标，且此类金融资产的合同现金流</w:t>
      </w:r>
      <w:r>
        <w:rPr>
          <w:spacing w:val="-25"/>
        </w:rPr>
        <w:t> </w:t>
      </w:r>
      <w:r>
        <w:rPr>
          <w:spacing w:val="-25"/>
        </w:rPr>
      </w:r>
      <w:r>
        <w:rPr>
          <w:spacing w:val="-2"/>
        </w:rPr>
        <w:t>量特征与基本借贷安排相一致，即在特定日期产生的现金流量，仅为对本金和以未偿付本金金额</w:t>
      </w:r>
      <w:r>
        <w:rPr>
          <w:spacing w:val="-25"/>
        </w:rPr>
        <w:t> </w:t>
      </w:r>
      <w:r>
        <w:rPr>
          <w:spacing w:val="-25"/>
        </w:rPr>
      </w:r>
      <w:r>
        <w:rPr>
          <w:spacing w:val="-2"/>
        </w:rPr>
        <w:t>为基础的利息的支付。公司对于此类金融资产，采用实际利率法，按照摊余成本进行后续计量，</w:t>
      </w:r>
      <w:r>
        <w:rPr>
          <w:spacing w:val="-25"/>
        </w:rPr>
        <w:t> </w:t>
      </w:r>
      <w:r>
        <w:rPr>
          <w:spacing w:val="-25"/>
        </w:rPr>
      </w:r>
      <w:r>
        <w:rPr/>
        <w:t>其摊销或减值产生的利得或损失，计入当期损益。</w:t>
      </w:r>
      <w:r>
        <w:rPr>
          <w:rFonts w:ascii="宋体" w:hAnsi="宋体" w:cs="宋体" w:eastAsia="宋体" w:hint="default"/>
        </w:rPr>
        <w:t> </w:t>
      </w:r>
    </w:p>
    <w:p>
      <w:pPr>
        <w:pStyle w:val="BodyText"/>
        <w:spacing w:line="434" w:lineRule="exact" w:before="26"/>
        <w:ind w:left="557" w:right="0"/>
        <w:jc w:val="left"/>
      </w:pPr>
      <w:r>
        <w:rPr/>
        <w:t>（</w:t>
      </w:r>
      <w:r>
        <w:rPr>
          <w:rFonts w:ascii="宋体" w:hAnsi="宋体" w:cs="宋体" w:eastAsia="宋体" w:hint="default"/>
        </w:rPr>
        <w:t>2</w:t>
      </w:r>
      <w:r>
        <w:rPr/>
        <w:t>）以公允价值计量且其变动计入其他综合收益的金融资产</w:t>
      </w:r>
      <w:r>
        <w:rPr>
          <w:rFonts w:ascii="宋体" w:hAnsi="宋体" w:cs="宋体" w:eastAsia="宋体" w:hint="default"/>
          <w:w w:val="100"/>
        </w:rPr>
        <w:t> </w:t>
      </w:r>
      <w:r>
        <w:rPr>
          <w:spacing w:val="-2"/>
        </w:rPr>
        <w:t>公司管理此类金融资产的业务模式为既以收取合同现金流量为目标又以出售为目标，且此类</w:t>
      </w:r>
    </w:p>
    <w:p>
      <w:pPr>
        <w:pStyle w:val="BodyText"/>
        <w:spacing w:line="255" w:lineRule="exact" w:before="0"/>
        <w:ind w:right="0"/>
        <w:jc w:val="left"/>
      </w:pPr>
      <w:r>
        <w:rPr/>
        <w:t>金融资产的合同现金流量特征与基本借贷安排相一致。此类金融资产按照公允价值计量且其变动</w:t>
      </w:r>
    </w:p>
    <w:p>
      <w:pPr>
        <w:pStyle w:val="BodyText"/>
        <w:spacing w:line="273" w:lineRule="auto" w:before="39"/>
        <w:ind w:right="139"/>
        <w:jc w:val="both"/>
        <w:rPr>
          <w:rFonts w:ascii="宋体" w:hAnsi="宋体" w:cs="宋体" w:eastAsia="宋体" w:hint="default"/>
        </w:rPr>
      </w:pPr>
      <w:r>
        <w:rPr>
          <w:spacing w:val="-2"/>
        </w:rPr>
        <w:t>计入其他综合收益，但减值损失或利得、汇兑损益和按照实际利率法计算的利息收入计入当期损</w:t>
      </w:r>
      <w:r>
        <w:rPr>
          <w:spacing w:val="-25"/>
        </w:rPr>
        <w:t> </w:t>
      </w:r>
      <w:r>
        <w:rPr>
          <w:spacing w:val="-25"/>
        </w:rPr>
      </w:r>
      <w:r>
        <w:rPr/>
        <w:t>益。</w:t>
      </w:r>
      <w:r>
        <w:rPr>
          <w:rFonts w:ascii="宋体" w:hAnsi="宋体" w:cs="宋体" w:eastAsia="宋体" w:hint="default"/>
        </w:rPr>
        <w:t> </w:t>
      </w:r>
    </w:p>
    <w:p>
      <w:pPr>
        <w:spacing w:after="0" w:line="273" w:lineRule="auto"/>
        <w:jc w:val="both"/>
        <w:rPr>
          <w:rFonts w:ascii="宋体" w:hAnsi="宋体" w:cs="宋体" w:eastAsia="宋体" w:hint="default"/>
        </w:rPr>
        <w:sectPr>
          <w:pgSz w:w="11910" w:h="16840"/>
          <w:pgMar w:header="857" w:footer="1500" w:top="1200" w:bottom="1700" w:left="1140" w:right="1660"/>
        </w:sectPr>
      </w:pPr>
    </w:p>
    <w:p>
      <w:pPr>
        <w:spacing w:line="240" w:lineRule="auto" w:before="8"/>
        <w:rPr>
          <w:rFonts w:ascii="宋体" w:hAnsi="宋体" w:cs="宋体" w:eastAsia="宋体" w:hint="default"/>
          <w:sz w:val="12"/>
          <w:szCs w:val="12"/>
        </w:rPr>
      </w:pPr>
    </w:p>
    <w:p>
      <w:pPr>
        <w:pStyle w:val="BodyText"/>
        <w:spacing w:line="273" w:lineRule="auto"/>
        <w:ind w:right="138" w:firstLine="420"/>
        <w:jc w:val="both"/>
        <w:rPr>
          <w:rFonts w:ascii="宋体" w:hAnsi="宋体" w:cs="宋体" w:eastAsia="宋体" w:hint="default"/>
        </w:rPr>
      </w:pPr>
      <w:r>
        <w:rPr>
          <w:spacing w:val="-2"/>
        </w:rPr>
        <w:t>对于非交易性权益工具投资，公司可在初始确认时将其不可撤销地指定为以公允价值计量且</w:t>
      </w:r>
      <w:r>
        <w:rPr>
          <w:w w:val="100"/>
        </w:rPr>
        <w:t> </w:t>
      </w:r>
      <w:r>
        <w:rPr>
          <w:spacing w:val="-2"/>
        </w:rPr>
        <w:t>其变动计入其他综合收益的金融资产。该指定在单项投资的基础上作出，相关投资从发行方的角</w:t>
      </w:r>
      <w:r>
        <w:rPr>
          <w:spacing w:val="-25"/>
        </w:rPr>
        <w:t> </w:t>
      </w:r>
      <w:r>
        <w:rPr>
          <w:spacing w:val="-25"/>
        </w:rPr>
      </w:r>
      <w:r>
        <w:rPr>
          <w:spacing w:val="-2"/>
        </w:rPr>
        <w:t>度符合权益工具的定义。公司将该类金融资产的相关股利收入计入当期损益，公允价值变动计入</w:t>
      </w:r>
      <w:r>
        <w:rPr>
          <w:spacing w:val="-25"/>
        </w:rPr>
        <w:t> </w:t>
      </w:r>
      <w:r>
        <w:rPr>
          <w:spacing w:val="-25"/>
        </w:rPr>
      </w:r>
      <w:r>
        <w:rPr>
          <w:spacing w:val="-2"/>
        </w:rPr>
        <w:t>其他综合收益。当该金融资产终止确认时，之前计入其他综合收益的累计利得或损失将从其他综</w:t>
      </w:r>
      <w:r>
        <w:rPr>
          <w:spacing w:val="-25"/>
        </w:rPr>
        <w:t> </w:t>
      </w:r>
      <w:r>
        <w:rPr>
          <w:spacing w:val="-25"/>
        </w:rPr>
      </w:r>
      <w:r>
        <w:rPr/>
        <w:t>合收益转入留存收益，不计入当期损益。</w:t>
      </w:r>
      <w:r>
        <w:rPr>
          <w:rFonts w:ascii="宋体" w:hAnsi="宋体" w:cs="宋体" w:eastAsia="宋体" w:hint="default"/>
        </w:rPr>
        <w:t> </w:t>
      </w:r>
    </w:p>
    <w:p>
      <w:pPr>
        <w:pStyle w:val="BodyText"/>
        <w:spacing w:line="434" w:lineRule="exact" w:before="26"/>
        <w:ind w:left="557" w:right="0"/>
        <w:jc w:val="left"/>
      </w:pPr>
      <w:r>
        <w:rPr/>
        <w:t>（</w:t>
      </w:r>
      <w:r>
        <w:rPr>
          <w:rFonts w:ascii="宋体" w:hAnsi="宋体" w:cs="宋体" w:eastAsia="宋体" w:hint="default"/>
        </w:rPr>
        <w:t>3</w:t>
      </w:r>
      <w:r>
        <w:rPr/>
        <w:t>）以公允价值计量且其变动计入当期损益的金融资产</w:t>
      </w:r>
      <w:r>
        <w:rPr>
          <w:rFonts w:ascii="宋体" w:hAnsi="宋体" w:cs="宋体" w:eastAsia="宋体" w:hint="default"/>
          <w:w w:val="100"/>
        </w:rPr>
        <w:t> </w:t>
      </w:r>
      <w:r>
        <w:rPr>
          <w:spacing w:val="-2"/>
        </w:rPr>
        <w:t>除上述以摊余成本计量的金融资产和以公允价值计量且其变动计入其他综合收益的金融资产</w:t>
      </w:r>
    </w:p>
    <w:p>
      <w:pPr>
        <w:pStyle w:val="BodyText"/>
        <w:spacing w:line="255" w:lineRule="exact" w:before="0"/>
        <w:ind w:right="0"/>
        <w:jc w:val="both"/>
      </w:pPr>
      <w:r>
        <w:rPr>
          <w:w w:val="100"/>
        </w:rPr>
        <w:t>外</w:t>
      </w:r>
      <w:r>
        <w:rPr>
          <w:spacing w:val="-101"/>
          <w:w w:val="100"/>
        </w:rPr>
        <w:t>，</w:t>
      </w:r>
      <w:r>
        <w:rPr>
          <w:w w:val="100"/>
        </w:rPr>
        <w:t>公</w:t>
      </w:r>
      <w:r>
        <w:rPr>
          <w:spacing w:val="-3"/>
          <w:w w:val="100"/>
        </w:rPr>
        <w:t>司</w:t>
      </w:r>
      <w:r>
        <w:rPr>
          <w:w w:val="100"/>
        </w:rPr>
        <w:t>将其</w:t>
      </w:r>
      <w:r>
        <w:rPr>
          <w:spacing w:val="-3"/>
          <w:w w:val="100"/>
        </w:rPr>
        <w:t>余</w:t>
      </w:r>
      <w:r>
        <w:rPr>
          <w:w w:val="100"/>
        </w:rPr>
        <w:t>所</w:t>
      </w:r>
      <w:r>
        <w:rPr>
          <w:spacing w:val="-3"/>
          <w:w w:val="100"/>
        </w:rPr>
        <w:t>有</w:t>
      </w:r>
      <w:r>
        <w:rPr>
          <w:w w:val="100"/>
        </w:rPr>
        <w:t>的</w:t>
      </w:r>
      <w:r>
        <w:rPr>
          <w:spacing w:val="-3"/>
          <w:w w:val="100"/>
        </w:rPr>
        <w:t>金融</w:t>
      </w:r>
      <w:r>
        <w:rPr>
          <w:w w:val="100"/>
        </w:rPr>
        <w:t>资产</w:t>
      </w:r>
      <w:r>
        <w:rPr>
          <w:spacing w:val="-3"/>
          <w:w w:val="100"/>
        </w:rPr>
        <w:t>分</w:t>
      </w:r>
      <w:r>
        <w:rPr>
          <w:w w:val="100"/>
        </w:rPr>
        <w:t>类</w:t>
      </w:r>
      <w:r>
        <w:rPr>
          <w:spacing w:val="-3"/>
          <w:w w:val="100"/>
        </w:rPr>
        <w:t>为</w:t>
      </w:r>
      <w:r>
        <w:rPr>
          <w:w w:val="100"/>
        </w:rPr>
        <w:t>以</w:t>
      </w:r>
      <w:r>
        <w:rPr>
          <w:spacing w:val="-3"/>
          <w:w w:val="100"/>
        </w:rPr>
        <w:t>公</w:t>
      </w:r>
      <w:r>
        <w:rPr>
          <w:w w:val="100"/>
        </w:rPr>
        <w:t>允</w:t>
      </w:r>
      <w:r>
        <w:rPr>
          <w:spacing w:val="-3"/>
          <w:w w:val="100"/>
        </w:rPr>
        <w:t>价</w:t>
      </w:r>
      <w:r>
        <w:rPr>
          <w:w w:val="100"/>
        </w:rPr>
        <w:t>值</w:t>
      </w:r>
      <w:r>
        <w:rPr>
          <w:spacing w:val="-3"/>
          <w:w w:val="100"/>
        </w:rPr>
        <w:t>计</w:t>
      </w:r>
      <w:r>
        <w:rPr>
          <w:w w:val="100"/>
        </w:rPr>
        <w:t>量且</w:t>
      </w:r>
      <w:r>
        <w:rPr>
          <w:spacing w:val="-3"/>
          <w:w w:val="100"/>
        </w:rPr>
        <w:t>其</w:t>
      </w:r>
      <w:r>
        <w:rPr>
          <w:w w:val="100"/>
        </w:rPr>
        <w:t>变</w:t>
      </w:r>
      <w:r>
        <w:rPr>
          <w:spacing w:val="-3"/>
          <w:w w:val="100"/>
        </w:rPr>
        <w:t>动</w:t>
      </w:r>
      <w:r>
        <w:rPr>
          <w:w w:val="100"/>
        </w:rPr>
        <w:t>计</w:t>
      </w:r>
      <w:r>
        <w:rPr>
          <w:spacing w:val="-3"/>
          <w:w w:val="100"/>
        </w:rPr>
        <w:t>入</w:t>
      </w:r>
      <w:r>
        <w:rPr>
          <w:w w:val="100"/>
        </w:rPr>
        <w:t>当</w:t>
      </w:r>
      <w:r>
        <w:rPr>
          <w:spacing w:val="-3"/>
          <w:w w:val="100"/>
        </w:rPr>
        <w:t>期</w:t>
      </w:r>
      <w:r>
        <w:rPr>
          <w:w w:val="100"/>
        </w:rPr>
        <w:t>损</w:t>
      </w:r>
      <w:r>
        <w:rPr>
          <w:spacing w:val="-3"/>
          <w:w w:val="100"/>
        </w:rPr>
        <w:t>益</w:t>
      </w:r>
      <w:r>
        <w:rPr>
          <w:w w:val="100"/>
        </w:rPr>
        <w:t>的金</w:t>
      </w:r>
      <w:r>
        <w:rPr>
          <w:spacing w:val="-3"/>
          <w:w w:val="100"/>
        </w:rPr>
        <w:t>融</w:t>
      </w:r>
      <w:r>
        <w:rPr>
          <w:w w:val="100"/>
        </w:rPr>
        <w:t>资</w:t>
      </w:r>
      <w:r>
        <w:rPr>
          <w:spacing w:val="-3"/>
          <w:w w:val="100"/>
        </w:rPr>
        <w:t>产</w:t>
      </w:r>
      <w:r>
        <w:rPr>
          <w:spacing w:val="-99"/>
          <w:w w:val="100"/>
        </w:rPr>
        <w:t>。</w:t>
      </w:r>
      <w:r>
        <w:rPr>
          <w:spacing w:val="-3"/>
          <w:w w:val="100"/>
        </w:rPr>
        <w:t>此外</w:t>
      </w:r>
      <w:r>
        <w:rPr>
          <w:w w:val="100"/>
        </w:rPr>
        <w:t>，</w:t>
      </w:r>
    </w:p>
    <w:p>
      <w:pPr>
        <w:pStyle w:val="BodyText"/>
        <w:spacing w:line="273" w:lineRule="auto" w:before="39"/>
        <w:ind w:right="138"/>
        <w:jc w:val="both"/>
        <w:rPr>
          <w:rFonts w:ascii="宋体" w:hAnsi="宋体" w:cs="宋体" w:eastAsia="宋体" w:hint="default"/>
        </w:rPr>
      </w:pPr>
      <w:r>
        <w:rPr>
          <w:spacing w:val="-2"/>
        </w:rPr>
        <w:t>在初始确认时，公司为了消除或显著减少会计错配，将部分金融资产指定为以公允价值计量且其</w:t>
      </w:r>
      <w:r>
        <w:rPr>
          <w:spacing w:val="-25"/>
        </w:rPr>
        <w:t> </w:t>
      </w:r>
      <w:r>
        <w:rPr>
          <w:spacing w:val="-25"/>
        </w:rPr>
      </w:r>
      <w:r>
        <w:rPr>
          <w:spacing w:val="-2"/>
        </w:rPr>
        <w:t>变动计入当期损益的金融资产。此类金融资产按公允价值进行后续计量，公允价值变动计入当期</w:t>
      </w:r>
      <w:r>
        <w:rPr>
          <w:spacing w:val="-24"/>
        </w:rPr>
        <w:t> </w:t>
      </w:r>
      <w:r>
        <w:rPr>
          <w:spacing w:val="-24"/>
        </w:rPr>
      </w:r>
      <w:r>
        <w:rPr/>
        <w:t>损益。</w:t>
      </w:r>
      <w:r>
        <w:rPr>
          <w:rFonts w:ascii="宋体" w:hAnsi="宋体" w:cs="宋体" w:eastAsia="宋体" w:hint="default"/>
        </w:rPr>
        <w:t> </w:t>
      </w:r>
    </w:p>
    <w:p>
      <w:pPr>
        <w:pStyle w:val="BodyText"/>
        <w:spacing w:line="434" w:lineRule="exact" w:before="26"/>
        <w:ind w:left="557" w:right="0"/>
        <w:jc w:val="left"/>
      </w:pPr>
      <w:r>
        <w:rPr>
          <w:rFonts w:ascii="宋体" w:hAnsi="宋体" w:cs="宋体" w:eastAsia="宋体" w:hint="default"/>
        </w:rPr>
        <w:t>2.</w:t>
      </w:r>
      <w:r>
        <w:rPr>
          <w:rFonts w:ascii="宋体" w:hAnsi="宋体" w:cs="宋体" w:eastAsia="宋体" w:hint="default"/>
          <w:spacing w:val="103"/>
        </w:rPr>
        <w:t> </w:t>
      </w:r>
      <w:r>
        <w:rPr/>
        <w:t>金融负债的分类、确认依据和计量方法</w:t>
      </w:r>
      <w:r>
        <w:rPr>
          <w:rFonts w:ascii="宋体" w:hAnsi="宋体" w:cs="宋体" w:eastAsia="宋体" w:hint="default"/>
          <w:w w:val="100"/>
        </w:rPr>
        <w:t> </w:t>
      </w:r>
      <w:r>
        <w:rPr>
          <w:spacing w:val="-2"/>
        </w:rPr>
        <w:t>公司金融负债于初始确认时分类为：以公允价值计量且其变动计入当期损益的金融负债、其</w:t>
      </w:r>
    </w:p>
    <w:p>
      <w:pPr>
        <w:pStyle w:val="BodyText"/>
        <w:spacing w:line="255" w:lineRule="exact" w:before="0"/>
        <w:ind w:right="0"/>
        <w:jc w:val="both"/>
      </w:pPr>
      <w:r>
        <w:rPr/>
        <w:t>他金融负债。对于以公允价值计量且其变动计入当期损益的金融负债，相关交易费用直接计入当</w:t>
      </w:r>
    </w:p>
    <w:p>
      <w:pPr>
        <w:pStyle w:val="BodyText"/>
        <w:spacing w:line="240" w:lineRule="auto" w:before="39"/>
        <w:ind w:right="0"/>
        <w:jc w:val="both"/>
        <w:rPr>
          <w:rFonts w:ascii="宋体" w:hAnsi="宋体" w:cs="宋体" w:eastAsia="宋体" w:hint="default"/>
        </w:rPr>
      </w:pPr>
      <w:r>
        <w:rPr/>
        <w:t>期损益，其他金融负债的相关交易费用计入其初始确认金额。</w:t>
      </w:r>
      <w:r>
        <w:rPr>
          <w:rFonts w:ascii="宋体" w:hAnsi="宋体" w:cs="宋体" w:eastAsia="宋体" w:hint="default"/>
        </w:rPr>
        <w:t> </w:t>
      </w:r>
    </w:p>
    <w:p>
      <w:pPr>
        <w:pStyle w:val="BodyText"/>
        <w:spacing w:line="434" w:lineRule="exact" w:before="55"/>
        <w:ind w:left="557" w:right="0"/>
        <w:jc w:val="left"/>
      </w:pPr>
      <w:r>
        <w:rPr/>
        <w:t>（</w:t>
      </w:r>
      <w:r>
        <w:rPr>
          <w:rFonts w:ascii="宋体" w:hAnsi="宋体" w:cs="宋体" w:eastAsia="宋体" w:hint="default"/>
        </w:rPr>
        <w:t>1</w:t>
      </w:r>
      <w:r>
        <w:rPr/>
        <w:t>）以公允价值计量且其变动计入当期损益的金融负债</w:t>
      </w:r>
      <w:r>
        <w:rPr>
          <w:rFonts w:ascii="宋体" w:hAnsi="宋体" w:cs="宋体" w:eastAsia="宋体" w:hint="default"/>
          <w:w w:val="100"/>
        </w:rPr>
        <w:t> </w:t>
      </w:r>
      <w:r>
        <w:rPr>
          <w:spacing w:val="-2"/>
        </w:rPr>
        <w:t>以公允价值计量且其变动计入当期损益的金融负债，包括交易性金融负债（含属于金融负债</w:t>
      </w:r>
    </w:p>
    <w:p>
      <w:pPr>
        <w:pStyle w:val="BodyText"/>
        <w:spacing w:line="255" w:lineRule="exact" w:before="0"/>
        <w:ind w:right="0"/>
        <w:jc w:val="both"/>
        <w:rPr>
          <w:rFonts w:ascii="宋体" w:hAnsi="宋体" w:cs="宋体" w:eastAsia="宋体" w:hint="default"/>
        </w:rPr>
      </w:pPr>
      <w:r>
        <w:rPr/>
        <w:t>的衍生工具）和指定为以公允价值计量且其变动计入当期损益的金融负债。</w:t>
      </w:r>
      <w:r>
        <w:rPr>
          <w:rFonts w:ascii="宋体" w:hAnsi="宋体" w:cs="宋体" w:eastAsia="宋体" w:hint="default"/>
        </w:rPr>
        <w:t> </w:t>
      </w:r>
    </w:p>
    <w:p>
      <w:pPr>
        <w:pStyle w:val="BodyText"/>
        <w:spacing w:line="273" w:lineRule="auto" w:before="159"/>
        <w:ind w:right="138" w:firstLine="420"/>
        <w:jc w:val="both"/>
        <w:rPr>
          <w:rFonts w:ascii="宋体" w:hAnsi="宋体" w:cs="宋体" w:eastAsia="宋体" w:hint="default"/>
        </w:rPr>
      </w:pPr>
      <w:r>
        <w:rPr>
          <w:spacing w:val="-2"/>
        </w:rPr>
        <w:t>交易性金融负债（含属于金融负债的衍生工具），按照公允价值进行后续计量，除与套期会</w:t>
      </w:r>
      <w:r>
        <w:rPr>
          <w:w w:val="100"/>
        </w:rPr>
        <w:t> </w:t>
      </w:r>
      <w:r>
        <w:rPr/>
        <w:t>计有关外，公允价值变动计入当期损益。</w:t>
      </w:r>
      <w:r>
        <w:rPr>
          <w:rFonts w:ascii="宋体" w:hAnsi="宋体" w:cs="宋体" w:eastAsia="宋体" w:hint="default"/>
        </w:rPr>
        <w:t> </w:t>
      </w:r>
    </w:p>
    <w:p>
      <w:pPr>
        <w:pStyle w:val="BodyText"/>
        <w:spacing w:line="273" w:lineRule="auto" w:before="130"/>
        <w:ind w:right="138" w:firstLine="420"/>
        <w:jc w:val="both"/>
        <w:rPr>
          <w:rFonts w:ascii="宋体" w:hAnsi="宋体" w:cs="宋体" w:eastAsia="宋体" w:hint="default"/>
        </w:rPr>
      </w:pPr>
      <w:r>
        <w:rPr>
          <w:spacing w:val="-2"/>
        </w:rPr>
        <w:t>公司在金融负债初始确认时，被指定为以公允价值计量且其变动计入当期损益的金融负债，</w:t>
      </w:r>
      <w:r>
        <w:rPr>
          <w:w w:val="100"/>
        </w:rPr>
        <w:t> </w:t>
      </w:r>
      <w:r>
        <w:rPr>
          <w:spacing w:val="-2"/>
        </w:rPr>
        <w:t>由公司自身信用风险变动引起的公允价值变动计入其他综合收益，且终止确认该负债时，计入其</w:t>
      </w:r>
      <w:r>
        <w:rPr>
          <w:spacing w:val="-25"/>
        </w:rPr>
        <w:t> </w:t>
      </w:r>
      <w:r>
        <w:rPr>
          <w:spacing w:val="-25"/>
        </w:rPr>
      </w:r>
      <w:r>
        <w:rPr>
          <w:spacing w:val="-2"/>
        </w:rPr>
        <w:t>他综合收益的自身信用风险变动引起的其公允价值累计变动额转入留存收益。其他公允价值变动</w:t>
      </w:r>
      <w:r>
        <w:rPr>
          <w:spacing w:val="-25"/>
        </w:rPr>
        <w:t> </w:t>
      </w:r>
      <w:r>
        <w:rPr>
          <w:spacing w:val="-25"/>
        </w:rPr>
      </w:r>
      <w:r>
        <w:rPr>
          <w:spacing w:val="-2"/>
        </w:rPr>
        <w:t>计入当期损益。若按上述方式对该等金融负债的自身信用风险变动的影响进行处理会造成或扩大</w:t>
      </w:r>
      <w:r>
        <w:rPr>
          <w:spacing w:val="-25"/>
        </w:rPr>
        <w:t> </w:t>
      </w:r>
      <w:r>
        <w:rPr>
          <w:spacing w:val="-25"/>
        </w:rPr>
      </w:r>
      <w:r>
        <w:rPr>
          <w:spacing w:val="-2"/>
        </w:rPr>
        <w:t>损益中的会计错配的，公司将该金融负债的全部利得或损失（包括企业自身信用风险变动的影响</w:t>
      </w:r>
      <w:r>
        <w:rPr>
          <w:spacing w:val="-25"/>
        </w:rPr>
        <w:t> </w:t>
      </w:r>
      <w:r>
        <w:rPr>
          <w:spacing w:val="-25"/>
        </w:rPr>
      </w:r>
      <w:r>
        <w:rPr/>
        <w:t>金额）计入当期损益。</w:t>
      </w:r>
      <w:r>
        <w:rPr>
          <w:rFonts w:ascii="宋体" w:hAnsi="宋体" w:cs="宋体" w:eastAsia="宋体" w:hint="default"/>
        </w:rPr>
        <w:t> </w:t>
      </w:r>
    </w:p>
    <w:p>
      <w:pPr>
        <w:pStyle w:val="BodyText"/>
        <w:spacing w:line="432" w:lineRule="exact" w:before="30"/>
        <w:ind w:left="557" w:right="0"/>
        <w:jc w:val="left"/>
      </w:pPr>
      <w:r>
        <w:rPr/>
        <w:t>（</w:t>
      </w:r>
      <w:r>
        <w:rPr>
          <w:rFonts w:ascii="宋体" w:hAnsi="宋体" w:cs="宋体" w:eastAsia="宋体" w:hint="default"/>
        </w:rPr>
        <w:t>2</w:t>
      </w:r>
      <w:r>
        <w:rPr/>
        <w:t>）其他金融负债</w:t>
      </w:r>
      <w:r>
        <w:rPr>
          <w:rFonts w:ascii="宋体" w:hAnsi="宋体" w:cs="宋体" w:eastAsia="宋体" w:hint="default"/>
          <w:w w:val="100"/>
        </w:rPr>
        <w:t> </w:t>
      </w:r>
      <w:r>
        <w:rPr>
          <w:spacing w:val="-2"/>
        </w:rPr>
        <w:t>除不符合终止确认条件的金融资产转移或继续涉入被转移金融资产所形成的金融负债、财务</w:t>
      </w:r>
    </w:p>
    <w:p>
      <w:pPr>
        <w:pStyle w:val="BodyText"/>
        <w:spacing w:line="258" w:lineRule="exact" w:before="0"/>
        <w:ind w:right="0"/>
        <w:jc w:val="both"/>
      </w:pPr>
      <w:r>
        <w:rPr/>
        <w:t>担保合同外的其他金融负债分类为以摊余成本计量的金融负债，按摊余成本进行后续计量，终止</w:t>
      </w:r>
    </w:p>
    <w:p>
      <w:pPr>
        <w:pStyle w:val="BodyText"/>
        <w:spacing w:line="240" w:lineRule="auto" w:before="37"/>
        <w:ind w:right="0"/>
        <w:jc w:val="both"/>
        <w:rPr>
          <w:rFonts w:ascii="宋体" w:hAnsi="宋体" w:cs="宋体" w:eastAsia="宋体" w:hint="default"/>
        </w:rPr>
      </w:pPr>
      <w:r>
        <w:rPr/>
        <w:t>确认或摊销产生的利得或损失计入当期损益。</w:t>
      </w:r>
      <w:r>
        <w:rPr>
          <w:rFonts w:ascii="宋体" w:hAnsi="宋体" w:cs="宋体" w:eastAsia="宋体" w:hint="default"/>
        </w:rPr>
        <w:t> </w:t>
      </w:r>
    </w:p>
    <w:p>
      <w:pPr>
        <w:pStyle w:val="BodyText"/>
        <w:spacing w:line="430" w:lineRule="atLeast" w:before="5"/>
        <w:ind w:left="557" w:right="0"/>
        <w:jc w:val="left"/>
      </w:pPr>
      <w:r>
        <w:rPr>
          <w:rFonts w:ascii="宋体" w:hAnsi="宋体" w:cs="宋体" w:eastAsia="宋体" w:hint="default"/>
        </w:rPr>
        <w:t>3.</w:t>
      </w:r>
      <w:r>
        <w:rPr>
          <w:rFonts w:ascii="宋体" w:hAnsi="宋体" w:cs="宋体" w:eastAsia="宋体" w:hint="default"/>
          <w:spacing w:val="103"/>
        </w:rPr>
        <w:t> </w:t>
      </w:r>
      <w:r>
        <w:rPr/>
        <w:t>金融资产和金融负债的公允价值确定方法</w:t>
      </w:r>
      <w:r>
        <w:rPr>
          <w:rFonts w:ascii="宋体" w:hAnsi="宋体" w:cs="宋体" w:eastAsia="宋体" w:hint="default"/>
          <w:w w:val="100"/>
        </w:rPr>
        <w:t> </w:t>
      </w:r>
      <w:r>
        <w:rPr>
          <w:spacing w:val="-2"/>
        </w:rPr>
        <w:t>存在活跃市场的金融工具，以活跃市场中的报价确定其公允价值。不存在活跃市场的金融工</w:t>
      </w:r>
    </w:p>
    <w:p>
      <w:pPr>
        <w:pStyle w:val="BodyText"/>
        <w:spacing w:line="273" w:lineRule="auto" w:before="39"/>
        <w:ind w:right="139"/>
        <w:jc w:val="both"/>
        <w:rPr>
          <w:rFonts w:ascii="宋体" w:hAnsi="宋体" w:cs="宋体" w:eastAsia="宋体" w:hint="default"/>
        </w:rPr>
      </w:pPr>
      <w:r>
        <w:rPr>
          <w:spacing w:val="-2"/>
        </w:rPr>
        <w:t>具，采用估值技术确定其公允价值。在估值时，本公司采用在当前情况下适用并且有足够可利用</w:t>
      </w:r>
      <w:r>
        <w:rPr>
          <w:spacing w:val="-25"/>
        </w:rPr>
        <w:t> </w:t>
      </w:r>
      <w:r>
        <w:rPr>
          <w:spacing w:val="-25"/>
        </w:rPr>
      </w:r>
      <w:r>
        <w:rPr>
          <w:spacing w:val="-2"/>
        </w:rPr>
        <w:t>数据和其他信息支持的估值技术，选择与市场参与者在相关资产或负债的交易中所考虑的资产或</w:t>
      </w:r>
      <w:r>
        <w:rPr>
          <w:spacing w:val="-25"/>
        </w:rPr>
        <w:t> </w:t>
      </w:r>
      <w:r>
        <w:rPr>
          <w:spacing w:val="-25"/>
        </w:rPr>
      </w:r>
      <w:r>
        <w:rPr>
          <w:spacing w:val="-2"/>
        </w:rPr>
        <w:t>负债特征相一致的输入值，并优先使用相关可观察输入值。只有在相关可观察输入值无法取得或</w:t>
      </w:r>
      <w:r>
        <w:rPr>
          <w:spacing w:val="-25"/>
        </w:rPr>
        <w:t> </w:t>
      </w:r>
      <w:r>
        <w:rPr>
          <w:spacing w:val="-25"/>
        </w:rPr>
      </w:r>
      <w:r>
        <w:rPr/>
        <w:t>取得不切实可行的情况下，才使用不可观察输入值。</w:t>
      </w:r>
      <w:r>
        <w:rPr>
          <w:rFonts w:ascii="宋体" w:hAnsi="宋体" w:cs="宋体" w:eastAsia="宋体" w:hint="default"/>
        </w:rPr>
        <w:t> </w:t>
      </w:r>
    </w:p>
    <w:p>
      <w:pPr>
        <w:pStyle w:val="BodyText"/>
        <w:spacing w:line="376" w:lineRule="auto" w:before="130"/>
        <w:ind w:left="557" w:right="3607"/>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103"/>
        </w:rPr>
        <w:t> </w:t>
      </w:r>
      <w:r>
        <w:rPr/>
        <w:t>金融资产转移的确认依据和计量方法</w:t>
      </w:r>
      <w:r>
        <w:rPr>
          <w:rFonts w:ascii="宋体" w:hAnsi="宋体" w:cs="宋体" w:eastAsia="宋体" w:hint="default"/>
          <w:w w:val="100"/>
        </w:rPr>
        <w:t> </w:t>
      </w:r>
      <w:r>
        <w:rPr/>
        <w:t>金融资产转移的确认</w:t>
      </w:r>
      <w:r>
        <w:rPr>
          <w:rFonts w:ascii="宋体" w:hAnsi="宋体" w:cs="宋体" w:eastAsia="宋体" w:hint="default"/>
        </w:rPr>
        <w:t> </w:t>
      </w:r>
    </w:p>
    <w:p>
      <w:pPr>
        <w:spacing w:after="0" w:line="376" w:lineRule="auto"/>
        <w:jc w:val="left"/>
        <w:rPr>
          <w:rFonts w:ascii="宋体" w:hAnsi="宋体" w:cs="宋体" w:eastAsia="宋体" w:hint="default"/>
        </w:rPr>
        <w:sectPr>
          <w:pgSz w:w="11910" w:h="16840"/>
          <w:pgMar w:header="857" w:footer="1500" w:top="1200" w:bottom="1700" w:left="1140" w:right="1660"/>
        </w:sectPr>
      </w:pPr>
    </w:p>
    <w:p>
      <w:pPr>
        <w:spacing w:line="240" w:lineRule="auto" w:before="13"/>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2100"/>
        <w:gridCol w:w="2912"/>
        <w:gridCol w:w="4230"/>
      </w:tblGrid>
      <w:tr>
        <w:trPr>
          <w:trHeight w:val="454" w:hRule="exact"/>
        </w:trPr>
        <w:tc>
          <w:tcPr>
            <w:tcW w:w="5012" w:type="dxa"/>
            <w:gridSpan w:val="2"/>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hAnsi="宋体" w:cs="宋体" w:eastAsia="宋体" w:hint="default"/>
                <w:sz w:val="21"/>
                <w:szCs w:val="21"/>
              </w:rPr>
              <w:t>情形</w:t>
            </w:r>
            <w:r>
              <w:rPr>
                <w:rFonts w:ascii="宋体" w:hAnsi="宋体" w:cs="宋体" w:eastAsia="宋体" w:hint="default"/>
                <w:sz w:val="21"/>
                <w:szCs w:val="21"/>
              </w:rPr>
              <w:t> </w:t>
            </w:r>
          </w:p>
        </w:tc>
        <w:tc>
          <w:tcPr>
            <w:tcW w:w="423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hAnsi="宋体" w:cs="宋体" w:eastAsia="宋体" w:hint="default"/>
                <w:sz w:val="21"/>
                <w:szCs w:val="21"/>
              </w:rPr>
              <w:t>确认结果</w:t>
            </w:r>
            <w:r>
              <w:rPr>
                <w:rFonts w:ascii="宋体" w:hAnsi="宋体" w:cs="宋体" w:eastAsia="宋体" w:hint="default"/>
                <w:sz w:val="21"/>
                <w:szCs w:val="21"/>
              </w:rPr>
              <w:t> </w:t>
            </w:r>
          </w:p>
        </w:tc>
      </w:tr>
      <w:tr>
        <w:trPr>
          <w:trHeight w:val="454" w:hRule="exact"/>
        </w:trPr>
        <w:tc>
          <w:tcPr>
            <w:tcW w:w="5012" w:type="dxa"/>
            <w:gridSpan w:val="2"/>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hAnsi="宋体" w:cs="宋体" w:eastAsia="宋体" w:hint="default"/>
                <w:sz w:val="21"/>
                <w:szCs w:val="21"/>
              </w:rPr>
              <w:t>已转移金融资产所有权上几乎所有的风险和报酬</w:t>
            </w:r>
            <w:r>
              <w:rPr>
                <w:rFonts w:ascii="宋体" w:hAnsi="宋体" w:cs="宋体" w:eastAsia="宋体" w:hint="default"/>
                <w:sz w:val="21"/>
                <w:szCs w:val="21"/>
              </w:rPr>
              <w:t> </w:t>
            </w:r>
          </w:p>
        </w:tc>
        <w:tc>
          <w:tcPr>
            <w:tcW w:w="4230" w:type="dxa"/>
            <w:vMerge w:val="restart"/>
            <w:tcBorders>
              <w:top w:val="single" w:sz="8" w:space="0" w:color="000000"/>
              <w:left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3" w:right="0"/>
              <w:jc w:val="left"/>
              <w:rPr>
                <w:rFonts w:ascii="宋体" w:hAnsi="宋体" w:cs="宋体" w:eastAsia="宋体" w:hint="default"/>
                <w:sz w:val="21"/>
                <w:szCs w:val="21"/>
              </w:rPr>
            </w:pPr>
            <w:r>
              <w:rPr>
                <w:rFonts w:ascii="宋体" w:hAnsi="宋体" w:cs="宋体" w:eastAsia="宋体" w:hint="default"/>
                <w:sz w:val="21"/>
                <w:szCs w:val="21"/>
              </w:rPr>
              <w:t>终止确认该金融资产</w:t>
            </w:r>
            <w:r>
              <w:rPr>
                <w:rFonts w:ascii="宋体" w:hAnsi="宋体" w:cs="宋体" w:eastAsia="宋体" w:hint="default"/>
                <w:sz w:val="21"/>
                <w:szCs w:val="21"/>
              </w:rPr>
              <w:t>(</w:t>
            </w:r>
            <w:r>
              <w:rPr>
                <w:rFonts w:ascii="宋体" w:hAnsi="宋体" w:cs="宋体" w:eastAsia="宋体" w:hint="default"/>
                <w:sz w:val="21"/>
                <w:szCs w:val="21"/>
              </w:rPr>
              <w:t>确认新资产</w:t>
            </w:r>
            <w:r>
              <w:rPr>
                <w:rFonts w:ascii="宋体" w:hAnsi="宋体" w:cs="宋体" w:eastAsia="宋体" w:hint="default"/>
                <w:sz w:val="21"/>
                <w:szCs w:val="21"/>
              </w:rPr>
              <w:t>/</w:t>
            </w:r>
            <w:r>
              <w:rPr>
                <w:rFonts w:ascii="宋体" w:hAnsi="宋体" w:cs="宋体" w:eastAsia="宋体" w:hint="default"/>
                <w:sz w:val="21"/>
                <w:szCs w:val="21"/>
              </w:rPr>
              <w:t>负债</w:t>
            </w:r>
            <w:r>
              <w:rPr>
                <w:rFonts w:ascii="宋体" w:hAnsi="宋体" w:cs="宋体" w:eastAsia="宋体" w:hint="default"/>
                <w:sz w:val="21"/>
                <w:szCs w:val="21"/>
              </w:rPr>
              <w:t>) </w:t>
            </w:r>
          </w:p>
        </w:tc>
      </w:tr>
      <w:tr>
        <w:trPr>
          <w:trHeight w:val="451" w:hRule="exact"/>
        </w:trPr>
        <w:tc>
          <w:tcPr>
            <w:tcW w:w="2100" w:type="dxa"/>
            <w:vMerge w:val="restart"/>
            <w:tcBorders>
              <w:top w:val="single" w:sz="8" w:space="0" w:color="000000"/>
              <w:left w:val="single" w:sz="8" w:space="0" w:color="000000"/>
              <w:right w:val="single" w:sz="8" w:space="0" w:color="000000"/>
            </w:tcBorders>
          </w:tcPr>
          <w:p>
            <w:pPr>
              <w:pStyle w:val="TableParagraph"/>
              <w:spacing w:line="241" w:lineRule="exact"/>
              <w:ind w:left="33" w:right="0"/>
              <w:jc w:val="both"/>
              <w:rPr>
                <w:rFonts w:ascii="宋体" w:hAnsi="宋体" w:cs="宋体" w:eastAsia="宋体" w:hint="default"/>
                <w:sz w:val="21"/>
                <w:szCs w:val="21"/>
              </w:rPr>
            </w:pPr>
            <w:r>
              <w:rPr>
                <w:rFonts w:ascii="宋体" w:hAnsi="宋体" w:cs="宋体" w:eastAsia="宋体" w:hint="default"/>
                <w:sz w:val="21"/>
                <w:szCs w:val="21"/>
              </w:rPr>
              <w:t>既没有转移也没有保</w:t>
            </w:r>
          </w:p>
          <w:p>
            <w:pPr>
              <w:pStyle w:val="TableParagraph"/>
              <w:spacing w:line="273" w:lineRule="auto" w:before="37"/>
              <w:ind w:left="33" w:right="151"/>
              <w:jc w:val="both"/>
              <w:rPr>
                <w:rFonts w:ascii="宋体" w:hAnsi="宋体" w:cs="宋体" w:eastAsia="宋体" w:hint="default"/>
                <w:sz w:val="21"/>
                <w:szCs w:val="21"/>
              </w:rPr>
            </w:pPr>
            <w:r>
              <w:rPr>
                <w:rFonts w:ascii="宋体" w:hAnsi="宋体" w:cs="宋体" w:eastAsia="宋体" w:hint="default"/>
                <w:sz w:val="21"/>
                <w:szCs w:val="21"/>
              </w:rPr>
              <w:t>留金融资产所有权上</w:t>
            </w:r>
            <w:r>
              <w:rPr>
                <w:rFonts w:ascii="宋体" w:hAnsi="宋体" w:cs="宋体" w:eastAsia="宋体" w:hint="default"/>
                <w:w w:val="100"/>
                <w:sz w:val="21"/>
                <w:szCs w:val="21"/>
              </w:rPr>
              <w:t> </w:t>
            </w:r>
            <w:r>
              <w:rPr>
                <w:rFonts w:ascii="宋体" w:hAnsi="宋体" w:cs="宋体" w:eastAsia="宋体" w:hint="default"/>
                <w:sz w:val="21"/>
                <w:szCs w:val="21"/>
              </w:rPr>
              <w:t>几乎所有的风险和报</w:t>
            </w:r>
            <w:r>
              <w:rPr>
                <w:rFonts w:ascii="宋体" w:hAnsi="宋体" w:cs="宋体" w:eastAsia="宋体" w:hint="default"/>
                <w:w w:val="100"/>
                <w:sz w:val="21"/>
                <w:szCs w:val="21"/>
              </w:rPr>
              <w:t> </w:t>
            </w:r>
            <w:r>
              <w:rPr>
                <w:rFonts w:ascii="宋体" w:hAnsi="宋体" w:cs="宋体" w:eastAsia="宋体" w:hint="default"/>
                <w:sz w:val="21"/>
                <w:szCs w:val="21"/>
              </w:rPr>
              <w:t>酬</w:t>
            </w:r>
            <w:r>
              <w:rPr>
                <w:rFonts w:ascii="宋体" w:hAnsi="宋体" w:cs="宋体" w:eastAsia="宋体" w:hint="default"/>
                <w:sz w:val="21"/>
                <w:szCs w:val="21"/>
              </w:rPr>
              <w:t> </w:t>
            </w:r>
          </w:p>
        </w:tc>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6" w:right="0"/>
              <w:jc w:val="left"/>
              <w:rPr>
                <w:rFonts w:ascii="宋体" w:hAnsi="宋体" w:cs="宋体" w:eastAsia="宋体" w:hint="default"/>
                <w:sz w:val="21"/>
                <w:szCs w:val="21"/>
              </w:rPr>
            </w:pPr>
            <w:r>
              <w:rPr>
                <w:rFonts w:ascii="宋体" w:hAnsi="宋体" w:cs="宋体" w:eastAsia="宋体" w:hint="default"/>
                <w:sz w:val="21"/>
                <w:szCs w:val="21"/>
              </w:rPr>
              <w:t>放弃了对该金融资产的控制</w:t>
            </w:r>
            <w:r>
              <w:rPr>
                <w:rFonts w:ascii="宋体" w:hAnsi="宋体" w:cs="宋体" w:eastAsia="宋体" w:hint="default"/>
                <w:sz w:val="21"/>
                <w:szCs w:val="21"/>
              </w:rPr>
              <w:t> </w:t>
            </w:r>
          </w:p>
        </w:tc>
        <w:tc>
          <w:tcPr>
            <w:tcW w:w="4230" w:type="dxa"/>
            <w:vMerge/>
            <w:tcBorders>
              <w:left w:val="single" w:sz="8" w:space="0" w:color="000000"/>
              <w:bottom w:val="single" w:sz="8" w:space="0" w:color="000000"/>
              <w:right w:val="single" w:sz="8" w:space="0" w:color="000000"/>
            </w:tcBorders>
          </w:tcPr>
          <w:p>
            <w:pPr/>
          </w:p>
        </w:tc>
      </w:tr>
      <w:tr>
        <w:trPr>
          <w:trHeight w:val="941" w:hRule="exact"/>
        </w:trPr>
        <w:tc>
          <w:tcPr>
            <w:tcW w:w="2100" w:type="dxa"/>
            <w:vMerge/>
            <w:tcBorders>
              <w:left w:val="single" w:sz="8" w:space="0" w:color="000000"/>
              <w:bottom w:val="single" w:sz="8" w:space="0" w:color="000000"/>
              <w:right w:val="single" w:sz="8" w:space="0" w:color="000000"/>
            </w:tcBorders>
          </w:tcPr>
          <w:p>
            <w:pPr/>
          </w:p>
        </w:tc>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6" w:right="0"/>
              <w:jc w:val="left"/>
              <w:rPr>
                <w:rFonts w:ascii="宋体" w:hAnsi="宋体" w:cs="宋体" w:eastAsia="宋体" w:hint="default"/>
                <w:sz w:val="21"/>
                <w:szCs w:val="21"/>
              </w:rPr>
            </w:pPr>
            <w:r>
              <w:rPr>
                <w:rFonts w:ascii="宋体" w:hAnsi="宋体" w:cs="宋体" w:eastAsia="宋体" w:hint="default"/>
                <w:sz w:val="21"/>
                <w:szCs w:val="21"/>
              </w:rPr>
              <w:t>未放弃对该金融资产的控制</w:t>
            </w:r>
            <w:r>
              <w:rPr>
                <w:rFonts w:ascii="宋体" w:hAnsi="宋体" w:cs="宋体" w:eastAsia="宋体" w:hint="default"/>
                <w:sz w:val="21"/>
                <w:szCs w:val="21"/>
              </w:rPr>
              <w:t> </w:t>
            </w:r>
          </w:p>
        </w:tc>
        <w:tc>
          <w:tcPr>
            <w:tcW w:w="423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before="54"/>
              <w:ind w:left="33" w:right="180"/>
              <w:jc w:val="left"/>
              <w:rPr>
                <w:rFonts w:ascii="宋体" w:hAnsi="宋体" w:cs="宋体" w:eastAsia="宋体" w:hint="default"/>
                <w:sz w:val="21"/>
                <w:szCs w:val="21"/>
              </w:rPr>
            </w:pPr>
            <w:r>
              <w:rPr>
                <w:rFonts w:ascii="宋体" w:hAnsi="宋体" w:cs="宋体" w:eastAsia="宋体" w:hint="default"/>
                <w:spacing w:val="-2"/>
                <w:sz w:val="21"/>
                <w:szCs w:val="21"/>
              </w:rPr>
              <w:t>按照继续涉入被转移金融资产的程度确认有</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关资产和负债</w:t>
            </w:r>
            <w:r>
              <w:rPr>
                <w:rFonts w:ascii="宋体" w:hAnsi="宋体" w:cs="宋体" w:eastAsia="宋体" w:hint="default"/>
                <w:sz w:val="21"/>
                <w:szCs w:val="21"/>
              </w:rPr>
              <w:t> </w:t>
            </w:r>
          </w:p>
        </w:tc>
      </w:tr>
      <w:tr>
        <w:trPr>
          <w:trHeight w:val="1080" w:hRule="exact"/>
        </w:trPr>
        <w:tc>
          <w:tcPr>
            <w:tcW w:w="210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hAnsi="宋体" w:cs="宋体" w:eastAsia="宋体" w:hint="default"/>
                <w:sz w:val="21"/>
                <w:szCs w:val="21"/>
              </w:rPr>
              <w:t>保留了金融资产所有</w:t>
            </w:r>
          </w:p>
          <w:p>
            <w:pPr>
              <w:pStyle w:val="TableParagraph"/>
              <w:spacing w:line="273" w:lineRule="auto" w:before="39"/>
              <w:ind w:left="33" w:right="151"/>
              <w:jc w:val="left"/>
              <w:rPr>
                <w:rFonts w:ascii="宋体" w:hAnsi="宋体" w:cs="宋体" w:eastAsia="宋体" w:hint="default"/>
                <w:sz w:val="21"/>
                <w:szCs w:val="21"/>
              </w:rPr>
            </w:pPr>
            <w:r>
              <w:rPr>
                <w:rFonts w:ascii="宋体" w:hAnsi="宋体" w:cs="宋体" w:eastAsia="宋体" w:hint="default"/>
                <w:sz w:val="21"/>
                <w:szCs w:val="21"/>
              </w:rPr>
              <w:t>权上几乎所有的风险</w:t>
            </w:r>
            <w:r>
              <w:rPr>
                <w:rFonts w:ascii="宋体" w:hAnsi="宋体" w:cs="宋体" w:eastAsia="宋体" w:hint="default"/>
                <w:w w:val="100"/>
                <w:sz w:val="21"/>
                <w:szCs w:val="21"/>
              </w:rPr>
              <w:t> </w:t>
            </w:r>
            <w:r>
              <w:rPr>
                <w:rFonts w:ascii="宋体" w:hAnsi="宋体" w:cs="宋体" w:eastAsia="宋体" w:hint="default"/>
                <w:sz w:val="21"/>
                <w:szCs w:val="21"/>
              </w:rPr>
              <w:t>和报酬</w:t>
            </w:r>
            <w:r>
              <w:rPr>
                <w:rFonts w:ascii="宋体" w:hAnsi="宋体" w:cs="宋体" w:eastAsia="宋体" w:hint="default"/>
                <w:sz w:val="21"/>
                <w:szCs w:val="21"/>
              </w:rPr>
              <w:t> </w:t>
            </w:r>
          </w:p>
        </w:tc>
        <w:tc>
          <w:tcPr>
            <w:tcW w:w="7142"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6" w:right="0"/>
              <w:jc w:val="left"/>
              <w:rPr>
                <w:rFonts w:ascii="宋体" w:hAnsi="宋体" w:cs="宋体" w:eastAsia="宋体" w:hint="default"/>
                <w:sz w:val="21"/>
                <w:szCs w:val="21"/>
              </w:rPr>
            </w:pPr>
            <w:r>
              <w:rPr>
                <w:rFonts w:ascii="宋体" w:hAnsi="宋体" w:cs="宋体" w:eastAsia="宋体" w:hint="default"/>
                <w:sz w:val="21"/>
                <w:szCs w:val="21"/>
              </w:rPr>
              <w:t>继续确认该金融资产</w:t>
            </w:r>
            <w:r>
              <w:rPr>
                <w:rFonts w:ascii="宋体" w:hAnsi="宋体" w:cs="宋体" w:eastAsia="宋体" w:hint="default"/>
                <w:sz w:val="21"/>
                <w:szCs w:val="21"/>
              </w:rPr>
              <w:t>,</w:t>
            </w:r>
            <w:r>
              <w:rPr>
                <w:rFonts w:ascii="宋体" w:hAnsi="宋体" w:cs="宋体" w:eastAsia="宋体" w:hint="default"/>
                <w:sz w:val="21"/>
                <w:szCs w:val="21"/>
              </w:rPr>
              <w:t>并将收到的对价确认为金融负债</w:t>
            </w:r>
            <w:r>
              <w:rPr>
                <w:rFonts w:ascii="宋体" w:hAnsi="宋体" w:cs="宋体" w:eastAsia="宋体" w:hint="default"/>
                <w:sz w:val="21"/>
                <w:szCs w:val="21"/>
              </w:rPr>
              <w:t> </w:t>
            </w:r>
          </w:p>
        </w:tc>
      </w:tr>
    </w:tbl>
    <w:p>
      <w:pPr>
        <w:pStyle w:val="BodyText"/>
        <w:spacing w:line="241" w:lineRule="exact" w:before="0"/>
        <w:ind w:left="316" w:right="0"/>
        <w:jc w:val="both"/>
        <w:rPr>
          <w:rFonts w:ascii="宋体" w:hAnsi="宋体" w:cs="宋体" w:eastAsia="宋体" w:hint="default"/>
        </w:rPr>
      </w:pPr>
      <w:r>
        <w:rPr/>
        <w:t>公司将金融资产转移区分为金融资产整体转移和部分转移。</w:t>
      </w:r>
      <w:r>
        <w:rPr>
          <w:rFonts w:ascii="宋体" w:hAnsi="宋体" w:cs="宋体" w:eastAsia="宋体" w:hint="default"/>
        </w:rPr>
        <w:t> </w:t>
      </w:r>
    </w:p>
    <w:p>
      <w:pPr>
        <w:pStyle w:val="BodyText"/>
        <w:spacing w:line="273" w:lineRule="auto" w:before="160"/>
        <w:ind w:left="316" w:right="329"/>
        <w:jc w:val="both"/>
        <w:rPr>
          <w:rFonts w:ascii="宋体" w:hAnsi="宋体" w:cs="宋体" w:eastAsia="宋体" w:hint="default"/>
        </w:rPr>
      </w:pPr>
      <w:r>
        <w:rPr/>
        <w:t>（</w:t>
      </w:r>
      <w:r>
        <w:rPr>
          <w:rFonts w:ascii="宋体" w:hAnsi="宋体" w:cs="宋体" w:eastAsia="宋体" w:hint="default"/>
        </w:rPr>
        <w:t>1</w:t>
      </w:r>
      <w:r>
        <w:rPr/>
        <w:t>）</w:t>
      </w:r>
      <w:r>
        <w:rPr>
          <w:spacing w:val="101"/>
        </w:rPr>
        <w:t> </w:t>
      </w:r>
      <w:r>
        <w:rPr>
          <w:rFonts w:ascii="宋体" w:hAnsi="宋体" w:cs="宋体" w:eastAsia="宋体" w:hint="default"/>
          <w:spacing w:val="101"/>
        </w:rPr>
      </w:r>
      <w:r>
        <w:rPr/>
        <w:t>金融资产整体转移满足终止确认条件的，应当将下列两项金额的差额计入当期损益：被</w:t>
      </w:r>
      <w:r>
        <w:rPr>
          <w:w w:val="100"/>
        </w:rPr>
        <w:t> </w:t>
      </w:r>
      <w:r>
        <w:rPr>
          <w:spacing w:val="-2"/>
        </w:rPr>
        <w:t>转移金融资产在终止确认日的账面价值；因转移金融资产而收到的对价，与原直接计入其他综合</w:t>
      </w:r>
      <w:r>
        <w:rPr>
          <w:spacing w:val="-25"/>
        </w:rPr>
        <w:t> </w:t>
      </w:r>
      <w:r>
        <w:rPr>
          <w:spacing w:val="-25"/>
        </w:rPr>
      </w:r>
      <w:r>
        <w:rPr>
          <w:spacing w:val="-5"/>
        </w:rPr>
        <w:t>收益的公允价值变动累计额（涉及转移的金融资产为《企业会计准则第</w:t>
      </w:r>
      <w:r>
        <w:rPr>
          <w:spacing w:val="-28"/>
        </w:rPr>
        <w:t> </w:t>
      </w:r>
      <w:r>
        <w:rPr>
          <w:rFonts w:ascii="宋体" w:hAnsi="宋体" w:cs="宋体" w:eastAsia="宋体" w:hint="default"/>
        </w:rPr>
        <w:t>22</w:t>
      </w:r>
      <w:r>
        <w:rPr>
          <w:rFonts w:ascii="宋体" w:hAnsi="宋体" w:cs="宋体" w:eastAsia="宋体" w:hint="default"/>
          <w:spacing w:val="-33"/>
        </w:rPr>
        <w:t> </w:t>
      </w:r>
      <w:r>
        <w:rPr/>
        <w:t>号—金融工具确认和计</w:t>
      </w:r>
      <w:r>
        <w:rPr>
          <w:spacing w:val="-96"/>
        </w:rPr>
        <w:t> </w:t>
      </w:r>
      <w:r>
        <w:rPr>
          <w:spacing w:val="-96"/>
        </w:rPr>
      </w:r>
      <w:r>
        <w:rPr/>
        <w:t>量》第十八条分类为以公允价值计量且其变动计入其他综合收益的金融资产的情形）之和。</w:t>
      </w:r>
      <w:r>
        <w:rPr>
          <w:rFonts w:ascii="宋体" w:hAnsi="宋体" w:cs="宋体" w:eastAsia="宋体" w:hint="default"/>
        </w:rPr>
        <w:t> </w:t>
      </w:r>
    </w:p>
    <w:p>
      <w:pPr>
        <w:pStyle w:val="BodyText"/>
        <w:spacing w:line="273" w:lineRule="auto" w:before="130"/>
        <w:ind w:left="316" w:right="338"/>
        <w:jc w:val="both"/>
      </w:pPr>
      <w:r>
        <w:rPr/>
        <w:t>（</w:t>
      </w:r>
      <w:r>
        <w:rPr>
          <w:rFonts w:ascii="宋体" w:hAnsi="宋体" w:cs="宋体" w:eastAsia="宋体" w:hint="default"/>
        </w:rPr>
        <w:t>2</w:t>
      </w:r>
      <w:r>
        <w:rPr/>
        <w:t>）</w:t>
      </w:r>
      <w:r>
        <w:rPr>
          <w:spacing w:val="101"/>
        </w:rPr>
        <w:t> </w:t>
      </w:r>
      <w:r>
        <w:rPr>
          <w:rFonts w:ascii="宋体" w:hAnsi="宋体" w:cs="宋体" w:eastAsia="宋体" w:hint="default"/>
          <w:spacing w:val="101"/>
        </w:rPr>
      </w:r>
      <w:r>
        <w:rPr/>
        <w:t>转移金融资产的一部分，且该被转移部分整体满足终止确认条件的，应当将转移前金融</w:t>
      </w:r>
      <w:r>
        <w:rPr>
          <w:w w:val="100"/>
        </w:rPr>
        <w:t> </w:t>
      </w:r>
      <w:r>
        <w:rPr>
          <w:spacing w:val="-2"/>
        </w:rPr>
        <w:t>资产整体的账面价值，在终止确认部分和继续确认部分（在此种情形下，所保留的服务资产应当</w:t>
      </w:r>
      <w:r>
        <w:rPr>
          <w:spacing w:val="-25"/>
        </w:rPr>
        <w:t> </w:t>
      </w:r>
      <w:r>
        <w:rPr>
          <w:spacing w:val="-25"/>
        </w:rPr>
      </w:r>
      <w:r>
        <w:rPr>
          <w:spacing w:val="-2"/>
        </w:rPr>
        <w:t>视同继续确认金融资产的一部分）之间，按照转移日各自的相对公允价值进行分摊，并将下列两</w:t>
      </w:r>
      <w:r>
        <w:rPr>
          <w:spacing w:val="-25"/>
        </w:rPr>
        <w:t> </w:t>
      </w:r>
      <w:r>
        <w:rPr>
          <w:spacing w:val="-25"/>
        </w:rPr>
      </w:r>
      <w:r>
        <w:rPr>
          <w:spacing w:val="-2"/>
        </w:rPr>
        <w:t>项金额的差额计入当期损益：终止确认部分在终止确认日的账面价值；终止确认部分收到的对价</w:t>
      </w:r>
    </w:p>
    <w:p>
      <w:pPr>
        <w:pStyle w:val="BodyText"/>
        <w:spacing w:line="273" w:lineRule="auto" w:before="10"/>
        <w:ind w:left="316" w:right="228"/>
        <w:jc w:val="both"/>
        <w:rPr>
          <w:rFonts w:ascii="宋体" w:hAnsi="宋体" w:cs="宋体" w:eastAsia="宋体" w:hint="default"/>
        </w:rPr>
      </w:pPr>
      <w:r>
        <w:rPr/>
        <w:t>（包括获得的所有新资产减去承担的所有新负债），与原计入其他综合收益的公允价值变动累计</w:t>
      </w:r>
      <w:r>
        <w:rPr>
          <w:w w:val="100"/>
        </w:rPr>
        <w:t> </w:t>
      </w:r>
      <w:r>
        <w:rPr>
          <w:spacing w:val="-5"/>
        </w:rPr>
        <w:t>额中对应终止确认部分的金额（涉及部分转移的金融资产为《企业会计准则第</w:t>
      </w:r>
      <w:r>
        <w:rPr>
          <w:spacing w:val="-37"/>
        </w:rPr>
        <w:t> </w:t>
      </w:r>
      <w:r>
        <w:rPr>
          <w:rFonts w:ascii="宋体" w:hAnsi="宋体" w:cs="宋体" w:eastAsia="宋体" w:hint="default"/>
        </w:rPr>
        <w:t>22</w:t>
      </w:r>
      <w:r>
        <w:rPr>
          <w:rFonts w:ascii="宋体" w:hAnsi="宋体" w:cs="宋体" w:eastAsia="宋体" w:hint="default"/>
          <w:spacing w:val="-40"/>
        </w:rPr>
        <w:t> </w:t>
      </w:r>
      <w:r>
        <w:rPr/>
        <w:t>号—金融工具确</w:t>
      </w:r>
      <w:r>
        <w:rPr>
          <w:spacing w:val="-66"/>
        </w:rPr>
        <w:t> </w:t>
      </w:r>
      <w:r>
        <w:rPr>
          <w:spacing w:val="-66"/>
        </w:rPr>
      </w:r>
      <w:r>
        <w:rPr>
          <w:spacing w:val="-7"/>
          <w:w w:val="100"/>
        </w:rPr>
        <w:t>认和计量》第十八条分类为以公允价值计量且其变动计入其他综合收益的金融资产的情形）之和。</w:t>
      </w:r>
      <w:r>
        <w:rPr>
          <w:rFonts w:ascii="宋体" w:hAnsi="宋体" w:cs="宋体" w:eastAsia="宋体" w:hint="default"/>
          <w:w w:val="100"/>
        </w:rPr>
        <w:t> </w:t>
      </w:r>
    </w:p>
    <w:p>
      <w:pPr>
        <w:pStyle w:val="BodyText"/>
        <w:spacing w:line="273" w:lineRule="auto" w:before="128"/>
        <w:ind w:left="316" w:right="339"/>
        <w:jc w:val="both"/>
        <w:rPr>
          <w:rFonts w:ascii="宋体" w:hAnsi="宋体" w:cs="宋体" w:eastAsia="宋体" w:hint="default"/>
        </w:rPr>
      </w:pPr>
      <w:r>
        <w:rPr>
          <w:spacing w:val="-2"/>
        </w:rPr>
        <w:t>金融资产转移不满足终止确认条件的，继续确认所转移的金融资产整体，并将收到的对价确认为</w:t>
      </w:r>
      <w:r>
        <w:rPr>
          <w:spacing w:val="-25"/>
        </w:rPr>
        <w:t> </w:t>
      </w:r>
      <w:r>
        <w:rPr>
          <w:spacing w:val="-25"/>
        </w:rPr>
      </w:r>
      <w:r>
        <w:rPr/>
        <w:t>一项金融负债。</w:t>
      </w:r>
      <w:r>
        <w:rPr>
          <w:rFonts w:ascii="宋体" w:hAnsi="宋体" w:cs="宋体" w:eastAsia="宋体" w:hint="default"/>
        </w:rPr>
        <w:t> </w:t>
      </w:r>
    </w:p>
    <w:p>
      <w:pPr>
        <w:pStyle w:val="BodyText"/>
        <w:spacing w:line="240" w:lineRule="auto" w:before="127"/>
        <w:ind w:left="316" w:right="0"/>
        <w:jc w:val="both"/>
        <w:rPr>
          <w:rFonts w:ascii="宋体" w:hAnsi="宋体" w:cs="宋体" w:eastAsia="宋体" w:hint="default"/>
        </w:rPr>
      </w:pPr>
      <w:r>
        <w:rPr>
          <w:rFonts w:ascii="宋体" w:hAnsi="宋体" w:cs="宋体" w:eastAsia="宋体" w:hint="default"/>
        </w:rPr>
        <w:t>5.</w:t>
      </w:r>
      <w:r>
        <w:rPr>
          <w:rFonts w:ascii="宋体" w:hAnsi="宋体" w:cs="宋体" w:eastAsia="宋体" w:hint="default"/>
          <w:spacing w:val="103"/>
        </w:rPr>
        <w:t> </w:t>
      </w:r>
      <w:r>
        <w:rPr/>
        <w:t>金融负债的终止确认条件</w:t>
      </w:r>
      <w:r>
        <w:rPr>
          <w:rFonts w:ascii="宋体" w:hAnsi="宋体" w:cs="宋体" w:eastAsia="宋体" w:hint="default"/>
        </w:rPr>
        <w:t> </w:t>
      </w:r>
    </w:p>
    <w:p>
      <w:pPr>
        <w:pStyle w:val="BodyText"/>
        <w:spacing w:line="273" w:lineRule="auto" w:before="159"/>
        <w:ind w:left="316" w:right="331"/>
        <w:jc w:val="both"/>
        <w:rPr>
          <w:rFonts w:ascii="宋体" w:hAnsi="宋体" w:cs="宋体" w:eastAsia="宋体" w:hint="default"/>
        </w:rPr>
      </w:pPr>
      <w:r>
        <w:rPr>
          <w:spacing w:val="-11"/>
          <w:w w:val="100"/>
        </w:rPr>
        <w:t>金融负债（或其一部分）的现时义务已经解除的，应当终止确认该金融负债（或该部分金融负债）。</w:t>
      </w:r>
      <w:r>
        <w:rPr>
          <w:spacing w:val="-95"/>
          <w:w w:val="100"/>
        </w:rPr>
        <w:t> </w:t>
      </w:r>
      <w:r>
        <w:rPr>
          <w:spacing w:val="-95"/>
          <w:w w:val="100"/>
        </w:rPr>
      </w:r>
      <w:r>
        <w:rPr/>
        <w:t>如存在下列情况：</w:t>
      </w:r>
      <w:r>
        <w:rPr>
          <w:rFonts w:ascii="宋体" w:hAnsi="宋体" w:cs="宋体" w:eastAsia="宋体" w:hint="default"/>
        </w:rPr>
        <w:t> </w:t>
      </w:r>
    </w:p>
    <w:p>
      <w:pPr>
        <w:pStyle w:val="BodyText"/>
        <w:spacing w:line="273" w:lineRule="auto" w:before="130"/>
        <w:ind w:left="316" w:right="338"/>
        <w:jc w:val="both"/>
        <w:rPr>
          <w:rFonts w:ascii="宋体" w:hAnsi="宋体" w:cs="宋体" w:eastAsia="宋体" w:hint="default"/>
        </w:rPr>
      </w:pPr>
      <w:r>
        <w:rPr/>
        <w:t>（</w:t>
      </w:r>
      <w:r>
        <w:rPr>
          <w:rFonts w:ascii="宋体" w:hAnsi="宋体" w:cs="宋体" w:eastAsia="宋体" w:hint="default"/>
        </w:rPr>
        <w:t>1</w:t>
      </w:r>
      <w:r>
        <w:rPr/>
        <w:t>）</w:t>
      </w:r>
      <w:r>
        <w:rPr>
          <w:spacing w:val="101"/>
        </w:rPr>
        <w:t> </w:t>
      </w:r>
      <w:r>
        <w:rPr>
          <w:rFonts w:ascii="宋体" w:hAnsi="宋体" w:cs="宋体" w:eastAsia="宋体" w:hint="default"/>
          <w:spacing w:val="101"/>
        </w:rPr>
      </w:r>
      <w:r>
        <w:rPr/>
        <w:t>公司将用于偿付金融负债的资产转入某个机构或设立信托，偿付债务的义务仍存在的，</w:t>
      </w:r>
      <w:r>
        <w:rPr>
          <w:w w:val="100"/>
        </w:rPr>
        <w:t> </w:t>
      </w:r>
      <w:r>
        <w:rPr/>
        <w:t>不应当终止确认该金融负债。</w:t>
      </w:r>
      <w:r>
        <w:rPr>
          <w:rFonts w:ascii="宋体" w:hAnsi="宋体" w:cs="宋体" w:eastAsia="宋体" w:hint="default"/>
        </w:rPr>
        <w:t> </w:t>
      </w:r>
    </w:p>
    <w:p>
      <w:pPr>
        <w:pStyle w:val="BodyText"/>
        <w:spacing w:line="273" w:lineRule="auto" w:before="130"/>
        <w:ind w:left="316" w:right="338"/>
        <w:jc w:val="both"/>
        <w:rPr>
          <w:rFonts w:ascii="宋体" w:hAnsi="宋体" w:cs="宋体" w:eastAsia="宋体" w:hint="default"/>
        </w:rPr>
      </w:pPr>
      <w:r>
        <w:rPr/>
        <w:t>（</w:t>
      </w:r>
      <w:r>
        <w:rPr>
          <w:rFonts w:ascii="宋体" w:hAnsi="宋体" w:cs="宋体" w:eastAsia="宋体" w:hint="default"/>
        </w:rPr>
        <w:t>2</w:t>
      </w:r>
      <w:r>
        <w:rPr/>
        <w:t>）</w:t>
      </w:r>
      <w:r>
        <w:rPr>
          <w:spacing w:val="101"/>
        </w:rPr>
        <w:t> </w:t>
      </w:r>
      <w:r>
        <w:rPr>
          <w:rFonts w:ascii="宋体" w:hAnsi="宋体" w:cs="宋体" w:eastAsia="宋体" w:hint="default"/>
          <w:spacing w:val="101"/>
        </w:rPr>
      </w:r>
      <w:r>
        <w:rPr/>
        <w:t>公司（借入方）与借出方之间签订协议，以承担新金融负债方式替换原金融负债（或其</w:t>
      </w:r>
      <w:r>
        <w:rPr>
          <w:w w:val="100"/>
        </w:rPr>
        <w:t> </w:t>
      </w:r>
      <w:r>
        <w:rPr>
          <w:spacing w:val="-2"/>
        </w:rPr>
        <w:t>一部分），且合同条款实质上是不同的，公司应当终止确认原金融负债（或其一部分），同时确</w:t>
      </w:r>
      <w:r>
        <w:rPr>
          <w:spacing w:val="-25"/>
        </w:rPr>
        <w:t> </w:t>
      </w:r>
      <w:r>
        <w:rPr>
          <w:spacing w:val="-25"/>
        </w:rPr>
      </w:r>
      <w:r>
        <w:rPr/>
        <w:t>认一项新金融负债。</w:t>
      </w:r>
      <w:r>
        <w:rPr>
          <w:rFonts w:ascii="宋体" w:hAnsi="宋体" w:cs="宋体" w:eastAsia="宋体" w:hint="default"/>
        </w:rPr>
        <w:t> </w:t>
      </w:r>
    </w:p>
    <w:p>
      <w:pPr>
        <w:pStyle w:val="BodyText"/>
        <w:spacing w:line="273" w:lineRule="auto" w:before="127"/>
        <w:ind w:left="316" w:right="338"/>
        <w:jc w:val="both"/>
        <w:rPr>
          <w:rFonts w:ascii="宋体" w:hAnsi="宋体" w:cs="宋体" w:eastAsia="宋体" w:hint="default"/>
        </w:rPr>
      </w:pPr>
      <w:r>
        <w:rPr>
          <w:spacing w:val="-2"/>
        </w:rPr>
        <w:t>金融负债（或其一部分）终止确认的，公司将其账面价值与支付的对价（包括转出的非现金资产</w:t>
      </w:r>
      <w:r>
        <w:rPr>
          <w:spacing w:val="-25"/>
        </w:rPr>
        <w:t> </w:t>
      </w:r>
      <w:r>
        <w:rPr>
          <w:spacing w:val="-25"/>
        </w:rPr>
      </w:r>
      <w:r>
        <w:rPr/>
        <w:t>或承担的负债）之间的差额，计入当期损益。</w:t>
      </w:r>
      <w:r>
        <w:rPr>
          <w:rFonts w:ascii="宋体" w:hAnsi="宋体" w:cs="宋体" w:eastAsia="宋体" w:hint="default"/>
        </w:rPr>
        <w:t> </w:t>
      </w:r>
    </w:p>
    <w:p>
      <w:pPr>
        <w:pStyle w:val="BodyText"/>
        <w:spacing w:line="240" w:lineRule="auto" w:before="127"/>
        <w:ind w:left="316" w:right="0"/>
        <w:jc w:val="both"/>
        <w:rPr>
          <w:rFonts w:ascii="宋体" w:hAnsi="宋体" w:cs="宋体" w:eastAsia="宋体" w:hint="default"/>
        </w:rPr>
      </w:pPr>
      <w:r>
        <w:rPr>
          <w:rFonts w:ascii="宋体" w:hAnsi="宋体" w:cs="宋体" w:eastAsia="宋体" w:hint="default"/>
        </w:rPr>
        <w:t>6.</w:t>
      </w:r>
      <w:r>
        <w:rPr>
          <w:rFonts w:ascii="宋体" w:hAnsi="宋体" w:cs="宋体" w:eastAsia="宋体" w:hint="default"/>
          <w:spacing w:val="103"/>
        </w:rPr>
        <w:t> </w:t>
      </w:r>
      <w:r>
        <w:rPr/>
        <w:t>金融资产减值</w:t>
      </w:r>
      <w:r>
        <w:rPr>
          <w:rFonts w:ascii="宋体" w:hAnsi="宋体" w:cs="宋体" w:eastAsia="宋体" w:hint="default"/>
        </w:rPr>
        <w:t> </w:t>
      </w:r>
    </w:p>
    <w:p>
      <w:pPr>
        <w:pStyle w:val="BodyText"/>
        <w:spacing w:line="240" w:lineRule="auto" w:before="159"/>
        <w:ind w:left="316" w:right="0"/>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spacing w:val="-1"/>
        </w:rPr>
        <w:t> </w:t>
      </w:r>
      <w:r>
        <w:rPr/>
        <w:t>（</w:t>
      </w:r>
      <w:r>
        <w:rPr>
          <w:rFonts w:ascii="宋体" w:hAnsi="宋体" w:cs="宋体" w:eastAsia="宋体" w:hint="default"/>
        </w:rPr>
        <w:t>1</w:t>
      </w:r>
      <w:r>
        <w:rPr/>
        <w:t>）减值准备的确认方法</w:t>
      </w:r>
      <w:r>
        <w:rPr>
          <w:rFonts w:ascii="宋体" w:hAnsi="宋体" w:cs="宋体" w:eastAsia="宋体" w:hint="default"/>
        </w:rPr>
        <w:t> </w:t>
      </w:r>
    </w:p>
    <w:p>
      <w:pPr>
        <w:pStyle w:val="BodyText"/>
        <w:spacing w:line="273" w:lineRule="auto" w:before="157"/>
        <w:ind w:left="316" w:right="339"/>
        <w:jc w:val="both"/>
      </w:pPr>
      <w:r>
        <w:rPr>
          <w:spacing w:val="-2"/>
        </w:rPr>
        <w:t>公司对以摊余成本计量的金融资产（含应收款项）、以公允价值计量且其变动计入其他综合收益</w:t>
      </w:r>
      <w:r>
        <w:rPr>
          <w:spacing w:val="-25"/>
        </w:rPr>
        <w:t> </w:t>
      </w:r>
      <w:r>
        <w:rPr>
          <w:spacing w:val="-25"/>
        </w:rPr>
      </w:r>
      <w:r>
        <w:rPr>
          <w:spacing w:val="-2"/>
        </w:rPr>
        <w:t>的金融资产和租赁应收款以预期信用损失为基础进行减值会计处理并确认损失准备。此外，对合</w:t>
      </w:r>
    </w:p>
    <w:p>
      <w:pPr>
        <w:spacing w:after="0" w:line="273" w:lineRule="auto"/>
        <w:jc w:val="both"/>
        <w:sectPr>
          <w:pgSz w:w="11910" w:h="16840"/>
          <w:pgMar w:header="857" w:footer="1500" w:top="1200" w:bottom="1700" w:left="960" w:right="1460"/>
        </w:sectPr>
      </w:pPr>
    </w:p>
    <w:p>
      <w:pPr>
        <w:spacing w:line="240" w:lineRule="auto" w:before="8"/>
        <w:rPr>
          <w:rFonts w:ascii="宋体" w:hAnsi="宋体" w:cs="宋体" w:eastAsia="宋体" w:hint="default"/>
          <w:sz w:val="12"/>
          <w:szCs w:val="12"/>
        </w:rPr>
      </w:pPr>
    </w:p>
    <w:p>
      <w:pPr>
        <w:pStyle w:val="BodyText"/>
        <w:spacing w:line="273" w:lineRule="auto"/>
        <w:ind w:right="218"/>
        <w:jc w:val="both"/>
        <w:rPr>
          <w:rFonts w:ascii="宋体" w:hAnsi="宋体" w:cs="宋体" w:eastAsia="宋体" w:hint="default"/>
        </w:rPr>
      </w:pPr>
      <w:r>
        <w:rPr>
          <w:spacing w:val="-2"/>
        </w:rPr>
        <w:t>同资产、贷款承诺及财务担保合同，也应按照本部分所述会计政策计提减值准备和确认信用减值</w:t>
      </w:r>
      <w:r>
        <w:rPr>
          <w:spacing w:val="-25"/>
        </w:rPr>
        <w:t> </w:t>
      </w:r>
      <w:r>
        <w:rPr>
          <w:spacing w:val="-25"/>
        </w:rPr>
      </w:r>
      <w:r>
        <w:rPr/>
        <w:t>损失。</w:t>
      </w:r>
      <w:r>
        <w:rPr>
          <w:rFonts w:ascii="宋体" w:hAnsi="宋体" w:cs="宋体" w:eastAsia="宋体" w:hint="default"/>
        </w:rPr>
        <w:t> </w:t>
      </w:r>
    </w:p>
    <w:p>
      <w:pPr>
        <w:pStyle w:val="BodyText"/>
        <w:spacing w:line="273" w:lineRule="auto" w:before="130"/>
        <w:ind w:right="218"/>
        <w:jc w:val="both"/>
        <w:rPr>
          <w:rFonts w:ascii="宋体" w:hAnsi="宋体" w:cs="宋体" w:eastAsia="宋体" w:hint="default"/>
        </w:rPr>
      </w:pPr>
      <w:r>
        <w:rPr>
          <w:spacing w:val="-2"/>
        </w:rPr>
        <w:t>预期信用损失，是指以发生违约的风险为权重的金融工具信用损失的加权平均值。信用损失，是</w:t>
      </w:r>
      <w:r>
        <w:rPr>
          <w:spacing w:val="-25"/>
        </w:rPr>
        <w:t> </w:t>
      </w:r>
      <w:r>
        <w:rPr>
          <w:spacing w:val="-25"/>
        </w:rPr>
      </w:r>
      <w:r>
        <w:rPr>
          <w:spacing w:val="-2"/>
        </w:rPr>
        <w:t>指本公司按照原实际利率折现的、根据合同应收的所有合同现金流量与预期收取的所有现金流量</w:t>
      </w:r>
      <w:r>
        <w:rPr>
          <w:spacing w:val="-25"/>
        </w:rPr>
        <w:t> </w:t>
      </w:r>
      <w:r>
        <w:rPr>
          <w:spacing w:val="-25"/>
        </w:rPr>
      </w:r>
      <w:r>
        <w:rPr/>
        <w:t>之间的差额，即全部现金短缺的现值。</w:t>
      </w:r>
      <w:r>
        <w:rPr>
          <w:rFonts w:ascii="宋体" w:hAnsi="宋体" w:cs="宋体" w:eastAsia="宋体" w:hint="default"/>
        </w:rPr>
        <w:t> </w:t>
      </w:r>
    </w:p>
    <w:p>
      <w:pPr>
        <w:pStyle w:val="BodyText"/>
        <w:spacing w:line="273" w:lineRule="auto" w:before="127"/>
        <w:ind w:right="0"/>
        <w:jc w:val="left"/>
        <w:rPr>
          <w:rFonts w:ascii="宋体" w:hAnsi="宋体" w:cs="宋体" w:eastAsia="宋体" w:hint="default"/>
        </w:rPr>
      </w:pPr>
      <w:r>
        <w:rPr/>
        <w:t>除购买或源生的已发生信用减值的金融资产外，公司在每个资产负债表日评估相关金融资产的信</w:t>
      </w:r>
      <w:r>
        <w:rPr>
          <w:w w:val="100"/>
        </w:rPr>
        <w:t> </w:t>
      </w:r>
      <w:r>
        <w:rPr>
          <w:spacing w:val="-6"/>
          <w:w w:val="100"/>
        </w:rPr>
        <w:t>用风险自初始确认后是否已显著增加。如果信用风险自初始确认后并未显著增加，处于第一阶段，</w:t>
      </w:r>
      <w:r>
        <w:rPr>
          <w:w w:val="100"/>
        </w:rPr>
        <w:t> </w:t>
      </w:r>
      <w:r>
        <w:rPr>
          <w:spacing w:val="-2"/>
          <w:w w:val="100"/>
        </w:rPr>
        <w:t>本公司按照相当于该金融资产未来</w:t>
      </w:r>
      <w:r>
        <w:rPr>
          <w:spacing w:val="-50"/>
          <w:w w:val="100"/>
        </w:rPr>
        <w:t> </w:t>
      </w:r>
      <w:r>
        <w:rPr>
          <w:rFonts w:ascii="宋体" w:hAnsi="宋体" w:cs="宋体" w:eastAsia="宋体" w:hint="default"/>
          <w:spacing w:val="-2"/>
          <w:w w:val="100"/>
        </w:rPr>
        <w:t>12</w:t>
      </w:r>
      <w:r>
        <w:rPr>
          <w:rFonts w:ascii="宋体" w:hAnsi="宋体" w:cs="宋体" w:eastAsia="宋体" w:hint="default"/>
          <w:spacing w:val="-51"/>
          <w:w w:val="100"/>
        </w:rPr>
        <w:t> </w:t>
      </w:r>
      <w:r>
        <w:rPr>
          <w:spacing w:val="-5"/>
          <w:w w:val="100"/>
        </w:rPr>
        <w:t>个月内预期信用损失的金额计量损失准备；如果信用风险自</w:t>
      </w:r>
      <w:r>
        <w:rPr>
          <w:spacing w:val="-99"/>
          <w:w w:val="100"/>
        </w:rPr>
        <w:t> </w:t>
      </w:r>
      <w:r>
        <w:rPr>
          <w:spacing w:val="-99"/>
          <w:w w:val="100"/>
        </w:rPr>
      </w:r>
      <w:r>
        <w:rPr/>
        <w:t>初始确认后已显著增加但尚未发生信用减值的，处于第二阶段，本公司按照相当于该金融资产整</w:t>
      </w:r>
      <w:r>
        <w:rPr>
          <w:w w:val="100"/>
        </w:rPr>
        <w:t> </w:t>
      </w:r>
      <w:r>
        <w:rPr>
          <w:spacing w:val="-4"/>
          <w:w w:val="100"/>
        </w:rPr>
        <w:t>个存续期内预期信用损失的金额计量损失准备；如果金融资产自初始确认后已经发生信用减值的，</w:t>
      </w:r>
      <w:r>
        <w:rPr>
          <w:spacing w:val="-85"/>
          <w:w w:val="100"/>
        </w:rPr>
        <w:t> </w:t>
      </w:r>
      <w:r>
        <w:rPr>
          <w:spacing w:val="-85"/>
          <w:w w:val="100"/>
        </w:rPr>
      </w:r>
      <w:r>
        <w:rPr/>
        <w:t>处于第三阶段，本公司按照相当于该金融资产整个存续期内预期信用损失的金额计量损失准备。</w:t>
      </w:r>
      <w:r>
        <w:rPr>
          <w:w w:val="100"/>
        </w:rPr>
        <w:t> </w:t>
      </w:r>
      <w:r>
        <w:rPr/>
        <w:t>本公司在评估预期信用损失时，考虑在资产负债表日无须付出不必要的额外成本或努力即可获得</w:t>
      </w:r>
      <w:r>
        <w:rPr>
          <w:w w:val="100"/>
        </w:rPr>
        <w:t> </w:t>
      </w:r>
      <w:r>
        <w:rPr/>
        <w:t>的有关过去事项、当前状况以及未来经济状况预测的合理且有依据的信息，包括前瞻性信息。</w:t>
      </w:r>
      <w:r>
        <w:rPr>
          <w:rFonts w:ascii="宋体" w:hAnsi="宋体" w:cs="宋体" w:eastAsia="宋体" w:hint="default"/>
        </w:rPr>
        <w:t> </w:t>
      </w:r>
    </w:p>
    <w:p>
      <w:pPr>
        <w:pStyle w:val="BodyText"/>
        <w:spacing w:line="240" w:lineRule="auto" w:before="127"/>
        <w:ind w:right="0"/>
        <w:jc w:val="both"/>
      </w:pPr>
      <w:r>
        <w:rPr/>
        <w:t>未来</w:t>
      </w:r>
      <w:r>
        <w:rPr>
          <w:spacing w:val="-54"/>
        </w:rPr>
        <w:t> </w:t>
      </w:r>
      <w:r>
        <w:rPr>
          <w:rFonts w:ascii="宋体" w:hAnsi="宋体" w:cs="宋体" w:eastAsia="宋体" w:hint="default"/>
        </w:rPr>
        <w:t>12</w:t>
      </w:r>
      <w:r>
        <w:rPr>
          <w:rFonts w:ascii="宋体" w:hAnsi="宋体" w:cs="宋体" w:eastAsia="宋体" w:hint="default"/>
          <w:spacing w:val="-55"/>
        </w:rPr>
        <w:t> </w:t>
      </w:r>
      <w:r>
        <w:rPr/>
        <w:t>个月内预期信用损失，是指因资产负债表日后</w:t>
      </w:r>
      <w:r>
        <w:rPr>
          <w:spacing w:val="-55"/>
        </w:rPr>
        <w:t> </w:t>
      </w:r>
      <w:r>
        <w:rPr>
          <w:rFonts w:ascii="宋体" w:hAnsi="宋体" w:cs="宋体" w:eastAsia="宋体" w:hint="default"/>
        </w:rPr>
        <w:t>12</w:t>
      </w:r>
      <w:r>
        <w:rPr>
          <w:rFonts w:ascii="宋体" w:hAnsi="宋体" w:cs="宋体" w:eastAsia="宋体" w:hint="default"/>
          <w:spacing w:val="-57"/>
        </w:rPr>
        <w:t> </w:t>
      </w:r>
      <w:r>
        <w:rPr/>
        <w:t>个月内（若金融资产的预计存续期少于</w:t>
      </w:r>
    </w:p>
    <w:p>
      <w:pPr>
        <w:pStyle w:val="BodyText"/>
        <w:spacing w:line="273" w:lineRule="auto" w:before="39"/>
        <w:ind w:right="208"/>
        <w:jc w:val="both"/>
        <w:rPr>
          <w:rFonts w:ascii="宋体" w:hAnsi="宋体" w:cs="宋体" w:eastAsia="宋体" w:hint="default"/>
        </w:rPr>
      </w:pPr>
      <w:r>
        <w:rPr>
          <w:rFonts w:ascii="宋体" w:hAnsi="宋体" w:cs="宋体" w:eastAsia="宋体" w:hint="default"/>
        </w:rPr>
        <w:t>12 </w:t>
      </w:r>
      <w:r>
        <w:rPr>
          <w:spacing w:val="-3"/>
        </w:rPr>
        <w:t>个月，则为预计存续期）可能发生的金融资产违约事件而导致的预期信用损失，是整个存续期</w:t>
      </w:r>
      <w:r>
        <w:rPr>
          <w:spacing w:val="-86"/>
        </w:rPr>
        <w:t> </w:t>
      </w:r>
      <w:r>
        <w:rPr>
          <w:spacing w:val="-86"/>
        </w:rPr>
      </w:r>
      <w:r>
        <w:rPr/>
        <w:t>预期信用损失的一部分。</w:t>
      </w:r>
      <w:r>
        <w:rPr>
          <w:rFonts w:ascii="宋体" w:hAnsi="宋体" w:cs="宋体" w:eastAsia="宋体" w:hint="default"/>
        </w:rPr>
        <w:t> </w:t>
      </w:r>
    </w:p>
    <w:p>
      <w:pPr>
        <w:pStyle w:val="BodyText"/>
        <w:spacing w:line="273" w:lineRule="auto" w:before="130"/>
        <w:ind w:right="219"/>
        <w:jc w:val="both"/>
        <w:rPr>
          <w:rFonts w:ascii="宋体" w:hAnsi="宋体" w:cs="宋体" w:eastAsia="宋体" w:hint="default"/>
        </w:rPr>
      </w:pPr>
      <w:r>
        <w:rPr>
          <w:spacing w:val="-2"/>
        </w:rPr>
        <w:t>对于在资产负债表日具有较低信用风险的金融工具，本公司假设其信用风险自初始确认后并未显</w:t>
      </w:r>
      <w:r>
        <w:rPr>
          <w:spacing w:val="-25"/>
        </w:rPr>
        <w:t> </w:t>
      </w:r>
      <w:r>
        <w:rPr>
          <w:spacing w:val="-25"/>
        </w:rPr>
      </w:r>
      <w:r>
        <w:rPr/>
        <w:t>著增加，选择按照未来 </w:t>
      </w:r>
      <w:r>
        <w:rPr>
          <w:rFonts w:ascii="宋体" w:hAnsi="宋体" w:cs="宋体" w:eastAsia="宋体" w:hint="default"/>
        </w:rPr>
      </w:r>
      <w:r>
        <w:rPr>
          <w:rFonts w:ascii="宋体" w:hAnsi="宋体" w:cs="宋体" w:eastAsia="宋体" w:hint="default"/>
          <w:spacing w:val="-3"/>
        </w:rPr>
        <w:t>12</w:t>
      </w:r>
      <w:r>
        <w:rPr>
          <w:rFonts w:ascii="宋体" w:hAnsi="宋体" w:cs="宋体" w:eastAsia="宋体" w:hint="default"/>
          <w:spacing w:val="-4"/>
        </w:rPr>
        <w:t> </w:t>
      </w:r>
      <w:r>
        <w:rPr/>
        <w:t>个月内的预期信用损失计量损失准备。</w:t>
      </w:r>
      <w:r>
        <w:rPr>
          <w:rFonts w:ascii="宋体" w:hAnsi="宋体" w:cs="宋体" w:eastAsia="宋体" w:hint="default"/>
        </w:rPr>
        <w:t> </w:t>
      </w:r>
    </w:p>
    <w:p>
      <w:pPr>
        <w:pStyle w:val="BodyText"/>
        <w:spacing w:line="273" w:lineRule="auto" w:before="130"/>
        <w:ind w:right="219"/>
        <w:jc w:val="both"/>
        <w:rPr>
          <w:rFonts w:ascii="宋体" w:hAnsi="宋体" w:cs="宋体" w:eastAsia="宋体" w:hint="default"/>
        </w:rPr>
      </w:pPr>
      <w:r>
        <w:rPr>
          <w:spacing w:val="-2"/>
        </w:rPr>
        <w:t>本公司对于处于第一阶段和第二阶段、以及较低信用风险的金融资产，按照其未扣除减值准备的</w:t>
      </w:r>
      <w:r>
        <w:rPr>
          <w:spacing w:val="-25"/>
        </w:rPr>
        <w:t> </w:t>
      </w:r>
      <w:r>
        <w:rPr>
          <w:spacing w:val="-25"/>
        </w:rPr>
      </w:r>
      <w:r>
        <w:rPr>
          <w:spacing w:val="-2"/>
        </w:rPr>
        <w:t>账面余额和实际利率计算利息收入。对于处于第三阶段的金融资产，按照其账面余额减已计提减</w:t>
      </w:r>
      <w:r>
        <w:rPr>
          <w:spacing w:val="-25"/>
        </w:rPr>
        <w:t> </w:t>
      </w:r>
      <w:r>
        <w:rPr>
          <w:spacing w:val="-25"/>
        </w:rPr>
      </w:r>
      <w:r>
        <w:rPr/>
        <w:t>值准备后的摊余成本和实际利率计算利息收入。</w:t>
      </w:r>
      <w:r>
        <w:rPr>
          <w:rFonts w:ascii="宋体" w:hAnsi="宋体" w:cs="宋体" w:eastAsia="宋体" w:hint="default"/>
        </w:rPr>
        <w:t> </w:t>
      </w:r>
    </w:p>
    <w:p>
      <w:pPr>
        <w:pStyle w:val="BodyText"/>
        <w:spacing w:line="240" w:lineRule="auto" w:before="128"/>
        <w:ind w:right="0"/>
        <w:jc w:val="both"/>
        <w:rPr>
          <w:rFonts w:ascii="宋体" w:hAnsi="宋体" w:cs="宋体" w:eastAsia="宋体" w:hint="default"/>
        </w:rPr>
      </w:pPr>
      <w:r>
        <w:rPr/>
        <w:t>（</w:t>
      </w:r>
      <w:r>
        <w:rPr>
          <w:rFonts w:ascii="宋体" w:hAnsi="宋体" w:cs="宋体" w:eastAsia="宋体" w:hint="default"/>
        </w:rPr>
        <w:t>2</w:t>
      </w:r>
      <w:r>
        <w:rPr/>
        <w:t>）已发生减值的金融资产</w:t>
      </w:r>
      <w:r>
        <w:rPr>
          <w:rFonts w:ascii="宋体" w:hAnsi="宋体" w:cs="宋体" w:eastAsia="宋体" w:hint="default"/>
        </w:rPr>
        <w:t> </w:t>
      </w:r>
    </w:p>
    <w:p>
      <w:pPr>
        <w:pStyle w:val="BodyText"/>
        <w:spacing w:line="273" w:lineRule="auto" w:before="159"/>
        <w:ind w:right="219"/>
        <w:jc w:val="both"/>
        <w:rPr>
          <w:rFonts w:ascii="宋体" w:hAnsi="宋体" w:cs="宋体" w:eastAsia="宋体" w:hint="default"/>
        </w:rPr>
      </w:pPr>
      <w:r>
        <w:rPr>
          <w:spacing w:val="-2"/>
        </w:rPr>
        <w:t>本公司对金融资产预期未来现金流量具有不利影响的一项或多项事件发生时，该金融资产成为已</w:t>
      </w:r>
      <w:r>
        <w:rPr>
          <w:spacing w:val="-25"/>
        </w:rPr>
        <w:t> </w:t>
      </w:r>
      <w:r>
        <w:rPr>
          <w:spacing w:val="-25"/>
        </w:rPr>
      </w:r>
      <w:r>
        <w:rPr/>
        <w:t>发生信用减值的金融资产。金融资产已发生信用减值的证据包括下列可观察信息：</w:t>
      </w:r>
      <w:r>
        <w:rPr>
          <w:rFonts w:ascii="宋体" w:hAnsi="宋体" w:cs="宋体" w:eastAsia="宋体" w:hint="default"/>
        </w:rPr>
        <w:t> </w:t>
      </w:r>
    </w:p>
    <w:p>
      <w:pPr>
        <w:pStyle w:val="BodyText"/>
        <w:spacing w:line="240" w:lineRule="auto" w:before="130"/>
        <w:ind w:right="0"/>
        <w:jc w:val="both"/>
        <w:rPr>
          <w:rFonts w:ascii="宋体" w:hAnsi="宋体" w:cs="宋体" w:eastAsia="宋体" w:hint="default"/>
        </w:rPr>
      </w:pPr>
      <w:r>
        <w:rPr>
          <w:rFonts w:ascii="宋体" w:hAnsi="宋体" w:cs="宋体" w:eastAsia="宋体" w:hint="default"/>
        </w:rPr>
        <w:t>A.</w:t>
      </w:r>
      <w:r>
        <w:rPr>
          <w:rFonts w:ascii="宋体" w:hAnsi="宋体" w:cs="宋体" w:eastAsia="宋体" w:hint="default"/>
          <w:spacing w:val="103"/>
        </w:rPr>
        <w:t> </w:t>
      </w:r>
      <w:r>
        <w:rPr/>
        <w:t>发行方或债务人发生重大财务困难；</w:t>
      </w:r>
      <w:r>
        <w:rPr>
          <w:rFonts w:ascii="宋体" w:hAnsi="宋体" w:cs="宋体" w:eastAsia="宋体" w:hint="default"/>
        </w:rPr>
        <w:t> </w:t>
      </w:r>
    </w:p>
    <w:p>
      <w:pPr>
        <w:pStyle w:val="BodyText"/>
        <w:spacing w:line="240" w:lineRule="auto" w:before="157"/>
        <w:ind w:right="0"/>
        <w:jc w:val="both"/>
        <w:rPr>
          <w:rFonts w:ascii="宋体" w:hAnsi="宋体" w:cs="宋体" w:eastAsia="宋体" w:hint="default"/>
        </w:rPr>
      </w:pPr>
      <w:r>
        <w:rPr>
          <w:rFonts w:ascii="宋体" w:hAnsi="宋体" w:cs="宋体" w:eastAsia="宋体" w:hint="default"/>
        </w:rPr>
        <w:t>B.</w:t>
      </w:r>
      <w:r>
        <w:rPr>
          <w:rFonts w:ascii="宋体" w:hAnsi="宋体" w:cs="宋体" w:eastAsia="宋体" w:hint="default"/>
          <w:spacing w:val="102"/>
        </w:rPr>
        <w:t> </w:t>
      </w:r>
      <w:r>
        <w:rPr/>
        <w:t>债务人违反合同，如偿付利息或本金违约或逾期等；</w:t>
      </w:r>
      <w:r>
        <w:rPr>
          <w:rFonts w:ascii="宋体" w:hAnsi="宋体" w:cs="宋体" w:eastAsia="宋体" w:hint="default"/>
        </w:rPr>
        <w:t> </w:t>
      </w:r>
    </w:p>
    <w:p>
      <w:pPr>
        <w:pStyle w:val="BodyText"/>
        <w:spacing w:line="273" w:lineRule="auto" w:before="159"/>
        <w:ind w:right="218"/>
        <w:jc w:val="both"/>
        <w:rPr>
          <w:rFonts w:ascii="宋体" w:hAnsi="宋体" w:cs="宋体" w:eastAsia="宋体" w:hint="default"/>
        </w:rPr>
      </w:pPr>
      <w:r>
        <w:rPr>
          <w:rFonts w:ascii="宋体" w:hAnsi="宋体" w:cs="宋体" w:eastAsia="宋体" w:hint="default"/>
        </w:rPr>
        <w:t>C.</w:t>
      </w:r>
      <w:r>
        <w:rPr>
          <w:rFonts w:ascii="宋体" w:hAnsi="宋体" w:cs="宋体" w:eastAsia="宋体" w:hint="default"/>
          <w:spacing w:val="102"/>
        </w:rPr>
        <w:t> </w:t>
      </w:r>
      <w:r>
        <w:rPr/>
        <w:t>债权人出于与债务人财务困难有关的经济或合同考虑，给予债务人在任何其他情况下都不会</w:t>
      </w:r>
      <w:r>
        <w:rPr>
          <w:w w:val="100"/>
        </w:rPr>
        <w:t> </w:t>
      </w:r>
      <w:r>
        <w:rPr/>
        <w:t>做出的让步；</w:t>
      </w:r>
      <w:r>
        <w:rPr>
          <w:rFonts w:ascii="宋体" w:hAnsi="宋体" w:cs="宋体" w:eastAsia="宋体" w:hint="default"/>
        </w:rPr>
        <w:t> </w:t>
      </w:r>
    </w:p>
    <w:p>
      <w:pPr>
        <w:pStyle w:val="BodyText"/>
        <w:spacing w:line="240" w:lineRule="auto" w:before="130"/>
        <w:ind w:right="0"/>
        <w:jc w:val="both"/>
        <w:rPr>
          <w:rFonts w:ascii="宋体" w:hAnsi="宋体" w:cs="宋体" w:eastAsia="宋体" w:hint="default"/>
        </w:rPr>
      </w:pPr>
      <w:r>
        <w:rPr>
          <w:rFonts w:ascii="宋体" w:hAnsi="宋体" w:cs="宋体" w:eastAsia="宋体" w:hint="default"/>
        </w:rPr>
        <w:t>D.</w:t>
      </w:r>
      <w:r>
        <w:rPr>
          <w:rFonts w:ascii="宋体" w:hAnsi="宋体" w:cs="宋体" w:eastAsia="宋体" w:hint="default"/>
          <w:spacing w:val="102"/>
        </w:rPr>
        <w:t> </w:t>
      </w:r>
      <w:r>
        <w:rPr/>
        <w:t>债务人很可能破产或进行其他财务重组；</w:t>
      </w:r>
      <w:r>
        <w:rPr>
          <w:rFonts w:ascii="宋体" w:hAnsi="宋体" w:cs="宋体" w:eastAsia="宋体" w:hint="default"/>
        </w:rPr>
        <w:t> </w:t>
      </w:r>
    </w:p>
    <w:p>
      <w:pPr>
        <w:pStyle w:val="BodyText"/>
        <w:spacing w:line="240" w:lineRule="auto" w:before="157"/>
        <w:ind w:right="0"/>
        <w:jc w:val="both"/>
        <w:rPr>
          <w:rFonts w:ascii="宋体" w:hAnsi="宋体" w:cs="宋体" w:eastAsia="宋体" w:hint="default"/>
        </w:rPr>
      </w:pPr>
      <w:r>
        <w:rPr>
          <w:rFonts w:ascii="宋体" w:hAnsi="宋体" w:cs="宋体" w:eastAsia="宋体" w:hint="default"/>
        </w:rPr>
        <w:t>E.</w:t>
      </w:r>
      <w:r>
        <w:rPr>
          <w:rFonts w:ascii="宋体" w:hAnsi="宋体" w:cs="宋体" w:eastAsia="宋体" w:hint="default"/>
          <w:spacing w:val="100"/>
        </w:rPr>
        <w:t> </w:t>
      </w:r>
      <w:r>
        <w:rPr/>
        <w:t>发行方或债务人财务困难导致该金融资产的活跃市场消失；</w:t>
      </w:r>
      <w:r>
        <w:rPr>
          <w:rFonts w:ascii="宋体" w:hAnsi="宋体" w:cs="宋体" w:eastAsia="宋体" w:hint="default"/>
        </w:rPr>
        <w:t> </w:t>
      </w:r>
    </w:p>
    <w:p>
      <w:pPr>
        <w:pStyle w:val="BodyText"/>
        <w:spacing w:line="376" w:lineRule="auto" w:before="160"/>
        <w:ind w:right="0"/>
        <w:jc w:val="left"/>
        <w:rPr>
          <w:rFonts w:ascii="宋体" w:hAnsi="宋体" w:cs="宋体" w:eastAsia="宋体" w:hint="default"/>
        </w:rPr>
      </w:pPr>
      <w:r>
        <w:rPr>
          <w:rFonts w:ascii="宋体" w:hAnsi="宋体" w:cs="宋体" w:eastAsia="宋体" w:hint="default"/>
        </w:rPr>
        <w:t>F.</w:t>
      </w:r>
      <w:r>
        <w:rPr>
          <w:rFonts w:ascii="宋体" w:hAnsi="宋体" w:cs="宋体" w:eastAsia="宋体" w:hint="default"/>
          <w:spacing w:val="103"/>
        </w:rPr>
        <w:t> </w:t>
      </w:r>
      <w:r>
        <w:rPr/>
        <w:t>以大幅折扣购买或源生一项金融资产，该折扣反映了发生信用损失的事实。</w:t>
      </w:r>
      <w:r>
        <w:rPr>
          <w:rFonts w:ascii="宋体" w:hAnsi="宋体" w:cs="宋体" w:eastAsia="宋体" w:hint="default"/>
          <w:w w:val="100"/>
        </w:rPr>
        <w:t> </w:t>
      </w:r>
      <w:r>
        <w:rPr/>
        <w:t>金融资产发生信用减值，有可能是多个事件的共同作用所致，未必是可单独识别的事件所致。</w:t>
      </w:r>
      <w:r>
        <w:rPr>
          <w:rFonts w:ascii="宋体" w:hAnsi="宋体" w:cs="宋体" w:eastAsia="宋体" w:hint="default"/>
        </w:rPr>
        <w:t> </w:t>
      </w:r>
    </w:p>
    <w:p>
      <w:pPr>
        <w:pStyle w:val="BodyText"/>
        <w:spacing w:line="240" w:lineRule="auto" w:before="40"/>
        <w:ind w:right="0"/>
        <w:jc w:val="both"/>
        <w:rPr>
          <w:rFonts w:ascii="宋体" w:hAnsi="宋体" w:cs="宋体" w:eastAsia="宋体" w:hint="default"/>
        </w:rPr>
      </w:pPr>
      <w:r>
        <w:rPr/>
        <w:t>（</w:t>
      </w:r>
      <w:r>
        <w:rPr>
          <w:rFonts w:ascii="宋体" w:hAnsi="宋体" w:cs="宋体" w:eastAsia="宋体" w:hint="default"/>
        </w:rPr>
        <w:t>3</w:t>
      </w:r>
      <w:r>
        <w:rPr/>
        <w:t>） </w:t>
      </w:r>
      <w:r>
        <w:rPr>
          <w:spacing w:val="101"/>
        </w:rPr>
        <w:t> </w:t>
      </w:r>
      <w:r>
        <w:rPr>
          <w:rFonts w:ascii="宋体" w:hAnsi="宋体" w:cs="宋体" w:eastAsia="宋体" w:hint="default"/>
          <w:spacing w:val="101"/>
        </w:rPr>
      </w:r>
      <w:r>
        <w:rPr/>
        <w:t>购买或源生的已发生信用减值的金融资产</w:t>
      </w:r>
      <w:r>
        <w:rPr>
          <w:rFonts w:ascii="宋体" w:hAnsi="宋体" w:cs="宋体" w:eastAsia="宋体" w:hint="default"/>
        </w:rPr>
        <w:t> </w:t>
      </w:r>
    </w:p>
    <w:p>
      <w:pPr>
        <w:pStyle w:val="BodyText"/>
        <w:spacing w:line="273" w:lineRule="auto" w:before="157"/>
        <w:ind w:right="218"/>
        <w:jc w:val="both"/>
      </w:pPr>
      <w:r>
        <w:rPr>
          <w:spacing w:val="-2"/>
        </w:rPr>
        <w:t>公司对购买或源生的已发生信用减值的金融资产，在资产负债表日仅将自初始确认后整个存续期</w:t>
      </w:r>
      <w:r>
        <w:rPr>
          <w:spacing w:val="-25"/>
        </w:rPr>
        <w:t> </w:t>
      </w:r>
      <w:r>
        <w:rPr>
          <w:spacing w:val="-25"/>
        </w:rPr>
      </w:r>
      <w:r>
        <w:rPr>
          <w:spacing w:val="-2"/>
        </w:rPr>
        <w:t>内预期信用损失的累计变动确认为损失准备。在每个资产负债表日，将整个存续期内预期信用损</w:t>
      </w:r>
      <w:r>
        <w:rPr>
          <w:spacing w:val="-25"/>
        </w:rPr>
        <w:t> </w:t>
      </w:r>
      <w:r>
        <w:rPr>
          <w:spacing w:val="-25"/>
        </w:rPr>
      </w:r>
      <w:r>
        <w:rPr>
          <w:spacing w:val="-2"/>
        </w:rPr>
        <w:t>失的变动金额作为减值损失或利得计入当期损益。即使该资产负债表日确定的整个存续期内预期</w:t>
      </w:r>
    </w:p>
    <w:p>
      <w:pPr>
        <w:spacing w:after="0" w:line="273" w:lineRule="auto"/>
        <w:jc w:val="both"/>
        <w:sectPr>
          <w:pgSz w:w="11910" w:h="16840"/>
          <w:pgMar w:header="857" w:footer="1500" w:top="1200" w:bottom="1700" w:left="1140" w:right="1580"/>
        </w:sectPr>
      </w:pPr>
    </w:p>
    <w:p>
      <w:pPr>
        <w:spacing w:line="240" w:lineRule="auto" w:before="8"/>
        <w:rPr>
          <w:rFonts w:ascii="宋体" w:hAnsi="宋体" w:cs="宋体" w:eastAsia="宋体" w:hint="default"/>
          <w:sz w:val="12"/>
          <w:szCs w:val="12"/>
        </w:rPr>
      </w:pPr>
    </w:p>
    <w:p>
      <w:pPr>
        <w:pStyle w:val="BodyText"/>
        <w:spacing w:line="273" w:lineRule="auto"/>
        <w:ind w:right="219"/>
        <w:jc w:val="both"/>
        <w:rPr>
          <w:rFonts w:ascii="宋体" w:hAnsi="宋体" w:cs="宋体" w:eastAsia="宋体" w:hint="default"/>
        </w:rPr>
      </w:pPr>
      <w:r>
        <w:rPr>
          <w:spacing w:val="-2"/>
        </w:rPr>
        <w:t>信用损失小于初始确认时估计现金流量所反映的预期信用损失的金额，也将预期信用损失的有利</w:t>
      </w:r>
      <w:r>
        <w:rPr>
          <w:spacing w:val="-25"/>
        </w:rPr>
        <w:t> </w:t>
      </w:r>
      <w:r>
        <w:rPr>
          <w:spacing w:val="-25"/>
        </w:rPr>
      </w:r>
      <w:r>
        <w:rPr/>
        <w:t>变动确认为减值利得。</w:t>
      </w:r>
      <w:r>
        <w:rPr>
          <w:rFonts w:ascii="宋体" w:hAnsi="宋体" w:cs="宋体" w:eastAsia="宋体" w:hint="default"/>
        </w:rPr>
        <w:t> </w:t>
      </w:r>
    </w:p>
    <w:p>
      <w:pPr>
        <w:pStyle w:val="BodyText"/>
        <w:spacing w:line="240" w:lineRule="auto" w:before="130"/>
        <w:ind w:right="0"/>
        <w:jc w:val="both"/>
        <w:rPr>
          <w:rFonts w:ascii="宋体" w:hAnsi="宋体" w:cs="宋体" w:eastAsia="宋体" w:hint="default"/>
        </w:rPr>
      </w:pPr>
      <w:r>
        <w:rPr/>
        <w:t>（</w:t>
      </w:r>
      <w:r>
        <w:rPr>
          <w:rFonts w:ascii="宋体" w:hAnsi="宋体" w:cs="宋体" w:eastAsia="宋体" w:hint="default"/>
        </w:rPr>
        <w:t>4</w:t>
      </w:r>
      <w:r>
        <w:rPr/>
        <w:t>）信用风险显著增加的判断标准</w:t>
      </w:r>
      <w:r>
        <w:rPr>
          <w:rFonts w:ascii="宋体" w:hAnsi="宋体" w:cs="宋体" w:eastAsia="宋体" w:hint="default"/>
        </w:rPr>
        <w:t> </w:t>
      </w:r>
    </w:p>
    <w:p>
      <w:pPr>
        <w:pStyle w:val="BodyText"/>
        <w:spacing w:line="273" w:lineRule="auto" w:before="157"/>
        <w:ind w:right="219"/>
        <w:jc w:val="both"/>
        <w:rPr>
          <w:rFonts w:ascii="宋体" w:hAnsi="宋体" w:cs="宋体" w:eastAsia="宋体" w:hint="default"/>
        </w:rPr>
      </w:pPr>
      <w:r>
        <w:rPr>
          <w:spacing w:val="-2"/>
        </w:rPr>
        <w:t>如果某项金融资产在资产负债表日确定的预计存续期内的违约概率显著高于在初始确认时确定的</w:t>
      </w:r>
      <w:r>
        <w:rPr>
          <w:spacing w:val="-25"/>
        </w:rPr>
        <w:t> </w:t>
      </w:r>
      <w:r>
        <w:rPr>
          <w:spacing w:val="-25"/>
        </w:rPr>
      </w:r>
      <w:r>
        <w:rPr>
          <w:spacing w:val="-2"/>
        </w:rPr>
        <w:t>预计存续期内的违约概率，则表明该项金融资产的信用风险显著增加。除特殊情况外，本公司采</w:t>
      </w:r>
      <w:r>
        <w:rPr>
          <w:spacing w:val="-25"/>
        </w:rPr>
        <w:t> </w:t>
      </w:r>
      <w:r>
        <w:rPr>
          <w:spacing w:val="-25"/>
        </w:rPr>
      </w:r>
      <w:r>
        <w:rPr/>
        <w:t>用未来 </w:t>
      </w:r>
      <w:r>
        <w:rPr>
          <w:rFonts w:ascii="宋体" w:hAnsi="宋体" w:cs="宋体" w:eastAsia="宋体" w:hint="default"/>
        </w:rPr>
        <w:t>12</w:t>
      </w:r>
      <w:r>
        <w:rPr>
          <w:rFonts w:ascii="宋体" w:hAnsi="宋体" w:cs="宋体" w:eastAsia="宋体" w:hint="default"/>
          <w:spacing w:val="-57"/>
        </w:rPr>
        <w:t> </w:t>
      </w:r>
      <w:r>
        <w:rPr/>
        <w:t>个月内发生的违约风险的变化作为整个存续期内发生违约风险变化的合理估计，以确</w:t>
      </w:r>
      <w:r>
        <w:rPr>
          <w:w w:val="100"/>
        </w:rPr>
        <w:t> </w:t>
      </w:r>
      <w:r>
        <w:rPr/>
        <w:t>定自初始确认后信用风险是否显著增加。</w:t>
      </w:r>
      <w:r>
        <w:rPr>
          <w:rFonts w:ascii="宋体" w:hAnsi="宋体" w:cs="宋体" w:eastAsia="宋体" w:hint="default"/>
        </w:rPr>
        <w:t> </w:t>
      </w:r>
    </w:p>
    <w:p>
      <w:pPr>
        <w:pStyle w:val="BodyText"/>
        <w:spacing w:line="240" w:lineRule="auto" w:before="127"/>
        <w:ind w:right="0"/>
        <w:jc w:val="both"/>
        <w:rPr>
          <w:rFonts w:ascii="宋体" w:hAnsi="宋体" w:cs="宋体" w:eastAsia="宋体" w:hint="default"/>
        </w:rPr>
      </w:pPr>
      <w:r>
        <w:rPr/>
        <w:t>（</w:t>
      </w:r>
      <w:r>
        <w:rPr>
          <w:rFonts w:ascii="宋体" w:hAnsi="宋体" w:cs="宋体" w:eastAsia="宋体" w:hint="default"/>
        </w:rPr>
        <w:t>5</w:t>
      </w:r>
      <w:r>
        <w:rPr/>
        <w:t>）评估金融资产预期信用损失的方法</w:t>
      </w:r>
      <w:r>
        <w:rPr>
          <w:rFonts w:ascii="宋体" w:hAnsi="宋体" w:cs="宋体" w:eastAsia="宋体" w:hint="default"/>
        </w:rPr>
        <w:t> </w:t>
      </w:r>
    </w:p>
    <w:p>
      <w:pPr>
        <w:pStyle w:val="BodyText"/>
        <w:spacing w:line="273" w:lineRule="auto" w:before="159"/>
        <w:ind w:right="219"/>
        <w:jc w:val="both"/>
        <w:rPr>
          <w:rFonts w:ascii="宋体" w:hAnsi="宋体" w:cs="宋体" w:eastAsia="宋体" w:hint="default"/>
        </w:rPr>
      </w:pPr>
      <w:r>
        <w:rPr>
          <w:spacing w:val="-2"/>
        </w:rPr>
        <w:t>本公司基于单项和组合评估金融资产的预期信用损失。对信用风险显著不同的金融资产单项评估</w:t>
      </w:r>
      <w:r>
        <w:rPr>
          <w:spacing w:val="-25"/>
        </w:rPr>
        <w:t> </w:t>
      </w:r>
      <w:r>
        <w:rPr>
          <w:spacing w:val="-25"/>
        </w:rPr>
      </w:r>
      <w:r>
        <w:rPr/>
        <w:t>信用风险，如：已有明显迹象表明债务人很可能无法履行还款义务的应收款项等。</w:t>
      </w:r>
      <w:r>
        <w:rPr>
          <w:rFonts w:ascii="宋体" w:hAnsi="宋体" w:cs="宋体" w:eastAsia="宋体" w:hint="default"/>
        </w:rPr>
        <w:t> </w:t>
      </w:r>
    </w:p>
    <w:p>
      <w:pPr>
        <w:pStyle w:val="BodyText"/>
        <w:spacing w:line="273" w:lineRule="auto" w:before="130"/>
        <w:ind w:right="219"/>
        <w:jc w:val="both"/>
        <w:rPr>
          <w:rFonts w:ascii="宋体" w:hAnsi="宋体" w:cs="宋体" w:eastAsia="宋体" w:hint="default"/>
        </w:rPr>
      </w:pPr>
      <w:r>
        <w:rPr>
          <w:spacing w:val="-2"/>
        </w:rPr>
        <w:t>除了单项评估信用风险的金融资产外，本公司基于共同风险特征将金融资产划分为不同的组别，</w:t>
      </w:r>
      <w:r>
        <w:rPr>
          <w:spacing w:val="-25"/>
        </w:rPr>
        <w:t> </w:t>
      </w:r>
      <w:r>
        <w:rPr>
          <w:spacing w:val="-25"/>
        </w:rPr>
      </w:r>
      <w:r>
        <w:rPr/>
        <w:t>在组合的基础上评估信用风险。</w:t>
      </w:r>
      <w:r>
        <w:rPr>
          <w:rFonts w:ascii="宋体" w:hAnsi="宋体" w:cs="宋体" w:eastAsia="宋体" w:hint="default"/>
        </w:rPr>
        <w:t> </w:t>
      </w:r>
    </w:p>
    <w:p>
      <w:pPr>
        <w:pStyle w:val="BodyText"/>
        <w:spacing w:line="240" w:lineRule="auto" w:before="130"/>
        <w:ind w:right="0"/>
        <w:jc w:val="both"/>
        <w:rPr>
          <w:rFonts w:ascii="宋体" w:hAnsi="宋体" w:cs="宋体" w:eastAsia="宋体" w:hint="default"/>
        </w:rPr>
      </w:pPr>
      <w:r>
        <w:rPr/>
        <w:t>（</w:t>
      </w:r>
      <w:r>
        <w:rPr>
          <w:rFonts w:ascii="宋体" w:hAnsi="宋体" w:cs="宋体" w:eastAsia="宋体" w:hint="default"/>
        </w:rPr>
        <w:t>6</w:t>
      </w:r>
      <w:r>
        <w:rPr/>
        <w:t>）金融资产减值的会计处理方法</w:t>
      </w:r>
      <w:r>
        <w:rPr>
          <w:rFonts w:ascii="宋体" w:hAnsi="宋体" w:cs="宋体" w:eastAsia="宋体" w:hint="default"/>
        </w:rPr>
        <w:t> </w:t>
      </w:r>
    </w:p>
    <w:p>
      <w:pPr>
        <w:pStyle w:val="BodyText"/>
        <w:spacing w:line="273" w:lineRule="auto" w:before="157"/>
        <w:ind w:right="218"/>
        <w:jc w:val="both"/>
        <w:rPr>
          <w:rFonts w:ascii="宋体" w:hAnsi="宋体" w:cs="宋体" w:eastAsia="宋体" w:hint="default"/>
        </w:rPr>
      </w:pPr>
      <w:r>
        <w:rPr>
          <w:spacing w:val="-2"/>
        </w:rPr>
        <w:t>公司在资产负债表日计算各类金融资产的预计信用损失，如果该预计信用损失大于其当前减值准</w:t>
      </w:r>
      <w:r>
        <w:rPr>
          <w:spacing w:val="-25"/>
        </w:rPr>
        <w:t> </w:t>
      </w:r>
      <w:r>
        <w:rPr>
          <w:spacing w:val="-25"/>
        </w:rPr>
      </w:r>
      <w:r>
        <w:rPr>
          <w:spacing w:val="-2"/>
        </w:rPr>
        <w:t>备的账面金额，将其差额确认为减值损失，借记“信用减值损失”科目，根据金融资产的种类，</w:t>
      </w:r>
      <w:r>
        <w:rPr>
          <w:spacing w:val="-24"/>
        </w:rPr>
        <w:t> </w:t>
      </w:r>
      <w:r>
        <w:rPr>
          <w:spacing w:val="-24"/>
        </w:rPr>
      </w:r>
      <w:r>
        <w:rPr>
          <w:spacing w:val="-2"/>
        </w:rPr>
        <w:t>贷记“贷款损失准备”“债权投资减值准备”“坏账准备”“合同资产减值准备”“租赁应收款</w:t>
      </w:r>
      <w:r>
        <w:rPr>
          <w:spacing w:val="-26"/>
        </w:rPr>
        <w:t> </w:t>
      </w:r>
      <w:r>
        <w:rPr>
          <w:spacing w:val="-26"/>
        </w:rPr>
      </w:r>
      <w:r>
        <w:rPr>
          <w:spacing w:val="-2"/>
        </w:rPr>
        <w:t>减值准备”等科目；如果小于当前减值准备的账面金额，则将差额确认为减值利得，做相反的会</w:t>
      </w:r>
      <w:r>
        <w:rPr>
          <w:spacing w:val="-25"/>
        </w:rPr>
        <w:t> </w:t>
      </w:r>
      <w:r>
        <w:rPr>
          <w:spacing w:val="-25"/>
        </w:rPr>
      </w:r>
      <w:r>
        <w:rPr/>
        <w:t>计分录。</w:t>
      </w:r>
      <w:r>
        <w:rPr>
          <w:rFonts w:ascii="宋体" w:hAnsi="宋体" w:cs="宋体" w:eastAsia="宋体" w:hint="default"/>
        </w:rPr>
        <w:t> </w:t>
      </w:r>
    </w:p>
    <w:p>
      <w:pPr>
        <w:pStyle w:val="BodyText"/>
        <w:spacing w:line="273" w:lineRule="auto" w:before="130"/>
        <w:ind w:right="218"/>
        <w:jc w:val="both"/>
        <w:rPr>
          <w:rFonts w:ascii="宋体" w:hAnsi="宋体" w:cs="宋体" w:eastAsia="宋体" w:hint="default"/>
        </w:rPr>
      </w:pPr>
      <w:r>
        <w:rPr>
          <w:spacing w:val="-2"/>
        </w:rPr>
        <w:t>公司实际发生信用损失，认定相关金融资产无法收回，经批准予以核销的，应当根据批准的核销</w:t>
      </w:r>
      <w:r>
        <w:rPr>
          <w:spacing w:val="-25"/>
        </w:rPr>
        <w:t> </w:t>
      </w:r>
      <w:r>
        <w:rPr>
          <w:spacing w:val="-25"/>
        </w:rPr>
      </w:r>
      <w:r>
        <w:rPr>
          <w:spacing w:val="-2"/>
        </w:rPr>
        <w:t>金额，借记“贷款损失准备”等科目，贷记相应的资产科目，如“贷款”“应收账款”“合同资</w:t>
      </w:r>
      <w:r>
        <w:rPr>
          <w:spacing w:val="-27"/>
        </w:rPr>
        <w:t> </w:t>
      </w:r>
      <w:r>
        <w:rPr>
          <w:spacing w:val="-27"/>
        </w:rPr>
      </w:r>
      <w:r>
        <w:rPr/>
        <w:t>产”等。若核销金额大于已计提的损失准备，还应按其差额借记“信用减值损失”。</w:t>
      </w:r>
      <w:r>
        <w:rPr>
          <w:rFonts w:ascii="宋体" w:hAnsi="宋体" w:cs="宋体" w:eastAsia="宋体" w:hint="default"/>
        </w:rPr>
        <w:t> </w:t>
      </w:r>
    </w:p>
    <w:p>
      <w:pPr>
        <w:pStyle w:val="BodyText"/>
        <w:spacing w:line="240" w:lineRule="auto" w:before="127"/>
        <w:ind w:right="0"/>
        <w:jc w:val="both"/>
        <w:rPr>
          <w:rFonts w:ascii="宋体" w:hAnsi="宋体" w:cs="宋体" w:eastAsia="宋体" w:hint="default"/>
        </w:rPr>
      </w:pPr>
      <w:r>
        <w:rPr>
          <w:rFonts w:ascii="宋体" w:hAnsi="宋体" w:cs="宋体" w:eastAsia="宋体" w:hint="default"/>
        </w:rPr>
        <w:t>7.</w:t>
      </w:r>
      <w:r>
        <w:rPr>
          <w:rFonts w:ascii="宋体" w:hAnsi="宋体" w:cs="宋体" w:eastAsia="宋体" w:hint="default"/>
          <w:spacing w:val="103"/>
        </w:rPr>
        <w:t> </w:t>
      </w:r>
      <w:r>
        <w:rPr/>
        <w:t>财务担保合同</w:t>
      </w:r>
      <w:r>
        <w:rPr>
          <w:rFonts w:ascii="宋体" w:hAnsi="宋体" w:cs="宋体" w:eastAsia="宋体" w:hint="default"/>
        </w:rPr>
        <w:t> </w:t>
      </w:r>
    </w:p>
    <w:p>
      <w:pPr>
        <w:pStyle w:val="BodyText"/>
        <w:spacing w:line="273" w:lineRule="auto" w:before="159"/>
        <w:ind w:right="219"/>
        <w:jc w:val="both"/>
        <w:rPr>
          <w:rFonts w:ascii="宋体" w:hAnsi="宋体" w:cs="宋体" w:eastAsia="宋体" w:hint="default"/>
        </w:rPr>
      </w:pPr>
      <w:r>
        <w:rPr>
          <w:spacing w:val="-2"/>
        </w:rPr>
        <w:t>财务担保合同，是指债务人到期不能按照最初或修改后的债务工具条款偿付债务时，发行方向蒙</w:t>
      </w:r>
      <w:r>
        <w:rPr>
          <w:spacing w:val="-25"/>
        </w:rPr>
        <w:t> </w:t>
      </w:r>
      <w:r>
        <w:rPr>
          <w:spacing w:val="-25"/>
        </w:rPr>
      </w:r>
      <w:r>
        <w:rPr>
          <w:spacing w:val="-2"/>
        </w:rPr>
        <w:t>受损失的合同持有人赔付特定金额的合同。财务担保合同在初始确认时按照公允价值计量。不属</w:t>
      </w:r>
      <w:r>
        <w:rPr>
          <w:spacing w:val="-25"/>
        </w:rPr>
        <w:t> </w:t>
      </w:r>
      <w:r>
        <w:rPr>
          <w:spacing w:val="-25"/>
        </w:rPr>
      </w:r>
      <w:r>
        <w:rPr>
          <w:spacing w:val="-2"/>
        </w:rPr>
        <w:t>于指定为以公允价值计量且其变动计入当期损益的金融负债的财务担保合同，在初始确认后，按</w:t>
      </w:r>
      <w:r>
        <w:rPr>
          <w:spacing w:val="-25"/>
        </w:rPr>
        <w:t> </w:t>
      </w:r>
      <w:r>
        <w:rPr>
          <w:spacing w:val="-25"/>
        </w:rPr>
      </w:r>
      <w:r>
        <w:rPr>
          <w:spacing w:val="-2"/>
        </w:rPr>
        <w:t>照资产负债表日确定的预期信用损失准备金额和初始确认金额扣除按照收入确认原则确定的累计</w:t>
      </w:r>
      <w:r>
        <w:rPr>
          <w:spacing w:val="-25"/>
        </w:rPr>
        <w:t> </w:t>
      </w:r>
      <w:r>
        <w:rPr>
          <w:spacing w:val="-25"/>
        </w:rPr>
      </w:r>
      <w:r>
        <w:rPr/>
        <w:t>摊销额后的余额，以两者之中的较高者进行后续计量。</w:t>
      </w:r>
      <w:r>
        <w:rPr>
          <w:rFonts w:ascii="宋体" w:hAnsi="宋体" w:cs="宋体" w:eastAsia="宋体" w:hint="default"/>
        </w:rPr>
        <w:t> </w:t>
      </w:r>
    </w:p>
    <w:p>
      <w:pPr>
        <w:pStyle w:val="BodyText"/>
        <w:spacing w:line="240" w:lineRule="auto" w:before="127"/>
        <w:ind w:right="0"/>
        <w:jc w:val="both"/>
        <w:rPr>
          <w:rFonts w:ascii="宋体" w:hAnsi="宋体" w:cs="宋体" w:eastAsia="宋体" w:hint="default"/>
        </w:rPr>
      </w:pPr>
      <w:r>
        <w:rPr>
          <w:rFonts w:ascii="宋体" w:hAnsi="宋体" w:cs="宋体" w:eastAsia="宋体" w:hint="default"/>
        </w:rPr>
        <w:t>8.</w:t>
      </w:r>
      <w:r>
        <w:rPr>
          <w:rFonts w:ascii="宋体" w:hAnsi="宋体" w:cs="宋体" w:eastAsia="宋体" w:hint="default"/>
          <w:spacing w:val="103"/>
        </w:rPr>
        <w:t> </w:t>
      </w:r>
      <w:r>
        <w:rPr/>
        <w:t>衍生金融工具</w:t>
      </w:r>
      <w:r>
        <w:rPr>
          <w:rFonts w:ascii="宋体" w:hAnsi="宋体" w:cs="宋体" w:eastAsia="宋体" w:hint="default"/>
        </w:rPr>
        <w:t> </w:t>
      </w:r>
    </w:p>
    <w:p>
      <w:pPr>
        <w:pStyle w:val="BodyText"/>
        <w:spacing w:line="273" w:lineRule="auto" w:before="159"/>
        <w:ind w:right="0"/>
        <w:jc w:val="left"/>
        <w:rPr>
          <w:rFonts w:ascii="宋体" w:hAnsi="宋体" w:cs="宋体" w:eastAsia="宋体" w:hint="default"/>
        </w:rPr>
      </w:pPr>
      <w:r>
        <w:rPr/>
        <w:t>衍生金融工具初始以衍生交易合同签订当日的公允价值计量，并以其公允价值进行后续计量。公</w:t>
      </w:r>
      <w:r>
        <w:rPr>
          <w:w w:val="100"/>
        </w:rPr>
        <w:t> </w:t>
      </w:r>
      <w:r>
        <w:rPr>
          <w:spacing w:val="-7"/>
          <w:w w:val="100"/>
        </w:rPr>
        <w:t>允价值为正数的衍生金融工具确认为一项资产，公允价值为负数的衍生金融工具确认为一项负债。</w:t>
      </w:r>
      <w:r>
        <w:rPr>
          <w:rFonts w:ascii="宋体" w:hAnsi="宋体" w:cs="宋体" w:eastAsia="宋体" w:hint="default"/>
          <w:w w:val="100"/>
        </w:rPr>
        <w:t> </w:t>
      </w:r>
    </w:p>
    <w:p>
      <w:pPr>
        <w:pStyle w:val="BodyText"/>
        <w:spacing w:line="376" w:lineRule="auto" w:before="130"/>
        <w:ind w:right="746"/>
        <w:jc w:val="left"/>
        <w:rPr>
          <w:rFonts w:ascii="宋体" w:hAnsi="宋体" w:cs="宋体" w:eastAsia="宋体" w:hint="default"/>
        </w:rPr>
      </w:pPr>
      <w:r>
        <w:rPr/>
        <w:t>除与套期会计有关外，衍生工具公允价值变动而产生的利得或损失，直接计入当期损益。</w:t>
      </w:r>
      <w:r>
        <w:rPr>
          <w:rFonts w:ascii="宋体" w:hAnsi="宋体" w:cs="宋体" w:eastAsia="宋体" w:hint="default"/>
          <w:w w:val="100"/>
        </w:rPr>
        <w:t> </w:t>
      </w:r>
      <w:r>
        <w:rPr>
          <w:rFonts w:ascii="宋体" w:hAnsi="宋体" w:cs="宋体" w:eastAsia="宋体" w:hint="default"/>
        </w:rPr>
        <w:t>9.</w:t>
      </w:r>
      <w:r>
        <w:rPr>
          <w:rFonts w:ascii="宋体" w:hAnsi="宋体" w:cs="宋体" w:eastAsia="宋体" w:hint="default"/>
          <w:spacing w:val="104"/>
        </w:rPr>
        <w:t> </w:t>
      </w:r>
      <w:r>
        <w:rPr/>
        <w:t>金融资产和金融负债的抵销</w:t>
      </w:r>
      <w:r>
        <w:rPr>
          <w:rFonts w:ascii="宋体" w:hAnsi="宋体" w:cs="宋体" w:eastAsia="宋体" w:hint="default"/>
        </w:rPr>
        <w:t> </w:t>
      </w:r>
    </w:p>
    <w:p>
      <w:pPr>
        <w:pStyle w:val="BodyText"/>
        <w:spacing w:line="273" w:lineRule="auto" w:before="40"/>
        <w:ind w:right="218"/>
        <w:jc w:val="both"/>
        <w:rPr>
          <w:rFonts w:ascii="宋体" w:hAnsi="宋体" w:cs="宋体" w:eastAsia="宋体" w:hint="default"/>
        </w:rPr>
      </w:pPr>
      <w:r>
        <w:rPr>
          <w:spacing w:val="-2"/>
        </w:rPr>
        <w:t>金融资产和金融负债在资产负债表内分别列示，没有相互抵销。但是，同时满足下列条件的，以</w:t>
      </w:r>
      <w:r>
        <w:rPr>
          <w:spacing w:val="-25"/>
        </w:rPr>
        <w:t> </w:t>
      </w:r>
      <w:r>
        <w:rPr>
          <w:spacing w:val="-25"/>
        </w:rPr>
      </w:r>
      <w:r>
        <w:rPr/>
        <w:t>相互抵销后的净额在资产负债表内列示：</w:t>
      </w:r>
      <w:r>
        <w:rPr>
          <w:rFonts w:ascii="宋体" w:hAnsi="宋体" w:cs="宋体" w:eastAsia="宋体" w:hint="default"/>
        </w:rPr>
        <w:t> </w:t>
      </w:r>
    </w:p>
    <w:p>
      <w:pPr>
        <w:pStyle w:val="BodyText"/>
        <w:spacing w:line="240" w:lineRule="auto" w:before="130"/>
        <w:ind w:right="0"/>
        <w:jc w:val="both"/>
        <w:rPr>
          <w:rFonts w:ascii="宋体" w:hAnsi="宋体" w:cs="宋体" w:eastAsia="宋体" w:hint="default"/>
        </w:rPr>
      </w:pPr>
      <w:r>
        <w:rPr>
          <w:w w:val="100"/>
        </w:rPr>
        <w:t>（</w:t>
      </w:r>
      <w:r>
        <w:rPr>
          <w:rFonts w:ascii="宋体" w:hAnsi="宋体" w:cs="宋体" w:eastAsia="宋体" w:hint="default"/>
          <w:w w:val="100"/>
        </w:rPr>
        <w:t>1</w:t>
      </w:r>
      <w:r>
        <w:rPr>
          <w:spacing w:val="-3"/>
          <w:w w:val="100"/>
        </w:rPr>
        <w:t>）</w:t>
      </w: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spacing w:val="-2"/>
        </w:rPr>
        <w:t> </w:t>
      </w:r>
      <w:r>
        <w:rPr>
          <w:w w:val="100"/>
        </w:rPr>
        <w:t>公司</w:t>
      </w:r>
      <w:r>
        <w:rPr>
          <w:spacing w:val="-3"/>
          <w:w w:val="100"/>
        </w:rPr>
        <w:t>具</w:t>
      </w:r>
      <w:r>
        <w:rPr>
          <w:w w:val="100"/>
        </w:rPr>
        <w:t>有</w:t>
      </w:r>
      <w:r>
        <w:rPr>
          <w:spacing w:val="-3"/>
          <w:w w:val="100"/>
        </w:rPr>
        <w:t>抵</w:t>
      </w:r>
      <w:r>
        <w:rPr>
          <w:w w:val="100"/>
        </w:rPr>
        <w:t>销</w:t>
      </w:r>
      <w:r>
        <w:rPr>
          <w:spacing w:val="-3"/>
          <w:w w:val="100"/>
        </w:rPr>
        <w:t>已</w:t>
      </w:r>
      <w:r>
        <w:rPr>
          <w:w w:val="100"/>
        </w:rPr>
        <w:t>确</w:t>
      </w:r>
      <w:r>
        <w:rPr>
          <w:spacing w:val="-3"/>
          <w:w w:val="100"/>
        </w:rPr>
        <w:t>认</w:t>
      </w:r>
      <w:r>
        <w:rPr>
          <w:w w:val="100"/>
        </w:rPr>
        <w:t>金</w:t>
      </w:r>
      <w:r>
        <w:rPr>
          <w:spacing w:val="-3"/>
          <w:w w:val="100"/>
        </w:rPr>
        <w:t>融</w:t>
      </w:r>
      <w:r>
        <w:rPr>
          <w:w w:val="100"/>
        </w:rPr>
        <w:t>资产</w:t>
      </w:r>
      <w:r>
        <w:rPr>
          <w:spacing w:val="-3"/>
          <w:w w:val="100"/>
        </w:rPr>
        <w:t>和</w:t>
      </w:r>
      <w:r>
        <w:rPr>
          <w:w w:val="100"/>
        </w:rPr>
        <w:t>金</w:t>
      </w:r>
      <w:r>
        <w:rPr>
          <w:spacing w:val="-3"/>
          <w:w w:val="100"/>
        </w:rPr>
        <w:t>融</w:t>
      </w:r>
      <w:r>
        <w:rPr>
          <w:w w:val="100"/>
        </w:rPr>
        <w:t>负</w:t>
      </w:r>
      <w:r>
        <w:rPr>
          <w:spacing w:val="-3"/>
          <w:w w:val="100"/>
        </w:rPr>
        <w:t>债</w:t>
      </w:r>
      <w:r>
        <w:rPr>
          <w:w w:val="100"/>
        </w:rPr>
        <w:t>的</w:t>
      </w:r>
      <w:r>
        <w:rPr>
          <w:spacing w:val="-3"/>
          <w:w w:val="100"/>
        </w:rPr>
        <w:t>法</w:t>
      </w:r>
      <w:r>
        <w:rPr>
          <w:w w:val="100"/>
        </w:rPr>
        <w:t>定</w:t>
      </w:r>
      <w:r>
        <w:rPr>
          <w:spacing w:val="-3"/>
          <w:w w:val="100"/>
        </w:rPr>
        <w:t>权</w:t>
      </w:r>
      <w:r>
        <w:rPr>
          <w:w w:val="100"/>
        </w:rPr>
        <w:t>利</w:t>
      </w:r>
      <w:r>
        <w:rPr>
          <w:spacing w:val="-94"/>
          <w:w w:val="100"/>
        </w:rPr>
        <w:t>，</w:t>
      </w:r>
      <w:r>
        <w:rPr>
          <w:w w:val="100"/>
        </w:rPr>
        <w:t>且</w:t>
      </w:r>
      <w:r>
        <w:rPr>
          <w:spacing w:val="-3"/>
          <w:w w:val="100"/>
        </w:rPr>
        <w:t>该</w:t>
      </w:r>
      <w:r>
        <w:rPr>
          <w:w w:val="100"/>
        </w:rPr>
        <w:t>种</w:t>
      </w:r>
      <w:r>
        <w:rPr>
          <w:spacing w:val="-3"/>
          <w:w w:val="100"/>
        </w:rPr>
        <w:t>法</w:t>
      </w:r>
      <w:r>
        <w:rPr>
          <w:w w:val="100"/>
        </w:rPr>
        <w:t>定</w:t>
      </w:r>
      <w:r>
        <w:rPr>
          <w:spacing w:val="-3"/>
          <w:w w:val="100"/>
        </w:rPr>
        <w:t>权</w:t>
      </w:r>
      <w:r>
        <w:rPr>
          <w:w w:val="100"/>
        </w:rPr>
        <w:t>利</w:t>
      </w:r>
      <w:r>
        <w:rPr>
          <w:spacing w:val="-3"/>
          <w:w w:val="100"/>
        </w:rPr>
        <w:t>现</w:t>
      </w:r>
      <w:r>
        <w:rPr>
          <w:w w:val="100"/>
        </w:rPr>
        <w:t>在</w:t>
      </w:r>
      <w:r>
        <w:rPr>
          <w:spacing w:val="-3"/>
          <w:w w:val="100"/>
        </w:rPr>
        <w:t>是</w:t>
      </w:r>
      <w:r>
        <w:rPr>
          <w:w w:val="100"/>
        </w:rPr>
        <w:t>可</w:t>
      </w:r>
      <w:r>
        <w:rPr>
          <w:spacing w:val="-3"/>
          <w:w w:val="100"/>
        </w:rPr>
        <w:t>执行的</w:t>
      </w:r>
      <w:r>
        <w:rPr>
          <w:spacing w:val="-108"/>
          <w:w w:val="100"/>
        </w:rPr>
        <w:t>；</w:t>
      </w:r>
      <w:r>
        <w:rPr>
          <w:rFonts w:ascii="宋体" w:hAnsi="宋体" w:cs="宋体" w:eastAsia="宋体" w:hint="default"/>
          <w:w w:val="100"/>
        </w:rPr>
        <w:t> </w:t>
      </w:r>
    </w:p>
    <w:p>
      <w:pPr>
        <w:pStyle w:val="BodyText"/>
        <w:spacing w:line="240" w:lineRule="auto" w:before="157"/>
        <w:ind w:right="0"/>
        <w:jc w:val="both"/>
        <w:rPr>
          <w:rFonts w:ascii="宋体" w:hAnsi="宋体" w:cs="宋体" w:eastAsia="宋体" w:hint="default"/>
        </w:rPr>
      </w:pPr>
      <w:r>
        <w:rPr/>
        <w:t>（</w:t>
      </w:r>
      <w:r>
        <w:rPr>
          <w:rFonts w:ascii="宋体" w:hAnsi="宋体" w:cs="宋体" w:eastAsia="宋体" w:hint="default"/>
        </w:rPr>
        <w:t>2</w:t>
      </w:r>
      <w:r>
        <w:rPr/>
        <w:t>） </w:t>
      </w:r>
      <w:r>
        <w:rPr>
          <w:spacing w:val="99"/>
        </w:rPr>
        <w:t> </w:t>
      </w:r>
      <w:r>
        <w:rPr>
          <w:rFonts w:ascii="宋体" w:hAnsi="宋体" w:cs="宋体" w:eastAsia="宋体" w:hint="default"/>
          <w:spacing w:val="99"/>
        </w:rPr>
      </w:r>
      <w:r>
        <w:rPr/>
        <w:t>公司计划以净额结算，或同时变现该金融资产和清偿该金融负债。</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857" w:footer="1500" w:top="1200" w:bottom="1700" w:left="1140" w:right="1580"/>
        </w:sectPr>
      </w:pPr>
    </w:p>
    <w:p>
      <w:pPr>
        <w:spacing w:line="240" w:lineRule="auto" w:before="8"/>
        <w:rPr>
          <w:rFonts w:ascii="宋体" w:hAnsi="宋体" w:cs="宋体" w:eastAsia="宋体" w:hint="default"/>
          <w:sz w:val="12"/>
          <w:szCs w:val="12"/>
        </w:rPr>
      </w:pPr>
    </w:p>
    <w:p>
      <w:pPr>
        <w:pStyle w:val="BodyText"/>
        <w:spacing w:line="240" w:lineRule="auto"/>
        <w:ind w:left="316" w:right="0"/>
        <w:jc w:val="both"/>
        <w:rPr>
          <w:rFonts w:ascii="宋体" w:hAnsi="宋体" w:cs="宋体" w:eastAsia="宋体" w:hint="default"/>
        </w:rPr>
      </w:pPr>
      <w:r>
        <w:rPr>
          <w:rFonts w:ascii="宋体" w:hAnsi="宋体" w:cs="宋体" w:eastAsia="宋体" w:hint="default"/>
        </w:rPr>
        <w:t>10.</w:t>
      </w:r>
      <w:r>
        <w:rPr>
          <w:rFonts w:ascii="宋体" w:hAnsi="宋体" w:cs="宋体" w:eastAsia="宋体" w:hint="default"/>
          <w:spacing w:val="-1"/>
        </w:rPr>
        <w:t> </w:t>
      </w:r>
      <w:r>
        <w:rPr/>
        <w:t>权益工具</w:t>
      </w:r>
      <w:r>
        <w:rPr>
          <w:rFonts w:ascii="宋体" w:hAnsi="宋体" w:cs="宋体" w:eastAsia="宋体" w:hint="default"/>
        </w:rPr>
        <w:t> </w:t>
      </w:r>
    </w:p>
    <w:p>
      <w:pPr>
        <w:pStyle w:val="BodyText"/>
        <w:spacing w:line="273" w:lineRule="auto" w:before="157"/>
        <w:ind w:left="316" w:right="339"/>
        <w:jc w:val="both"/>
        <w:rPr>
          <w:rFonts w:ascii="宋体" w:hAnsi="宋体" w:cs="宋体" w:eastAsia="宋体" w:hint="default"/>
        </w:rPr>
      </w:pPr>
      <w:r>
        <w:rPr>
          <w:spacing w:val="-2"/>
        </w:rPr>
        <w:t>权益工具是指能证明拥有公司在扣除所有负债后的资产中的剩余权益的合同。公司发行（含再融</w:t>
      </w:r>
      <w:r>
        <w:rPr>
          <w:spacing w:val="-25"/>
        </w:rPr>
        <w:t> </w:t>
      </w:r>
      <w:r>
        <w:rPr>
          <w:spacing w:val="-25"/>
        </w:rPr>
      </w:r>
      <w:r>
        <w:rPr>
          <w:spacing w:val="-2"/>
        </w:rPr>
        <w:t>资）、回购、出售或注销权益工具作为权益的变动处理。公司不确认权益工具的公允价值变动。</w:t>
      </w:r>
      <w:r>
        <w:rPr>
          <w:spacing w:val="-25"/>
        </w:rPr>
        <w:t> </w:t>
      </w:r>
      <w:r>
        <w:rPr>
          <w:spacing w:val="-25"/>
        </w:rPr>
      </w:r>
      <w:r>
        <w:rPr/>
        <w:t>与权益性交易相关的交易费用从权益中扣减。</w:t>
      </w:r>
      <w:r>
        <w:rPr>
          <w:rFonts w:ascii="宋体" w:hAnsi="宋体" w:cs="宋体" w:eastAsia="宋体" w:hint="default"/>
        </w:rPr>
        <w:t> </w:t>
      </w:r>
    </w:p>
    <w:p>
      <w:pPr>
        <w:pStyle w:val="BodyText"/>
        <w:spacing w:line="273" w:lineRule="auto" w:before="130"/>
        <w:ind w:left="316" w:right="339"/>
        <w:jc w:val="both"/>
        <w:rPr>
          <w:rFonts w:ascii="宋体" w:hAnsi="宋体" w:cs="宋体" w:eastAsia="宋体" w:hint="default"/>
        </w:rPr>
      </w:pPr>
      <w:r>
        <w:rPr>
          <w:spacing w:val="-2"/>
        </w:rPr>
        <w:t>公司对权益工具持有方的各种分配（不包括股票股利），作为利润分配，减少股东权益。发放的</w:t>
      </w:r>
      <w:r>
        <w:rPr>
          <w:spacing w:val="-25"/>
        </w:rPr>
        <w:t> </w:t>
      </w:r>
      <w:r>
        <w:rPr>
          <w:spacing w:val="-25"/>
        </w:rPr>
      </w:r>
      <w:r>
        <w:rPr/>
        <w:t>股票股利不影响股东权益总额。</w:t>
      </w:r>
      <w:r>
        <w:rPr>
          <w:rFonts w:ascii="宋体" w:hAnsi="宋体" w:cs="宋体" w:eastAsia="宋体" w:hint="default"/>
        </w:rPr>
        <w:t> </w:t>
      </w:r>
    </w:p>
    <w:p>
      <w:pPr>
        <w:pStyle w:val="Heading4"/>
        <w:spacing w:line="324" w:lineRule="auto" w:before="130"/>
        <w:ind w:left="316" w:right="3073"/>
        <w:jc w:val="left"/>
        <w:rPr>
          <w:rFonts w:ascii="宋体" w:hAnsi="宋体" w:cs="宋体" w:eastAsia="宋体" w:hint="default"/>
          <w:b w:val="0"/>
          <w:bCs w:val="0"/>
        </w:rPr>
      </w:pPr>
      <w:r>
        <w:rPr>
          <w:rFonts w:ascii="宋体" w:hAnsi="宋体" w:cs="宋体" w:eastAsia="宋体" w:hint="default"/>
        </w:rPr>
        <w:t>11.</w:t>
      </w:r>
      <w:r>
        <w:rPr>
          <w:rFonts w:ascii="宋体" w:hAnsi="宋体" w:cs="宋体" w:eastAsia="宋体" w:hint="default"/>
          <w:spacing w:val="1"/>
        </w:rPr>
        <w:t> </w:t>
      </w:r>
      <w:r>
        <w:rPr/>
        <w:t>应收票据</w:t>
      </w:r>
      <w:r>
        <w:rPr>
          <w:rFonts w:ascii="宋体" w:hAnsi="宋体" w:cs="宋体" w:eastAsia="宋体" w:hint="default"/>
          <w:w w:val="99"/>
        </w:rPr>
        <w:t> </w:t>
      </w:r>
      <w:r>
        <w:rPr/>
        <w:t>应收票据的预期信用损失的确定方法及会计处理方法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6"/>
        <w:ind w:left="31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57"/>
        <w:ind w:left="316" w:right="338"/>
        <w:jc w:val="both"/>
        <w:rPr>
          <w:rFonts w:ascii="宋体" w:hAnsi="宋体" w:cs="宋体" w:eastAsia="宋体" w:hint="default"/>
        </w:rPr>
      </w:pPr>
      <w:r>
        <w:rPr>
          <w:spacing w:val="-2"/>
        </w:rPr>
        <w:t>本公司对于应收票据按照相当于整个存续期内的预期信用损失金额计量损失准备。本公司认为所</w:t>
      </w:r>
      <w:r>
        <w:rPr>
          <w:spacing w:val="-25"/>
        </w:rPr>
        <w:t> </w:t>
      </w:r>
      <w:r>
        <w:rPr>
          <w:spacing w:val="-25"/>
        </w:rPr>
      </w:r>
      <w:r>
        <w:rPr>
          <w:spacing w:val="-2"/>
        </w:rPr>
        <w:t>持有的银行承兑汇票的承兑银行信用评级较高，不存在重大的信用风险，也未计提损失准备。本</w:t>
      </w:r>
      <w:r>
        <w:rPr>
          <w:spacing w:val="-25"/>
        </w:rPr>
        <w:t> </w:t>
      </w:r>
      <w:r>
        <w:rPr>
          <w:spacing w:val="-25"/>
        </w:rPr>
      </w:r>
      <w:r>
        <w:rPr>
          <w:spacing w:val="-2"/>
        </w:rPr>
        <w:t>公司持有的商业承兑汇票的预期信用损失的确定方法及会计处理方法与应收账款的预期信用损失</w:t>
      </w:r>
      <w:r>
        <w:rPr>
          <w:spacing w:val="-25"/>
        </w:rPr>
        <w:t> </w:t>
      </w:r>
      <w:r>
        <w:rPr>
          <w:spacing w:val="-25"/>
        </w:rPr>
      </w:r>
      <w:r>
        <w:rPr/>
        <w:t>的确定方法及会计处理方法一致。基于应收票据的信用风险特征，将其划分为不同组合：</w:t>
      </w:r>
      <w:r>
        <w:rPr>
          <w:rFonts w:ascii="宋体" w:hAnsi="宋体" w:cs="宋体" w:eastAsia="宋体" w:hint="default"/>
        </w:rPr>
        <w:t> </w:t>
      </w:r>
    </w:p>
    <w:p>
      <w:pPr>
        <w:spacing w:line="240" w:lineRule="auto" w:before="5"/>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4508"/>
        <w:gridCol w:w="4734"/>
      </w:tblGrid>
      <w:tr>
        <w:trPr>
          <w:trHeight w:val="454" w:hRule="exact"/>
        </w:trPr>
        <w:tc>
          <w:tcPr>
            <w:tcW w:w="4508"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73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hint="default"/>
                <w:sz w:val="21"/>
                <w:szCs w:val="21"/>
              </w:rPr>
            </w:pPr>
            <w:r>
              <w:rPr>
                <w:rFonts w:ascii="宋体" w:hAnsi="宋体" w:cs="宋体" w:eastAsia="宋体" w:hint="default"/>
                <w:sz w:val="21"/>
                <w:szCs w:val="21"/>
              </w:rPr>
              <w:t>确定组合的依据</w:t>
            </w:r>
            <w:r>
              <w:rPr>
                <w:rFonts w:ascii="宋体" w:hAnsi="宋体" w:cs="宋体" w:eastAsia="宋体" w:hint="default"/>
                <w:sz w:val="21"/>
                <w:szCs w:val="21"/>
              </w:rPr>
              <w:t> </w:t>
            </w:r>
          </w:p>
        </w:tc>
      </w:tr>
      <w:tr>
        <w:trPr>
          <w:trHeight w:val="454" w:hRule="exact"/>
        </w:trPr>
        <w:tc>
          <w:tcPr>
            <w:tcW w:w="4508"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hint="default"/>
                <w:sz w:val="21"/>
                <w:szCs w:val="21"/>
              </w:rPr>
            </w:pPr>
            <w:r>
              <w:rPr>
                <w:rFonts w:ascii="宋体" w:hAnsi="宋体" w:cs="宋体" w:eastAsia="宋体" w:hint="default"/>
                <w:sz w:val="21"/>
                <w:szCs w:val="21"/>
              </w:rPr>
              <w:t>银行承兑汇票</w:t>
            </w:r>
            <w:r>
              <w:rPr>
                <w:rFonts w:ascii="宋体" w:hAnsi="宋体" w:cs="宋体" w:eastAsia="宋体" w:hint="default"/>
                <w:sz w:val="21"/>
                <w:szCs w:val="21"/>
              </w:rPr>
              <w:t> </w:t>
            </w:r>
          </w:p>
        </w:tc>
        <w:tc>
          <w:tcPr>
            <w:tcW w:w="473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hint="default"/>
                <w:sz w:val="21"/>
                <w:szCs w:val="21"/>
              </w:rPr>
            </w:pPr>
            <w:r>
              <w:rPr>
                <w:rFonts w:ascii="宋体" w:hAnsi="宋体" w:cs="宋体" w:eastAsia="宋体" w:hint="default"/>
                <w:sz w:val="21"/>
                <w:szCs w:val="21"/>
              </w:rPr>
              <w:t>承兑人为信用风险较小的银行</w:t>
            </w:r>
            <w:r>
              <w:rPr>
                <w:rFonts w:ascii="宋体" w:hAnsi="宋体" w:cs="宋体" w:eastAsia="宋体" w:hint="default"/>
                <w:sz w:val="21"/>
                <w:szCs w:val="21"/>
              </w:rPr>
              <w:t> </w:t>
            </w:r>
          </w:p>
        </w:tc>
      </w:tr>
      <w:tr>
        <w:trPr>
          <w:trHeight w:val="454" w:hRule="exact"/>
        </w:trPr>
        <w:tc>
          <w:tcPr>
            <w:tcW w:w="450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hAnsi="宋体" w:cs="宋体" w:eastAsia="宋体" w:hint="default"/>
                <w:sz w:val="21"/>
                <w:szCs w:val="21"/>
              </w:rPr>
              <w:t>商业承兑汇票</w:t>
            </w:r>
            <w:r>
              <w:rPr>
                <w:rFonts w:ascii="宋体" w:hAnsi="宋体" w:cs="宋体" w:eastAsia="宋体" w:hint="default"/>
                <w:sz w:val="21"/>
                <w:szCs w:val="21"/>
              </w:rPr>
              <w:t> </w:t>
            </w:r>
          </w:p>
        </w:tc>
        <w:tc>
          <w:tcPr>
            <w:tcW w:w="473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hAnsi="宋体" w:cs="宋体" w:eastAsia="宋体" w:hint="default"/>
                <w:sz w:val="21"/>
                <w:szCs w:val="21"/>
              </w:rPr>
              <w:t>以承兑人的信用风险划分</w:t>
            </w:r>
            <w:r>
              <w:rPr>
                <w:rFonts w:ascii="宋体" w:hAnsi="宋体" w:cs="宋体" w:eastAsia="宋体" w:hint="default"/>
                <w:sz w:val="21"/>
                <w:szCs w:val="21"/>
              </w:rPr>
              <w:t> </w:t>
            </w:r>
          </w:p>
        </w:tc>
      </w:tr>
    </w:tbl>
    <w:p>
      <w:pPr>
        <w:spacing w:line="240" w:lineRule="auto" w:before="11"/>
        <w:rPr>
          <w:rFonts w:ascii="宋体" w:hAnsi="宋体" w:cs="宋体" w:eastAsia="宋体" w:hint="default"/>
          <w:sz w:val="27"/>
          <w:szCs w:val="27"/>
        </w:rPr>
      </w:pPr>
    </w:p>
    <w:p>
      <w:pPr>
        <w:pStyle w:val="Heading4"/>
        <w:spacing w:line="324" w:lineRule="auto"/>
        <w:ind w:left="316" w:right="3073"/>
        <w:jc w:val="left"/>
        <w:rPr>
          <w:rFonts w:ascii="宋体" w:hAnsi="宋体" w:cs="宋体" w:eastAsia="宋体" w:hint="default"/>
          <w:b w:val="0"/>
          <w:bCs w:val="0"/>
        </w:rPr>
      </w:pPr>
      <w:r>
        <w:rPr>
          <w:rFonts w:ascii="宋体" w:hAnsi="宋体" w:cs="宋体" w:eastAsia="宋体" w:hint="default"/>
        </w:rPr>
        <w:t>12.</w:t>
      </w:r>
      <w:r>
        <w:rPr>
          <w:rFonts w:ascii="宋体" w:hAnsi="宋体" w:cs="宋体" w:eastAsia="宋体" w:hint="default"/>
          <w:spacing w:val="1"/>
        </w:rPr>
        <w:t> </w:t>
      </w:r>
      <w:r>
        <w:rPr/>
        <w:t>应收账款</w:t>
      </w:r>
      <w:r>
        <w:rPr>
          <w:rFonts w:ascii="宋体" w:hAnsi="宋体" w:cs="宋体" w:eastAsia="宋体" w:hint="default"/>
          <w:w w:val="99"/>
        </w:rPr>
        <w:t> </w:t>
      </w:r>
      <w:r>
        <w:rPr/>
        <w:t>应收账款的预期信用损失的确定方法及会计处理方法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6"/>
        <w:ind w:left="31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57"/>
        <w:ind w:left="316" w:right="329"/>
        <w:jc w:val="both"/>
        <w:rPr>
          <w:rFonts w:ascii="宋体" w:hAnsi="宋体" w:cs="宋体" w:eastAsia="宋体" w:hint="default"/>
        </w:rPr>
      </w:pPr>
      <w:r>
        <w:rPr>
          <w:spacing w:val="-3"/>
        </w:rPr>
        <w:t>本公司对于《企业会计准则第</w:t>
      </w:r>
      <w:r>
        <w:rPr>
          <w:spacing w:val="-30"/>
        </w:rPr>
        <w:t> </w:t>
      </w:r>
      <w:r>
        <w:rPr>
          <w:rFonts w:ascii="宋体" w:hAnsi="宋体" w:cs="宋体" w:eastAsia="宋体" w:hint="default"/>
        </w:rPr>
        <w:t>14</w:t>
      </w:r>
      <w:r>
        <w:rPr>
          <w:rFonts w:ascii="宋体" w:hAnsi="宋体" w:cs="宋体" w:eastAsia="宋体" w:hint="default"/>
          <w:spacing w:val="-31"/>
        </w:rPr>
        <w:t> </w:t>
      </w:r>
      <w:r>
        <w:rPr>
          <w:spacing w:val="-4"/>
        </w:rPr>
        <w:t>号——收入》所规定的、不含重大融资成分（包括根据该准则不</w:t>
      </w:r>
      <w:r>
        <w:rPr>
          <w:spacing w:val="-98"/>
        </w:rPr>
        <w:t> </w:t>
      </w:r>
      <w:r>
        <w:rPr>
          <w:spacing w:val="-98"/>
        </w:rPr>
      </w:r>
      <w:r>
        <w:rPr>
          <w:spacing w:val="-2"/>
        </w:rPr>
        <w:t>考虑不超过一年的合同中融资成分的情况）的应收款项和合同资产，按照相当于整个存续期内预</w:t>
      </w:r>
      <w:r>
        <w:rPr>
          <w:spacing w:val="-25"/>
        </w:rPr>
        <w:t> </w:t>
      </w:r>
      <w:r>
        <w:rPr>
          <w:spacing w:val="-25"/>
        </w:rPr>
      </w:r>
      <w:r>
        <w:rPr/>
        <w:t>期信用损失的金额计量其损失准备。</w:t>
      </w:r>
      <w:r>
        <w:rPr>
          <w:rFonts w:ascii="宋体" w:hAnsi="宋体" w:cs="宋体" w:eastAsia="宋体" w:hint="default"/>
        </w:rPr>
        <w:t> </w:t>
      </w:r>
    </w:p>
    <w:p>
      <w:pPr>
        <w:pStyle w:val="BodyText"/>
        <w:spacing w:line="273" w:lineRule="auto" w:before="130"/>
        <w:ind w:left="316" w:right="339"/>
        <w:jc w:val="both"/>
        <w:rPr>
          <w:rFonts w:ascii="宋体" w:hAnsi="宋体" w:cs="宋体" w:eastAsia="宋体" w:hint="default"/>
        </w:rPr>
      </w:pPr>
      <w:r>
        <w:rPr>
          <w:spacing w:val="-2"/>
        </w:rPr>
        <w:t>本公司按照单项和组合评估应收账款的预期信用损失。对信用风险显著不同的应收账款单项评估</w:t>
      </w:r>
      <w:r>
        <w:rPr>
          <w:spacing w:val="-25"/>
        </w:rPr>
        <w:t> </w:t>
      </w:r>
      <w:r>
        <w:rPr>
          <w:spacing w:val="-25"/>
        </w:rPr>
      </w:r>
      <w:r>
        <w:rPr>
          <w:spacing w:val="-2"/>
        </w:rPr>
        <w:t>预期信用损失，除了单项评估预期信用损失的应收账款外，本公司以共同风险特征为依据，按照</w:t>
      </w:r>
      <w:r>
        <w:rPr>
          <w:spacing w:val="-25"/>
        </w:rPr>
        <w:t> </w:t>
      </w:r>
      <w:r>
        <w:rPr>
          <w:spacing w:val="-25"/>
        </w:rPr>
      </w:r>
      <w:r>
        <w:rPr/>
        <w:t>客户类别等共同信用风险特征将应收账款划分为不同的组别，在组合的基础上评估信用风险：</w:t>
      </w:r>
      <w:r>
        <w:rPr>
          <w:rFonts w:ascii="宋体" w:hAnsi="宋体" w:cs="宋体" w:eastAsia="宋体" w:hint="default"/>
        </w:rPr>
        <w:t> </w:t>
      </w:r>
    </w:p>
    <w:p>
      <w:pPr>
        <w:spacing w:line="240" w:lineRule="auto" w:before="5"/>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4508"/>
        <w:gridCol w:w="4734"/>
      </w:tblGrid>
      <w:tr>
        <w:trPr>
          <w:trHeight w:val="454" w:hRule="exact"/>
        </w:trPr>
        <w:tc>
          <w:tcPr>
            <w:tcW w:w="4508"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73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hint="default"/>
                <w:sz w:val="21"/>
                <w:szCs w:val="21"/>
              </w:rPr>
            </w:pPr>
            <w:r>
              <w:rPr>
                <w:rFonts w:ascii="宋体" w:hAnsi="宋体" w:cs="宋体" w:eastAsia="宋体" w:hint="default"/>
                <w:sz w:val="21"/>
                <w:szCs w:val="21"/>
              </w:rPr>
              <w:t>确定组合的依据</w:t>
            </w:r>
            <w:r>
              <w:rPr>
                <w:rFonts w:ascii="宋体" w:hAnsi="宋体" w:cs="宋体" w:eastAsia="宋体" w:hint="default"/>
                <w:sz w:val="21"/>
                <w:szCs w:val="21"/>
              </w:rPr>
              <w:t> </w:t>
            </w:r>
          </w:p>
        </w:tc>
      </w:tr>
      <w:tr>
        <w:trPr>
          <w:trHeight w:val="454" w:hRule="exact"/>
        </w:trPr>
        <w:tc>
          <w:tcPr>
            <w:tcW w:w="450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z w:val="21"/>
                <w:szCs w:val="21"/>
              </w:rPr>
              <w:t>：账龄分析组合</w:t>
            </w:r>
            <w:r>
              <w:rPr>
                <w:rFonts w:ascii="宋体" w:hAnsi="宋体" w:cs="宋体" w:eastAsia="宋体" w:hint="default"/>
                <w:sz w:val="21"/>
                <w:szCs w:val="21"/>
              </w:rPr>
              <w:t> </w:t>
            </w:r>
          </w:p>
        </w:tc>
        <w:tc>
          <w:tcPr>
            <w:tcW w:w="473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hAnsi="宋体" w:cs="宋体" w:eastAsia="宋体" w:hint="default"/>
                <w:sz w:val="21"/>
                <w:szCs w:val="21"/>
              </w:rPr>
              <w:t>相同账龄的应收款项具有类似的信用风险特征</w:t>
            </w:r>
            <w:r>
              <w:rPr>
                <w:rFonts w:ascii="宋体" w:hAnsi="宋体" w:cs="宋体" w:eastAsia="宋体" w:hint="default"/>
                <w:sz w:val="21"/>
                <w:szCs w:val="21"/>
              </w:rPr>
              <w:t> </w:t>
            </w:r>
          </w:p>
        </w:tc>
      </w:tr>
      <w:tr>
        <w:trPr>
          <w:trHeight w:val="768" w:hRule="exact"/>
        </w:trPr>
        <w:tc>
          <w:tcPr>
            <w:tcW w:w="45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left="3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z w:val="21"/>
                <w:szCs w:val="21"/>
              </w:rPr>
              <w:t>：合并范围内关联方组合</w:t>
            </w:r>
            <w:r>
              <w:rPr>
                <w:rFonts w:ascii="宋体" w:hAnsi="宋体" w:cs="宋体" w:eastAsia="宋体" w:hint="default"/>
                <w:sz w:val="21"/>
                <w:szCs w:val="21"/>
              </w:rPr>
              <w:t> </w:t>
            </w:r>
          </w:p>
        </w:tc>
        <w:tc>
          <w:tcPr>
            <w:tcW w:w="473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hAnsi="宋体" w:cs="宋体" w:eastAsia="宋体" w:hint="default"/>
                <w:sz w:val="21"/>
                <w:szCs w:val="21"/>
              </w:rPr>
              <w:t>应收合并范围内关联方款项具有类似的信用风险特</w:t>
            </w:r>
          </w:p>
          <w:p>
            <w:pPr>
              <w:pStyle w:val="TableParagraph"/>
              <w:spacing w:line="240" w:lineRule="auto" w:before="39"/>
              <w:ind w:left="33" w:right="0"/>
              <w:jc w:val="left"/>
              <w:rPr>
                <w:rFonts w:ascii="宋体" w:hAnsi="宋体" w:cs="宋体" w:eastAsia="宋体" w:hint="default"/>
                <w:sz w:val="21"/>
                <w:szCs w:val="21"/>
              </w:rPr>
            </w:pPr>
            <w:r>
              <w:rPr>
                <w:rFonts w:ascii="宋体" w:hAnsi="宋体" w:cs="宋体" w:eastAsia="宋体" w:hint="default"/>
                <w:sz w:val="21"/>
                <w:szCs w:val="21"/>
              </w:rPr>
              <w:t>征</w:t>
            </w:r>
            <w:r>
              <w:rPr>
                <w:rFonts w:ascii="宋体" w:hAnsi="宋体" w:cs="宋体" w:eastAsia="宋体" w:hint="default"/>
                <w:sz w:val="21"/>
                <w:szCs w:val="21"/>
              </w:rPr>
              <w:t> </w:t>
            </w:r>
          </w:p>
        </w:tc>
      </w:tr>
    </w:tbl>
    <w:p>
      <w:pPr>
        <w:pStyle w:val="BodyText"/>
        <w:spacing w:line="241" w:lineRule="exact" w:before="0"/>
        <w:ind w:left="316" w:right="0"/>
        <w:jc w:val="left"/>
      </w:pPr>
      <w:r>
        <w:rPr>
          <w:w w:val="100"/>
        </w:rPr>
        <w:t>组合</w:t>
      </w:r>
      <w:r>
        <w:rPr>
          <w:spacing w:val="-3"/>
          <w:w w:val="100"/>
        </w:rPr>
        <w:t>中</w:t>
      </w:r>
      <w:r>
        <w:rPr>
          <w:spacing w:val="-101"/>
          <w:w w:val="100"/>
        </w:rPr>
        <w:t>，</w:t>
      </w:r>
      <w:r>
        <w:rPr>
          <w:w w:val="100"/>
        </w:rPr>
        <w:t>账龄</w:t>
      </w:r>
      <w:r>
        <w:rPr>
          <w:spacing w:val="-3"/>
          <w:w w:val="100"/>
        </w:rPr>
        <w:t>分</w:t>
      </w:r>
      <w:r>
        <w:rPr>
          <w:w w:val="100"/>
        </w:rPr>
        <w:t>析</w:t>
      </w:r>
      <w:r>
        <w:rPr>
          <w:spacing w:val="-3"/>
          <w:w w:val="100"/>
        </w:rPr>
        <w:t>组</w:t>
      </w:r>
      <w:r>
        <w:rPr>
          <w:w w:val="100"/>
        </w:rPr>
        <w:t>合</w:t>
      </w:r>
      <w:r>
        <w:rPr>
          <w:spacing w:val="-3"/>
          <w:w w:val="100"/>
        </w:rPr>
        <w:t>是采</w:t>
      </w:r>
      <w:r>
        <w:rPr>
          <w:w w:val="100"/>
        </w:rPr>
        <w:t>用应</w:t>
      </w:r>
      <w:r>
        <w:rPr>
          <w:spacing w:val="-3"/>
          <w:w w:val="100"/>
        </w:rPr>
        <w:t>收</w:t>
      </w:r>
      <w:r>
        <w:rPr>
          <w:w w:val="100"/>
        </w:rPr>
        <w:t>账</w:t>
      </w:r>
      <w:r>
        <w:rPr>
          <w:spacing w:val="-3"/>
          <w:w w:val="100"/>
        </w:rPr>
        <w:t>款</w:t>
      </w:r>
      <w:r>
        <w:rPr>
          <w:w w:val="100"/>
        </w:rPr>
        <w:t>账</w:t>
      </w:r>
      <w:r>
        <w:rPr>
          <w:spacing w:val="-3"/>
          <w:w w:val="100"/>
        </w:rPr>
        <w:t>龄</w:t>
      </w:r>
      <w:r>
        <w:rPr>
          <w:w w:val="100"/>
        </w:rPr>
        <w:t>为</w:t>
      </w:r>
      <w:r>
        <w:rPr>
          <w:spacing w:val="-3"/>
          <w:w w:val="100"/>
        </w:rPr>
        <w:t>基</w:t>
      </w:r>
      <w:r>
        <w:rPr>
          <w:w w:val="100"/>
        </w:rPr>
        <w:t>础</w:t>
      </w:r>
      <w:r>
        <w:rPr>
          <w:spacing w:val="-3"/>
          <w:w w:val="100"/>
        </w:rPr>
        <w:t>的</w:t>
      </w:r>
      <w:r>
        <w:rPr>
          <w:w w:val="100"/>
        </w:rPr>
        <w:t>预期</w:t>
      </w:r>
      <w:r>
        <w:rPr>
          <w:spacing w:val="-3"/>
          <w:w w:val="100"/>
        </w:rPr>
        <w:t>信</w:t>
      </w:r>
      <w:r>
        <w:rPr>
          <w:w w:val="100"/>
        </w:rPr>
        <w:t>用</w:t>
      </w:r>
      <w:r>
        <w:rPr>
          <w:spacing w:val="-3"/>
          <w:w w:val="100"/>
        </w:rPr>
        <w:t>损</w:t>
      </w:r>
      <w:r>
        <w:rPr>
          <w:w w:val="100"/>
        </w:rPr>
        <w:t>失</w:t>
      </w:r>
      <w:r>
        <w:rPr>
          <w:spacing w:val="-3"/>
          <w:w w:val="100"/>
        </w:rPr>
        <w:t>模</w:t>
      </w:r>
      <w:r>
        <w:rPr>
          <w:w w:val="100"/>
        </w:rPr>
        <w:t>型</w:t>
      </w:r>
      <w:r>
        <w:rPr>
          <w:spacing w:val="-101"/>
          <w:w w:val="100"/>
        </w:rPr>
        <w:t>，</w:t>
      </w:r>
      <w:r>
        <w:rPr>
          <w:w w:val="100"/>
        </w:rPr>
        <w:t>参</w:t>
      </w:r>
      <w:r>
        <w:rPr>
          <w:spacing w:val="-3"/>
          <w:w w:val="100"/>
        </w:rPr>
        <w:t>考历</w:t>
      </w:r>
      <w:r>
        <w:rPr>
          <w:w w:val="100"/>
        </w:rPr>
        <w:t>史信</w:t>
      </w:r>
      <w:r>
        <w:rPr>
          <w:spacing w:val="-3"/>
          <w:w w:val="100"/>
        </w:rPr>
        <w:t>用</w:t>
      </w:r>
      <w:r>
        <w:rPr>
          <w:w w:val="100"/>
        </w:rPr>
        <w:t>损</w:t>
      </w:r>
      <w:r>
        <w:rPr>
          <w:spacing w:val="-3"/>
          <w:w w:val="100"/>
        </w:rPr>
        <w:t>失</w:t>
      </w:r>
      <w:r>
        <w:rPr>
          <w:w w:val="100"/>
        </w:rPr>
        <w:t>经</w:t>
      </w:r>
      <w:r>
        <w:rPr>
          <w:spacing w:val="-3"/>
          <w:w w:val="100"/>
        </w:rPr>
        <w:t>验</w:t>
      </w:r>
      <w:r>
        <w:rPr>
          <w:w w:val="100"/>
        </w:rPr>
        <w:t>，</w:t>
      </w:r>
    </w:p>
    <w:p>
      <w:pPr>
        <w:pStyle w:val="BodyText"/>
        <w:spacing w:line="273" w:lineRule="auto" w:before="37"/>
        <w:ind w:left="316" w:right="0"/>
        <w:jc w:val="left"/>
        <w:rPr>
          <w:rFonts w:ascii="宋体" w:hAnsi="宋体" w:cs="宋体" w:eastAsia="宋体" w:hint="default"/>
        </w:rPr>
      </w:pPr>
      <w:r>
        <w:rPr>
          <w:spacing w:val="-2"/>
        </w:rPr>
        <w:t>结合当前状况以及对未来经济状况的预测，编制应收账款账龄与整个存续期预期信用损失率对照</w:t>
      </w:r>
      <w:r>
        <w:rPr>
          <w:spacing w:val="-25"/>
        </w:rPr>
        <w:t> </w:t>
      </w:r>
      <w:r>
        <w:rPr>
          <w:spacing w:val="-25"/>
        </w:rPr>
      </w:r>
      <w:r>
        <w:rPr/>
        <w:t>表，计算预期信用损失。</w:t>
      </w:r>
      <w:r>
        <w:rPr>
          <w:rFonts w:ascii="宋体" w:hAnsi="宋体" w:cs="宋体" w:eastAsia="宋体" w:hint="default"/>
        </w:rPr>
        <w:t> </w:t>
      </w:r>
    </w:p>
    <w:p>
      <w:pPr>
        <w:pStyle w:val="BodyText"/>
        <w:spacing w:line="240" w:lineRule="auto" w:before="127"/>
        <w:ind w:left="316" w:right="0"/>
        <w:jc w:val="left"/>
        <w:rPr>
          <w:rFonts w:ascii="宋体" w:hAnsi="宋体" w:cs="宋体" w:eastAsia="宋体" w:hint="default"/>
        </w:rPr>
      </w:pPr>
      <w:r>
        <w:rPr/>
        <w:t>组合中，应收合并范围内关联方组合，采用余额百分比法评估应收账款的预期信用损失。</w:t>
      </w:r>
      <w:r>
        <w:rPr>
          <w:rFonts w:ascii="宋体" w:hAnsi="宋体" w:cs="宋体" w:eastAsia="宋体" w:hint="default"/>
        </w:rPr>
        <w:t> </w:t>
      </w:r>
    </w:p>
    <w:p>
      <w:pPr>
        <w:pStyle w:val="BodyText"/>
        <w:spacing w:line="240" w:lineRule="auto" w:before="159"/>
        <w:ind w:left="31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57" w:footer="1500" w:top="1200" w:bottom="1700" w:left="960" w:right="1460"/>
        </w:sectPr>
      </w:pPr>
    </w:p>
    <w:p>
      <w:pPr>
        <w:spacing w:line="240" w:lineRule="auto" w:before="8"/>
        <w:rPr>
          <w:rFonts w:ascii="宋体" w:hAnsi="宋体" w:cs="宋体" w:eastAsia="宋体" w:hint="default"/>
          <w:sz w:val="12"/>
          <w:szCs w:val="12"/>
        </w:rPr>
      </w:pPr>
    </w:p>
    <w:p>
      <w:pPr>
        <w:pStyle w:val="Heading4"/>
        <w:spacing w:line="240" w:lineRule="auto"/>
        <w:ind w:left="316" w:right="0"/>
        <w:jc w:val="both"/>
        <w:rPr>
          <w:b w:val="0"/>
          <w:bCs w:val="0"/>
        </w:rPr>
      </w:pPr>
      <w:r>
        <w:rPr>
          <w:rFonts w:ascii="宋体" w:hAnsi="宋体" w:cs="宋体" w:eastAsia="宋体" w:hint="default"/>
        </w:rPr>
        <w:t>13.</w:t>
      </w:r>
      <w:r>
        <w:rPr>
          <w:rFonts w:ascii="宋体" w:hAnsi="宋体" w:cs="宋体" w:eastAsia="宋体" w:hint="default"/>
          <w:spacing w:val="3"/>
        </w:rPr>
        <w:t> </w:t>
      </w:r>
      <w:r>
        <w:rPr/>
        <w:t>应收款项融资</w:t>
      </w:r>
      <w:r>
        <w:rPr>
          <w:b w:val="0"/>
          <w:bCs w:val="0"/>
        </w:rPr>
      </w:r>
    </w:p>
    <w:p>
      <w:pPr>
        <w:pStyle w:val="BodyText"/>
        <w:spacing w:line="240" w:lineRule="auto" w:before="97"/>
        <w:ind w:left="31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59"/>
        <w:ind w:left="316" w:right="339"/>
        <w:jc w:val="both"/>
        <w:rPr>
          <w:rFonts w:ascii="宋体" w:hAnsi="宋体" w:cs="宋体" w:eastAsia="宋体" w:hint="default"/>
        </w:rPr>
      </w:pPr>
      <w:r>
        <w:rPr>
          <w:spacing w:val="-2"/>
        </w:rPr>
        <w:t>应收款项融资反映资产负债表日以公允价值计量且其变动计入其他综合收益的应收票据和应收账</w:t>
      </w:r>
      <w:r>
        <w:rPr>
          <w:spacing w:val="-25"/>
        </w:rPr>
        <w:t> </w:t>
      </w:r>
      <w:r>
        <w:rPr>
          <w:spacing w:val="-25"/>
        </w:rPr>
      </w:r>
      <w:r>
        <w:rPr>
          <w:spacing w:val="-2"/>
        </w:rPr>
        <w:t>款等。会计处理方法参照本会计政策之第（十）项金融工具中划分为以公允价值计量且其变动计</w:t>
      </w:r>
      <w:r>
        <w:rPr>
          <w:spacing w:val="-24"/>
        </w:rPr>
        <w:t> </w:t>
      </w:r>
      <w:r>
        <w:rPr>
          <w:spacing w:val="-24"/>
        </w:rPr>
      </w:r>
      <w:r>
        <w:rPr/>
        <w:t>入其他综合收益的金融资产相关处理。</w:t>
      </w:r>
      <w:r>
        <w:rPr>
          <w:rFonts w:ascii="宋体" w:hAnsi="宋体" w:cs="宋体" w:eastAsia="宋体" w:hint="default"/>
        </w:rPr>
        <w:t> </w:t>
      </w:r>
    </w:p>
    <w:p>
      <w:pPr>
        <w:pStyle w:val="Heading4"/>
        <w:spacing w:line="326" w:lineRule="auto" w:before="127"/>
        <w:ind w:left="316" w:right="3073"/>
        <w:jc w:val="left"/>
        <w:rPr>
          <w:rFonts w:ascii="宋体" w:hAnsi="宋体" w:cs="宋体" w:eastAsia="宋体" w:hint="default"/>
          <w:b w:val="0"/>
          <w:bCs w:val="0"/>
        </w:rPr>
      </w:pPr>
      <w:r>
        <w:rPr>
          <w:rFonts w:ascii="宋体" w:hAnsi="宋体" w:cs="宋体" w:eastAsia="宋体" w:hint="default"/>
        </w:rPr>
        <w:t>14.</w:t>
      </w:r>
      <w:r>
        <w:rPr>
          <w:rFonts w:ascii="宋体" w:hAnsi="宋体" w:cs="宋体" w:eastAsia="宋体" w:hint="default"/>
          <w:spacing w:val="2"/>
        </w:rPr>
        <w:t> </w:t>
      </w:r>
      <w:r>
        <w:rPr/>
        <w:t>其他应收款</w:t>
      </w:r>
      <w:r>
        <w:rPr>
          <w:w w:val="100"/>
        </w:rPr>
        <w:t> </w:t>
      </w:r>
      <w:r>
        <w:rPr/>
        <w:t>其他应收款预期信用损失的确定方法及会计处理方法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1"/>
        <w:ind w:left="31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59"/>
        <w:ind w:left="316" w:right="329"/>
        <w:jc w:val="both"/>
        <w:rPr>
          <w:rFonts w:ascii="宋体" w:hAnsi="宋体" w:cs="宋体" w:eastAsia="宋体" w:hint="default"/>
        </w:rPr>
      </w:pPr>
      <w:r>
        <w:rPr>
          <w:spacing w:val="-2"/>
        </w:rPr>
        <w:t>对其他应收款按历史经验数据和前瞻性信息，确定预期信用损失。本公司依据其他应收款信用风</w:t>
      </w:r>
      <w:r>
        <w:rPr>
          <w:spacing w:val="-25"/>
        </w:rPr>
        <w:t> </w:t>
      </w:r>
      <w:r>
        <w:rPr>
          <w:spacing w:val="-25"/>
        </w:rPr>
      </w:r>
      <w:r>
        <w:rPr>
          <w:spacing w:val="-4"/>
        </w:rPr>
        <w:t>险自初始确认后是否已经显著增加，采用相当于未来</w:t>
      </w:r>
      <w:r>
        <w:rPr>
          <w:spacing w:val="-25"/>
        </w:rPr>
        <w:t> </w:t>
      </w:r>
      <w:r>
        <w:rPr>
          <w:rFonts w:ascii="宋体" w:hAnsi="宋体" w:cs="宋体" w:eastAsia="宋体" w:hint="default"/>
        </w:rPr>
        <w:t>12</w:t>
      </w:r>
      <w:r>
        <w:rPr>
          <w:rFonts w:ascii="宋体" w:hAnsi="宋体" w:cs="宋体" w:eastAsia="宋体" w:hint="default"/>
          <w:spacing w:val="-28"/>
        </w:rPr>
        <w:t> </w:t>
      </w:r>
      <w:r>
        <w:rPr>
          <w:spacing w:val="-4"/>
        </w:rPr>
        <w:t>个月内、或整个存续期的预期信用损失的</w:t>
      </w:r>
      <w:r>
        <w:rPr>
          <w:spacing w:val="-94"/>
        </w:rPr>
        <w:t> </w:t>
      </w:r>
      <w:r>
        <w:rPr>
          <w:spacing w:val="-94"/>
        </w:rPr>
      </w:r>
      <w:r>
        <w:rPr/>
        <w:t>金额计量减值损失。</w:t>
      </w:r>
      <w:r>
        <w:rPr>
          <w:rFonts w:ascii="宋体" w:hAnsi="宋体" w:cs="宋体" w:eastAsia="宋体" w:hint="default"/>
        </w:rPr>
        <w:t> </w:t>
      </w:r>
    </w:p>
    <w:p>
      <w:pPr>
        <w:pStyle w:val="BodyText"/>
        <w:spacing w:line="240" w:lineRule="auto" w:before="127"/>
        <w:ind w:left="316" w:right="0"/>
        <w:jc w:val="both"/>
        <w:rPr>
          <w:rFonts w:ascii="宋体" w:hAnsi="宋体" w:cs="宋体" w:eastAsia="宋体" w:hint="default"/>
        </w:rPr>
      </w:pPr>
      <w:r>
        <w:rPr/>
        <w:t>本公司以共同风险特征为依据，将其他应收款分为不同组别：</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4508"/>
        <w:gridCol w:w="4734"/>
      </w:tblGrid>
      <w:tr>
        <w:trPr>
          <w:trHeight w:val="454" w:hRule="exact"/>
        </w:trPr>
        <w:tc>
          <w:tcPr>
            <w:tcW w:w="450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73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hAnsi="宋体" w:cs="宋体" w:eastAsia="宋体" w:hint="default"/>
                <w:sz w:val="21"/>
                <w:szCs w:val="21"/>
              </w:rPr>
              <w:t>确定组合的依据</w:t>
            </w:r>
            <w:r>
              <w:rPr>
                <w:rFonts w:ascii="宋体" w:hAnsi="宋体" w:cs="宋体" w:eastAsia="宋体" w:hint="default"/>
                <w:sz w:val="21"/>
                <w:szCs w:val="21"/>
              </w:rPr>
              <w:t> </w:t>
            </w:r>
          </w:p>
        </w:tc>
      </w:tr>
      <w:tr>
        <w:trPr>
          <w:trHeight w:val="454" w:hRule="exact"/>
        </w:trPr>
        <w:tc>
          <w:tcPr>
            <w:tcW w:w="450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hAnsi="宋体" w:cs="宋体" w:eastAsia="宋体" w:hint="default"/>
                <w:sz w:val="21"/>
                <w:szCs w:val="21"/>
              </w:rPr>
              <w:t>其他应收款组合</w:t>
            </w:r>
            <w:r>
              <w:rPr>
                <w:rFonts w:ascii="宋体" w:hAnsi="宋体" w:cs="宋体" w:eastAsia="宋体" w:hint="default"/>
                <w:spacing w:val="-53"/>
                <w:sz w:val="21"/>
                <w:szCs w:val="21"/>
              </w:rPr>
              <w:t> </w:t>
            </w:r>
            <w:r>
              <w:rPr>
                <w:rFonts w:ascii="宋体" w:hAnsi="宋体" w:cs="宋体" w:eastAsia="宋体" w:hint="default"/>
                <w:spacing w:val="-3"/>
                <w:sz w:val="21"/>
                <w:szCs w:val="21"/>
              </w:rPr>
              <w:t>1</w:t>
            </w:r>
            <w:r>
              <w:rPr>
                <w:rFonts w:ascii="宋体" w:hAnsi="宋体" w:cs="宋体" w:eastAsia="宋体" w:hint="default"/>
                <w:sz w:val="21"/>
                <w:szCs w:val="21"/>
              </w:rPr>
              <w:t> </w:t>
            </w:r>
          </w:p>
        </w:tc>
        <w:tc>
          <w:tcPr>
            <w:tcW w:w="473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r>
      <w:tr>
        <w:trPr>
          <w:trHeight w:val="451" w:hRule="exact"/>
        </w:trPr>
        <w:tc>
          <w:tcPr>
            <w:tcW w:w="450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hAnsi="宋体" w:cs="宋体" w:eastAsia="宋体" w:hint="default"/>
                <w:sz w:val="21"/>
                <w:szCs w:val="21"/>
              </w:rPr>
              <w:t>其他应收款组合</w:t>
            </w:r>
            <w:r>
              <w:rPr>
                <w:rFonts w:ascii="宋体" w:hAnsi="宋体" w:cs="宋体" w:eastAsia="宋体" w:hint="default"/>
                <w:spacing w:val="-53"/>
                <w:sz w:val="21"/>
                <w:szCs w:val="21"/>
              </w:rPr>
              <w:t> </w:t>
            </w:r>
            <w:r>
              <w:rPr>
                <w:rFonts w:ascii="宋体" w:hAnsi="宋体" w:cs="宋体" w:eastAsia="宋体" w:hint="default"/>
                <w:spacing w:val="-3"/>
                <w:sz w:val="21"/>
                <w:szCs w:val="21"/>
              </w:rPr>
              <w:t>2</w:t>
            </w:r>
            <w:r>
              <w:rPr>
                <w:rFonts w:ascii="宋体" w:hAnsi="宋体" w:cs="宋体" w:eastAsia="宋体" w:hint="default"/>
                <w:sz w:val="21"/>
                <w:szCs w:val="21"/>
              </w:rPr>
              <w:t> </w:t>
            </w:r>
          </w:p>
        </w:tc>
        <w:tc>
          <w:tcPr>
            <w:tcW w:w="473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r>
      <w:tr>
        <w:trPr>
          <w:trHeight w:val="454" w:hRule="exact"/>
        </w:trPr>
        <w:tc>
          <w:tcPr>
            <w:tcW w:w="4508"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hint="default"/>
                <w:sz w:val="21"/>
                <w:szCs w:val="21"/>
              </w:rPr>
            </w:pPr>
            <w:r>
              <w:rPr>
                <w:rFonts w:ascii="宋体" w:hAnsi="宋体" w:cs="宋体" w:eastAsia="宋体" w:hint="default"/>
                <w:sz w:val="21"/>
                <w:szCs w:val="21"/>
              </w:rPr>
              <w:t>其他应收款组合</w:t>
            </w:r>
            <w:r>
              <w:rPr>
                <w:rFonts w:ascii="宋体" w:hAnsi="宋体" w:cs="宋体" w:eastAsia="宋体" w:hint="default"/>
                <w:spacing w:val="-53"/>
                <w:sz w:val="21"/>
                <w:szCs w:val="21"/>
              </w:rPr>
              <w:t> </w:t>
            </w:r>
            <w:r>
              <w:rPr>
                <w:rFonts w:ascii="宋体" w:hAnsi="宋体" w:cs="宋体" w:eastAsia="宋体" w:hint="default"/>
                <w:spacing w:val="-3"/>
                <w:sz w:val="21"/>
                <w:szCs w:val="21"/>
              </w:rPr>
              <w:t>3</w:t>
            </w:r>
            <w:r>
              <w:rPr>
                <w:rFonts w:ascii="宋体" w:hAnsi="宋体" w:cs="宋体" w:eastAsia="宋体" w:hint="default"/>
                <w:sz w:val="21"/>
                <w:szCs w:val="21"/>
              </w:rPr>
              <w:t> </w:t>
            </w:r>
          </w:p>
        </w:tc>
        <w:tc>
          <w:tcPr>
            <w:tcW w:w="473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hint="default"/>
                <w:sz w:val="21"/>
                <w:szCs w:val="21"/>
              </w:rPr>
            </w:pPr>
            <w:r>
              <w:rPr>
                <w:rFonts w:ascii="宋体" w:hAnsi="宋体" w:cs="宋体" w:eastAsia="宋体" w:hint="default"/>
                <w:sz w:val="21"/>
                <w:szCs w:val="21"/>
              </w:rPr>
              <w:t>应收合并范围内关联方款项</w:t>
            </w:r>
            <w:r>
              <w:rPr>
                <w:rFonts w:ascii="宋体" w:hAnsi="宋体" w:cs="宋体" w:eastAsia="宋体" w:hint="default"/>
                <w:sz w:val="21"/>
                <w:szCs w:val="21"/>
              </w:rPr>
              <w:t> </w:t>
            </w:r>
          </w:p>
        </w:tc>
      </w:tr>
      <w:tr>
        <w:trPr>
          <w:trHeight w:val="454" w:hRule="exact"/>
        </w:trPr>
        <w:tc>
          <w:tcPr>
            <w:tcW w:w="4508"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hint="default"/>
                <w:sz w:val="21"/>
                <w:szCs w:val="21"/>
              </w:rPr>
            </w:pPr>
            <w:r>
              <w:rPr>
                <w:rFonts w:ascii="宋体" w:hAnsi="宋体" w:cs="宋体" w:eastAsia="宋体" w:hint="default"/>
                <w:sz w:val="21"/>
                <w:szCs w:val="21"/>
              </w:rPr>
              <w:t>其他应收款组合</w:t>
            </w:r>
            <w:r>
              <w:rPr>
                <w:rFonts w:ascii="宋体" w:hAnsi="宋体" w:cs="宋体" w:eastAsia="宋体" w:hint="default"/>
                <w:spacing w:val="-53"/>
                <w:sz w:val="21"/>
                <w:szCs w:val="21"/>
              </w:rPr>
              <w:t> </w:t>
            </w:r>
            <w:r>
              <w:rPr>
                <w:rFonts w:ascii="宋体" w:hAnsi="宋体" w:cs="宋体" w:eastAsia="宋体" w:hint="default"/>
                <w:spacing w:val="-3"/>
                <w:sz w:val="21"/>
                <w:szCs w:val="21"/>
              </w:rPr>
              <w:t>4</w:t>
            </w:r>
            <w:r>
              <w:rPr>
                <w:rFonts w:ascii="宋体" w:hAnsi="宋体" w:cs="宋体" w:eastAsia="宋体" w:hint="default"/>
                <w:sz w:val="21"/>
                <w:szCs w:val="21"/>
              </w:rPr>
              <w:t> </w:t>
            </w:r>
          </w:p>
        </w:tc>
        <w:tc>
          <w:tcPr>
            <w:tcW w:w="473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hint="default"/>
                <w:sz w:val="21"/>
                <w:szCs w:val="21"/>
              </w:rPr>
            </w:pPr>
            <w:r>
              <w:rPr>
                <w:rFonts w:ascii="宋体" w:hAnsi="宋体" w:cs="宋体" w:eastAsia="宋体" w:hint="default"/>
                <w:sz w:val="21"/>
                <w:szCs w:val="21"/>
              </w:rPr>
              <w:t>房租押金、履约保证金等</w:t>
            </w:r>
            <w:r>
              <w:rPr>
                <w:rFonts w:ascii="宋体" w:hAnsi="宋体" w:cs="宋体" w:eastAsia="宋体" w:hint="default"/>
                <w:sz w:val="21"/>
                <w:szCs w:val="21"/>
              </w:rPr>
              <w:t> </w:t>
            </w:r>
          </w:p>
        </w:tc>
      </w:tr>
      <w:tr>
        <w:trPr>
          <w:trHeight w:val="454" w:hRule="exact"/>
        </w:trPr>
        <w:tc>
          <w:tcPr>
            <w:tcW w:w="450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hAnsi="宋体" w:cs="宋体" w:eastAsia="宋体" w:hint="default"/>
                <w:sz w:val="21"/>
                <w:szCs w:val="21"/>
              </w:rPr>
              <w:t>其他应收款组合</w:t>
            </w:r>
            <w:r>
              <w:rPr>
                <w:rFonts w:ascii="宋体" w:hAnsi="宋体" w:cs="宋体" w:eastAsia="宋体" w:hint="default"/>
                <w:spacing w:val="-53"/>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t> </w:t>
            </w:r>
          </w:p>
        </w:tc>
        <w:tc>
          <w:tcPr>
            <w:tcW w:w="473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hAnsi="宋体" w:cs="宋体" w:eastAsia="宋体" w:hint="default"/>
                <w:sz w:val="21"/>
                <w:szCs w:val="21"/>
              </w:rPr>
              <w:t>应收出口退税款</w:t>
            </w:r>
            <w:r>
              <w:rPr>
                <w:rFonts w:ascii="宋体" w:hAnsi="宋体" w:cs="宋体" w:eastAsia="宋体" w:hint="default"/>
                <w:sz w:val="21"/>
                <w:szCs w:val="21"/>
              </w:rPr>
              <w:t> </w:t>
            </w:r>
          </w:p>
        </w:tc>
      </w:tr>
      <w:tr>
        <w:trPr>
          <w:trHeight w:val="454" w:hRule="exact"/>
        </w:trPr>
        <w:tc>
          <w:tcPr>
            <w:tcW w:w="450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hAnsi="宋体" w:cs="宋体" w:eastAsia="宋体" w:hint="default"/>
                <w:sz w:val="21"/>
                <w:szCs w:val="21"/>
              </w:rPr>
              <w:t>其他应收款组合</w:t>
            </w:r>
            <w:r>
              <w:rPr>
                <w:rFonts w:ascii="宋体" w:hAnsi="宋体" w:cs="宋体" w:eastAsia="宋体" w:hint="default"/>
                <w:spacing w:val="-53"/>
                <w:sz w:val="21"/>
                <w:szCs w:val="21"/>
              </w:rPr>
              <w:t> </w:t>
            </w:r>
            <w:r>
              <w:rPr>
                <w:rFonts w:ascii="宋体" w:hAnsi="宋体" w:cs="宋体" w:eastAsia="宋体" w:hint="default"/>
                <w:spacing w:val="-3"/>
                <w:sz w:val="21"/>
                <w:szCs w:val="21"/>
              </w:rPr>
              <w:t>6</w:t>
            </w:r>
            <w:r>
              <w:rPr>
                <w:rFonts w:ascii="宋体" w:hAnsi="宋体" w:cs="宋体" w:eastAsia="宋体" w:hint="default"/>
                <w:sz w:val="21"/>
                <w:szCs w:val="21"/>
              </w:rPr>
              <w:t> </w:t>
            </w:r>
          </w:p>
        </w:tc>
        <w:tc>
          <w:tcPr>
            <w:tcW w:w="473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hAnsi="宋体" w:cs="宋体" w:eastAsia="宋体" w:hint="default"/>
                <w:sz w:val="21"/>
                <w:szCs w:val="21"/>
              </w:rPr>
              <w:t>应收往来款及其他</w:t>
            </w:r>
            <w:r>
              <w:rPr>
                <w:rFonts w:ascii="宋体" w:hAnsi="宋体" w:cs="宋体" w:eastAsia="宋体" w:hint="default"/>
                <w:sz w:val="21"/>
                <w:szCs w:val="21"/>
              </w:rPr>
              <w:t> </w:t>
            </w:r>
          </w:p>
        </w:tc>
      </w:tr>
    </w:tbl>
    <w:p>
      <w:pPr>
        <w:spacing w:line="240" w:lineRule="auto" w:before="11"/>
        <w:rPr>
          <w:rFonts w:ascii="宋体" w:hAnsi="宋体" w:cs="宋体" w:eastAsia="宋体" w:hint="default"/>
          <w:sz w:val="27"/>
          <w:szCs w:val="27"/>
        </w:rPr>
      </w:pPr>
    </w:p>
    <w:p>
      <w:pPr>
        <w:pStyle w:val="Heading4"/>
        <w:spacing w:line="240" w:lineRule="auto"/>
        <w:ind w:left="316" w:right="0"/>
        <w:jc w:val="both"/>
        <w:rPr>
          <w:b w:val="0"/>
          <w:bCs w:val="0"/>
        </w:rPr>
      </w:pPr>
      <w:r>
        <w:rPr>
          <w:rFonts w:ascii="宋体" w:hAnsi="宋体" w:cs="宋体" w:eastAsia="宋体" w:hint="default"/>
        </w:rPr>
        <w:t>15.</w:t>
      </w:r>
      <w:r>
        <w:rPr>
          <w:rFonts w:ascii="宋体" w:hAnsi="宋体" w:cs="宋体" w:eastAsia="宋体" w:hint="default"/>
          <w:spacing w:val="2"/>
        </w:rPr>
        <w:t> </w:t>
      </w:r>
      <w:r>
        <w:rPr/>
        <w:t>存货</w:t>
      </w:r>
      <w:r>
        <w:rPr>
          <w:b w:val="0"/>
          <w:bCs w:val="0"/>
        </w:rPr>
      </w:r>
    </w:p>
    <w:p>
      <w:pPr>
        <w:pStyle w:val="BodyText"/>
        <w:spacing w:line="379" w:lineRule="auto" w:before="97"/>
        <w:ind w:left="316" w:right="7298"/>
        <w:jc w:val="left"/>
        <w:rPr>
          <w:rFonts w:ascii="宋体" w:hAnsi="宋体" w:cs="宋体" w:eastAsia="宋体" w:hint="default"/>
        </w:rPr>
      </w:pPr>
      <w:r>
        <w:rPr/>
        <w:t>√适用 </w:t>
      </w:r>
      <w:r>
        <w:rPr>
          <w:spacing w:val="8"/>
        </w:rPr>
        <w:t> </w:t>
      </w:r>
      <w:r>
        <w:rPr>
          <w:rFonts w:ascii="宋体" w:hAnsi="宋体" w:cs="宋体" w:eastAsia="宋体" w:hint="default"/>
          <w:spacing w:val="8"/>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104"/>
        </w:rPr>
        <w:t> </w:t>
      </w:r>
      <w:r>
        <w:rPr/>
        <w:t>存货的分类</w:t>
      </w:r>
      <w:r>
        <w:rPr>
          <w:rFonts w:ascii="宋体" w:hAnsi="宋体" w:cs="宋体" w:eastAsia="宋体" w:hint="default"/>
        </w:rPr>
        <w:t> </w:t>
      </w:r>
    </w:p>
    <w:p>
      <w:pPr>
        <w:pStyle w:val="BodyText"/>
        <w:spacing w:line="273" w:lineRule="auto" w:before="35"/>
        <w:ind w:left="316" w:right="339"/>
        <w:jc w:val="both"/>
        <w:rPr>
          <w:rFonts w:ascii="宋体" w:hAnsi="宋体" w:cs="宋体" w:eastAsia="宋体" w:hint="default"/>
        </w:rPr>
      </w:pPr>
      <w:r>
        <w:rPr>
          <w:spacing w:val="-2"/>
        </w:rPr>
        <w:t>公司存货是指在生产经营过程中持有以备销售，或者仍然处在生产过程，或者在生产或提供劳务</w:t>
      </w:r>
      <w:r>
        <w:rPr>
          <w:spacing w:val="-25"/>
        </w:rPr>
        <w:t> </w:t>
      </w:r>
      <w:r>
        <w:rPr>
          <w:spacing w:val="-25"/>
        </w:rPr>
      </w:r>
      <w:r>
        <w:rPr>
          <w:spacing w:val="-2"/>
        </w:rPr>
        <w:t>过程中将消耗的材料或物资等，包括各类原材料、在产品、自制半成品、产成品（库存商品）、</w:t>
      </w:r>
      <w:r>
        <w:rPr>
          <w:spacing w:val="-25"/>
        </w:rPr>
        <w:t> </w:t>
      </w:r>
      <w:r>
        <w:rPr>
          <w:spacing w:val="-25"/>
        </w:rPr>
      </w:r>
      <w:r>
        <w:rPr/>
        <w:t>发出商品等。</w:t>
      </w:r>
      <w:r>
        <w:rPr>
          <w:rFonts w:ascii="宋体" w:hAnsi="宋体" w:cs="宋体" w:eastAsia="宋体" w:hint="default"/>
        </w:rPr>
        <w:t> </w:t>
      </w:r>
    </w:p>
    <w:p>
      <w:pPr>
        <w:pStyle w:val="BodyText"/>
        <w:spacing w:line="240" w:lineRule="auto" w:before="130"/>
        <w:ind w:left="316" w:right="0"/>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104"/>
        </w:rPr>
        <w:t> </w:t>
      </w:r>
      <w:r>
        <w:rPr/>
        <w:t>存货取得和发出的计价方法</w:t>
      </w:r>
      <w:r>
        <w:rPr>
          <w:rFonts w:ascii="宋体" w:hAnsi="宋体" w:cs="宋体" w:eastAsia="宋体" w:hint="default"/>
        </w:rPr>
        <w:t> </w:t>
      </w:r>
    </w:p>
    <w:p>
      <w:pPr>
        <w:pStyle w:val="BodyText"/>
        <w:spacing w:line="273" w:lineRule="auto" w:before="157"/>
        <w:ind w:left="316" w:right="331"/>
        <w:jc w:val="both"/>
        <w:rPr>
          <w:rFonts w:ascii="宋体" w:hAnsi="宋体" w:cs="宋体" w:eastAsia="宋体" w:hint="default"/>
        </w:rPr>
      </w:pPr>
      <w:r>
        <w:rPr>
          <w:spacing w:val="-2"/>
        </w:rPr>
        <w:t>存货按照成本进行初始计量。存货成本包括采购成本、加工成本和其他成本。应计入存货成本的</w:t>
      </w:r>
      <w:r>
        <w:rPr>
          <w:spacing w:val="-25"/>
        </w:rPr>
        <w:t> </w:t>
      </w:r>
      <w:r>
        <w:rPr>
          <w:spacing w:val="-25"/>
        </w:rPr>
      </w:r>
      <w:r>
        <w:rPr>
          <w:spacing w:val="-4"/>
        </w:rPr>
        <w:t>借款费用，按照《企业会计准则第</w:t>
      </w:r>
      <w:r>
        <w:rPr>
          <w:spacing w:val="-28"/>
        </w:rPr>
        <w:t> </w:t>
      </w:r>
      <w:r>
        <w:rPr>
          <w:rFonts w:ascii="宋体" w:hAnsi="宋体" w:cs="宋体" w:eastAsia="宋体" w:hint="default"/>
        </w:rPr>
        <w:t>17</w:t>
      </w:r>
      <w:r>
        <w:rPr>
          <w:rFonts w:ascii="宋体" w:hAnsi="宋体" w:cs="宋体" w:eastAsia="宋体" w:hint="default"/>
          <w:spacing w:val="-29"/>
        </w:rPr>
        <w:t> </w:t>
      </w:r>
      <w:r>
        <w:rPr>
          <w:spacing w:val="-4"/>
        </w:rPr>
        <w:t>号——借款费用》处理。投资者投入存货的成本，应当按照</w:t>
      </w:r>
      <w:r>
        <w:rPr>
          <w:spacing w:val="-95"/>
        </w:rPr>
        <w:t> </w:t>
      </w:r>
      <w:r>
        <w:rPr>
          <w:spacing w:val="-95"/>
        </w:rPr>
      </w:r>
      <w:r>
        <w:rPr/>
        <w:t>投资合同或协议约定的价值确定，但合同或协议约定价值不公允的除外。</w:t>
      </w:r>
      <w:r>
        <w:rPr>
          <w:rFonts w:ascii="宋体" w:hAnsi="宋体" w:cs="宋体" w:eastAsia="宋体" w:hint="default"/>
        </w:rPr>
        <w:t> </w:t>
      </w:r>
    </w:p>
    <w:p>
      <w:pPr>
        <w:pStyle w:val="BodyText"/>
        <w:spacing w:line="376" w:lineRule="auto" w:before="130"/>
        <w:ind w:left="316" w:right="2050"/>
        <w:jc w:val="left"/>
        <w:rPr>
          <w:rFonts w:ascii="宋体" w:hAnsi="宋体" w:cs="宋体" w:eastAsia="宋体" w:hint="default"/>
        </w:rPr>
      </w:pPr>
      <w:r>
        <w:rPr/>
        <w:t>发出存货的计价方法：存货领用或发出时，采取月末一次加权平均法计价。</w:t>
      </w:r>
      <w:r>
        <w:rPr>
          <w:rFonts w:ascii="宋体" w:hAnsi="宋体" w:cs="宋体" w:eastAsia="宋体" w:hint="default"/>
          <w:w w:val="100"/>
        </w:rPr>
        <w:t> </w:t>
      </w:r>
      <w:r>
        <w:rPr>
          <w:rFonts w:ascii="宋体" w:hAnsi="宋体" w:cs="宋体" w:eastAsia="宋体" w:hint="default"/>
        </w:rPr>
        <w:t>3.</w:t>
      </w:r>
      <w:r>
        <w:rPr>
          <w:rFonts w:ascii="宋体" w:hAnsi="宋体" w:cs="宋体" w:eastAsia="宋体" w:hint="default"/>
          <w:spacing w:val="104"/>
        </w:rPr>
        <w:t> </w:t>
      </w:r>
      <w:r>
        <w:rPr/>
        <w:t>存货的盘存制度</w:t>
      </w:r>
      <w:r>
        <w:rPr>
          <w:rFonts w:ascii="宋体" w:hAnsi="宋体" w:cs="宋体" w:eastAsia="宋体" w:hint="default"/>
        </w:rPr>
        <w:t> </w:t>
      </w:r>
    </w:p>
    <w:p>
      <w:pPr>
        <w:pStyle w:val="BodyText"/>
        <w:spacing w:line="240" w:lineRule="auto" w:before="40"/>
        <w:ind w:left="316" w:right="0"/>
        <w:jc w:val="both"/>
        <w:rPr>
          <w:rFonts w:ascii="宋体" w:hAnsi="宋体" w:cs="宋体" w:eastAsia="宋体" w:hint="default"/>
        </w:rPr>
      </w:pPr>
      <w:r>
        <w:rPr/>
        <w:t>采用永续盘存制。</w:t>
      </w:r>
      <w:r>
        <w:rPr>
          <w:rFonts w:ascii="宋体" w:hAnsi="宋体" w:cs="宋体" w:eastAsia="宋体" w:hint="default"/>
        </w:rPr>
        <w:t> </w:t>
      </w:r>
    </w:p>
    <w:p>
      <w:pPr>
        <w:pStyle w:val="BodyText"/>
        <w:spacing w:line="240" w:lineRule="auto" w:before="157"/>
        <w:ind w:left="316" w:right="0"/>
        <w:jc w:val="both"/>
        <w:rPr>
          <w:rFonts w:ascii="宋体" w:hAnsi="宋体" w:cs="宋体" w:eastAsia="宋体" w:hint="default"/>
        </w:rPr>
      </w:pPr>
      <w:r>
        <w:rPr>
          <w:rFonts w:ascii="宋体" w:hAnsi="宋体" w:cs="宋体" w:eastAsia="宋体" w:hint="default"/>
        </w:rPr>
        <w:t>4.</w:t>
      </w:r>
      <w:r>
        <w:rPr>
          <w:rFonts w:ascii="宋体" w:hAnsi="宋体" w:cs="宋体" w:eastAsia="宋体" w:hint="default"/>
          <w:spacing w:val="103"/>
        </w:rPr>
        <w:t> </w:t>
      </w:r>
      <w:r>
        <w:rPr/>
        <w:t>低值易耗品及包装物的摊销方法</w:t>
      </w:r>
      <w:r>
        <w:rPr>
          <w:rFonts w:ascii="宋体" w:hAnsi="宋体" w:cs="宋体" w:eastAsia="宋体" w:hint="default"/>
        </w:rPr>
        <w:t> </w:t>
      </w:r>
    </w:p>
    <w:p>
      <w:pPr>
        <w:spacing w:after="0" w:line="240" w:lineRule="auto"/>
        <w:jc w:val="both"/>
        <w:rPr>
          <w:rFonts w:ascii="宋体" w:hAnsi="宋体" w:cs="宋体" w:eastAsia="宋体" w:hint="default"/>
        </w:rPr>
        <w:sectPr>
          <w:footerReference w:type="default" r:id="rId79"/>
          <w:pgSz w:w="11910" w:h="16840"/>
          <w:pgMar w:footer="1500" w:header="857" w:top="1200" w:bottom="1700" w:left="960" w:right="1460"/>
          <w:pgNumType w:start="160"/>
        </w:sectPr>
      </w:pPr>
    </w:p>
    <w:p>
      <w:pPr>
        <w:spacing w:line="240" w:lineRule="auto" w:before="8"/>
        <w:rPr>
          <w:rFonts w:ascii="宋体" w:hAnsi="宋体" w:cs="宋体" w:eastAsia="宋体" w:hint="default"/>
          <w:sz w:val="12"/>
          <w:szCs w:val="12"/>
        </w:rPr>
      </w:pPr>
    </w:p>
    <w:p>
      <w:pPr>
        <w:pStyle w:val="BodyText"/>
        <w:spacing w:line="240" w:lineRule="auto"/>
        <w:ind w:right="0"/>
        <w:jc w:val="both"/>
        <w:rPr>
          <w:rFonts w:ascii="宋体" w:hAnsi="宋体" w:cs="宋体" w:eastAsia="宋体" w:hint="default"/>
        </w:rPr>
      </w:pPr>
      <w:r>
        <w:rPr/>
        <w:t>低值易耗品和包装物采用一次转销法摊销。</w:t>
      </w:r>
      <w:r>
        <w:rPr>
          <w:rFonts w:ascii="宋体" w:hAnsi="宋体" w:cs="宋体" w:eastAsia="宋体" w:hint="default"/>
        </w:rPr>
        <w:t> </w:t>
      </w:r>
    </w:p>
    <w:p>
      <w:pPr>
        <w:pStyle w:val="BodyText"/>
        <w:spacing w:line="240" w:lineRule="auto" w:before="157"/>
        <w:ind w:right="0"/>
        <w:jc w:val="both"/>
        <w:rPr>
          <w:rFonts w:ascii="宋体" w:hAnsi="宋体" w:cs="宋体" w:eastAsia="宋体" w:hint="default"/>
        </w:rPr>
      </w:pPr>
      <w:r>
        <w:rPr>
          <w:rFonts w:ascii="宋体" w:hAnsi="宋体" w:cs="宋体" w:eastAsia="宋体" w:hint="default"/>
        </w:rPr>
        <w:t>5.</w:t>
      </w:r>
      <w:r>
        <w:rPr>
          <w:rFonts w:ascii="宋体" w:hAnsi="宋体" w:cs="宋体" w:eastAsia="宋体" w:hint="default"/>
          <w:spacing w:val="102"/>
        </w:rPr>
        <w:t> </w:t>
      </w:r>
      <w:r>
        <w:rPr/>
        <w:t>存货可变现净值的确定依据及存货跌价准备计提方法</w:t>
      </w:r>
      <w:r>
        <w:rPr>
          <w:rFonts w:ascii="宋体" w:hAnsi="宋体" w:cs="宋体" w:eastAsia="宋体" w:hint="default"/>
        </w:rPr>
        <w:t> </w:t>
      </w:r>
    </w:p>
    <w:p>
      <w:pPr>
        <w:pStyle w:val="BodyText"/>
        <w:spacing w:line="273" w:lineRule="auto" w:before="159"/>
        <w:ind w:right="129"/>
        <w:jc w:val="both"/>
        <w:rPr>
          <w:rFonts w:ascii="宋体" w:hAnsi="宋体" w:cs="宋体" w:eastAsia="宋体" w:hint="default"/>
        </w:rPr>
      </w:pPr>
      <w:r>
        <w:rPr>
          <w:spacing w:val="-2"/>
        </w:rPr>
        <w:t>期末存货按成本与可变现净值孰低计价，存货期末可变现净值低于账面成本的，按差额计提存货</w:t>
      </w:r>
      <w:r>
        <w:rPr>
          <w:spacing w:val="-25"/>
        </w:rPr>
        <w:t> </w:t>
      </w:r>
      <w:r>
        <w:rPr>
          <w:spacing w:val="-25"/>
        </w:rPr>
      </w:r>
      <w:r>
        <w:rPr>
          <w:spacing w:val="-6"/>
        </w:rPr>
        <w:t>跌价准备。可变现净值，是指在日常活动中，存货的估计售价减去至完工时估计将要发生的成本、</w:t>
      </w:r>
      <w:r>
        <w:rPr>
          <w:spacing w:val="-54"/>
        </w:rPr>
        <w:t> </w:t>
      </w:r>
      <w:r>
        <w:rPr>
          <w:spacing w:val="-54"/>
        </w:rPr>
      </w:r>
      <w:r>
        <w:rPr/>
        <w:t>估计的销售费用以及相关税费后的金额。</w:t>
      </w:r>
      <w:r>
        <w:rPr>
          <w:rFonts w:ascii="宋体" w:hAnsi="宋体" w:cs="宋体" w:eastAsia="宋体" w:hint="default"/>
        </w:rPr>
        <w:t> </w:t>
      </w:r>
    </w:p>
    <w:p>
      <w:pPr>
        <w:pStyle w:val="BodyText"/>
        <w:spacing w:line="273" w:lineRule="auto" w:before="127"/>
        <w:ind w:right="138"/>
        <w:jc w:val="both"/>
        <w:rPr>
          <w:rFonts w:ascii="宋体" w:hAnsi="宋体" w:cs="宋体" w:eastAsia="宋体" w:hint="default"/>
        </w:rPr>
      </w:pPr>
      <w:r>
        <w:rPr/>
        <w:t>（</w:t>
      </w:r>
      <w:r>
        <w:rPr>
          <w:rFonts w:ascii="宋体" w:hAnsi="宋体" w:cs="宋体" w:eastAsia="宋体" w:hint="default"/>
        </w:rPr>
        <w:t>1</w:t>
      </w:r>
      <w:r>
        <w:rPr/>
        <w:t>）</w:t>
      </w:r>
      <w:r>
        <w:rPr>
          <w:spacing w:val="101"/>
        </w:rPr>
        <w:t> </w:t>
      </w:r>
      <w:r>
        <w:rPr>
          <w:rFonts w:ascii="宋体" w:hAnsi="宋体" w:cs="宋体" w:eastAsia="宋体" w:hint="default"/>
          <w:spacing w:val="101"/>
        </w:rPr>
      </w:r>
      <w:r>
        <w:rPr/>
        <w:t>存货可变现净值的确定依据：为生产而持有的材料等，用其生产的产成品的可变现净值</w:t>
      </w:r>
      <w:r>
        <w:rPr>
          <w:w w:val="100"/>
        </w:rPr>
        <w:t> </w:t>
      </w:r>
      <w:r>
        <w:rPr>
          <w:spacing w:val="-2"/>
        </w:rPr>
        <w:t>高于成本的，该材料仍然按照成本计量；材料价格的下降表明产成品的可变现净值低于成本的，</w:t>
      </w:r>
      <w:r>
        <w:rPr>
          <w:spacing w:val="-25"/>
        </w:rPr>
        <w:t> </w:t>
      </w:r>
      <w:r>
        <w:rPr>
          <w:spacing w:val="-25"/>
        </w:rPr>
      </w:r>
      <w:r>
        <w:rPr/>
        <w:t>该材料应当按照可变现净值计量。</w:t>
      </w:r>
      <w:r>
        <w:rPr>
          <w:rFonts w:ascii="宋体" w:hAnsi="宋体" w:cs="宋体" w:eastAsia="宋体" w:hint="default"/>
        </w:rPr>
        <w:t> </w:t>
      </w:r>
    </w:p>
    <w:p>
      <w:pPr>
        <w:pStyle w:val="BodyText"/>
        <w:spacing w:line="273" w:lineRule="auto" w:before="130"/>
        <w:ind w:right="138"/>
        <w:jc w:val="both"/>
        <w:rPr>
          <w:rFonts w:ascii="宋体" w:hAnsi="宋体" w:cs="宋体" w:eastAsia="宋体" w:hint="default"/>
        </w:rPr>
      </w:pPr>
      <w:r>
        <w:rPr>
          <w:spacing w:val="-2"/>
        </w:rPr>
        <w:t>为执行销售合同或者劳务合同而持有的存货，其可变现净值应当以合同价格为基础计算。企业持</w:t>
      </w:r>
      <w:r>
        <w:rPr>
          <w:spacing w:val="-25"/>
        </w:rPr>
        <w:t> </w:t>
      </w:r>
      <w:r>
        <w:rPr>
          <w:spacing w:val="-25"/>
        </w:rPr>
      </w:r>
      <w:r>
        <w:rPr>
          <w:spacing w:val="-2"/>
        </w:rPr>
        <w:t>有存货的数量多于销售合同订购数量的，超出部分的存货的可变现净值以一般销售价格为基础计</w:t>
      </w:r>
      <w:r>
        <w:rPr>
          <w:spacing w:val="-25"/>
        </w:rPr>
        <w:t> </w:t>
      </w:r>
      <w:r>
        <w:rPr>
          <w:spacing w:val="-25"/>
        </w:rPr>
      </w:r>
      <w:r>
        <w:rPr/>
        <w:t>算。</w:t>
      </w:r>
      <w:r>
        <w:rPr>
          <w:rFonts w:ascii="宋体" w:hAnsi="宋体" w:cs="宋体" w:eastAsia="宋体" w:hint="default"/>
        </w:rPr>
        <w:t> </w:t>
      </w:r>
    </w:p>
    <w:p>
      <w:pPr>
        <w:pStyle w:val="BodyText"/>
        <w:spacing w:line="273" w:lineRule="auto" w:before="127"/>
        <w:ind w:right="138"/>
        <w:jc w:val="both"/>
        <w:rPr>
          <w:rFonts w:ascii="宋体" w:hAnsi="宋体" w:cs="宋体" w:eastAsia="宋体" w:hint="default"/>
        </w:rPr>
      </w:pPr>
      <w:r>
        <w:rPr/>
        <w:t>（</w:t>
      </w:r>
      <w:r>
        <w:rPr>
          <w:rFonts w:ascii="宋体" w:hAnsi="宋体" w:cs="宋体" w:eastAsia="宋体" w:hint="default"/>
        </w:rPr>
        <w:t>2</w:t>
      </w:r>
      <w:r>
        <w:rPr/>
        <w:t>）</w:t>
      </w:r>
      <w:r>
        <w:rPr>
          <w:spacing w:val="101"/>
        </w:rPr>
        <w:t> </w:t>
      </w:r>
      <w:r>
        <w:rPr>
          <w:rFonts w:ascii="宋体" w:hAnsi="宋体" w:cs="宋体" w:eastAsia="宋体" w:hint="default"/>
          <w:spacing w:val="101"/>
        </w:rPr>
      </w:r>
      <w:r>
        <w:rPr/>
        <w:t>存货跌价准备的计提方法：按单个存货项目的成本与可变现净值孰低法计提存货跌价准</w:t>
      </w:r>
      <w:r>
        <w:rPr>
          <w:w w:val="100"/>
        </w:rPr>
        <w:t> </w:t>
      </w:r>
      <w:r>
        <w:rPr/>
        <w:t>备；但对于数量繁多、单价较低的存货按存货类别计提存货跌价准备。</w:t>
      </w:r>
      <w:r>
        <w:rPr>
          <w:rFonts w:ascii="宋体" w:hAnsi="宋体" w:cs="宋体" w:eastAsia="宋体" w:hint="default"/>
        </w:rPr>
        <w:t> </w:t>
      </w:r>
    </w:p>
    <w:p>
      <w:pPr>
        <w:pStyle w:val="Heading4"/>
        <w:spacing w:line="326" w:lineRule="auto" w:before="127"/>
        <w:ind w:left="136" w:right="4789"/>
        <w:jc w:val="left"/>
        <w:rPr>
          <w:rFonts w:ascii="宋体" w:hAnsi="宋体" w:cs="宋体" w:eastAsia="宋体" w:hint="default"/>
          <w:b w:val="0"/>
          <w:bCs w:val="0"/>
        </w:rPr>
      </w:pPr>
      <w:r>
        <w:rPr>
          <w:rFonts w:ascii="宋体" w:hAnsi="宋体" w:cs="宋体" w:eastAsia="宋体" w:hint="default"/>
        </w:rPr>
        <w:t>16.</w:t>
      </w:r>
      <w:r>
        <w:rPr>
          <w:rFonts w:ascii="宋体" w:hAnsi="宋体" w:cs="宋体" w:eastAsia="宋体" w:hint="default"/>
          <w:spacing w:val="2"/>
        </w:rPr>
        <w:t> </w:t>
      </w:r>
      <w:r>
        <w:rPr/>
        <w:t>合同资产</w:t>
      </w:r>
      <w:r>
        <w:rPr>
          <w:w w:val="100"/>
        </w:rPr>
        <w:t> </w:t>
      </w:r>
      <w:r>
        <w:rPr>
          <w:rFonts w:ascii="宋体" w:hAnsi="宋体" w:cs="宋体" w:eastAsia="宋体" w:hint="default"/>
        </w:rPr>
        <w:t>(1).</w:t>
      </w:r>
      <w:r>
        <w:rPr/>
        <w:t>合同资产的确认方法及标准</w:t>
      </w:r>
      <w:r>
        <w:rPr>
          <w:rFonts w:ascii="宋体" w:hAnsi="宋体" w:cs="宋体" w:eastAsia="宋体" w:hint="default"/>
          <w:w w:val="99"/>
        </w:rPr>
        <w:t> </w:t>
      </w:r>
      <w:r>
        <w:rPr>
          <w:rFonts w:ascii="宋体" w:hAnsi="宋体" w:cs="宋体" w:eastAsia="宋体" w:hint="default"/>
          <w:b w:val="0"/>
          <w:bCs w:val="0"/>
        </w:rPr>
      </w:r>
    </w:p>
    <w:p>
      <w:pPr>
        <w:spacing w:line="379" w:lineRule="auto" w:before="21"/>
        <w:ind w:left="136" w:right="360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合同资产预期信用损失的确定方法及会计处理方法</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50" w:lineRule="exact" w:before="0"/>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9"/>
        <w:ind w:left="136" w:right="0"/>
        <w:jc w:val="both"/>
        <w:rPr>
          <w:b w:val="0"/>
          <w:bCs w:val="0"/>
        </w:rPr>
      </w:pPr>
      <w:r>
        <w:rPr>
          <w:rFonts w:ascii="宋体" w:hAnsi="宋体" w:cs="宋体" w:eastAsia="宋体" w:hint="default"/>
        </w:rPr>
        <w:t>17.</w:t>
      </w:r>
      <w:r>
        <w:rPr>
          <w:rFonts w:ascii="宋体" w:hAnsi="宋体" w:cs="宋体" w:eastAsia="宋体" w:hint="default"/>
          <w:spacing w:val="2"/>
        </w:rPr>
        <w:t> </w:t>
      </w:r>
      <w:r>
        <w:rPr/>
        <w:t>持有待售资产</w:t>
      </w:r>
      <w:r>
        <w:rPr>
          <w:b w:val="0"/>
          <w:bCs w:val="0"/>
        </w:rPr>
      </w:r>
    </w:p>
    <w:p>
      <w:pPr>
        <w:pStyle w:val="BodyText"/>
        <w:spacing w:line="240" w:lineRule="auto" w:before="97"/>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76" w:lineRule="auto" w:before="159"/>
        <w:ind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103"/>
        </w:rPr>
        <w:t> </w:t>
      </w:r>
      <w:r>
        <w:rPr/>
        <w:t>划分为持有待售的依据</w:t>
      </w:r>
      <w:r>
        <w:rPr>
          <w:rFonts w:ascii="宋体" w:hAnsi="宋体" w:cs="宋体" w:eastAsia="宋体" w:hint="default"/>
          <w:w w:val="100"/>
        </w:rPr>
        <w:t> </w:t>
      </w:r>
      <w:r>
        <w:rPr/>
        <w:t>本公司将同时满足下列条件的组成部分（或非流动资产）确认为持有待售类别：</w:t>
      </w:r>
      <w:r>
        <w:rPr>
          <w:rFonts w:ascii="宋体" w:hAnsi="宋体" w:cs="宋体" w:eastAsia="宋体" w:hint="default"/>
        </w:rPr>
        <w:t> </w:t>
      </w:r>
    </w:p>
    <w:p>
      <w:pPr>
        <w:pStyle w:val="BodyText"/>
        <w:spacing w:line="240" w:lineRule="auto" w:before="40"/>
        <w:ind w:right="0"/>
        <w:jc w:val="both"/>
        <w:rPr>
          <w:rFonts w:ascii="宋体" w:hAnsi="宋体" w:cs="宋体" w:eastAsia="宋体" w:hint="default"/>
        </w:rPr>
      </w:pPr>
      <w:r>
        <w:rPr/>
        <w:t>（</w:t>
      </w:r>
      <w:r>
        <w:rPr>
          <w:rFonts w:ascii="宋体" w:hAnsi="宋体" w:cs="宋体" w:eastAsia="宋体" w:hint="default"/>
        </w:rPr>
        <w:t>1</w:t>
      </w:r>
      <w:r>
        <w:rPr/>
        <w:t>） </w:t>
      </w:r>
      <w:r>
        <w:rPr>
          <w:spacing w:val="99"/>
        </w:rPr>
        <w:t> </w:t>
      </w:r>
      <w:r>
        <w:rPr>
          <w:rFonts w:ascii="宋体" w:hAnsi="宋体" w:cs="宋体" w:eastAsia="宋体" w:hint="default"/>
          <w:spacing w:val="99"/>
        </w:rPr>
      </w:r>
      <w:r>
        <w:rPr/>
        <w:t>根据类似交易中出售此类资产或处置组的惯例，在当前状况下即可立即出售；</w:t>
      </w:r>
      <w:r>
        <w:rPr>
          <w:rFonts w:ascii="宋体" w:hAnsi="宋体" w:cs="宋体" w:eastAsia="宋体" w:hint="default"/>
        </w:rPr>
        <w:t> </w:t>
      </w:r>
    </w:p>
    <w:p>
      <w:pPr>
        <w:pStyle w:val="BodyText"/>
        <w:spacing w:line="273" w:lineRule="auto" w:before="157"/>
        <w:ind w:right="138"/>
        <w:jc w:val="both"/>
        <w:rPr>
          <w:rFonts w:ascii="宋体" w:hAnsi="宋体" w:cs="宋体" w:eastAsia="宋体" w:hint="default"/>
        </w:rPr>
      </w:pPr>
      <w:r>
        <w:rPr/>
        <w:t>（</w:t>
      </w:r>
      <w:r>
        <w:rPr>
          <w:rFonts w:ascii="宋体" w:hAnsi="宋体" w:cs="宋体" w:eastAsia="宋体" w:hint="default"/>
        </w:rPr>
        <w:t>2</w:t>
      </w:r>
      <w:r>
        <w:rPr/>
        <w:t>）</w:t>
      </w:r>
      <w:r>
        <w:rPr>
          <w:spacing w:val="101"/>
        </w:rPr>
        <w:t> </w:t>
      </w:r>
      <w:r>
        <w:rPr>
          <w:rFonts w:ascii="宋体" w:hAnsi="宋体" w:cs="宋体" w:eastAsia="宋体" w:hint="default"/>
          <w:spacing w:val="101"/>
        </w:rPr>
      </w:r>
      <w:r>
        <w:rPr/>
        <w:t>出售极可能发生，即企业已经就一项出售计划作出决议且获得确定的购买承诺，预计出</w:t>
      </w:r>
      <w:r>
        <w:rPr>
          <w:w w:val="100"/>
        </w:rPr>
        <w:t> </w:t>
      </w:r>
      <w:r>
        <w:rPr>
          <w:spacing w:val="-2"/>
        </w:rPr>
        <w:t>售将在一年内完成。有关规定要求企业相关权力机构或者监管部门批准后方可出售的，应当已经</w:t>
      </w:r>
      <w:r>
        <w:rPr>
          <w:spacing w:val="-25"/>
        </w:rPr>
        <w:t> </w:t>
      </w:r>
      <w:r>
        <w:rPr>
          <w:spacing w:val="-25"/>
        </w:rPr>
      </w:r>
      <w:r>
        <w:rPr/>
        <w:t>获得批准。</w:t>
      </w:r>
      <w:r>
        <w:rPr>
          <w:rFonts w:ascii="宋体" w:hAnsi="宋体" w:cs="宋体" w:eastAsia="宋体" w:hint="default"/>
        </w:rPr>
        <w:t> </w:t>
      </w:r>
    </w:p>
    <w:p>
      <w:pPr>
        <w:pStyle w:val="BodyText"/>
        <w:spacing w:line="273" w:lineRule="auto" w:before="130"/>
        <w:ind w:right="139"/>
        <w:jc w:val="both"/>
        <w:rPr>
          <w:rFonts w:ascii="宋体" w:hAnsi="宋体" w:cs="宋体" w:eastAsia="宋体" w:hint="default"/>
        </w:rPr>
      </w:pPr>
      <w:r>
        <w:rPr>
          <w:spacing w:val="-2"/>
        </w:rPr>
        <w:t>确定的购买承诺，是指企业与其他方签订的具有法律约束力的购买协议，该协议包含交易价格、</w:t>
      </w:r>
      <w:r>
        <w:rPr>
          <w:spacing w:val="-25"/>
        </w:rPr>
        <w:t> </w:t>
      </w:r>
      <w:r>
        <w:rPr>
          <w:spacing w:val="-25"/>
        </w:rPr>
      </w:r>
      <w:r>
        <w:rPr/>
        <w:t>时间和足够严厉的违约惩罚等重要条款，使协议出现重大调整或者撤销的可能性极小。</w:t>
      </w:r>
      <w:r>
        <w:rPr>
          <w:rFonts w:ascii="宋体" w:hAnsi="宋体" w:cs="宋体" w:eastAsia="宋体" w:hint="default"/>
        </w:rPr>
        <w:t> </w:t>
      </w:r>
    </w:p>
    <w:p>
      <w:pPr>
        <w:pStyle w:val="BodyText"/>
        <w:spacing w:line="240" w:lineRule="auto" w:before="130"/>
        <w:ind w:right="0"/>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103"/>
        </w:rPr>
        <w:t> </w:t>
      </w:r>
      <w:r>
        <w:rPr/>
        <w:t>持有待售的会计处理方法</w:t>
      </w:r>
      <w:r>
        <w:rPr>
          <w:rFonts w:ascii="宋体" w:hAnsi="宋体" w:cs="宋体" w:eastAsia="宋体" w:hint="default"/>
        </w:rPr>
        <w:t> </w:t>
      </w:r>
    </w:p>
    <w:p>
      <w:pPr>
        <w:pStyle w:val="BodyText"/>
        <w:spacing w:line="273" w:lineRule="auto" w:before="157"/>
        <w:ind w:right="138"/>
        <w:jc w:val="both"/>
        <w:rPr>
          <w:rFonts w:ascii="宋体" w:hAnsi="宋体" w:cs="宋体" w:eastAsia="宋体" w:hint="default"/>
        </w:rPr>
      </w:pPr>
      <w:r>
        <w:rPr>
          <w:spacing w:val="-2"/>
        </w:rPr>
        <w:t>公司初始计量或在资产负债表日重新计量持有待售的非流动资产或处置组时，其账面价值高于公</w:t>
      </w:r>
      <w:r>
        <w:rPr>
          <w:spacing w:val="-25"/>
        </w:rPr>
        <w:t> </w:t>
      </w:r>
      <w:r>
        <w:rPr>
          <w:spacing w:val="-25"/>
        </w:rPr>
      </w:r>
      <w:r>
        <w:rPr>
          <w:spacing w:val="-2"/>
        </w:rPr>
        <w:t>允价值减去出售费用后的净额的，将账面价值减记至公允价值减去出售费用后的净额，减记的金</w:t>
      </w:r>
      <w:r>
        <w:rPr>
          <w:spacing w:val="-25"/>
        </w:rPr>
        <w:t> </w:t>
      </w:r>
      <w:r>
        <w:rPr>
          <w:spacing w:val="-25"/>
        </w:rPr>
      </w:r>
      <w:r>
        <w:rPr>
          <w:spacing w:val="-2"/>
        </w:rPr>
        <w:t>额确认为资产减值损失，计入当期损益，同时计提持有待售资产减值准备。后续资产负债表日持</w:t>
      </w:r>
      <w:r>
        <w:rPr>
          <w:spacing w:val="-25"/>
        </w:rPr>
        <w:t> </w:t>
      </w:r>
      <w:r>
        <w:rPr>
          <w:spacing w:val="-25"/>
        </w:rPr>
      </w:r>
      <w:r>
        <w:rPr>
          <w:spacing w:val="-2"/>
        </w:rPr>
        <w:t>有待售的非流动资产公允价值减去出售费用后的净额增加的，以前减记的金额予以恢复，并在划</w:t>
      </w:r>
      <w:r>
        <w:rPr>
          <w:spacing w:val="-25"/>
        </w:rPr>
        <w:t> </w:t>
      </w:r>
      <w:r>
        <w:rPr>
          <w:spacing w:val="-25"/>
        </w:rPr>
      </w:r>
      <w:r>
        <w:rPr>
          <w:spacing w:val="-2"/>
        </w:rPr>
        <w:t>分为持有待售类别后确认的资产减值损失金额内转回，转回金额计入当期损益。划分为持有待售</w:t>
      </w:r>
      <w:r>
        <w:rPr>
          <w:spacing w:val="-25"/>
        </w:rPr>
        <w:t> </w:t>
      </w:r>
      <w:r>
        <w:rPr>
          <w:spacing w:val="-25"/>
        </w:rPr>
      </w:r>
      <w:r>
        <w:rPr/>
        <w:t>类别前确认的资产减值损失不得转回。</w:t>
      </w:r>
      <w:r>
        <w:rPr>
          <w:rFonts w:ascii="宋体" w:hAnsi="宋体" w:cs="宋体" w:eastAsia="宋体" w:hint="default"/>
        </w:rPr>
        <w:t> </w:t>
      </w:r>
    </w:p>
    <w:p>
      <w:pPr>
        <w:spacing w:after="0" w:line="273" w:lineRule="auto"/>
        <w:jc w:val="both"/>
        <w:rPr>
          <w:rFonts w:ascii="宋体" w:hAnsi="宋体" w:cs="宋体" w:eastAsia="宋体" w:hint="default"/>
        </w:rPr>
        <w:sectPr>
          <w:pgSz w:w="11910" w:h="16840"/>
          <w:pgMar w:header="857" w:footer="1500" w:top="1200" w:bottom="1700" w:left="1140" w:right="1660"/>
        </w:sectPr>
      </w:pPr>
    </w:p>
    <w:p>
      <w:pPr>
        <w:spacing w:line="240" w:lineRule="auto" w:before="8"/>
        <w:rPr>
          <w:rFonts w:ascii="宋体" w:hAnsi="宋体" w:cs="宋体" w:eastAsia="宋体" w:hint="default"/>
          <w:sz w:val="12"/>
          <w:szCs w:val="12"/>
        </w:rPr>
      </w:pPr>
    </w:p>
    <w:p>
      <w:pPr>
        <w:pStyle w:val="BodyText"/>
        <w:spacing w:line="273" w:lineRule="auto"/>
        <w:ind w:left="316" w:right="338"/>
        <w:jc w:val="both"/>
        <w:rPr>
          <w:rFonts w:ascii="宋体" w:hAnsi="宋体" w:cs="宋体" w:eastAsia="宋体" w:hint="default"/>
        </w:rPr>
      </w:pPr>
      <w:r>
        <w:rPr>
          <w:spacing w:val="-2"/>
        </w:rPr>
        <w:t>对于持有待售的处置组确认的资产减值损失金额，先抵减处置组中商誉的账面价值，再根据处置</w:t>
      </w:r>
      <w:r>
        <w:rPr>
          <w:spacing w:val="-25"/>
        </w:rPr>
        <w:t> </w:t>
      </w:r>
      <w:r>
        <w:rPr>
          <w:spacing w:val="-25"/>
        </w:rPr>
      </w:r>
      <w:r>
        <w:rPr>
          <w:spacing w:val="-2"/>
        </w:rPr>
        <w:t>组中各项非流动资产账面价值所占比重，按比例抵减其账面价值。持有待售的处置组确认的资产</w:t>
      </w:r>
      <w:r>
        <w:rPr>
          <w:spacing w:val="-25"/>
        </w:rPr>
        <w:t> </w:t>
      </w:r>
      <w:r>
        <w:rPr>
          <w:spacing w:val="-25"/>
        </w:rPr>
      </w:r>
      <w:r>
        <w:rPr>
          <w:spacing w:val="-2"/>
        </w:rPr>
        <w:t>减值损失后续转回金额，根据处置组中除商誉外各项非流动资产账面价值所占比重，按比例增加</w:t>
      </w:r>
      <w:r>
        <w:rPr>
          <w:spacing w:val="-25"/>
        </w:rPr>
        <w:t> </w:t>
      </w:r>
      <w:r>
        <w:rPr>
          <w:spacing w:val="-25"/>
        </w:rPr>
      </w:r>
      <w:r>
        <w:rPr/>
        <w:t>其账面价值。</w:t>
      </w:r>
      <w:r>
        <w:rPr>
          <w:rFonts w:ascii="宋体" w:hAnsi="宋体" w:cs="宋体" w:eastAsia="宋体" w:hint="default"/>
        </w:rPr>
        <w:t> </w:t>
      </w:r>
    </w:p>
    <w:p>
      <w:pPr>
        <w:pStyle w:val="BodyText"/>
        <w:spacing w:line="273" w:lineRule="auto" w:before="130"/>
        <w:ind w:left="316" w:right="339"/>
        <w:jc w:val="both"/>
        <w:rPr>
          <w:rFonts w:ascii="宋体" w:hAnsi="宋体" w:cs="宋体" w:eastAsia="宋体" w:hint="default"/>
        </w:rPr>
      </w:pPr>
      <w:r>
        <w:rPr>
          <w:spacing w:val="-2"/>
        </w:rPr>
        <w:t>持有待售的非流动资产或处置组中的非流动资产不计提折旧或摊销，持有待售的处置组中负债的</w:t>
      </w:r>
      <w:r>
        <w:rPr>
          <w:spacing w:val="-25"/>
        </w:rPr>
        <w:t> </w:t>
      </w:r>
      <w:r>
        <w:rPr>
          <w:spacing w:val="-25"/>
        </w:rPr>
      </w:r>
      <w:r>
        <w:rPr/>
        <w:t>利息和其他费用继续予以确认。</w:t>
      </w:r>
      <w:r>
        <w:rPr>
          <w:rFonts w:ascii="宋体" w:hAnsi="宋体" w:cs="宋体" w:eastAsia="宋体" w:hint="default"/>
        </w:rPr>
        <w:t> </w:t>
      </w:r>
    </w:p>
    <w:p>
      <w:pPr>
        <w:pStyle w:val="BodyText"/>
        <w:spacing w:line="240" w:lineRule="auto" w:before="130"/>
        <w:ind w:left="316" w:right="0"/>
        <w:jc w:val="both"/>
        <w:rPr>
          <w:rFonts w:ascii="宋体" w:hAnsi="宋体" w:cs="宋体" w:eastAsia="宋体" w:hint="default"/>
        </w:rPr>
      </w:pPr>
      <w:r>
        <w:rPr/>
        <w:t>公司终止确认持有待售的非流动资产或处置组时，将尚未确认的利得或损失计入当期损益。</w:t>
      </w:r>
      <w:r>
        <w:rPr>
          <w:rFonts w:ascii="宋体" w:hAnsi="宋体" w:cs="宋体" w:eastAsia="宋体" w:hint="default"/>
        </w:rPr>
        <w:t> </w:t>
      </w:r>
    </w:p>
    <w:p>
      <w:pPr>
        <w:pStyle w:val="BodyText"/>
        <w:spacing w:line="273" w:lineRule="auto" w:before="157"/>
        <w:ind w:left="316" w:right="339"/>
        <w:jc w:val="both"/>
        <w:rPr>
          <w:rFonts w:ascii="宋体" w:hAnsi="宋体" w:cs="宋体" w:eastAsia="宋体" w:hint="default"/>
        </w:rPr>
      </w:pPr>
      <w:r>
        <w:rPr>
          <w:spacing w:val="-2"/>
        </w:rPr>
        <w:t>非流动资产或处置组因不再满足持有待售类别的划分条件而不再继续划分为持有待售类别或非流</w:t>
      </w:r>
      <w:r>
        <w:rPr>
          <w:spacing w:val="-25"/>
        </w:rPr>
        <w:t> </w:t>
      </w:r>
      <w:r>
        <w:rPr>
          <w:spacing w:val="-25"/>
        </w:rPr>
      </w:r>
      <w:r>
        <w:rPr/>
        <w:t>动资产从持有待售的处置组中移除时，按照以下两者孰低计量：</w:t>
      </w:r>
      <w:r>
        <w:rPr>
          <w:rFonts w:ascii="宋体" w:hAnsi="宋体" w:cs="宋体" w:eastAsia="宋体" w:hint="default"/>
        </w:rPr>
        <w:t> </w:t>
      </w:r>
    </w:p>
    <w:p>
      <w:pPr>
        <w:pStyle w:val="BodyText"/>
        <w:spacing w:line="276" w:lineRule="auto" w:before="127"/>
        <w:ind w:left="316" w:right="338"/>
        <w:jc w:val="both"/>
        <w:rPr>
          <w:rFonts w:ascii="宋体" w:hAnsi="宋体" w:cs="宋体" w:eastAsia="宋体" w:hint="default"/>
        </w:rPr>
      </w:pPr>
      <w:r>
        <w:rPr/>
        <w:t>（</w:t>
      </w:r>
      <w:r>
        <w:rPr>
          <w:rFonts w:ascii="宋体" w:hAnsi="宋体" w:cs="宋体" w:eastAsia="宋体" w:hint="default"/>
        </w:rPr>
        <w:t>1</w:t>
      </w:r>
      <w:r>
        <w:rPr/>
        <w:t>）</w:t>
      </w:r>
      <w:r>
        <w:rPr>
          <w:spacing w:val="101"/>
        </w:rPr>
        <w:t> </w:t>
      </w:r>
      <w:r>
        <w:rPr>
          <w:rFonts w:ascii="宋体" w:hAnsi="宋体" w:cs="宋体" w:eastAsia="宋体" w:hint="default"/>
          <w:spacing w:val="101"/>
        </w:rPr>
      </w:r>
      <w:r>
        <w:rPr/>
        <w:t>划分为持有待售类别前的账面价值，按照假定不划分为持有待售类别情况下本应确认的</w:t>
      </w:r>
      <w:r>
        <w:rPr>
          <w:w w:val="100"/>
        </w:rPr>
        <w:t> </w:t>
      </w:r>
      <w:r>
        <w:rPr/>
        <w:t>折旧、摊销或减值等进行调整后的金额；</w:t>
      </w:r>
      <w:r>
        <w:rPr>
          <w:rFonts w:ascii="宋体" w:hAnsi="宋体" w:cs="宋体" w:eastAsia="宋体" w:hint="default"/>
        </w:rPr>
        <w:t> </w:t>
      </w:r>
    </w:p>
    <w:p>
      <w:pPr>
        <w:tabs>
          <w:tab w:pos="1157" w:val="left" w:leader="none"/>
        </w:tabs>
        <w:spacing w:line="379" w:lineRule="auto" w:before="125"/>
        <w:ind w:left="316" w:right="6961"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2</w:t>
      </w:r>
      <w:r>
        <w:rPr>
          <w:rFonts w:ascii="宋体" w:hAnsi="宋体" w:cs="宋体" w:eastAsia="宋体" w:hint="default"/>
          <w:spacing w:val="-1"/>
          <w:sz w:val="21"/>
          <w:szCs w:val="21"/>
        </w:rPr>
        <w:t>）</w:t>
      </w:r>
      <w:r>
        <w:rPr>
          <w:rFonts w:ascii="宋体" w:hAnsi="宋体" w:cs="宋体" w:eastAsia="宋体" w:hint="default"/>
          <w:spacing w:val="-1"/>
          <w:sz w:val="21"/>
          <w:szCs w:val="21"/>
        </w:rPr>
        <w:tab/>
      </w:r>
      <w:r>
        <w:rPr>
          <w:rFonts w:ascii="宋体" w:hAnsi="宋体" w:cs="宋体" w:eastAsia="宋体" w:hint="default"/>
          <w:spacing w:val="-2"/>
          <w:sz w:val="21"/>
          <w:szCs w:val="21"/>
        </w:rPr>
        <w:t>可收回金额。</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b/>
          <w:bCs/>
          <w:sz w:val="21"/>
          <w:szCs w:val="21"/>
        </w:rPr>
        <w:t>18.</w:t>
      </w:r>
      <w:r>
        <w:rPr>
          <w:rFonts w:ascii="宋体" w:hAnsi="宋体" w:cs="宋体" w:eastAsia="宋体" w:hint="default"/>
          <w:b/>
          <w:bCs/>
          <w:spacing w:val="2"/>
          <w:sz w:val="21"/>
          <w:szCs w:val="21"/>
        </w:rPr>
        <w:t> </w:t>
      </w:r>
      <w:r>
        <w:rPr>
          <w:rFonts w:ascii="宋体" w:hAnsi="宋体" w:cs="宋体" w:eastAsia="宋体" w:hint="default"/>
          <w:b/>
          <w:bCs/>
          <w:sz w:val="21"/>
          <w:szCs w:val="21"/>
        </w:rPr>
        <w:t>债权投资</w:t>
      </w:r>
      <w:r>
        <w:rPr>
          <w:rFonts w:ascii="宋体" w:hAnsi="宋体" w:cs="宋体" w:eastAsia="宋体" w:hint="default"/>
          <w:sz w:val="21"/>
          <w:szCs w:val="21"/>
        </w:rPr>
      </w:r>
    </w:p>
    <w:p>
      <w:pPr>
        <w:pStyle w:val="Heading4"/>
        <w:spacing w:line="250" w:lineRule="exact" w:before="0"/>
        <w:ind w:left="316" w:right="0"/>
        <w:jc w:val="both"/>
        <w:rPr>
          <w:rFonts w:ascii="宋体" w:hAnsi="宋体" w:cs="宋体" w:eastAsia="宋体" w:hint="default"/>
          <w:b w:val="0"/>
          <w:bCs w:val="0"/>
        </w:rPr>
      </w:pPr>
      <w:r>
        <w:rPr>
          <w:rFonts w:ascii="宋体" w:hAnsi="宋体" w:cs="宋体" w:eastAsia="宋体" w:hint="default"/>
        </w:rPr>
        <w:t>(1).</w:t>
      </w:r>
      <w:r>
        <w:rPr/>
        <w:t>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31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68" w:lineRule="auto" w:before="157"/>
        <w:ind w:left="316" w:right="339"/>
        <w:jc w:val="both"/>
        <w:rPr>
          <w:rFonts w:ascii="宋体" w:hAnsi="宋体" w:cs="宋体" w:eastAsia="宋体" w:hint="default"/>
        </w:rPr>
      </w:pPr>
      <w:r>
        <w:rPr>
          <w:spacing w:val="-2"/>
        </w:rPr>
        <w:t>对于债权投资、其他债权投资，本公司于每个资产负债表日，根据交易对手和风险敞口的各种类</w:t>
      </w:r>
      <w:r>
        <w:rPr>
          <w:spacing w:val="-25"/>
        </w:rPr>
        <w:t> </w:t>
      </w:r>
      <w:r>
        <w:rPr>
          <w:spacing w:val="-25"/>
        </w:rPr>
      </w:r>
      <w:r>
        <w:rPr>
          <w:spacing w:val="-2"/>
        </w:rPr>
        <w:t>型，考虑历史的违约情况与行业前瞻性信息或各种外部实际与预期经济信息确定预期信用损失。</w:t>
      </w:r>
      <w:r>
        <w:rPr>
          <w:spacing w:val="-25"/>
        </w:rPr>
        <w:t> </w:t>
      </w:r>
      <w:r>
        <w:rPr>
          <w:spacing w:val="-25"/>
        </w:rPr>
      </w:r>
      <w:r>
        <w:rPr/>
        <w:t>预期信用损失的确定方法及会计处理方法详见本会计政策之第（十）项金融工具的规定</w:t>
      </w:r>
      <w:r>
        <w:rPr>
          <w:rFonts w:ascii="宋体" w:hAnsi="宋体" w:cs="宋体" w:eastAsia="宋体" w:hint="default"/>
          <w:i/>
          <w:sz w:val="22"/>
          <w:szCs w:val="22"/>
        </w:rPr>
        <w:t>。</w:t>
      </w:r>
      <w:r>
        <w:rPr>
          <w:rFonts w:ascii="宋体" w:hAnsi="宋体" w:cs="宋体" w:eastAsia="宋体" w:hint="default"/>
          <w:w w:val="100"/>
        </w:rPr>
        <w:t> </w:t>
      </w:r>
    </w:p>
    <w:p>
      <w:pPr>
        <w:pStyle w:val="Heading4"/>
        <w:spacing w:line="324" w:lineRule="auto" w:before="131"/>
        <w:ind w:left="316" w:right="3073"/>
        <w:jc w:val="left"/>
        <w:rPr>
          <w:rFonts w:ascii="宋体" w:hAnsi="宋体" w:cs="宋体" w:eastAsia="宋体" w:hint="default"/>
          <w:b w:val="0"/>
          <w:bCs w:val="0"/>
        </w:rPr>
      </w:pPr>
      <w:r>
        <w:rPr>
          <w:rFonts w:ascii="宋体" w:hAnsi="宋体" w:cs="宋体" w:eastAsia="宋体" w:hint="default"/>
        </w:rPr>
        <w:t>19.</w:t>
      </w:r>
      <w:r>
        <w:rPr>
          <w:rFonts w:ascii="宋体" w:hAnsi="宋体" w:cs="宋体" w:eastAsia="宋体" w:hint="default"/>
          <w:spacing w:val="2"/>
        </w:rPr>
        <w:t> </w:t>
      </w:r>
      <w:r>
        <w:rPr/>
        <w:t>其他债权投资</w:t>
      </w:r>
      <w:r>
        <w:rPr>
          <w:w w:val="100"/>
        </w:rPr>
        <w:t> </w:t>
      </w:r>
      <w:r>
        <w:rPr>
          <w:rFonts w:ascii="宋体" w:hAnsi="宋体" w:cs="宋体" w:eastAsia="宋体" w:hint="default"/>
        </w:rPr>
        <w:t>(1).</w:t>
      </w:r>
      <w:r>
        <w:rPr/>
        <w:t>其他债权投资预期信用损失的确定方法及会计处理方法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6"/>
        <w:ind w:left="31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68" w:lineRule="auto" w:before="157"/>
        <w:ind w:left="316" w:right="339"/>
        <w:jc w:val="both"/>
        <w:rPr>
          <w:rFonts w:ascii="宋体" w:hAnsi="宋体" w:cs="宋体" w:eastAsia="宋体" w:hint="default"/>
        </w:rPr>
      </w:pPr>
      <w:r>
        <w:rPr>
          <w:spacing w:val="-2"/>
        </w:rPr>
        <w:t>对于债权投资、其他债权投资，本公司于每个资产负债表日，根据交易对手和风险敞口的各种类</w:t>
      </w:r>
      <w:r>
        <w:rPr>
          <w:spacing w:val="-25"/>
        </w:rPr>
        <w:t> </w:t>
      </w:r>
      <w:r>
        <w:rPr>
          <w:spacing w:val="-25"/>
        </w:rPr>
      </w:r>
      <w:r>
        <w:rPr>
          <w:spacing w:val="-2"/>
        </w:rPr>
        <w:t>型，考虑历史的违约情况与行业前瞻性信息或各种外部实际与预期经济信息确定预期信用损失。</w:t>
      </w:r>
      <w:r>
        <w:rPr>
          <w:spacing w:val="-25"/>
        </w:rPr>
        <w:t> </w:t>
      </w:r>
      <w:r>
        <w:rPr>
          <w:spacing w:val="-25"/>
        </w:rPr>
      </w:r>
      <w:r>
        <w:rPr/>
        <w:t>预期信用损失的确定方法及会计处理方法详见本会计政策之第（十）项金融工具的规定</w:t>
      </w:r>
      <w:r>
        <w:rPr>
          <w:rFonts w:ascii="宋体" w:hAnsi="宋体" w:cs="宋体" w:eastAsia="宋体" w:hint="default"/>
          <w:i/>
          <w:sz w:val="22"/>
          <w:szCs w:val="22"/>
        </w:rPr>
        <w:t>。</w:t>
      </w:r>
      <w:r>
        <w:rPr>
          <w:rFonts w:ascii="宋体" w:hAnsi="宋体" w:cs="宋体" w:eastAsia="宋体" w:hint="default"/>
          <w:w w:val="100"/>
        </w:rPr>
        <w:t> </w:t>
      </w:r>
    </w:p>
    <w:p>
      <w:pPr>
        <w:pStyle w:val="Heading4"/>
        <w:spacing w:line="324" w:lineRule="auto" w:before="131"/>
        <w:ind w:left="316" w:right="3073"/>
        <w:jc w:val="left"/>
        <w:rPr>
          <w:rFonts w:ascii="宋体" w:hAnsi="宋体" w:cs="宋体" w:eastAsia="宋体" w:hint="default"/>
          <w:b w:val="0"/>
          <w:bCs w:val="0"/>
        </w:rPr>
      </w:pPr>
      <w:r>
        <w:rPr>
          <w:rFonts w:ascii="宋体" w:hAnsi="宋体" w:cs="宋体" w:eastAsia="宋体" w:hint="default"/>
        </w:rPr>
        <w:t>20.</w:t>
      </w:r>
      <w:r>
        <w:rPr>
          <w:rFonts w:ascii="宋体" w:hAnsi="宋体" w:cs="宋体" w:eastAsia="宋体" w:hint="default"/>
          <w:spacing w:val="2"/>
        </w:rPr>
        <w:t> </w:t>
      </w:r>
      <w:r>
        <w:rPr/>
        <w:t>长期应收款</w:t>
      </w:r>
      <w:r>
        <w:rPr>
          <w:w w:val="100"/>
        </w:rPr>
        <w:t> </w:t>
      </w:r>
      <w:r>
        <w:rPr>
          <w:rFonts w:ascii="宋体" w:hAnsi="宋体" w:cs="宋体" w:eastAsia="宋体" w:hint="default"/>
        </w:rPr>
        <w:t>(1).</w:t>
      </w:r>
      <w:r>
        <w:rPr/>
        <w:t>长期应收款预期信用损失的确定方法及会计处理方法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376" w:lineRule="auto" w:before="26"/>
        <w:ind w:left="316" w:right="307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本公司长期应收款包括应收融资租赁款及其他长期应收款。</w:t>
      </w:r>
      <w:r>
        <w:rPr>
          <w:rFonts w:ascii="宋体" w:hAnsi="宋体" w:cs="宋体" w:eastAsia="宋体" w:hint="default"/>
        </w:rPr>
        <w:t> </w:t>
      </w:r>
    </w:p>
    <w:p>
      <w:pPr>
        <w:pStyle w:val="BodyText"/>
        <w:spacing w:line="273" w:lineRule="auto" w:before="40"/>
        <w:ind w:left="316" w:right="331"/>
        <w:jc w:val="both"/>
        <w:rPr>
          <w:rFonts w:ascii="宋体" w:hAnsi="宋体" w:cs="宋体" w:eastAsia="宋体" w:hint="default"/>
        </w:rPr>
      </w:pPr>
      <w:r>
        <w:rPr/>
        <w:t>对由《企业会计准则第 </w:t>
      </w:r>
      <w:r>
        <w:rPr>
          <w:rFonts w:ascii="宋体" w:hAnsi="宋体" w:cs="宋体" w:eastAsia="宋体" w:hint="default"/>
          <w:spacing w:val="-3"/>
        </w:rPr>
        <w:t>21</w:t>
      </w:r>
      <w:r>
        <w:rPr>
          <w:rFonts w:ascii="宋体" w:hAnsi="宋体" w:cs="宋体" w:eastAsia="宋体" w:hint="default"/>
          <w:spacing w:val="-56"/>
        </w:rPr>
        <w:t> </w:t>
      </w:r>
      <w:r>
        <w:rPr/>
        <w:t>号——租赁》规范的交易形成的应收融资租赁款按照相当于整个存续</w:t>
      </w:r>
      <w:r>
        <w:rPr>
          <w:w w:val="100"/>
        </w:rPr>
        <w:t> </w:t>
      </w:r>
      <w:r>
        <w:rPr/>
        <w:t>期内预期信用损失的金额计量损失准备。</w:t>
      </w:r>
      <w:r>
        <w:rPr>
          <w:rFonts w:ascii="宋体" w:hAnsi="宋体" w:cs="宋体" w:eastAsia="宋体" w:hint="default"/>
        </w:rPr>
        <w:t> </w:t>
      </w:r>
    </w:p>
    <w:p>
      <w:pPr>
        <w:pStyle w:val="BodyText"/>
        <w:spacing w:line="273" w:lineRule="auto" w:before="130"/>
        <w:ind w:left="316" w:right="331"/>
        <w:jc w:val="both"/>
        <w:rPr>
          <w:rFonts w:ascii="宋体" w:hAnsi="宋体" w:cs="宋体" w:eastAsia="宋体" w:hint="default"/>
        </w:rPr>
      </w:pPr>
      <w:r>
        <w:rPr>
          <w:spacing w:val="-4"/>
        </w:rPr>
        <w:t>对其他长期应收款，本公司于每个资产负债表日</w:t>
      </w:r>
      <w:r>
        <w:rPr>
          <w:rFonts w:ascii="宋体" w:hAnsi="宋体" w:cs="宋体" w:eastAsia="宋体" w:hint="default"/>
          <w:spacing w:val="-4"/>
        </w:rPr>
        <w:t>,</w:t>
      </w:r>
      <w:r>
        <w:rPr>
          <w:spacing w:val="-4"/>
        </w:rPr>
        <w:t>根据交易对手和风险敞口的各种类型，考虑历史</w:t>
      </w:r>
      <w:r>
        <w:rPr>
          <w:spacing w:val="-38"/>
        </w:rPr>
        <w:t> </w:t>
      </w:r>
      <w:r>
        <w:rPr>
          <w:spacing w:val="-38"/>
        </w:rPr>
      </w:r>
      <w:r>
        <w:rPr/>
        <w:t>的违约情况与合理的前瞻性信息或各种外部实际与预期经济信息确定预期信用损失。</w:t>
      </w:r>
      <w:r>
        <w:rPr>
          <w:rFonts w:ascii="宋体" w:hAnsi="宋体" w:cs="宋体" w:eastAsia="宋体" w:hint="default"/>
        </w:rPr>
        <w:t> </w:t>
      </w:r>
    </w:p>
    <w:p>
      <w:pPr>
        <w:pStyle w:val="BodyText"/>
        <w:spacing w:line="273" w:lineRule="auto" w:before="130"/>
        <w:ind w:left="316" w:right="339"/>
        <w:jc w:val="both"/>
        <w:rPr>
          <w:rFonts w:ascii="宋体" w:hAnsi="宋体" w:cs="宋体" w:eastAsia="宋体" w:hint="default"/>
        </w:rPr>
      </w:pPr>
      <w:r>
        <w:rPr/>
        <w:t>本公司依据其信用风险自初始确认后是否已经显著增加，采用相当于未来 </w:t>
      </w:r>
      <w:r>
        <w:rPr>
          <w:rFonts w:ascii="宋体" w:hAnsi="宋体" w:cs="宋体" w:eastAsia="宋体" w:hint="default"/>
          <w:spacing w:val="-3"/>
        </w:rPr>
        <w:t>12</w:t>
      </w:r>
      <w:r>
        <w:rPr>
          <w:rFonts w:ascii="宋体" w:hAnsi="宋体" w:cs="宋体" w:eastAsia="宋体" w:hint="default"/>
          <w:spacing w:val="-53"/>
        </w:rPr>
        <w:t> </w:t>
      </w:r>
      <w:r>
        <w:rPr/>
        <w:t>个月内、或整个存</w:t>
      </w:r>
      <w:r>
        <w:rPr>
          <w:w w:val="100"/>
        </w:rPr>
        <w:t> </w:t>
      </w:r>
      <w:r>
        <w:rPr>
          <w:spacing w:val="-2"/>
        </w:rPr>
        <w:t>续期的预期信用损失的金额计量长期应收款减值损失。除了单项评估信用风险的长期应收款外，</w:t>
      </w:r>
      <w:r>
        <w:rPr>
          <w:spacing w:val="-25"/>
        </w:rPr>
        <w:t> </w:t>
      </w:r>
      <w:r>
        <w:rPr>
          <w:spacing w:val="-25"/>
        </w:rPr>
      </w:r>
      <w:r>
        <w:rPr/>
        <w:t>基于其信用风险特征，将其划分为不同组合：</w:t>
      </w:r>
      <w:r>
        <w:rPr>
          <w:rFonts w:ascii="宋体" w:hAnsi="宋体" w:cs="宋体" w:eastAsia="宋体" w:hint="default"/>
        </w:rPr>
        <w:t> </w:t>
      </w:r>
    </w:p>
    <w:p>
      <w:pPr>
        <w:spacing w:line="240" w:lineRule="auto" w:before="5"/>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4508"/>
        <w:gridCol w:w="4734"/>
      </w:tblGrid>
      <w:tr>
        <w:trPr>
          <w:trHeight w:val="456" w:hRule="exact"/>
        </w:trPr>
        <w:tc>
          <w:tcPr>
            <w:tcW w:w="4508"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73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hint="default"/>
                <w:sz w:val="21"/>
                <w:szCs w:val="21"/>
              </w:rPr>
            </w:pPr>
            <w:r>
              <w:rPr>
                <w:rFonts w:ascii="宋体" w:hAnsi="宋体" w:cs="宋体" w:eastAsia="宋体" w:hint="default"/>
                <w:sz w:val="21"/>
                <w:szCs w:val="21"/>
              </w:rPr>
              <w:t>确定组合的依据</w:t>
            </w:r>
            <w:r>
              <w:rPr>
                <w:rFonts w:ascii="宋体" w:hAnsi="宋体" w:cs="宋体" w:eastAsia="宋体" w:hint="default"/>
                <w:sz w:val="21"/>
                <w:szCs w:val="21"/>
              </w:rPr>
              <w:t> </w:t>
            </w:r>
          </w:p>
        </w:tc>
      </w:tr>
    </w:tbl>
    <w:p>
      <w:pPr>
        <w:spacing w:after="0" w:line="243" w:lineRule="exact"/>
        <w:jc w:val="left"/>
        <w:rPr>
          <w:rFonts w:ascii="宋体" w:hAnsi="宋体" w:cs="宋体" w:eastAsia="宋体" w:hint="default"/>
          <w:sz w:val="21"/>
          <w:szCs w:val="21"/>
        </w:rPr>
        <w:sectPr>
          <w:pgSz w:w="11910" w:h="16840"/>
          <w:pgMar w:header="857" w:footer="1500" w:top="1200" w:bottom="1700" w:left="960" w:right="1460"/>
        </w:sectPr>
      </w:pPr>
    </w:p>
    <w:p>
      <w:pPr>
        <w:spacing w:line="240" w:lineRule="auto" w:before="13"/>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4508"/>
        <w:gridCol w:w="4734"/>
      </w:tblGrid>
      <w:tr>
        <w:trPr>
          <w:trHeight w:val="454" w:hRule="exact"/>
        </w:trPr>
        <w:tc>
          <w:tcPr>
            <w:tcW w:w="450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hAnsi="宋体" w:cs="宋体" w:eastAsia="宋体" w:hint="default"/>
                <w:sz w:val="21"/>
                <w:szCs w:val="21"/>
              </w:rPr>
              <w:t>正常类长期应收款</w:t>
            </w:r>
            <w:r>
              <w:rPr>
                <w:rFonts w:ascii="宋体" w:hAnsi="宋体" w:cs="宋体" w:eastAsia="宋体" w:hint="default"/>
                <w:sz w:val="21"/>
                <w:szCs w:val="21"/>
              </w:rPr>
              <w:t> </w:t>
            </w:r>
          </w:p>
        </w:tc>
        <w:tc>
          <w:tcPr>
            <w:tcW w:w="473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hAnsi="宋体" w:cs="宋体" w:eastAsia="宋体" w:hint="default"/>
                <w:sz w:val="21"/>
                <w:szCs w:val="21"/>
              </w:rPr>
              <w:t>本组合为未逾期风险正常的长期应收款</w:t>
            </w:r>
            <w:r>
              <w:rPr>
                <w:rFonts w:ascii="宋体" w:hAnsi="宋体" w:cs="宋体" w:eastAsia="宋体" w:hint="default"/>
                <w:sz w:val="21"/>
                <w:szCs w:val="21"/>
              </w:rPr>
              <w:t> </w:t>
            </w:r>
          </w:p>
        </w:tc>
      </w:tr>
      <w:tr>
        <w:trPr>
          <w:trHeight w:val="454" w:hRule="exact"/>
        </w:trPr>
        <w:tc>
          <w:tcPr>
            <w:tcW w:w="450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hAnsi="宋体" w:cs="宋体" w:eastAsia="宋体" w:hint="default"/>
                <w:sz w:val="21"/>
                <w:szCs w:val="21"/>
              </w:rPr>
              <w:t>逾期长期应收款</w:t>
            </w:r>
            <w:r>
              <w:rPr>
                <w:rFonts w:ascii="宋体" w:hAnsi="宋体" w:cs="宋体" w:eastAsia="宋体" w:hint="default"/>
                <w:sz w:val="21"/>
                <w:szCs w:val="21"/>
              </w:rPr>
              <w:t> </w:t>
            </w:r>
          </w:p>
        </w:tc>
        <w:tc>
          <w:tcPr>
            <w:tcW w:w="473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hAnsi="宋体" w:cs="宋体" w:eastAsia="宋体" w:hint="default"/>
                <w:sz w:val="21"/>
                <w:szCs w:val="21"/>
              </w:rPr>
              <w:t>本组合为出现逾期风险较高的长期应收款</w:t>
            </w:r>
            <w:r>
              <w:rPr>
                <w:rFonts w:ascii="宋体" w:hAnsi="宋体" w:cs="宋体" w:eastAsia="宋体" w:hint="default"/>
                <w:sz w:val="21"/>
                <w:szCs w:val="21"/>
              </w:rPr>
              <w:t> </w:t>
            </w:r>
          </w:p>
        </w:tc>
      </w:tr>
    </w:tbl>
    <w:p>
      <w:pPr>
        <w:spacing w:line="240" w:lineRule="auto" w:before="8"/>
        <w:rPr>
          <w:rFonts w:ascii="宋体" w:hAnsi="宋体" w:cs="宋体" w:eastAsia="宋体" w:hint="default"/>
          <w:sz w:val="27"/>
          <w:szCs w:val="27"/>
        </w:rPr>
      </w:pPr>
    </w:p>
    <w:p>
      <w:pPr>
        <w:pStyle w:val="Heading4"/>
        <w:spacing w:line="240" w:lineRule="auto"/>
        <w:ind w:left="316" w:right="0"/>
        <w:jc w:val="both"/>
        <w:rPr>
          <w:b w:val="0"/>
          <w:bCs w:val="0"/>
        </w:rPr>
      </w:pPr>
      <w:r>
        <w:rPr>
          <w:rFonts w:ascii="宋体" w:hAnsi="宋体" w:cs="宋体" w:eastAsia="宋体" w:hint="default"/>
        </w:rPr>
        <w:t>21.</w:t>
      </w:r>
      <w:r>
        <w:rPr>
          <w:rFonts w:ascii="宋体" w:hAnsi="宋体" w:cs="宋体" w:eastAsia="宋体" w:hint="default"/>
          <w:spacing w:val="3"/>
        </w:rPr>
        <w:t> </w:t>
      </w:r>
      <w:r>
        <w:rPr/>
        <w:t>长期股权投资</w:t>
      </w:r>
      <w:r>
        <w:rPr>
          <w:b w:val="0"/>
          <w:bCs w:val="0"/>
        </w:rPr>
      </w:r>
    </w:p>
    <w:p>
      <w:pPr>
        <w:pStyle w:val="BodyText"/>
        <w:spacing w:line="240" w:lineRule="auto" w:before="99"/>
        <w:ind w:left="31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7"/>
        <w:ind w:left="316" w:right="0"/>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101"/>
        </w:rPr>
        <w:t> </w:t>
      </w:r>
      <w:r>
        <w:rPr/>
        <w:t>确定对被投资单位具有共同控制、重大影响的依据</w:t>
      </w:r>
      <w:r>
        <w:rPr>
          <w:rFonts w:ascii="宋体" w:hAnsi="宋体" w:cs="宋体" w:eastAsia="宋体" w:hint="default"/>
        </w:rPr>
        <w:t> </w:t>
      </w:r>
    </w:p>
    <w:p>
      <w:pPr>
        <w:pStyle w:val="BodyText"/>
        <w:spacing w:line="273" w:lineRule="auto" w:before="159"/>
        <w:ind w:left="316" w:right="338"/>
        <w:jc w:val="both"/>
        <w:rPr>
          <w:rFonts w:ascii="宋体" w:hAnsi="宋体" w:cs="宋体" w:eastAsia="宋体" w:hint="default"/>
        </w:rPr>
      </w:pPr>
      <w:r>
        <w:rPr>
          <w:spacing w:val="-2"/>
        </w:rPr>
        <w:t>共同控制是指按照相关约定对某项安排所共有的控制，并且该安排的相关活动必须经过分享控制</w:t>
      </w:r>
      <w:r>
        <w:rPr>
          <w:spacing w:val="-25"/>
        </w:rPr>
        <w:t> </w:t>
      </w:r>
      <w:r>
        <w:rPr>
          <w:spacing w:val="-25"/>
        </w:rPr>
      </w:r>
      <w:r>
        <w:rPr>
          <w:spacing w:val="-2"/>
        </w:rPr>
        <w:t>权的参与方一致同意后才能决策。在判断是否存在共同控制时，首先判断所有参与方或参与方组</w:t>
      </w:r>
      <w:r>
        <w:rPr>
          <w:spacing w:val="-25"/>
        </w:rPr>
        <w:t> </w:t>
      </w:r>
      <w:r>
        <w:rPr>
          <w:spacing w:val="-25"/>
        </w:rPr>
      </w:r>
      <w:r>
        <w:rPr>
          <w:spacing w:val="-2"/>
        </w:rPr>
        <w:t>合是否集体控制该安排，如果所有参与方或一组参与方必须一致行动才能决定某项安排的相关活</w:t>
      </w:r>
      <w:r>
        <w:rPr>
          <w:spacing w:val="-25"/>
        </w:rPr>
        <w:t> </w:t>
      </w:r>
      <w:r>
        <w:rPr>
          <w:spacing w:val="-25"/>
        </w:rPr>
      </w:r>
      <w:r>
        <w:rPr>
          <w:spacing w:val="-2"/>
        </w:rPr>
        <w:t>动，则认为所有参与方或一组参与方集体控制该安排。其次再判断该安排相关活动的决策是否必</w:t>
      </w:r>
      <w:r>
        <w:rPr>
          <w:spacing w:val="-25"/>
        </w:rPr>
        <w:t> </w:t>
      </w:r>
      <w:r>
        <w:rPr>
          <w:spacing w:val="-25"/>
        </w:rPr>
      </w:r>
      <w:r>
        <w:rPr>
          <w:spacing w:val="-2"/>
        </w:rPr>
        <w:t>须经过这些集体控制该安排的参与方一致同意，当且仅当相关活动的决策要求集体控制该安排的</w:t>
      </w:r>
      <w:r>
        <w:rPr>
          <w:spacing w:val="-25"/>
        </w:rPr>
        <w:t> </w:t>
      </w:r>
      <w:r>
        <w:rPr>
          <w:spacing w:val="-25"/>
        </w:rPr>
      </w:r>
      <w:r>
        <w:rPr>
          <w:spacing w:val="-2"/>
        </w:rPr>
        <w:t>参与方一致同意时，才形成共同控制。如果存在两个或两个以上的参与方组合能够集体控制某项</w:t>
      </w:r>
      <w:r>
        <w:rPr>
          <w:spacing w:val="-25"/>
        </w:rPr>
        <w:t> </w:t>
      </w:r>
      <w:r>
        <w:rPr>
          <w:spacing w:val="-25"/>
        </w:rPr>
      </w:r>
      <w:r>
        <w:rPr/>
        <w:t>安排的，不构成共同控制。判断是否存在共同控制时，不考虑享有的保护性权利。</w:t>
      </w:r>
      <w:r>
        <w:rPr>
          <w:rFonts w:ascii="宋体" w:hAnsi="宋体" w:cs="宋体" w:eastAsia="宋体" w:hint="default"/>
        </w:rPr>
        <w:t> </w:t>
      </w:r>
    </w:p>
    <w:p>
      <w:pPr>
        <w:pStyle w:val="BodyText"/>
        <w:spacing w:line="273" w:lineRule="auto" w:before="127"/>
        <w:ind w:left="316" w:right="0"/>
        <w:jc w:val="left"/>
        <w:rPr>
          <w:rFonts w:ascii="宋体" w:hAnsi="宋体" w:cs="宋体" w:eastAsia="宋体" w:hint="default"/>
        </w:rPr>
      </w:pPr>
      <w:r>
        <w:rPr/>
        <w:t>重大影响是指投资方对被投资单位的财务和经营政策有参与决策的权力，但并不能够控制或者与</w:t>
      </w:r>
      <w:r>
        <w:rPr>
          <w:w w:val="100"/>
        </w:rPr>
        <w:t> </w:t>
      </w:r>
      <w:r>
        <w:rPr/>
        <w:t>其他方一起共同控制这些政策的制定。在确定能否对被投资单位施加重大影响时，考虑投资方直</w:t>
      </w:r>
      <w:r>
        <w:rPr>
          <w:w w:val="100"/>
        </w:rPr>
        <w:t> </w:t>
      </w:r>
      <w:r>
        <w:rPr/>
        <w:t>接或间接持有被投资单位的表决权股份以及投资方及其他方持有的当期可执行潜在表决权在假定</w:t>
      </w:r>
      <w:r>
        <w:rPr>
          <w:w w:val="100"/>
        </w:rPr>
        <w:t> </w:t>
      </w:r>
      <w:r>
        <w:rPr/>
        <w:t>转换为对被投资方单位的股权后产生的影响，包括被投资单位发行的当期可转换的认股权证、股</w:t>
      </w:r>
      <w:r>
        <w:rPr>
          <w:w w:val="100"/>
        </w:rPr>
        <w:t> </w:t>
      </w:r>
      <w:r>
        <w:rPr/>
        <w:t>份期权及可转换公司债券等的影响。对外投资符合下列情况时，一般确定为对投资单位具有重大</w:t>
      </w:r>
      <w:r>
        <w:rPr>
          <w:w w:val="100"/>
        </w:rPr>
        <w:t> </w:t>
      </w:r>
      <w:r>
        <w:rPr/>
        <w:t>影响：①在被投资单位的董事会或类似权力机构中派有代表；②参与被投资单位财务和经营政策</w:t>
      </w:r>
      <w:r>
        <w:rPr>
          <w:w w:val="100"/>
        </w:rPr>
        <w:t> </w:t>
      </w:r>
      <w:r>
        <w:rPr/>
        <w:t>的制定过程；③与被投资单位之间发生重要交易；④向被投资单位派出管理人员；⑤向被投资单</w:t>
      </w:r>
      <w:r>
        <w:rPr>
          <w:w w:val="100"/>
        </w:rPr>
        <w:t> </w:t>
      </w:r>
      <w:r>
        <w:rPr>
          <w:spacing w:val="-5"/>
          <w:w w:val="100"/>
        </w:rPr>
        <w:t>位提供关键技术资料。直接或通过子公司间接拥有被投资企业</w:t>
      </w:r>
      <w:r>
        <w:rPr>
          <w:spacing w:val="-44"/>
          <w:w w:val="100"/>
        </w:rPr>
        <w:t> </w:t>
      </w:r>
      <w:r>
        <w:rPr>
          <w:rFonts w:ascii="宋体" w:hAnsi="宋体" w:cs="宋体" w:eastAsia="宋体" w:hint="default"/>
          <w:spacing w:val="-2"/>
          <w:w w:val="100"/>
        </w:rPr>
        <w:t>20%</w:t>
      </w:r>
      <w:r>
        <w:rPr>
          <w:spacing w:val="-2"/>
          <w:w w:val="100"/>
        </w:rPr>
        <w:t>以上但低于</w:t>
      </w:r>
      <w:r>
        <w:rPr>
          <w:spacing w:val="-48"/>
          <w:w w:val="100"/>
        </w:rPr>
        <w:t> </w:t>
      </w:r>
      <w:r>
        <w:rPr>
          <w:rFonts w:ascii="宋体" w:hAnsi="宋体" w:cs="宋体" w:eastAsia="宋体" w:hint="default"/>
          <w:spacing w:val="-2"/>
          <w:w w:val="100"/>
        </w:rPr>
        <w:t>50%</w:t>
      </w:r>
      <w:r>
        <w:rPr>
          <w:spacing w:val="-2"/>
          <w:w w:val="100"/>
        </w:rPr>
        <w:t>的表决权股份时，</w:t>
      </w:r>
      <w:r>
        <w:rPr>
          <w:spacing w:val="-102"/>
          <w:w w:val="100"/>
        </w:rPr>
        <w:t> </w:t>
      </w:r>
      <w:r>
        <w:rPr>
          <w:spacing w:val="-102"/>
          <w:w w:val="100"/>
        </w:rPr>
      </w:r>
      <w:r>
        <w:rPr/>
        <w:t>一般认为对被投资单位具有重大影响。</w:t>
      </w:r>
      <w:r>
        <w:rPr>
          <w:rFonts w:ascii="宋体" w:hAnsi="宋体" w:cs="宋体" w:eastAsia="宋体" w:hint="default"/>
        </w:rPr>
        <w:t> </w:t>
      </w:r>
    </w:p>
    <w:p>
      <w:pPr>
        <w:pStyle w:val="BodyText"/>
        <w:spacing w:line="240" w:lineRule="auto" w:before="130"/>
        <w:ind w:left="316" w:right="0"/>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102"/>
        </w:rPr>
        <w:t> </w:t>
      </w:r>
      <w:r>
        <w:rPr/>
        <w:t>初始投资成本确定</w:t>
      </w:r>
      <w:r>
        <w:rPr>
          <w:rFonts w:ascii="宋体" w:hAnsi="宋体" w:cs="宋体" w:eastAsia="宋体" w:hint="default"/>
        </w:rPr>
        <w:t> </w:t>
      </w:r>
    </w:p>
    <w:p>
      <w:pPr>
        <w:pStyle w:val="BodyText"/>
        <w:spacing w:line="240" w:lineRule="auto" w:before="157"/>
        <w:ind w:left="316" w:right="0"/>
        <w:jc w:val="both"/>
        <w:rPr>
          <w:rFonts w:ascii="宋体" w:hAnsi="宋体" w:cs="宋体" w:eastAsia="宋体" w:hint="default"/>
        </w:rPr>
      </w:pPr>
      <w:r>
        <w:rPr/>
        <w:t>（</w:t>
      </w:r>
      <w:r>
        <w:rPr>
          <w:rFonts w:ascii="宋体" w:hAnsi="宋体" w:cs="宋体" w:eastAsia="宋体" w:hint="default"/>
        </w:rPr>
        <w:t>1</w:t>
      </w:r>
      <w:r>
        <w:rPr/>
        <w:t>） </w:t>
      </w:r>
      <w:r>
        <w:rPr>
          <w:spacing w:val="101"/>
        </w:rPr>
        <w:t> </w:t>
      </w:r>
      <w:r>
        <w:rPr>
          <w:rFonts w:ascii="宋体" w:hAnsi="宋体" w:cs="宋体" w:eastAsia="宋体" w:hint="default"/>
          <w:spacing w:val="101"/>
        </w:rPr>
      </w:r>
      <w:r>
        <w:rPr/>
        <w:t>企业合并形成的长期股权投资</w:t>
      </w:r>
      <w:r>
        <w:rPr>
          <w:rFonts w:ascii="宋体" w:hAnsi="宋体" w:cs="宋体" w:eastAsia="宋体" w:hint="default"/>
        </w:rPr>
        <w:t> </w:t>
      </w:r>
    </w:p>
    <w:p>
      <w:pPr>
        <w:pStyle w:val="BodyText"/>
        <w:spacing w:line="273" w:lineRule="auto" w:before="159"/>
        <w:ind w:left="316" w:right="328"/>
        <w:jc w:val="both"/>
        <w:rPr>
          <w:rFonts w:ascii="宋体" w:hAnsi="宋体" w:cs="宋体" w:eastAsia="宋体" w:hint="default"/>
        </w:rPr>
      </w:pPr>
      <w:r>
        <w:rPr>
          <w:rFonts w:ascii="宋体" w:hAnsi="宋体" w:cs="宋体" w:eastAsia="宋体" w:hint="default"/>
          <w:w w:val="100"/>
        </w:rPr>
        <w:t>A.</w:t>
      </w:r>
      <w:r>
        <w:rPr>
          <w:rFonts w:ascii="宋体" w:hAnsi="宋体" w:cs="宋体" w:eastAsia="宋体" w:hint="default"/>
          <w:spacing w:val="11"/>
          <w:w w:val="100"/>
        </w:rPr>
        <w:t> </w:t>
      </w:r>
      <w:r>
        <w:rPr>
          <w:spacing w:val="-4"/>
          <w:w w:val="100"/>
        </w:rPr>
        <w:t>同一控制下的企业合并</w:t>
      </w:r>
      <w:r>
        <w:rPr>
          <w:rFonts w:ascii="宋体" w:hAnsi="宋体" w:cs="宋体" w:eastAsia="宋体" w:hint="default"/>
          <w:spacing w:val="-4"/>
          <w:w w:val="100"/>
        </w:rPr>
        <w:t>,</w:t>
      </w:r>
      <w:r>
        <w:rPr>
          <w:spacing w:val="-4"/>
          <w:w w:val="100"/>
        </w:rPr>
        <w:t>以支付现金、转让非现金资产或承担债务方式以及以发行权益性证券</w:t>
      </w:r>
      <w:r>
        <w:rPr>
          <w:w w:val="100"/>
        </w:rPr>
        <w:t> </w:t>
      </w:r>
      <w:r>
        <w:rPr>
          <w:spacing w:val="-2"/>
        </w:rPr>
        <w:t>作为合并对价的，在合并日按照取得被合并方所有者权益在最终控制方合并财务报表中的账面价</w:t>
      </w:r>
      <w:r>
        <w:rPr>
          <w:spacing w:val="-25"/>
        </w:rPr>
        <w:t> </w:t>
      </w:r>
      <w:r>
        <w:rPr>
          <w:spacing w:val="-25"/>
        </w:rPr>
      </w:r>
      <w:r>
        <w:rPr>
          <w:spacing w:val="-2"/>
        </w:rPr>
        <w:t>值的份额作为长期股权投资的初始投资成本。因追加投资等原因能够对同一控制下的被投资单位</w:t>
      </w:r>
      <w:r>
        <w:rPr>
          <w:spacing w:val="-25"/>
        </w:rPr>
        <w:t> </w:t>
      </w:r>
      <w:r>
        <w:rPr>
          <w:spacing w:val="-25"/>
        </w:rPr>
      </w:r>
      <w:r>
        <w:rPr>
          <w:spacing w:val="-2"/>
        </w:rPr>
        <w:t>实施控制的，在合并日根据合并后应享有被合并方净资产在最终控制方合并财务报表中的账面价</w:t>
      </w:r>
      <w:r>
        <w:rPr>
          <w:spacing w:val="-25"/>
        </w:rPr>
        <w:t> </w:t>
      </w:r>
      <w:r>
        <w:rPr>
          <w:spacing w:val="-25"/>
        </w:rPr>
      </w:r>
      <w:r>
        <w:rPr>
          <w:spacing w:val="-2"/>
        </w:rPr>
        <w:t>值的份额，确定长期股权投资的初始投资成本。合并日长期股权投资的初始投资成本，与达到合</w:t>
      </w:r>
      <w:r>
        <w:rPr>
          <w:spacing w:val="-25"/>
        </w:rPr>
        <w:t> </w:t>
      </w:r>
      <w:r>
        <w:rPr>
          <w:spacing w:val="-25"/>
        </w:rPr>
      </w:r>
      <w:r>
        <w:rPr>
          <w:spacing w:val="-2"/>
        </w:rPr>
        <w:t>并前的长期股权投资账面价值加上合并日进一步取得股份新支付对价的账面价值之和的差额，调</w:t>
      </w:r>
      <w:r>
        <w:rPr>
          <w:spacing w:val="-25"/>
        </w:rPr>
        <w:t> </w:t>
      </w:r>
      <w:r>
        <w:rPr>
          <w:spacing w:val="-25"/>
        </w:rPr>
      </w:r>
      <w:r>
        <w:rPr/>
        <w:t>整股本溢价，股本溢价不足冲减的，冲减留存收益。</w:t>
      </w:r>
      <w:r>
        <w:rPr>
          <w:rFonts w:ascii="宋体" w:hAnsi="宋体" w:cs="宋体" w:eastAsia="宋体" w:hint="default"/>
        </w:rPr>
        <w:t> </w:t>
      </w:r>
    </w:p>
    <w:p>
      <w:pPr>
        <w:pStyle w:val="BodyText"/>
        <w:spacing w:line="273" w:lineRule="auto" w:before="127"/>
        <w:ind w:left="316" w:right="339"/>
        <w:jc w:val="both"/>
        <w:rPr>
          <w:rFonts w:ascii="宋体" w:hAnsi="宋体" w:cs="宋体" w:eastAsia="宋体" w:hint="default"/>
        </w:rPr>
      </w:pPr>
      <w:r>
        <w:rPr>
          <w:rFonts w:ascii="宋体" w:hAnsi="宋体" w:cs="宋体" w:eastAsia="宋体" w:hint="default"/>
        </w:rPr>
        <w:t>B. </w:t>
      </w:r>
      <w:r>
        <w:rPr/>
        <w:t>非同一控制下的企业合并</w:t>
      </w:r>
      <w:r>
        <w:rPr>
          <w:rFonts w:ascii="宋体" w:hAnsi="宋体" w:cs="宋体" w:eastAsia="宋体" w:hint="default"/>
        </w:rPr>
        <w:t>,</w:t>
      </w:r>
      <w:r>
        <w:rPr/>
        <w:t>在购买日按照《企业会计准则第 </w:t>
      </w:r>
      <w:r>
        <w:rPr>
          <w:rFonts w:ascii="宋体" w:hAnsi="宋体" w:cs="宋体" w:eastAsia="宋体" w:hint="default"/>
        </w:rPr>
        <w:t>20</w:t>
      </w:r>
      <w:r>
        <w:rPr>
          <w:rFonts w:ascii="宋体" w:hAnsi="宋体" w:cs="宋体" w:eastAsia="宋体" w:hint="default"/>
          <w:spacing w:val="-10"/>
        </w:rPr>
        <w:t> </w:t>
      </w:r>
      <w:r>
        <w:rPr/>
        <w:t>号——企业合并》的相关规定</w:t>
      </w:r>
      <w:r>
        <w:rPr>
          <w:w w:val="100"/>
        </w:rPr>
        <w:t> </w:t>
      </w:r>
      <w:r>
        <w:rPr>
          <w:spacing w:val="-2"/>
        </w:rPr>
        <w:t>确定的合并成本作为长期股权投资的初始投资成本。因追加投资等原因能够对非同一控制下的被</w:t>
      </w:r>
      <w:r>
        <w:rPr>
          <w:spacing w:val="-25"/>
        </w:rPr>
        <w:t> </w:t>
      </w:r>
      <w:r>
        <w:rPr>
          <w:spacing w:val="-25"/>
        </w:rPr>
      </w:r>
      <w:r>
        <w:rPr>
          <w:spacing w:val="-2"/>
        </w:rPr>
        <w:t>投资单位实施控制的，按照原持有的股权投资账面价值加上新增投资成本之和，作为改按成本法</w:t>
      </w:r>
      <w:r>
        <w:rPr>
          <w:spacing w:val="-25"/>
        </w:rPr>
        <w:t> </w:t>
      </w:r>
      <w:r>
        <w:rPr>
          <w:spacing w:val="-25"/>
        </w:rPr>
      </w:r>
      <w:r>
        <w:rPr/>
        <w:t>核算的初始投资成本。</w:t>
      </w:r>
      <w:r>
        <w:rPr>
          <w:rFonts w:ascii="宋体" w:hAnsi="宋体" w:cs="宋体" w:eastAsia="宋体" w:hint="default"/>
        </w:rPr>
        <w:t> </w:t>
      </w:r>
    </w:p>
    <w:p>
      <w:pPr>
        <w:pStyle w:val="BodyText"/>
        <w:spacing w:line="273" w:lineRule="auto" w:before="127"/>
        <w:ind w:left="316" w:right="338"/>
        <w:jc w:val="both"/>
        <w:rPr>
          <w:rFonts w:ascii="宋体" w:hAnsi="宋体" w:cs="宋体" w:eastAsia="宋体" w:hint="default"/>
        </w:rPr>
      </w:pPr>
      <w:r>
        <w:rPr/>
        <w:t>（</w:t>
      </w:r>
      <w:r>
        <w:rPr>
          <w:rFonts w:ascii="宋体" w:hAnsi="宋体" w:cs="宋体" w:eastAsia="宋体" w:hint="default"/>
        </w:rPr>
        <w:t>2</w:t>
      </w:r>
      <w:r>
        <w:rPr/>
        <w:t>）</w:t>
      </w:r>
      <w:r>
        <w:rPr>
          <w:spacing w:val="101"/>
        </w:rPr>
        <w:t> </w:t>
      </w:r>
      <w:r>
        <w:rPr>
          <w:rFonts w:ascii="宋体" w:hAnsi="宋体" w:cs="宋体" w:eastAsia="宋体" w:hint="default"/>
          <w:spacing w:val="101"/>
        </w:rPr>
      </w:r>
      <w:r>
        <w:rPr/>
        <w:t>除企业合并形成的长期股权投资以外，其他方式取得的长期股权投资，按照下列规定确</w:t>
      </w:r>
      <w:r>
        <w:rPr>
          <w:w w:val="100"/>
        </w:rPr>
        <w:t> </w:t>
      </w:r>
      <w:r>
        <w:rPr/>
        <w:t>定其初始投资成本：</w:t>
      </w:r>
      <w:r>
        <w:rPr>
          <w:rFonts w:ascii="宋体" w:hAnsi="宋体" w:cs="宋体" w:eastAsia="宋体" w:hint="default"/>
        </w:rPr>
        <w:t> </w:t>
      </w:r>
    </w:p>
    <w:p>
      <w:pPr>
        <w:spacing w:after="0" w:line="273" w:lineRule="auto"/>
        <w:jc w:val="both"/>
        <w:rPr>
          <w:rFonts w:ascii="宋体" w:hAnsi="宋体" w:cs="宋体" w:eastAsia="宋体" w:hint="default"/>
        </w:rPr>
        <w:sectPr>
          <w:pgSz w:w="11910" w:h="16840"/>
          <w:pgMar w:header="857" w:footer="1500" w:top="1200" w:bottom="1700" w:left="960" w:right="1460"/>
        </w:sectPr>
      </w:pPr>
    </w:p>
    <w:p>
      <w:pPr>
        <w:spacing w:line="240" w:lineRule="auto" w:before="8"/>
        <w:rPr>
          <w:rFonts w:ascii="宋体" w:hAnsi="宋体" w:cs="宋体" w:eastAsia="宋体" w:hint="default"/>
          <w:sz w:val="12"/>
          <w:szCs w:val="12"/>
        </w:rPr>
      </w:pPr>
    </w:p>
    <w:p>
      <w:pPr>
        <w:pStyle w:val="BodyText"/>
        <w:spacing w:line="273" w:lineRule="auto"/>
        <w:ind w:right="218"/>
        <w:jc w:val="both"/>
        <w:rPr>
          <w:rFonts w:ascii="宋体" w:hAnsi="宋体" w:cs="宋体" w:eastAsia="宋体" w:hint="default"/>
        </w:rPr>
      </w:pPr>
      <w:r>
        <w:rPr>
          <w:rFonts w:ascii="宋体" w:hAnsi="宋体" w:cs="宋体" w:eastAsia="宋体" w:hint="default"/>
        </w:rPr>
        <w:t>A.</w:t>
      </w:r>
      <w:r>
        <w:rPr>
          <w:rFonts w:ascii="宋体" w:hAnsi="宋体" w:cs="宋体" w:eastAsia="宋体" w:hint="default"/>
          <w:spacing w:val="102"/>
        </w:rPr>
        <w:t> </w:t>
      </w:r>
      <w:r>
        <w:rPr/>
        <w:t>以支付现金取得的长期股权投资，应当按照实际支付的购买价款作为初始投资成本。初始投</w:t>
      </w:r>
      <w:r>
        <w:rPr>
          <w:w w:val="100"/>
        </w:rPr>
        <w:t> </w:t>
      </w:r>
      <w:r>
        <w:rPr/>
        <w:t>资成本包括与取得长期股权投资直接相关的费用、税金及其他必要支出。</w:t>
      </w:r>
      <w:r>
        <w:rPr>
          <w:rFonts w:ascii="宋体" w:hAnsi="宋体" w:cs="宋体" w:eastAsia="宋体" w:hint="default"/>
        </w:rPr>
        <w:t> </w:t>
      </w:r>
    </w:p>
    <w:p>
      <w:pPr>
        <w:pStyle w:val="BodyText"/>
        <w:spacing w:line="432" w:lineRule="exact" w:before="30"/>
        <w:ind w:right="103"/>
        <w:jc w:val="left"/>
      </w:pPr>
      <w:r>
        <w:rPr>
          <w:rFonts w:ascii="宋体" w:hAnsi="宋体" w:cs="宋体" w:eastAsia="宋体" w:hint="default"/>
          <w:w w:val="100"/>
        </w:rPr>
        <w:t>B. </w:t>
      </w:r>
      <w:r>
        <w:rPr>
          <w:rFonts w:ascii="宋体" w:hAnsi="宋体" w:cs="宋体" w:eastAsia="宋体" w:hint="default"/>
          <w:spacing w:val="14"/>
          <w:w w:val="100"/>
        </w:rPr>
        <w:t> </w:t>
      </w:r>
      <w:r>
        <w:rPr>
          <w:spacing w:val="-7"/>
          <w:w w:val="100"/>
        </w:rPr>
        <w:t>以发行权益性证券取得的长期股权投资，按照发行权益性证券的公允价值作为初始投资成本。</w:t>
      </w:r>
      <w:r>
        <w:rPr>
          <w:spacing w:val="-96"/>
          <w:w w:val="100"/>
        </w:rPr>
        <w:t> </w:t>
      </w:r>
      <w:r>
        <w:rPr>
          <w:rFonts w:ascii="宋体" w:hAnsi="宋体" w:cs="宋体" w:eastAsia="宋体" w:hint="default"/>
          <w:spacing w:val="-96"/>
          <w:w w:val="100"/>
        </w:rPr>
      </w:r>
      <w:r>
        <w:rPr>
          <w:rFonts w:ascii="宋体" w:hAnsi="宋体" w:cs="宋体" w:eastAsia="宋体" w:hint="default"/>
        </w:rPr>
        <w:t>C. </w:t>
      </w:r>
      <w:r>
        <w:rPr/>
        <w:t>通过非货币性资产交换取得的长期股权投资，其初始投资成本按照《企业会计准则第 </w:t>
      </w:r>
      <w:r>
        <w:rPr>
          <w:rFonts w:ascii="宋体" w:hAnsi="宋体" w:cs="宋体" w:eastAsia="宋体" w:hint="default"/>
        </w:rPr>
        <w:t>7</w:t>
      </w:r>
      <w:r>
        <w:rPr>
          <w:rFonts w:ascii="宋体" w:hAnsi="宋体" w:cs="宋体" w:eastAsia="宋体" w:hint="default"/>
          <w:spacing w:val="-3"/>
        </w:rPr>
        <w:t> </w:t>
      </w:r>
      <w:r>
        <w:rPr/>
        <w:t>号—</w:t>
      </w:r>
    </w:p>
    <w:p>
      <w:pPr>
        <w:pStyle w:val="BodyText"/>
        <w:spacing w:line="258" w:lineRule="exact" w:before="0"/>
        <w:ind w:right="0"/>
        <w:jc w:val="both"/>
        <w:rPr>
          <w:rFonts w:ascii="宋体" w:hAnsi="宋体" w:cs="宋体" w:eastAsia="宋体" w:hint="default"/>
        </w:rPr>
      </w:pPr>
      <w:r>
        <w:rPr/>
        <w:t>—非货币性资产交换》确定。</w:t>
      </w:r>
      <w:r>
        <w:rPr>
          <w:rFonts w:ascii="宋体" w:hAnsi="宋体" w:cs="宋体" w:eastAsia="宋体" w:hint="default"/>
        </w:rPr>
        <w:t> </w:t>
      </w:r>
    </w:p>
    <w:p>
      <w:pPr>
        <w:pStyle w:val="BodyText"/>
        <w:spacing w:line="273" w:lineRule="auto" w:before="157"/>
        <w:ind w:right="208"/>
        <w:jc w:val="both"/>
        <w:rPr>
          <w:rFonts w:ascii="宋体" w:hAnsi="宋体" w:cs="宋体" w:eastAsia="宋体" w:hint="default"/>
        </w:rPr>
      </w:pPr>
      <w:r>
        <w:rPr>
          <w:rFonts w:ascii="宋体" w:hAnsi="宋体" w:cs="宋体" w:eastAsia="宋体" w:hint="default"/>
        </w:rPr>
        <w:t>D.</w:t>
      </w:r>
      <w:r>
        <w:rPr>
          <w:rFonts w:ascii="宋体" w:hAnsi="宋体" w:cs="宋体" w:eastAsia="宋体" w:hint="default"/>
          <w:spacing w:val="40"/>
        </w:rPr>
        <w:t> </w:t>
      </w:r>
      <w:r>
        <w:rPr>
          <w:spacing w:val="-5"/>
        </w:rPr>
        <w:t>通过债务重组取得的长期股权投资，其初始投资成本按照《企业会计准则第</w:t>
      </w:r>
      <w:r>
        <w:rPr>
          <w:spacing w:val="-43"/>
        </w:rPr>
        <w:t> </w:t>
      </w:r>
      <w:r>
        <w:rPr>
          <w:rFonts w:ascii="宋体" w:hAnsi="宋体" w:cs="宋体" w:eastAsia="宋体" w:hint="default"/>
        </w:rPr>
        <w:t>12</w:t>
      </w:r>
      <w:r>
        <w:rPr>
          <w:rFonts w:ascii="宋体" w:hAnsi="宋体" w:cs="宋体" w:eastAsia="宋体" w:hint="default"/>
          <w:spacing w:val="-43"/>
        </w:rPr>
        <w:t> </w:t>
      </w:r>
      <w:r>
        <w:rPr/>
        <w:t>号——债务重</w:t>
      </w:r>
      <w:r>
        <w:rPr>
          <w:spacing w:val="-101"/>
        </w:rPr>
        <w:t> </w:t>
      </w:r>
      <w:r>
        <w:rPr>
          <w:spacing w:val="-101"/>
        </w:rPr>
      </w:r>
      <w:r>
        <w:rPr/>
        <w:t>组》确定。</w:t>
      </w:r>
      <w:r>
        <w:rPr>
          <w:rFonts w:ascii="宋体" w:hAnsi="宋体" w:cs="宋体" w:eastAsia="宋体" w:hint="default"/>
        </w:rPr>
        <w:t> </w:t>
      </w:r>
    </w:p>
    <w:p>
      <w:pPr>
        <w:pStyle w:val="BodyText"/>
        <w:spacing w:line="240" w:lineRule="auto" w:before="127"/>
        <w:ind w:right="0"/>
        <w:jc w:val="both"/>
        <w:rPr>
          <w:rFonts w:ascii="宋体" w:hAnsi="宋体" w:cs="宋体" w:eastAsia="宋体" w:hint="default"/>
        </w:rPr>
      </w:pPr>
      <w:r>
        <w:rPr>
          <w:rFonts w:ascii="宋体" w:hAnsi="宋体" w:cs="宋体" w:eastAsia="宋体" w:hint="default"/>
        </w:rPr>
        <w:t>3.</w:t>
      </w:r>
      <w:r>
        <w:rPr>
          <w:rFonts w:ascii="宋体" w:hAnsi="宋体" w:cs="宋体" w:eastAsia="宋体" w:hint="default"/>
          <w:spacing w:val="103"/>
        </w:rPr>
        <w:t> </w:t>
      </w:r>
      <w:r>
        <w:rPr/>
        <w:t>后续计量和损益确认方法</w:t>
      </w:r>
      <w:r>
        <w:rPr>
          <w:rFonts w:ascii="宋体" w:hAnsi="宋体" w:cs="宋体" w:eastAsia="宋体" w:hint="default"/>
        </w:rPr>
        <w:t> </w:t>
      </w:r>
    </w:p>
    <w:p>
      <w:pPr>
        <w:pStyle w:val="BodyText"/>
        <w:spacing w:line="273" w:lineRule="auto" w:before="159"/>
        <w:ind w:right="218"/>
        <w:jc w:val="both"/>
        <w:rPr>
          <w:rFonts w:ascii="宋体" w:hAnsi="宋体" w:cs="宋体" w:eastAsia="宋体" w:hint="default"/>
        </w:rPr>
      </w:pPr>
      <w:r>
        <w:rPr/>
        <w:t>（</w:t>
      </w:r>
      <w:r>
        <w:rPr>
          <w:rFonts w:ascii="宋体" w:hAnsi="宋体" w:cs="宋体" w:eastAsia="宋体" w:hint="default"/>
        </w:rPr>
        <w:t>1</w:t>
      </w:r>
      <w:r>
        <w:rPr/>
        <w:t>）</w:t>
      </w:r>
      <w:r>
        <w:rPr>
          <w:spacing w:val="101"/>
        </w:rPr>
        <w:t> </w:t>
      </w:r>
      <w:r>
        <w:rPr>
          <w:rFonts w:ascii="宋体" w:hAnsi="宋体" w:cs="宋体" w:eastAsia="宋体" w:hint="default"/>
          <w:spacing w:val="101"/>
        </w:rPr>
      </w:r>
      <w:r>
        <w:rPr/>
        <w:t>成本法核算：能够对被投资单位实施控制的长期股权投资，采用成本法核算。采用成本</w:t>
      </w:r>
      <w:r>
        <w:rPr>
          <w:w w:val="100"/>
        </w:rPr>
        <w:t> </w:t>
      </w:r>
      <w:r>
        <w:rPr>
          <w:spacing w:val="-2"/>
        </w:rPr>
        <w:t>法核算时，追加或收回投资调整长期股权投资的成本。采用成本法核算的长期股权投资，除取得</w:t>
      </w:r>
      <w:r>
        <w:rPr>
          <w:spacing w:val="-25"/>
        </w:rPr>
        <w:t> </w:t>
      </w:r>
      <w:r>
        <w:rPr>
          <w:spacing w:val="-25"/>
        </w:rPr>
      </w:r>
      <w:r>
        <w:rPr>
          <w:spacing w:val="-2"/>
        </w:rPr>
        <w:t>投资时实际支付的价款或对价中包含的已宣告但尚未发放的现金股利或利润外，公司应当按照享</w:t>
      </w:r>
      <w:r>
        <w:rPr>
          <w:spacing w:val="-25"/>
        </w:rPr>
        <w:t> </w:t>
      </w:r>
      <w:r>
        <w:rPr>
          <w:spacing w:val="-25"/>
        </w:rPr>
      </w:r>
      <w:r>
        <w:rPr>
          <w:spacing w:val="-2"/>
        </w:rPr>
        <w:t>有被投资单位宣告发放的现金股利或利润确认投资收益，不再划分是否属于投资前和投资后被投</w:t>
      </w:r>
      <w:r>
        <w:rPr>
          <w:spacing w:val="-25"/>
        </w:rPr>
        <w:t> </w:t>
      </w:r>
      <w:r>
        <w:rPr>
          <w:spacing w:val="-25"/>
        </w:rPr>
      </w:r>
      <w:r>
        <w:rPr/>
        <w:t>资单位实现的净利润。</w:t>
      </w:r>
      <w:r>
        <w:rPr>
          <w:rFonts w:ascii="宋体" w:hAnsi="宋体" w:cs="宋体" w:eastAsia="宋体" w:hint="default"/>
        </w:rPr>
        <w:t> </w:t>
      </w:r>
    </w:p>
    <w:p>
      <w:pPr>
        <w:pStyle w:val="BodyText"/>
        <w:spacing w:line="273" w:lineRule="auto" w:before="127"/>
        <w:ind w:right="208"/>
        <w:jc w:val="both"/>
      </w:pPr>
      <w:r>
        <w:rPr/>
        <w:t>（</w:t>
      </w:r>
      <w:r>
        <w:rPr>
          <w:rFonts w:ascii="宋体" w:hAnsi="宋体" w:cs="宋体" w:eastAsia="宋体" w:hint="default"/>
        </w:rPr>
        <w:t>2</w:t>
      </w:r>
      <w:r>
        <w:rPr/>
        <w:t>）</w:t>
      </w:r>
      <w:r>
        <w:rPr>
          <w:spacing w:val="101"/>
        </w:rPr>
        <w:t> </w:t>
      </w:r>
      <w:r>
        <w:rPr>
          <w:rFonts w:ascii="宋体" w:hAnsi="宋体" w:cs="宋体" w:eastAsia="宋体" w:hint="default"/>
          <w:spacing w:val="101"/>
        </w:rPr>
      </w:r>
      <w:r>
        <w:rPr/>
        <w:t>权益法核算：对被投资单位共同控制或重大影响的长期股权投资，除对联营企业的权益</w:t>
      </w:r>
      <w:r>
        <w:rPr>
          <w:w w:val="100"/>
        </w:rPr>
        <w:t> </w:t>
      </w:r>
      <w:r>
        <w:rPr>
          <w:spacing w:val="-2"/>
        </w:rPr>
        <w:t>性投资，其中一部分通过风险投资机构、共同基金、信托公司或包括投连险基金在内的类似主体</w:t>
      </w:r>
      <w:r>
        <w:rPr>
          <w:spacing w:val="-25"/>
        </w:rPr>
        <w:t> </w:t>
      </w:r>
      <w:r>
        <w:rPr>
          <w:spacing w:val="-25"/>
        </w:rPr>
      </w:r>
      <w:r>
        <w:rPr>
          <w:spacing w:val="-4"/>
        </w:rPr>
        <w:t>间接持有的，无论以上主体是否对这部分投资具有重大影响，公司按照《企业会计准则第 </w:t>
      </w:r>
      <w:r>
        <w:rPr>
          <w:rFonts w:ascii="宋体" w:hAnsi="宋体" w:cs="宋体" w:eastAsia="宋体" w:hint="default"/>
        </w:rPr>
        <w:t>22</w:t>
      </w:r>
      <w:r>
        <w:rPr>
          <w:rFonts w:ascii="宋体" w:hAnsi="宋体" w:cs="宋体" w:eastAsia="宋体" w:hint="default"/>
          <w:spacing w:val="-47"/>
        </w:rPr>
        <w:t> </w:t>
      </w:r>
      <w:r>
        <w:rPr/>
        <w:t>号—</w:t>
      </w:r>
    </w:p>
    <w:p>
      <w:pPr>
        <w:pStyle w:val="BodyText"/>
        <w:spacing w:line="273" w:lineRule="auto" w:before="10"/>
        <w:ind w:right="218"/>
        <w:jc w:val="both"/>
      </w:pPr>
      <w:r>
        <w:rPr>
          <w:spacing w:val="-2"/>
        </w:rPr>
        <w:t>—金融工具确认和计量》的有关规定，对间接持有的该部分投资选择以公允价值计量且其变动计</w:t>
      </w:r>
      <w:r>
        <w:rPr>
          <w:spacing w:val="-25"/>
        </w:rPr>
        <w:t> </w:t>
      </w:r>
      <w:r>
        <w:rPr>
          <w:spacing w:val="-25"/>
        </w:rPr>
      </w:r>
      <w:r>
        <w:rPr>
          <w:spacing w:val="-2"/>
        </w:rPr>
        <w:t>入损益外，采用权益法核算。采用权益法核算时，公司取得长期股权投资后，按照应享有或应分</w:t>
      </w:r>
      <w:r>
        <w:rPr>
          <w:spacing w:val="-25"/>
        </w:rPr>
        <w:t> </w:t>
      </w:r>
      <w:r>
        <w:rPr>
          <w:spacing w:val="-25"/>
        </w:rPr>
      </w:r>
      <w:r>
        <w:rPr>
          <w:spacing w:val="-2"/>
        </w:rPr>
        <w:t>担的被投资单位实现的净损益和其他综合收益的份额，分别确认投资收益和其他综合收益，同时</w:t>
      </w:r>
      <w:r>
        <w:rPr>
          <w:spacing w:val="-25"/>
        </w:rPr>
        <w:t> </w:t>
      </w:r>
      <w:r>
        <w:rPr>
          <w:spacing w:val="-25"/>
        </w:rPr>
      </w:r>
      <w:r>
        <w:rPr>
          <w:spacing w:val="-2"/>
        </w:rPr>
        <w:t>调整长期股权投资的账面价值；公司按照被投资单位宣告分派的利润或现金股利计算应享有的部</w:t>
      </w:r>
      <w:r>
        <w:rPr>
          <w:spacing w:val="-25"/>
        </w:rPr>
        <w:t> </w:t>
      </w:r>
      <w:r>
        <w:rPr>
          <w:spacing w:val="-25"/>
        </w:rPr>
      </w:r>
      <w:r>
        <w:rPr>
          <w:spacing w:val="-2"/>
        </w:rPr>
        <w:t>分，相应减少长期股权投资的账面价值；公司对于被投资单位除净损益、其他综合收益和利润分</w:t>
      </w:r>
      <w:r>
        <w:rPr>
          <w:spacing w:val="-25"/>
        </w:rPr>
        <w:t> </w:t>
      </w:r>
      <w:r>
        <w:rPr>
          <w:spacing w:val="-25"/>
        </w:rPr>
      </w:r>
      <w:r>
        <w:rPr>
          <w:spacing w:val="-2"/>
        </w:rPr>
        <w:t>配以外所有者权益的其他变动，应当调整长期股权投资的账面价值并计入所有者权益。公司确认</w:t>
      </w:r>
      <w:r>
        <w:rPr>
          <w:spacing w:val="-25"/>
        </w:rPr>
        <w:t> </w:t>
      </w:r>
      <w:r>
        <w:rPr>
          <w:spacing w:val="-25"/>
        </w:rPr>
      </w:r>
      <w:r>
        <w:rPr>
          <w:spacing w:val="-2"/>
        </w:rPr>
        <w:t>被投资单位发生的净亏损，以长期股权投资的账面价值以及其他实质上构成对被投资单位净投资</w:t>
      </w:r>
      <w:r>
        <w:rPr>
          <w:spacing w:val="-25"/>
        </w:rPr>
        <w:t> </w:t>
      </w:r>
      <w:r>
        <w:rPr>
          <w:spacing w:val="-25"/>
        </w:rPr>
      </w:r>
      <w:r>
        <w:rPr>
          <w:spacing w:val="-2"/>
        </w:rPr>
        <w:t>的长期权益减记至零为限，公司负有承担额外损失义务的除外。被投资单位以后实现净利润的，</w:t>
      </w:r>
      <w:r>
        <w:rPr>
          <w:spacing w:val="-25"/>
        </w:rPr>
        <w:t> </w:t>
      </w:r>
      <w:r>
        <w:rPr>
          <w:spacing w:val="-25"/>
        </w:rPr>
      </w:r>
      <w:r>
        <w:rPr>
          <w:spacing w:val="-2"/>
        </w:rPr>
        <w:t>公司在收益分享额弥补未确认的亏损分担额后，恢复确认收益分享额。公司在确认应享有被投资</w:t>
      </w:r>
      <w:r>
        <w:rPr>
          <w:spacing w:val="-25"/>
        </w:rPr>
        <w:t> </w:t>
      </w:r>
      <w:r>
        <w:rPr>
          <w:spacing w:val="-25"/>
        </w:rPr>
      </w:r>
      <w:r>
        <w:rPr>
          <w:spacing w:val="-2"/>
        </w:rPr>
        <w:t>单位净损益的份额时，以取得投资时被投资单位各项可辨认资产的公允价值为基础，对被投资单</w:t>
      </w:r>
      <w:r>
        <w:rPr>
          <w:spacing w:val="-25"/>
        </w:rPr>
        <w:t> </w:t>
      </w:r>
      <w:r>
        <w:rPr>
          <w:spacing w:val="-25"/>
        </w:rPr>
      </w:r>
      <w:r>
        <w:rPr>
          <w:spacing w:val="-2"/>
        </w:rPr>
        <w:t>位的净利润进行调整，并且将公司与联营企业及合营企业之间发生的内部交易损益予以抵销，在</w:t>
      </w:r>
      <w:r>
        <w:rPr>
          <w:spacing w:val="-25"/>
        </w:rPr>
        <w:t> </w:t>
      </w:r>
      <w:r>
        <w:rPr>
          <w:spacing w:val="-25"/>
        </w:rPr>
      </w:r>
      <w:r>
        <w:rPr/>
        <w:t>此基础上确认投资损益。公司与被投资单位发生的内部交易损失，按照《企业会计准则第</w:t>
      </w:r>
      <w:r>
        <w:rPr>
          <w:spacing w:val="-53"/>
        </w:rPr>
        <w:t> </w:t>
      </w:r>
      <w:r>
        <w:rPr>
          <w:rFonts w:ascii="宋体" w:hAnsi="宋体" w:cs="宋体" w:eastAsia="宋体" w:hint="default"/>
        </w:rPr>
        <w:t>8</w:t>
      </w:r>
      <w:r>
        <w:rPr>
          <w:rFonts w:ascii="宋体" w:hAnsi="宋体" w:cs="宋体" w:eastAsia="宋体" w:hint="default"/>
          <w:spacing w:val="-56"/>
        </w:rPr>
        <w:t> </w:t>
      </w:r>
      <w:r>
        <w:rPr/>
        <w:t>号—</w:t>
      </w:r>
    </w:p>
    <w:p>
      <w:pPr>
        <w:pStyle w:val="BodyText"/>
        <w:spacing w:line="273" w:lineRule="auto" w:before="10"/>
        <w:ind w:right="218"/>
        <w:jc w:val="both"/>
        <w:rPr>
          <w:rFonts w:ascii="宋体" w:hAnsi="宋体" w:cs="宋体" w:eastAsia="宋体" w:hint="default"/>
        </w:rPr>
      </w:pPr>
      <w:r>
        <w:rPr>
          <w:spacing w:val="-2"/>
        </w:rPr>
        <w:t>—资产减值》等规定属于资产减值损失的则全额确认。如果被投资单位采用的会计政策及会计期</w:t>
      </w:r>
      <w:r>
        <w:rPr>
          <w:spacing w:val="-25"/>
        </w:rPr>
        <w:t> </w:t>
      </w:r>
      <w:r>
        <w:rPr>
          <w:spacing w:val="-25"/>
        </w:rPr>
      </w:r>
      <w:r>
        <w:rPr>
          <w:spacing w:val="-2"/>
        </w:rPr>
        <w:t>间与公司不一致的，按照公司的会计政策及会计期间对被投资单位的财务报表进行调整，并据以</w:t>
      </w:r>
      <w:r>
        <w:rPr>
          <w:spacing w:val="-25"/>
        </w:rPr>
        <w:t> </w:t>
      </w:r>
      <w:r>
        <w:rPr>
          <w:spacing w:val="-25"/>
        </w:rPr>
      </w:r>
      <w:r>
        <w:rPr/>
        <w:t>确认投资损益。</w:t>
      </w:r>
      <w:r>
        <w:rPr>
          <w:rFonts w:ascii="宋体" w:hAnsi="宋体" w:cs="宋体" w:eastAsia="宋体" w:hint="default"/>
        </w:rPr>
        <w:t> </w:t>
      </w:r>
    </w:p>
    <w:p>
      <w:pPr>
        <w:pStyle w:val="BodyText"/>
        <w:spacing w:line="276" w:lineRule="auto" w:before="127"/>
        <w:ind w:right="219"/>
        <w:jc w:val="both"/>
        <w:rPr>
          <w:rFonts w:ascii="宋体" w:hAnsi="宋体" w:cs="宋体" w:eastAsia="宋体" w:hint="default"/>
        </w:rPr>
      </w:pPr>
      <w:r>
        <w:rPr>
          <w:spacing w:val="-2"/>
        </w:rPr>
        <w:t>对于首次执行日之前已经持有的对联营企业和合营企业的长期股权投资，如存在与该投资相关的</w:t>
      </w:r>
      <w:r>
        <w:rPr>
          <w:spacing w:val="-25"/>
        </w:rPr>
        <w:t> </w:t>
      </w:r>
      <w:r>
        <w:rPr>
          <w:spacing w:val="-25"/>
        </w:rPr>
      </w:r>
      <w:r>
        <w:rPr/>
        <w:t>股权投资借方差额，按原剩余期限直线法摊销，摊销金额计入当期损益。</w:t>
      </w:r>
      <w:r>
        <w:rPr>
          <w:rFonts w:ascii="宋体" w:hAnsi="宋体" w:cs="宋体" w:eastAsia="宋体" w:hint="default"/>
        </w:rPr>
        <w:t> </w:t>
      </w:r>
    </w:p>
    <w:p>
      <w:pPr>
        <w:pStyle w:val="BodyText"/>
        <w:spacing w:line="273" w:lineRule="auto" w:before="125"/>
        <w:ind w:right="218"/>
        <w:jc w:val="both"/>
        <w:rPr>
          <w:rFonts w:ascii="宋体" w:hAnsi="宋体" w:cs="宋体" w:eastAsia="宋体" w:hint="default"/>
        </w:rPr>
      </w:pPr>
      <w:r>
        <w:rPr/>
        <w:t>（</w:t>
      </w:r>
      <w:r>
        <w:rPr>
          <w:rFonts w:ascii="宋体" w:hAnsi="宋体" w:cs="宋体" w:eastAsia="宋体" w:hint="default"/>
        </w:rPr>
        <w:t>3</w:t>
      </w:r>
      <w:r>
        <w:rPr/>
        <w:t>）</w:t>
      </w:r>
      <w:r>
        <w:rPr>
          <w:spacing w:val="101"/>
        </w:rPr>
        <w:t> </w:t>
      </w:r>
      <w:r>
        <w:rPr>
          <w:rFonts w:ascii="宋体" w:hAnsi="宋体" w:cs="宋体" w:eastAsia="宋体" w:hint="default"/>
          <w:spacing w:val="101"/>
        </w:rPr>
      </w:r>
      <w:r>
        <w:rPr/>
        <w:t>处置长期股权投资，其账面价值与实际取得价款差额，计入当期损益。采用权益法核算</w:t>
      </w:r>
      <w:r>
        <w:rPr>
          <w:w w:val="100"/>
        </w:rPr>
        <w:t> </w:t>
      </w:r>
      <w:r>
        <w:rPr>
          <w:spacing w:val="-2"/>
        </w:rPr>
        <w:t>的长期股权投资，因被投资单位除净损益以外所有者权益的其他变动而计入所有者权益的，处置</w:t>
      </w:r>
      <w:r>
        <w:rPr>
          <w:spacing w:val="-25"/>
        </w:rPr>
        <w:t> </w:t>
      </w:r>
      <w:r>
        <w:rPr>
          <w:spacing w:val="-25"/>
        </w:rPr>
      </w:r>
      <w:r>
        <w:rPr>
          <w:spacing w:val="-2"/>
        </w:rPr>
        <w:t>该项投资时将原计入所有者权益的部分按相应比例转入当期损益，由于被投资方重新计量设定受</w:t>
      </w:r>
      <w:r>
        <w:rPr>
          <w:spacing w:val="-25"/>
        </w:rPr>
        <w:t> </w:t>
      </w:r>
      <w:r>
        <w:rPr>
          <w:spacing w:val="-25"/>
        </w:rPr>
      </w:r>
      <w:r>
        <w:rPr/>
        <w:t>益计划净负债或净资产变动而产生的其他综合收益除外。</w:t>
      </w:r>
      <w:r>
        <w:rPr>
          <w:rFonts w:ascii="宋体" w:hAnsi="宋体" w:cs="宋体" w:eastAsia="宋体" w:hint="default"/>
        </w:rPr>
        <w:t> </w:t>
      </w:r>
    </w:p>
    <w:p>
      <w:pPr>
        <w:pStyle w:val="BodyText"/>
        <w:spacing w:line="240" w:lineRule="auto" w:before="127"/>
        <w:ind w:right="0"/>
        <w:jc w:val="both"/>
        <w:rPr>
          <w:rFonts w:ascii="宋体" w:hAnsi="宋体" w:cs="宋体" w:eastAsia="宋体" w:hint="default"/>
        </w:rPr>
      </w:pPr>
      <w:r>
        <w:rPr>
          <w:rFonts w:ascii="宋体"/>
          <w:w w:val="100"/>
        </w:rPr>
        <w:t> </w:t>
      </w:r>
    </w:p>
    <w:p>
      <w:pPr>
        <w:spacing w:after="0" w:line="240" w:lineRule="auto"/>
        <w:jc w:val="both"/>
        <w:rPr>
          <w:rFonts w:ascii="宋体" w:hAnsi="宋体" w:cs="宋体" w:eastAsia="宋体" w:hint="default"/>
        </w:rPr>
        <w:sectPr>
          <w:pgSz w:w="11910" w:h="16840"/>
          <w:pgMar w:header="857" w:footer="1500" w:top="1200" w:bottom="1700" w:left="1140" w:right="1580"/>
        </w:sectPr>
      </w:pPr>
    </w:p>
    <w:p>
      <w:pPr>
        <w:spacing w:line="240" w:lineRule="auto" w:before="8"/>
        <w:rPr>
          <w:rFonts w:ascii="宋体" w:hAnsi="宋体" w:cs="宋体" w:eastAsia="宋体" w:hint="default"/>
          <w:sz w:val="12"/>
          <w:szCs w:val="12"/>
        </w:rPr>
      </w:pPr>
    </w:p>
    <w:p>
      <w:pPr>
        <w:pStyle w:val="Heading4"/>
        <w:spacing w:line="240" w:lineRule="auto"/>
        <w:ind w:left="216" w:right="0"/>
        <w:jc w:val="both"/>
        <w:rPr>
          <w:b w:val="0"/>
          <w:bCs w:val="0"/>
        </w:rPr>
      </w:pPr>
      <w:r>
        <w:rPr>
          <w:rFonts w:ascii="宋体" w:hAnsi="宋体" w:cs="宋体" w:eastAsia="宋体" w:hint="default"/>
        </w:rPr>
        <w:t>22.</w:t>
      </w:r>
      <w:r>
        <w:rPr>
          <w:rFonts w:ascii="宋体" w:hAnsi="宋体" w:cs="宋体" w:eastAsia="宋体" w:hint="default"/>
          <w:spacing w:val="3"/>
        </w:rPr>
        <w:t> </w:t>
      </w:r>
      <w:r>
        <w:rPr/>
        <w:t>投资性房地产</w:t>
      </w:r>
      <w:r>
        <w:rPr>
          <w:b w:val="0"/>
          <w:bCs w:val="0"/>
        </w:rPr>
      </w:r>
    </w:p>
    <w:p>
      <w:pPr>
        <w:pStyle w:val="BodyText"/>
        <w:spacing w:line="273" w:lineRule="auto" w:before="97"/>
        <w:ind w:left="216" w:right="238"/>
        <w:jc w:val="both"/>
        <w:rPr>
          <w:rFonts w:ascii="宋体" w:hAnsi="宋体" w:cs="宋体" w:eastAsia="宋体" w:hint="default"/>
        </w:rPr>
      </w:pPr>
      <w:r>
        <w:rPr>
          <w:spacing w:val="-2"/>
        </w:rPr>
        <w:t>投资性房地产是指为赚取租金或资本增值，或两者兼有而持有的房地产。主要包括已出租的土地</w:t>
      </w:r>
      <w:r>
        <w:rPr>
          <w:spacing w:val="-25"/>
        </w:rPr>
        <w:t> </w:t>
      </w:r>
      <w:r>
        <w:rPr>
          <w:spacing w:val="-25"/>
        </w:rPr>
      </w:r>
      <w:r>
        <w:rPr>
          <w:spacing w:val="-2"/>
        </w:rPr>
        <w:t>使用权、持有并准备增值后转让的土地使用权以及已出租的建筑物。当公司能够取得与投资性房</w:t>
      </w:r>
      <w:r>
        <w:rPr>
          <w:spacing w:val="-25"/>
        </w:rPr>
        <w:t> </w:t>
      </w:r>
      <w:r>
        <w:rPr>
          <w:spacing w:val="-25"/>
        </w:rPr>
      </w:r>
      <w:r>
        <w:rPr>
          <w:spacing w:val="-2"/>
        </w:rPr>
        <w:t>地产相关的租金收入或增值收益以及投资性房地产的成本能够可靠计量时，公司按购置或建造的</w:t>
      </w:r>
      <w:r>
        <w:rPr>
          <w:spacing w:val="-25"/>
        </w:rPr>
        <w:t> </w:t>
      </w:r>
      <w:r>
        <w:rPr>
          <w:spacing w:val="-25"/>
        </w:rPr>
      </w:r>
      <w:r>
        <w:rPr/>
        <w:t>实际支出对其进行初始计量。</w:t>
      </w:r>
      <w:r>
        <w:rPr>
          <w:rFonts w:ascii="宋体" w:hAnsi="宋体" w:cs="宋体" w:eastAsia="宋体" w:hint="default"/>
        </w:rPr>
        <w:t> </w:t>
      </w:r>
    </w:p>
    <w:p>
      <w:pPr>
        <w:pStyle w:val="BodyText"/>
        <w:spacing w:line="273" w:lineRule="auto" w:before="127"/>
        <w:ind w:left="216" w:right="238"/>
        <w:jc w:val="both"/>
        <w:rPr>
          <w:rFonts w:ascii="宋体" w:hAnsi="宋体" w:cs="宋体" w:eastAsia="宋体" w:hint="default"/>
        </w:rPr>
      </w:pPr>
      <w:r>
        <w:rPr>
          <w:spacing w:val="-2"/>
        </w:rPr>
        <w:t>公司在资产负债表日采用成本模式对投资性房地产进行后续计量。在成本模式下，公司按照本会</w:t>
      </w:r>
      <w:r>
        <w:rPr>
          <w:spacing w:val="-24"/>
        </w:rPr>
        <w:t> </w:t>
      </w:r>
      <w:r>
        <w:rPr>
          <w:spacing w:val="-24"/>
        </w:rPr>
      </w:r>
      <w:r>
        <w:rPr>
          <w:spacing w:val="-2"/>
        </w:rPr>
        <w:t>计政策之第（二十三）项固定资产及折旧和第（二十九）项无形资产的规定，对投资性房地产进</w:t>
      </w:r>
      <w:r>
        <w:rPr>
          <w:spacing w:val="-25"/>
        </w:rPr>
        <w:t> </w:t>
      </w:r>
      <w:r>
        <w:rPr>
          <w:spacing w:val="-25"/>
        </w:rPr>
      </w:r>
      <w:r>
        <w:rPr>
          <w:spacing w:val="-2"/>
        </w:rPr>
        <w:t>行计量，计提折旧或摊销。当投资性房地产被处置，或者永久退出使用且预计不能从其处置中取</w:t>
      </w:r>
      <w:r>
        <w:rPr>
          <w:spacing w:val="-25"/>
        </w:rPr>
        <w:t> </w:t>
      </w:r>
      <w:r>
        <w:rPr>
          <w:spacing w:val="-25"/>
        </w:rPr>
      </w:r>
      <w:r>
        <w:rPr>
          <w:spacing w:val="-2"/>
        </w:rPr>
        <w:t>得经济利益时，应当终止确认该项投资性房地产。公司出售、转让、报废投资性房地产或者发生</w:t>
      </w:r>
      <w:r>
        <w:rPr>
          <w:spacing w:val="-25"/>
        </w:rPr>
        <w:t> </w:t>
      </w:r>
      <w:r>
        <w:rPr>
          <w:spacing w:val="-25"/>
        </w:rPr>
      </w:r>
      <w:r>
        <w:rPr/>
        <w:t>投资性房地产毁损，应当将处置收入扣除其账面价值和相关税费后的金额计入当期损益。</w:t>
      </w:r>
      <w:r>
        <w:rPr>
          <w:rFonts w:ascii="宋体" w:hAnsi="宋体" w:cs="宋体" w:eastAsia="宋体" w:hint="default"/>
        </w:rPr>
        <w:t> </w:t>
      </w:r>
    </w:p>
    <w:p>
      <w:pPr>
        <w:pStyle w:val="Heading4"/>
        <w:spacing w:line="326" w:lineRule="auto" w:before="130"/>
        <w:ind w:left="216" w:right="7168"/>
        <w:jc w:val="left"/>
        <w:rPr>
          <w:rFonts w:ascii="宋体" w:hAnsi="宋体" w:cs="宋体" w:eastAsia="宋体" w:hint="default"/>
          <w:b w:val="0"/>
          <w:bCs w:val="0"/>
        </w:rPr>
      </w:pPr>
      <w:r>
        <w:rPr>
          <w:rFonts w:ascii="宋体" w:hAnsi="宋体" w:cs="宋体" w:eastAsia="宋体" w:hint="default"/>
        </w:rPr>
        <w:t>23.</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4"/>
        <w:ind w:left="21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57"/>
        <w:ind w:left="216" w:right="239"/>
        <w:jc w:val="both"/>
        <w:rPr>
          <w:rFonts w:ascii="宋体" w:hAnsi="宋体" w:cs="宋体" w:eastAsia="宋体" w:hint="default"/>
        </w:rPr>
      </w:pPr>
      <w:r>
        <w:rPr>
          <w:spacing w:val="-2"/>
        </w:rPr>
        <w:t>固定资产系使用寿命超过一个会计年度，为生产商品、提供劳务、出租或经营管理所持有的有形</w:t>
      </w:r>
      <w:r>
        <w:rPr>
          <w:spacing w:val="-25"/>
        </w:rPr>
        <w:t> </w:t>
      </w:r>
      <w:r>
        <w:rPr>
          <w:spacing w:val="-25"/>
        </w:rPr>
      </w:r>
      <w:r>
        <w:rPr/>
        <w:t>资产。</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4"/>
        <w:spacing w:line="240" w:lineRule="auto"/>
        <w:ind w:left="216" w:right="3317"/>
        <w:jc w:val="left"/>
        <w:rPr>
          <w:rFonts w:ascii="宋体" w:hAnsi="宋体" w:cs="宋体" w:eastAsia="宋体" w:hint="default"/>
          <w:b w:val="0"/>
          <w:bCs w:val="0"/>
        </w:rPr>
      </w:pPr>
      <w:r>
        <w:rPr>
          <w:rFonts w:ascii="宋体" w:hAnsi="宋体" w:cs="宋体" w:eastAsia="宋体" w:hint="default"/>
        </w:rPr>
        <w:t>(2).</w:t>
      </w:r>
      <w:r>
        <w:rPr/>
        <w:t>折旧方法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812"/>
        <w:gridCol w:w="1841"/>
        <w:gridCol w:w="1562"/>
        <w:gridCol w:w="1841"/>
        <w:gridCol w:w="1993"/>
      </w:tblGrid>
      <w:tr>
        <w:trPr>
          <w:trHeight w:val="756"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931"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51"/>
              <w:jc w:val="right"/>
              <w:rPr>
                <w:rFonts w:ascii="宋体" w:hAnsi="宋体" w:cs="宋体" w:eastAsia="宋体" w:hint="default"/>
                <w:sz w:val="21"/>
                <w:szCs w:val="21"/>
              </w:rPr>
            </w:pPr>
            <w:r>
              <w:rPr>
                <w:rFonts w:ascii="宋体" w:hAnsi="宋体" w:cs="宋体" w:eastAsia="宋体" w:hint="default"/>
                <w:spacing w:val="-2"/>
                <w:sz w:val="21"/>
                <w:szCs w:val="21"/>
              </w:rPr>
              <w:t>折旧方法</w:t>
            </w:r>
            <w:r>
              <w:rPr>
                <w:rFonts w:ascii="宋体" w:hAnsi="宋体" w:cs="宋体" w:eastAsia="宋体" w:hint="default"/>
                <w:sz w:val="21"/>
                <w:szCs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2" w:right="0"/>
              <w:jc w:val="left"/>
              <w:rPr>
                <w:rFonts w:ascii="宋体" w:hAnsi="宋体" w:cs="宋体" w:eastAsia="宋体" w:hint="default"/>
                <w:sz w:val="21"/>
                <w:szCs w:val="21"/>
              </w:rPr>
            </w:pPr>
            <w:r>
              <w:rPr>
                <w:rFonts w:ascii="宋体" w:hAnsi="宋体" w:cs="宋体" w:eastAsia="宋体" w:hint="default"/>
                <w:sz w:val="21"/>
                <w:szCs w:val="21"/>
              </w:rPr>
              <w:t>折旧年限</w:t>
            </w:r>
          </w:p>
          <w:p>
            <w:pPr>
              <w:pStyle w:val="TableParagraph"/>
              <w:spacing w:line="240" w:lineRule="auto" w:before="39"/>
              <w:ind w:left="458"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837"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3"/>
              <w:jc w:val="right"/>
              <w:rPr>
                <w:rFonts w:ascii="宋体" w:hAnsi="宋体" w:cs="宋体" w:eastAsia="宋体" w:hint="default"/>
                <w:sz w:val="21"/>
                <w:szCs w:val="21"/>
              </w:rPr>
            </w:pPr>
            <w:r>
              <w:rPr>
                <w:rFonts w:ascii="宋体" w:hAnsi="宋体" w:cs="宋体" w:eastAsia="宋体" w:hint="default"/>
                <w:spacing w:val="-2"/>
                <w:sz w:val="21"/>
                <w:szCs w:val="21"/>
              </w:rPr>
              <w:t>年折旧率</w:t>
            </w:r>
            <w:r>
              <w:rPr>
                <w:rFonts w:ascii="宋体" w:hAnsi="宋体" w:cs="宋体" w:eastAsia="宋体" w:hint="default"/>
                <w:sz w:val="21"/>
                <w:szCs w:val="21"/>
              </w:rPr>
              <w:t> </w:t>
            </w:r>
          </w:p>
        </w:tc>
      </w:tr>
      <w:tr>
        <w:trPr>
          <w:trHeight w:val="44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right"/>
              <w:rPr>
                <w:rFonts w:ascii="宋体" w:hAnsi="宋体" w:cs="宋体" w:eastAsia="宋体" w:hint="default"/>
                <w:sz w:val="21"/>
                <w:szCs w:val="21"/>
              </w:rPr>
            </w:pPr>
            <w:r>
              <w:rPr>
                <w:rFonts w:ascii="宋体" w:hAnsi="宋体" w:cs="宋体" w:eastAsia="宋体" w:hint="default"/>
                <w:spacing w:val="-1"/>
                <w:sz w:val="21"/>
                <w:szCs w:val="21"/>
              </w:rPr>
              <w:t>年限平均法</w:t>
            </w:r>
            <w:r>
              <w:rPr>
                <w:rFonts w:ascii="宋体" w:hAnsi="宋体" w:cs="宋体" w:eastAsia="宋体" w:hint="default"/>
                <w:sz w:val="21"/>
                <w:szCs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sz w:val="21"/>
              </w:rPr>
              <w:t>10-30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1" w:right="0"/>
              <w:jc w:val="left"/>
              <w:rPr>
                <w:rFonts w:ascii="宋体" w:hAnsi="宋体" w:cs="宋体" w:eastAsia="宋体" w:hint="default"/>
                <w:sz w:val="21"/>
                <w:szCs w:val="21"/>
              </w:rPr>
            </w:pPr>
            <w:r>
              <w:rPr>
                <w:rFonts w:ascii="宋体"/>
                <w:sz w:val="21"/>
              </w:rPr>
              <w:t>5.00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sz w:val="21"/>
              </w:rPr>
              <w:t>3.17-9.50 </w:t>
            </w:r>
          </w:p>
        </w:tc>
      </w:tr>
      <w:tr>
        <w:trPr>
          <w:trHeight w:val="44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专用设备</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right"/>
              <w:rPr>
                <w:rFonts w:ascii="宋体" w:hAnsi="宋体" w:cs="宋体" w:eastAsia="宋体" w:hint="default"/>
                <w:sz w:val="21"/>
                <w:szCs w:val="21"/>
              </w:rPr>
            </w:pPr>
            <w:r>
              <w:rPr>
                <w:rFonts w:ascii="宋体" w:hAnsi="宋体" w:cs="宋体" w:eastAsia="宋体" w:hint="default"/>
                <w:spacing w:val="-1"/>
                <w:sz w:val="21"/>
                <w:szCs w:val="21"/>
              </w:rPr>
              <w:t>年限平均法</w:t>
            </w:r>
            <w:r>
              <w:rPr>
                <w:rFonts w:ascii="宋体" w:hAnsi="宋体" w:cs="宋体" w:eastAsia="宋体" w:hint="default"/>
                <w:sz w:val="21"/>
                <w:szCs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sz w:val="21"/>
              </w:rPr>
              <w:t>3-10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1" w:right="0"/>
              <w:jc w:val="left"/>
              <w:rPr>
                <w:rFonts w:ascii="宋体" w:hAnsi="宋体" w:cs="宋体" w:eastAsia="宋体" w:hint="default"/>
                <w:sz w:val="21"/>
                <w:szCs w:val="21"/>
              </w:rPr>
            </w:pPr>
            <w:r>
              <w:rPr>
                <w:rFonts w:ascii="宋体"/>
                <w:sz w:val="21"/>
              </w:rPr>
              <w:t>5.00-10.00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0"/>
              <w:jc w:val="right"/>
              <w:rPr>
                <w:rFonts w:ascii="宋体" w:hAnsi="宋体" w:cs="宋体" w:eastAsia="宋体" w:hint="default"/>
                <w:sz w:val="21"/>
                <w:szCs w:val="21"/>
              </w:rPr>
            </w:pPr>
            <w:r>
              <w:rPr>
                <w:rFonts w:ascii="宋体"/>
                <w:spacing w:val="-1"/>
                <w:sz w:val="21"/>
              </w:rPr>
              <w:t>9.00-31.67</w:t>
            </w:r>
            <w:r>
              <w:rPr>
                <w:rFonts w:ascii="宋体"/>
                <w:sz w:val="21"/>
              </w:rPr>
              <w:t> </w:t>
            </w:r>
          </w:p>
        </w:tc>
      </w:tr>
      <w:tr>
        <w:trPr>
          <w:trHeight w:val="44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3" w:right="0"/>
              <w:jc w:val="left"/>
              <w:rPr>
                <w:rFonts w:ascii="宋体" w:hAnsi="宋体" w:cs="宋体" w:eastAsia="宋体" w:hint="default"/>
                <w:sz w:val="21"/>
                <w:szCs w:val="21"/>
              </w:rPr>
            </w:pPr>
            <w:r>
              <w:rPr>
                <w:rFonts w:ascii="宋体" w:hAnsi="宋体" w:cs="宋体" w:eastAsia="宋体" w:hint="default"/>
                <w:sz w:val="21"/>
                <w:szCs w:val="21"/>
              </w:rPr>
              <w:t>通用设备</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1"/>
              <w:jc w:val="right"/>
              <w:rPr>
                <w:rFonts w:ascii="宋体" w:hAnsi="宋体" w:cs="宋体" w:eastAsia="宋体" w:hint="default"/>
                <w:sz w:val="21"/>
                <w:szCs w:val="21"/>
              </w:rPr>
            </w:pPr>
            <w:r>
              <w:rPr>
                <w:rFonts w:ascii="宋体" w:hAnsi="宋体" w:cs="宋体" w:eastAsia="宋体" w:hint="default"/>
                <w:spacing w:val="-1"/>
                <w:sz w:val="21"/>
                <w:szCs w:val="21"/>
              </w:rPr>
              <w:t>年限平均法</w:t>
            </w:r>
            <w:r>
              <w:rPr>
                <w:rFonts w:ascii="宋体" w:hAnsi="宋体" w:cs="宋体" w:eastAsia="宋体" w:hint="default"/>
                <w:sz w:val="21"/>
                <w:szCs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0" w:right="0"/>
              <w:jc w:val="left"/>
              <w:rPr>
                <w:rFonts w:ascii="宋体" w:hAnsi="宋体" w:cs="宋体" w:eastAsia="宋体" w:hint="default"/>
                <w:sz w:val="21"/>
                <w:szCs w:val="21"/>
              </w:rPr>
            </w:pPr>
            <w:r>
              <w:rPr>
                <w:rFonts w:ascii="宋体"/>
                <w:sz w:val="21"/>
              </w:rPr>
              <w:t>3-10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1" w:right="0"/>
              <w:jc w:val="left"/>
              <w:rPr>
                <w:rFonts w:ascii="宋体" w:hAnsi="宋体" w:cs="宋体" w:eastAsia="宋体" w:hint="default"/>
                <w:sz w:val="21"/>
                <w:szCs w:val="21"/>
              </w:rPr>
            </w:pPr>
            <w:r>
              <w:rPr>
                <w:rFonts w:ascii="宋体"/>
                <w:sz w:val="21"/>
              </w:rPr>
              <w:t>5.00-10.00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0"/>
              <w:jc w:val="right"/>
              <w:rPr>
                <w:rFonts w:ascii="宋体" w:hAnsi="宋体" w:cs="宋体" w:eastAsia="宋体" w:hint="default"/>
                <w:sz w:val="21"/>
                <w:szCs w:val="21"/>
              </w:rPr>
            </w:pPr>
            <w:r>
              <w:rPr>
                <w:rFonts w:ascii="宋体"/>
                <w:spacing w:val="-1"/>
                <w:sz w:val="21"/>
              </w:rPr>
              <w:t>9.00-31.67</w:t>
            </w:r>
            <w:r>
              <w:rPr>
                <w:rFonts w:ascii="宋体"/>
                <w:sz w:val="21"/>
              </w:rPr>
              <w:t> </w:t>
            </w:r>
          </w:p>
        </w:tc>
      </w:tr>
      <w:tr>
        <w:trPr>
          <w:trHeight w:val="44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运输设备</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right"/>
              <w:rPr>
                <w:rFonts w:ascii="宋体" w:hAnsi="宋体" w:cs="宋体" w:eastAsia="宋体" w:hint="default"/>
                <w:sz w:val="21"/>
                <w:szCs w:val="21"/>
              </w:rPr>
            </w:pPr>
            <w:r>
              <w:rPr>
                <w:rFonts w:ascii="宋体" w:hAnsi="宋体" w:cs="宋体" w:eastAsia="宋体" w:hint="default"/>
                <w:spacing w:val="-1"/>
                <w:sz w:val="21"/>
                <w:szCs w:val="21"/>
              </w:rPr>
              <w:t>年限平均法</w:t>
            </w:r>
            <w:r>
              <w:rPr>
                <w:rFonts w:ascii="宋体" w:hAnsi="宋体" w:cs="宋体" w:eastAsia="宋体" w:hint="default"/>
                <w:sz w:val="21"/>
                <w:szCs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sz w:val="21"/>
              </w:rPr>
              <w:t>5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1" w:right="0"/>
              <w:jc w:val="left"/>
              <w:rPr>
                <w:rFonts w:ascii="宋体" w:hAnsi="宋体" w:cs="宋体" w:eastAsia="宋体" w:hint="default"/>
                <w:sz w:val="21"/>
                <w:szCs w:val="21"/>
              </w:rPr>
            </w:pPr>
            <w:r>
              <w:rPr>
                <w:rFonts w:ascii="宋体"/>
                <w:sz w:val="21"/>
              </w:rPr>
              <w:t>5.00-10.00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spacing w:val="-1"/>
                <w:sz w:val="21"/>
              </w:rPr>
              <w:t>18.00-19.00</w:t>
            </w:r>
            <w:r>
              <w:rPr>
                <w:rFonts w:ascii="宋体"/>
                <w:sz w:val="21"/>
              </w:rPr>
              <w:t> </w:t>
            </w:r>
          </w:p>
        </w:tc>
      </w:tr>
    </w:tbl>
    <w:p>
      <w:pPr>
        <w:spacing w:line="240" w:lineRule="auto" w:before="8"/>
        <w:rPr>
          <w:rFonts w:ascii="宋体" w:hAnsi="宋体" w:cs="宋体" w:eastAsia="宋体" w:hint="default"/>
          <w:sz w:val="27"/>
          <w:szCs w:val="27"/>
        </w:rPr>
      </w:pPr>
    </w:p>
    <w:p>
      <w:pPr>
        <w:pStyle w:val="Heading4"/>
        <w:spacing w:line="240" w:lineRule="auto"/>
        <w:ind w:left="216" w:right="3317"/>
        <w:jc w:val="left"/>
        <w:rPr>
          <w:rFonts w:ascii="宋体" w:hAnsi="宋体" w:cs="宋体" w:eastAsia="宋体" w:hint="default"/>
          <w:b w:val="0"/>
          <w:bCs w:val="0"/>
        </w:rPr>
      </w:pPr>
      <w:r>
        <w:rPr>
          <w:rFonts w:ascii="宋体" w:hAnsi="宋体" w:cs="宋体" w:eastAsia="宋体" w:hint="default"/>
        </w:rPr>
        <w:t>(3).</w:t>
      </w:r>
      <w:r>
        <w:rPr/>
        <w:t>融资租入固定资产的认定依据、计价和折旧方法</w:t>
      </w:r>
      <w:r>
        <w:rPr>
          <w:rFonts w:ascii="宋体" w:hAnsi="宋体" w:cs="宋体" w:eastAsia="宋体" w:hint="default"/>
          <w:w w:val="99"/>
        </w:rPr>
        <w:t> </w:t>
      </w:r>
      <w:r>
        <w:rPr>
          <w:rFonts w:ascii="宋体" w:hAnsi="宋体" w:cs="宋体" w:eastAsia="宋体" w:hint="default"/>
          <w:b w:val="0"/>
          <w:bCs w:val="0"/>
        </w:rPr>
      </w:r>
    </w:p>
    <w:p>
      <w:pPr>
        <w:pStyle w:val="BodyText"/>
        <w:spacing w:line="376" w:lineRule="auto" w:before="99"/>
        <w:ind w:left="216" w:right="2307"/>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公司租赁资产符合下列一项或数项标准的，认定为融资租赁固定资产：</w:t>
      </w:r>
      <w:r>
        <w:rPr>
          <w:rFonts w:ascii="宋体" w:hAnsi="宋体" w:cs="宋体" w:eastAsia="宋体" w:hint="default"/>
        </w:rPr>
        <w:t> </w:t>
      </w:r>
    </w:p>
    <w:p>
      <w:pPr>
        <w:pStyle w:val="BodyText"/>
        <w:tabs>
          <w:tab w:pos="1057" w:val="left" w:leader="none"/>
        </w:tabs>
        <w:spacing w:line="240" w:lineRule="auto" w:before="40"/>
        <w:ind w:left="216" w:right="3317"/>
        <w:jc w:val="left"/>
        <w:rPr>
          <w:rFonts w:ascii="宋体" w:hAnsi="宋体" w:cs="宋体" w:eastAsia="宋体" w:hint="default"/>
        </w:rPr>
      </w:pPr>
      <w:r>
        <w:rPr>
          <w:spacing w:val="-1"/>
        </w:rPr>
        <w:t>（</w:t>
      </w:r>
      <w:r>
        <w:rPr>
          <w:rFonts w:ascii="宋体" w:hAnsi="宋体" w:cs="宋体" w:eastAsia="宋体" w:hint="default"/>
          <w:spacing w:val="-1"/>
        </w:rPr>
        <w:t>1</w:t>
      </w:r>
      <w:r>
        <w:rPr>
          <w:spacing w:val="-1"/>
        </w:rPr>
        <w:t>）</w:t>
      </w:r>
      <w:r>
        <w:rPr>
          <w:rFonts w:ascii="宋体" w:hAnsi="宋体" w:cs="宋体" w:eastAsia="宋体" w:hint="default"/>
          <w:spacing w:val="-1"/>
        </w:rPr>
        <w:tab/>
      </w:r>
      <w:r>
        <w:rPr>
          <w:spacing w:val="-2"/>
        </w:rPr>
        <w:t>在租赁期届满时，租赁资产的所有权转移给承租人；</w:t>
      </w:r>
      <w:r>
        <w:rPr>
          <w:rFonts w:ascii="宋体" w:hAnsi="宋体" w:cs="宋体" w:eastAsia="宋体" w:hint="default"/>
          <w:spacing w:val="-2"/>
        </w:rPr>
        <w:t> </w:t>
      </w:r>
    </w:p>
    <w:p>
      <w:pPr>
        <w:pStyle w:val="BodyText"/>
        <w:tabs>
          <w:tab w:pos="1057" w:val="left" w:leader="none"/>
        </w:tabs>
        <w:spacing w:line="273" w:lineRule="auto" w:before="157"/>
        <w:ind w:left="216" w:right="243"/>
        <w:jc w:val="left"/>
        <w:rPr>
          <w:rFonts w:ascii="宋体" w:hAnsi="宋体" w:cs="宋体" w:eastAsia="宋体" w:hint="default"/>
        </w:rPr>
      </w:pPr>
      <w:r>
        <w:rPr>
          <w:spacing w:val="-1"/>
        </w:rPr>
        <w:t>（</w:t>
      </w:r>
      <w:r>
        <w:rPr>
          <w:rFonts w:ascii="宋体" w:hAnsi="宋体" w:cs="宋体" w:eastAsia="宋体" w:hint="default"/>
          <w:spacing w:val="-1"/>
        </w:rPr>
        <w:t>2</w:t>
      </w:r>
      <w:r>
        <w:rPr>
          <w:spacing w:val="-1"/>
        </w:rPr>
        <w:t>）</w:t>
      </w:r>
      <w:r>
        <w:rPr>
          <w:rFonts w:ascii="宋体" w:hAnsi="宋体" w:cs="宋体" w:eastAsia="宋体" w:hint="default"/>
          <w:spacing w:val="-1"/>
        </w:rPr>
        <w:tab/>
      </w:r>
      <w:r>
        <w:rPr>
          <w:spacing w:val="-2"/>
        </w:rPr>
        <w:t>承租人有购买租赁资产的选择权，所订立的购买价款预计将远低于行使选择权时租赁资</w:t>
      </w:r>
      <w:r>
        <w:rPr>
          <w:spacing w:val="-32"/>
        </w:rPr>
        <w:t> </w:t>
      </w:r>
      <w:r>
        <w:rPr>
          <w:spacing w:val="-32"/>
        </w:rPr>
      </w:r>
      <w:r>
        <w:rPr/>
        <w:t>产的公允价值，因而在租赁开始日就可以合理确定承租人将会行使这种选择权；</w:t>
      </w:r>
      <w:r>
        <w:rPr>
          <w:rFonts w:ascii="宋体" w:hAnsi="宋体" w:cs="宋体" w:eastAsia="宋体" w:hint="default"/>
        </w:rPr>
        <w:t> </w:t>
      </w:r>
    </w:p>
    <w:p>
      <w:pPr>
        <w:pStyle w:val="BodyText"/>
        <w:tabs>
          <w:tab w:pos="1057" w:val="left" w:leader="none"/>
        </w:tabs>
        <w:spacing w:line="240" w:lineRule="auto" w:before="127"/>
        <w:ind w:left="216" w:right="0"/>
        <w:jc w:val="left"/>
        <w:rPr>
          <w:rFonts w:ascii="宋体" w:hAnsi="宋体" w:cs="宋体" w:eastAsia="宋体" w:hint="default"/>
        </w:rPr>
      </w:pPr>
      <w:r>
        <w:rPr>
          <w:spacing w:val="-1"/>
        </w:rPr>
        <w:t>（</w:t>
      </w:r>
      <w:r>
        <w:rPr>
          <w:rFonts w:ascii="宋体" w:hAnsi="宋体" w:cs="宋体" w:eastAsia="宋体" w:hint="default"/>
          <w:spacing w:val="-1"/>
        </w:rPr>
        <w:t>3</w:t>
      </w:r>
      <w:r>
        <w:rPr>
          <w:spacing w:val="-1"/>
        </w:rPr>
        <w:t>）</w:t>
      </w:r>
      <w:r>
        <w:rPr>
          <w:rFonts w:ascii="宋体" w:hAnsi="宋体" w:cs="宋体" w:eastAsia="宋体" w:hint="default"/>
          <w:spacing w:val="-1"/>
        </w:rPr>
        <w:tab/>
      </w:r>
      <w:r>
        <w:rPr>
          <w:spacing w:val="-2"/>
        </w:rPr>
        <w:t>即使资产的所有权不转移，但租赁期占租赁资产使用寿命的</w:t>
      </w:r>
      <w:r>
        <w:rPr>
          <w:spacing w:val="4"/>
        </w:rPr>
        <w:t> </w:t>
      </w:r>
      <w:r>
        <w:rPr>
          <w:rFonts w:ascii="宋体" w:hAnsi="宋体" w:cs="宋体" w:eastAsia="宋体" w:hint="default"/>
          <w:spacing w:val="-2"/>
        </w:rPr>
        <w:t>75%</w:t>
      </w:r>
      <w:r>
        <w:rPr>
          <w:spacing w:val="-2"/>
        </w:rPr>
        <w:t>以上；</w:t>
      </w:r>
      <w:r>
        <w:rPr>
          <w:rFonts w:ascii="宋体" w:hAnsi="宋体" w:cs="宋体" w:eastAsia="宋体" w:hint="default"/>
        </w:rPr>
        <w:t> </w:t>
      </w:r>
    </w:p>
    <w:p>
      <w:pPr>
        <w:pStyle w:val="BodyText"/>
        <w:tabs>
          <w:tab w:pos="1057" w:val="left" w:leader="none"/>
        </w:tabs>
        <w:spacing w:line="273" w:lineRule="auto" w:before="159"/>
        <w:ind w:left="216" w:right="123"/>
        <w:jc w:val="left"/>
        <w:rPr>
          <w:rFonts w:ascii="宋体" w:hAnsi="宋体" w:cs="宋体" w:eastAsia="宋体" w:hint="default"/>
        </w:rPr>
      </w:pPr>
      <w:r>
        <w:rPr>
          <w:spacing w:val="-1"/>
          <w:w w:val="100"/>
        </w:rPr>
        <w:t>（</w:t>
      </w:r>
      <w:r>
        <w:rPr>
          <w:rFonts w:ascii="宋体" w:hAnsi="宋体" w:cs="宋体" w:eastAsia="宋体" w:hint="default"/>
          <w:spacing w:val="-1"/>
          <w:w w:val="100"/>
        </w:rPr>
        <w:t>4</w:t>
      </w:r>
      <w:r>
        <w:rPr>
          <w:spacing w:val="-1"/>
          <w:w w:val="100"/>
        </w:rPr>
        <w:t>）</w:t>
      </w:r>
      <w:r>
        <w:rPr>
          <w:rFonts w:ascii="宋体" w:hAnsi="宋体" w:cs="宋体" w:eastAsia="宋体" w:hint="default"/>
          <w:spacing w:val="-1"/>
          <w:w w:val="100"/>
        </w:rPr>
        <w:tab/>
      </w:r>
      <w:r>
        <w:rPr>
          <w:spacing w:val="-4"/>
          <w:w w:val="100"/>
        </w:rPr>
        <w:t>承租人在租赁开始日的最低租赁付款额现值，几乎相当于租赁开始日租赁资产公允价值；</w:t>
      </w:r>
      <w:r>
        <w:rPr>
          <w:spacing w:val="-96"/>
          <w:w w:val="100"/>
        </w:rPr>
        <w:t> </w:t>
      </w:r>
      <w:r>
        <w:rPr>
          <w:spacing w:val="-96"/>
          <w:w w:val="100"/>
        </w:rPr>
      </w:r>
      <w:r>
        <w:rPr/>
        <w:t>出租人在租赁开始日的最低租赁收款额现值，几乎相当于租赁开始日租赁资产公允价值；</w:t>
      </w:r>
      <w:r>
        <w:rPr>
          <w:rFonts w:ascii="宋体" w:hAnsi="宋体" w:cs="宋体" w:eastAsia="宋体" w:hint="default"/>
        </w:rPr>
        <w:t> </w:t>
      </w:r>
    </w:p>
    <w:p>
      <w:pPr>
        <w:pStyle w:val="BodyText"/>
        <w:tabs>
          <w:tab w:pos="1057" w:val="left" w:leader="none"/>
        </w:tabs>
        <w:spacing w:line="240" w:lineRule="auto" w:before="130"/>
        <w:ind w:left="216" w:right="0"/>
        <w:jc w:val="left"/>
        <w:rPr>
          <w:rFonts w:ascii="宋体" w:hAnsi="宋体" w:cs="宋体" w:eastAsia="宋体" w:hint="default"/>
        </w:rPr>
      </w:pPr>
      <w:r>
        <w:rPr>
          <w:spacing w:val="-1"/>
        </w:rPr>
        <w:t>（</w:t>
      </w:r>
      <w:r>
        <w:rPr>
          <w:rFonts w:ascii="宋体" w:hAnsi="宋体" w:cs="宋体" w:eastAsia="宋体" w:hint="default"/>
          <w:spacing w:val="-1"/>
        </w:rPr>
        <w:t>5</w:t>
      </w:r>
      <w:r>
        <w:rPr>
          <w:spacing w:val="-1"/>
        </w:rPr>
        <w:t>）</w:t>
      </w:r>
      <w:r>
        <w:rPr>
          <w:rFonts w:ascii="宋体" w:hAnsi="宋体" w:cs="宋体" w:eastAsia="宋体" w:hint="default"/>
          <w:spacing w:val="-1"/>
        </w:rPr>
        <w:tab/>
      </w:r>
      <w:r>
        <w:rPr>
          <w:spacing w:val="-2"/>
        </w:rPr>
        <w:t>租赁资产性质特殊，如果不作较大改造，只有承租人才能使用。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57" w:footer="1500" w:top="1200" w:bottom="1700" w:left="1060" w:right="1560"/>
        </w:sectPr>
      </w:pPr>
    </w:p>
    <w:p>
      <w:pPr>
        <w:spacing w:line="240" w:lineRule="auto" w:before="8"/>
        <w:rPr>
          <w:rFonts w:ascii="宋体" w:hAnsi="宋体" w:cs="宋体" w:eastAsia="宋体" w:hint="default"/>
          <w:sz w:val="12"/>
          <w:szCs w:val="12"/>
        </w:rPr>
      </w:pPr>
    </w:p>
    <w:p>
      <w:pPr>
        <w:pStyle w:val="BodyText"/>
        <w:spacing w:line="273" w:lineRule="auto"/>
        <w:ind w:right="209"/>
        <w:jc w:val="both"/>
        <w:rPr>
          <w:rFonts w:ascii="宋体" w:hAnsi="宋体" w:cs="宋体" w:eastAsia="宋体" w:hint="default"/>
        </w:rPr>
      </w:pPr>
      <w:r>
        <w:rPr>
          <w:spacing w:val="-2"/>
        </w:rPr>
        <w:t>在租赁开始日，公司将租赁开始日租赁资产公允价值与最低租赁付款额现值两者中较低者作为租</w:t>
      </w:r>
      <w:r>
        <w:rPr>
          <w:spacing w:val="-25"/>
        </w:rPr>
        <w:t> </w:t>
      </w:r>
      <w:r>
        <w:rPr>
          <w:spacing w:val="-25"/>
        </w:rPr>
      </w:r>
      <w:r>
        <w:rPr>
          <w:spacing w:val="-6"/>
          <w:w w:val="100"/>
        </w:rPr>
        <w:t>入资产的入账价值，将最低租赁付款额作为长期应付款的入账价值，其差额作为未确认融资费用，</w:t>
      </w:r>
      <w:r>
        <w:rPr>
          <w:spacing w:val="-104"/>
          <w:w w:val="100"/>
        </w:rPr>
        <w:t> </w:t>
      </w:r>
      <w:r>
        <w:rPr>
          <w:spacing w:val="-104"/>
          <w:w w:val="100"/>
        </w:rPr>
      </w:r>
      <w:r>
        <w:rPr/>
        <w:t>融资租入固定资产的折旧政策与自有固定资产一致。</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4"/>
        <w:spacing w:line="240" w:lineRule="auto"/>
        <w:ind w:left="136" w:right="0"/>
        <w:jc w:val="both"/>
        <w:rPr>
          <w:b w:val="0"/>
          <w:bCs w:val="0"/>
        </w:rPr>
      </w:pPr>
      <w:r>
        <w:rPr>
          <w:rFonts w:ascii="宋体" w:hAnsi="宋体" w:cs="宋体" w:eastAsia="宋体" w:hint="default"/>
        </w:rPr>
        <w:t>24.</w:t>
      </w:r>
      <w:r>
        <w:rPr>
          <w:rFonts w:ascii="宋体" w:hAnsi="宋体" w:cs="宋体" w:eastAsia="宋体" w:hint="default"/>
          <w:spacing w:val="2"/>
        </w:rPr>
        <w:t> </w:t>
      </w:r>
      <w:r>
        <w:rPr/>
        <w:t>在建工程</w:t>
      </w:r>
      <w:r>
        <w:rPr>
          <w:b w:val="0"/>
          <w:bCs w:val="0"/>
        </w:rPr>
      </w:r>
    </w:p>
    <w:p>
      <w:pPr>
        <w:pStyle w:val="BodyText"/>
        <w:spacing w:line="240" w:lineRule="auto" w:before="97"/>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59"/>
        <w:ind w:right="211"/>
        <w:jc w:val="both"/>
        <w:rPr>
          <w:rFonts w:ascii="宋体" w:hAnsi="宋体" w:cs="宋体" w:eastAsia="宋体" w:hint="default"/>
        </w:rPr>
      </w:pPr>
      <w:r>
        <w:rPr>
          <w:spacing w:val="-2"/>
        </w:rPr>
        <w:t>在建工程以实际成本计价。其中为工程建设项目而发生的借款利息支出和外币折算差额按照《企</w:t>
      </w:r>
      <w:r>
        <w:rPr>
          <w:spacing w:val="-25"/>
        </w:rPr>
        <w:t> </w:t>
      </w:r>
      <w:r>
        <w:rPr>
          <w:spacing w:val="-25"/>
        </w:rPr>
      </w:r>
      <w:r>
        <w:rPr/>
        <w:t>业会计准则第</w:t>
      </w:r>
      <w:r>
        <w:rPr>
          <w:spacing w:val="-22"/>
        </w:rPr>
        <w:t> </w:t>
      </w:r>
      <w:r>
        <w:rPr>
          <w:rFonts w:ascii="宋体" w:hAnsi="宋体" w:cs="宋体" w:eastAsia="宋体" w:hint="default"/>
        </w:rPr>
        <w:t>17</w:t>
      </w:r>
      <w:r>
        <w:rPr>
          <w:rFonts w:ascii="宋体" w:hAnsi="宋体" w:cs="宋体" w:eastAsia="宋体" w:hint="default"/>
          <w:spacing w:val="-24"/>
        </w:rPr>
        <w:t> </w:t>
      </w:r>
      <w:r>
        <w:rPr>
          <w:spacing w:val="-5"/>
        </w:rPr>
        <w:t>号——借款费用》的有关规定资本化或计入当期损益。在建工程在达到预计使用</w:t>
      </w:r>
      <w:r>
        <w:rPr>
          <w:spacing w:val="-93"/>
        </w:rPr>
        <w:t> </w:t>
      </w:r>
      <w:r>
        <w:rPr>
          <w:spacing w:val="-93"/>
        </w:rPr>
      </w:r>
      <w:r>
        <w:rPr>
          <w:spacing w:val="-2"/>
        </w:rPr>
        <w:t>状态之日起不论工程是否办理竣工决算均转入固定资产，对于未办理竣工决算手续的待办理完毕</w:t>
      </w:r>
      <w:r>
        <w:rPr>
          <w:spacing w:val="-25"/>
        </w:rPr>
        <w:t> </w:t>
      </w:r>
      <w:r>
        <w:rPr>
          <w:spacing w:val="-25"/>
        </w:rPr>
      </w:r>
      <w:r>
        <w:rPr/>
        <w:t>后再作调整。</w:t>
      </w:r>
      <w:r>
        <w:rPr>
          <w:rFonts w:ascii="宋体" w:hAnsi="宋体" w:cs="宋体" w:eastAsia="宋体" w:hint="default"/>
        </w:rPr>
        <w:t> </w:t>
      </w:r>
    </w:p>
    <w:p>
      <w:pPr>
        <w:pStyle w:val="Heading4"/>
        <w:spacing w:line="240" w:lineRule="auto" w:before="130"/>
        <w:ind w:left="136" w:right="0"/>
        <w:jc w:val="both"/>
        <w:rPr>
          <w:b w:val="0"/>
          <w:bCs w:val="0"/>
        </w:rPr>
      </w:pPr>
      <w:r>
        <w:rPr>
          <w:rFonts w:ascii="宋体" w:hAnsi="宋体" w:cs="宋体" w:eastAsia="宋体" w:hint="default"/>
        </w:rPr>
        <w:t>25.</w:t>
      </w:r>
      <w:r>
        <w:rPr>
          <w:rFonts w:ascii="宋体" w:hAnsi="宋体" w:cs="宋体" w:eastAsia="宋体" w:hint="default"/>
          <w:spacing w:val="2"/>
        </w:rPr>
        <w:t> </w:t>
      </w:r>
      <w:r>
        <w:rPr/>
        <w:t>借款费用</w:t>
      </w:r>
      <w:r>
        <w:rPr>
          <w:b w:val="0"/>
          <w:bCs w:val="0"/>
        </w:rPr>
      </w:r>
    </w:p>
    <w:p>
      <w:pPr>
        <w:pStyle w:val="BodyText"/>
        <w:spacing w:line="240" w:lineRule="auto" w:before="97"/>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9"/>
        <w:ind w:right="0"/>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104"/>
        </w:rPr>
        <w:t> </w:t>
      </w:r>
      <w:r>
        <w:rPr/>
        <w:t>借款费用资本化的确认原则</w:t>
      </w:r>
      <w:r>
        <w:rPr>
          <w:rFonts w:ascii="宋体" w:hAnsi="宋体" w:cs="宋体" w:eastAsia="宋体" w:hint="default"/>
        </w:rPr>
        <w:t> </w:t>
      </w:r>
    </w:p>
    <w:p>
      <w:pPr>
        <w:pStyle w:val="BodyText"/>
        <w:spacing w:line="273" w:lineRule="auto" w:before="157"/>
        <w:ind w:right="115"/>
        <w:jc w:val="both"/>
        <w:rPr>
          <w:rFonts w:ascii="宋体" w:hAnsi="宋体" w:cs="宋体" w:eastAsia="宋体" w:hint="default"/>
        </w:rPr>
      </w:pPr>
      <w:r>
        <w:rPr/>
        <w:t>借款费用包括因借款发生的利息、折价或溢价的摊销和辅助费用，以及因外币借款而发生的汇兑</w:t>
      </w:r>
      <w:r>
        <w:rPr>
          <w:w w:val="100"/>
        </w:rPr>
        <w:t> </w:t>
      </w:r>
      <w:r>
        <w:rPr/>
        <w:t>差额。公司发生的借款费用，可直接归属于符合资本化条件的资产的购建或者生产的，应予以资</w:t>
      </w:r>
      <w:r>
        <w:rPr>
          <w:w w:val="100"/>
        </w:rPr>
        <w:t> </w:t>
      </w:r>
      <w:r>
        <w:rPr/>
        <w:t>本化，计入相关资产成本；其他借款费用，在发生时根据其发生额确认为费用，计入当期损益。</w:t>
      </w:r>
      <w:r>
        <w:rPr>
          <w:rFonts w:ascii="宋体" w:hAnsi="宋体" w:cs="宋体" w:eastAsia="宋体" w:hint="default"/>
        </w:rPr>
        <w:t> </w:t>
      </w:r>
    </w:p>
    <w:p>
      <w:pPr>
        <w:pStyle w:val="BodyText"/>
        <w:spacing w:line="273" w:lineRule="auto" w:before="130"/>
        <w:ind w:right="219"/>
        <w:jc w:val="both"/>
        <w:rPr>
          <w:rFonts w:ascii="宋体" w:hAnsi="宋体" w:cs="宋体" w:eastAsia="宋体" w:hint="default"/>
        </w:rPr>
      </w:pPr>
      <w:r>
        <w:rPr>
          <w:spacing w:val="-2"/>
        </w:rPr>
        <w:t>符合资本化条件的资产，包括需要经过相当长时间的购建或者生产活动才能达到预定可使用或者</w:t>
      </w:r>
      <w:r>
        <w:rPr>
          <w:spacing w:val="-25"/>
        </w:rPr>
        <w:t> </w:t>
      </w:r>
      <w:r>
        <w:rPr>
          <w:spacing w:val="-25"/>
        </w:rPr>
      </w:r>
      <w:r>
        <w:rPr/>
        <w:t>可销售状态的固定资产、投资性房地产和存货等资产。</w:t>
      </w:r>
      <w:r>
        <w:rPr>
          <w:rFonts w:ascii="宋体" w:hAnsi="宋体" w:cs="宋体" w:eastAsia="宋体" w:hint="default"/>
        </w:rPr>
        <w:t> </w:t>
      </w:r>
    </w:p>
    <w:p>
      <w:pPr>
        <w:pStyle w:val="BodyText"/>
        <w:spacing w:line="240" w:lineRule="auto" w:before="130"/>
        <w:ind w:right="0"/>
        <w:jc w:val="both"/>
        <w:rPr>
          <w:rFonts w:ascii="宋体" w:hAnsi="宋体" w:cs="宋体" w:eastAsia="宋体" w:hint="default"/>
        </w:rPr>
      </w:pPr>
      <w:r>
        <w:rPr/>
        <w:t>借款费用同时满足下列条件，开始资本化：</w:t>
      </w:r>
      <w:r>
        <w:rPr>
          <w:rFonts w:ascii="宋体" w:hAnsi="宋体" w:cs="宋体" w:eastAsia="宋体" w:hint="default"/>
        </w:rPr>
        <w:t> </w:t>
      </w:r>
    </w:p>
    <w:p>
      <w:pPr>
        <w:pStyle w:val="BodyText"/>
        <w:tabs>
          <w:tab w:pos="977" w:val="left" w:leader="none"/>
        </w:tabs>
        <w:spacing w:line="273" w:lineRule="auto" w:before="157"/>
        <w:ind w:right="103"/>
        <w:jc w:val="left"/>
        <w:rPr>
          <w:rFonts w:ascii="宋体" w:hAnsi="宋体" w:cs="宋体" w:eastAsia="宋体" w:hint="default"/>
        </w:rPr>
      </w:pPr>
      <w:r>
        <w:rPr>
          <w:spacing w:val="-1"/>
          <w:w w:val="100"/>
        </w:rPr>
        <w:t>（</w:t>
      </w:r>
      <w:r>
        <w:rPr>
          <w:rFonts w:ascii="宋体" w:hAnsi="宋体" w:cs="宋体" w:eastAsia="宋体" w:hint="default"/>
          <w:spacing w:val="-1"/>
          <w:w w:val="100"/>
        </w:rPr>
        <w:t>1</w:t>
      </w:r>
      <w:r>
        <w:rPr>
          <w:spacing w:val="-1"/>
          <w:w w:val="100"/>
        </w:rPr>
        <w:t>）</w:t>
      </w:r>
      <w:r>
        <w:rPr>
          <w:rFonts w:ascii="宋体" w:hAnsi="宋体" w:cs="宋体" w:eastAsia="宋体" w:hint="default"/>
          <w:spacing w:val="-1"/>
          <w:w w:val="100"/>
        </w:rPr>
        <w:tab/>
      </w:r>
      <w:r>
        <w:rPr>
          <w:spacing w:val="-4"/>
          <w:w w:val="100"/>
        </w:rPr>
        <w:t>资产支出已经发生，资产支出包括为购建或者生产符合资本化条件的资产而以支付现金、</w:t>
      </w:r>
      <w:r>
        <w:rPr>
          <w:spacing w:val="-96"/>
          <w:w w:val="100"/>
        </w:rPr>
        <w:t> </w:t>
      </w:r>
      <w:r>
        <w:rPr>
          <w:spacing w:val="-96"/>
          <w:w w:val="100"/>
        </w:rPr>
      </w:r>
      <w:r>
        <w:rPr/>
        <w:t>转移非现金资产或者承担带息债务形式发生的支出；</w:t>
      </w:r>
      <w:r>
        <w:rPr>
          <w:rFonts w:ascii="宋体" w:hAnsi="宋体" w:cs="宋体" w:eastAsia="宋体" w:hint="default"/>
        </w:rPr>
        <w:t> </w:t>
      </w:r>
    </w:p>
    <w:p>
      <w:pPr>
        <w:pStyle w:val="BodyText"/>
        <w:spacing w:line="240" w:lineRule="auto" w:before="127"/>
        <w:ind w:right="0"/>
        <w:jc w:val="both"/>
        <w:rPr>
          <w:rFonts w:ascii="宋体" w:hAnsi="宋体" w:cs="宋体" w:eastAsia="宋体" w:hint="default"/>
        </w:rPr>
      </w:pPr>
      <w:r>
        <w:rPr/>
        <w:t>（</w:t>
      </w:r>
      <w:r>
        <w:rPr>
          <w:rFonts w:ascii="宋体" w:hAnsi="宋体" w:cs="宋体" w:eastAsia="宋体" w:hint="default"/>
        </w:rPr>
        <w:t>2</w:t>
      </w:r>
      <w:r>
        <w:rPr/>
        <w:t>） </w:t>
      </w:r>
      <w:r>
        <w:rPr>
          <w:spacing w:val="101"/>
        </w:rPr>
        <w:t> </w:t>
      </w:r>
      <w:r>
        <w:rPr>
          <w:rFonts w:ascii="宋体" w:hAnsi="宋体" w:cs="宋体" w:eastAsia="宋体" w:hint="default"/>
          <w:spacing w:val="101"/>
        </w:rPr>
      </w:r>
      <w:r>
        <w:rPr/>
        <w:t>借款费用已发生；</w:t>
      </w:r>
      <w:r>
        <w:rPr>
          <w:rFonts w:ascii="宋体" w:hAnsi="宋体" w:cs="宋体" w:eastAsia="宋体" w:hint="default"/>
        </w:rPr>
        <w:t> </w:t>
      </w:r>
    </w:p>
    <w:p>
      <w:pPr>
        <w:pStyle w:val="BodyText"/>
        <w:tabs>
          <w:tab w:pos="977" w:val="left" w:leader="none"/>
        </w:tabs>
        <w:spacing w:line="376" w:lineRule="auto" w:before="159"/>
        <w:ind w:right="746"/>
        <w:jc w:val="left"/>
        <w:rPr>
          <w:rFonts w:ascii="宋体" w:hAnsi="宋体" w:cs="宋体" w:eastAsia="宋体" w:hint="default"/>
        </w:rPr>
      </w:pPr>
      <w:r>
        <w:rPr>
          <w:spacing w:val="-1"/>
        </w:rPr>
        <w:t>（</w:t>
      </w:r>
      <w:r>
        <w:rPr>
          <w:rFonts w:ascii="宋体" w:hAnsi="宋体" w:cs="宋体" w:eastAsia="宋体" w:hint="default"/>
          <w:spacing w:val="-1"/>
        </w:rPr>
        <w:t>3</w:t>
      </w:r>
      <w:r>
        <w:rPr>
          <w:spacing w:val="-1"/>
        </w:rPr>
        <w:t>）</w:t>
      </w:r>
      <w:r>
        <w:rPr>
          <w:rFonts w:ascii="宋体" w:hAnsi="宋体" w:cs="宋体" w:eastAsia="宋体" w:hint="default"/>
          <w:spacing w:val="-1"/>
        </w:rPr>
        <w:tab/>
      </w:r>
      <w:r>
        <w:rPr>
          <w:spacing w:val="-2"/>
        </w:rPr>
        <w:t>为使资产达到预计可使用或者可销售状态所必要的购建或者生产活动已经开始。</w:t>
      </w:r>
      <w:r>
        <w:rPr>
          <w:spacing w:val="-40"/>
        </w:rPr>
        <w:t> </w:t>
      </w:r>
      <w:r>
        <w:rPr>
          <w:rFonts w:ascii="宋体" w:hAnsi="宋体" w:cs="宋体" w:eastAsia="宋体" w:hint="default"/>
          <w:spacing w:val="-40"/>
        </w:rPr>
      </w:r>
      <w:r>
        <w:rPr>
          <w:rFonts w:ascii="宋体" w:hAnsi="宋体" w:cs="宋体" w:eastAsia="宋体" w:hint="default"/>
        </w:rPr>
        <w:t>2.</w:t>
      </w:r>
      <w:r>
        <w:rPr>
          <w:rFonts w:ascii="宋体" w:hAnsi="宋体" w:cs="宋体" w:eastAsia="宋体" w:hint="default"/>
          <w:spacing w:val="101"/>
        </w:rPr>
        <w:t> </w:t>
      </w:r>
      <w:r>
        <w:rPr/>
        <w:t>借款费用资本化的期间</w:t>
      </w:r>
      <w:r>
        <w:rPr>
          <w:rFonts w:ascii="宋体" w:hAnsi="宋体" w:cs="宋体" w:eastAsia="宋体" w:hint="default"/>
        </w:rPr>
        <w:t> </w:t>
      </w:r>
    </w:p>
    <w:p>
      <w:pPr>
        <w:pStyle w:val="BodyText"/>
        <w:spacing w:line="273" w:lineRule="auto" w:before="40"/>
        <w:ind w:right="218"/>
        <w:jc w:val="both"/>
        <w:rPr>
          <w:rFonts w:ascii="宋体" w:hAnsi="宋体" w:cs="宋体" w:eastAsia="宋体" w:hint="default"/>
        </w:rPr>
      </w:pPr>
      <w:r>
        <w:rPr>
          <w:spacing w:val="-2"/>
        </w:rPr>
        <w:t>为购建或者生产符合资本化条件的资产发生的借款费用，满足上述资本化条件的，在该资产达到</w:t>
      </w:r>
      <w:r>
        <w:rPr>
          <w:spacing w:val="-25"/>
        </w:rPr>
        <w:t> </w:t>
      </w:r>
      <w:r>
        <w:rPr>
          <w:spacing w:val="-25"/>
        </w:rPr>
      </w:r>
      <w:r>
        <w:rPr>
          <w:spacing w:val="-2"/>
        </w:rPr>
        <w:t>预定可使用或者可销售状态前所发生的，计入该资产的成本，若资产的购建或者生产活动发生非</w:t>
      </w:r>
      <w:r>
        <w:rPr>
          <w:spacing w:val="-25"/>
        </w:rPr>
        <w:t> </w:t>
      </w:r>
      <w:r>
        <w:rPr>
          <w:spacing w:val="-25"/>
        </w:rPr>
      </w:r>
      <w:r>
        <w:rPr/>
        <w:t>正常中断，并且中断时间连续超过</w:t>
      </w:r>
      <w:r>
        <w:rPr>
          <w:spacing w:val="-53"/>
        </w:rPr>
        <w:t> </w:t>
      </w:r>
      <w:r>
        <w:rPr>
          <w:rFonts w:ascii="宋体" w:hAnsi="宋体" w:cs="宋体" w:eastAsia="宋体" w:hint="default"/>
        </w:rPr>
        <w:t>3</w:t>
      </w:r>
      <w:r>
        <w:rPr>
          <w:rFonts w:ascii="宋体" w:hAnsi="宋体" w:cs="宋体" w:eastAsia="宋体" w:hint="default"/>
          <w:spacing w:val="-56"/>
        </w:rPr>
        <w:t> </w:t>
      </w:r>
      <w:r>
        <w:rPr/>
        <w:t>个月，暂停借款费用的资本化，将其确认为当期费用，直至</w:t>
      </w:r>
      <w:r>
        <w:rPr>
          <w:w w:val="100"/>
        </w:rPr>
        <w:t> </w:t>
      </w:r>
      <w:r>
        <w:rPr>
          <w:spacing w:val="-2"/>
        </w:rPr>
        <w:t>资产的购建或者生产活动重新开始；当所购建或生产的资产达到预定可使用或者销售状态时，停</w:t>
      </w:r>
      <w:r>
        <w:rPr>
          <w:spacing w:val="-24"/>
        </w:rPr>
        <w:t> </w:t>
      </w:r>
      <w:r>
        <w:rPr>
          <w:spacing w:val="-24"/>
        </w:rPr>
      </w:r>
      <w:r>
        <w:rPr>
          <w:spacing w:val="-2"/>
        </w:rPr>
        <w:t>止其借款费用的资本化。在达到预定可使用或者可销售状态后所发生的借款费用，于发生当期直</w:t>
      </w:r>
      <w:r>
        <w:rPr>
          <w:spacing w:val="-25"/>
        </w:rPr>
        <w:t> </w:t>
      </w:r>
      <w:r>
        <w:rPr>
          <w:spacing w:val="-25"/>
        </w:rPr>
      </w:r>
      <w:r>
        <w:rPr/>
        <w:t>接计入财务费用。</w:t>
      </w:r>
      <w:r>
        <w:rPr>
          <w:rFonts w:ascii="宋体" w:hAnsi="宋体" w:cs="宋体" w:eastAsia="宋体" w:hint="default"/>
        </w:rPr>
        <w:t> </w:t>
      </w:r>
    </w:p>
    <w:p>
      <w:pPr>
        <w:pStyle w:val="BodyText"/>
        <w:spacing w:line="240" w:lineRule="auto" w:before="130"/>
        <w:ind w:right="0"/>
        <w:jc w:val="both"/>
        <w:rPr>
          <w:rFonts w:ascii="宋体" w:hAnsi="宋体" w:cs="宋体" w:eastAsia="宋体" w:hint="default"/>
        </w:rPr>
      </w:pPr>
      <w:r>
        <w:rPr>
          <w:rFonts w:ascii="宋体" w:hAnsi="宋体" w:cs="宋体" w:eastAsia="宋体" w:hint="default"/>
        </w:rPr>
        <w:t>3.</w:t>
      </w:r>
      <w:r>
        <w:rPr>
          <w:rFonts w:ascii="宋体" w:hAnsi="宋体" w:cs="宋体" w:eastAsia="宋体" w:hint="default"/>
          <w:spacing w:val="103"/>
        </w:rPr>
        <w:t> </w:t>
      </w:r>
      <w:r>
        <w:rPr/>
        <w:t>借款费用资本化金额的计算方法</w:t>
      </w:r>
      <w:r>
        <w:rPr>
          <w:rFonts w:ascii="宋体" w:hAnsi="宋体" w:cs="宋体" w:eastAsia="宋体" w:hint="default"/>
        </w:rPr>
        <w:t> </w:t>
      </w:r>
    </w:p>
    <w:p>
      <w:pPr>
        <w:pStyle w:val="BodyText"/>
        <w:spacing w:line="273" w:lineRule="auto" w:before="157"/>
        <w:ind w:right="219"/>
        <w:jc w:val="both"/>
        <w:rPr>
          <w:rFonts w:ascii="宋体" w:hAnsi="宋体" w:cs="宋体" w:eastAsia="宋体" w:hint="default"/>
        </w:rPr>
      </w:pPr>
      <w:r>
        <w:rPr>
          <w:spacing w:val="-2"/>
        </w:rPr>
        <w:t>在资本化期间内，每一会计期间的利息（包括折价或溢价的摊销）资本化金额，按照下列规定确</w:t>
      </w:r>
      <w:r>
        <w:rPr>
          <w:spacing w:val="-25"/>
        </w:rPr>
        <w:t> </w:t>
      </w:r>
      <w:r>
        <w:rPr>
          <w:spacing w:val="-25"/>
        </w:rPr>
      </w:r>
      <w:r>
        <w:rPr/>
        <w:t>定：</w:t>
      </w:r>
      <w:r>
        <w:rPr>
          <w:rFonts w:ascii="宋体" w:hAnsi="宋体" w:cs="宋体" w:eastAsia="宋体" w:hint="default"/>
        </w:rPr>
        <w:t> </w:t>
      </w:r>
    </w:p>
    <w:p>
      <w:pPr>
        <w:pStyle w:val="BodyText"/>
        <w:spacing w:line="273" w:lineRule="auto" w:before="127"/>
        <w:ind w:right="218"/>
        <w:jc w:val="both"/>
        <w:rPr>
          <w:rFonts w:ascii="宋体" w:hAnsi="宋体" w:cs="宋体" w:eastAsia="宋体" w:hint="default"/>
        </w:rPr>
      </w:pPr>
      <w:r>
        <w:rPr/>
        <w:t>（</w:t>
      </w:r>
      <w:r>
        <w:rPr>
          <w:rFonts w:ascii="宋体" w:hAnsi="宋体" w:cs="宋体" w:eastAsia="宋体" w:hint="default"/>
        </w:rPr>
        <w:t>1</w:t>
      </w:r>
      <w:r>
        <w:rPr/>
        <w:t>）</w:t>
      </w:r>
      <w:r>
        <w:rPr>
          <w:spacing w:val="101"/>
        </w:rPr>
        <w:t> </w:t>
      </w:r>
      <w:r>
        <w:rPr>
          <w:rFonts w:ascii="宋体" w:hAnsi="宋体" w:cs="宋体" w:eastAsia="宋体" w:hint="default"/>
          <w:spacing w:val="101"/>
        </w:rPr>
      </w:r>
      <w:r>
        <w:rPr/>
        <w:t>为购建或者生产符合资本化条件的资产而借入专门借款的，以专门借款当期实际发生的</w:t>
      </w:r>
      <w:r>
        <w:rPr>
          <w:w w:val="100"/>
        </w:rPr>
        <w:t> </w:t>
      </w:r>
      <w:r>
        <w:rPr>
          <w:spacing w:val="-2"/>
        </w:rPr>
        <w:t>利息费用，减去将尚未动用的借款资金存入银行取得的利息收入或进行暂时性投资取得的投资收</w:t>
      </w:r>
      <w:r>
        <w:rPr>
          <w:spacing w:val="-25"/>
        </w:rPr>
        <w:t> </w:t>
      </w:r>
      <w:r>
        <w:rPr>
          <w:spacing w:val="-25"/>
        </w:rPr>
      </w:r>
      <w:r>
        <w:rPr/>
        <w:t>益后的金额确定。</w:t>
      </w:r>
      <w:r>
        <w:rPr>
          <w:rFonts w:ascii="宋体" w:hAnsi="宋体" w:cs="宋体" w:eastAsia="宋体" w:hint="default"/>
        </w:rPr>
        <w:t> </w:t>
      </w:r>
    </w:p>
    <w:p>
      <w:pPr>
        <w:spacing w:after="0" w:line="273" w:lineRule="auto"/>
        <w:jc w:val="both"/>
        <w:rPr>
          <w:rFonts w:ascii="宋体" w:hAnsi="宋体" w:cs="宋体" w:eastAsia="宋体" w:hint="default"/>
        </w:rPr>
        <w:sectPr>
          <w:pgSz w:w="11910" w:h="16840"/>
          <w:pgMar w:header="857" w:footer="1500" w:top="1200" w:bottom="1700" w:left="1140" w:right="1580"/>
        </w:sectPr>
      </w:pPr>
    </w:p>
    <w:p>
      <w:pPr>
        <w:spacing w:line="240" w:lineRule="auto" w:before="8"/>
        <w:rPr>
          <w:rFonts w:ascii="宋体" w:hAnsi="宋体" w:cs="宋体" w:eastAsia="宋体" w:hint="default"/>
          <w:sz w:val="12"/>
          <w:szCs w:val="12"/>
        </w:rPr>
      </w:pPr>
    </w:p>
    <w:p>
      <w:pPr>
        <w:pStyle w:val="BodyText"/>
        <w:spacing w:line="273" w:lineRule="auto"/>
        <w:ind w:right="218"/>
        <w:jc w:val="both"/>
        <w:rPr>
          <w:rFonts w:ascii="宋体" w:hAnsi="宋体" w:cs="宋体" w:eastAsia="宋体" w:hint="default"/>
        </w:rPr>
      </w:pPr>
      <w:r>
        <w:rPr/>
        <w:t>（</w:t>
      </w:r>
      <w:r>
        <w:rPr>
          <w:rFonts w:ascii="宋体" w:hAnsi="宋体" w:cs="宋体" w:eastAsia="宋体" w:hint="default"/>
        </w:rPr>
        <w:t>2</w:t>
      </w:r>
      <w:r>
        <w:rPr/>
        <w:t>）</w:t>
      </w:r>
      <w:r>
        <w:rPr>
          <w:spacing w:val="101"/>
        </w:rPr>
        <w:t> </w:t>
      </w:r>
      <w:r>
        <w:rPr>
          <w:rFonts w:ascii="宋体" w:hAnsi="宋体" w:cs="宋体" w:eastAsia="宋体" w:hint="default"/>
          <w:spacing w:val="101"/>
        </w:rPr>
      </w:r>
      <w:r>
        <w:rPr/>
        <w:t>为购建或者生产符合资本化条件的资产而占用了一般借款的，根据累计资产支出超过专</w:t>
      </w:r>
      <w:r>
        <w:rPr>
          <w:w w:val="100"/>
        </w:rPr>
        <w:t> </w:t>
      </w:r>
      <w:r>
        <w:rPr>
          <w:spacing w:val="-2"/>
        </w:rPr>
        <w:t>门借款部分的资产支出加权平均数乘以所占用一般借款的资本化率，计算确定一般借款应予资本</w:t>
      </w:r>
      <w:r>
        <w:rPr>
          <w:spacing w:val="-24"/>
        </w:rPr>
        <w:t> </w:t>
      </w:r>
      <w:r>
        <w:rPr>
          <w:spacing w:val="-24"/>
        </w:rPr>
      </w:r>
      <w:r>
        <w:rPr/>
        <w:t>化的利息金额。</w:t>
      </w:r>
      <w:r>
        <w:rPr>
          <w:rFonts w:ascii="宋体" w:hAnsi="宋体" w:cs="宋体" w:eastAsia="宋体" w:hint="default"/>
        </w:rPr>
        <w:t> </w:t>
      </w:r>
    </w:p>
    <w:p>
      <w:pPr>
        <w:pStyle w:val="Heading4"/>
        <w:spacing w:line="240" w:lineRule="auto" w:before="127"/>
        <w:ind w:left="136" w:right="0"/>
        <w:jc w:val="both"/>
        <w:rPr>
          <w:b w:val="0"/>
          <w:bCs w:val="0"/>
        </w:rPr>
      </w:pPr>
      <w:r>
        <w:rPr>
          <w:rFonts w:ascii="宋体" w:hAnsi="宋体" w:cs="宋体" w:eastAsia="宋体" w:hint="default"/>
        </w:rPr>
        <w:t>26.</w:t>
      </w:r>
      <w:r>
        <w:rPr>
          <w:rFonts w:ascii="宋体" w:hAnsi="宋体" w:cs="宋体" w:eastAsia="宋体" w:hint="default"/>
          <w:spacing w:val="2"/>
        </w:rPr>
        <w:t> </w:t>
      </w:r>
      <w:r>
        <w:rPr/>
        <w:t>生物资产</w:t>
      </w:r>
      <w:r>
        <w:rPr>
          <w:b w:val="0"/>
          <w:bCs w:val="0"/>
        </w:rPr>
      </w:r>
    </w:p>
    <w:p>
      <w:pPr>
        <w:spacing w:line="376" w:lineRule="auto" w:before="99"/>
        <w:ind w:left="136" w:right="713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27.</w:t>
      </w:r>
      <w:r>
        <w:rPr>
          <w:rFonts w:ascii="宋体" w:hAnsi="宋体" w:cs="宋体" w:eastAsia="宋体" w:hint="default"/>
          <w:b/>
          <w:bCs/>
          <w:spacing w:val="2"/>
          <w:sz w:val="21"/>
          <w:szCs w:val="21"/>
        </w:rPr>
        <w:t> </w:t>
      </w:r>
      <w:r>
        <w:rPr>
          <w:rFonts w:ascii="宋体" w:hAnsi="宋体" w:cs="宋体" w:eastAsia="宋体" w:hint="default"/>
          <w:b/>
          <w:bCs/>
          <w:sz w:val="21"/>
          <w:szCs w:val="21"/>
        </w:rPr>
        <w:t>油气资产</w:t>
      </w:r>
      <w:r>
        <w:rPr>
          <w:rFonts w:ascii="宋体" w:hAnsi="宋体" w:cs="宋体" w:eastAsia="宋体" w:hint="default"/>
          <w:sz w:val="21"/>
          <w:szCs w:val="21"/>
        </w:rPr>
      </w:r>
    </w:p>
    <w:p>
      <w:pPr>
        <w:pStyle w:val="BodyText"/>
        <w:spacing w:line="255" w:lineRule="exact" w:before="0"/>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7"/>
        <w:ind w:left="136" w:right="0"/>
        <w:jc w:val="both"/>
        <w:rPr>
          <w:b w:val="0"/>
          <w:bCs w:val="0"/>
        </w:rPr>
      </w:pPr>
      <w:r>
        <w:rPr>
          <w:rFonts w:ascii="宋体" w:hAnsi="宋体" w:cs="宋体" w:eastAsia="宋体" w:hint="default"/>
        </w:rPr>
        <w:t>28.</w:t>
      </w:r>
      <w:r>
        <w:rPr>
          <w:rFonts w:ascii="宋体" w:hAnsi="宋体" w:cs="宋体" w:eastAsia="宋体" w:hint="default"/>
          <w:spacing w:val="3"/>
        </w:rPr>
        <w:t> </w:t>
      </w:r>
      <w:r>
        <w:rPr/>
        <w:t>使用权资产</w:t>
      </w:r>
      <w:r>
        <w:rPr>
          <w:b w:val="0"/>
          <w:bCs w:val="0"/>
        </w:rPr>
      </w:r>
    </w:p>
    <w:p>
      <w:pPr>
        <w:spacing w:line="376" w:lineRule="auto" w:before="99"/>
        <w:ind w:left="136" w:right="736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29.</w:t>
      </w:r>
      <w:r>
        <w:rPr>
          <w:rFonts w:ascii="宋体" w:hAnsi="宋体" w:cs="宋体" w:eastAsia="宋体" w:hint="default"/>
          <w:b/>
          <w:bCs/>
          <w:spacing w:val="2"/>
          <w:sz w:val="21"/>
          <w:szCs w:val="21"/>
        </w:rPr>
        <w:t> </w:t>
      </w:r>
      <w:r>
        <w:rPr>
          <w:rFonts w:ascii="宋体" w:hAnsi="宋体" w:cs="宋体" w:eastAsia="宋体" w:hint="default"/>
          <w:b/>
          <w:bCs/>
          <w:sz w:val="21"/>
          <w:szCs w:val="21"/>
        </w:rPr>
        <w:t>无形资产</w:t>
      </w:r>
      <w:r>
        <w:rPr>
          <w:rFonts w:ascii="宋体" w:hAnsi="宋体" w:cs="宋体" w:eastAsia="宋体" w:hint="default"/>
          <w:sz w:val="21"/>
          <w:szCs w:val="21"/>
        </w:rPr>
      </w:r>
    </w:p>
    <w:p>
      <w:pPr>
        <w:pStyle w:val="Heading4"/>
        <w:spacing w:line="255" w:lineRule="exact" w:before="0"/>
        <w:ind w:left="136" w:right="0"/>
        <w:jc w:val="both"/>
        <w:rPr>
          <w:rFonts w:ascii="宋体" w:hAnsi="宋体" w:cs="宋体" w:eastAsia="宋体" w:hint="default"/>
          <w:b w:val="0"/>
          <w:bCs w:val="0"/>
        </w:rPr>
      </w:pPr>
      <w:r>
        <w:rPr>
          <w:rFonts w:ascii="宋体" w:hAnsi="宋体" w:cs="宋体" w:eastAsia="宋体" w:hint="default"/>
        </w:rPr>
        <w:t>(1).</w:t>
      </w:r>
      <w:r>
        <w:rPr/>
        <w:t>计价方法、使用寿命、减值测试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9"/>
        <w:ind w:right="0"/>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100"/>
        </w:rPr>
        <w:t> </w:t>
      </w:r>
      <w:r>
        <w:rPr/>
        <w:t>无形资产的计价方法、使用寿命、减值测试</w:t>
      </w:r>
      <w:r>
        <w:rPr>
          <w:rFonts w:ascii="宋体" w:hAnsi="宋体" w:cs="宋体" w:eastAsia="宋体" w:hint="default"/>
        </w:rPr>
        <w:t> </w:t>
      </w:r>
    </w:p>
    <w:p>
      <w:pPr>
        <w:pStyle w:val="BodyText"/>
        <w:spacing w:line="273" w:lineRule="auto" w:before="157"/>
        <w:ind w:right="218"/>
        <w:jc w:val="both"/>
      </w:pPr>
      <w:r>
        <w:rPr>
          <w:spacing w:val="-2"/>
        </w:rPr>
        <w:t>无形资产按实际成本计量。外购的无形资产，其成本包括购买价款、相关税费以及直接归属于使</w:t>
      </w:r>
      <w:r>
        <w:rPr>
          <w:spacing w:val="-25"/>
        </w:rPr>
        <w:t> </w:t>
      </w:r>
      <w:r>
        <w:rPr>
          <w:spacing w:val="-25"/>
        </w:rPr>
      </w:r>
      <w:r>
        <w:rPr>
          <w:spacing w:val="-2"/>
        </w:rPr>
        <w:t>该项资产达到预定用途所发生的其他支出。采用分期付款方式购买无形资产，购买无形资产的价</w:t>
      </w:r>
      <w:r>
        <w:rPr>
          <w:spacing w:val="-25"/>
        </w:rPr>
        <w:t> </w:t>
      </w:r>
      <w:r>
        <w:rPr>
          <w:spacing w:val="-25"/>
        </w:rPr>
      </w:r>
      <w:r>
        <w:rPr>
          <w:spacing w:val="-2"/>
        </w:rPr>
        <w:t>款超过正常信用条件延期支付，实际上具有融资性质的，无形资产的成本为购买价款的现值。投</w:t>
      </w:r>
      <w:r>
        <w:rPr>
          <w:spacing w:val="-25"/>
        </w:rPr>
        <w:t> </w:t>
      </w:r>
      <w:r>
        <w:rPr>
          <w:spacing w:val="-25"/>
        </w:rPr>
      </w:r>
      <w:r>
        <w:rPr>
          <w:spacing w:val="-2"/>
        </w:rPr>
        <w:t>资者投入的无形资产的成本，应当按照投资合同或协议约定的价值确定，在投资合同或协议约定</w:t>
      </w:r>
      <w:r>
        <w:rPr>
          <w:spacing w:val="-25"/>
        </w:rPr>
        <w:t> </w:t>
      </w:r>
      <w:r>
        <w:rPr>
          <w:spacing w:val="-25"/>
        </w:rPr>
      </w:r>
      <w:r>
        <w:rPr>
          <w:spacing w:val="-2"/>
        </w:rPr>
        <w:t>价值不公允的情况下，应按无形资产的公允价值入账。通过非货币性资产交换取得的无形资产，</w:t>
      </w:r>
      <w:r>
        <w:rPr>
          <w:spacing w:val="-25"/>
        </w:rPr>
        <w:t> </w:t>
      </w:r>
      <w:r>
        <w:rPr>
          <w:spacing w:val="-25"/>
        </w:rPr>
      </w:r>
      <w:r>
        <w:rPr/>
        <w:t>其初始投资成本按照《企业会计准则第</w:t>
      </w:r>
      <w:r>
        <w:rPr>
          <w:spacing w:val="-53"/>
        </w:rPr>
        <w:t> </w:t>
      </w:r>
      <w:r>
        <w:rPr>
          <w:rFonts w:ascii="宋体" w:hAnsi="宋体" w:cs="宋体" w:eastAsia="宋体" w:hint="default"/>
        </w:rPr>
        <w:t>7</w:t>
      </w:r>
      <w:r>
        <w:rPr>
          <w:rFonts w:ascii="宋体" w:hAnsi="宋体" w:cs="宋体" w:eastAsia="宋体" w:hint="default"/>
          <w:spacing w:val="-56"/>
        </w:rPr>
        <w:t> </w:t>
      </w:r>
      <w:r>
        <w:rPr/>
        <w:t>号——非货币性资产交换》确定。通过债务重组取得的</w:t>
      </w:r>
    </w:p>
    <w:p>
      <w:pPr>
        <w:pStyle w:val="BodyText"/>
        <w:spacing w:line="273" w:lineRule="auto" w:before="7"/>
        <w:ind w:right="103"/>
        <w:jc w:val="both"/>
        <w:rPr>
          <w:rFonts w:ascii="宋体" w:hAnsi="宋体" w:cs="宋体" w:eastAsia="宋体" w:hint="default"/>
        </w:rPr>
      </w:pPr>
      <w:r>
        <w:rPr>
          <w:spacing w:val="-4"/>
        </w:rPr>
        <w:t>无形资产，其初始投资成本按照《企业会计准则第</w:t>
      </w:r>
      <w:r>
        <w:rPr>
          <w:spacing w:val="-39"/>
        </w:rPr>
        <w:t> </w:t>
      </w:r>
      <w:r>
        <w:rPr>
          <w:rFonts w:ascii="宋体" w:hAnsi="宋体" w:cs="宋体" w:eastAsia="宋体" w:hint="default"/>
        </w:rPr>
        <w:t>12</w:t>
      </w:r>
      <w:r>
        <w:rPr>
          <w:rFonts w:ascii="宋体" w:hAnsi="宋体" w:cs="宋体" w:eastAsia="宋体" w:hint="default"/>
          <w:spacing w:val="-39"/>
        </w:rPr>
        <w:t> </w:t>
      </w:r>
      <w:r>
        <w:rPr>
          <w:spacing w:val="-4"/>
        </w:rPr>
        <w:t>号——债务重组》确定。以同一控制下的企</w:t>
      </w:r>
      <w:r>
        <w:rPr>
          <w:spacing w:val="-70"/>
        </w:rPr>
        <w:t> </w:t>
      </w:r>
      <w:r>
        <w:rPr>
          <w:spacing w:val="-70"/>
        </w:rPr>
      </w:r>
      <w:r>
        <w:rPr/>
        <w:t>业吸收合并方式取得的无形资产按被合并方的账面价值确定其入账价值；以非同一控制下的企业</w:t>
      </w:r>
      <w:r>
        <w:rPr>
          <w:w w:val="100"/>
        </w:rPr>
        <w:t> </w:t>
      </w:r>
      <w:r>
        <w:rPr/>
        <w:t>吸收合并方式取得的无形资产按公允价值确定其入账价值。</w:t>
      </w:r>
      <w:r>
        <w:rPr>
          <w:rFonts w:ascii="宋体" w:hAnsi="宋体" w:cs="宋体" w:eastAsia="宋体" w:hint="default"/>
        </w:rPr>
        <w:t> </w:t>
      </w:r>
    </w:p>
    <w:p>
      <w:pPr>
        <w:pStyle w:val="BodyText"/>
        <w:spacing w:line="273" w:lineRule="auto" w:before="130"/>
        <w:ind w:right="0"/>
        <w:jc w:val="left"/>
        <w:rPr>
          <w:rFonts w:ascii="宋体" w:hAnsi="宋体" w:cs="宋体" w:eastAsia="宋体" w:hint="default"/>
        </w:rPr>
      </w:pPr>
      <w:r>
        <w:rPr>
          <w:spacing w:val="-4"/>
          <w:w w:val="100"/>
        </w:rPr>
        <w:t>公司于取得无形资产时分析判断其使用寿命。使用寿命有限的无形资产自无形资产可供使用时起，</w:t>
      </w:r>
      <w:r>
        <w:rPr>
          <w:spacing w:val="-86"/>
          <w:w w:val="100"/>
        </w:rPr>
        <w:t> </w:t>
      </w:r>
      <w:r>
        <w:rPr>
          <w:spacing w:val="-86"/>
          <w:w w:val="100"/>
        </w:rPr>
      </w:r>
      <w:r>
        <w:rPr/>
        <w:t>至不再作为无形资产确认时止，采用直线法分期平均摊销，计入损益。对于使用寿命不确定的无</w:t>
      </w:r>
      <w:r>
        <w:rPr>
          <w:w w:val="100"/>
        </w:rPr>
        <w:t> </w:t>
      </w:r>
      <w:r>
        <w:rPr/>
        <w:t>形资产不进行摊销。</w:t>
      </w:r>
      <w:r>
        <w:rPr>
          <w:rFonts w:ascii="宋体" w:hAnsi="宋体" w:cs="宋体" w:eastAsia="宋体" w:hint="default"/>
        </w:rPr>
        <w:t> </w:t>
      </w:r>
    </w:p>
    <w:p>
      <w:pPr>
        <w:pStyle w:val="BodyText"/>
        <w:spacing w:line="273" w:lineRule="auto" w:before="127"/>
        <w:ind w:right="0"/>
        <w:jc w:val="left"/>
        <w:rPr>
          <w:rFonts w:ascii="宋体" w:hAnsi="宋体" w:cs="宋体" w:eastAsia="宋体" w:hint="default"/>
        </w:rPr>
      </w:pPr>
      <w:r>
        <w:rPr/>
        <w:t>公司于每年年度终了，对使用寿命有限的无形资产的使用寿命及摊销方法进行复核。如果无形资</w:t>
      </w:r>
      <w:r>
        <w:rPr>
          <w:w w:val="100"/>
        </w:rPr>
        <w:t> </w:t>
      </w:r>
      <w:r>
        <w:rPr/>
        <w:t>产的使用寿命及摊销方法与以前估计不同的，改变摊销期限和摊销方法。公司在每个会计期间对</w:t>
      </w:r>
      <w:r>
        <w:rPr>
          <w:w w:val="100"/>
        </w:rPr>
        <w:t> </w:t>
      </w:r>
      <w:r>
        <w:rPr>
          <w:spacing w:val="-4"/>
          <w:w w:val="100"/>
        </w:rPr>
        <w:t>使用寿命不确定的无形资产的使用寿命进行复核。如果有证据表明无形资产的使用寿命是有限的，</w:t>
      </w:r>
      <w:r>
        <w:rPr>
          <w:spacing w:val="-86"/>
          <w:w w:val="100"/>
        </w:rPr>
        <w:t> </w:t>
      </w:r>
      <w:r>
        <w:rPr>
          <w:spacing w:val="-86"/>
          <w:w w:val="100"/>
        </w:rPr>
      </w:r>
      <w:r>
        <w:rPr/>
        <w:t>估计其使用寿命，并按上述规定处理。</w:t>
      </w:r>
      <w:r>
        <w:rPr>
          <w:rFonts w:ascii="宋体" w:hAnsi="宋体" w:cs="宋体" w:eastAsia="宋体" w:hint="default"/>
        </w:rPr>
        <w:t> </w:t>
      </w:r>
    </w:p>
    <w:p>
      <w:pPr>
        <w:spacing w:line="379" w:lineRule="auto" w:before="127"/>
        <w:ind w:left="136" w:right="0" w:firstLine="0"/>
        <w:jc w:val="left"/>
        <w:rPr>
          <w:rFonts w:ascii="宋体" w:hAnsi="宋体" w:cs="宋体" w:eastAsia="宋体" w:hint="default"/>
          <w:sz w:val="21"/>
          <w:szCs w:val="21"/>
        </w:rPr>
      </w:pPr>
      <w:r>
        <w:rPr>
          <w:rFonts w:ascii="宋体" w:hAnsi="宋体" w:cs="宋体" w:eastAsia="宋体" w:hint="default"/>
          <w:sz w:val="21"/>
          <w:szCs w:val="21"/>
        </w:rPr>
        <w:t>无形资产的减值测试方法和减值准备计提方法详见本会计政策之第（二十五）项长期资产减值。</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50" w:lineRule="exact" w:before="0"/>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59"/>
        <w:ind w:right="209"/>
        <w:jc w:val="both"/>
        <w:rPr>
          <w:rFonts w:ascii="宋体" w:hAnsi="宋体" w:cs="宋体" w:eastAsia="宋体" w:hint="default"/>
        </w:rPr>
      </w:pPr>
      <w:r>
        <w:rPr>
          <w:spacing w:val="-2"/>
        </w:rPr>
        <w:t>研究开发项目研究阶段支出与开发阶段支出的划分标准：研究阶段支出指为获取并理解新的科学</w:t>
      </w:r>
      <w:r>
        <w:rPr>
          <w:spacing w:val="-24"/>
        </w:rPr>
        <w:t> </w:t>
      </w:r>
      <w:r>
        <w:rPr>
          <w:spacing w:val="-24"/>
        </w:rPr>
      </w:r>
      <w:r>
        <w:rPr>
          <w:spacing w:val="-2"/>
        </w:rPr>
        <w:t>或技术知识而进行的独创性的有计划调查所发生的支出；开发阶段支出是指在进行商业性生产或</w:t>
      </w:r>
      <w:r>
        <w:rPr>
          <w:spacing w:val="-25"/>
        </w:rPr>
        <w:t> </w:t>
      </w:r>
      <w:r>
        <w:rPr>
          <w:spacing w:val="-25"/>
        </w:rPr>
      </w:r>
      <w:r>
        <w:rPr>
          <w:spacing w:val="-6"/>
          <w:w w:val="100"/>
        </w:rPr>
        <w:t>使用前，将研究成果或其他知识应用于某项计划或设计，以生产出新的或具有实质性改进的材料、</w:t>
      </w:r>
      <w:r>
        <w:rPr>
          <w:spacing w:val="-104"/>
          <w:w w:val="100"/>
        </w:rPr>
        <w:t> </w:t>
      </w:r>
      <w:r>
        <w:rPr>
          <w:spacing w:val="-104"/>
          <w:w w:val="100"/>
        </w:rPr>
      </w:r>
      <w:r>
        <w:rPr/>
        <w:t>装置、产品等所发生的支出。</w:t>
      </w:r>
      <w:r>
        <w:rPr>
          <w:rFonts w:ascii="宋体" w:hAnsi="宋体" w:cs="宋体" w:eastAsia="宋体" w:hint="default"/>
        </w:rPr>
        <w:t> </w:t>
      </w:r>
    </w:p>
    <w:p>
      <w:pPr>
        <w:pStyle w:val="BodyText"/>
        <w:spacing w:line="273" w:lineRule="auto" w:before="130"/>
        <w:ind w:right="0"/>
        <w:jc w:val="left"/>
        <w:rPr>
          <w:rFonts w:ascii="宋体" w:hAnsi="宋体" w:cs="宋体" w:eastAsia="宋体" w:hint="default"/>
        </w:rPr>
      </w:pPr>
      <w:r>
        <w:rPr>
          <w:spacing w:val="-2"/>
        </w:rPr>
        <w:t>公司内部自行开发的无形资产，在研究开发项目研究阶段的支出，于发生时计入当期损益。开发</w:t>
      </w:r>
      <w:r>
        <w:rPr>
          <w:spacing w:val="-25"/>
        </w:rPr>
        <w:t> </w:t>
      </w:r>
      <w:r>
        <w:rPr>
          <w:spacing w:val="-25"/>
        </w:rPr>
      </w:r>
      <w:r>
        <w:rPr/>
        <w:t>项目开发阶段的支出，只有同时满足下列条件的，才能确认为无形资产：</w:t>
      </w:r>
      <w:r>
        <w:rPr>
          <w:rFonts w:ascii="宋体" w:hAnsi="宋体" w:cs="宋体" w:eastAsia="宋体" w:hint="default"/>
        </w:rPr>
        <w:t> </w:t>
      </w:r>
    </w:p>
    <w:p>
      <w:pPr>
        <w:spacing w:after="0" w:line="273" w:lineRule="auto"/>
        <w:jc w:val="left"/>
        <w:rPr>
          <w:rFonts w:ascii="宋体" w:hAnsi="宋体" w:cs="宋体" w:eastAsia="宋体" w:hint="default"/>
        </w:rPr>
        <w:sectPr>
          <w:pgSz w:w="11910" w:h="16840"/>
          <w:pgMar w:header="857" w:footer="1500" w:top="1200" w:bottom="1700" w:left="1140" w:right="1580"/>
        </w:sectPr>
      </w:pPr>
    </w:p>
    <w:p>
      <w:pPr>
        <w:spacing w:line="240" w:lineRule="auto" w:before="8"/>
        <w:rPr>
          <w:rFonts w:ascii="宋体" w:hAnsi="宋体" w:cs="宋体" w:eastAsia="宋体" w:hint="default"/>
          <w:sz w:val="12"/>
          <w:szCs w:val="12"/>
        </w:rPr>
      </w:pPr>
    </w:p>
    <w:p>
      <w:pPr>
        <w:pStyle w:val="BodyText"/>
        <w:spacing w:line="240" w:lineRule="auto"/>
        <w:ind w:right="0"/>
        <w:jc w:val="both"/>
        <w:rPr>
          <w:rFonts w:ascii="宋体" w:hAnsi="宋体" w:cs="宋体" w:eastAsia="宋体" w:hint="default"/>
        </w:rPr>
      </w:pPr>
      <w:r>
        <w:rPr/>
        <w:t>（</w:t>
      </w:r>
      <w:r>
        <w:rPr>
          <w:rFonts w:ascii="宋体" w:hAnsi="宋体" w:cs="宋体" w:eastAsia="宋体" w:hint="default"/>
        </w:rPr>
        <w:t>1</w:t>
      </w:r>
      <w:r>
        <w:rPr/>
        <w:t>） </w:t>
      </w:r>
      <w:r>
        <w:rPr>
          <w:spacing w:val="100"/>
        </w:rPr>
        <w:t> </w:t>
      </w:r>
      <w:r>
        <w:rPr>
          <w:rFonts w:ascii="宋体" w:hAnsi="宋体" w:cs="宋体" w:eastAsia="宋体" w:hint="default"/>
          <w:spacing w:val="100"/>
        </w:rPr>
      </w:r>
      <w:r>
        <w:rPr/>
        <w:t>完成该无形资产以使其能够使用或出售在技术上具有可行性；</w:t>
      </w:r>
      <w:r>
        <w:rPr>
          <w:rFonts w:ascii="宋体" w:hAnsi="宋体" w:cs="宋体" w:eastAsia="宋体" w:hint="default"/>
        </w:rPr>
        <w:t> </w:t>
      </w:r>
    </w:p>
    <w:p>
      <w:pPr>
        <w:pStyle w:val="BodyText"/>
        <w:spacing w:line="240" w:lineRule="auto" w:before="157"/>
        <w:ind w:right="0"/>
        <w:jc w:val="both"/>
        <w:rPr>
          <w:rFonts w:ascii="宋体" w:hAnsi="宋体" w:cs="宋体" w:eastAsia="宋体" w:hint="default"/>
        </w:rPr>
      </w:pPr>
      <w:r>
        <w:rPr/>
        <w:t>（</w:t>
      </w:r>
      <w:r>
        <w:rPr>
          <w:rFonts w:ascii="宋体" w:hAnsi="宋体" w:cs="宋体" w:eastAsia="宋体" w:hint="default"/>
        </w:rPr>
        <w:t>2</w:t>
      </w:r>
      <w:r>
        <w:rPr/>
        <w:t>） </w:t>
      </w:r>
      <w:r>
        <w:rPr>
          <w:spacing w:val="99"/>
        </w:rPr>
        <w:t> </w:t>
      </w:r>
      <w:r>
        <w:rPr>
          <w:rFonts w:ascii="宋体" w:hAnsi="宋体" w:cs="宋体" w:eastAsia="宋体" w:hint="default"/>
          <w:spacing w:val="99"/>
        </w:rPr>
      </w:r>
      <w:r>
        <w:rPr/>
        <w:t>具有完成该无形资产并使用或出售的意图；</w:t>
      </w:r>
      <w:r>
        <w:rPr>
          <w:rFonts w:ascii="宋体" w:hAnsi="宋体" w:cs="宋体" w:eastAsia="宋体" w:hint="default"/>
        </w:rPr>
        <w:t> </w:t>
      </w:r>
    </w:p>
    <w:p>
      <w:pPr>
        <w:pStyle w:val="BodyText"/>
        <w:tabs>
          <w:tab w:pos="977" w:val="left" w:leader="none"/>
        </w:tabs>
        <w:spacing w:line="273" w:lineRule="auto" w:before="159"/>
        <w:ind w:right="319"/>
        <w:jc w:val="left"/>
        <w:rPr>
          <w:rFonts w:ascii="宋体" w:hAnsi="宋体" w:cs="宋体" w:eastAsia="宋体" w:hint="default"/>
        </w:rPr>
      </w:pPr>
      <w:r>
        <w:rPr>
          <w:spacing w:val="-1"/>
        </w:rPr>
        <w:t>（</w:t>
      </w:r>
      <w:r>
        <w:rPr>
          <w:rFonts w:ascii="宋体" w:hAnsi="宋体" w:cs="宋体" w:eastAsia="宋体" w:hint="default"/>
          <w:spacing w:val="-1"/>
        </w:rPr>
        <w:t>3</w:t>
      </w:r>
      <w:r>
        <w:rPr>
          <w:spacing w:val="-1"/>
        </w:rPr>
        <w:t>）</w:t>
      </w:r>
      <w:r>
        <w:rPr>
          <w:rFonts w:ascii="宋体" w:hAnsi="宋体" w:cs="宋体" w:eastAsia="宋体" w:hint="default"/>
          <w:spacing w:val="-1"/>
        </w:rPr>
        <w:tab/>
      </w:r>
      <w:r>
        <w:rPr>
          <w:spacing w:val="-2"/>
        </w:rPr>
        <w:t>无形资产产生经济利益的方式，包括能够证明运用该无形资产生产的产品存在市场或无</w:t>
      </w:r>
      <w:r>
        <w:rPr>
          <w:spacing w:val="-32"/>
        </w:rPr>
        <w:t> </w:t>
      </w:r>
      <w:r>
        <w:rPr>
          <w:spacing w:val="-32"/>
        </w:rPr>
      </w:r>
      <w:r>
        <w:rPr/>
        <w:t>形资产自身存在市场，无形资产将在内部使用的，应当证明其有用性；</w:t>
      </w:r>
      <w:r>
        <w:rPr>
          <w:rFonts w:ascii="宋体" w:hAnsi="宋体" w:cs="宋体" w:eastAsia="宋体" w:hint="default"/>
        </w:rPr>
        <w:t> </w:t>
      </w:r>
    </w:p>
    <w:p>
      <w:pPr>
        <w:pStyle w:val="BodyText"/>
        <w:tabs>
          <w:tab w:pos="977" w:val="left" w:leader="none"/>
        </w:tabs>
        <w:spacing w:line="273" w:lineRule="auto" w:before="130"/>
        <w:ind w:right="319"/>
        <w:jc w:val="left"/>
        <w:rPr>
          <w:rFonts w:ascii="宋体" w:hAnsi="宋体" w:cs="宋体" w:eastAsia="宋体" w:hint="default"/>
        </w:rPr>
      </w:pPr>
      <w:r>
        <w:rPr>
          <w:spacing w:val="-1"/>
        </w:rPr>
        <w:t>（</w:t>
      </w:r>
      <w:r>
        <w:rPr>
          <w:rFonts w:ascii="宋体" w:hAnsi="宋体" w:cs="宋体" w:eastAsia="宋体" w:hint="default"/>
          <w:spacing w:val="-1"/>
        </w:rPr>
        <w:t>4</w:t>
      </w:r>
      <w:r>
        <w:rPr>
          <w:spacing w:val="-1"/>
        </w:rPr>
        <w:t>）</w:t>
      </w:r>
      <w:r>
        <w:rPr>
          <w:rFonts w:ascii="宋体" w:hAnsi="宋体" w:cs="宋体" w:eastAsia="宋体" w:hint="default"/>
          <w:spacing w:val="-1"/>
        </w:rPr>
        <w:tab/>
      </w:r>
      <w:r>
        <w:rPr>
          <w:spacing w:val="-2"/>
        </w:rPr>
        <w:t>有足够的技术、财务资源和其他资源支持，以完成该无形资产的开发，并有能力使用或</w:t>
      </w:r>
      <w:r>
        <w:rPr>
          <w:spacing w:val="-32"/>
        </w:rPr>
        <w:t> </w:t>
      </w:r>
      <w:r>
        <w:rPr>
          <w:spacing w:val="-32"/>
        </w:rPr>
      </w:r>
      <w:r>
        <w:rPr/>
        <w:t>出售无形资产；</w:t>
      </w:r>
      <w:r>
        <w:rPr>
          <w:rFonts w:ascii="宋体" w:hAnsi="宋体" w:cs="宋体" w:eastAsia="宋体" w:hint="default"/>
        </w:rPr>
        <w:t> </w:t>
      </w:r>
    </w:p>
    <w:p>
      <w:pPr>
        <w:pStyle w:val="BodyText"/>
        <w:tabs>
          <w:tab w:pos="977" w:val="left" w:leader="none"/>
        </w:tabs>
        <w:spacing w:line="376" w:lineRule="auto" w:before="130"/>
        <w:ind w:right="3367"/>
        <w:jc w:val="left"/>
        <w:rPr>
          <w:rFonts w:ascii="宋体" w:hAnsi="宋体" w:cs="宋体" w:eastAsia="宋体" w:hint="default"/>
        </w:rPr>
      </w:pPr>
      <w:r>
        <w:rPr>
          <w:spacing w:val="-1"/>
        </w:rPr>
        <w:t>（</w:t>
      </w:r>
      <w:r>
        <w:rPr>
          <w:rFonts w:ascii="宋体" w:hAnsi="宋体" w:cs="宋体" w:eastAsia="宋体" w:hint="default"/>
          <w:spacing w:val="-1"/>
        </w:rPr>
        <w:t>5</w:t>
      </w:r>
      <w:r>
        <w:rPr>
          <w:spacing w:val="-1"/>
        </w:rPr>
        <w:t>）</w:t>
      </w:r>
      <w:r>
        <w:rPr>
          <w:rFonts w:ascii="宋体" w:hAnsi="宋体" w:cs="宋体" w:eastAsia="宋体" w:hint="default"/>
          <w:spacing w:val="-1"/>
        </w:rPr>
        <w:tab/>
      </w:r>
      <w:r>
        <w:rPr>
          <w:spacing w:val="-2"/>
        </w:rPr>
        <w:t>归属于该无形资产开发阶段的支出能够可靠地计量。</w:t>
      </w:r>
      <w:r>
        <w:rPr>
          <w:spacing w:val="-62"/>
        </w:rPr>
        <w:t> </w:t>
      </w:r>
      <w:r>
        <w:rPr>
          <w:rFonts w:ascii="宋体" w:hAnsi="宋体" w:cs="宋体" w:eastAsia="宋体" w:hint="default"/>
          <w:spacing w:val="-62"/>
        </w:rPr>
      </w:r>
      <w:r>
        <w:rPr/>
        <w:t>对于以前期间已经费用化的开发阶段的支出不再调整。</w:t>
      </w:r>
      <w:r>
        <w:rPr>
          <w:rFonts w:ascii="宋体" w:hAnsi="宋体" w:cs="宋体" w:eastAsia="宋体" w:hint="default"/>
        </w:rPr>
        <w:t> </w:t>
      </w:r>
    </w:p>
    <w:p>
      <w:pPr>
        <w:pStyle w:val="Heading4"/>
        <w:spacing w:line="240" w:lineRule="auto" w:before="40"/>
        <w:ind w:left="136" w:right="0"/>
        <w:jc w:val="both"/>
        <w:rPr>
          <w:b w:val="0"/>
          <w:bCs w:val="0"/>
        </w:rPr>
      </w:pPr>
      <w:r>
        <w:rPr>
          <w:rFonts w:ascii="宋体" w:hAnsi="宋体" w:cs="宋体" w:eastAsia="宋体" w:hint="default"/>
        </w:rPr>
        <w:t>30.</w:t>
      </w:r>
      <w:r>
        <w:rPr>
          <w:rFonts w:ascii="宋体" w:hAnsi="宋体" w:cs="宋体" w:eastAsia="宋体" w:hint="default"/>
          <w:spacing w:val="3"/>
        </w:rPr>
        <w:t> </w:t>
      </w:r>
      <w:r>
        <w:rPr/>
        <w:t>长期资产减值</w:t>
      </w:r>
      <w:r>
        <w:rPr>
          <w:b w:val="0"/>
          <w:bCs w:val="0"/>
        </w:rPr>
      </w:r>
    </w:p>
    <w:p>
      <w:pPr>
        <w:pStyle w:val="BodyText"/>
        <w:spacing w:line="240" w:lineRule="auto" w:before="97"/>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59"/>
        <w:ind w:right="309"/>
        <w:jc w:val="both"/>
        <w:rPr>
          <w:rFonts w:ascii="宋体" w:hAnsi="宋体" w:cs="宋体" w:eastAsia="宋体" w:hint="default"/>
        </w:rPr>
      </w:pPr>
      <w:r>
        <w:rPr>
          <w:spacing w:val="-6"/>
        </w:rPr>
        <w:t>长期股权投资、采用成本模式计量的投资性房地产、固定资产、在建工程、无形资产等长期资产，</w:t>
      </w:r>
      <w:r>
        <w:rPr>
          <w:spacing w:val="-54"/>
        </w:rPr>
        <w:t> </w:t>
      </w:r>
      <w:r>
        <w:rPr>
          <w:spacing w:val="-54"/>
        </w:rPr>
      </w:r>
      <w:r>
        <w:rPr>
          <w:spacing w:val="-2"/>
        </w:rPr>
        <w:t>于资产负债表日存在减值迹象的，进行减值测试。减值测试结果表明资产的可收回金额低于其账</w:t>
      </w:r>
      <w:r>
        <w:rPr>
          <w:spacing w:val="-25"/>
        </w:rPr>
        <w:t> </w:t>
      </w:r>
      <w:r>
        <w:rPr>
          <w:spacing w:val="-25"/>
        </w:rPr>
      </w:r>
      <w:r>
        <w:rPr>
          <w:spacing w:val="-2"/>
        </w:rPr>
        <w:t>面价值的，按其差额计提减值准备并计入减值损失。可收回金额为资产的公允价值减去处置费用</w:t>
      </w:r>
      <w:r>
        <w:rPr>
          <w:spacing w:val="-25"/>
        </w:rPr>
        <w:t> </w:t>
      </w:r>
      <w:r>
        <w:rPr>
          <w:spacing w:val="-25"/>
        </w:rPr>
      </w:r>
      <w:r>
        <w:rPr>
          <w:spacing w:val="-2"/>
        </w:rPr>
        <w:t>后的净额与资产预计未来现金流量的现值两者之间的较高者。资产减值准备按单项资产为基础计</w:t>
      </w:r>
      <w:r>
        <w:rPr>
          <w:spacing w:val="-25"/>
        </w:rPr>
        <w:t> </w:t>
      </w:r>
      <w:r>
        <w:rPr>
          <w:spacing w:val="-25"/>
        </w:rPr>
      </w:r>
      <w:r>
        <w:rPr>
          <w:spacing w:val="-2"/>
        </w:rPr>
        <w:t>算并确认，如果难以对单项资产的可收回金额进行估计的，以该资产所属的资产组确定资产组的</w:t>
      </w:r>
      <w:r>
        <w:rPr>
          <w:spacing w:val="-25"/>
        </w:rPr>
        <w:t> </w:t>
      </w:r>
      <w:r>
        <w:rPr>
          <w:spacing w:val="-25"/>
        </w:rPr>
      </w:r>
      <w:r>
        <w:rPr/>
        <w:t>可收回金额。资产组是能够独立产生现金流入的最小资产组合。</w:t>
      </w:r>
      <w:r>
        <w:rPr>
          <w:rFonts w:ascii="宋体" w:hAnsi="宋体" w:cs="宋体" w:eastAsia="宋体" w:hint="default"/>
        </w:rPr>
        <w:t> </w:t>
      </w:r>
    </w:p>
    <w:p>
      <w:pPr>
        <w:pStyle w:val="BodyText"/>
        <w:spacing w:line="273" w:lineRule="auto" w:before="130"/>
        <w:ind w:right="0"/>
        <w:jc w:val="left"/>
        <w:rPr>
          <w:rFonts w:ascii="宋体" w:hAnsi="宋体" w:cs="宋体" w:eastAsia="宋体" w:hint="default"/>
        </w:rPr>
      </w:pPr>
      <w:r>
        <w:rPr/>
        <w:t>商誉至少在每年年度终了进行减值测试。本公司进行商誉减值测试，对于因企业合并形成的商誉</w:t>
      </w:r>
      <w:r>
        <w:rPr>
          <w:w w:val="100"/>
        </w:rPr>
        <w:t> </w:t>
      </w:r>
      <w:r>
        <w:rPr/>
        <w:t>的账面价值，自购买日起按照合理的方法分摊至相关的资产组；难以分摊至相关的资产组的，将</w:t>
      </w:r>
      <w:r>
        <w:rPr>
          <w:w w:val="100"/>
        </w:rPr>
        <w:t> </w:t>
      </w:r>
      <w:r>
        <w:rPr/>
        <w:t>其分摊至相关的资产组组合。在将商誉的账面价值分摊至相关的资产组或者资产组组合时，按照</w:t>
      </w:r>
      <w:r>
        <w:rPr>
          <w:w w:val="100"/>
        </w:rPr>
        <w:t> </w:t>
      </w:r>
      <w:r>
        <w:rPr>
          <w:spacing w:val="-2"/>
        </w:rPr>
        <w:t>各资产组或者资产组组合的公允价值占相关资产组或者资产组组合公允价值总额的比例进行分摊。</w:t>
      </w:r>
      <w:r>
        <w:rPr>
          <w:spacing w:val="-13"/>
        </w:rPr>
        <w:t> </w:t>
      </w:r>
      <w:r>
        <w:rPr>
          <w:spacing w:val="-13"/>
        </w:rPr>
      </w:r>
      <w:r>
        <w:rPr/>
        <w:t>公允价值难以可靠计量的，按照各资产组或者资产组组合的账面价值占相关资产组或者资产组组</w:t>
      </w:r>
      <w:r>
        <w:rPr>
          <w:w w:val="100"/>
        </w:rPr>
        <w:t> </w:t>
      </w:r>
      <w:r>
        <w:rPr/>
        <w:t>合账面价值总额的比例进行分摊。在对包含商誉的相关资产组或者资产组组合进行减值测试时，</w:t>
      </w:r>
      <w:r>
        <w:rPr>
          <w:w w:val="100"/>
        </w:rPr>
        <w:t> </w:t>
      </w:r>
      <w:r>
        <w:rPr/>
        <w:t>如与商誉相关的资产组或者资产组组合存在减值迹象的，先对不包含商誉的资产组或者资产组组</w:t>
      </w:r>
      <w:r>
        <w:rPr>
          <w:w w:val="100"/>
        </w:rPr>
        <w:t> </w:t>
      </w:r>
      <w:r>
        <w:rPr/>
        <w:t>合进行减值测试，计算可收回金额，并与相关账面价值相比较，确认相应的减值损失。再对包含</w:t>
      </w:r>
      <w:r>
        <w:rPr>
          <w:w w:val="100"/>
        </w:rPr>
        <w:t> </w:t>
      </w:r>
      <w:r>
        <w:rPr>
          <w:spacing w:val="-6"/>
          <w:w w:val="100"/>
        </w:rPr>
        <w:t>商誉的资产组或者资产组组合进行减值测试，比较这些相关资产组或者资产组组合的账面价值（包</w:t>
      </w:r>
      <w:r>
        <w:rPr>
          <w:spacing w:val="-104"/>
          <w:w w:val="100"/>
        </w:rPr>
        <w:t> </w:t>
      </w:r>
      <w:r>
        <w:rPr>
          <w:spacing w:val="-104"/>
          <w:w w:val="100"/>
        </w:rPr>
      </w:r>
      <w:r>
        <w:rPr/>
        <w:t>括所分摊的商誉的账面价值部分）与其可收回金额，如相关资产组或者资产组组合的可收回金额</w:t>
      </w:r>
      <w:r>
        <w:rPr>
          <w:w w:val="100"/>
        </w:rPr>
        <w:t> </w:t>
      </w:r>
      <w:r>
        <w:rPr/>
        <w:t>低于其账面价值的，确认商誉的减值损失。</w:t>
      </w:r>
      <w:r>
        <w:rPr>
          <w:rFonts w:ascii="宋体" w:hAnsi="宋体" w:cs="宋体" w:eastAsia="宋体" w:hint="default"/>
        </w:rPr>
        <w:t> </w:t>
      </w:r>
    </w:p>
    <w:p>
      <w:pPr>
        <w:spacing w:line="379" w:lineRule="auto" w:before="127"/>
        <w:ind w:left="136" w:right="3859" w:firstLine="0"/>
        <w:jc w:val="left"/>
        <w:rPr>
          <w:rFonts w:ascii="宋体" w:hAnsi="宋体" w:cs="宋体" w:eastAsia="宋体" w:hint="default"/>
          <w:sz w:val="21"/>
          <w:szCs w:val="21"/>
        </w:rPr>
      </w:pPr>
      <w:r>
        <w:rPr>
          <w:rFonts w:ascii="宋体" w:hAnsi="宋体" w:cs="宋体" w:eastAsia="宋体" w:hint="default"/>
          <w:sz w:val="21"/>
          <w:szCs w:val="21"/>
        </w:rPr>
        <w:t>上述资产减值损失一经确认，在以后会计期间不予转回。</w:t>
      </w:r>
      <w:r>
        <w:rPr>
          <w:rFonts w:ascii="宋体" w:hAnsi="宋体" w:cs="宋体" w:eastAsia="宋体" w:hint="default"/>
          <w:w w:val="100"/>
          <w:sz w:val="21"/>
          <w:szCs w:val="21"/>
        </w:rPr>
        <w:t> </w:t>
      </w:r>
      <w:r>
        <w:rPr>
          <w:rFonts w:ascii="宋体" w:hAnsi="宋体" w:cs="宋体" w:eastAsia="宋体" w:hint="default"/>
          <w:b/>
          <w:bCs/>
          <w:sz w:val="21"/>
          <w:szCs w:val="21"/>
        </w:rPr>
        <w:t>31.</w:t>
      </w:r>
      <w:r>
        <w:rPr>
          <w:rFonts w:ascii="宋体" w:hAnsi="宋体" w:cs="宋体" w:eastAsia="宋体" w:hint="default"/>
          <w:b/>
          <w:bCs/>
          <w:spacing w:val="3"/>
          <w:sz w:val="21"/>
          <w:szCs w:val="21"/>
        </w:rPr>
        <w:t> </w:t>
      </w:r>
      <w:r>
        <w:rPr>
          <w:rFonts w:ascii="宋体" w:hAnsi="宋体" w:cs="宋体" w:eastAsia="宋体" w:hint="default"/>
          <w:b/>
          <w:bCs/>
          <w:sz w:val="21"/>
          <w:szCs w:val="21"/>
        </w:rPr>
        <w:t>长期待摊费用</w:t>
      </w:r>
      <w:r>
        <w:rPr>
          <w:rFonts w:ascii="宋体" w:hAnsi="宋体" w:cs="宋体" w:eastAsia="宋体" w:hint="default"/>
          <w:sz w:val="21"/>
          <w:szCs w:val="21"/>
        </w:rPr>
      </w:r>
    </w:p>
    <w:p>
      <w:pPr>
        <w:pStyle w:val="BodyText"/>
        <w:spacing w:line="250" w:lineRule="exact" w:before="0"/>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60"/>
        <w:ind w:right="318"/>
        <w:jc w:val="both"/>
        <w:rPr>
          <w:rFonts w:ascii="宋体" w:hAnsi="宋体" w:cs="宋体" w:eastAsia="宋体" w:hint="default"/>
        </w:rPr>
      </w:pPr>
      <w:r>
        <w:rPr/>
        <w:t>长期待摊费用是指公司已经发生但应由本期和以后各期负担的分摊期限在</w:t>
      </w:r>
      <w:r>
        <w:rPr>
          <w:spacing w:val="-53"/>
        </w:rPr>
        <w:t> </w:t>
      </w:r>
      <w:r>
        <w:rPr>
          <w:rFonts w:ascii="宋体" w:hAnsi="宋体" w:cs="宋体" w:eastAsia="宋体" w:hint="default"/>
        </w:rPr>
        <w:t>1</w:t>
      </w:r>
      <w:r>
        <w:rPr>
          <w:rFonts w:ascii="宋体" w:hAnsi="宋体" w:cs="宋体" w:eastAsia="宋体" w:hint="default"/>
          <w:spacing w:val="-56"/>
        </w:rPr>
        <w:t> </w:t>
      </w:r>
      <w:r>
        <w:rPr/>
        <w:t>年以上的各项费用，</w:t>
      </w:r>
      <w:r>
        <w:rPr>
          <w:w w:val="100"/>
        </w:rPr>
        <w:t> </w:t>
      </w:r>
      <w:r>
        <w:rPr>
          <w:spacing w:val="-2"/>
        </w:rPr>
        <w:t>包括以经营租赁方式租入的固定资产发生的改良支出等。长期待摊费用在相关项目的受益期内平</w:t>
      </w:r>
      <w:r>
        <w:rPr>
          <w:spacing w:val="-25"/>
        </w:rPr>
        <w:t> </w:t>
      </w:r>
      <w:r>
        <w:rPr>
          <w:spacing w:val="-25"/>
        </w:rPr>
      </w:r>
      <w:r>
        <w:rPr/>
        <w:t>均摊销。</w:t>
      </w:r>
      <w:r>
        <w:rPr>
          <w:rFonts w:ascii="宋体" w:hAnsi="宋体" w:cs="宋体" w:eastAsia="宋体" w:hint="default"/>
        </w:rPr>
        <w:t> </w:t>
      </w:r>
    </w:p>
    <w:p>
      <w:pPr>
        <w:pStyle w:val="Heading4"/>
        <w:spacing w:line="326" w:lineRule="auto" w:before="127"/>
        <w:ind w:left="136" w:right="6096"/>
        <w:jc w:val="left"/>
        <w:rPr>
          <w:rFonts w:ascii="宋体" w:hAnsi="宋体" w:cs="宋体" w:eastAsia="宋体" w:hint="default"/>
          <w:b w:val="0"/>
          <w:bCs w:val="0"/>
        </w:rPr>
      </w:pPr>
      <w:r>
        <w:rPr>
          <w:rFonts w:ascii="宋体" w:hAnsi="宋体" w:cs="宋体" w:eastAsia="宋体" w:hint="default"/>
        </w:rPr>
        <w:t>32.</w:t>
      </w:r>
      <w:r>
        <w:rPr>
          <w:rFonts w:ascii="宋体" w:hAnsi="宋体" w:cs="宋体" w:eastAsia="宋体" w:hint="default"/>
          <w:spacing w:val="2"/>
        </w:rPr>
        <w:t> </w:t>
      </w:r>
      <w:r>
        <w:rPr/>
        <w:t>合同负债</w:t>
      </w:r>
      <w:r>
        <w:rPr>
          <w:w w:val="100"/>
        </w:rPr>
        <w:t> </w:t>
      </w:r>
      <w:r>
        <w:rPr>
          <w:rFonts w:ascii="宋体" w:hAnsi="宋体" w:cs="宋体" w:eastAsia="宋体" w:hint="default"/>
        </w:rPr>
        <w:t>(1).</w:t>
      </w:r>
      <w:r>
        <w:rPr/>
        <w:t>合同负债的确认方法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1"/>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857" w:footer="1500" w:top="1200" w:bottom="1700" w:left="1140" w:right="1480"/>
        </w:sectPr>
      </w:pPr>
    </w:p>
    <w:p>
      <w:pPr>
        <w:spacing w:line="240" w:lineRule="auto" w:before="8"/>
        <w:rPr>
          <w:rFonts w:ascii="宋体" w:hAnsi="宋体" w:cs="宋体" w:eastAsia="宋体" w:hint="default"/>
          <w:sz w:val="12"/>
          <w:szCs w:val="12"/>
        </w:rPr>
      </w:pPr>
    </w:p>
    <w:p>
      <w:pPr>
        <w:pStyle w:val="Heading4"/>
        <w:spacing w:line="326" w:lineRule="auto"/>
        <w:ind w:left="136" w:right="6016"/>
        <w:jc w:val="left"/>
        <w:rPr>
          <w:rFonts w:ascii="宋体" w:hAnsi="宋体" w:cs="宋体" w:eastAsia="宋体" w:hint="default"/>
          <w:b w:val="0"/>
          <w:bCs w:val="0"/>
        </w:rPr>
      </w:pPr>
      <w:r>
        <w:rPr>
          <w:rFonts w:ascii="宋体" w:hAnsi="宋体" w:cs="宋体" w:eastAsia="宋体" w:hint="default"/>
        </w:rPr>
        <w:t>33.</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4"/>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57"/>
        <w:ind w:right="139"/>
        <w:jc w:val="both"/>
        <w:rPr>
          <w:rFonts w:ascii="宋体" w:hAnsi="宋体" w:cs="宋体" w:eastAsia="宋体" w:hint="default"/>
        </w:rPr>
      </w:pPr>
      <w:r>
        <w:rPr>
          <w:spacing w:val="-2"/>
        </w:rPr>
        <w:t>短期薪酬是指本公司在职工提供相关服务的年度报告期间结束后十二个月内需要全部予以支付的</w:t>
      </w:r>
      <w:r>
        <w:rPr>
          <w:spacing w:val="-25"/>
        </w:rPr>
        <w:t> </w:t>
      </w:r>
      <w:r>
        <w:rPr>
          <w:spacing w:val="-25"/>
        </w:rPr>
      </w:r>
      <w:r>
        <w:rPr>
          <w:spacing w:val="-2"/>
        </w:rPr>
        <w:t>职工薪酬，离职后福利和辞退福利除外。本公司在职工提供服务的会计期间，将应付的短期薪酬</w:t>
      </w:r>
      <w:r>
        <w:rPr>
          <w:spacing w:val="-25"/>
        </w:rPr>
        <w:t> </w:t>
      </w:r>
      <w:r>
        <w:rPr>
          <w:spacing w:val="-25"/>
        </w:rPr>
      </w:r>
      <w:r>
        <w:rPr/>
        <w:t>确认为负债，并根据职工提供服务的受益对象计入相关资产成本和费用。</w:t>
      </w:r>
      <w:r>
        <w:rPr>
          <w:rFonts w:ascii="宋体" w:hAnsi="宋体" w:cs="宋体" w:eastAsia="宋体" w:hint="default"/>
        </w:rPr>
        <w:t> </w:t>
      </w:r>
    </w:p>
    <w:p>
      <w:pPr>
        <w:pStyle w:val="Heading4"/>
        <w:spacing w:line="240" w:lineRule="auto" w:before="130"/>
        <w:ind w:left="136" w:right="0"/>
        <w:jc w:val="both"/>
        <w:rPr>
          <w:rFonts w:ascii="宋体" w:hAnsi="宋体" w:cs="宋体" w:eastAsia="宋体" w:hint="default"/>
          <w:b w:val="0"/>
          <w:bCs w:val="0"/>
        </w:rPr>
      </w:pPr>
      <w:r>
        <w:rPr>
          <w:rFonts w:ascii="宋体" w:hAnsi="宋体" w:cs="宋体" w:eastAsia="宋体" w:hint="default"/>
        </w:rPr>
        <w:t>(2).</w:t>
      </w:r>
      <w:r>
        <w:rPr/>
        <w:t>离职后福利的会计处理方法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59"/>
        <w:ind w:right="139"/>
        <w:jc w:val="both"/>
        <w:rPr>
          <w:rFonts w:ascii="宋体" w:hAnsi="宋体" w:cs="宋体" w:eastAsia="宋体" w:hint="default"/>
        </w:rPr>
      </w:pPr>
      <w:r>
        <w:rPr>
          <w:spacing w:val="-2"/>
        </w:rPr>
        <w:t>离职后福利是指公司为获得职工提供的服务而在职工退休或与公司解除劳动关系后，提供的各种</w:t>
      </w:r>
      <w:r>
        <w:rPr>
          <w:spacing w:val="-25"/>
        </w:rPr>
        <w:t> </w:t>
      </w:r>
      <w:r>
        <w:rPr>
          <w:spacing w:val="-25"/>
        </w:rPr>
      </w:r>
      <w:r>
        <w:rPr>
          <w:spacing w:val="-2"/>
        </w:rPr>
        <w:t>形式的报酬和福利，短期薪酬和辞退福利除外。离职后福利计划包括设定提存计划和设定受益计</w:t>
      </w:r>
      <w:r>
        <w:rPr>
          <w:spacing w:val="-25"/>
        </w:rPr>
        <w:t> </w:t>
      </w:r>
      <w:r>
        <w:rPr>
          <w:spacing w:val="-25"/>
        </w:rPr>
      </w:r>
      <w:r>
        <w:rPr>
          <w:spacing w:val="-2"/>
        </w:rPr>
        <w:t>划。其中，设定提存计划，是指向独立的基金缴存固定费用后，本公司不再承担进一步支付义务</w:t>
      </w:r>
      <w:r>
        <w:rPr>
          <w:spacing w:val="-25"/>
        </w:rPr>
        <w:t> </w:t>
      </w:r>
      <w:r>
        <w:rPr>
          <w:spacing w:val="-25"/>
        </w:rPr>
      </w:r>
      <w:r>
        <w:rPr/>
        <w:t>的离职后福利计划；设定受益计划，是指除设定提存计划以外的离职后福利计划。</w:t>
      </w:r>
      <w:r>
        <w:rPr>
          <w:rFonts w:ascii="宋体" w:hAnsi="宋体" w:cs="宋体" w:eastAsia="宋体" w:hint="default"/>
        </w:rPr>
        <w:t> </w:t>
      </w:r>
    </w:p>
    <w:p>
      <w:pPr>
        <w:pStyle w:val="BodyText"/>
        <w:spacing w:line="240" w:lineRule="auto" w:before="130"/>
        <w:ind w:right="0"/>
        <w:jc w:val="both"/>
        <w:rPr>
          <w:rFonts w:ascii="宋体" w:hAnsi="宋体" w:cs="宋体" w:eastAsia="宋体" w:hint="default"/>
        </w:rPr>
      </w:pPr>
      <w:r>
        <w:rPr/>
        <w:t>（</w:t>
      </w:r>
      <w:r>
        <w:rPr>
          <w:rFonts w:ascii="宋体" w:hAnsi="宋体" w:cs="宋体" w:eastAsia="宋体" w:hint="default"/>
        </w:rPr>
        <w:t>1</w:t>
      </w:r>
      <w:r>
        <w:rPr/>
        <w:t>） </w:t>
      </w:r>
      <w:r>
        <w:rPr>
          <w:spacing w:val="101"/>
        </w:rPr>
        <w:t> </w:t>
      </w:r>
      <w:r>
        <w:rPr>
          <w:rFonts w:ascii="宋体" w:hAnsi="宋体" w:cs="宋体" w:eastAsia="宋体" w:hint="default"/>
          <w:spacing w:val="101"/>
        </w:rPr>
      </w:r>
      <w:r>
        <w:rPr/>
        <w:t>设定提存计划</w:t>
      </w:r>
      <w:r>
        <w:rPr>
          <w:rFonts w:ascii="宋体" w:hAnsi="宋体" w:cs="宋体" w:eastAsia="宋体" w:hint="default"/>
        </w:rPr>
        <w:t> </w:t>
      </w:r>
    </w:p>
    <w:p>
      <w:pPr>
        <w:pStyle w:val="BodyText"/>
        <w:spacing w:line="273" w:lineRule="auto" w:before="157"/>
        <w:ind w:right="139"/>
        <w:jc w:val="both"/>
        <w:rPr>
          <w:rFonts w:ascii="宋体" w:hAnsi="宋体" w:cs="宋体" w:eastAsia="宋体" w:hint="default"/>
        </w:rPr>
      </w:pPr>
      <w:r>
        <w:rPr>
          <w:spacing w:val="-2"/>
        </w:rPr>
        <w:t>设定提存计划包括基本养老保险、失业保险等。在职工为本公司提供服务的会计期间，按以当地</w:t>
      </w:r>
      <w:r>
        <w:rPr>
          <w:spacing w:val="-25"/>
        </w:rPr>
        <w:t> </w:t>
      </w:r>
      <w:r>
        <w:rPr>
          <w:spacing w:val="-25"/>
        </w:rPr>
      </w:r>
      <w:r>
        <w:rPr/>
        <w:t>规定的缴纳基数和比例计算应缴纳金额，确认为负债，并计入当期损益或相关资产成本。</w:t>
      </w:r>
      <w:r>
        <w:rPr>
          <w:rFonts w:ascii="宋体" w:hAnsi="宋体" w:cs="宋体" w:eastAsia="宋体" w:hint="default"/>
        </w:rPr>
        <w:t> </w:t>
      </w:r>
    </w:p>
    <w:p>
      <w:pPr>
        <w:pStyle w:val="BodyText"/>
        <w:spacing w:line="273" w:lineRule="auto" w:before="127"/>
        <w:ind w:right="139"/>
        <w:jc w:val="both"/>
        <w:rPr>
          <w:rFonts w:ascii="宋体" w:hAnsi="宋体" w:cs="宋体" w:eastAsia="宋体" w:hint="default"/>
        </w:rPr>
      </w:pPr>
      <w:r>
        <w:rPr>
          <w:spacing w:val="-2"/>
        </w:rPr>
        <w:t>在职工提供服务的会计期间，根据设定提存计划计算的应缴存金额确认为负债，并计入当期损益</w:t>
      </w:r>
      <w:r>
        <w:rPr>
          <w:spacing w:val="-25"/>
        </w:rPr>
        <w:t> </w:t>
      </w:r>
      <w:r>
        <w:rPr>
          <w:spacing w:val="-25"/>
        </w:rPr>
      </w:r>
      <w:r>
        <w:rPr/>
        <w:t>或相关资产成本。</w:t>
      </w:r>
      <w:r>
        <w:rPr>
          <w:rFonts w:ascii="宋体" w:hAnsi="宋体" w:cs="宋体" w:eastAsia="宋体" w:hint="default"/>
        </w:rPr>
        <w:t> </w:t>
      </w:r>
    </w:p>
    <w:p>
      <w:pPr>
        <w:pStyle w:val="BodyText"/>
        <w:spacing w:line="240" w:lineRule="auto" w:before="127"/>
        <w:ind w:right="0"/>
        <w:jc w:val="both"/>
        <w:rPr>
          <w:rFonts w:ascii="宋体" w:hAnsi="宋体" w:cs="宋体" w:eastAsia="宋体" w:hint="default"/>
        </w:rPr>
      </w:pPr>
      <w:r>
        <w:rPr/>
        <w:t>（</w:t>
      </w:r>
      <w:r>
        <w:rPr>
          <w:rFonts w:ascii="宋体" w:hAnsi="宋体" w:cs="宋体" w:eastAsia="宋体" w:hint="default"/>
        </w:rPr>
        <w:t>2</w:t>
      </w:r>
      <w:r>
        <w:rPr/>
        <w:t>） </w:t>
      </w:r>
      <w:r>
        <w:rPr>
          <w:spacing w:val="101"/>
        </w:rPr>
        <w:t> </w:t>
      </w:r>
      <w:r>
        <w:rPr>
          <w:rFonts w:ascii="宋体" w:hAnsi="宋体" w:cs="宋体" w:eastAsia="宋体" w:hint="default"/>
          <w:spacing w:val="101"/>
        </w:rPr>
      </w:r>
      <w:r>
        <w:rPr/>
        <w:t>设定受益计划</w:t>
      </w:r>
      <w:r>
        <w:rPr>
          <w:rFonts w:ascii="宋体" w:hAnsi="宋体" w:cs="宋体" w:eastAsia="宋体" w:hint="default"/>
        </w:rPr>
        <w:t> </w:t>
      </w:r>
    </w:p>
    <w:p>
      <w:pPr>
        <w:pStyle w:val="BodyText"/>
        <w:spacing w:line="273" w:lineRule="auto" w:before="159"/>
        <w:ind w:right="139"/>
        <w:jc w:val="both"/>
        <w:rPr>
          <w:rFonts w:ascii="宋体" w:hAnsi="宋体" w:cs="宋体" w:eastAsia="宋体" w:hint="default"/>
        </w:rPr>
      </w:pPr>
      <w:r>
        <w:rPr>
          <w:spacing w:val="-2"/>
        </w:rPr>
        <w:t>本公司根据预期累计福利单位法确定的公式将设定受益计划产生的福利义务归属于职工提供服务</w:t>
      </w:r>
      <w:r>
        <w:rPr>
          <w:spacing w:val="-25"/>
        </w:rPr>
        <w:t> </w:t>
      </w:r>
      <w:r>
        <w:rPr>
          <w:spacing w:val="-25"/>
        </w:rPr>
      </w:r>
      <w:r>
        <w:rPr>
          <w:spacing w:val="-2"/>
        </w:rPr>
        <w:t>的期间，并计入当期损益或相关资产成本。本公司设定受益计划导致的职工薪酬成本包括下列组</w:t>
      </w:r>
      <w:r>
        <w:rPr>
          <w:spacing w:val="-25"/>
        </w:rPr>
        <w:t> </w:t>
      </w:r>
      <w:r>
        <w:rPr>
          <w:spacing w:val="-25"/>
        </w:rPr>
      </w:r>
      <w:r>
        <w:rPr/>
        <w:t>成部分：</w:t>
      </w:r>
      <w:r>
        <w:rPr>
          <w:rFonts w:ascii="宋体" w:hAnsi="宋体" w:cs="宋体" w:eastAsia="宋体" w:hint="default"/>
        </w:rPr>
        <w:t> </w:t>
      </w:r>
    </w:p>
    <w:p>
      <w:pPr>
        <w:pStyle w:val="BodyText"/>
        <w:spacing w:line="273" w:lineRule="auto" w:before="127"/>
        <w:ind w:right="138"/>
        <w:jc w:val="both"/>
        <w:rPr>
          <w:rFonts w:ascii="宋体" w:hAnsi="宋体" w:cs="宋体" w:eastAsia="宋体" w:hint="default"/>
        </w:rPr>
      </w:pPr>
      <w:r>
        <w:rPr>
          <w:rFonts w:ascii="宋体" w:hAnsi="宋体" w:cs="宋体" w:eastAsia="宋体" w:hint="default"/>
        </w:rPr>
        <w:t>A.</w:t>
      </w:r>
      <w:r>
        <w:rPr>
          <w:rFonts w:ascii="宋体" w:hAnsi="宋体" w:cs="宋体" w:eastAsia="宋体" w:hint="default"/>
          <w:spacing w:val="102"/>
        </w:rPr>
        <w:t> </w:t>
      </w:r>
      <w:r>
        <w:rPr/>
        <w:t>服务成本，包括当期服务成本、过去服务成本和结算利得或损失。其中，当期服务成本，是</w:t>
      </w:r>
      <w:r>
        <w:rPr>
          <w:w w:val="100"/>
        </w:rPr>
        <w:t> </w:t>
      </w:r>
      <w:r>
        <w:rPr>
          <w:spacing w:val="-2"/>
        </w:rPr>
        <w:t>指职工当期提供服务所导致的设定受益计划义务现值的增加额；过去服务成本，是指设定受益计</w:t>
      </w:r>
      <w:r>
        <w:rPr>
          <w:spacing w:val="-25"/>
        </w:rPr>
        <w:t> </w:t>
      </w:r>
      <w:r>
        <w:rPr>
          <w:spacing w:val="-25"/>
        </w:rPr>
      </w:r>
      <w:r>
        <w:rPr/>
        <w:t>划修改所导致的与以前期间职工服务相关的设定受益计划义务现值的增加或减少。</w:t>
      </w:r>
      <w:r>
        <w:rPr>
          <w:rFonts w:ascii="宋体" w:hAnsi="宋体" w:cs="宋体" w:eastAsia="宋体" w:hint="default"/>
        </w:rPr>
        <w:t> </w:t>
      </w:r>
    </w:p>
    <w:p>
      <w:pPr>
        <w:pStyle w:val="BodyText"/>
        <w:spacing w:line="273" w:lineRule="auto" w:before="130"/>
        <w:ind w:right="138"/>
        <w:jc w:val="both"/>
        <w:rPr>
          <w:rFonts w:ascii="宋体" w:hAnsi="宋体" w:cs="宋体" w:eastAsia="宋体" w:hint="default"/>
        </w:rPr>
      </w:pPr>
      <w:r>
        <w:rPr>
          <w:rFonts w:ascii="宋体" w:hAnsi="宋体" w:cs="宋体" w:eastAsia="宋体" w:hint="default"/>
        </w:rPr>
        <w:t>B.</w:t>
      </w:r>
      <w:r>
        <w:rPr>
          <w:rFonts w:ascii="宋体" w:hAnsi="宋体" w:cs="宋体" w:eastAsia="宋体" w:hint="default"/>
          <w:spacing w:val="102"/>
        </w:rPr>
        <w:t> </w:t>
      </w:r>
      <w:r>
        <w:rPr/>
        <w:t>设定受益计划净负债或净资产的利息净额，包括计划资产的利息收益、设定受益计划义务的</w:t>
      </w:r>
      <w:r>
        <w:rPr>
          <w:w w:val="100"/>
        </w:rPr>
        <w:t> </w:t>
      </w:r>
      <w:r>
        <w:rPr/>
        <w:t>利息费用以及资产上限影响的利息。</w:t>
      </w:r>
      <w:r>
        <w:rPr>
          <w:rFonts w:ascii="宋体" w:hAnsi="宋体" w:cs="宋体" w:eastAsia="宋体" w:hint="default"/>
        </w:rPr>
        <w:t> </w:t>
      </w:r>
    </w:p>
    <w:p>
      <w:pPr>
        <w:pStyle w:val="BodyText"/>
        <w:spacing w:line="240" w:lineRule="auto" w:before="130"/>
        <w:ind w:right="0"/>
        <w:jc w:val="both"/>
        <w:rPr>
          <w:rFonts w:ascii="宋体" w:hAnsi="宋体" w:cs="宋体" w:eastAsia="宋体" w:hint="default"/>
        </w:rPr>
      </w:pPr>
      <w:r>
        <w:rPr>
          <w:rFonts w:ascii="宋体" w:hAnsi="宋体" w:cs="宋体" w:eastAsia="宋体" w:hint="default"/>
        </w:rPr>
        <w:t>C.</w:t>
      </w:r>
      <w:r>
        <w:rPr>
          <w:rFonts w:ascii="宋体" w:hAnsi="宋体" w:cs="宋体" w:eastAsia="宋体" w:hint="default"/>
          <w:spacing w:val="100"/>
        </w:rPr>
        <w:t> </w:t>
      </w:r>
      <w:r>
        <w:rPr/>
        <w:t>重新计量设定受益计划净负债或净资产所产生的变动。</w:t>
      </w:r>
      <w:r>
        <w:rPr>
          <w:rFonts w:ascii="宋体" w:hAnsi="宋体" w:cs="宋体" w:eastAsia="宋体" w:hint="default"/>
        </w:rPr>
        <w:t> </w:t>
      </w:r>
    </w:p>
    <w:p>
      <w:pPr>
        <w:pStyle w:val="BodyText"/>
        <w:spacing w:line="273" w:lineRule="auto" w:before="157"/>
        <w:ind w:right="138"/>
        <w:jc w:val="both"/>
        <w:rPr>
          <w:rFonts w:ascii="宋体" w:hAnsi="宋体" w:cs="宋体" w:eastAsia="宋体" w:hint="default"/>
        </w:rPr>
      </w:pPr>
      <w:r>
        <w:rPr/>
        <w:t>除非其他会计准则要求或允许职工福利成本计入资产成本，本公司将上述第</w:t>
      </w:r>
      <w:r>
        <w:rPr>
          <w:spacing w:val="-56"/>
        </w:rPr>
        <w:t> </w:t>
      </w:r>
      <w:r>
        <w:rPr>
          <w:rFonts w:ascii="宋体" w:hAnsi="宋体" w:cs="宋体" w:eastAsia="宋体" w:hint="default"/>
        </w:rPr>
        <w:t>A</w:t>
      </w:r>
      <w:r>
        <w:rPr>
          <w:rFonts w:ascii="宋体" w:hAnsi="宋体" w:cs="宋体" w:eastAsia="宋体" w:hint="default"/>
          <w:spacing w:val="-54"/>
        </w:rPr>
        <w:t> </w:t>
      </w:r>
      <w:r>
        <w:rPr/>
        <w:t>和</w:t>
      </w:r>
      <w:r>
        <w:rPr>
          <w:spacing w:val="-54"/>
        </w:rPr>
        <w:t> </w:t>
      </w:r>
      <w:r>
        <w:rPr>
          <w:rFonts w:ascii="宋体" w:hAnsi="宋体" w:cs="宋体" w:eastAsia="宋体" w:hint="default"/>
        </w:rPr>
        <w:t>B</w:t>
      </w:r>
      <w:r>
        <w:rPr>
          <w:rFonts w:ascii="宋体" w:hAnsi="宋体" w:cs="宋体" w:eastAsia="宋体" w:hint="default"/>
          <w:spacing w:val="-56"/>
        </w:rPr>
        <w:t> </w:t>
      </w:r>
      <w:r>
        <w:rPr/>
        <w:t>项计入当期损</w:t>
      </w:r>
      <w:r>
        <w:rPr>
          <w:w w:val="100"/>
        </w:rPr>
        <w:t> </w:t>
      </w:r>
      <w:r>
        <w:rPr/>
        <w:t>益；第</w:t>
      </w:r>
      <w:r>
        <w:rPr>
          <w:spacing w:val="-54"/>
        </w:rPr>
        <w:t> </w:t>
      </w:r>
      <w:r>
        <w:rPr>
          <w:rFonts w:ascii="宋体" w:hAnsi="宋体" w:cs="宋体" w:eastAsia="宋体" w:hint="default"/>
        </w:rPr>
        <w:t>C</w:t>
      </w:r>
      <w:r>
        <w:rPr>
          <w:rFonts w:ascii="宋体" w:hAnsi="宋体" w:cs="宋体" w:eastAsia="宋体" w:hint="default"/>
          <w:spacing w:val="-55"/>
        </w:rPr>
        <w:t> </w:t>
      </w:r>
      <w:r>
        <w:rPr/>
        <w:t>项计入其他综合收益且不会在后续会计期间转回至损益，但可以在权益范围内转移这些</w:t>
      </w:r>
      <w:r>
        <w:rPr>
          <w:w w:val="100"/>
        </w:rPr>
        <w:t> </w:t>
      </w:r>
      <w:r>
        <w:rPr/>
        <w:t>在其他综合收益中确认的金额。</w:t>
      </w:r>
      <w:r>
        <w:rPr>
          <w:rFonts w:ascii="宋体" w:hAnsi="宋体" w:cs="宋体" w:eastAsia="宋体" w:hint="default"/>
        </w:rPr>
        <w:t> </w:t>
      </w:r>
    </w:p>
    <w:p>
      <w:pPr>
        <w:pStyle w:val="Heading4"/>
        <w:spacing w:line="240" w:lineRule="auto" w:before="130"/>
        <w:ind w:left="136" w:right="0"/>
        <w:jc w:val="both"/>
        <w:rPr>
          <w:rFonts w:ascii="宋体" w:hAnsi="宋体" w:cs="宋体" w:eastAsia="宋体" w:hint="default"/>
          <w:b w:val="0"/>
          <w:bCs w:val="0"/>
        </w:rPr>
      </w:pPr>
      <w:r>
        <w:rPr>
          <w:rFonts w:ascii="宋体" w:hAnsi="宋体" w:cs="宋体" w:eastAsia="宋体" w:hint="default"/>
        </w:rPr>
        <w:t>(3).</w:t>
      </w:r>
      <w:r>
        <w:rPr/>
        <w:t>辞退福利的会计处理方法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59"/>
        <w:ind w:right="139"/>
        <w:jc w:val="both"/>
        <w:rPr>
          <w:rFonts w:ascii="宋体" w:hAnsi="宋体" w:cs="宋体" w:eastAsia="宋体" w:hint="default"/>
        </w:rPr>
      </w:pPr>
      <w:r>
        <w:rPr>
          <w:spacing w:val="-2"/>
        </w:rPr>
        <w:t>辞退福利是指公司在职工劳动合同到期之前解除与职工的劳动关系，或者为鼓励职工自愿接受裁</w:t>
      </w:r>
      <w:r>
        <w:rPr>
          <w:spacing w:val="-25"/>
        </w:rPr>
        <w:t> </w:t>
      </w:r>
      <w:r>
        <w:rPr>
          <w:spacing w:val="-25"/>
        </w:rPr>
      </w:r>
      <w:r>
        <w:rPr>
          <w:spacing w:val="-2"/>
        </w:rPr>
        <w:t>减而给予职工的补偿。公司向职工提供辞退福利的，在下列两者孰早日确认辞退福利产生的职工</w:t>
      </w:r>
      <w:r>
        <w:rPr>
          <w:spacing w:val="-25"/>
        </w:rPr>
        <w:t> </w:t>
      </w:r>
      <w:r>
        <w:rPr>
          <w:spacing w:val="-25"/>
        </w:rPr>
      </w:r>
      <w:r>
        <w:rPr>
          <w:spacing w:val="-2"/>
        </w:rPr>
        <w:t>薪酬负债，并计入当期损益：公司不能单方面撤回因解除劳动关系计划或裁减建议所提供的辞退</w:t>
      </w:r>
      <w:r>
        <w:rPr>
          <w:spacing w:val="-25"/>
        </w:rPr>
        <w:t> </w:t>
      </w:r>
      <w:r>
        <w:rPr>
          <w:spacing w:val="-25"/>
        </w:rPr>
      </w:r>
      <w:r>
        <w:rPr/>
        <w:t>福利时；公司确认与涉及支付辞退福利的重组相关的成本或费用时。</w:t>
      </w:r>
      <w:r>
        <w:rPr>
          <w:rFonts w:ascii="宋体" w:hAnsi="宋体" w:cs="宋体" w:eastAsia="宋体" w:hint="default"/>
        </w:rPr>
        <w:t> </w:t>
      </w:r>
    </w:p>
    <w:p>
      <w:pPr>
        <w:spacing w:after="0" w:line="273" w:lineRule="auto"/>
        <w:jc w:val="both"/>
        <w:rPr>
          <w:rFonts w:ascii="宋体" w:hAnsi="宋体" w:cs="宋体" w:eastAsia="宋体" w:hint="default"/>
        </w:rPr>
        <w:sectPr>
          <w:pgSz w:w="11910" w:h="16840"/>
          <w:pgMar w:header="857" w:footer="1500" w:top="1200" w:bottom="1700" w:left="1140" w:right="1660"/>
        </w:sectPr>
      </w:pPr>
    </w:p>
    <w:p>
      <w:pPr>
        <w:spacing w:line="240" w:lineRule="auto" w:before="8"/>
        <w:rPr>
          <w:rFonts w:ascii="宋体" w:hAnsi="宋体" w:cs="宋体" w:eastAsia="宋体" w:hint="default"/>
          <w:sz w:val="12"/>
          <w:szCs w:val="12"/>
        </w:rPr>
      </w:pPr>
    </w:p>
    <w:p>
      <w:pPr>
        <w:pStyle w:val="Heading4"/>
        <w:spacing w:line="240" w:lineRule="auto"/>
        <w:ind w:left="136" w:right="0"/>
        <w:jc w:val="both"/>
        <w:rPr>
          <w:rFonts w:ascii="宋体" w:hAnsi="宋体" w:cs="宋体" w:eastAsia="宋体" w:hint="default"/>
          <w:b w:val="0"/>
          <w:bCs w:val="0"/>
        </w:rPr>
      </w:pPr>
      <w:r>
        <w:rPr>
          <w:rFonts w:ascii="宋体" w:hAnsi="宋体" w:cs="宋体" w:eastAsia="宋体" w:hint="default"/>
        </w:rPr>
        <w:t>(4).</w:t>
      </w:r>
      <w:r>
        <w:rPr/>
        <w:t>其他长期职工福利的会计处理方法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59"/>
        <w:ind w:right="209"/>
        <w:jc w:val="both"/>
        <w:rPr>
          <w:rFonts w:ascii="宋体" w:hAnsi="宋体" w:cs="宋体" w:eastAsia="宋体" w:hint="default"/>
        </w:rPr>
      </w:pPr>
      <w:r>
        <w:rPr>
          <w:spacing w:val="-2"/>
        </w:rPr>
        <w:t>其他长期职工福利，是指除短期薪酬、离职后福利、辞退福利之外所有的职工薪酬，包括长期带</w:t>
      </w:r>
      <w:r>
        <w:rPr>
          <w:spacing w:val="-25"/>
        </w:rPr>
        <w:t> </w:t>
      </w:r>
      <w:r>
        <w:rPr>
          <w:spacing w:val="-25"/>
        </w:rPr>
      </w:r>
      <w:r>
        <w:rPr>
          <w:spacing w:val="-2"/>
        </w:rPr>
        <w:t>薪缺勤、长期残疾福利、长期利润分享计划等。本公司向职工提供的其他长期职工福利，符合设</w:t>
      </w:r>
      <w:r>
        <w:rPr>
          <w:spacing w:val="-25"/>
        </w:rPr>
        <w:t> </w:t>
      </w:r>
      <w:r>
        <w:rPr>
          <w:spacing w:val="-25"/>
        </w:rPr>
      </w:r>
      <w:r>
        <w:rPr>
          <w:spacing w:val="-6"/>
          <w:w w:val="100"/>
        </w:rPr>
        <w:t>定提存计划条件的，按照设定提存计划的有关规定进行处理；除上述情形外的其他长期职工福利，</w:t>
      </w:r>
      <w:r>
        <w:rPr>
          <w:spacing w:val="-104"/>
          <w:w w:val="100"/>
        </w:rPr>
        <w:t> </w:t>
      </w:r>
      <w:r>
        <w:rPr>
          <w:spacing w:val="-104"/>
          <w:w w:val="100"/>
        </w:rPr>
      </w:r>
      <w:r>
        <w:rPr>
          <w:spacing w:val="-2"/>
        </w:rPr>
        <w:t>按照设定受益计划的有关规定，确认和计量其他长期职工福利净负债或净资产。在报告期末，公</w:t>
      </w:r>
      <w:r>
        <w:rPr>
          <w:spacing w:val="-25"/>
        </w:rPr>
        <w:t> </w:t>
      </w:r>
      <w:r>
        <w:rPr>
          <w:spacing w:val="-25"/>
        </w:rPr>
      </w:r>
      <w:r>
        <w:rPr>
          <w:spacing w:val="-2"/>
        </w:rPr>
        <w:t>司将其他长期职工福利产生的福利义务归属于职工提供服务期间，并计入当期损益或相关资产成</w:t>
      </w:r>
      <w:r>
        <w:rPr>
          <w:spacing w:val="-25"/>
        </w:rPr>
        <w:t> </w:t>
      </w:r>
      <w:r>
        <w:rPr>
          <w:spacing w:val="-25"/>
        </w:rPr>
      </w:r>
      <w:r>
        <w:rPr/>
        <w:t>本。</w:t>
      </w:r>
      <w:r>
        <w:rPr>
          <w:rFonts w:ascii="宋体" w:hAnsi="宋体" w:cs="宋体" w:eastAsia="宋体" w:hint="default"/>
        </w:rPr>
        <w:t> </w:t>
      </w:r>
    </w:p>
    <w:p>
      <w:pPr>
        <w:pStyle w:val="Heading4"/>
        <w:spacing w:line="240" w:lineRule="auto" w:before="130"/>
        <w:ind w:left="136" w:right="0"/>
        <w:jc w:val="both"/>
        <w:rPr>
          <w:b w:val="0"/>
          <w:bCs w:val="0"/>
        </w:rPr>
      </w:pPr>
      <w:r>
        <w:rPr>
          <w:rFonts w:ascii="宋体" w:hAnsi="宋体" w:cs="宋体" w:eastAsia="宋体" w:hint="default"/>
        </w:rPr>
        <w:t>34.</w:t>
      </w:r>
      <w:r>
        <w:rPr>
          <w:rFonts w:ascii="宋体" w:hAnsi="宋体" w:cs="宋体" w:eastAsia="宋体" w:hint="default"/>
          <w:spacing w:val="2"/>
        </w:rPr>
        <w:t> </w:t>
      </w:r>
      <w:r>
        <w:rPr/>
        <w:t>租赁负债</w:t>
      </w:r>
      <w:r>
        <w:rPr>
          <w:b w:val="0"/>
          <w:bCs w:val="0"/>
        </w:rPr>
      </w:r>
    </w:p>
    <w:p>
      <w:pPr>
        <w:spacing w:line="379" w:lineRule="auto" w:before="97"/>
        <w:ind w:left="136" w:right="736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35.</w:t>
      </w:r>
      <w:r>
        <w:rPr>
          <w:rFonts w:ascii="宋体" w:hAnsi="宋体" w:cs="宋体" w:eastAsia="宋体" w:hint="default"/>
          <w:b/>
          <w:bCs/>
          <w:spacing w:val="2"/>
          <w:sz w:val="21"/>
          <w:szCs w:val="21"/>
        </w:rPr>
        <w:t> </w:t>
      </w:r>
      <w:r>
        <w:rPr>
          <w:rFonts w:ascii="宋体" w:hAnsi="宋体" w:cs="宋体" w:eastAsia="宋体" w:hint="default"/>
          <w:b/>
          <w:bCs/>
          <w:sz w:val="21"/>
          <w:szCs w:val="21"/>
        </w:rPr>
        <w:t>预计负债</w:t>
      </w:r>
      <w:r>
        <w:rPr>
          <w:rFonts w:ascii="宋体" w:hAnsi="宋体" w:cs="宋体" w:eastAsia="宋体" w:hint="default"/>
          <w:sz w:val="21"/>
          <w:szCs w:val="21"/>
        </w:rPr>
      </w:r>
    </w:p>
    <w:p>
      <w:pPr>
        <w:pStyle w:val="BodyText"/>
        <w:spacing w:line="250" w:lineRule="exact" w:before="0"/>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59"/>
        <w:ind w:right="0"/>
        <w:jc w:val="left"/>
        <w:rPr>
          <w:rFonts w:ascii="宋体" w:hAnsi="宋体" w:cs="宋体" w:eastAsia="宋体" w:hint="default"/>
        </w:rPr>
      </w:pPr>
      <w:r>
        <w:rPr>
          <w:spacing w:val="-4"/>
        </w:rPr>
        <w:t>公司如果与或有事项相关的义务同时符合以下条件，则将其确认为负债：（</w:t>
      </w:r>
      <w:r>
        <w:rPr>
          <w:rFonts w:ascii="宋体" w:hAnsi="宋体" w:cs="宋体" w:eastAsia="宋体" w:hint="default"/>
          <w:spacing w:val="-4"/>
        </w:rPr>
        <w:t>1</w:t>
      </w:r>
      <w:r>
        <w:rPr>
          <w:spacing w:val="-4"/>
        </w:rPr>
        <w:t>）该义务是公司承担</w:t>
      </w:r>
      <w:r>
        <w:rPr>
          <w:spacing w:val="-34"/>
        </w:rPr>
        <w:t> </w:t>
      </w:r>
      <w:r>
        <w:rPr>
          <w:spacing w:val="-34"/>
        </w:rPr>
      </w:r>
      <w:r>
        <w:rPr>
          <w:spacing w:val="-6"/>
        </w:rPr>
        <w:t>的现时义务；（</w:t>
      </w:r>
      <w:r>
        <w:rPr>
          <w:rFonts w:ascii="宋体" w:hAnsi="宋体" w:cs="宋体" w:eastAsia="宋体" w:hint="default"/>
          <w:spacing w:val="-6"/>
        </w:rPr>
        <w:t>2</w:t>
      </w:r>
      <w:r>
        <w:rPr>
          <w:spacing w:val="-6"/>
        </w:rPr>
        <w:t>）该义务的履行可能导致经济利益的流出；（</w:t>
      </w:r>
      <w:r>
        <w:rPr>
          <w:rFonts w:ascii="宋体" w:hAnsi="宋体" w:cs="宋体" w:eastAsia="宋体" w:hint="default"/>
          <w:spacing w:val="-6"/>
        </w:rPr>
        <w:t>3</w:t>
      </w:r>
      <w:r>
        <w:rPr>
          <w:spacing w:val="-6"/>
        </w:rPr>
        <w:t>）该义务的金额能够可靠地计量。</w:t>
      </w:r>
      <w:r>
        <w:rPr>
          <w:rFonts w:ascii="宋体" w:hAnsi="宋体" w:cs="宋体" w:eastAsia="宋体" w:hint="default"/>
        </w:rPr>
        <w:t> </w:t>
      </w:r>
    </w:p>
    <w:p>
      <w:pPr>
        <w:pStyle w:val="BodyText"/>
        <w:spacing w:line="273" w:lineRule="auto" w:before="130"/>
        <w:ind w:right="218"/>
        <w:jc w:val="both"/>
        <w:rPr>
          <w:rFonts w:ascii="宋体" w:hAnsi="宋体" w:cs="宋体" w:eastAsia="宋体" w:hint="default"/>
        </w:rPr>
      </w:pPr>
      <w:r>
        <w:rPr>
          <w:spacing w:val="-2"/>
        </w:rPr>
        <w:t>预计负债所需支出全部或部分预期由第三方或其他方补偿，并且补偿金额在基本确定能收到时，</w:t>
      </w:r>
      <w:r>
        <w:rPr>
          <w:spacing w:val="-25"/>
        </w:rPr>
        <w:t> </w:t>
      </w:r>
      <w:r>
        <w:rPr>
          <w:spacing w:val="-25"/>
        </w:rPr>
      </w:r>
      <w:r>
        <w:rPr>
          <w:spacing w:val="-2"/>
        </w:rPr>
        <w:t>作为资产单独确认，确认的补偿金额不超过所确认负债的账面价值。预计负债按照履行相关现时</w:t>
      </w:r>
      <w:r>
        <w:rPr>
          <w:spacing w:val="-25"/>
        </w:rPr>
        <w:t> </w:t>
      </w:r>
      <w:r>
        <w:rPr>
          <w:spacing w:val="-25"/>
        </w:rPr>
      </w:r>
      <w:r>
        <w:rPr>
          <w:spacing w:val="-2"/>
        </w:rPr>
        <w:t>义务所需支出的最佳估计数进行初始计量，并综合考虑与或有事项有关的风险、不确定性和货币</w:t>
      </w:r>
      <w:r>
        <w:rPr>
          <w:spacing w:val="-25"/>
        </w:rPr>
        <w:t> </w:t>
      </w:r>
      <w:r>
        <w:rPr>
          <w:spacing w:val="-25"/>
        </w:rPr>
      </w:r>
      <w:r>
        <w:rPr>
          <w:spacing w:val="-2"/>
        </w:rPr>
        <w:t>时间价值等因素。货币时间价值影响重大的，通过对相关未来现金流出进行折现后确定最佳估计</w:t>
      </w:r>
      <w:r>
        <w:rPr>
          <w:spacing w:val="-24"/>
        </w:rPr>
        <w:t> </w:t>
      </w:r>
      <w:r>
        <w:rPr>
          <w:spacing w:val="-24"/>
        </w:rPr>
      </w:r>
      <w:r>
        <w:rPr/>
        <w:t>数。</w:t>
      </w:r>
      <w:r>
        <w:rPr>
          <w:rFonts w:ascii="宋体" w:hAnsi="宋体" w:cs="宋体" w:eastAsia="宋体" w:hint="default"/>
        </w:rPr>
        <w:t> </w:t>
      </w:r>
    </w:p>
    <w:p>
      <w:pPr>
        <w:pStyle w:val="BodyText"/>
        <w:spacing w:line="276" w:lineRule="auto" w:before="127"/>
        <w:ind w:right="0"/>
        <w:jc w:val="left"/>
        <w:rPr>
          <w:rFonts w:ascii="宋体" w:hAnsi="宋体" w:cs="宋体" w:eastAsia="宋体" w:hint="default"/>
        </w:rPr>
      </w:pPr>
      <w:r>
        <w:rPr>
          <w:spacing w:val="-2"/>
        </w:rPr>
        <w:t>在资产负债表日，公司对预计负债的账面价值进行复核，有确凿证据表明该账面价值不能真实反</w:t>
      </w:r>
      <w:r>
        <w:rPr>
          <w:spacing w:val="-25"/>
        </w:rPr>
        <w:t> </w:t>
      </w:r>
      <w:r>
        <w:rPr>
          <w:spacing w:val="-25"/>
        </w:rPr>
      </w:r>
      <w:r>
        <w:rPr/>
        <w:t>映当前最佳估计数的，按照当前最佳估计数对该账面价值进行调整。</w:t>
      </w:r>
      <w:r>
        <w:rPr>
          <w:rFonts w:ascii="宋体" w:hAnsi="宋体" w:cs="宋体" w:eastAsia="宋体" w:hint="default"/>
        </w:rPr>
        <w:t> </w:t>
      </w:r>
    </w:p>
    <w:p>
      <w:pPr>
        <w:pStyle w:val="Heading4"/>
        <w:spacing w:line="240" w:lineRule="auto" w:before="125"/>
        <w:ind w:left="136" w:right="0"/>
        <w:jc w:val="both"/>
        <w:rPr>
          <w:b w:val="0"/>
          <w:bCs w:val="0"/>
        </w:rPr>
      </w:pPr>
      <w:r>
        <w:rPr>
          <w:rFonts w:ascii="宋体" w:hAnsi="宋体" w:cs="宋体" w:eastAsia="宋体" w:hint="default"/>
        </w:rPr>
        <w:t>36.</w:t>
      </w:r>
      <w:r>
        <w:rPr>
          <w:rFonts w:ascii="宋体" w:hAnsi="宋体" w:cs="宋体" w:eastAsia="宋体" w:hint="default"/>
          <w:spacing w:val="2"/>
        </w:rPr>
        <w:t> </w:t>
      </w:r>
      <w:r>
        <w:rPr/>
        <w:t>股份支付</w:t>
      </w:r>
      <w:r>
        <w:rPr>
          <w:b w:val="0"/>
          <w:bCs w:val="0"/>
        </w:rPr>
      </w:r>
    </w:p>
    <w:p>
      <w:pPr>
        <w:pStyle w:val="BodyText"/>
        <w:spacing w:line="240" w:lineRule="auto" w:before="99"/>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7"/>
        <w:ind w:left="136" w:right="0"/>
        <w:jc w:val="both"/>
        <w:rPr>
          <w:b w:val="0"/>
          <w:bCs w:val="0"/>
        </w:rPr>
      </w:pPr>
      <w:r>
        <w:rPr>
          <w:rFonts w:ascii="宋体" w:hAnsi="宋体" w:cs="宋体" w:eastAsia="宋体" w:hint="default"/>
        </w:rPr>
        <w:t>37. </w:t>
      </w:r>
      <w:r>
        <w:rPr/>
        <w:t>优先股、永续债等其他金融工具</w:t>
      </w:r>
      <w:r>
        <w:rPr>
          <w:b w:val="0"/>
          <w:bCs w:val="0"/>
        </w:rPr>
      </w:r>
    </w:p>
    <w:p>
      <w:pPr>
        <w:spacing w:line="376" w:lineRule="auto" w:before="99"/>
        <w:ind w:left="136" w:right="713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38.</w:t>
      </w:r>
      <w:r>
        <w:rPr>
          <w:rFonts w:ascii="宋体" w:hAnsi="宋体" w:cs="宋体" w:eastAsia="宋体" w:hint="default"/>
          <w:b/>
          <w:bCs/>
          <w:spacing w:val="2"/>
          <w:sz w:val="21"/>
          <w:szCs w:val="21"/>
        </w:rPr>
        <w:t> </w:t>
      </w:r>
      <w:r>
        <w:rPr>
          <w:rFonts w:ascii="宋体" w:hAnsi="宋体" w:cs="宋体" w:eastAsia="宋体" w:hint="default"/>
          <w:b/>
          <w:bCs/>
          <w:sz w:val="21"/>
          <w:szCs w:val="21"/>
        </w:rPr>
        <w:t>收入</w:t>
      </w:r>
      <w:r>
        <w:rPr>
          <w:rFonts w:ascii="宋体" w:hAnsi="宋体" w:cs="宋体" w:eastAsia="宋体" w:hint="default"/>
          <w:sz w:val="21"/>
          <w:szCs w:val="21"/>
        </w:rPr>
      </w:r>
    </w:p>
    <w:p>
      <w:pPr>
        <w:pStyle w:val="Heading4"/>
        <w:spacing w:line="255" w:lineRule="exact" w:before="0"/>
        <w:ind w:left="136" w:right="0"/>
        <w:jc w:val="both"/>
        <w:rPr>
          <w:rFonts w:ascii="宋体" w:hAnsi="宋体" w:cs="宋体" w:eastAsia="宋体" w:hint="default"/>
          <w:b w:val="0"/>
          <w:bCs w:val="0"/>
        </w:rPr>
      </w:pPr>
      <w:r>
        <w:rPr>
          <w:rFonts w:ascii="宋体" w:hAnsi="宋体" w:cs="宋体" w:eastAsia="宋体" w:hint="default"/>
        </w:rPr>
        <w:t>(1).</w:t>
      </w:r>
      <w:r>
        <w:rPr/>
        <w:t>收入确认和计量所采用的会计政策</w:t>
      </w:r>
      <w:r>
        <w:rPr>
          <w:rFonts w:ascii="宋体" w:hAnsi="宋体" w:cs="宋体" w:eastAsia="宋体" w:hint="default"/>
          <w:w w:val="99"/>
        </w:rPr>
        <w:t> </w:t>
      </w:r>
      <w:r>
        <w:rPr>
          <w:rFonts w:ascii="宋体" w:hAnsi="宋体" w:cs="宋体" w:eastAsia="宋体" w:hint="default"/>
          <w:b w:val="0"/>
          <w:bCs w:val="0"/>
        </w:rPr>
      </w:r>
    </w:p>
    <w:p>
      <w:pPr>
        <w:pStyle w:val="BodyText"/>
        <w:spacing w:line="379" w:lineRule="auto" w:before="97"/>
        <w:ind w:right="7361"/>
        <w:jc w:val="left"/>
        <w:rPr>
          <w:rFonts w:ascii="宋体" w:hAnsi="宋体" w:cs="宋体" w:eastAsia="宋体" w:hint="default"/>
        </w:rPr>
      </w:pPr>
      <w:r>
        <w:rPr/>
        <w:t>√适用</w:t>
      </w:r>
      <w:r>
        <w:rPr>
          <w:spacing w:val="8"/>
        </w:rPr>
        <w:t> </w:t>
      </w:r>
      <w:r>
        <w:rPr>
          <w:rFonts w:ascii="宋体" w:hAnsi="宋体" w:cs="宋体" w:eastAsia="宋体" w:hint="default"/>
          <w:spacing w:val="8"/>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103"/>
        </w:rPr>
        <w:t> </w:t>
      </w:r>
      <w:r>
        <w:rPr/>
        <w:t>销售商品</w:t>
      </w:r>
      <w:r>
        <w:rPr>
          <w:rFonts w:ascii="宋体" w:hAnsi="宋体" w:cs="宋体" w:eastAsia="宋体" w:hint="default"/>
        </w:rPr>
        <w:t> </w:t>
      </w:r>
    </w:p>
    <w:p>
      <w:pPr>
        <w:pStyle w:val="BodyText"/>
        <w:spacing w:line="273" w:lineRule="auto"/>
        <w:ind w:right="218"/>
        <w:jc w:val="both"/>
        <w:rPr>
          <w:rFonts w:ascii="宋体" w:hAnsi="宋体" w:cs="宋体" w:eastAsia="宋体" w:hint="default"/>
        </w:rPr>
      </w:pPr>
      <w:r>
        <w:rPr>
          <w:spacing w:val="-2"/>
        </w:rPr>
        <w:t>在公司已将商品所有权上的主要风险和报酬转移给购货方；公司既没有保留通常与所有权相联系</w:t>
      </w:r>
      <w:r>
        <w:rPr>
          <w:spacing w:val="-25"/>
        </w:rPr>
        <w:t> </w:t>
      </w:r>
      <w:r>
        <w:rPr>
          <w:spacing w:val="-25"/>
        </w:rPr>
      </w:r>
      <w:r>
        <w:rPr>
          <w:spacing w:val="-2"/>
        </w:rPr>
        <w:t>的继续管理权，也没有对已售出的商品实施有效控制；收入的金额能够可靠地计量；相关的经济</w:t>
      </w:r>
      <w:r>
        <w:rPr>
          <w:spacing w:val="-25"/>
        </w:rPr>
        <w:t> </w:t>
      </w:r>
      <w:r>
        <w:rPr>
          <w:spacing w:val="-25"/>
        </w:rPr>
      </w:r>
      <w:r>
        <w:rPr>
          <w:spacing w:val="-2"/>
        </w:rPr>
        <w:t>利益很可能流入企业；相关的已发生或将发生的成本能够可靠地计量时，确认销售商品收入的实</w:t>
      </w:r>
      <w:r>
        <w:rPr>
          <w:spacing w:val="-25"/>
        </w:rPr>
        <w:t> </w:t>
      </w:r>
      <w:r>
        <w:rPr>
          <w:spacing w:val="-25"/>
        </w:rPr>
      </w:r>
      <w:r>
        <w:rPr/>
        <w:t>现。</w:t>
      </w:r>
      <w:r>
        <w:rPr>
          <w:rFonts w:ascii="宋体" w:hAnsi="宋体" w:cs="宋体" w:eastAsia="宋体" w:hint="default"/>
        </w:rPr>
        <w:t> </w:t>
      </w:r>
    </w:p>
    <w:p>
      <w:pPr>
        <w:pStyle w:val="BodyText"/>
        <w:spacing w:line="240" w:lineRule="auto" w:before="127"/>
        <w:ind w:right="0"/>
        <w:jc w:val="both"/>
        <w:rPr>
          <w:rFonts w:ascii="宋体" w:hAnsi="宋体" w:cs="宋体" w:eastAsia="宋体" w:hint="default"/>
        </w:rPr>
      </w:pPr>
      <w:r>
        <w:rPr/>
        <w:t>公司产品销售收入包括内销收入和外销收入，具体确认政策如下：</w:t>
      </w:r>
      <w:r>
        <w:rPr>
          <w:rFonts w:ascii="宋体" w:hAnsi="宋体" w:cs="宋体" w:eastAsia="宋体" w:hint="default"/>
        </w:rPr>
        <w:t> </w:t>
      </w:r>
    </w:p>
    <w:p>
      <w:pPr>
        <w:pStyle w:val="BodyText"/>
        <w:spacing w:line="240" w:lineRule="auto" w:before="159"/>
        <w:ind w:right="0"/>
        <w:jc w:val="both"/>
        <w:rPr>
          <w:rFonts w:ascii="宋体" w:hAnsi="宋体" w:cs="宋体" w:eastAsia="宋体" w:hint="default"/>
        </w:rPr>
      </w:pPr>
      <w:r>
        <w:rPr/>
        <w:t>（</w:t>
      </w:r>
      <w:r>
        <w:rPr>
          <w:rFonts w:ascii="宋体" w:hAnsi="宋体" w:cs="宋体" w:eastAsia="宋体" w:hint="default"/>
        </w:rPr>
        <w:t>1</w:t>
      </w:r>
      <w:r>
        <w:rPr/>
        <w:t>）内销收入</w:t>
      </w:r>
      <w:r>
        <w:rPr>
          <w:rFonts w:ascii="宋体" w:hAnsi="宋体" w:cs="宋体" w:eastAsia="宋体" w:hint="default"/>
        </w:rPr>
        <w:t> </w:t>
      </w:r>
    </w:p>
    <w:p>
      <w:pPr>
        <w:spacing w:after="0" w:line="240" w:lineRule="auto"/>
        <w:jc w:val="both"/>
        <w:rPr>
          <w:rFonts w:ascii="宋体" w:hAnsi="宋体" w:cs="宋体" w:eastAsia="宋体" w:hint="default"/>
        </w:rPr>
        <w:sectPr>
          <w:footerReference w:type="default" r:id="rId80"/>
          <w:pgSz w:w="11910" w:h="16840"/>
          <w:pgMar w:footer="1500" w:header="857" w:top="1200" w:bottom="1700" w:left="1140" w:right="1580"/>
        </w:sectPr>
      </w:pPr>
    </w:p>
    <w:p>
      <w:pPr>
        <w:spacing w:line="240" w:lineRule="auto" w:before="8"/>
        <w:rPr>
          <w:rFonts w:ascii="宋体" w:hAnsi="宋体" w:cs="宋体" w:eastAsia="宋体" w:hint="default"/>
          <w:sz w:val="12"/>
          <w:szCs w:val="12"/>
        </w:rPr>
      </w:pPr>
    </w:p>
    <w:p>
      <w:pPr>
        <w:pStyle w:val="BodyText"/>
        <w:spacing w:line="273" w:lineRule="auto"/>
        <w:ind w:right="219"/>
        <w:jc w:val="both"/>
        <w:rPr>
          <w:rFonts w:ascii="宋体" w:hAnsi="宋体" w:cs="宋体" w:eastAsia="宋体" w:hint="default"/>
        </w:rPr>
      </w:pPr>
      <w:r>
        <w:rPr>
          <w:spacing w:val="-2"/>
        </w:rPr>
        <w:t>对于定制产品，公司在产品发往客户指定地点，经客户签收取得验收合格单（交接单）时确认收</w:t>
      </w:r>
      <w:r>
        <w:rPr>
          <w:spacing w:val="-25"/>
        </w:rPr>
        <w:t> </w:t>
      </w:r>
      <w:r>
        <w:rPr>
          <w:spacing w:val="-25"/>
        </w:rPr>
      </w:r>
      <w:r>
        <w:rPr>
          <w:spacing w:val="-2"/>
        </w:rPr>
        <w:t>入；对于非定制产品，公司在产品发往客户指定地点，经客户签收后确认收入，合同约定交易双</w:t>
      </w:r>
      <w:r>
        <w:rPr>
          <w:spacing w:val="-25"/>
        </w:rPr>
        <w:t> </w:t>
      </w:r>
      <w:r>
        <w:rPr>
          <w:spacing w:val="-25"/>
        </w:rPr>
      </w:r>
      <w:r>
        <w:rPr/>
        <w:t>方需进行对账确认的，根据对账单信息确认收入。</w:t>
      </w:r>
      <w:r>
        <w:rPr>
          <w:rFonts w:ascii="宋体" w:hAnsi="宋体" w:cs="宋体" w:eastAsia="宋体" w:hint="default"/>
        </w:rPr>
        <w:t> </w:t>
      </w:r>
    </w:p>
    <w:p>
      <w:pPr>
        <w:pStyle w:val="BodyText"/>
        <w:spacing w:line="379" w:lineRule="auto" w:before="127"/>
        <w:ind w:right="2770"/>
        <w:jc w:val="left"/>
        <w:rPr>
          <w:rFonts w:ascii="宋体" w:hAnsi="宋体" w:cs="宋体" w:eastAsia="宋体" w:hint="default"/>
        </w:rPr>
      </w:pPr>
      <w:r>
        <w:rPr/>
        <w:t>（</w:t>
      </w:r>
      <w:r>
        <w:rPr>
          <w:rFonts w:ascii="宋体" w:hAnsi="宋体" w:cs="宋体" w:eastAsia="宋体" w:hint="default"/>
        </w:rPr>
        <w:t>2</w:t>
      </w:r>
      <w:r>
        <w:rPr/>
        <w:t>）外销收入</w:t>
      </w:r>
      <w:r>
        <w:rPr>
          <w:rFonts w:ascii="宋体" w:hAnsi="宋体" w:cs="宋体" w:eastAsia="宋体" w:hint="default"/>
          <w:w w:val="100"/>
        </w:rPr>
        <w:t> </w:t>
      </w:r>
      <w:r>
        <w:rPr/>
        <w:t>公司在产品发出，完成出口报关手续并取得报关单据时确认收入。</w:t>
      </w:r>
      <w:r>
        <w:rPr>
          <w:rFonts w:ascii="宋体" w:hAnsi="宋体" w:cs="宋体" w:eastAsia="宋体" w:hint="default"/>
          <w:w w:val="100"/>
        </w:rPr>
        <w:t> </w:t>
      </w:r>
      <w:r>
        <w:rPr>
          <w:rFonts w:ascii="宋体" w:hAnsi="宋体" w:cs="宋体" w:eastAsia="宋体" w:hint="default"/>
        </w:rPr>
        <w:t>2.</w:t>
      </w:r>
      <w:r>
        <w:rPr>
          <w:rFonts w:ascii="宋体" w:hAnsi="宋体" w:cs="宋体" w:eastAsia="宋体" w:hint="default"/>
          <w:spacing w:val="103"/>
        </w:rPr>
        <w:t> </w:t>
      </w:r>
      <w:r>
        <w:rPr/>
        <w:t>提供劳务</w:t>
      </w:r>
      <w:r>
        <w:rPr>
          <w:rFonts w:ascii="宋体" w:hAnsi="宋体" w:cs="宋体" w:eastAsia="宋体" w:hint="default"/>
        </w:rPr>
        <w:t> </w:t>
      </w:r>
    </w:p>
    <w:p>
      <w:pPr>
        <w:pStyle w:val="BodyText"/>
        <w:spacing w:line="376" w:lineRule="auto" w:before="37"/>
        <w:ind w:right="0"/>
        <w:jc w:val="left"/>
        <w:rPr>
          <w:rFonts w:ascii="宋体" w:hAnsi="宋体" w:cs="宋体" w:eastAsia="宋体" w:hint="default"/>
        </w:rPr>
      </w:pPr>
      <w:r>
        <w:rPr/>
        <w:t>在资产负债表日提供劳务交易的结果能够可靠估计的，采用完工百分比法确认提供劳务的收入。</w:t>
      </w:r>
      <w:r>
        <w:rPr>
          <w:rFonts w:ascii="宋体" w:hAnsi="宋体" w:cs="宋体" w:eastAsia="宋体" w:hint="default"/>
          <w:w w:val="100"/>
        </w:rPr>
        <w:t> </w:t>
      </w:r>
      <w:r>
        <w:rPr/>
        <w:t>在资产负债表日提供劳务交易的结果不能够可靠估计的，分别下列情况处理：</w:t>
      </w:r>
      <w:r>
        <w:rPr>
          <w:rFonts w:ascii="宋体" w:hAnsi="宋体" w:cs="宋体" w:eastAsia="宋体" w:hint="default"/>
        </w:rPr>
        <w:t> </w:t>
      </w:r>
    </w:p>
    <w:p>
      <w:pPr>
        <w:pStyle w:val="BodyText"/>
        <w:tabs>
          <w:tab w:pos="977" w:val="left" w:leader="none"/>
        </w:tabs>
        <w:spacing w:line="273" w:lineRule="auto" w:before="40"/>
        <w:ind w:right="218"/>
        <w:jc w:val="left"/>
        <w:rPr>
          <w:rFonts w:ascii="宋体" w:hAnsi="宋体" w:cs="宋体" w:eastAsia="宋体" w:hint="default"/>
        </w:rPr>
      </w:pPr>
      <w:r>
        <w:rPr>
          <w:spacing w:val="-1"/>
        </w:rPr>
        <w:t>（</w:t>
      </w:r>
      <w:r>
        <w:rPr>
          <w:rFonts w:ascii="宋体" w:hAnsi="宋体" w:cs="宋体" w:eastAsia="宋体" w:hint="default"/>
          <w:spacing w:val="-1"/>
        </w:rPr>
        <w:t>1</w:t>
      </w:r>
      <w:r>
        <w:rPr>
          <w:spacing w:val="-1"/>
        </w:rPr>
        <w:t>）</w:t>
      </w:r>
      <w:r>
        <w:rPr>
          <w:rFonts w:ascii="宋体" w:hAnsi="宋体" w:cs="宋体" w:eastAsia="宋体" w:hint="default"/>
          <w:spacing w:val="-1"/>
        </w:rPr>
        <w:tab/>
      </w:r>
      <w:r>
        <w:rPr>
          <w:spacing w:val="-2"/>
        </w:rPr>
        <w:t>已经发生的劳务成本预计能够得到补偿的，按照已经发生的劳务成本金额确认提供劳务</w:t>
      </w:r>
      <w:r>
        <w:rPr>
          <w:spacing w:val="-32"/>
        </w:rPr>
        <w:t> </w:t>
      </w:r>
      <w:r>
        <w:rPr>
          <w:spacing w:val="-32"/>
        </w:rPr>
      </w:r>
      <w:r>
        <w:rPr/>
        <w:t>收入，并按相同的金额结转劳务成本。</w:t>
      </w:r>
      <w:r>
        <w:rPr>
          <w:rFonts w:ascii="宋体" w:hAnsi="宋体" w:cs="宋体" w:eastAsia="宋体" w:hint="default"/>
        </w:rPr>
        <w:t> </w:t>
      </w:r>
    </w:p>
    <w:p>
      <w:pPr>
        <w:pStyle w:val="BodyText"/>
        <w:tabs>
          <w:tab w:pos="977" w:val="left" w:leader="none"/>
        </w:tabs>
        <w:spacing w:line="273" w:lineRule="auto" w:before="130"/>
        <w:ind w:right="103"/>
        <w:jc w:val="left"/>
        <w:rPr>
          <w:rFonts w:ascii="宋体" w:hAnsi="宋体" w:cs="宋体" w:eastAsia="宋体" w:hint="default"/>
        </w:rPr>
      </w:pPr>
      <w:r>
        <w:rPr>
          <w:spacing w:val="-1"/>
          <w:w w:val="100"/>
        </w:rPr>
        <w:t>（</w:t>
      </w:r>
      <w:r>
        <w:rPr>
          <w:rFonts w:ascii="宋体" w:hAnsi="宋体" w:cs="宋体" w:eastAsia="宋体" w:hint="default"/>
          <w:spacing w:val="-1"/>
          <w:w w:val="100"/>
        </w:rPr>
        <w:t>2</w:t>
      </w:r>
      <w:r>
        <w:rPr>
          <w:spacing w:val="-1"/>
          <w:w w:val="100"/>
        </w:rPr>
        <w:t>）</w:t>
      </w:r>
      <w:r>
        <w:rPr>
          <w:rFonts w:ascii="宋体" w:hAnsi="宋体" w:cs="宋体" w:eastAsia="宋体" w:hint="default"/>
          <w:spacing w:val="-1"/>
          <w:w w:val="100"/>
        </w:rPr>
        <w:tab/>
      </w:r>
      <w:r>
        <w:rPr>
          <w:spacing w:val="-4"/>
          <w:w w:val="100"/>
        </w:rPr>
        <w:t>已经发生的劳务成本预计不能够得到补偿的，应当将已经发生的劳务成本转入当期损益，</w:t>
      </w:r>
      <w:r>
        <w:rPr>
          <w:spacing w:val="-96"/>
          <w:w w:val="100"/>
        </w:rPr>
        <w:t> </w:t>
      </w:r>
      <w:r>
        <w:rPr>
          <w:spacing w:val="-96"/>
          <w:w w:val="100"/>
        </w:rPr>
      </w:r>
      <w:r>
        <w:rPr/>
        <w:t>不确认提供劳务收入。</w:t>
      </w:r>
      <w:r>
        <w:rPr>
          <w:rFonts w:ascii="宋体" w:hAnsi="宋体" w:cs="宋体" w:eastAsia="宋体" w:hint="default"/>
        </w:rPr>
        <w:t> </w:t>
      </w:r>
    </w:p>
    <w:p>
      <w:pPr>
        <w:pStyle w:val="BodyText"/>
        <w:spacing w:line="240" w:lineRule="auto" w:before="130"/>
        <w:ind w:right="0"/>
        <w:jc w:val="both"/>
        <w:rPr>
          <w:rFonts w:ascii="宋体" w:hAnsi="宋体" w:cs="宋体" w:eastAsia="宋体" w:hint="default"/>
        </w:rPr>
      </w:pPr>
      <w:r>
        <w:rPr>
          <w:rFonts w:ascii="宋体" w:hAnsi="宋体" w:cs="宋体" w:eastAsia="宋体" w:hint="default"/>
        </w:rPr>
        <w:t>3.</w:t>
      </w:r>
      <w:r>
        <w:rPr>
          <w:rFonts w:ascii="宋体" w:hAnsi="宋体" w:cs="宋体" w:eastAsia="宋体" w:hint="default"/>
          <w:spacing w:val="104"/>
        </w:rPr>
        <w:t> </w:t>
      </w:r>
      <w:r>
        <w:rPr/>
        <w:t>让渡资产使用权</w:t>
      </w:r>
      <w:r>
        <w:rPr>
          <w:rFonts w:ascii="宋体" w:hAnsi="宋体" w:cs="宋体" w:eastAsia="宋体" w:hint="default"/>
        </w:rPr>
        <w:t> </w:t>
      </w:r>
    </w:p>
    <w:p>
      <w:pPr>
        <w:pStyle w:val="BodyText"/>
        <w:spacing w:line="273" w:lineRule="auto" w:before="157"/>
        <w:ind w:right="219"/>
        <w:jc w:val="both"/>
        <w:rPr>
          <w:rFonts w:ascii="宋体" w:hAnsi="宋体" w:cs="宋体" w:eastAsia="宋体" w:hint="default"/>
        </w:rPr>
      </w:pPr>
      <w:r>
        <w:rPr>
          <w:spacing w:val="-2"/>
        </w:rPr>
        <w:t>提供资金的利息收入，按照他人使用公司货币资金的时间和实际利率计算确定；他人使用公司非</w:t>
      </w:r>
      <w:r>
        <w:rPr>
          <w:spacing w:val="-25"/>
        </w:rPr>
        <w:t> </w:t>
      </w:r>
      <w:r>
        <w:rPr>
          <w:spacing w:val="-25"/>
        </w:rPr>
      </w:r>
      <w:r>
        <w:rPr>
          <w:spacing w:val="-2"/>
        </w:rPr>
        <w:t>现金资产，发生的使用费收入按照有关合同或协议约定的收费时间和方法计算确定。让渡资产使</w:t>
      </w:r>
      <w:r>
        <w:rPr>
          <w:spacing w:val="-25"/>
        </w:rPr>
        <w:t> </w:t>
      </w:r>
      <w:r>
        <w:rPr>
          <w:spacing w:val="-25"/>
        </w:rPr>
      </w:r>
      <w:r>
        <w:rPr/>
        <w:t>用权收入应同时满足下列条件的，予以确认：</w:t>
      </w:r>
      <w:r>
        <w:rPr>
          <w:rFonts w:ascii="宋体" w:hAnsi="宋体" w:cs="宋体" w:eastAsia="宋体" w:hint="default"/>
        </w:rPr>
        <w:t> </w:t>
      </w:r>
    </w:p>
    <w:p>
      <w:pPr>
        <w:pStyle w:val="BodyText"/>
        <w:spacing w:line="240" w:lineRule="auto" w:before="130"/>
        <w:ind w:right="0"/>
        <w:jc w:val="both"/>
        <w:rPr>
          <w:rFonts w:ascii="宋体" w:hAnsi="宋体" w:cs="宋体" w:eastAsia="宋体" w:hint="default"/>
        </w:rPr>
      </w:pPr>
      <w:r>
        <w:rPr/>
        <w:t>（</w:t>
      </w:r>
      <w:r>
        <w:rPr>
          <w:rFonts w:ascii="宋体" w:hAnsi="宋体" w:cs="宋体" w:eastAsia="宋体" w:hint="default"/>
        </w:rPr>
        <w:t>1</w:t>
      </w:r>
      <w:r>
        <w:rPr/>
        <w:t>） </w:t>
      </w:r>
      <w:r>
        <w:rPr>
          <w:spacing w:val="100"/>
        </w:rPr>
        <w:t> </w:t>
      </w:r>
      <w:r>
        <w:rPr>
          <w:rFonts w:ascii="宋体" w:hAnsi="宋体" w:cs="宋体" w:eastAsia="宋体" w:hint="default"/>
          <w:spacing w:val="100"/>
        </w:rPr>
      </w:r>
      <w:r>
        <w:rPr/>
        <w:t>相关的经济利益很可能流入企业；</w:t>
      </w:r>
      <w:r>
        <w:rPr>
          <w:rFonts w:ascii="宋体" w:hAnsi="宋体" w:cs="宋体" w:eastAsia="宋体" w:hint="default"/>
        </w:rPr>
        <w:t> </w:t>
      </w:r>
    </w:p>
    <w:p>
      <w:pPr>
        <w:tabs>
          <w:tab w:pos="977" w:val="left" w:leader="none"/>
        </w:tabs>
        <w:spacing w:line="379" w:lineRule="auto" w:before="157"/>
        <w:ind w:left="136" w:right="2400"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2</w:t>
      </w:r>
      <w:r>
        <w:rPr>
          <w:rFonts w:ascii="宋体" w:hAnsi="宋体" w:cs="宋体" w:eastAsia="宋体" w:hint="default"/>
          <w:spacing w:val="-1"/>
          <w:sz w:val="21"/>
          <w:szCs w:val="21"/>
        </w:rPr>
        <w:t>）</w:t>
      </w:r>
      <w:r>
        <w:rPr>
          <w:rFonts w:ascii="宋体" w:hAnsi="宋体" w:cs="宋体" w:eastAsia="宋体" w:hint="default"/>
          <w:spacing w:val="-1"/>
          <w:sz w:val="21"/>
          <w:szCs w:val="21"/>
        </w:rPr>
        <w:tab/>
      </w:r>
      <w:r>
        <w:rPr>
          <w:rFonts w:ascii="宋体" w:hAnsi="宋体" w:cs="宋体" w:eastAsia="宋体" w:hint="default"/>
          <w:spacing w:val="-2"/>
          <w:sz w:val="21"/>
          <w:szCs w:val="21"/>
        </w:rPr>
        <w:t>收入的金额能够可靠地计量。</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同类业务采用不同经营模式导致收入确认会计政策存在差异的情况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51" w:lineRule="exact" w:before="0"/>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9"/>
        <w:ind w:left="136" w:right="0"/>
        <w:jc w:val="both"/>
        <w:rPr>
          <w:b w:val="0"/>
          <w:bCs w:val="0"/>
        </w:rPr>
      </w:pPr>
      <w:r>
        <w:rPr>
          <w:rFonts w:ascii="宋体" w:hAnsi="宋体" w:cs="宋体" w:eastAsia="宋体" w:hint="default"/>
        </w:rPr>
        <w:t>39.</w:t>
      </w:r>
      <w:r>
        <w:rPr>
          <w:rFonts w:ascii="宋体" w:hAnsi="宋体" w:cs="宋体" w:eastAsia="宋体" w:hint="default"/>
          <w:spacing w:val="2"/>
        </w:rPr>
        <w:t> </w:t>
      </w:r>
      <w:r>
        <w:rPr/>
        <w:t>合同成本</w:t>
      </w:r>
      <w:r>
        <w:rPr>
          <w:b w:val="0"/>
          <w:bCs w:val="0"/>
        </w:rPr>
      </w:r>
    </w:p>
    <w:p>
      <w:pPr>
        <w:spacing w:line="379" w:lineRule="auto" w:before="97"/>
        <w:ind w:left="136" w:right="736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40.</w:t>
      </w:r>
      <w:r>
        <w:rPr>
          <w:rFonts w:ascii="宋体" w:hAnsi="宋体" w:cs="宋体" w:eastAsia="宋体" w:hint="default"/>
          <w:b/>
          <w:bCs/>
          <w:spacing w:val="2"/>
          <w:sz w:val="21"/>
          <w:szCs w:val="21"/>
        </w:rPr>
        <w:t> </w:t>
      </w:r>
      <w:r>
        <w:rPr>
          <w:rFonts w:ascii="宋体" w:hAnsi="宋体" w:cs="宋体" w:eastAsia="宋体" w:hint="default"/>
          <w:b/>
          <w:bCs/>
          <w:sz w:val="21"/>
          <w:szCs w:val="21"/>
        </w:rPr>
        <w:t>政府补助</w:t>
      </w:r>
      <w:r>
        <w:rPr>
          <w:rFonts w:ascii="宋体" w:hAnsi="宋体" w:cs="宋体" w:eastAsia="宋体" w:hint="default"/>
          <w:sz w:val="21"/>
          <w:szCs w:val="21"/>
        </w:rPr>
      </w:r>
    </w:p>
    <w:p>
      <w:pPr>
        <w:pStyle w:val="BodyText"/>
        <w:spacing w:line="250" w:lineRule="exact" w:before="0"/>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9"/>
        <w:ind w:right="0"/>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104"/>
        </w:rPr>
        <w:t> </w:t>
      </w:r>
      <w:r>
        <w:rPr/>
        <w:t>政府补助的类型</w:t>
      </w:r>
      <w:r>
        <w:rPr>
          <w:rFonts w:ascii="宋体" w:hAnsi="宋体" w:cs="宋体" w:eastAsia="宋体" w:hint="default"/>
        </w:rPr>
        <w:t> </w:t>
      </w:r>
    </w:p>
    <w:p>
      <w:pPr>
        <w:pStyle w:val="BodyText"/>
        <w:spacing w:line="273" w:lineRule="auto" w:before="157"/>
        <w:ind w:right="0"/>
        <w:jc w:val="left"/>
        <w:rPr>
          <w:rFonts w:ascii="宋体" w:hAnsi="宋体" w:cs="宋体" w:eastAsia="宋体" w:hint="default"/>
        </w:rPr>
      </w:pPr>
      <w:r>
        <w:rPr>
          <w:spacing w:val="-2"/>
        </w:rPr>
        <w:t>政府补助，是指公司从政府无偿取得的货币性资产或非货币性资产，包括与资产相关的政府补助</w:t>
      </w:r>
      <w:r>
        <w:rPr>
          <w:spacing w:val="-25"/>
        </w:rPr>
        <w:t> </w:t>
      </w:r>
      <w:r>
        <w:rPr>
          <w:spacing w:val="-25"/>
        </w:rPr>
      </w:r>
      <w:r>
        <w:rPr/>
        <w:t>和与收益相关的政府补助。</w:t>
      </w:r>
      <w:r>
        <w:rPr>
          <w:rFonts w:ascii="宋体" w:hAnsi="宋体" w:cs="宋体" w:eastAsia="宋体" w:hint="default"/>
        </w:rPr>
        <w:t> </w:t>
      </w:r>
    </w:p>
    <w:p>
      <w:pPr>
        <w:pStyle w:val="BodyText"/>
        <w:spacing w:line="379" w:lineRule="auto" w:before="128"/>
        <w:ind w:right="0"/>
        <w:jc w:val="left"/>
        <w:rPr>
          <w:rFonts w:ascii="宋体" w:hAnsi="宋体" w:cs="宋体" w:eastAsia="宋体" w:hint="default"/>
        </w:rPr>
      </w:pPr>
      <w:r>
        <w:rPr/>
        <w:t>与资产相关的政府补助，是指公司取得的、用于购建或以其他方式形成长期资产的政府补助。</w:t>
      </w:r>
      <w:r>
        <w:rPr>
          <w:rFonts w:ascii="宋体" w:hAnsi="宋体" w:cs="宋体" w:eastAsia="宋体" w:hint="default"/>
          <w:w w:val="100"/>
        </w:rPr>
        <w:t> </w:t>
      </w:r>
      <w:r>
        <w:rPr/>
        <w:t>与收益相关的政府补助，是指除与资产相关的政府补助之外的政府补助。</w:t>
      </w:r>
      <w:r>
        <w:rPr>
          <w:rFonts w:ascii="宋体" w:hAnsi="宋体" w:cs="宋体" w:eastAsia="宋体" w:hint="default"/>
        </w:rPr>
        <w:t> </w:t>
      </w:r>
    </w:p>
    <w:p>
      <w:pPr>
        <w:pStyle w:val="BodyText"/>
        <w:spacing w:line="379" w:lineRule="auto" w:before="35"/>
        <w:ind w:right="3685"/>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03"/>
        </w:rPr>
        <w:t> </w:t>
      </w:r>
      <w:r>
        <w:rPr/>
        <w:t>政府补助的确认原则和确认时点</w:t>
      </w:r>
      <w:r>
        <w:rPr>
          <w:rFonts w:ascii="宋体" w:hAnsi="宋体" w:cs="宋体" w:eastAsia="宋体" w:hint="default"/>
          <w:w w:val="100"/>
        </w:rPr>
        <w:t> </w:t>
      </w:r>
      <w:r>
        <w:rPr/>
        <w:t>政府补助的确认原则：</w:t>
      </w:r>
      <w:r>
        <w:rPr>
          <w:rFonts w:ascii="宋体" w:hAnsi="宋体" w:cs="宋体" w:eastAsia="宋体" w:hint="default"/>
        </w:rPr>
        <w:t> </w:t>
      </w:r>
    </w:p>
    <w:p>
      <w:pPr>
        <w:pStyle w:val="BodyText"/>
        <w:spacing w:line="240" w:lineRule="auto" w:before="35"/>
        <w:ind w:right="0"/>
        <w:jc w:val="both"/>
        <w:rPr>
          <w:rFonts w:ascii="宋体" w:hAnsi="宋体" w:cs="宋体" w:eastAsia="宋体" w:hint="default"/>
        </w:rPr>
      </w:pPr>
      <w:r>
        <w:rPr/>
        <w:t>（</w:t>
      </w:r>
      <w:r>
        <w:rPr>
          <w:rFonts w:ascii="宋体" w:hAnsi="宋体" w:cs="宋体" w:eastAsia="宋体" w:hint="default"/>
        </w:rPr>
        <w:t>1</w:t>
      </w:r>
      <w:r>
        <w:rPr/>
        <w:t>） </w:t>
      </w:r>
      <w:r>
        <w:rPr>
          <w:spacing w:val="100"/>
        </w:rPr>
        <w:t> </w:t>
      </w:r>
      <w:r>
        <w:rPr>
          <w:rFonts w:ascii="宋体" w:hAnsi="宋体" w:cs="宋体" w:eastAsia="宋体" w:hint="default"/>
          <w:spacing w:val="100"/>
        </w:rPr>
      </w:r>
      <w:r>
        <w:rPr/>
        <w:t>公司能够满足政府补助所附条件；</w:t>
      </w:r>
      <w:r>
        <w:rPr>
          <w:rFonts w:ascii="宋体" w:hAnsi="宋体" w:cs="宋体" w:eastAsia="宋体" w:hint="default"/>
        </w:rPr>
        <w:t> </w:t>
      </w:r>
    </w:p>
    <w:p>
      <w:pPr>
        <w:pStyle w:val="BodyText"/>
        <w:tabs>
          <w:tab w:pos="977" w:val="left" w:leader="none"/>
        </w:tabs>
        <w:spacing w:line="376" w:lineRule="auto" w:before="159"/>
        <w:ind w:right="4738"/>
        <w:jc w:val="left"/>
        <w:rPr>
          <w:rFonts w:ascii="宋体" w:hAnsi="宋体" w:cs="宋体" w:eastAsia="宋体" w:hint="default"/>
        </w:rPr>
      </w:pPr>
      <w:r>
        <w:rPr>
          <w:spacing w:val="-1"/>
        </w:rPr>
        <w:t>（</w:t>
      </w:r>
      <w:r>
        <w:rPr>
          <w:rFonts w:ascii="宋体" w:hAnsi="宋体" w:cs="宋体" w:eastAsia="宋体" w:hint="default"/>
          <w:spacing w:val="-1"/>
        </w:rPr>
        <w:t>2</w:t>
      </w:r>
      <w:r>
        <w:rPr>
          <w:spacing w:val="-1"/>
        </w:rPr>
        <w:t>）</w:t>
      </w:r>
      <w:r>
        <w:rPr>
          <w:rFonts w:ascii="宋体" w:hAnsi="宋体" w:cs="宋体" w:eastAsia="宋体" w:hint="default"/>
          <w:spacing w:val="-1"/>
        </w:rPr>
        <w:tab/>
      </w:r>
      <w:r>
        <w:rPr>
          <w:spacing w:val="-2"/>
        </w:rPr>
        <w:t>公司能够收到政府补助。</w:t>
      </w:r>
      <w:r>
        <w:rPr>
          <w:spacing w:val="-85"/>
        </w:rPr>
        <w:t> </w:t>
      </w:r>
      <w:r>
        <w:rPr>
          <w:rFonts w:ascii="宋体" w:hAnsi="宋体" w:cs="宋体" w:eastAsia="宋体" w:hint="default"/>
          <w:spacing w:val="-85"/>
        </w:rPr>
      </w:r>
      <w:r>
        <w:rPr/>
        <w:t>政府补助同时满足上述条件时才能予以确认。</w:t>
      </w:r>
      <w:r>
        <w:rPr>
          <w:rFonts w:ascii="宋体" w:hAnsi="宋体" w:cs="宋体" w:eastAsia="宋体" w:hint="default"/>
        </w:rPr>
        <w:t> </w:t>
      </w:r>
    </w:p>
    <w:p>
      <w:pPr>
        <w:spacing w:after="0" w:line="376" w:lineRule="auto"/>
        <w:jc w:val="left"/>
        <w:rPr>
          <w:rFonts w:ascii="宋体" w:hAnsi="宋体" w:cs="宋体" w:eastAsia="宋体" w:hint="default"/>
        </w:rPr>
        <w:sectPr>
          <w:footerReference w:type="default" r:id="rId81"/>
          <w:pgSz w:w="11910" w:h="16840"/>
          <w:pgMar w:footer="1500" w:header="857" w:top="1200" w:bottom="1700" w:left="1140" w:right="1580"/>
          <w:pgNumType w:start="171"/>
        </w:sectPr>
      </w:pPr>
    </w:p>
    <w:p>
      <w:pPr>
        <w:spacing w:line="240" w:lineRule="auto" w:before="8"/>
        <w:rPr>
          <w:rFonts w:ascii="宋体" w:hAnsi="宋体" w:cs="宋体" w:eastAsia="宋体" w:hint="default"/>
          <w:sz w:val="12"/>
          <w:szCs w:val="12"/>
        </w:rPr>
      </w:pPr>
    </w:p>
    <w:p>
      <w:pPr>
        <w:pStyle w:val="BodyText"/>
        <w:spacing w:line="240" w:lineRule="auto"/>
        <w:ind w:right="0"/>
        <w:jc w:val="both"/>
        <w:rPr>
          <w:rFonts w:ascii="宋体" w:hAnsi="宋体" w:cs="宋体" w:eastAsia="宋体" w:hint="default"/>
        </w:rPr>
      </w:pPr>
      <w:r>
        <w:rPr>
          <w:rFonts w:ascii="宋体" w:hAnsi="宋体" w:cs="宋体" w:eastAsia="宋体" w:hint="default"/>
        </w:rPr>
        <w:t>3.</w:t>
      </w:r>
      <w:r>
        <w:rPr>
          <w:rFonts w:ascii="宋体" w:hAnsi="宋体" w:cs="宋体" w:eastAsia="宋体" w:hint="default"/>
          <w:spacing w:val="104"/>
        </w:rPr>
        <w:t> </w:t>
      </w:r>
      <w:r>
        <w:rPr/>
        <w:t>政府补助的计量</w:t>
      </w:r>
      <w:r>
        <w:rPr>
          <w:rFonts w:ascii="宋体" w:hAnsi="宋体" w:cs="宋体" w:eastAsia="宋体" w:hint="default"/>
        </w:rPr>
        <w:t> </w:t>
      </w:r>
    </w:p>
    <w:p>
      <w:pPr>
        <w:pStyle w:val="BodyText"/>
        <w:spacing w:line="240" w:lineRule="auto" w:before="157"/>
        <w:ind w:right="0"/>
        <w:jc w:val="both"/>
        <w:rPr>
          <w:rFonts w:ascii="宋体" w:hAnsi="宋体" w:cs="宋体" w:eastAsia="宋体" w:hint="default"/>
        </w:rPr>
      </w:pPr>
      <w:r>
        <w:rPr/>
        <w:t>（</w:t>
      </w:r>
      <w:r>
        <w:rPr>
          <w:rFonts w:ascii="宋体" w:hAnsi="宋体" w:cs="宋体" w:eastAsia="宋体" w:hint="default"/>
        </w:rPr>
        <w:t>1</w:t>
      </w:r>
      <w:r>
        <w:rPr/>
        <w:t>） </w:t>
      </w:r>
      <w:r>
        <w:rPr>
          <w:spacing w:val="100"/>
        </w:rPr>
        <w:t> </w:t>
      </w:r>
      <w:r>
        <w:rPr>
          <w:rFonts w:ascii="宋体" w:hAnsi="宋体" w:cs="宋体" w:eastAsia="宋体" w:hint="default"/>
          <w:spacing w:val="100"/>
        </w:rPr>
      </w:r>
      <w:r>
        <w:rPr/>
        <w:t>政府补助为货币性资产的，公司按照收到或应收的金额计量；</w:t>
      </w:r>
      <w:r>
        <w:rPr>
          <w:rFonts w:ascii="宋体" w:hAnsi="宋体" w:cs="宋体" w:eastAsia="宋体" w:hint="default"/>
        </w:rPr>
        <w:t> </w:t>
      </w:r>
    </w:p>
    <w:p>
      <w:pPr>
        <w:pStyle w:val="BodyText"/>
        <w:spacing w:line="273" w:lineRule="auto" w:before="159"/>
        <w:ind w:right="218"/>
        <w:jc w:val="both"/>
        <w:rPr>
          <w:rFonts w:ascii="宋体" w:hAnsi="宋体" w:cs="宋体" w:eastAsia="宋体" w:hint="default"/>
        </w:rPr>
      </w:pPr>
      <w:r>
        <w:rPr/>
        <w:t>（</w:t>
      </w:r>
      <w:r>
        <w:rPr>
          <w:rFonts w:ascii="宋体" w:hAnsi="宋体" w:cs="宋体" w:eastAsia="宋体" w:hint="default"/>
        </w:rPr>
        <w:t>2</w:t>
      </w:r>
      <w:r>
        <w:rPr/>
        <w:t>）</w:t>
      </w:r>
      <w:r>
        <w:rPr>
          <w:spacing w:val="101"/>
        </w:rPr>
        <w:t> </w:t>
      </w:r>
      <w:r>
        <w:rPr>
          <w:rFonts w:ascii="宋体" w:hAnsi="宋体" w:cs="宋体" w:eastAsia="宋体" w:hint="default"/>
          <w:spacing w:val="101"/>
        </w:rPr>
      </w:r>
      <w:r>
        <w:rPr/>
        <w:t>政府补助为非货币性资产的，公司按照公允价值计量；公允价值不能可靠取得的，按照</w:t>
      </w:r>
      <w:r>
        <w:rPr>
          <w:w w:val="100"/>
        </w:rPr>
        <w:t> </w:t>
      </w:r>
      <w:r>
        <w:rPr/>
        <w:t>名义金额计量（名义金额为人民币</w:t>
      </w:r>
      <w:r>
        <w:rPr>
          <w:spacing w:val="-53"/>
        </w:rPr>
        <w:t> </w:t>
      </w:r>
      <w:r>
        <w:rPr>
          <w:rFonts w:ascii="宋体" w:hAnsi="宋体" w:cs="宋体" w:eastAsia="宋体" w:hint="default"/>
        </w:rPr>
        <w:t>1</w:t>
      </w:r>
      <w:r>
        <w:rPr>
          <w:rFonts w:ascii="宋体" w:hAnsi="宋体" w:cs="宋体" w:eastAsia="宋体" w:hint="default"/>
          <w:spacing w:val="-56"/>
        </w:rPr>
        <w:t> </w:t>
      </w:r>
      <w:r>
        <w:rPr/>
        <w:t>元）。</w:t>
      </w:r>
      <w:r>
        <w:rPr>
          <w:rFonts w:ascii="宋体" w:hAnsi="宋体" w:cs="宋体" w:eastAsia="宋体" w:hint="default"/>
        </w:rPr>
        <w:t> </w:t>
      </w:r>
    </w:p>
    <w:p>
      <w:pPr>
        <w:pStyle w:val="BodyText"/>
        <w:spacing w:line="240" w:lineRule="auto" w:before="130"/>
        <w:ind w:right="0"/>
        <w:jc w:val="both"/>
        <w:rPr>
          <w:rFonts w:ascii="宋体" w:hAnsi="宋体" w:cs="宋体" w:eastAsia="宋体" w:hint="default"/>
        </w:rPr>
      </w:pPr>
      <w:r>
        <w:rPr>
          <w:rFonts w:ascii="宋体" w:hAnsi="宋体" w:cs="宋体" w:eastAsia="宋体" w:hint="default"/>
        </w:rPr>
        <w:t>4.</w:t>
      </w:r>
      <w:r>
        <w:rPr>
          <w:rFonts w:ascii="宋体" w:hAnsi="宋体" w:cs="宋体" w:eastAsia="宋体" w:hint="default"/>
          <w:spacing w:val="103"/>
        </w:rPr>
        <w:t> </w:t>
      </w:r>
      <w:r>
        <w:rPr/>
        <w:t>政府补助的会计处理方法</w:t>
      </w:r>
      <w:r>
        <w:rPr>
          <w:rFonts w:ascii="宋体" w:hAnsi="宋体" w:cs="宋体" w:eastAsia="宋体" w:hint="default"/>
        </w:rPr>
        <w:t> </w:t>
      </w:r>
    </w:p>
    <w:p>
      <w:pPr>
        <w:pStyle w:val="BodyText"/>
        <w:spacing w:line="273" w:lineRule="auto" w:before="157"/>
        <w:ind w:right="218"/>
        <w:jc w:val="both"/>
        <w:rPr>
          <w:rFonts w:ascii="宋体" w:hAnsi="宋体" w:cs="宋体" w:eastAsia="宋体" w:hint="default"/>
        </w:rPr>
      </w:pPr>
      <w:r>
        <w:rPr/>
        <w:t>（</w:t>
      </w:r>
      <w:r>
        <w:rPr>
          <w:rFonts w:ascii="宋体" w:hAnsi="宋体" w:cs="宋体" w:eastAsia="宋体" w:hint="default"/>
        </w:rPr>
        <w:t>1</w:t>
      </w:r>
      <w:r>
        <w:rPr/>
        <w:t>）</w:t>
      </w:r>
      <w:r>
        <w:rPr>
          <w:spacing w:val="101"/>
        </w:rPr>
        <w:t> </w:t>
      </w:r>
      <w:r>
        <w:rPr>
          <w:rFonts w:ascii="宋体" w:hAnsi="宋体" w:cs="宋体" w:eastAsia="宋体" w:hint="default"/>
          <w:spacing w:val="101"/>
        </w:rPr>
      </w:r>
      <w:r>
        <w:rPr/>
        <w:t>与资产相关的政府补助，在取得时冲减相关资产的账面价值或确认为递延收益。确认为</w:t>
      </w:r>
      <w:r>
        <w:rPr>
          <w:w w:val="100"/>
        </w:rPr>
        <w:t> </w:t>
      </w:r>
      <w:r>
        <w:rPr>
          <w:spacing w:val="-2"/>
        </w:rPr>
        <w:t>递延收益的，在相关资产使用寿命内按照合理、系统的方法分期计入损益。按照名义金额计量的</w:t>
      </w:r>
      <w:r>
        <w:rPr>
          <w:spacing w:val="-25"/>
        </w:rPr>
        <w:t> </w:t>
      </w:r>
      <w:r>
        <w:rPr>
          <w:spacing w:val="-25"/>
        </w:rPr>
      </w:r>
      <w:r>
        <w:rPr/>
        <w:t>政府补助，直接计入当期损益。</w:t>
      </w:r>
      <w:r>
        <w:rPr>
          <w:rFonts w:ascii="宋体" w:hAnsi="宋体" w:cs="宋体" w:eastAsia="宋体" w:hint="default"/>
        </w:rPr>
        <w:t> </w:t>
      </w:r>
    </w:p>
    <w:p>
      <w:pPr>
        <w:pStyle w:val="BodyText"/>
        <w:spacing w:line="240" w:lineRule="auto" w:before="130"/>
        <w:ind w:right="0"/>
        <w:jc w:val="both"/>
        <w:rPr>
          <w:rFonts w:ascii="宋体" w:hAnsi="宋体" w:cs="宋体" w:eastAsia="宋体" w:hint="default"/>
        </w:rPr>
      </w:pPr>
      <w:r>
        <w:rPr/>
        <w:t>（</w:t>
      </w:r>
      <w:r>
        <w:rPr>
          <w:rFonts w:ascii="宋体" w:hAnsi="宋体" w:cs="宋体" w:eastAsia="宋体" w:hint="default"/>
        </w:rPr>
        <w:t>2</w:t>
      </w:r>
      <w:r>
        <w:rPr/>
        <w:t>） </w:t>
      </w:r>
      <w:r>
        <w:rPr>
          <w:spacing w:val="100"/>
        </w:rPr>
        <w:t> </w:t>
      </w:r>
      <w:r>
        <w:rPr>
          <w:rFonts w:ascii="宋体" w:hAnsi="宋体" w:cs="宋体" w:eastAsia="宋体" w:hint="default"/>
          <w:spacing w:val="100"/>
        </w:rPr>
      </w:r>
      <w:r>
        <w:rPr/>
        <w:t>与收益相关的政府补助，分别下列情况处理：</w:t>
      </w:r>
      <w:r>
        <w:rPr>
          <w:rFonts w:ascii="宋体" w:hAnsi="宋体" w:cs="宋体" w:eastAsia="宋体" w:hint="default"/>
        </w:rPr>
        <w:t> </w:t>
      </w:r>
    </w:p>
    <w:p>
      <w:pPr>
        <w:pStyle w:val="BodyText"/>
        <w:spacing w:line="276" w:lineRule="auto" w:before="157"/>
        <w:ind w:right="218"/>
        <w:jc w:val="both"/>
        <w:rPr>
          <w:rFonts w:ascii="宋体" w:hAnsi="宋体" w:cs="宋体" w:eastAsia="宋体" w:hint="default"/>
        </w:rPr>
      </w:pPr>
      <w:r>
        <w:rPr>
          <w:rFonts w:ascii="宋体" w:hAnsi="宋体" w:cs="宋体" w:eastAsia="宋体" w:hint="default"/>
        </w:rPr>
        <w:t>A.</w:t>
      </w:r>
      <w:r>
        <w:rPr>
          <w:rFonts w:ascii="宋体" w:hAnsi="宋体" w:cs="宋体" w:eastAsia="宋体" w:hint="default"/>
          <w:spacing w:val="102"/>
        </w:rPr>
        <w:t> </w:t>
      </w:r>
      <w:r>
        <w:rPr/>
        <w:t>用于补偿公司以后期间的相关成本费用或损失的，在取得时确认为递延收益，并在确认相关</w:t>
      </w:r>
      <w:r>
        <w:rPr>
          <w:w w:val="100"/>
        </w:rPr>
        <w:t> </w:t>
      </w:r>
      <w:r>
        <w:rPr/>
        <w:t>成本费用或损失的期间，计入当期损益或冲减相关成本。</w:t>
      </w:r>
      <w:r>
        <w:rPr>
          <w:rFonts w:ascii="宋体" w:hAnsi="宋体" w:cs="宋体" w:eastAsia="宋体" w:hint="default"/>
        </w:rPr>
        <w:t> </w:t>
      </w:r>
    </w:p>
    <w:p>
      <w:pPr>
        <w:pStyle w:val="BodyText"/>
        <w:spacing w:line="240" w:lineRule="auto" w:before="125"/>
        <w:ind w:right="0"/>
        <w:jc w:val="both"/>
        <w:rPr>
          <w:rFonts w:ascii="宋体" w:hAnsi="宋体" w:cs="宋体" w:eastAsia="宋体" w:hint="default"/>
        </w:rPr>
      </w:pPr>
      <w:r>
        <w:rPr>
          <w:rFonts w:ascii="宋体" w:hAnsi="宋体" w:cs="宋体" w:eastAsia="宋体" w:hint="default"/>
          <w:w w:val="100"/>
        </w:rPr>
        <w:t>B. </w:t>
      </w:r>
      <w:r>
        <w:rPr>
          <w:rFonts w:ascii="宋体" w:hAnsi="宋体" w:cs="宋体" w:eastAsia="宋体" w:hint="default"/>
          <w:spacing w:val="-2"/>
        </w:rPr>
        <w:t> </w:t>
      </w:r>
      <w:r>
        <w:rPr>
          <w:w w:val="100"/>
        </w:rPr>
        <w:t>用于</w:t>
      </w:r>
      <w:r>
        <w:rPr>
          <w:spacing w:val="-3"/>
          <w:w w:val="100"/>
        </w:rPr>
        <w:t>补</w:t>
      </w:r>
      <w:r>
        <w:rPr>
          <w:w w:val="100"/>
        </w:rPr>
        <w:t>偿</w:t>
      </w:r>
      <w:r>
        <w:rPr>
          <w:spacing w:val="-3"/>
          <w:w w:val="100"/>
        </w:rPr>
        <w:t>公</w:t>
      </w:r>
      <w:r>
        <w:rPr>
          <w:w w:val="100"/>
        </w:rPr>
        <w:t>司</w:t>
      </w:r>
      <w:r>
        <w:rPr>
          <w:spacing w:val="-3"/>
          <w:w w:val="100"/>
        </w:rPr>
        <w:t>已</w:t>
      </w:r>
      <w:r>
        <w:rPr>
          <w:w w:val="100"/>
        </w:rPr>
        <w:t>发</w:t>
      </w:r>
      <w:r>
        <w:rPr>
          <w:spacing w:val="-3"/>
          <w:w w:val="100"/>
        </w:rPr>
        <w:t>生</w:t>
      </w:r>
      <w:r>
        <w:rPr>
          <w:w w:val="100"/>
        </w:rPr>
        <w:t>的</w:t>
      </w:r>
      <w:r>
        <w:rPr>
          <w:spacing w:val="-3"/>
          <w:w w:val="100"/>
        </w:rPr>
        <w:t>相</w:t>
      </w:r>
      <w:r>
        <w:rPr>
          <w:w w:val="100"/>
        </w:rPr>
        <w:t>关成</w:t>
      </w:r>
      <w:r>
        <w:rPr>
          <w:spacing w:val="-3"/>
          <w:w w:val="100"/>
        </w:rPr>
        <w:t>本</w:t>
      </w:r>
      <w:r>
        <w:rPr>
          <w:w w:val="100"/>
        </w:rPr>
        <w:t>费</w:t>
      </w:r>
      <w:r>
        <w:rPr>
          <w:spacing w:val="-3"/>
          <w:w w:val="100"/>
        </w:rPr>
        <w:t>用</w:t>
      </w:r>
      <w:r>
        <w:rPr>
          <w:w w:val="100"/>
        </w:rPr>
        <w:t>或</w:t>
      </w:r>
      <w:r>
        <w:rPr>
          <w:spacing w:val="-3"/>
          <w:w w:val="100"/>
        </w:rPr>
        <w:t>损</w:t>
      </w:r>
      <w:r>
        <w:rPr>
          <w:w w:val="100"/>
        </w:rPr>
        <w:t>失</w:t>
      </w:r>
      <w:r>
        <w:rPr>
          <w:spacing w:val="-3"/>
          <w:w w:val="100"/>
        </w:rPr>
        <w:t>的</w:t>
      </w:r>
      <w:r>
        <w:rPr>
          <w:spacing w:val="-94"/>
          <w:w w:val="100"/>
        </w:rPr>
        <w:t>，</w:t>
      </w:r>
      <w:r>
        <w:rPr>
          <w:w w:val="100"/>
        </w:rPr>
        <w:t>在</w:t>
      </w:r>
      <w:r>
        <w:rPr>
          <w:spacing w:val="-3"/>
          <w:w w:val="100"/>
        </w:rPr>
        <w:t>取</w:t>
      </w:r>
      <w:r>
        <w:rPr>
          <w:w w:val="100"/>
        </w:rPr>
        <w:t>得时</w:t>
      </w:r>
      <w:r>
        <w:rPr>
          <w:spacing w:val="-3"/>
          <w:w w:val="100"/>
        </w:rPr>
        <w:t>直</w:t>
      </w:r>
      <w:r>
        <w:rPr>
          <w:w w:val="100"/>
        </w:rPr>
        <w:t>接</w:t>
      </w:r>
      <w:r>
        <w:rPr>
          <w:spacing w:val="-3"/>
          <w:w w:val="100"/>
        </w:rPr>
        <w:t>计</w:t>
      </w:r>
      <w:r>
        <w:rPr>
          <w:w w:val="100"/>
        </w:rPr>
        <w:t>入</w:t>
      </w:r>
      <w:r>
        <w:rPr>
          <w:spacing w:val="-3"/>
          <w:w w:val="100"/>
        </w:rPr>
        <w:t>当</w:t>
      </w:r>
      <w:r>
        <w:rPr>
          <w:w w:val="100"/>
        </w:rPr>
        <w:t>期</w:t>
      </w:r>
      <w:r>
        <w:rPr>
          <w:spacing w:val="-3"/>
          <w:w w:val="100"/>
        </w:rPr>
        <w:t>损</w:t>
      </w:r>
      <w:r>
        <w:rPr>
          <w:w w:val="100"/>
        </w:rPr>
        <w:t>益</w:t>
      </w:r>
      <w:r>
        <w:rPr>
          <w:spacing w:val="-3"/>
          <w:w w:val="100"/>
        </w:rPr>
        <w:t>或</w:t>
      </w:r>
      <w:r>
        <w:rPr>
          <w:w w:val="100"/>
        </w:rPr>
        <w:t>冲减</w:t>
      </w:r>
      <w:r>
        <w:rPr>
          <w:spacing w:val="-3"/>
          <w:w w:val="100"/>
        </w:rPr>
        <w:t>相关成本</w:t>
      </w:r>
      <w:r>
        <w:rPr>
          <w:spacing w:val="-108"/>
          <w:w w:val="100"/>
        </w:rPr>
        <w:t>。</w:t>
      </w:r>
      <w:r>
        <w:rPr>
          <w:rFonts w:ascii="宋体" w:hAnsi="宋体" w:cs="宋体" w:eastAsia="宋体" w:hint="default"/>
          <w:w w:val="100"/>
        </w:rPr>
        <w:t> </w:t>
      </w:r>
    </w:p>
    <w:p>
      <w:pPr>
        <w:pStyle w:val="BodyText"/>
        <w:spacing w:line="273" w:lineRule="auto" w:before="159"/>
        <w:ind w:right="218"/>
        <w:jc w:val="both"/>
        <w:rPr>
          <w:rFonts w:ascii="宋体" w:hAnsi="宋体" w:cs="宋体" w:eastAsia="宋体" w:hint="default"/>
        </w:rPr>
      </w:pPr>
      <w:r>
        <w:rPr/>
        <w:t>（</w:t>
      </w:r>
      <w:r>
        <w:rPr>
          <w:rFonts w:ascii="宋体" w:hAnsi="宋体" w:cs="宋体" w:eastAsia="宋体" w:hint="default"/>
        </w:rPr>
        <w:t>3</w:t>
      </w:r>
      <w:r>
        <w:rPr/>
        <w:t>）</w:t>
      </w:r>
      <w:r>
        <w:rPr>
          <w:spacing w:val="101"/>
        </w:rPr>
        <w:t> </w:t>
      </w:r>
      <w:r>
        <w:rPr>
          <w:rFonts w:ascii="宋体" w:hAnsi="宋体" w:cs="宋体" w:eastAsia="宋体" w:hint="default"/>
          <w:spacing w:val="101"/>
        </w:rPr>
      </w:r>
      <w:r>
        <w:rPr/>
        <w:t>对于同时包含于资产相关部分和与收益相关部分的政府补助，可以区分的，则分不同部</w:t>
      </w:r>
      <w:r>
        <w:rPr>
          <w:w w:val="100"/>
        </w:rPr>
        <w:t> </w:t>
      </w:r>
      <w:r>
        <w:rPr/>
        <w:t>分分别进行会计处理；难以区分的，则整体归类为与收益相关的政府补助。</w:t>
      </w:r>
      <w:r>
        <w:rPr>
          <w:rFonts w:ascii="宋体" w:hAnsi="宋体" w:cs="宋体" w:eastAsia="宋体" w:hint="default"/>
        </w:rPr>
        <w:t> </w:t>
      </w:r>
    </w:p>
    <w:p>
      <w:pPr>
        <w:pStyle w:val="BodyText"/>
        <w:spacing w:line="273" w:lineRule="auto" w:before="130"/>
        <w:ind w:right="218"/>
        <w:jc w:val="both"/>
        <w:rPr>
          <w:rFonts w:ascii="宋体" w:hAnsi="宋体" w:cs="宋体" w:eastAsia="宋体" w:hint="default"/>
        </w:rPr>
      </w:pPr>
      <w:r>
        <w:rPr/>
        <w:t>（</w:t>
      </w:r>
      <w:r>
        <w:rPr>
          <w:rFonts w:ascii="宋体" w:hAnsi="宋体" w:cs="宋体" w:eastAsia="宋体" w:hint="default"/>
        </w:rPr>
        <w:t>4</w:t>
      </w:r>
      <w:r>
        <w:rPr/>
        <w:t>）</w:t>
      </w:r>
      <w:r>
        <w:rPr>
          <w:spacing w:val="101"/>
        </w:rPr>
        <w:t> </w:t>
      </w:r>
      <w:r>
        <w:rPr>
          <w:rFonts w:ascii="宋体" w:hAnsi="宋体" w:cs="宋体" w:eastAsia="宋体" w:hint="default"/>
          <w:spacing w:val="101"/>
        </w:rPr>
      </w:r>
      <w:r>
        <w:rPr/>
        <w:t>与公司日常经营相关的政府补助，按照经济业务实质，计入其他收益或冲减相关成本费</w:t>
      </w:r>
      <w:r>
        <w:rPr>
          <w:w w:val="100"/>
        </w:rPr>
        <w:t> </w:t>
      </w:r>
      <w:r>
        <w:rPr>
          <w:spacing w:val="-2"/>
        </w:rPr>
        <w:t>用。与公司日常活动无关的政府补助，计入营业外收支。财政将贴息资金直接拨付给公司的，公</w:t>
      </w:r>
      <w:r>
        <w:rPr>
          <w:spacing w:val="-25"/>
        </w:rPr>
        <w:t> </w:t>
      </w:r>
      <w:r>
        <w:rPr>
          <w:spacing w:val="-25"/>
        </w:rPr>
      </w:r>
      <w:r>
        <w:rPr/>
        <w:t>司将对应的贴息冲减相关借款费用。</w:t>
      </w:r>
      <w:r>
        <w:rPr>
          <w:rFonts w:ascii="宋体" w:hAnsi="宋体" w:cs="宋体" w:eastAsia="宋体" w:hint="default"/>
        </w:rPr>
        <w:t> </w:t>
      </w:r>
    </w:p>
    <w:p>
      <w:pPr>
        <w:pStyle w:val="BodyText"/>
        <w:tabs>
          <w:tab w:pos="977" w:val="left" w:leader="none"/>
        </w:tabs>
        <w:spacing w:line="379" w:lineRule="auto" w:before="127"/>
        <w:ind w:right="3058"/>
        <w:jc w:val="left"/>
        <w:rPr>
          <w:rFonts w:ascii="宋体" w:hAnsi="宋体" w:cs="宋体" w:eastAsia="宋体" w:hint="default"/>
        </w:rPr>
      </w:pPr>
      <w:r>
        <w:rPr>
          <w:spacing w:val="-1"/>
        </w:rPr>
        <w:t>（</w:t>
      </w:r>
      <w:r>
        <w:rPr>
          <w:rFonts w:ascii="宋体" w:hAnsi="宋体" w:cs="宋体" w:eastAsia="宋体" w:hint="default"/>
          <w:spacing w:val="-1"/>
        </w:rPr>
        <w:t>5</w:t>
      </w:r>
      <w:r>
        <w:rPr>
          <w:spacing w:val="-1"/>
        </w:rPr>
        <w:t>）</w:t>
      </w:r>
      <w:r>
        <w:rPr>
          <w:rFonts w:ascii="宋体" w:hAnsi="宋体" w:cs="宋体" w:eastAsia="宋体" w:hint="default"/>
          <w:spacing w:val="-1"/>
        </w:rPr>
        <w:tab/>
      </w:r>
      <w:r>
        <w:rPr>
          <w:spacing w:val="-2"/>
        </w:rPr>
        <w:t>已确认的政府补助需要退回的，分别下列情况处理：</w:t>
      </w:r>
      <w:r>
        <w:rPr>
          <w:spacing w:val="45"/>
        </w:rPr>
        <w:t> </w:t>
      </w:r>
      <w:r>
        <w:rPr>
          <w:rFonts w:ascii="宋体" w:hAnsi="宋体" w:cs="宋体" w:eastAsia="宋体" w:hint="default"/>
          <w:spacing w:val="45"/>
        </w:rPr>
      </w:r>
      <w:r>
        <w:rPr>
          <w:rFonts w:ascii="宋体" w:hAnsi="宋体" w:cs="宋体" w:eastAsia="宋体" w:hint="default"/>
        </w:rPr>
        <w:t>A.</w:t>
      </w:r>
      <w:r>
        <w:rPr>
          <w:rFonts w:ascii="宋体" w:hAnsi="宋体" w:cs="宋体" w:eastAsia="宋体" w:hint="default"/>
          <w:w w:val="100"/>
        </w:rPr>
        <w:t> </w:t>
      </w:r>
      <w:r>
        <w:rPr>
          <w:rFonts w:ascii="宋体" w:hAnsi="宋体" w:cs="宋体" w:eastAsia="宋体" w:hint="default"/>
          <w:spacing w:val="-2"/>
        </w:rPr>
        <w:t> </w:t>
      </w:r>
      <w:r>
        <w:rPr/>
        <w:t>初始确认时冲减相关资产账面价值的，调整资产账面价值。</w:t>
      </w:r>
      <w:r>
        <w:rPr>
          <w:rFonts w:ascii="宋体" w:hAnsi="宋体" w:cs="宋体" w:eastAsia="宋体" w:hint="default"/>
        </w:rPr>
        <w:t> </w:t>
      </w:r>
    </w:p>
    <w:p>
      <w:pPr>
        <w:pStyle w:val="BodyText"/>
        <w:spacing w:line="379" w:lineRule="auto" w:before="35"/>
        <w:ind w:right="1304"/>
        <w:jc w:val="left"/>
        <w:rPr>
          <w:rFonts w:ascii="宋体" w:hAnsi="宋体" w:cs="宋体" w:eastAsia="宋体" w:hint="default"/>
        </w:rPr>
      </w:pPr>
      <w:r>
        <w:rPr>
          <w:rFonts w:ascii="宋体" w:hAnsi="宋体" w:cs="宋体" w:eastAsia="宋体" w:hint="default"/>
        </w:rPr>
        <w:t>B.</w:t>
      </w:r>
      <w:r>
        <w:rPr>
          <w:rFonts w:ascii="宋体" w:hAnsi="宋体" w:cs="宋体" w:eastAsia="宋体" w:hint="default"/>
          <w:spacing w:val="101"/>
        </w:rPr>
        <w:t> </w:t>
      </w:r>
      <w:r>
        <w:rPr/>
        <w:t>存在相关递延收益的，冲减相关递延收益账面金额，超出部分计入当期损益。</w:t>
      </w:r>
      <w:r>
        <w:rPr>
          <w:rFonts w:ascii="宋体" w:hAnsi="宋体" w:cs="宋体" w:eastAsia="宋体" w:hint="default"/>
          <w:w w:val="100"/>
        </w:rPr>
        <w:t> </w:t>
      </w:r>
      <w:r>
        <w:rPr>
          <w:rFonts w:ascii="宋体" w:hAnsi="宋体" w:cs="宋体" w:eastAsia="宋体" w:hint="default"/>
        </w:rPr>
        <w:t>C.</w:t>
      </w:r>
      <w:r>
        <w:rPr>
          <w:rFonts w:ascii="宋体" w:hAnsi="宋体" w:cs="宋体" w:eastAsia="宋体" w:hint="default"/>
          <w:spacing w:val="101"/>
        </w:rPr>
        <w:t> </w:t>
      </w:r>
      <w:r>
        <w:rPr/>
        <w:t>属于其他情况的，直接计入当期损益。</w:t>
      </w:r>
      <w:r>
        <w:rPr>
          <w:rFonts w:ascii="宋体" w:hAnsi="宋体" w:cs="宋体" w:eastAsia="宋体" w:hint="default"/>
        </w:rPr>
        <w:t> </w:t>
      </w:r>
    </w:p>
    <w:p>
      <w:pPr>
        <w:pStyle w:val="Heading4"/>
        <w:spacing w:line="240" w:lineRule="auto" w:before="35"/>
        <w:ind w:left="136" w:right="0"/>
        <w:jc w:val="both"/>
        <w:rPr>
          <w:b w:val="0"/>
          <w:bCs w:val="0"/>
        </w:rPr>
      </w:pPr>
      <w:r>
        <w:rPr>
          <w:rFonts w:ascii="宋体" w:hAnsi="宋体" w:cs="宋体" w:eastAsia="宋体" w:hint="default"/>
        </w:rPr>
        <w:t>41.</w:t>
      </w:r>
      <w:r>
        <w:rPr>
          <w:rFonts w:ascii="宋体" w:hAnsi="宋体" w:cs="宋体" w:eastAsia="宋体" w:hint="default"/>
          <w:spacing w:val="1"/>
        </w:rPr>
        <w:t> </w:t>
      </w:r>
      <w:r>
        <w:rPr/>
        <w:t>递延所得税资产</w:t>
      </w:r>
      <w:r>
        <w:rPr>
          <w:rFonts w:ascii="Calibri" w:hAnsi="Calibri" w:cs="Calibri" w:eastAsia="Calibri" w:hint="default"/>
        </w:rPr>
        <w:t>/</w:t>
      </w:r>
      <w:r>
        <w:rPr/>
        <w:t>递延所得税负债</w:t>
      </w:r>
      <w:r>
        <w:rPr>
          <w:b w:val="0"/>
          <w:bCs w:val="0"/>
        </w:rPr>
      </w:r>
    </w:p>
    <w:p>
      <w:pPr>
        <w:pStyle w:val="BodyText"/>
        <w:spacing w:line="240" w:lineRule="auto" w:before="72"/>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57"/>
        <w:ind w:right="219"/>
        <w:jc w:val="both"/>
        <w:rPr>
          <w:rFonts w:ascii="宋体" w:hAnsi="宋体" w:cs="宋体" w:eastAsia="宋体" w:hint="default"/>
        </w:rPr>
      </w:pPr>
      <w:r>
        <w:rPr>
          <w:spacing w:val="-2"/>
        </w:rPr>
        <w:t>公司在取得资产、负债时，确定其计税基础。资产、负债的账面价值与其计税基础存在的暂时性</w:t>
      </w:r>
      <w:r>
        <w:rPr>
          <w:spacing w:val="-25"/>
        </w:rPr>
        <w:t> </w:t>
      </w:r>
      <w:r>
        <w:rPr>
          <w:spacing w:val="-25"/>
        </w:rPr>
      </w:r>
      <w:r>
        <w:rPr/>
        <w:t>差异，按照规定确认所产生的递延所得税资产或递延所得税负债。</w:t>
      </w:r>
      <w:r>
        <w:rPr>
          <w:rFonts w:ascii="宋体" w:hAnsi="宋体" w:cs="宋体" w:eastAsia="宋体" w:hint="default"/>
        </w:rPr>
        <w:t> </w:t>
      </w:r>
    </w:p>
    <w:p>
      <w:pPr>
        <w:pStyle w:val="BodyText"/>
        <w:spacing w:line="240" w:lineRule="auto" w:before="127"/>
        <w:ind w:right="0"/>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101"/>
        </w:rPr>
        <w:t> </w:t>
      </w:r>
      <w:r>
        <w:rPr/>
        <w:t>递延所得税资产的确认</w:t>
      </w:r>
      <w:r>
        <w:rPr>
          <w:rFonts w:ascii="宋体" w:hAnsi="宋体" w:cs="宋体" w:eastAsia="宋体" w:hint="default"/>
        </w:rPr>
        <w:t> </w:t>
      </w:r>
    </w:p>
    <w:p>
      <w:pPr>
        <w:pStyle w:val="BodyText"/>
        <w:spacing w:line="273" w:lineRule="auto" w:before="159"/>
        <w:ind w:right="218"/>
        <w:jc w:val="both"/>
        <w:rPr>
          <w:rFonts w:ascii="宋体" w:hAnsi="宋体" w:cs="宋体" w:eastAsia="宋体" w:hint="default"/>
        </w:rPr>
      </w:pPr>
      <w:r>
        <w:rPr/>
        <w:t>（</w:t>
      </w:r>
      <w:r>
        <w:rPr>
          <w:rFonts w:ascii="宋体" w:hAnsi="宋体" w:cs="宋体" w:eastAsia="宋体" w:hint="default"/>
        </w:rPr>
        <w:t>1</w:t>
      </w:r>
      <w:r>
        <w:rPr/>
        <w:t>）</w:t>
      </w:r>
      <w:r>
        <w:rPr>
          <w:spacing w:val="101"/>
        </w:rPr>
        <w:t> </w:t>
      </w:r>
      <w:r>
        <w:rPr>
          <w:rFonts w:ascii="宋体" w:hAnsi="宋体" w:cs="宋体" w:eastAsia="宋体" w:hint="default"/>
          <w:spacing w:val="101"/>
        </w:rPr>
      </w:r>
      <w:r>
        <w:rPr/>
        <w:t>公司以很可能取得用来抵扣可抵扣暂时性差异的应纳税所得额为限，确认由可抵扣暂时</w:t>
      </w:r>
      <w:r>
        <w:rPr>
          <w:w w:val="100"/>
        </w:rPr>
        <w:t> </w:t>
      </w:r>
      <w:r>
        <w:rPr>
          <w:spacing w:val="-2"/>
        </w:rPr>
        <w:t>性差异产生的递延所得税资产。但是，同时具有下列特征的交易中因资产或负债的初始确认所产</w:t>
      </w:r>
      <w:r>
        <w:rPr>
          <w:spacing w:val="-25"/>
        </w:rPr>
        <w:t> </w:t>
      </w:r>
      <w:r>
        <w:rPr>
          <w:spacing w:val="-25"/>
        </w:rPr>
      </w:r>
      <w:r>
        <w:rPr>
          <w:spacing w:val="-2"/>
        </w:rPr>
        <w:t>生的递延所得税资产不予确认：①该项交易不是企业合并；②交易发生时既不影响会计利润也不</w:t>
      </w:r>
      <w:r>
        <w:rPr>
          <w:spacing w:val="-25"/>
        </w:rPr>
        <w:t> </w:t>
      </w:r>
      <w:r>
        <w:rPr>
          <w:spacing w:val="-25"/>
        </w:rPr>
      </w:r>
      <w:r>
        <w:rPr/>
        <w:t>影响应纳税所得额（或可抵扣亏损）。</w:t>
      </w:r>
      <w:r>
        <w:rPr>
          <w:rFonts w:ascii="宋体" w:hAnsi="宋体" w:cs="宋体" w:eastAsia="宋体" w:hint="default"/>
        </w:rPr>
        <w:t> </w:t>
      </w:r>
    </w:p>
    <w:p>
      <w:pPr>
        <w:pStyle w:val="BodyText"/>
        <w:spacing w:line="273" w:lineRule="auto" w:before="130"/>
        <w:ind w:right="218"/>
        <w:jc w:val="both"/>
        <w:rPr>
          <w:rFonts w:ascii="宋体" w:hAnsi="宋体" w:cs="宋体" w:eastAsia="宋体" w:hint="default"/>
        </w:rPr>
      </w:pPr>
      <w:r>
        <w:rPr/>
        <w:t>（</w:t>
      </w:r>
      <w:r>
        <w:rPr>
          <w:rFonts w:ascii="宋体" w:hAnsi="宋体" w:cs="宋体" w:eastAsia="宋体" w:hint="default"/>
        </w:rPr>
        <w:t>2</w:t>
      </w:r>
      <w:r>
        <w:rPr/>
        <w:t>）</w:t>
      </w:r>
      <w:r>
        <w:rPr>
          <w:spacing w:val="101"/>
        </w:rPr>
        <w:t> </w:t>
      </w:r>
      <w:r>
        <w:rPr>
          <w:rFonts w:ascii="宋体" w:hAnsi="宋体" w:cs="宋体" w:eastAsia="宋体" w:hint="default"/>
          <w:spacing w:val="101"/>
        </w:rPr>
      </w:r>
      <w:r>
        <w:rPr/>
        <w:t>公司对与子公司、联营公司及合营企业投资相关的可抵扣暂时性差异，同时满足下列条</w:t>
      </w:r>
      <w:r>
        <w:rPr>
          <w:w w:val="100"/>
        </w:rPr>
        <w:t> </w:t>
      </w:r>
      <w:r>
        <w:rPr>
          <w:spacing w:val="-2"/>
        </w:rPr>
        <w:t>件的，确认相应的递延所得税资产：①暂时性差异在可预见的未来很可能转回；②未来很可能获</w:t>
      </w:r>
      <w:r>
        <w:rPr>
          <w:spacing w:val="-25"/>
        </w:rPr>
        <w:t> </w:t>
      </w:r>
      <w:r>
        <w:rPr>
          <w:spacing w:val="-25"/>
        </w:rPr>
      </w:r>
      <w:r>
        <w:rPr/>
        <w:t>得用来抵扣可抵扣暂时性差异的应纳税所得额。</w:t>
      </w:r>
      <w:r>
        <w:rPr>
          <w:rFonts w:ascii="宋体" w:hAnsi="宋体" w:cs="宋体" w:eastAsia="宋体" w:hint="default"/>
        </w:rPr>
        <w:t> </w:t>
      </w:r>
    </w:p>
    <w:p>
      <w:pPr>
        <w:pStyle w:val="BodyText"/>
        <w:spacing w:line="273" w:lineRule="auto" w:before="127"/>
        <w:ind w:right="218"/>
        <w:jc w:val="both"/>
        <w:rPr>
          <w:rFonts w:ascii="宋体" w:hAnsi="宋体" w:cs="宋体" w:eastAsia="宋体" w:hint="default"/>
        </w:rPr>
      </w:pPr>
      <w:r>
        <w:rPr/>
        <w:t>（</w:t>
      </w:r>
      <w:r>
        <w:rPr>
          <w:rFonts w:ascii="宋体" w:hAnsi="宋体" w:cs="宋体" w:eastAsia="宋体" w:hint="default"/>
        </w:rPr>
        <w:t>3</w:t>
      </w:r>
      <w:r>
        <w:rPr/>
        <w:t>）</w:t>
      </w:r>
      <w:r>
        <w:rPr>
          <w:spacing w:val="101"/>
        </w:rPr>
        <w:t> </w:t>
      </w:r>
      <w:r>
        <w:rPr>
          <w:rFonts w:ascii="宋体" w:hAnsi="宋体" w:cs="宋体" w:eastAsia="宋体" w:hint="default"/>
          <w:spacing w:val="101"/>
        </w:rPr>
      </w:r>
      <w:r>
        <w:rPr/>
        <w:t>对于按照税法规定可以结转以后年度的可抵扣亏损和税款抵减，视同可抵扣暂时性差异</w:t>
      </w:r>
      <w:r>
        <w:rPr>
          <w:w w:val="100"/>
        </w:rPr>
        <w:t> </w:t>
      </w:r>
      <w:r>
        <w:rPr>
          <w:spacing w:val="-2"/>
        </w:rPr>
        <w:t>处理，以很可能获得用来抵扣可抵扣亏损和税款抵减的未来应纳税所得额为限，确认相应的递延</w:t>
      </w:r>
      <w:r>
        <w:rPr>
          <w:spacing w:val="-25"/>
        </w:rPr>
        <w:t> </w:t>
      </w:r>
      <w:r>
        <w:rPr>
          <w:spacing w:val="-25"/>
        </w:rPr>
      </w:r>
      <w:r>
        <w:rPr/>
        <w:t>所得税资产。</w:t>
      </w:r>
      <w:r>
        <w:rPr>
          <w:rFonts w:ascii="宋体" w:hAnsi="宋体" w:cs="宋体" w:eastAsia="宋体" w:hint="default"/>
        </w:rPr>
        <w:t> </w:t>
      </w:r>
    </w:p>
    <w:p>
      <w:pPr>
        <w:spacing w:after="0" w:line="273" w:lineRule="auto"/>
        <w:jc w:val="both"/>
        <w:rPr>
          <w:rFonts w:ascii="宋体" w:hAnsi="宋体" w:cs="宋体" w:eastAsia="宋体" w:hint="default"/>
        </w:rPr>
        <w:sectPr>
          <w:pgSz w:w="11910" w:h="16840"/>
          <w:pgMar w:header="857" w:footer="1500" w:top="1200" w:bottom="1700" w:left="1140" w:right="1580"/>
        </w:sectPr>
      </w:pPr>
    </w:p>
    <w:p>
      <w:pPr>
        <w:spacing w:line="240" w:lineRule="auto" w:before="8"/>
        <w:rPr>
          <w:rFonts w:ascii="宋体" w:hAnsi="宋体" w:cs="宋体" w:eastAsia="宋体" w:hint="default"/>
          <w:sz w:val="12"/>
          <w:szCs w:val="12"/>
        </w:rPr>
      </w:pPr>
    </w:p>
    <w:p>
      <w:pPr>
        <w:pStyle w:val="BodyText"/>
        <w:spacing w:line="240" w:lineRule="auto"/>
        <w:ind w:right="0"/>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101"/>
        </w:rPr>
        <w:t> </w:t>
      </w:r>
      <w:r>
        <w:rPr/>
        <w:t>递延所得税负债的确认</w:t>
      </w:r>
      <w:r>
        <w:rPr>
          <w:rFonts w:ascii="宋体" w:hAnsi="宋体" w:cs="宋体" w:eastAsia="宋体" w:hint="default"/>
        </w:rPr>
        <w:t> </w:t>
      </w:r>
    </w:p>
    <w:p>
      <w:pPr>
        <w:pStyle w:val="BodyText"/>
        <w:spacing w:line="273" w:lineRule="auto" w:before="157"/>
        <w:ind w:right="218"/>
        <w:jc w:val="both"/>
        <w:rPr>
          <w:rFonts w:ascii="宋体" w:hAnsi="宋体" w:cs="宋体" w:eastAsia="宋体" w:hint="default"/>
        </w:rPr>
      </w:pPr>
      <w:r>
        <w:rPr/>
        <w:t>（</w:t>
      </w:r>
      <w:r>
        <w:rPr>
          <w:rFonts w:ascii="宋体" w:hAnsi="宋体" w:cs="宋体" w:eastAsia="宋体" w:hint="default"/>
        </w:rPr>
        <w:t>1</w:t>
      </w:r>
      <w:r>
        <w:rPr/>
        <w:t>）</w:t>
      </w:r>
      <w:r>
        <w:rPr>
          <w:spacing w:val="101"/>
        </w:rPr>
        <w:t> </w:t>
      </w:r>
      <w:r>
        <w:rPr>
          <w:rFonts w:ascii="宋体" w:hAnsi="宋体" w:cs="宋体" w:eastAsia="宋体" w:hint="default"/>
          <w:spacing w:val="101"/>
        </w:rPr>
      </w:r>
      <w:r>
        <w:rPr/>
        <w:t>除下列交易中产生的递延所得税负债以外，公司确认所有应纳税暂时性差异产生的递延</w:t>
      </w:r>
      <w:r>
        <w:rPr>
          <w:w w:val="100"/>
        </w:rPr>
        <w:t> </w:t>
      </w:r>
      <w:r>
        <w:rPr>
          <w:spacing w:val="-2"/>
        </w:rPr>
        <w:t>所得税负债：①商誉的初始确认；②同时满足具有下列特征的交易中产生的资产或负债的初始确</w:t>
      </w:r>
      <w:r>
        <w:rPr>
          <w:spacing w:val="-25"/>
        </w:rPr>
        <w:t> </w:t>
      </w:r>
      <w:r>
        <w:rPr>
          <w:spacing w:val="-25"/>
        </w:rPr>
      </w:r>
      <w:r>
        <w:rPr>
          <w:spacing w:val="-2"/>
        </w:rPr>
        <w:t>认：该项交易不是企业合并；交易发生时既不影响会计利润也不影响应纳税所得额（或可抵扣亏</w:t>
      </w:r>
      <w:r>
        <w:rPr>
          <w:spacing w:val="-25"/>
        </w:rPr>
        <w:t> </w:t>
      </w:r>
      <w:r>
        <w:rPr>
          <w:spacing w:val="-25"/>
        </w:rPr>
      </w:r>
      <w:r>
        <w:rPr/>
        <w:t>损）。</w:t>
      </w:r>
      <w:r>
        <w:rPr>
          <w:rFonts w:ascii="宋体" w:hAnsi="宋体" w:cs="宋体" w:eastAsia="宋体" w:hint="default"/>
        </w:rPr>
        <w:t> </w:t>
      </w:r>
    </w:p>
    <w:p>
      <w:pPr>
        <w:pStyle w:val="BodyText"/>
        <w:spacing w:line="273" w:lineRule="auto" w:before="127"/>
        <w:ind w:right="218"/>
        <w:jc w:val="both"/>
        <w:rPr>
          <w:rFonts w:ascii="宋体" w:hAnsi="宋体" w:cs="宋体" w:eastAsia="宋体" w:hint="default"/>
        </w:rPr>
      </w:pPr>
      <w:r>
        <w:rPr/>
        <w:t>（</w:t>
      </w:r>
      <w:r>
        <w:rPr>
          <w:rFonts w:ascii="宋体" w:hAnsi="宋体" w:cs="宋体" w:eastAsia="宋体" w:hint="default"/>
        </w:rPr>
        <w:t>2</w:t>
      </w:r>
      <w:r>
        <w:rPr/>
        <w:t>）</w:t>
      </w:r>
      <w:r>
        <w:rPr>
          <w:spacing w:val="101"/>
        </w:rPr>
        <w:t> </w:t>
      </w:r>
      <w:r>
        <w:rPr>
          <w:rFonts w:ascii="宋体" w:hAnsi="宋体" w:cs="宋体" w:eastAsia="宋体" w:hint="default"/>
          <w:spacing w:val="101"/>
        </w:rPr>
      </w:r>
      <w:r>
        <w:rPr/>
        <w:t>公司对与子公司、联营公司及合营企业投资相关的应纳税暂时性差异，确认相应的递延</w:t>
      </w:r>
      <w:r>
        <w:rPr>
          <w:w w:val="100"/>
        </w:rPr>
        <w:t> </w:t>
      </w:r>
      <w:r>
        <w:rPr>
          <w:spacing w:val="-2"/>
        </w:rPr>
        <w:t>所得税负债。但是，同时满足下列条件的除外：①投资企业能够控制暂时性差异转回的时间；②</w:t>
      </w:r>
      <w:r>
        <w:rPr>
          <w:spacing w:val="-25"/>
        </w:rPr>
        <w:t> </w:t>
      </w:r>
      <w:r>
        <w:rPr>
          <w:spacing w:val="-25"/>
        </w:rPr>
      </w:r>
      <w:r>
        <w:rPr/>
        <w:t>该暂时性差异在可预见的未来很可能不会转回。</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4"/>
        <w:spacing w:line="326" w:lineRule="auto"/>
        <w:ind w:left="136" w:right="6090"/>
        <w:jc w:val="left"/>
        <w:rPr>
          <w:rFonts w:ascii="宋体" w:hAnsi="宋体" w:cs="宋体" w:eastAsia="宋体" w:hint="default"/>
          <w:b w:val="0"/>
          <w:bCs w:val="0"/>
        </w:rPr>
      </w:pPr>
      <w:r>
        <w:rPr>
          <w:rFonts w:ascii="宋体" w:hAnsi="宋体" w:cs="宋体" w:eastAsia="宋体" w:hint="default"/>
        </w:rPr>
        <w:t>42.</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1"/>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59"/>
        <w:ind w:right="0"/>
        <w:jc w:val="left"/>
        <w:rPr>
          <w:rFonts w:ascii="宋体" w:hAnsi="宋体" w:cs="宋体" w:eastAsia="宋体" w:hint="default"/>
        </w:rPr>
      </w:pPr>
      <w:r>
        <w:rPr>
          <w:spacing w:val="-6"/>
        </w:rPr>
        <w:t>对于经营租赁的租金，出租人、承租人在租赁期内各个期间按照直线法确认为当期损益。出租人、</w:t>
      </w:r>
      <w:r>
        <w:rPr>
          <w:spacing w:val="-54"/>
        </w:rPr>
        <w:t> </w:t>
      </w:r>
      <w:r>
        <w:rPr>
          <w:spacing w:val="-54"/>
        </w:rPr>
      </w:r>
      <w:r>
        <w:rPr/>
        <w:t>承租人发生的初始直接费用，计入当期损益。或有租金在实际发生时计入当期损益。</w:t>
      </w:r>
      <w:r>
        <w:rPr>
          <w:rFonts w:ascii="宋体" w:hAnsi="宋体" w:cs="宋体" w:eastAsia="宋体" w:hint="default"/>
        </w:rPr>
        <w:t> </w:t>
      </w:r>
    </w:p>
    <w:p>
      <w:pPr>
        <w:pStyle w:val="Heading4"/>
        <w:spacing w:line="240" w:lineRule="auto" w:before="130"/>
        <w:ind w:left="136" w:right="0"/>
        <w:jc w:val="left"/>
        <w:rPr>
          <w:rFonts w:ascii="宋体" w:hAnsi="宋体" w:cs="宋体" w:eastAsia="宋体" w:hint="default"/>
          <w:b w:val="0"/>
          <w:bCs w:val="0"/>
        </w:rPr>
      </w:pPr>
      <w:r>
        <w:rPr>
          <w:rFonts w:ascii="宋体" w:hAnsi="宋体" w:cs="宋体" w:eastAsia="宋体" w:hint="default"/>
        </w:rPr>
        <w:t>(2).</w:t>
      </w:r>
      <w:r>
        <w:rPr/>
        <w:t>融资租赁的会计处理方法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977" w:val="left" w:leader="none"/>
        </w:tabs>
        <w:spacing w:line="240" w:lineRule="auto" w:before="159"/>
        <w:ind w:right="0"/>
        <w:jc w:val="left"/>
        <w:rPr>
          <w:rFonts w:ascii="宋体" w:hAnsi="宋体" w:cs="宋体" w:eastAsia="宋体" w:hint="default"/>
        </w:rPr>
      </w:pPr>
      <w:r>
        <w:rPr>
          <w:spacing w:val="-1"/>
        </w:rPr>
        <w:t>（</w:t>
      </w:r>
      <w:r>
        <w:rPr>
          <w:rFonts w:ascii="宋体" w:hAnsi="宋体" w:cs="宋体" w:eastAsia="宋体" w:hint="default"/>
          <w:spacing w:val="-1"/>
        </w:rPr>
        <w:t>1</w:t>
      </w:r>
      <w:r>
        <w:rPr>
          <w:spacing w:val="-1"/>
        </w:rPr>
        <w:t>）</w:t>
      </w:r>
      <w:r>
        <w:rPr>
          <w:rFonts w:ascii="宋体" w:hAnsi="宋体" w:cs="宋体" w:eastAsia="宋体" w:hint="default"/>
          <w:spacing w:val="-1"/>
        </w:rPr>
        <w:tab/>
      </w:r>
      <w:r>
        <w:rPr>
          <w:spacing w:val="-2"/>
        </w:rPr>
        <w:t>承租人的会计处理</w:t>
      </w:r>
      <w:r>
        <w:rPr>
          <w:rFonts w:ascii="宋体" w:hAnsi="宋体" w:cs="宋体" w:eastAsia="宋体" w:hint="default"/>
        </w:rPr>
        <w:t> </w:t>
      </w:r>
    </w:p>
    <w:p>
      <w:pPr>
        <w:pStyle w:val="BodyText"/>
        <w:spacing w:line="273" w:lineRule="auto" w:before="157"/>
        <w:ind w:right="0"/>
        <w:jc w:val="left"/>
        <w:rPr>
          <w:rFonts w:ascii="宋体" w:hAnsi="宋体" w:cs="宋体" w:eastAsia="宋体" w:hint="default"/>
        </w:rPr>
      </w:pPr>
      <w:r>
        <w:rPr/>
        <w:t>在租赁期开始日，将租赁开始日租赁资产公允价值与最低租赁付款额现值两者中较低者作为租入</w:t>
      </w:r>
      <w:r>
        <w:rPr>
          <w:w w:val="100"/>
        </w:rPr>
        <w:t> </w:t>
      </w:r>
      <w:r>
        <w:rPr/>
        <w:t>资产的入账价值，将最低租赁付款额作为长期应付款的入账价值，其差额作为未确认融资费用。</w:t>
      </w:r>
      <w:r>
        <w:rPr>
          <w:w w:val="100"/>
        </w:rPr>
        <w:t> </w:t>
      </w:r>
      <w:r>
        <w:rPr/>
        <w:t>在租赁谈判和签订租赁合同过程中发生的可归属于租赁项目的手续费、律师费、差旅费、印花税</w:t>
      </w:r>
      <w:r>
        <w:rPr>
          <w:w w:val="100"/>
        </w:rPr>
        <w:t> </w:t>
      </w:r>
      <w:r>
        <w:rPr/>
        <w:t>等初始直接费用（下同），计入租入资产价值。在计算最低租赁付款额的现值时，能够取得出租</w:t>
      </w:r>
      <w:r>
        <w:rPr>
          <w:w w:val="100"/>
        </w:rPr>
        <w:t> </w:t>
      </w:r>
      <w:r>
        <w:rPr>
          <w:spacing w:val="-6"/>
        </w:rPr>
        <w:t>人租赁内含利率的，采用租赁内含利率作为折现率；否则，采用租赁合同规定的利率作为折现率。</w:t>
      </w:r>
      <w:r>
        <w:rPr>
          <w:spacing w:val="-54"/>
        </w:rPr>
        <w:t> </w:t>
      </w:r>
      <w:r>
        <w:rPr>
          <w:spacing w:val="-54"/>
        </w:rPr>
      </w:r>
      <w:r>
        <w:rPr>
          <w:spacing w:val="-4"/>
          <w:w w:val="100"/>
        </w:rPr>
        <w:t>无法取得出租人的租赁内含利率且租赁合同没有规定利率的，采用同期银行贷款利率作为折现率。</w:t>
      </w:r>
      <w:r>
        <w:rPr>
          <w:spacing w:val="-86"/>
          <w:w w:val="100"/>
        </w:rPr>
        <w:t> </w:t>
      </w:r>
      <w:r>
        <w:rPr>
          <w:spacing w:val="-86"/>
          <w:w w:val="100"/>
        </w:rPr>
      </w:r>
      <w:r>
        <w:rPr/>
        <w:t>未确认融资费用在租赁期内按照实际利率法计算确认当期的融资费用。</w:t>
      </w:r>
      <w:r>
        <w:rPr>
          <w:rFonts w:ascii="宋体" w:hAnsi="宋体" w:cs="宋体" w:eastAsia="宋体" w:hint="default"/>
        </w:rPr>
        <w:t> </w:t>
      </w:r>
    </w:p>
    <w:p>
      <w:pPr>
        <w:pStyle w:val="BodyText"/>
        <w:spacing w:line="273" w:lineRule="auto" w:before="130"/>
        <w:ind w:right="219"/>
        <w:jc w:val="both"/>
        <w:rPr>
          <w:rFonts w:ascii="宋体" w:hAnsi="宋体" w:cs="宋体" w:eastAsia="宋体" w:hint="default"/>
        </w:rPr>
      </w:pPr>
      <w:r>
        <w:rPr>
          <w:spacing w:val="-2"/>
        </w:rPr>
        <w:t>公司采用与自有固定资产相一致的折旧政策计提租赁资产折旧。能够合理确定租赁期届满时取得</w:t>
      </w:r>
      <w:r>
        <w:rPr>
          <w:spacing w:val="-25"/>
        </w:rPr>
        <w:t> </w:t>
      </w:r>
      <w:r>
        <w:rPr>
          <w:spacing w:val="-25"/>
        </w:rPr>
      </w:r>
      <w:r>
        <w:rPr>
          <w:spacing w:val="-2"/>
        </w:rPr>
        <w:t>租赁资产所有权的，在租赁资产使用寿命内计提折旧。无法合理确定租赁期届满时能够取得租赁</w:t>
      </w:r>
      <w:r>
        <w:rPr>
          <w:spacing w:val="-25"/>
        </w:rPr>
        <w:t> </w:t>
      </w:r>
      <w:r>
        <w:rPr>
          <w:spacing w:val="-25"/>
        </w:rPr>
      </w:r>
      <w:r>
        <w:rPr>
          <w:spacing w:val="-2"/>
        </w:rPr>
        <w:t>资产所有权的，在租赁期与租赁资产使用寿命两者中较短的期间内计提折旧。或有租金在实际发</w:t>
      </w:r>
      <w:r>
        <w:rPr>
          <w:spacing w:val="-25"/>
        </w:rPr>
        <w:t> </w:t>
      </w:r>
      <w:r>
        <w:rPr>
          <w:spacing w:val="-25"/>
        </w:rPr>
      </w:r>
      <w:r>
        <w:rPr/>
        <w:t>生时计入当期损益。</w:t>
      </w:r>
      <w:r>
        <w:rPr>
          <w:rFonts w:ascii="宋体" w:hAnsi="宋体" w:cs="宋体" w:eastAsia="宋体" w:hint="default"/>
        </w:rPr>
        <w:t> </w:t>
      </w:r>
    </w:p>
    <w:p>
      <w:pPr>
        <w:pStyle w:val="BodyText"/>
        <w:tabs>
          <w:tab w:pos="977" w:val="left" w:leader="none"/>
        </w:tabs>
        <w:spacing w:line="240" w:lineRule="auto" w:before="130"/>
        <w:ind w:right="0"/>
        <w:jc w:val="left"/>
        <w:rPr>
          <w:rFonts w:ascii="宋体" w:hAnsi="宋体" w:cs="宋体" w:eastAsia="宋体" w:hint="default"/>
        </w:rPr>
      </w:pPr>
      <w:r>
        <w:rPr>
          <w:spacing w:val="-1"/>
        </w:rPr>
        <w:t>（</w:t>
      </w:r>
      <w:r>
        <w:rPr>
          <w:rFonts w:ascii="宋体" w:hAnsi="宋体" w:cs="宋体" w:eastAsia="宋体" w:hint="default"/>
          <w:spacing w:val="-1"/>
        </w:rPr>
        <w:t>2</w:t>
      </w:r>
      <w:r>
        <w:rPr>
          <w:spacing w:val="-1"/>
        </w:rPr>
        <w:t>）</w:t>
      </w:r>
      <w:r>
        <w:rPr>
          <w:rFonts w:ascii="宋体" w:hAnsi="宋体" w:cs="宋体" w:eastAsia="宋体" w:hint="default"/>
          <w:spacing w:val="-1"/>
        </w:rPr>
        <w:tab/>
      </w:r>
      <w:r>
        <w:rPr>
          <w:spacing w:val="-2"/>
        </w:rPr>
        <w:t>出租人的会计处理</w:t>
      </w:r>
      <w:r>
        <w:rPr>
          <w:rFonts w:ascii="宋体" w:hAnsi="宋体" w:cs="宋体" w:eastAsia="宋体" w:hint="default"/>
        </w:rPr>
        <w:t> </w:t>
      </w:r>
    </w:p>
    <w:p>
      <w:pPr>
        <w:pStyle w:val="BodyText"/>
        <w:spacing w:line="273" w:lineRule="auto" w:before="157"/>
        <w:ind w:right="219"/>
        <w:jc w:val="both"/>
        <w:rPr>
          <w:rFonts w:ascii="宋体" w:hAnsi="宋体" w:cs="宋体" w:eastAsia="宋体" w:hint="default"/>
        </w:rPr>
      </w:pPr>
      <w:r>
        <w:rPr>
          <w:spacing w:val="-2"/>
        </w:rPr>
        <w:t>在租赁期开始日，出租人将租赁开始日最低租赁收款额与初始直接费用之和作为应收融资租赁款</w:t>
      </w:r>
      <w:r>
        <w:rPr>
          <w:spacing w:val="-25"/>
        </w:rPr>
        <w:t> </w:t>
      </w:r>
      <w:r>
        <w:rPr>
          <w:spacing w:val="-25"/>
        </w:rPr>
      </w:r>
      <w:r>
        <w:rPr>
          <w:spacing w:val="-2"/>
        </w:rPr>
        <w:t>的入账价值，同时记录未担保余值；将最低租赁收款额、初始直接费用及未担保余值之和与其现</w:t>
      </w:r>
      <w:r>
        <w:rPr>
          <w:spacing w:val="-25"/>
        </w:rPr>
        <w:t> </w:t>
      </w:r>
      <w:r>
        <w:rPr>
          <w:spacing w:val="-25"/>
        </w:rPr>
      </w:r>
      <w:r>
        <w:rPr/>
        <w:t>值之和的差额确认为未实现融资收益。</w:t>
      </w:r>
      <w:r>
        <w:rPr>
          <w:rFonts w:ascii="宋体" w:hAnsi="宋体" w:cs="宋体" w:eastAsia="宋体" w:hint="default"/>
        </w:rPr>
        <w:t> </w:t>
      </w:r>
    </w:p>
    <w:p>
      <w:pPr>
        <w:spacing w:line="379" w:lineRule="auto" w:before="130"/>
        <w:ind w:left="136" w:right="1618" w:firstLine="0"/>
        <w:jc w:val="left"/>
        <w:rPr>
          <w:rFonts w:ascii="宋体" w:hAnsi="宋体" w:cs="宋体" w:eastAsia="宋体" w:hint="default"/>
          <w:sz w:val="21"/>
          <w:szCs w:val="21"/>
        </w:rPr>
      </w:pPr>
      <w:r>
        <w:rPr>
          <w:rFonts w:ascii="宋体" w:hAnsi="宋体" w:cs="宋体" w:eastAsia="宋体" w:hint="default"/>
          <w:sz w:val="21"/>
          <w:szCs w:val="21"/>
        </w:rPr>
        <w:t>未实现融资收益在租赁期内按照实际利率法计算确认当期的融资收入。</w:t>
      </w:r>
      <w:r>
        <w:rPr>
          <w:rFonts w:ascii="宋体" w:hAnsi="宋体" w:cs="宋体" w:eastAsia="宋体" w:hint="default"/>
          <w:w w:val="100"/>
          <w:sz w:val="21"/>
          <w:szCs w:val="21"/>
        </w:rPr>
        <w:t> </w:t>
      </w:r>
      <w:r>
        <w:rPr>
          <w:rFonts w:ascii="宋体" w:hAnsi="宋体" w:cs="宋体" w:eastAsia="宋体" w:hint="default"/>
          <w:sz w:val="21"/>
          <w:szCs w:val="21"/>
        </w:rPr>
        <w:t>或有租金在实际发生时计入当期损益。</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新租赁准则下租赁的确定方法及会计处理方法</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50" w:lineRule="exact" w:before="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50" w:lineRule="exact"/>
        <w:jc w:val="left"/>
        <w:rPr>
          <w:rFonts w:ascii="宋体" w:hAnsi="宋体" w:cs="宋体" w:eastAsia="宋体" w:hint="default"/>
        </w:rPr>
        <w:sectPr>
          <w:pgSz w:w="11910" w:h="16840"/>
          <w:pgMar w:header="857" w:footer="1500" w:top="1200" w:bottom="1700" w:left="1140" w:right="1580"/>
        </w:sectPr>
      </w:pPr>
    </w:p>
    <w:p>
      <w:pPr>
        <w:spacing w:line="240" w:lineRule="auto" w:before="8"/>
        <w:rPr>
          <w:rFonts w:ascii="宋体" w:hAnsi="宋体" w:cs="宋体" w:eastAsia="宋体" w:hint="default"/>
          <w:sz w:val="12"/>
          <w:szCs w:val="12"/>
        </w:rPr>
      </w:pPr>
    </w:p>
    <w:p>
      <w:pPr>
        <w:pStyle w:val="Heading4"/>
        <w:spacing w:line="240" w:lineRule="auto"/>
        <w:ind w:left="216" w:right="3317"/>
        <w:jc w:val="left"/>
        <w:rPr>
          <w:b w:val="0"/>
          <w:bCs w:val="0"/>
        </w:rPr>
      </w:pPr>
      <w:r>
        <w:rPr>
          <w:rFonts w:ascii="宋体" w:hAnsi="宋体" w:cs="宋体" w:eastAsia="宋体" w:hint="default"/>
        </w:rPr>
        <w:t>43. </w:t>
      </w:r>
      <w:r>
        <w:rPr/>
        <w:t>其他重要的会计政策和会计估计</w:t>
      </w:r>
      <w:r>
        <w:rPr>
          <w:b w:val="0"/>
          <w:bCs w:val="0"/>
        </w:rPr>
      </w:r>
    </w:p>
    <w:p>
      <w:pPr>
        <w:pStyle w:val="BodyText"/>
        <w:spacing w:line="240" w:lineRule="auto" w:before="97"/>
        <w:ind w:left="216"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324" w:lineRule="auto" w:before="159"/>
        <w:ind w:left="216" w:right="5676"/>
        <w:jc w:val="left"/>
        <w:rPr>
          <w:rFonts w:ascii="宋体" w:hAnsi="宋体" w:cs="宋体" w:eastAsia="宋体" w:hint="default"/>
          <w:b w:val="0"/>
          <w:bCs w:val="0"/>
        </w:rPr>
      </w:pPr>
      <w:r>
        <w:rPr>
          <w:rFonts w:ascii="宋体" w:hAnsi="宋体" w:cs="宋体" w:eastAsia="宋体" w:hint="default"/>
        </w:rPr>
        <w:t>44.</w:t>
      </w:r>
      <w:r>
        <w:rPr>
          <w:rFonts w:ascii="宋体" w:hAnsi="宋体" w:cs="宋体" w:eastAsia="宋体" w:hint="default"/>
          <w:spacing w:val="-1"/>
        </w:rPr>
        <w:t> </w:t>
      </w:r>
      <w:r>
        <w:rPr/>
        <w:t>重要会计政策和会计估计的变更</w:t>
      </w:r>
      <w:r>
        <w:rPr>
          <w:w w:val="100"/>
        </w:rPr>
        <w:t> </w:t>
      </w:r>
      <w:r>
        <w:rPr>
          <w:rFonts w:ascii="宋体" w:hAnsi="宋体" w:cs="宋体" w:eastAsia="宋体" w:hint="default"/>
        </w:rPr>
        <w:t>(1).</w:t>
      </w:r>
      <w:r>
        <w:rPr/>
        <w:t>重要会计政策变更</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6"/>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7"/>
        <w:ind w:left="216" w:right="0"/>
        <w:jc w:val="left"/>
        <w:rPr>
          <w:rFonts w:ascii="宋体" w:hAnsi="宋体" w:cs="宋体" w:eastAsia="宋体" w:hint="default"/>
        </w:rPr>
      </w:pPr>
      <w:r>
        <w:rPr>
          <w:rFonts w:ascii="宋体"/>
          <w:w w:val="100"/>
        </w:rPr>
        <w:t> </w:t>
      </w:r>
    </w:p>
    <w:p>
      <w:pPr>
        <w:spacing w:line="240" w:lineRule="auto" w:before="10"/>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958"/>
        <w:gridCol w:w="3053"/>
        <w:gridCol w:w="3039"/>
      </w:tblGrid>
      <w:tr>
        <w:trPr>
          <w:trHeight w:val="756"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2" w:right="0"/>
              <w:jc w:val="left"/>
              <w:rPr>
                <w:rFonts w:ascii="宋体" w:hAnsi="宋体" w:cs="宋体" w:eastAsia="宋体" w:hint="default"/>
                <w:sz w:val="21"/>
                <w:szCs w:val="21"/>
              </w:rPr>
            </w:pPr>
            <w:r>
              <w:rPr>
                <w:rFonts w:ascii="宋体" w:hAnsi="宋体" w:cs="宋体" w:eastAsia="宋体" w:hint="default"/>
                <w:sz w:val="21"/>
                <w:szCs w:val="21"/>
              </w:rPr>
              <w:t>会计政策变更的内容和</w:t>
            </w:r>
          </w:p>
          <w:p>
            <w:pPr>
              <w:pStyle w:val="TableParagraph"/>
              <w:spacing w:line="240" w:lineRule="auto" w:before="39"/>
              <w:ind w:left="103" w:right="0"/>
              <w:jc w:val="center"/>
              <w:rPr>
                <w:rFonts w:ascii="宋体" w:hAnsi="宋体" w:cs="宋体" w:eastAsia="宋体" w:hint="default"/>
                <w:sz w:val="21"/>
                <w:szCs w:val="21"/>
              </w:rPr>
            </w:pPr>
            <w:r>
              <w:rPr>
                <w:rFonts w:ascii="宋体" w:hAnsi="宋体" w:cs="宋体" w:eastAsia="宋体" w:hint="default"/>
                <w:sz w:val="21"/>
                <w:szCs w:val="21"/>
              </w:rPr>
              <w:t>原因</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339" w:right="0"/>
              <w:jc w:val="left"/>
              <w:rPr>
                <w:rFonts w:ascii="宋体" w:hAnsi="宋体" w:cs="宋体" w:eastAsia="宋体" w:hint="default"/>
                <w:sz w:val="21"/>
                <w:szCs w:val="21"/>
              </w:rPr>
            </w:pPr>
            <w:r>
              <w:rPr>
                <w:rFonts w:ascii="宋体" w:hAnsi="宋体" w:cs="宋体" w:eastAsia="宋体" w:hint="default"/>
                <w:sz w:val="21"/>
                <w:szCs w:val="21"/>
              </w:rPr>
              <w:t>审批程序</w:t>
            </w:r>
            <w:r>
              <w:rPr>
                <w:rFonts w:ascii="宋体" w:hAnsi="宋体" w:cs="宋体" w:eastAsia="宋体" w:hint="default"/>
                <w:sz w:val="21"/>
                <w:szCs w:val="21"/>
              </w:rPr>
              <w:t> </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0" w:right="0"/>
              <w:jc w:val="left"/>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w:t>
            </w:r>
          </w:p>
          <w:p>
            <w:pPr>
              <w:pStyle w:val="TableParagraph"/>
              <w:spacing w:line="240" w:lineRule="auto" w:before="39"/>
              <w:ind w:left="724" w:right="0"/>
              <w:jc w:val="left"/>
              <w:rPr>
                <w:rFonts w:ascii="宋体" w:hAnsi="宋体" w:cs="宋体" w:eastAsia="宋体" w:hint="default"/>
                <w:sz w:val="21"/>
                <w:szCs w:val="21"/>
              </w:rPr>
            </w:pPr>
            <w:r>
              <w:rPr>
                <w:rFonts w:ascii="宋体" w:hAnsi="宋体" w:cs="宋体" w:eastAsia="宋体" w:hint="default"/>
                <w:sz w:val="21"/>
                <w:szCs w:val="21"/>
              </w:rPr>
              <w:t>项目名称和金额</w:t>
            </w:r>
            <w:r>
              <w:rPr>
                <w:rFonts w:ascii="宋体" w:hAnsi="宋体" w:cs="宋体" w:eastAsia="宋体" w:hint="default"/>
                <w:sz w:val="21"/>
                <w:szCs w:val="21"/>
              </w:rPr>
              <w:t>) </w:t>
            </w:r>
          </w:p>
        </w:tc>
      </w:tr>
      <w:tr>
        <w:trPr>
          <w:trHeight w:val="3889"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firstLine="48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年，财政部颁布了</w:t>
            </w:r>
          </w:p>
          <w:p>
            <w:pPr>
              <w:pStyle w:val="TableParagraph"/>
              <w:spacing w:line="273" w:lineRule="auto" w:before="39"/>
              <w:ind w:left="103" w:right="-5"/>
              <w:jc w:val="left"/>
              <w:rPr>
                <w:rFonts w:ascii="宋体" w:hAnsi="宋体" w:cs="宋体" w:eastAsia="宋体" w:hint="default"/>
                <w:sz w:val="21"/>
                <w:szCs w:val="21"/>
              </w:rPr>
            </w:pPr>
            <w:r>
              <w:rPr>
                <w:rFonts w:ascii="宋体" w:hAnsi="宋体" w:cs="宋体" w:eastAsia="宋体" w:hint="default"/>
                <w:sz w:val="21"/>
                <w:szCs w:val="21"/>
              </w:rPr>
              <w:t>修订的《企业会计准则第</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22</w:t>
            </w:r>
            <w:r>
              <w:rPr>
                <w:rFonts w:ascii="宋体" w:hAnsi="宋体" w:cs="宋体" w:eastAsia="宋体" w:hint="default"/>
                <w:w w:val="100"/>
                <w:sz w:val="21"/>
                <w:szCs w:val="21"/>
              </w:rPr>
              <w:t> </w:t>
            </w:r>
            <w:r>
              <w:rPr>
                <w:rFonts w:ascii="宋体" w:hAnsi="宋体" w:cs="宋体" w:eastAsia="宋体" w:hint="default"/>
                <w:spacing w:val="-8"/>
                <w:w w:val="100"/>
                <w:sz w:val="21"/>
                <w:szCs w:val="21"/>
              </w:rPr>
              <w:t>号——金融工具确认和计量》、</w:t>
            </w:r>
          </w:p>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《企业会计准 </w:t>
            </w:r>
            <w:r>
              <w:rPr>
                <w:rFonts w:ascii="宋体" w:hAnsi="宋体" w:cs="宋体" w:eastAsia="宋体" w:hint="default"/>
                <w:sz w:val="21"/>
                <w:szCs w:val="21"/>
              </w:rPr>
            </w:r>
            <w:r>
              <w:rPr>
                <w:rFonts w:ascii="宋体" w:hAnsi="宋体" w:cs="宋体" w:eastAsia="宋体" w:hint="default"/>
                <w:sz w:val="21"/>
                <w:szCs w:val="21"/>
              </w:rPr>
              <w:t>则第 </w:t>
            </w:r>
            <w:r>
              <w:rPr>
                <w:rFonts w:ascii="宋体" w:hAnsi="宋体" w:cs="宋体" w:eastAsia="宋体" w:hint="default"/>
                <w:sz w:val="21"/>
                <w:szCs w:val="21"/>
              </w:rPr>
              <w:t>23</w:t>
            </w:r>
            <w:r>
              <w:rPr>
                <w:rFonts w:ascii="宋体" w:hAnsi="宋体" w:cs="宋体" w:eastAsia="宋体" w:hint="default"/>
                <w:spacing w:val="-2"/>
                <w:sz w:val="21"/>
                <w:szCs w:val="21"/>
              </w:rPr>
              <w:t> </w:t>
            </w:r>
            <w:r>
              <w:rPr>
                <w:rFonts w:ascii="宋体" w:hAnsi="宋体" w:cs="宋体" w:eastAsia="宋体" w:hint="default"/>
                <w:sz w:val="21"/>
                <w:szCs w:val="21"/>
              </w:rPr>
              <w:t>号</w:t>
            </w:r>
          </w:p>
          <w:p>
            <w:pPr>
              <w:pStyle w:val="TableParagraph"/>
              <w:spacing w:line="273" w:lineRule="auto" w:before="37"/>
              <w:ind w:left="103" w:right="-3"/>
              <w:jc w:val="left"/>
              <w:rPr>
                <w:rFonts w:ascii="宋体" w:hAnsi="宋体" w:cs="宋体" w:eastAsia="宋体" w:hint="default"/>
                <w:sz w:val="21"/>
                <w:szCs w:val="21"/>
              </w:rPr>
            </w:pPr>
            <w:r>
              <w:rPr>
                <w:rFonts w:ascii="宋体" w:hAnsi="宋体" w:cs="宋体" w:eastAsia="宋体" w:hint="default"/>
                <w:sz w:val="21"/>
                <w:szCs w:val="21"/>
              </w:rPr>
              <w:t>——金融资产转移》、《企业</w:t>
            </w:r>
            <w:r>
              <w:rPr>
                <w:rFonts w:ascii="宋体" w:hAnsi="宋体" w:cs="宋体" w:eastAsia="宋体" w:hint="default"/>
                <w:w w:val="100"/>
                <w:sz w:val="21"/>
                <w:szCs w:val="21"/>
              </w:rPr>
              <w:t> </w:t>
            </w:r>
            <w:r>
              <w:rPr>
                <w:rFonts w:ascii="宋体" w:hAnsi="宋体" w:cs="宋体" w:eastAsia="宋体" w:hint="default"/>
                <w:sz w:val="21"/>
                <w:szCs w:val="21"/>
              </w:rPr>
              <w:t>会计准 </w:t>
            </w:r>
            <w:r>
              <w:rPr>
                <w:rFonts w:ascii="宋体" w:hAnsi="宋体" w:cs="宋体" w:eastAsia="宋体" w:hint="default"/>
                <w:sz w:val="21"/>
                <w:szCs w:val="21"/>
              </w:rPr>
            </w:r>
            <w:r>
              <w:rPr>
                <w:rFonts w:ascii="宋体" w:hAnsi="宋体" w:cs="宋体" w:eastAsia="宋体" w:hint="default"/>
                <w:sz w:val="21"/>
                <w:szCs w:val="21"/>
              </w:rPr>
              <w:t>则第 </w:t>
            </w:r>
            <w:r>
              <w:rPr>
                <w:rFonts w:ascii="宋体" w:hAnsi="宋体" w:cs="宋体" w:eastAsia="宋体" w:hint="default"/>
                <w:sz w:val="21"/>
                <w:szCs w:val="21"/>
              </w:rPr>
              <w:t>24 </w:t>
            </w:r>
            <w:r>
              <w:rPr>
                <w:rFonts w:ascii="宋体" w:hAnsi="宋体" w:cs="宋体" w:eastAsia="宋体" w:hint="default"/>
                <w:spacing w:val="-3"/>
                <w:sz w:val="21"/>
                <w:szCs w:val="21"/>
              </w:rPr>
              <w:t>号——套期</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0"/>
                <w:sz w:val="21"/>
                <w:szCs w:val="21"/>
              </w:rPr>
              <w:t>保值》以及《企业会计准则 </w:t>
            </w:r>
            <w:r>
              <w:rPr>
                <w:rFonts w:ascii="宋体" w:hAnsi="宋体" w:cs="宋体" w:eastAsia="宋体" w:hint="default"/>
                <w:spacing w:val="-10"/>
                <w:sz w:val="21"/>
                <w:szCs w:val="21"/>
              </w:rPr>
            </w:r>
            <w:r>
              <w:rPr>
                <w:rFonts w:ascii="宋体" w:hAnsi="宋体" w:cs="宋体" w:eastAsia="宋体" w:hint="default"/>
                <w:sz w:val="21"/>
                <w:szCs w:val="21"/>
              </w:rPr>
              <w:t>第</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37 </w:t>
            </w:r>
            <w:r>
              <w:rPr>
                <w:rFonts w:ascii="宋体" w:hAnsi="宋体" w:cs="宋体" w:eastAsia="宋体" w:hint="default"/>
                <w:spacing w:val="-10"/>
                <w:sz w:val="21"/>
                <w:szCs w:val="21"/>
              </w:rPr>
              <w:t>号——金融工具列报》，并</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要求境内上市的企业自</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2019</w:t>
            </w:r>
            <w:r>
              <w:rPr>
                <w:rFonts w:ascii="宋体" w:hAnsi="宋体" w:cs="宋体" w:eastAsia="宋体" w:hint="default"/>
                <w:w w:val="100"/>
                <w:sz w:val="21"/>
                <w:szCs w:val="21"/>
              </w:rPr>
              <w:t> </w:t>
            </w:r>
            <w:r>
              <w:rPr>
                <w:rFonts w:ascii="宋体" w:hAnsi="宋体" w:cs="宋体" w:eastAsia="宋体" w:hint="default"/>
                <w:sz w:val="21"/>
                <w:szCs w:val="21"/>
              </w:rPr>
              <w:t>年 </w:t>
            </w:r>
            <w:r>
              <w:rPr>
                <w:rFonts w:ascii="宋体" w:hAnsi="宋体" w:cs="宋体" w:eastAsia="宋体" w:hint="default"/>
                <w:sz w:val="21"/>
                <w:szCs w:val="21"/>
              </w:rPr>
              <w:t>1 </w:t>
            </w:r>
            <w:r>
              <w:rPr>
                <w:rFonts w:ascii="宋体" w:hAnsi="宋体" w:cs="宋体" w:eastAsia="宋体" w:hint="default"/>
                <w:sz w:val="21"/>
                <w:szCs w:val="21"/>
              </w:rPr>
              <w:t>月 </w:t>
            </w: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日起施行新金融工</w:t>
            </w:r>
            <w:r>
              <w:rPr>
                <w:rFonts w:ascii="宋体" w:hAnsi="宋体" w:cs="宋体" w:eastAsia="宋体" w:hint="default"/>
                <w:w w:val="100"/>
                <w:sz w:val="21"/>
                <w:szCs w:val="21"/>
              </w:rPr>
              <w:t> </w:t>
            </w:r>
            <w:r>
              <w:rPr>
                <w:rFonts w:ascii="宋体" w:hAnsi="宋体" w:cs="宋体" w:eastAsia="宋体" w:hint="default"/>
                <w:sz w:val="21"/>
                <w:szCs w:val="21"/>
              </w:rPr>
              <w:t>具相关会计准则。本公司自规</w:t>
            </w:r>
            <w:r>
              <w:rPr>
                <w:rFonts w:ascii="宋体" w:hAnsi="宋体" w:cs="宋体" w:eastAsia="宋体" w:hint="default"/>
                <w:w w:val="100"/>
                <w:sz w:val="21"/>
                <w:szCs w:val="21"/>
              </w:rPr>
              <w:t> </w:t>
            </w:r>
            <w:r>
              <w:rPr>
                <w:rFonts w:ascii="宋体" w:hAnsi="宋体" w:cs="宋体" w:eastAsia="宋体" w:hint="default"/>
                <w:sz w:val="21"/>
                <w:szCs w:val="21"/>
              </w:rPr>
              <w:t>定之日起开始执行。</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已经公司第二届董事会第</w:t>
            </w:r>
          </w:p>
          <w:p>
            <w:pPr>
              <w:pStyle w:val="TableParagraph"/>
              <w:spacing w:line="240" w:lineRule="auto" w:before="39"/>
              <w:ind w:left="100" w:right="0"/>
              <w:jc w:val="left"/>
              <w:rPr>
                <w:rFonts w:ascii="宋体" w:hAnsi="宋体" w:cs="宋体" w:eastAsia="宋体" w:hint="default"/>
                <w:sz w:val="21"/>
                <w:szCs w:val="21"/>
              </w:rPr>
            </w:pPr>
            <w:r>
              <w:rPr>
                <w:rFonts w:ascii="宋体" w:hAnsi="宋体" w:cs="宋体" w:eastAsia="宋体" w:hint="default"/>
                <w:sz w:val="21"/>
                <w:szCs w:val="21"/>
              </w:rPr>
              <w:t>十五次会议审议批准</w:t>
            </w:r>
            <w:r>
              <w:rPr>
                <w:rFonts w:ascii="宋体" w:hAnsi="宋体" w:cs="宋体" w:eastAsia="宋体" w:hint="default"/>
                <w:sz w:val="21"/>
                <w:szCs w:val="21"/>
              </w:rPr>
              <w:t> </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详见其他说明（</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p>
            <w:pPr>
              <w:pStyle w:val="TableParagraph"/>
              <w:spacing w:line="273" w:lineRule="auto" w:before="160"/>
              <w:ind w:left="100" w:right="51" w:firstLine="42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9"/>
                <w:sz w:val="21"/>
                <w:szCs w:val="21"/>
              </w:rPr>
              <w:t> </w:t>
            </w:r>
            <w:r>
              <w:rPr>
                <w:rFonts w:ascii="宋体" w:hAnsi="宋体" w:cs="宋体" w:eastAsia="宋体" w:hint="default"/>
                <w:spacing w:val="17"/>
                <w:sz w:val="21"/>
                <w:szCs w:val="21"/>
              </w:rPr>
              <w:t>因执行新金融工具准</w:t>
            </w:r>
            <w:r>
              <w:rPr>
                <w:rFonts w:ascii="宋体" w:hAnsi="宋体" w:cs="宋体" w:eastAsia="宋体" w:hint="default"/>
                <w:w w:val="100"/>
                <w:sz w:val="21"/>
                <w:szCs w:val="21"/>
              </w:rPr>
              <w:t> </w:t>
            </w:r>
            <w:r>
              <w:rPr>
                <w:rFonts w:ascii="宋体" w:hAnsi="宋体" w:cs="宋体" w:eastAsia="宋体" w:hint="default"/>
                <w:spacing w:val="4"/>
                <w:sz w:val="21"/>
                <w:szCs w:val="21"/>
              </w:rPr>
              <w:t>则，公司将原列报在“应收票</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43"/>
                <w:sz w:val="21"/>
                <w:szCs w:val="21"/>
              </w:rPr>
              <w:t>据”的应收银行承兑</w:t>
            </w:r>
            <w:r>
              <w:rPr>
                <w:rFonts w:ascii="宋体" w:hAnsi="宋体" w:cs="宋体" w:eastAsia="宋体" w:hint="default"/>
                <w:spacing w:val="-46"/>
                <w:sz w:val="21"/>
                <w:szCs w:val="21"/>
              </w:rPr>
              <w:t> </w:t>
            </w:r>
            <w:r>
              <w:rPr>
                <w:rFonts w:ascii="宋体" w:hAnsi="宋体" w:cs="宋体" w:eastAsia="宋体" w:hint="default"/>
                <w:spacing w:val="24"/>
                <w:sz w:val="21"/>
                <w:szCs w:val="21"/>
              </w:rPr>
              <w:t>汇票</w:t>
            </w:r>
            <w:r>
              <w:rPr>
                <w:rFonts w:ascii="宋体" w:hAnsi="宋体" w:cs="宋体" w:eastAsia="宋体" w:hint="default"/>
                <w:spacing w:val="-89"/>
                <w:sz w:val="21"/>
                <w:szCs w:val="21"/>
              </w:rPr>
              <w:t> </w:t>
            </w:r>
            <w:r>
              <w:rPr>
                <w:rFonts w:ascii="宋体" w:hAnsi="宋体" w:cs="宋体" w:eastAsia="宋体" w:hint="default"/>
                <w:sz w:val="21"/>
                <w:szCs w:val="21"/>
              </w:rPr>
              <w:t>104,933.14</w:t>
            </w:r>
            <w:r>
              <w:rPr>
                <w:rFonts w:ascii="宋体" w:hAnsi="宋体" w:cs="宋体" w:eastAsia="宋体" w:hint="default"/>
                <w:spacing w:val="-12"/>
                <w:sz w:val="21"/>
                <w:szCs w:val="21"/>
              </w:rPr>
              <w:t> </w:t>
            </w:r>
            <w:r>
              <w:rPr>
                <w:rFonts w:ascii="宋体" w:hAnsi="宋体" w:cs="宋体" w:eastAsia="宋体" w:hint="default"/>
                <w:sz w:val="21"/>
                <w:szCs w:val="21"/>
              </w:rPr>
              <w:t>元调整至“应收款</w:t>
            </w:r>
            <w:r>
              <w:rPr>
                <w:rFonts w:ascii="宋体" w:hAnsi="宋体" w:cs="宋体" w:eastAsia="宋体" w:hint="default"/>
                <w:w w:val="100"/>
                <w:sz w:val="21"/>
                <w:szCs w:val="21"/>
              </w:rPr>
              <w:t> </w:t>
            </w:r>
            <w:r>
              <w:rPr>
                <w:rFonts w:ascii="宋体" w:hAnsi="宋体" w:cs="宋体" w:eastAsia="宋体" w:hint="default"/>
                <w:sz w:val="21"/>
                <w:szCs w:val="21"/>
              </w:rPr>
              <w:t>项融资”列报。</w:t>
            </w:r>
            <w:r>
              <w:rPr>
                <w:rFonts w:ascii="宋体" w:hAnsi="宋体" w:cs="宋体" w:eastAsia="宋体" w:hint="default"/>
                <w:sz w:val="21"/>
                <w:szCs w:val="21"/>
              </w:rPr>
              <w:t> </w:t>
            </w:r>
          </w:p>
          <w:p>
            <w:pPr>
              <w:pStyle w:val="TableParagraph"/>
              <w:spacing w:line="273" w:lineRule="auto" w:before="127"/>
              <w:ind w:left="100" w:right="-5" w:firstLine="48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因执行新金融工具准</w:t>
            </w:r>
            <w:r>
              <w:rPr>
                <w:rFonts w:ascii="宋体" w:hAnsi="宋体" w:cs="宋体" w:eastAsia="宋体" w:hint="default"/>
                <w:w w:val="100"/>
                <w:sz w:val="21"/>
                <w:szCs w:val="21"/>
              </w:rPr>
              <w:t> </w:t>
            </w:r>
            <w:r>
              <w:rPr>
                <w:rFonts w:ascii="宋体" w:hAnsi="宋体" w:cs="宋体" w:eastAsia="宋体" w:hint="default"/>
                <w:sz w:val="21"/>
                <w:szCs w:val="21"/>
              </w:rPr>
              <w:t>则，公司将原列报在“其他应</w:t>
            </w:r>
            <w:r>
              <w:rPr>
                <w:rFonts w:ascii="宋体" w:hAnsi="宋体" w:cs="宋体" w:eastAsia="宋体" w:hint="default"/>
                <w:w w:val="100"/>
                <w:sz w:val="21"/>
                <w:szCs w:val="21"/>
              </w:rPr>
              <w:t> </w:t>
            </w:r>
            <w:r>
              <w:rPr>
                <w:rFonts w:ascii="宋体" w:hAnsi="宋体" w:cs="宋体" w:eastAsia="宋体" w:hint="default"/>
                <w:sz w:val="21"/>
                <w:szCs w:val="21"/>
              </w:rPr>
              <w:t>付款”的应付长期借款利息</w:t>
            </w:r>
            <w:r>
              <w:rPr>
                <w:rFonts w:ascii="宋体" w:hAnsi="宋体" w:cs="宋体" w:eastAsia="宋体" w:hint="default"/>
                <w:w w:val="100"/>
                <w:sz w:val="21"/>
                <w:szCs w:val="21"/>
              </w:rPr>
              <w:t> </w:t>
            </w:r>
            <w:r>
              <w:rPr>
                <w:rFonts w:ascii="宋体" w:hAnsi="宋体" w:cs="宋体" w:eastAsia="宋体" w:hint="default"/>
                <w:sz w:val="21"/>
                <w:szCs w:val="21"/>
              </w:rPr>
              <w:t>3,593.33</w:t>
            </w:r>
            <w:r>
              <w:rPr>
                <w:rFonts w:ascii="宋体" w:hAnsi="宋体" w:cs="宋体" w:eastAsia="宋体" w:hint="default"/>
                <w:spacing w:val="-40"/>
                <w:sz w:val="21"/>
                <w:szCs w:val="21"/>
              </w:rPr>
              <w:t> </w:t>
            </w:r>
            <w:r>
              <w:rPr>
                <w:rFonts w:ascii="宋体" w:hAnsi="宋体" w:cs="宋体" w:eastAsia="宋体" w:hint="default"/>
                <w:spacing w:val="-8"/>
                <w:sz w:val="21"/>
                <w:szCs w:val="21"/>
              </w:rPr>
              <w:t>元调整至“长期借款”</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列报。</w:t>
            </w:r>
            <w:r>
              <w:rPr>
                <w:rFonts w:ascii="宋体" w:hAnsi="宋体" w:cs="宋体" w:eastAsia="宋体" w:hint="default"/>
                <w:sz w:val="21"/>
                <w:szCs w:val="21"/>
              </w:rPr>
              <w:t> </w:t>
            </w:r>
          </w:p>
        </w:tc>
      </w:tr>
      <w:tr>
        <w:trPr>
          <w:trHeight w:val="3576"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根据财政部于</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p>
          <w:p>
            <w:pPr>
              <w:pStyle w:val="TableParagraph"/>
              <w:spacing w:line="273" w:lineRule="auto" w:before="40"/>
              <w:ind w:left="103" w:right="99"/>
              <w:jc w:val="both"/>
              <w:rPr>
                <w:rFonts w:ascii="宋体" w:hAnsi="宋体" w:cs="宋体" w:eastAsia="宋体" w:hint="default"/>
                <w:sz w:val="21"/>
                <w:szCs w:val="21"/>
              </w:rPr>
            </w:pPr>
            <w:r>
              <w:rPr>
                <w:rFonts w:ascii="宋体" w:hAnsi="宋体" w:cs="宋体" w:eastAsia="宋体" w:hint="default"/>
                <w:spacing w:val="-6"/>
                <w:sz w:val="21"/>
                <w:szCs w:val="21"/>
              </w:rPr>
              <w:t>月发布的《关于修订印发</w:t>
            </w:r>
            <w:r>
              <w:rPr>
                <w:rFonts w:ascii="宋体" w:hAnsi="宋体" w:cs="宋体" w:eastAsia="宋体" w:hint="default"/>
                <w:spacing w:val="-39"/>
                <w:sz w:val="21"/>
                <w:szCs w:val="21"/>
              </w:rPr>
              <w:t> </w:t>
            </w:r>
            <w:r>
              <w:rPr>
                <w:rFonts w:ascii="宋体" w:hAnsi="宋体" w:cs="宋体" w:eastAsia="宋体" w:hint="default"/>
                <w:sz w:val="21"/>
                <w:szCs w:val="21"/>
              </w:rPr>
              <w:t>2019</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年度一般企业财务报表格式的</w:t>
            </w:r>
            <w:r>
              <w:rPr>
                <w:rFonts w:ascii="宋体" w:hAnsi="宋体" w:cs="宋体" w:eastAsia="宋体" w:hint="default"/>
                <w:w w:val="100"/>
                <w:sz w:val="21"/>
                <w:szCs w:val="21"/>
              </w:rPr>
              <w:t> </w:t>
            </w:r>
            <w:r>
              <w:rPr>
                <w:rFonts w:ascii="宋体" w:hAnsi="宋体" w:cs="宋体" w:eastAsia="宋体" w:hint="default"/>
                <w:sz w:val="21"/>
                <w:szCs w:val="21"/>
              </w:rPr>
              <w:t>通知》（财会</w:t>
            </w:r>
            <w:r>
              <w:rPr>
                <w:rFonts w:ascii="宋体" w:hAnsi="宋体" w:cs="宋体" w:eastAsia="宋体" w:hint="default"/>
                <w:sz w:val="21"/>
                <w:szCs w:val="21"/>
              </w:rPr>
              <w:t>[2019]6</w:t>
            </w:r>
            <w:r>
              <w:rPr>
                <w:rFonts w:ascii="宋体" w:hAnsi="宋体" w:cs="宋体" w:eastAsia="宋体" w:hint="default"/>
                <w:spacing w:val="-53"/>
                <w:sz w:val="21"/>
                <w:szCs w:val="21"/>
              </w:rPr>
              <w:t> </w:t>
            </w:r>
            <w:r>
              <w:rPr>
                <w:rFonts w:ascii="宋体" w:hAnsi="宋体" w:cs="宋体" w:eastAsia="宋体" w:hint="default"/>
                <w:sz w:val="21"/>
                <w:szCs w:val="21"/>
              </w:rPr>
              <w:t>号）文</w:t>
            </w:r>
            <w:r>
              <w:rPr>
                <w:rFonts w:ascii="宋体" w:hAnsi="宋体" w:cs="宋体" w:eastAsia="宋体" w:hint="default"/>
                <w:w w:val="100"/>
                <w:sz w:val="21"/>
                <w:szCs w:val="21"/>
              </w:rPr>
              <w:t> 件和</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2019</w:t>
            </w:r>
            <w:r>
              <w:rPr>
                <w:rFonts w:ascii="宋体" w:hAnsi="宋体" w:cs="宋体" w:eastAsia="宋体" w:hint="default"/>
                <w:spacing w:val="-55"/>
                <w:w w:val="100"/>
                <w:sz w:val="21"/>
                <w:szCs w:val="21"/>
              </w:rPr>
              <w:t> </w:t>
            </w: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宋体" w:hAnsi="宋体" w:cs="宋体" w:eastAsia="宋体" w:hint="default"/>
                <w:w w:val="100"/>
                <w:sz w:val="21"/>
                <w:szCs w:val="21"/>
              </w:rPr>
              <w:t>9</w:t>
            </w:r>
            <w:r>
              <w:rPr>
                <w:rFonts w:ascii="宋体" w:hAnsi="宋体" w:cs="宋体" w:eastAsia="宋体" w:hint="default"/>
                <w:spacing w:val="-55"/>
                <w:w w:val="100"/>
                <w:sz w:val="21"/>
                <w:szCs w:val="21"/>
              </w:rPr>
              <w:t> </w:t>
            </w:r>
            <w:r>
              <w:rPr>
                <w:rFonts w:ascii="宋体" w:hAnsi="宋体" w:cs="宋体" w:eastAsia="宋体" w:hint="default"/>
                <w:spacing w:val="-15"/>
                <w:w w:val="100"/>
                <w:sz w:val="21"/>
                <w:szCs w:val="21"/>
              </w:rPr>
              <w:t>月发布的《关于</w:t>
            </w:r>
            <w:r>
              <w:rPr>
                <w:rFonts w:ascii="宋体" w:hAnsi="宋体" w:cs="宋体" w:eastAsia="宋体" w:hint="default"/>
                <w:w w:val="100"/>
                <w:sz w:val="21"/>
                <w:szCs w:val="21"/>
              </w:rPr>
              <w:t> </w:t>
            </w:r>
            <w:r>
              <w:rPr>
                <w:rFonts w:ascii="宋体" w:hAnsi="宋体" w:cs="宋体" w:eastAsia="宋体" w:hint="default"/>
                <w:sz w:val="21"/>
                <w:szCs w:val="21"/>
              </w:rPr>
              <w:t>修订印发合并财务报表格式</w:t>
            </w:r>
          </w:p>
          <w:p>
            <w:pPr>
              <w:pStyle w:val="TableParagraph"/>
              <w:spacing w:line="273" w:lineRule="auto" w:before="7"/>
              <w:ind w:left="103" w:right="9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版）的通知》（财会</w:t>
            </w:r>
            <w:r>
              <w:rPr>
                <w:rFonts w:ascii="宋体" w:hAnsi="宋体" w:cs="宋体" w:eastAsia="宋体" w:hint="default"/>
                <w:w w:val="100"/>
                <w:sz w:val="21"/>
                <w:szCs w:val="21"/>
              </w:rPr>
              <w:t> </w:t>
            </w:r>
            <w:r>
              <w:rPr>
                <w:rFonts w:ascii="宋体" w:hAnsi="宋体" w:cs="宋体" w:eastAsia="宋体" w:hint="default"/>
                <w:sz w:val="21"/>
                <w:szCs w:val="21"/>
              </w:rPr>
              <w:t>[2019]16</w:t>
            </w:r>
            <w:r>
              <w:rPr>
                <w:rFonts w:ascii="宋体" w:hAnsi="宋体" w:cs="宋体" w:eastAsia="宋体" w:hint="default"/>
                <w:spacing w:val="-45"/>
                <w:sz w:val="21"/>
                <w:szCs w:val="21"/>
              </w:rPr>
              <w:t> </w:t>
            </w:r>
            <w:r>
              <w:rPr>
                <w:rFonts w:ascii="宋体" w:hAnsi="宋体" w:cs="宋体" w:eastAsia="宋体" w:hint="default"/>
                <w:spacing w:val="-6"/>
                <w:sz w:val="21"/>
                <w:szCs w:val="21"/>
              </w:rPr>
              <w:t>号），本公司对财务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报表格式进行修订，并采用追</w:t>
            </w:r>
            <w:r>
              <w:rPr>
                <w:rFonts w:ascii="宋体" w:hAnsi="宋体" w:cs="宋体" w:eastAsia="宋体" w:hint="default"/>
                <w:w w:val="100"/>
                <w:sz w:val="21"/>
                <w:szCs w:val="21"/>
              </w:rPr>
              <w:t> </w:t>
            </w:r>
            <w:r>
              <w:rPr>
                <w:rFonts w:ascii="宋体" w:hAnsi="宋体" w:cs="宋体" w:eastAsia="宋体" w:hint="default"/>
                <w:sz w:val="21"/>
                <w:szCs w:val="21"/>
              </w:rPr>
              <w:t>溯调整法变更了相关财务报表</w:t>
            </w:r>
            <w:r>
              <w:rPr>
                <w:rFonts w:ascii="宋体" w:hAnsi="宋体" w:cs="宋体" w:eastAsia="宋体" w:hint="default"/>
                <w:w w:val="100"/>
                <w:sz w:val="21"/>
                <w:szCs w:val="21"/>
              </w:rPr>
              <w:t> </w:t>
            </w:r>
            <w:r>
              <w:rPr>
                <w:rFonts w:ascii="宋体" w:hAnsi="宋体" w:cs="宋体" w:eastAsia="宋体" w:hint="default"/>
                <w:sz w:val="21"/>
                <w:szCs w:val="21"/>
              </w:rPr>
              <w:t>列报。</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已经公司第二届董事会第</w:t>
            </w:r>
          </w:p>
          <w:p>
            <w:pPr>
              <w:pStyle w:val="TableParagraph"/>
              <w:spacing w:line="240" w:lineRule="auto" w:before="40"/>
              <w:ind w:left="100" w:right="0"/>
              <w:jc w:val="left"/>
              <w:rPr>
                <w:rFonts w:ascii="宋体" w:hAnsi="宋体" w:cs="宋体" w:eastAsia="宋体" w:hint="default"/>
                <w:sz w:val="21"/>
                <w:szCs w:val="21"/>
              </w:rPr>
            </w:pPr>
            <w:r>
              <w:rPr>
                <w:rFonts w:ascii="宋体" w:hAnsi="宋体" w:cs="宋体" w:eastAsia="宋体" w:hint="default"/>
                <w:sz w:val="21"/>
                <w:szCs w:val="21"/>
              </w:rPr>
              <w:t>十一次会议审议批准</w:t>
            </w:r>
            <w:r>
              <w:rPr>
                <w:rFonts w:ascii="宋体" w:hAnsi="宋体" w:cs="宋体" w:eastAsia="宋体" w:hint="default"/>
                <w:sz w:val="21"/>
                <w:szCs w:val="21"/>
              </w:rPr>
              <w:t> </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详见其他说明（</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0"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w w:val="100"/>
                <w:sz w:val="21"/>
                <w:szCs w:val="21"/>
              </w:rPr>
              <w:t>2019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5</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财</w:t>
            </w:r>
            <w:r>
              <w:rPr>
                <w:rFonts w:ascii="宋体" w:hAnsi="宋体" w:cs="宋体" w:eastAsia="宋体" w:hint="default"/>
                <w:w w:val="100"/>
                <w:sz w:val="21"/>
                <w:szCs w:val="21"/>
              </w:rPr>
              <w:t>政</w:t>
            </w:r>
            <w:r>
              <w:rPr>
                <w:rFonts w:ascii="宋体" w:hAnsi="宋体" w:cs="宋体" w:eastAsia="宋体" w:hint="default"/>
                <w:spacing w:val="-3"/>
                <w:w w:val="100"/>
                <w:sz w:val="21"/>
                <w:szCs w:val="21"/>
              </w:rPr>
              <w:t>部</w:t>
            </w:r>
            <w:r>
              <w:rPr>
                <w:rFonts w:ascii="宋体" w:hAnsi="宋体" w:cs="宋体" w:eastAsia="宋体" w:hint="default"/>
                <w:w w:val="100"/>
                <w:sz w:val="21"/>
                <w:szCs w:val="21"/>
              </w:rPr>
              <w:t>发布</w:t>
            </w:r>
          </w:p>
          <w:p>
            <w:pPr>
              <w:pStyle w:val="TableParagraph"/>
              <w:spacing w:line="273" w:lineRule="auto" w:before="39"/>
              <w:ind w:left="103" w:right="110"/>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号——非</w:t>
            </w:r>
            <w:r>
              <w:rPr>
                <w:rFonts w:ascii="宋体" w:hAnsi="宋体" w:cs="宋体" w:eastAsia="宋体" w:hint="default"/>
                <w:w w:val="100"/>
                <w:sz w:val="21"/>
                <w:szCs w:val="21"/>
              </w:rPr>
              <w:t> </w:t>
            </w:r>
            <w:r>
              <w:rPr>
                <w:rFonts w:ascii="宋体" w:hAnsi="宋体" w:cs="宋体" w:eastAsia="宋体" w:hint="default"/>
                <w:sz w:val="21"/>
                <w:szCs w:val="21"/>
              </w:rPr>
              <w:t>货币性资产交换》（财会</w:t>
            </w:r>
            <w:r>
              <w:rPr>
                <w:rFonts w:ascii="宋体" w:hAnsi="宋体" w:cs="宋体" w:eastAsia="宋体" w:hint="default"/>
                <w:w w:val="100"/>
                <w:sz w:val="21"/>
                <w:szCs w:val="21"/>
              </w:rPr>
              <w:t> </w:t>
            </w:r>
            <w:r>
              <w:rPr>
                <w:rFonts w:ascii="宋体" w:hAnsi="宋体" w:cs="宋体" w:eastAsia="宋体" w:hint="default"/>
                <w:sz w:val="21"/>
                <w:szCs w:val="21"/>
              </w:rPr>
              <w:t>[2019]8</w:t>
            </w:r>
            <w:r>
              <w:rPr>
                <w:rFonts w:ascii="宋体" w:hAnsi="宋体" w:cs="宋体" w:eastAsia="宋体" w:hint="default"/>
                <w:spacing w:val="-52"/>
                <w:sz w:val="21"/>
                <w:szCs w:val="21"/>
              </w:rPr>
              <w:t> </w:t>
            </w:r>
            <w:r>
              <w:rPr>
                <w:rFonts w:ascii="宋体" w:hAnsi="宋体" w:cs="宋体" w:eastAsia="宋体" w:hint="default"/>
                <w:sz w:val="21"/>
                <w:szCs w:val="21"/>
              </w:rPr>
              <w:t>号），本公司于</w:t>
            </w:r>
            <w:r>
              <w:rPr>
                <w:rFonts w:ascii="宋体" w:hAnsi="宋体" w:cs="宋体" w:eastAsia="宋体" w:hint="default"/>
                <w:spacing w:val="-55"/>
                <w:sz w:val="21"/>
                <w:szCs w:val="21"/>
              </w:rPr>
              <w:t> </w:t>
            </w:r>
            <w:r>
              <w:rPr>
                <w:rFonts w:ascii="宋体" w:hAnsi="宋体" w:cs="宋体" w:eastAsia="宋体" w:hint="default"/>
                <w:sz w:val="21"/>
                <w:szCs w:val="21"/>
              </w:rPr>
              <w:t>2019</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w w:val="100"/>
                <w:sz w:val="21"/>
                <w:szCs w:val="21"/>
              </w:rPr>
              <w:t>年</w:t>
            </w:r>
            <w:r>
              <w:rPr>
                <w:rFonts w:ascii="宋体" w:hAnsi="宋体" w:cs="宋体" w:eastAsia="宋体" w:hint="default"/>
                <w:spacing w:val="-52"/>
                <w:sz w:val="21"/>
                <w:szCs w:val="21"/>
              </w:rPr>
              <w:t> </w:t>
            </w:r>
            <w:r>
              <w:rPr>
                <w:rFonts w:ascii="宋体" w:hAnsi="宋体" w:cs="宋体" w:eastAsia="宋体" w:hint="default"/>
                <w:w w:val="100"/>
                <w:sz w:val="21"/>
                <w:szCs w:val="21"/>
              </w:rPr>
              <w:t>6</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w w:val="100"/>
                <w:sz w:val="21"/>
                <w:szCs w:val="21"/>
              </w:rPr>
              <w:t>10</w:t>
            </w:r>
            <w:r>
              <w:rPr>
                <w:rFonts w:ascii="宋体" w:hAnsi="宋体" w:cs="宋体" w:eastAsia="宋体" w:hint="default"/>
                <w:spacing w:val="-55"/>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起</w:t>
            </w:r>
            <w:r>
              <w:rPr>
                <w:rFonts w:ascii="宋体" w:hAnsi="宋体" w:cs="宋体" w:eastAsia="宋体" w:hint="default"/>
                <w:w w:val="100"/>
                <w:sz w:val="21"/>
                <w:szCs w:val="21"/>
              </w:rPr>
              <w:t>执</w:t>
            </w:r>
            <w:r>
              <w:rPr>
                <w:rFonts w:ascii="宋体" w:hAnsi="宋体" w:cs="宋体" w:eastAsia="宋体" w:hint="default"/>
                <w:spacing w:val="-3"/>
                <w:w w:val="100"/>
                <w:sz w:val="21"/>
                <w:szCs w:val="21"/>
              </w:rPr>
              <w:t>行</w:t>
            </w:r>
            <w:r>
              <w:rPr>
                <w:rFonts w:ascii="宋体" w:hAnsi="宋体" w:cs="宋体" w:eastAsia="宋体" w:hint="default"/>
                <w:w w:val="100"/>
                <w:sz w:val="21"/>
                <w:szCs w:val="21"/>
              </w:rPr>
              <w:t>该</w:t>
            </w:r>
            <w:r>
              <w:rPr>
                <w:rFonts w:ascii="宋体" w:hAnsi="宋体" w:cs="宋体" w:eastAsia="宋体" w:hint="default"/>
                <w:spacing w:val="-3"/>
                <w:w w:val="100"/>
                <w:sz w:val="21"/>
                <w:szCs w:val="21"/>
              </w:rPr>
              <w:t>准则</w:t>
            </w:r>
            <w:r>
              <w:rPr>
                <w:rFonts w:ascii="宋体" w:hAnsi="宋体" w:cs="宋体" w:eastAsia="宋体" w:hint="default"/>
                <w:spacing w:val="-97"/>
                <w:w w:val="100"/>
                <w:sz w:val="21"/>
                <w:szCs w:val="21"/>
              </w:rPr>
              <w:t>，</w:t>
            </w:r>
            <w:r>
              <w:rPr>
                <w:rFonts w:ascii="宋体" w:hAnsi="宋体" w:cs="宋体" w:eastAsia="宋体" w:hint="default"/>
                <w:w w:val="100"/>
                <w:sz w:val="21"/>
                <w:szCs w:val="21"/>
              </w:rPr>
              <w:t>并</w:t>
            </w:r>
          </w:p>
          <w:p>
            <w:pPr>
              <w:pStyle w:val="TableParagraph"/>
              <w:spacing w:line="273" w:lineRule="auto" w:before="39"/>
              <w:ind w:left="103" w:right="99"/>
              <w:jc w:val="both"/>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pacing w:val="-68"/>
                <w:sz w:val="21"/>
                <w:szCs w:val="21"/>
              </w:rPr>
              <w:t> </w:t>
            </w:r>
            <w:r>
              <w:rPr>
                <w:rFonts w:ascii="宋体" w:hAnsi="宋体" w:cs="宋体" w:eastAsia="宋体" w:hint="default"/>
                <w:sz w:val="21"/>
                <w:szCs w:val="21"/>
              </w:rPr>
              <w:t>2019</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1</w:t>
            </w:r>
            <w:r>
              <w:rPr>
                <w:rFonts w:ascii="宋体" w:hAnsi="宋体" w:cs="宋体" w:eastAsia="宋体" w:hint="default"/>
                <w:spacing w:val="-71"/>
                <w:sz w:val="21"/>
                <w:szCs w:val="21"/>
              </w:rPr>
              <w:t> </w:t>
            </w:r>
            <w:r>
              <w:rPr>
                <w:rFonts w:ascii="宋体" w:hAnsi="宋体" w:cs="宋体" w:eastAsia="宋体" w:hint="default"/>
                <w:sz w:val="21"/>
                <w:szCs w:val="21"/>
              </w:rPr>
              <w:t>日至执行日之</w:t>
            </w:r>
            <w:r>
              <w:rPr>
                <w:rFonts w:ascii="宋体" w:hAnsi="宋体" w:cs="宋体" w:eastAsia="宋体" w:hint="default"/>
                <w:w w:val="100"/>
                <w:sz w:val="21"/>
                <w:szCs w:val="21"/>
              </w:rPr>
              <w:t> </w:t>
            </w:r>
            <w:r>
              <w:rPr>
                <w:rFonts w:ascii="宋体" w:hAnsi="宋体" w:cs="宋体" w:eastAsia="宋体" w:hint="default"/>
                <w:sz w:val="21"/>
                <w:szCs w:val="21"/>
              </w:rPr>
              <w:t>间发生的非货币性资产交换进</w:t>
            </w:r>
            <w:r>
              <w:rPr>
                <w:rFonts w:ascii="宋体" w:hAnsi="宋体" w:cs="宋体" w:eastAsia="宋体" w:hint="default"/>
                <w:w w:val="100"/>
                <w:sz w:val="21"/>
                <w:szCs w:val="21"/>
              </w:rPr>
              <w:t> </w:t>
            </w:r>
            <w:r>
              <w:rPr>
                <w:rFonts w:ascii="宋体" w:hAnsi="宋体" w:cs="宋体" w:eastAsia="宋体" w:hint="default"/>
                <w:spacing w:val="-20"/>
                <w:w w:val="100"/>
                <w:sz w:val="21"/>
                <w:szCs w:val="21"/>
              </w:rPr>
              <w:t>行调整，对</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2019</w:t>
            </w:r>
            <w:r>
              <w:rPr>
                <w:rFonts w:ascii="宋体" w:hAnsi="宋体" w:cs="宋体" w:eastAsia="宋体" w:hint="default"/>
                <w:spacing w:val="-56"/>
                <w:w w:val="100"/>
                <w:sz w:val="21"/>
                <w:szCs w:val="21"/>
              </w:rPr>
              <w:t> </w:t>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宋体" w:hAnsi="宋体" w:cs="宋体" w:eastAsia="宋体" w:hint="default"/>
                <w:w w:val="100"/>
                <w:sz w:val="21"/>
                <w:szCs w:val="21"/>
              </w:rPr>
              <w:t>1</w:t>
            </w:r>
            <w:r>
              <w:rPr>
                <w:rFonts w:ascii="宋体" w:hAnsi="宋体" w:cs="宋体" w:eastAsia="宋体" w:hint="default"/>
                <w:spacing w:val="-56"/>
                <w:w w:val="100"/>
                <w:sz w:val="21"/>
                <w:szCs w:val="21"/>
              </w:rPr>
              <w:t> </w:t>
            </w:r>
            <w:r>
              <w:rPr>
                <w:rFonts w:ascii="宋体" w:hAnsi="宋体" w:cs="宋体" w:eastAsia="宋体" w:hint="default"/>
                <w:w w:val="100"/>
                <w:sz w:val="21"/>
                <w:szCs w:val="21"/>
              </w:rPr>
              <w:t>月</w:t>
            </w:r>
            <w:r>
              <w:rPr>
                <w:rFonts w:ascii="宋体" w:hAnsi="宋体" w:cs="宋体" w:eastAsia="宋体" w:hint="default"/>
                <w:spacing w:val="-54"/>
                <w:w w:val="100"/>
                <w:sz w:val="21"/>
                <w:szCs w:val="21"/>
              </w:rPr>
              <w:t> </w:t>
            </w:r>
            <w:r>
              <w:rPr>
                <w:rFonts w:ascii="宋体" w:hAnsi="宋体" w:cs="宋体" w:eastAsia="宋体" w:hint="default"/>
                <w:w w:val="100"/>
                <w:sz w:val="21"/>
                <w:szCs w:val="21"/>
              </w:rPr>
              <w:t>1</w:t>
            </w:r>
            <w:r>
              <w:rPr>
                <w:rFonts w:ascii="宋体" w:hAnsi="宋体" w:cs="宋体" w:eastAsia="宋体" w:hint="default"/>
                <w:spacing w:val="-56"/>
                <w:w w:val="100"/>
                <w:sz w:val="21"/>
                <w:szCs w:val="21"/>
              </w:rPr>
              <w:t> </w:t>
            </w:r>
            <w:r>
              <w:rPr>
                <w:rFonts w:ascii="宋体" w:hAnsi="宋体" w:cs="宋体" w:eastAsia="宋体" w:hint="default"/>
                <w:w w:val="100"/>
                <w:sz w:val="21"/>
                <w:szCs w:val="21"/>
              </w:rPr>
              <w:t>日之 </w:t>
            </w:r>
            <w:r>
              <w:rPr>
                <w:rFonts w:ascii="宋体" w:hAnsi="宋体" w:cs="宋体" w:eastAsia="宋体" w:hint="default"/>
                <w:sz w:val="21"/>
                <w:szCs w:val="21"/>
              </w:rPr>
              <w:t>前发生的非货币性资产交换，</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已经公司第二届董事会第</w:t>
            </w:r>
          </w:p>
          <w:p>
            <w:pPr>
              <w:pStyle w:val="TableParagraph"/>
              <w:spacing w:line="240" w:lineRule="auto" w:before="39"/>
              <w:ind w:left="100" w:right="0"/>
              <w:jc w:val="left"/>
              <w:rPr>
                <w:rFonts w:ascii="宋体" w:hAnsi="宋体" w:cs="宋体" w:eastAsia="宋体" w:hint="default"/>
                <w:sz w:val="21"/>
                <w:szCs w:val="21"/>
              </w:rPr>
            </w:pPr>
            <w:r>
              <w:rPr>
                <w:rFonts w:ascii="宋体" w:hAnsi="宋体" w:cs="宋体" w:eastAsia="宋体" w:hint="default"/>
                <w:sz w:val="21"/>
                <w:szCs w:val="21"/>
              </w:rPr>
              <w:t>十五次会议审议批准</w:t>
            </w:r>
            <w:r>
              <w:rPr>
                <w:rFonts w:ascii="宋体" w:hAnsi="宋体" w:cs="宋体" w:eastAsia="宋体" w:hint="default"/>
                <w:sz w:val="21"/>
                <w:szCs w:val="21"/>
              </w:rPr>
              <w:t> </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本项会计政策变更对公司</w:t>
            </w:r>
          </w:p>
          <w:p>
            <w:pPr>
              <w:pStyle w:val="TableParagraph"/>
              <w:spacing w:line="240" w:lineRule="auto" w:before="39"/>
              <w:ind w:left="100" w:right="0"/>
              <w:jc w:val="left"/>
              <w:rPr>
                <w:rFonts w:ascii="宋体" w:hAnsi="宋体" w:cs="宋体" w:eastAsia="宋体" w:hint="default"/>
                <w:sz w:val="21"/>
                <w:szCs w:val="21"/>
              </w:rPr>
            </w:pPr>
            <w:r>
              <w:rPr>
                <w:rFonts w:ascii="宋体" w:hAnsi="宋体" w:cs="宋体" w:eastAsia="宋体" w:hint="default"/>
                <w:sz w:val="21"/>
                <w:szCs w:val="21"/>
              </w:rPr>
              <w:t>报表无影响</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1910" w:h="16840"/>
          <w:pgMar w:header="857" w:footer="1500" w:top="1200" w:bottom="1700" w:left="1060" w:right="1560"/>
        </w:sectPr>
      </w:pPr>
    </w:p>
    <w:p>
      <w:pPr>
        <w:spacing w:line="240" w:lineRule="auto" w:before="13"/>
        <w:rPr>
          <w:rFonts w:ascii="宋体" w:hAnsi="宋体" w:cs="宋体" w:eastAsia="宋体" w:hint="default"/>
          <w:sz w:val="17"/>
          <w:szCs w:val="17"/>
        </w:rPr>
      </w:pPr>
    </w:p>
    <w:tbl>
      <w:tblPr>
        <w:tblW w:w="0" w:type="auto"/>
        <w:jc w:val="left"/>
        <w:tblInd w:w="203" w:type="dxa"/>
        <w:tblLayout w:type="fixed"/>
        <w:tblCellMar>
          <w:top w:w="0" w:type="dxa"/>
          <w:left w:w="0" w:type="dxa"/>
          <w:bottom w:w="0" w:type="dxa"/>
          <w:right w:w="0" w:type="dxa"/>
        </w:tblCellMar>
        <w:tblLook w:val="01E0"/>
      </w:tblPr>
      <w:tblGrid>
        <w:gridCol w:w="2958"/>
        <w:gridCol w:w="3053"/>
        <w:gridCol w:w="3039"/>
      </w:tblGrid>
      <w:tr>
        <w:trPr>
          <w:trHeight w:val="444"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不进行追溯调整。</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
        </w:tc>
        <w:tc>
          <w:tcPr>
            <w:tcW w:w="3039" w:type="dxa"/>
            <w:tcBorders>
              <w:top w:val="single" w:sz="4" w:space="0" w:color="000000"/>
              <w:left w:val="single" w:sz="4" w:space="0" w:color="000000"/>
              <w:bottom w:val="single" w:sz="4" w:space="0" w:color="000000"/>
              <w:right w:val="single" w:sz="4" w:space="0" w:color="000000"/>
            </w:tcBorders>
          </w:tcPr>
          <w:p>
            <w:pPr/>
          </w:p>
        </w:tc>
      </w:tr>
      <w:tr>
        <w:trPr>
          <w:trHeight w:val="2947"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w w:val="100"/>
                <w:sz w:val="21"/>
                <w:szCs w:val="21"/>
              </w:rPr>
              <w:t>2019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5</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财</w:t>
            </w:r>
            <w:r>
              <w:rPr>
                <w:rFonts w:ascii="宋体" w:hAnsi="宋体" w:cs="宋体" w:eastAsia="宋体" w:hint="default"/>
                <w:w w:val="100"/>
                <w:sz w:val="21"/>
                <w:szCs w:val="21"/>
              </w:rPr>
              <w:t>政</w:t>
            </w:r>
            <w:r>
              <w:rPr>
                <w:rFonts w:ascii="宋体" w:hAnsi="宋体" w:cs="宋体" w:eastAsia="宋体" w:hint="default"/>
                <w:spacing w:val="-3"/>
                <w:w w:val="100"/>
                <w:sz w:val="21"/>
                <w:szCs w:val="21"/>
              </w:rPr>
              <w:t>部</w:t>
            </w:r>
            <w:r>
              <w:rPr>
                <w:rFonts w:ascii="宋体" w:hAnsi="宋体" w:cs="宋体" w:eastAsia="宋体" w:hint="default"/>
                <w:w w:val="100"/>
                <w:sz w:val="21"/>
                <w:szCs w:val="21"/>
              </w:rPr>
              <w:t>发布</w:t>
            </w:r>
          </w:p>
          <w:p>
            <w:pPr>
              <w:pStyle w:val="TableParagraph"/>
              <w:spacing w:line="273" w:lineRule="auto" w:before="37"/>
              <w:ind w:left="103" w:right="-5"/>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pacing w:val="-3"/>
                <w:sz w:val="21"/>
                <w:szCs w:val="21"/>
              </w:rPr>
              <w:t>号——</w:t>
            </w:r>
            <w:r>
              <w:rPr>
                <w:rFonts w:ascii="宋体" w:hAnsi="宋体" w:cs="宋体" w:eastAsia="宋体" w:hint="default"/>
                <w:spacing w:val="-3"/>
                <w:w w:val="100"/>
                <w:sz w:val="21"/>
                <w:szCs w:val="21"/>
              </w:rPr>
              <w:t> </w:t>
            </w:r>
            <w:r>
              <w:rPr>
                <w:rFonts w:ascii="宋体" w:hAnsi="宋体" w:cs="宋体" w:eastAsia="宋体" w:hint="default"/>
                <w:spacing w:val="-13"/>
                <w:w w:val="100"/>
                <w:sz w:val="21"/>
                <w:szCs w:val="21"/>
              </w:rPr>
              <w:t>债务重组》（财会</w:t>
            </w:r>
            <w:r>
              <w:rPr>
                <w:rFonts w:ascii="宋体" w:hAnsi="宋体" w:cs="宋体" w:eastAsia="宋体" w:hint="default"/>
                <w:spacing w:val="-13"/>
                <w:w w:val="100"/>
                <w:sz w:val="21"/>
                <w:szCs w:val="21"/>
              </w:rPr>
              <w:t>[2019]9</w:t>
            </w:r>
            <w:r>
              <w:rPr>
                <w:rFonts w:ascii="宋体" w:hAnsi="宋体" w:cs="宋体" w:eastAsia="宋体" w:hint="default"/>
                <w:spacing w:val="-45"/>
                <w:w w:val="100"/>
                <w:sz w:val="21"/>
                <w:szCs w:val="21"/>
              </w:rPr>
              <w:t> </w:t>
            </w:r>
            <w:r>
              <w:rPr>
                <w:rFonts w:ascii="宋体" w:hAnsi="宋体" w:cs="宋体" w:eastAsia="宋体" w:hint="default"/>
                <w:spacing w:val="-29"/>
                <w:w w:val="100"/>
                <w:sz w:val="21"/>
                <w:szCs w:val="21"/>
              </w:rPr>
              <w:t>号），</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本公司于</w:t>
            </w:r>
            <w:r>
              <w:rPr>
                <w:rFonts w:ascii="宋体" w:hAnsi="宋体" w:cs="宋体" w:eastAsia="宋体" w:hint="default"/>
                <w:spacing w:val="-51"/>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日起</w:t>
            </w:r>
          </w:p>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执行该准则，并对</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日至执行日之间发生的债</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pacing w:val="-6"/>
                <w:sz w:val="21"/>
                <w:szCs w:val="21"/>
              </w:rPr>
              <w:t>务重组进行调整，对</w:t>
            </w:r>
            <w:r>
              <w:rPr>
                <w:rFonts w:ascii="宋体" w:hAnsi="宋体" w:cs="宋体" w:eastAsia="宋体" w:hint="default"/>
                <w:spacing w:val="-50"/>
                <w:sz w:val="21"/>
                <w:szCs w:val="21"/>
              </w:rPr>
              <w:t> </w:t>
            </w:r>
            <w:r>
              <w:rPr>
                <w:rFonts w:ascii="宋体" w:hAnsi="宋体" w:cs="宋体" w:eastAsia="宋体" w:hint="default"/>
                <w:sz w:val="21"/>
                <w:szCs w:val="21"/>
              </w:rPr>
              <w:t>2019</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w:t>
            </w:r>
          </w:p>
          <w:p>
            <w:pPr>
              <w:pStyle w:val="TableParagraph"/>
              <w:spacing w:line="273" w:lineRule="auto" w:before="37"/>
              <w:ind w:left="103" w:right="108"/>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日之前发生的债务重组，</w:t>
            </w:r>
            <w:r>
              <w:rPr>
                <w:rFonts w:ascii="宋体" w:hAnsi="宋体" w:cs="宋体" w:eastAsia="宋体" w:hint="default"/>
                <w:w w:val="100"/>
                <w:sz w:val="21"/>
                <w:szCs w:val="21"/>
              </w:rPr>
              <w:t> </w:t>
            </w:r>
            <w:r>
              <w:rPr>
                <w:rFonts w:ascii="宋体" w:hAnsi="宋体" w:cs="宋体" w:eastAsia="宋体" w:hint="default"/>
                <w:sz w:val="21"/>
                <w:szCs w:val="21"/>
              </w:rPr>
              <w:t>不进行追溯调整。</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已经公司第二届董事会第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十五次会议审议批准</w:t>
            </w:r>
            <w:r>
              <w:rPr>
                <w:rFonts w:ascii="宋体" w:hAnsi="宋体" w:cs="宋体" w:eastAsia="宋体" w:hint="default"/>
                <w:sz w:val="21"/>
                <w:szCs w:val="21"/>
              </w:rPr>
              <w:t> </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本项会计政策变更对公司</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报表无影响</w:t>
            </w:r>
            <w:r>
              <w:rPr>
                <w:rFonts w:ascii="宋体" w:hAnsi="宋体" w:cs="宋体" w:eastAsia="宋体" w:hint="default"/>
                <w:sz w:val="21"/>
                <w:szCs w:val="21"/>
              </w:rPr>
              <w:t> </w:t>
            </w:r>
          </w:p>
        </w:tc>
      </w:tr>
    </w:tbl>
    <w:p>
      <w:pPr>
        <w:spacing w:line="240" w:lineRule="auto" w:before="11"/>
        <w:rPr>
          <w:rFonts w:ascii="宋体" w:hAnsi="宋体" w:cs="宋体" w:eastAsia="宋体" w:hint="default"/>
          <w:sz w:val="27"/>
          <w:szCs w:val="27"/>
        </w:rPr>
      </w:pPr>
    </w:p>
    <w:p>
      <w:pPr>
        <w:pStyle w:val="BodyText"/>
        <w:spacing w:line="240" w:lineRule="auto"/>
        <w:ind w:left="316" w:right="0"/>
        <w:jc w:val="both"/>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57"/>
        <w:ind w:left="316" w:right="0"/>
        <w:jc w:val="both"/>
      </w:pPr>
      <w:r>
        <w:rPr>
          <w:rFonts w:ascii="宋体" w:hAnsi="宋体" w:cs="宋体" w:eastAsia="宋体" w:hint="default"/>
          <w:w w:val="100"/>
        </w:rPr>
        <w:t>1</w:t>
      </w:r>
      <w:r>
        <w:rPr>
          <w:spacing w:val="-94"/>
          <w:w w:val="100"/>
        </w:rPr>
        <w:t>）</w:t>
      </w:r>
      <w:r>
        <w:rPr>
          <w:w w:val="100"/>
        </w:rPr>
        <w:t>财</w:t>
      </w:r>
      <w:r>
        <w:rPr>
          <w:spacing w:val="-3"/>
          <w:w w:val="100"/>
        </w:rPr>
        <w:t>政</w:t>
      </w:r>
      <w:r>
        <w:rPr>
          <w:w w:val="100"/>
        </w:rPr>
        <w:t>部</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3</w:t>
      </w:r>
      <w:r>
        <w:rPr>
          <w:rFonts w:ascii="宋体" w:hAnsi="宋体" w:cs="宋体" w:eastAsia="宋体" w:hint="default"/>
          <w:spacing w:val="-53"/>
        </w:rPr>
        <w:t> </w:t>
      </w:r>
      <w:r>
        <w:rPr>
          <w:spacing w:val="-3"/>
          <w:w w:val="100"/>
        </w:rPr>
        <w:t>月</w:t>
      </w:r>
      <w:r>
        <w:rPr>
          <w:w w:val="100"/>
        </w:rPr>
        <w:t>发</w:t>
      </w:r>
      <w:r>
        <w:rPr>
          <w:spacing w:val="-3"/>
          <w:w w:val="100"/>
        </w:rPr>
        <w:t>布</w:t>
      </w:r>
      <w:r>
        <w:rPr>
          <w:spacing w:val="-92"/>
          <w:w w:val="100"/>
        </w:rPr>
        <w:t>了</w:t>
      </w:r>
      <w:r>
        <w:rPr>
          <w:spacing w:val="-3"/>
          <w:w w:val="100"/>
        </w:rPr>
        <w:t>《</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spacing w:val="-53"/>
        </w:rPr>
        <w:t> </w:t>
      </w:r>
      <w:r>
        <w:rPr>
          <w:rFonts w:ascii="宋体" w:hAnsi="宋体" w:cs="宋体" w:eastAsia="宋体" w:hint="default"/>
          <w:w w:val="100"/>
        </w:rPr>
        <w:t>22</w:t>
      </w:r>
      <w:r>
        <w:rPr>
          <w:rFonts w:ascii="宋体" w:hAnsi="宋体" w:cs="宋体" w:eastAsia="宋体" w:hint="default"/>
          <w:spacing w:val="-55"/>
        </w:rPr>
        <w:t> </w:t>
      </w:r>
      <w:r>
        <w:rPr>
          <w:spacing w:val="-3"/>
          <w:w w:val="100"/>
        </w:rPr>
        <w:t>号</w:t>
      </w:r>
      <w:r>
        <w:rPr>
          <w:w w:val="100"/>
        </w:rPr>
        <w:t>—金</w:t>
      </w:r>
      <w:r>
        <w:rPr>
          <w:spacing w:val="-3"/>
          <w:w w:val="100"/>
        </w:rPr>
        <w:t>融</w:t>
      </w:r>
      <w:r>
        <w:rPr>
          <w:w w:val="100"/>
        </w:rPr>
        <w:t>工</w:t>
      </w:r>
      <w:r>
        <w:rPr>
          <w:spacing w:val="-3"/>
          <w:w w:val="100"/>
        </w:rPr>
        <w:t>具</w:t>
      </w:r>
      <w:r>
        <w:rPr>
          <w:w w:val="100"/>
        </w:rPr>
        <w:t>确</w:t>
      </w:r>
      <w:r>
        <w:rPr>
          <w:spacing w:val="-3"/>
          <w:w w:val="100"/>
        </w:rPr>
        <w:t>认</w:t>
      </w:r>
      <w:r>
        <w:rPr>
          <w:w w:val="100"/>
        </w:rPr>
        <w:t>和</w:t>
      </w:r>
      <w:r>
        <w:rPr>
          <w:spacing w:val="-3"/>
          <w:w w:val="100"/>
        </w:rPr>
        <w:t>计量</w:t>
      </w:r>
      <w:r>
        <w:rPr>
          <w:spacing w:val="-185"/>
          <w:w w:val="100"/>
        </w:rPr>
        <w:t>》</w:t>
      </w:r>
      <w:r>
        <w:rPr>
          <w:spacing w:val="-3"/>
          <w:w w:val="100"/>
        </w:rPr>
        <w:t>（</w:t>
      </w:r>
      <w:r>
        <w:rPr>
          <w:w w:val="100"/>
        </w:rPr>
        <w:t>财</w:t>
      </w:r>
      <w:r>
        <w:rPr>
          <w:spacing w:val="-1"/>
          <w:w w:val="100"/>
        </w:rPr>
        <w:t>会</w:t>
      </w:r>
      <w:r>
        <w:rPr>
          <w:rFonts w:ascii="宋体" w:hAnsi="宋体" w:cs="宋体" w:eastAsia="宋体" w:hint="default"/>
          <w:w w:val="100"/>
        </w:rPr>
        <w:t>[</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3"/>
          <w:w w:val="100"/>
        </w:rPr>
        <w:t>]</w:t>
      </w:r>
      <w:r>
        <w:rPr>
          <w:rFonts w:ascii="宋体" w:hAnsi="宋体" w:cs="宋体" w:eastAsia="宋体" w:hint="default"/>
          <w:w w:val="100"/>
        </w:rPr>
        <w:t>7</w:t>
      </w:r>
      <w:r>
        <w:rPr>
          <w:rFonts w:ascii="宋体" w:hAnsi="宋体" w:cs="宋体" w:eastAsia="宋体" w:hint="default"/>
          <w:spacing w:val="-52"/>
        </w:rPr>
        <w:t> </w:t>
      </w:r>
      <w:r>
        <w:rPr>
          <w:spacing w:val="-3"/>
          <w:w w:val="100"/>
        </w:rPr>
        <w:t>号</w:t>
      </w:r>
      <w:r>
        <w:rPr>
          <w:spacing w:val="-94"/>
          <w:w w:val="100"/>
        </w:rPr>
        <w:t>）</w:t>
      </w:r>
      <w:r>
        <w:rPr>
          <w:w w:val="100"/>
        </w:rPr>
        <w:t>、</w:t>
      </w:r>
    </w:p>
    <w:p>
      <w:pPr>
        <w:pStyle w:val="BodyText"/>
        <w:spacing w:line="273" w:lineRule="auto" w:before="39"/>
        <w:ind w:left="316" w:right="228"/>
        <w:jc w:val="both"/>
        <w:rPr>
          <w:rFonts w:ascii="宋体" w:hAnsi="宋体" w:cs="宋体" w:eastAsia="宋体" w:hint="default"/>
        </w:rPr>
      </w:pPr>
      <w:r>
        <w:rPr/>
        <w:t>《企业会计准则第</w:t>
      </w:r>
      <w:r>
        <w:rPr>
          <w:spacing w:val="-54"/>
        </w:rPr>
        <w:t> </w:t>
      </w:r>
      <w:r>
        <w:rPr>
          <w:rFonts w:ascii="宋体" w:hAnsi="宋体" w:cs="宋体" w:eastAsia="宋体" w:hint="default"/>
        </w:rPr>
        <w:t>23</w:t>
      </w:r>
      <w:r>
        <w:rPr>
          <w:rFonts w:ascii="宋体" w:hAnsi="宋体" w:cs="宋体" w:eastAsia="宋体" w:hint="default"/>
          <w:spacing w:val="-54"/>
        </w:rPr>
        <w:t> </w:t>
      </w:r>
      <w:r>
        <w:rPr/>
        <w:t>号—金融资产转移》（财会</w:t>
      </w:r>
      <w:r>
        <w:rPr>
          <w:rFonts w:ascii="宋体" w:hAnsi="宋体" w:cs="宋体" w:eastAsia="宋体" w:hint="default"/>
        </w:rPr>
        <w:t>[2017]8</w:t>
      </w:r>
      <w:r>
        <w:rPr>
          <w:rFonts w:ascii="宋体" w:hAnsi="宋体" w:cs="宋体" w:eastAsia="宋体" w:hint="default"/>
          <w:spacing w:val="-56"/>
        </w:rPr>
        <w:t> </w:t>
      </w:r>
      <w:r>
        <w:rPr/>
        <w:t>号）、《企业会计准则第</w:t>
      </w:r>
      <w:r>
        <w:rPr>
          <w:spacing w:val="-54"/>
        </w:rPr>
        <w:t> </w:t>
      </w:r>
      <w:r>
        <w:rPr>
          <w:rFonts w:ascii="宋体" w:hAnsi="宋体" w:cs="宋体" w:eastAsia="宋体" w:hint="default"/>
        </w:rPr>
        <w:t>24</w:t>
      </w:r>
      <w:r>
        <w:rPr>
          <w:rFonts w:ascii="宋体" w:hAnsi="宋体" w:cs="宋体" w:eastAsia="宋体" w:hint="default"/>
          <w:spacing w:val="-53"/>
        </w:rPr>
        <w:t> </w:t>
      </w:r>
      <w:r>
        <w:rPr>
          <w:spacing w:val="-3"/>
        </w:rPr>
        <w:t>号—套期</w:t>
      </w:r>
      <w:r>
        <w:rPr>
          <w:spacing w:val="-3"/>
          <w:w w:val="100"/>
        </w:rPr>
        <w:t> </w:t>
      </w:r>
      <w:r>
        <w:rPr/>
        <w:t>会计》</w:t>
      </w:r>
      <w:r>
        <w:rPr>
          <w:spacing w:val="-3"/>
        </w:rPr>
        <w:t> </w:t>
      </w:r>
      <w:r>
        <w:rPr>
          <w:rFonts w:ascii="宋体" w:hAnsi="宋体" w:cs="宋体" w:eastAsia="宋体" w:hint="default"/>
          <w:spacing w:val="-3"/>
        </w:rPr>
      </w:r>
      <w:r>
        <w:rPr>
          <w:rFonts w:ascii="宋体" w:hAnsi="宋体" w:cs="宋体" w:eastAsia="宋体" w:hint="default"/>
        </w:rPr>
        <w:t>(</w:t>
      </w:r>
      <w:r>
        <w:rPr/>
        <w:t>财会</w:t>
      </w:r>
      <w:r>
        <w:rPr>
          <w:rFonts w:ascii="宋体" w:hAnsi="宋体" w:cs="宋体" w:eastAsia="宋体" w:hint="default"/>
        </w:rPr>
        <w:t>[2017]9</w:t>
      </w:r>
      <w:r>
        <w:rPr>
          <w:rFonts w:ascii="宋体" w:hAnsi="宋体" w:cs="宋体" w:eastAsia="宋体" w:hint="default"/>
          <w:spacing w:val="-54"/>
        </w:rPr>
        <w:t> </w:t>
      </w:r>
      <w:r>
        <w:rPr/>
        <w:t>号</w:t>
      </w:r>
      <w:r>
        <w:rPr>
          <w:rFonts w:ascii="宋体" w:hAnsi="宋体" w:cs="宋体" w:eastAsia="宋体" w:hint="default"/>
        </w:rPr>
        <w:t>)</w:t>
      </w:r>
      <w:r>
        <w:rPr/>
        <w:t>，</w:t>
      </w:r>
      <w:r>
        <w:rPr>
          <w:rFonts w:ascii="宋体" w:hAnsi="宋体" w:cs="宋体" w:eastAsia="宋体" w:hint="default"/>
        </w:rPr>
        <w:t>2017</w:t>
      </w:r>
      <w:r>
        <w:rPr>
          <w:rFonts w:ascii="宋体" w:hAnsi="宋体" w:cs="宋体" w:eastAsia="宋体" w:hint="default"/>
          <w:spacing w:val="-53"/>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月发布了《企业会计准则第</w:t>
      </w:r>
      <w:r>
        <w:rPr>
          <w:spacing w:val="-54"/>
        </w:rPr>
        <w:t> </w:t>
      </w:r>
      <w:r>
        <w:rPr>
          <w:rFonts w:ascii="宋体" w:hAnsi="宋体" w:cs="宋体" w:eastAsia="宋体" w:hint="default"/>
        </w:rPr>
        <w:t>37</w:t>
      </w:r>
      <w:r>
        <w:rPr>
          <w:rFonts w:ascii="宋体" w:hAnsi="宋体" w:cs="宋体" w:eastAsia="宋体" w:hint="default"/>
          <w:spacing w:val="-54"/>
        </w:rPr>
        <w:t> </w:t>
      </w:r>
      <w:r>
        <w:rPr/>
        <w:t>号—金融工具列报》（财会</w:t>
      </w:r>
      <w:r>
        <w:rPr>
          <w:w w:val="100"/>
        </w:rPr>
        <w:t> </w:t>
      </w:r>
      <w:r>
        <w:rPr>
          <w:rFonts w:ascii="宋体" w:hAnsi="宋体" w:cs="宋体" w:eastAsia="宋体" w:hint="default"/>
          <w:spacing w:val="-1"/>
        </w:rPr>
        <w:t>[2017]14</w:t>
      </w:r>
      <w:r>
        <w:rPr>
          <w:rFonts w:ascii="宋体" w:hAnsi="宋体" w:cs="宋体" w:eastAsia="宋体" w:hint="default"/>
          <w:spacing w:val="1"/>
        </w:rPr>
        <w:t> </w:t>
      </w:r>
      <w:r>
        <w:rPr>
          <w:spacing w:val="-2"/>
        </w:rPr>
        <w:t>号）。新金融工具准则对公司存在重要影响的变化主要包括：</w:t>
      </w:r>
      <w:r>
        <w:rPr>
          <w:rFonts w:ascii="宋体" w:hAnsi="宋体" w:cs="宋体" w:eastAsia="宋体" w:hint="default"/>
        </w:rPr>
        <w:t> </w:t>
      </w:r>
    </w:p>
    <w:p>
      <w:pPr>
        <w:pStyle w:val="BodyText"/>
        <w:spacing w:line="273" w:lineRule="auto" w:before="127"/>
        <w:ind w:left="316" w:right="0"/>
        <w:jc w:val="left"/>
        <w:rPr>
          <w:rFonts w:ascii="宋体" w:hAnsi="宋体" w:cs="宋体" w:eastAsia="宋体" w:hint="default"/>
        </w:rPr>
      </w:pPr>
      <w:r>
        <w:rPr>
          <w:rFonts w:ascii="宋体" w:hAnsi="宋体" w:cs="宋体" w:eastAsia="宋体" w:hint="default"/>
          <w:spacing w:val="-2"/>
        </w:rPr>
        <w:t>A</w:t>
      </w:r>
      <w:r>
        <w:rPr>
          <w:spacing w:val="-2"/>
        </w:rPr>
        <w:t>．新金融工具准则要求公司应根据所管理金融资产的业务模式和金融资产的合同现金流量特征，</w:t>
      </w:r>
      <w:r>
        <w:rPr>
          <w:spacing w:val="-18"/>
        </w:rPr>
        <w:t> </w:t>
      </w:r>
      <w:r>
        <w:rPr>
          <w:spacing w:val="-18"/>
        </w:rPr>
      </w:r>
      <w:r>
        <w:rPr/>
        <w:t>将金融资产划分为三类：以摊余成本计量的金融资产、以公允价值计量且其变动计入其他综合收</w:t>
      </w:r>
      <w:r>
        <w:rPr>
          <w:w w:val="100"/>
        </w:rPr>
        <w:t> </w:t>
      </w:r>
      <w:r>
        <w:rPr/>
        <w:t>益的金融资产、以公允价值计量且其变动计入当期损益的金融资产。</w:t>
      </w:r>
      <w:r>
        <w:rPr>
          <w:rFonts w:ascii="宋体" w:hAnsi="宋体" w:cs="宋体" w:eastAsia="宋体" w:hint="default"/>
        </w:rPr>
        <w:t> </w:t>
      </w:r>
    </w:p>
    <w:p>
      <w:pPr>
        <w:pStyle w:val="BodyText"/>
        <w:spacing w:line="273" w:lineRule="auto" w:before="130"/>
        <w:ind w:left="316" w:right="329"/>
        <w:jc w:val="both"/>
        <w:rPr>
          <w:rFonts w:ascii="宋体" w:hAnsi="宋体" w:cs="宋体" w:eastAsia="宋体" w:hint="default"/>
        </w:rPr>
      </w:pPr>
      <w:r>
        <w:rPr>
          <w:rFonts w:ascii="宋体" w:hAnsi="宋体" w:cs="宋体" w:eastAsia="宋体" w:hint="default"/>
          <w:spacing w:val="-4"/>
        </w:rPr>
        <w:t>B</w:t>
      </w:r>
      <w:r>
        <w:rPr>
          <w:spacing w:val="-4"/>
        </w:rPr>
        <w:t>．新金融工具准则以“预期信用损失”模型替代了原金融工具准则中的“已发生损失”模型，该</w:t>
      </w:r>
      <w:r>
        <w:rPr>
          <w:spacing w:val="-34"/>
        </w:rPr>
        <w:t> </w:t>
      </w:r>
      <w:r>
        <w:rPr>
          <w:spacing w:val="-34"/>
        </w:rPr>
      </w:r>
      <w:r>
        <w:rPr>
          <w:spacing w:val="-2"/>
        </w:rPr>
        <w:t>模型适用于以摊余成本计量的金融资产（含应收款项）、以公允价值计量且其变动计入其他综合</w:t>
      </w:r>
      <w:r>
        <w:rPr>
          <w:spacing w:val="-25"/>
        </w:rPr>
        <w:t> </w:t>
      </w:r>
      <w:r>
        <w:rPr>
          <w:spacing w:val="-25"/>
        </w:rPr>
      </w:r>
      <w:r>
        <w:rPr/>
        <w:t>收益的金融资产、租赁应收款、合同资产、贷款承诺及财务担保合同。</w:t>
      </w:r>
      <w:r>
        <w:rPr>
          <w:rFonts w:ascii="宋体" w:hAnsi="宋体" w:cs="宋体" w:eastAsia="宋体" w:hint="default"/>
        </w:rPr>
        <w:t> </w:t>
      </w:r>
    </w:p>
    <w:p>
      <w:pPr>
        <w:pStyle w:val="BodyText"/>
        <w:spacing w:line="240" w:lineRule="auto" w:before="127"/>
        <w:ind w:left="316" w:right="0"/>
        <w:jc w:val="both"/>
        <w:rPr>
          <w:rFonts w:ascii="宋体" w:hAnsi="宋体" w:cs="宋体" w:eastAsia="宋体" w:hint="default"/>
        </w:rPr>
      </w:pPr>
      <w:r>
        <w:rPr/>
        <w:t>新金融工具准则具体政策详见本会计政策之第（十）项金融工具。</w:t>
      </w:r>
      <w:r>
        <w:rPr>
          <w:rFonts w:ascii="宋体" w:hAnsi="宋体" w:cs="宋体" w:eastAsia="宋体" w:hint="default"/>
        </w:rPr>
        <w:t> </w:t>
      </w:r>
    </w:p>
    <w:p>
      <w:pPr>
        <w:pStyle w:val="BodyText"/>
        <w:spacing w:line="273" w:lineRule="auto" w:before="159"/>
        <w:ind w:left="316" w:right="338"/>
        <w:jc w:val="both"/>
        <w:rPr>
          <w:rFonts w:ascii="宋体" w:hAnsi="宋体" w:cs="宋体" w:eastAsia="宋体" w:hint="default"/>
        </w:rPr>
      </w:pPr>
      <w:r>
        <w:rPr/>
        <w:t>公司自</w:t>
      </w:r>
      <w:r>
        <w:rPr>
          <w:spacing w:val="-1"/>
        </w:rPr>
        <w:t> </w:t>
      </w:r>
      <w:r>
        <w:rPr>
          <w:rFonts w:ascii="宋体" w:hAnsi="宋体" w:cs="宋体" w:eastAsia="宋体" w:hint="default"/>
          <w:spacing w:val="-1"/>
        </w:rPr>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日起执行新金融工具准则，并按新金融工具准则的要求列报金融工具相关</w:t>
      </w:r>
      <w:r>
        <w:rPr>
          <w:w w:val="100"/>
        </w:rPr>
        <w:t> </w:t>
      </w:r>
      <w:r>
        <w:rPr>
          <w:spacing w:val="-2"/>
        </w:rPr>
        <w:t>信息，不对比较财务报表追溯调整，此项会计政策变更已经公司董事会审议通过。相应会计报表</w:t>
      </w:r>
      <w:r>
        <w:rPr>
          <w:spacing w:val="-24"/>
        </w:rPr>
        <w:t> </w:t>
      </w:r>
      <w:r>
        <w:rPr>
          <w:spacing w:val="-24"/>
        </w:rPr>
      </w:r>
      <w:r>
        <w:rPr>
          <w:spacing w:val="-2"/>
        </w:rPr>
        <w:t>项目变动详见本会计政策之第（三十二）</w:t>
      </w:r>
      <w:r>
        <w:rPr>
          <w:rFonts w:ascii="宋体" w:hAnsi="宋体" w:cs="宋体" w:eastAsia="宋体" w:hint="default"/>
          <w:spacing w:val="-2"/>
        </w:rPr>
        <w:t>3.</w:t>
      </w:r>
      <w:r>
        <w:rPr>
          <w:spacing w:val="-2"/>
        </w:rPr>
        <w:t>首次执行新金融工具准则调整首次执行当年年初财务</w:t>
      </w:r>
      <w:r>
        <w:rPr>
          <w:spacing w:val="-23"/>
        </w:rPr>
        <w:t> </w:t>
      </w:r>
      <w:r>
        <w:rPr>
          <w:spacing w:val="-23"/>
        </w:rPr>
      </w:r>
      <w:r>
        <w:rPr/>
        <w:t>报表相关项目情况。</w:t>
      </w:r>
      <w:r>
        <w:rPr>
          <w:rFonts w:ascii="宋体" w:hAnsi="宋体" w:cs="宋体" w:eastAsia="宋体" w:hint="default"/>
        </w:rPr>
        <w:t> </w:t>
      </w:r>
    </w:p>
    <w:p>
      <w:pPr>
        <w:pStyle w:val="BodyText"/>
        <w:spacing w:line="273" w:lineRule="auto" w:before="130"/>
        <w:ind w:left="316" w:right="331"/>
        <w:jc w:val="both"/>
        <w:rPr>
          <w:rFonts w:ascii="宋体" w:hAnsi="宋体" w:cs="宋体" w:eastAsia="宋体" w:hint="default"/>
        </w:rPr>
      </w:pPr>
      <w:r>
        <w:rPr>
          <w:spacing w:val="-4"/>
        </w:rPr>
        <w:t>（</w:t>
      </w:r>
      <w:r>
        <w:rPr>
          <w:rFonts w:ascii="宋体" w:hAnsi="宋体" w:cs="宋体" w:eastAsia="宋体" w:hint="default"/>
          <w:spacing w:val="-4"/>
        </w:rPr>
        <w:t>2</w:t>
      </w:r>
      <w:r>
        <w:rPr>
          <w:spacing w:val="-4"/>
        </w:rPr>
        <w:t>）本次报表格式会计政策变更，除上述准则涉及项目变更外，将“应收票据及应收账款”拆分</w:t>
      </w:r>
      <w:r>
        <w:rPr>
          <w:spacing w:val="-37"/>
        </w:rPr>
        <w:t> </w:t>
      </w:r>
      <w:r>
        <w:rPr>
          <w:spacing w:val="-37"/>
        </w:rPr>
      </w:r>
      <w:r>
        <w:rPr>
          <w:spacing w:val="-2"/>
        </w:rPr>
        <w:t>为“应收账款”与“应收票据”列示，将“应付票据及应付账款”拆分为“应付账款”与“应付</w:t>
      </w:r>
      <w:r>
        <w:rPr>
          <w:spacing w:val="-27"/>
        </w:rPr>
        <w:t> </w:t>
      </w:r>
      <w:r>
        <w:rPr>
          <w:spacing w:val="-27"/>
        </w:rPr>
      </w:r>
      <w:r>
        <w:rPr>
          <w:spacing w:val="-2"/>
        </w:rPr>
        <w:t>票据”列示。此项会计政策变更已经公司董事会审议通过。公司对上述会计政策变更采用追溯调</w:t>
      </w:r>
      <w:r>
        <w:rPr>
          <w:spacing w:val="-25"/>
        </w:rPr>
        <w:t> </w:t>
      </w:r>
      <w:r>
        <w:rPr>
          <w:spacing w:val="-25"/>
        </w:rPr>
      </w:r>
      <w:r>
        <w:rPr/>
        <w:t>整法，对</w:t>
      </w:r>
      <w:r>
        <w:rPr>
          <w:spacing w:val="-55"/>
        </w:rPr>
        <w:t> </w:t>
      </w:r>
      <w:r>
        <w:rPr>
          <w:rFonts w:ascii="宋体" w:hAnsi="宋体" w:cs="宋体" w:eastAsia="宋体" w:hint="default"/>
        </w:rPr>
        <w:t>2018</w:t>
      </w:r>
      <w:r>
        <w:rPr>
          <w:rFonts w:ascii="宋体" w:hAnsi="宋体" w:cs="宋体" w:eastAsia="宋体" w:hint="default"/>
          <w:spacing w:val="-58"/>
        </w:rPr>
        <w:t> </w:t>
      </w:r>
      <w:r>
        <w:rPr/>
        <w:t>年度的财务报表列报项目的期末余额进行追溯调整具体如下：</w:t>
      </w:r>
      <w:r>
        <w:rPr>
          <w:rFonts w:ascii="宋体" w:hAnsi="宋体" w:cs="宋体" w:eastAsia="宋体" w:hint="default"/>
        </w:rPr>
        <w:t> </w:t>
      </w:r>
    </w:p>
    <w:p>
      <w:pPr>
        <w:spacing w:line="240" w:lineRule="auto" w:before="8"/>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309"/>
        <w:gridCol w:w="2312"/>
        <w:gridCol w:w="2312"/>
        <w:gridCol w:w="2309"/>
      </w:tblGrid>
      <w:tr>
        <w:trPr>
          <w:trHeight w:val="454" w:hRule="exact"/>
        </w:trPr>
        <w:tc>
          <w:tcPr>
            <w:tcW w:w="230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项目</w:t>
            </w:r>
            <w:r>
              <w:rPr>
                <w:rFonts w:ascii="宋体" w:hAnsi="宋体" w:cs="宋体" w:eastAsia="宋体" w:hint="default"/>
                <w:sz w:val="21"/>
                <w:szCs w:val="21"/>
              </w:rPr>
              <w:t> </w:t>
            </w:r>
          </w:p>
        </w:tc>
        <w:tc>
          <w:tcPr>
            <w:tcW w:w="231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6" w:right="0"/>
              <w:jc w:val="left"/>
              <w:rPr>
                <w:rFonts w:ascii="宋体" w:hAnsi="宋体" w:cs="宋体" w:eastAsia="宋体" w:hint="default"/>
                <w:sz w:val="21"/>
                <w:szCs w:val="21"/>
              </w:rPr>
            </w:pPr>
            <w:r>
              <w:rPr>
                <w:rFonts w:ascii="宋体" w:hAnsi="宋体" w:cs="宋体" w:eastAsia="宋体" w:hint="default"/>
                <w:sz w:val="21"/>
                <w:szCs w:val="21"/>
              </w:rPr>
              <w:t>调整前金额</w:t>
            </w:r>
            <w:r>
              <w:rPr>
                <w:rFonts w:ascii="宋体" w:hAnsi="宋体" w:cs="宋体" w:eastAsia="宋体" w:hint="default"/>
                <w:sz w:val="21"/>
                <w:szCs w:val="21"/>
              </w:rPr>
              <w:t> </w:t>
            </w:r>
          </w:p>
        </w:tc>
        <w:tc>
          <w:tcPr>
            <w:tcW w:w="231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hAnsi="宋体" w:cs="宋体" w:eastAsia="宋体" w:hint="default"/>
                <w:sz w:val="21"/>
                <w:szCs w:val="21"/>
              </w:rPr>
              <w:t>调整后金额</w:t>
            </w:r>
            <w:r>
              <w:rPr>
                <w:rFonts w:ascii="宋体" w:hAnsi="宋体" w:cs="宋体" w:eastAsia="宋体" w:hint="default"/>
                <w:sz w:val="21"/>
                <w:szCs w:val="21"/>
              </w:rPr>
              <w:t> </w:t>
            </w:r>
          </w:p>
        </w:tc>
        <w:tc>
          <w:tcPr>
            <w:tcW w:w="230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hAnsi="宋体" w:cs="宋体" w:eastAsia="宋体" w:hint="default"/>
                <w:sz w:val="21"/>
                <w:szCs w:val="21"/>
              </w:rPr>
              <w:t>变动额</w:t>
            </w:r>
            <w:r>
              <w:rPr>
                <w:rFonts w:ascii="宋体" w:hAnsi="宋体" w:cs="宋体" w:eastAsia="宋体" w:hint="default"/>
                <w:sz w:val="21"/>
                <w:szCs w:val="21"/>
              </w:rPr>
              <w:t> </w:t>
            </w:r>
          </w:p>
        </w:tc>
      </w:tr>
      <w:tr>
        <w:trPr>
          <w:trHeight w:val="454" w:hRule="exact"/>
        </w:trPr>
        <w:tc>
          <w:tcPr>
            <w:tcW w:w="230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231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6" w:right="0"/>
              <w:jc w:val="left"/>
              <w:rPr>
                <w:rFonts w:ascii="宋体" w:hAnsi="宋体" w:cs="宋体" w:eastAsia="宋体" w:hint="default"/>
                <w:sz w:val="21"/>
                <w:szCs w:val="21"/>
              </w:rPr>
            </w:pPr>
            <w:r>
              <w:rPr>
                <w:rFonts w:ascii="宋体"/>
                <w:sz w:val="21"/>
              </w:rPr>
              <w:t>190,975,527.08 </w:t>
            </w:r>
          </w:p>
        </w:tc>
        <w:tc>
          <w:tcPr>
            <w:tcW w:w="231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w w:val="100"/>
                <w:sz w:val="21"/>
              </w:rPr>
              <w:t> </w:t>
            </w:r>
          </w:p>
        </w:tc>
        <w:tc>
          <w:tcPr>
            <w:tcW w:w="230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sz w:val="21"/>
              </w:rPr>
              <w:t>-190,975,527.08 </w:t>
            </w:r>
          </w:p>
        </w:tc>
      </w:tr>
      <w:tr>
        <w:trPr>
          <w:trHeight w:val="451" w:hRule="exact"/>
        </w:trPr>
        <w:tc>
          <w:tcPr>
            <w:tcW w:w="230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231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6" w:right="0"/>
              <w:jc w:val="left"/>
              <w:rPr>
                <w:rFonts w:ascii="宋体" w:hAnsi="宋体" w:cs="宋体" w:eastAsia="宋体" w:hint="default"/>
                <w:sz w:val="21"/>
                <w:szCs w:val="21"/>
              </w:rPr>
            </w:pPr>
            <w:r>
              <w:rPr>
                <w:rFonts w:ascii="宋体"/>
                <w:w w:val="100"/>
                <w:sz w:val="21"/>
              </w:rPr>
              <w:t> </w:t>
            </w:r>
          </w:p>
        </w:tc>
        <w:tc>
          <w:tcPr>
            <w:tcW w:w="231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sz w:val="21"/>
              </w:rPr>
              <w:t>34,179,089.88 </w:t>
            </w:r>
          </w:p>
        </w:tc>
        <w:tc>
          <w:tcPr>
            <w:tcW w:w="230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sz w:val="21"/>
              </w:rPr>
              <w:t>34,179,089.88 </w:t>
            </w:r>
          </w:p>
        </w:tc>
      </w:tr>
      <w:tr>
        <w:trPr>
          <w:trHeight w:val="454" w:hRule="exact"/>
        </w:trPr>
        <w:tc>
          <w:tcPr>
            <w:tcW w:w="2309"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2312"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6" w:right="0"/>
              <w:jc w:val="left"/>
              <w:rPr>
                <w:rFonts w:ascii="宋体" w:hAnsi="宋体" w:cs="宋体" w:eastAsia="宋体" w:hint="default"/>
                <w:sz w:val="21"/>
                <w:szCs w:val="21"/>
              </w:rPr>
            </w:pPr>
            <w:r>
              <w:rPr>
                <w:rFonts w:ascii="宋体"/>
                <w:w w:val="100"/>
                <w:sz w:val="21"/>
              </w:rPr>
              <w:t> </w:t>
            </w:r>
          </w:p>
        </w:tc>
        <w:tc>
          <w:tcPr>
            <w:tcW w:w="2312"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hint="default"/>
                <w:sz w:val="21"/>
                <w:szCs w:val="21"/>
              </w:rPr>
            </w:pPr>
            <w:r>
              <w:rPr>
                <w:rFonts w:ascii="宋体"/>
                <w:sz w:val="21"/>
              </w:rPr>
              <w:t>156,796,437.20 </w:t>
            </w:r>
          </w:p>
        </w:tc>
        <w:tc>
          <w:tcPr>
            <w:tcW w:w="2309"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hint="default"/>
                <w:sz w:val="21"/>
                <w:szCs w:val="21"/>
              </w:rPr>
            </w:pPr>
            <w:r>
              <w:rPr>
                <w:rFonts w:ascii="宋体"/>
                <w:sz w:val="21"/>
              </w:rPr>
              <w:t>156,796,437.20 </w:t>
            </w:r>
          </w:p>
        </w:tc>
      </w:tr>
      <w:tr>
        <w:trPr>
          <w:trHeight w:val="454" w:hRule="exact"/>
        </w:trPr>
        <w:tc>
          <w:tcPr>
            <w:tcW w:w="2309"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2312"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6" w:right="0"/>
              <w:jc w:val="left"/>
              <w:rPr>
                <w:rFonts w:ascii="宋体" w:hAnsi="宋体" w:cs="宋体" w:eastAsia="宋体" w:hint="default"/>
                <w:sz w:val="21"/>
                <w:szCs w:val="21"/>
              </w:rPr>
            </w:pPr>
            <w:r>
              <w:rPr>
                <w:rFonts w:ascii="宋体"/>
                <w:sz w:val="21"/>
              </w:rPr>
              <w:t>111,140,492.27 </w:t>
            </w:r>
            <w:r>
              <w:rPr>
                <w:rFonts w:ascii="宋体"/>
                <w:spacing w:val="-3"/>
                <w:sz w:val="21"/>
              </w:rPr>
              <w:t> </w:t>
            </w:r>
            <w:r>
              <w:rPr>
                <w:rFonts w:ascii="宋体"/>
                <w:sz w:val="21"/>
              </w:rPr>
              <w:t> </w:t>
            </w:r>
          </w:p>
        </w:tc>
        <w:tc>
          <w:tcPr>
            <w:tcW w:w="2312"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hint="default"/>
                <w:sz w:val="21"/>
                <w:szCs w:val="21"/>
              </w:rPr>
            </w:pPr>
            <w:r>
              <w:rPr>
                <w:rFonts w:ascii="宋体"/>
                <w:w w:val="100"/>
                <w:sz w:val="21"/>
              </w:rPr>
              <w:t> </w:t>
            </w:r>
          </w:p>
        </w:tc>
        <w:tc>
          <w:tcPr>
            <w:tcW w:w="2309"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hint="default"/>
                <w:sz w:val="21"/>
                <w:szCs w:val="21"/>
              </w:rPr>
            </w:pPr>
            <w:r>
              <w:rPr>
                <w:rFonts w:ascii="宋体"/>
                <w:sz w:val="21"/>
              </w:rPr>
              <w:t>-111,140,492.27 </w:t>
            </w:r>
            <w:r>
              <w:rPr>
                <w:rFonts w:ascii="宋体"/>
                <w:spacing w:val="-3"/>
                <w:sz w:val="21"/>
              </w:rPr>
              <w:t> </w:t>
            </w:r>
            <w:r>
              <w:rPr>
                <w:rFonts w:ascii="宋体"/>
                <w:sz w:val="21"/>
              </w:rPr>
              <w:t> </w:t>
            </w:r>
          </w:p>
        </w:tc>
      </w:tr>
    </w:tbl>
    <w:p>
      <w:pPr>
        <w:spacing w:after="0" w:line="243" w:lineRule="exact"/>
        <w:jc w:val="left"/>
        <w:rPr>
          <w:rFonts w:ascii="宋体" w:hAnsi="宋体" w:cs="宋体" w:eastAsia="宋体" w:hint="default"/>
          <w:sz w:val="21"/>
          <w:szCs w:val="21"/>
        </w:rPr>
        <w:sectPr>
          <w:pgSz w:w="11910" w:h="16840"/>
          <w:pgMar w:header="857" w:footer="1500" w:top="1200" w:bottom="1700" w:left="960" w:right="1460"/>
        </w:sectPr>
      </w:pPr>
    </w:p>
    <w:p>
      <w:pPr>
        <w:spacing w:line="240" w:lineRule="auto" w:before="13"/>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2309"/>
        <w:gridCol w:w="2312"/>
        <w:gridCol w:w="2312"/>
        <w:gridCol w:w="2309"/>
      </w:tblGrid>
      <w:tr>
        <w:trPr>
          <w:trHeight w:val="454" w:hRule="exact"/>
        </w:trPr>
        <w:tc>
          <w:tcPr>
            <w:tcW w:w="230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231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6" w:right="0"/>
              <w:jc w:val="left"/>
              <w:rPr>
                <w:rFonts w:ascii="宋体" w:hAnsi="宋体" w:cs="宋体" w:eastAsia="宋体" w:hint="default"/>
                <w:sz w:val="21"/>
                <w:szCs w:val="21"/>
              </w:rPr>
            </w:pPr>
            <w:r>
              <w:rPr>
                <w:rFonts w:ascii="宋体"/>
                <w:w w:val="100"/>
                <w:sz w:val="21"/>
              </w:rPr>
              <w:t> </w:t>
            </w:r>
          </w:p>
        </w:tc>
        <w:tc>
          <w:tcPr>
            <w:tcW w:w="231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w w:val="100"/>
                <w:sz w:val="21"/>
              </w:rPr>
              <w:t> </w:t>
            </w:r>
          </w:p>
        </w:tc>
        <w:tc>
          <w:tcPr>
            <w:tcW w:w="230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w w:val="100"/>
                <w:sz w:val="21"/>
              </w:rPr>
              <w:t> </w:t>
            </w:r>
          </w:p>
        </w:tc>
      </w:tr>
      <w:tr>
        <w:trPr>
          <w:trHeight w:val="454" w:hRule="exact"/>
        </w:trPr>
        <w:tc>
          <w:tcPr>
            <w:tcW w:w="230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231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6" w:right="0"/>
              <w:jc w:val="left"/>
              <w:rPr>
                <w:rFonts w:ascii="宋体" w:hAnsi="宋体" w:cs="宋体" w:eastAsia="宋体" w:hint="default"/>
                <w:sz w:val="21"/>
                <w:szCs w:val="21"/>
              </w:rPr>
            </w:pPr>
            <w:r>
              <w:rPr>
                <w:rFonts w:ascii="宋体"/>
                <w:w w:val="100"/>
                <w:sz w:val="21"/>
              </w:rPr>
              <w:t> </w:t>
            </w:r>
          </w:p>
        </w:tc>
        <w:tc>
          <w:tcPr>
            <w:tcW w:w="231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w w:val="100"/>
                <w:sz w:val="21"/>
              </w:rPr>
              <w:t> </w:t>
            </w:r>
            <w:r>
              <w:rPr>
                <w:rFonts w:ascii="宋体"/>
                <w:sz w:val="21"/>
              </w:rPr>
              <w:t>111,140,492.27 </w:t>
            </w:r>
            <w:r>
              <w:rPr>
                <w:rFonts w:ascii="宋体"/>
                <w:spacing w:val="-3"/>
                <w:sz w:val="21"/>
              </w:rPr>
              <w:t> </w:t>
            </w:r>
            <w:r>
              <w:rPr>
                <w:rFonts w:ascii="宋体"/>
                <w:sz w:val="21"/>
              </w:rPr>
              <w:t> </w:t>
            </w:r>
          </w:p>
        </w:tc>
        <w:tc>
          <w:tcPr>
            <w:tcW w:w="230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w w:val="100"/>
                <w:sz w:val="21"/>
              </w:rPr>
              <w:t> </w:t>
            </w:r>
            <w:r>
              <w:rPr>
                <w:rFonts w:ascii="宋体"/>
                <w:sz w:val="21"/>
              </w:rPr>
              <w:t>111,140,492.27 </w:t>
            </w:r>
            <w:r>
              <w:rPr>
                <w:rFonts w:ascii="宋体"/>
                <w:spacing w:val="-3"/>
                <w:sz w:val="21"/>
              </w:rPr>
              <w:t> </w:t>
            </w:r>
            <w:r>
              <w:rPr>
                <w:rFonts w:ascii="宋体"/>
                <w:sz w:val="21"/>
              </w:rPr>
              <w:t> </w:t>
            </w:r>
          </w:p>
        </w:tc>
      </w:tr>
    </w:tbl>
    <w:p>
      <w:pPr>
        <w:spacing w:line="240" w:lineRule="auto" w:before="8"/>
        <w:rPr>
          <w:rFonts w:ascii="宋体" w:hAnsi="宋体" w:cs="宋体" w:eastAsia="宋体" w:hint="default"/>
          <w:sz w:val="27"/>
          <w:szCs w:val="27"/>
        </w:rPr>
      </w:pPr>
    </w:p>
    <w:p>
      <w:pPr>
        <w:pStyle w:val="Heading4"/>
        <w:spacing w:line="240" w:lineRule="auto"/>
        <w:ind w:left="316" w:right="3073"/>
        <w:jc w:val="left"/>
        <w:rPr>
          <w:rFonts w:ascii="宋体" w:hAnsi="宋体" w:cs="宋体" w:eastAsia="宋体" w:hint="default"/>
          <w:b w:val="0"/>
          <w:bCs w:val="0"/>
        </w:rPr>
      </w:pPr>
      <w:r>
        <w:rPr>
          <w:rFonts w:ascii="宋体" w:hAnsi="宋体" w:cs="宋体" w:eastAsia="宋体" w:hint="default"/>
        </w:rPr>
        <w:t>(2).</w:t>
      </w:r>
      <w:r>
        <w:rPr/>
        <w:t>重要会计估计变更</w:t>
      </w:r>
      <w:r>
        <w:rPr>
          <w:rFonts w:ascii="宋体" w:hAnsi="宋体" w:cs="宋体" w:eastAsia="宋体" w:hint="default"/>
          <w:w w:val="99"/>
        </w:rPr>
        <w:t> </w:t>
      </w:r>
      <w:r>
        <w:rPr>
          <w:rFonts w:ascii="宋体" w:hAnsi="宋体" w:cs="宋体" w:eastAsia="宋体" w:hint="default"/>
          <w:b w:val="0"/>
          <w:bCs w:val="0"/>
        </w:rPr>
      </w:r>
    </w:p>
    <w:p>
      <w:pPr>
        <w:pStyle w:val="BodyText"/>
        <w:spacing w:line="376" w:lineRule="auto" w:before="99"/>
        <w:ind w:left="316" w:right="383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本报告期公司未发生重要会计估计变更。</w:t>
      </w:r>
      <w:r>
        <w:rPr>
          <w:rFonts w:ascii="宋体" w:hAnsi="宋体" w:cs="宋体" w:eastAsia="宋体" w:hint="default"/>
        </w:rPr>
        <w:t> </w:t>
      </w:r>
    </w:p>
    <w:p>
      <w:pPr>
        <w:pStyle w:val="Heading4"/>
        <w:spacing w:line="256" w:lineRule="auto" w:before="40"/>
        <w:ind w:left="744" w:right="325" w:hanging="428"/>
        <w:jc w:val="left"/>
        <w:rPr>
          <w:rFonts w:ascii="宋体" w:hAnsi="宋体" w:cs="宋体" w:eastAsia="宋体" w:hint="default"/>
          <w:b w:val="0"/>
          <w:bCs w:val="0"/>
        </w:rPr>
      </w:pPr>
      <w:r>
        <w:rPr>
          <w:rFonts w:ascii="宋体" w:hAnsi="宋体" w:cs="宋体" w:eastAsia="宋体" w:hint="default"/>
        </w:rPr>
        <w:t>(3).</w:t>
      </w:r>
      <w:r>
        <w:rPr>
          <w:rFonts w:ascii="Times New Roman" w:hAnsi="Times New Roman" w:cs="Times New Roman" w:eastAsia="Times New Roman" w:hint="default"/>
        </w:rPr>
        <w:t>2019</w:t>
      </w:r>
      <w:r>
        <w:rPr>
          <w:rFonts w:ascii="Times New Roman" w:hAnsi="Times New Roman" w:cs="Times New Roman" w:eastAsia="Times New Roman" w:hint="default"/>
          <w:spacing w:val="32"/>
        </w:rPr>
        <w:t> </w:t>
      </w:r>
      <w:r>
        <w:rPr>
          <w:spacing w:val="-3"/>
        </w:rPr>
        <w:t>年起执行新金融工具准则、新收入准则或新租赁准则调整执行当年年初财务报表相关项</w:t>
      </w:r>
      <w:r>
        <w:rPr>
          <w:spacing w:val="-98"/>
        </w:rPr>
        <w:t> </w:t>
      </w:r>
      <w:r>
        <w:rPr>
          <w:spacing w:val="-98"/>
        </w:rPr>
      </w:r>
      <w:r>
        <w:rPr/>
        <w:t>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5"/>
        <w:ind w:left="316" w:right="307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7"/>
        <w:ind w:left="316" w:right="0"/>
        <w:jc w:val="left"/>
        <w:rPr>
          <w:rFonts w:ascii="宋体" w:hAnsi="宋体" w:cs="宋体" w:eastAsia="宋体" w:hint="default"/>
        </w:rPr>
      </w:pPr>
      <w:r>
        <w:rPr>
          <w:rFonts w:ascii="宋体"/>
          <w:color w:val="333399"/>
          <w:w w:val="100"/>
        </w:rPr>
      </w:r>
      <w:r>
        <w:rPr>
          <w:rFonts w:ascii="宋体"/>
          <w:color w:val="333399"/>
          <w:w w:val="100"/>
          <w:u w:val="single" w:color="333399"/>
        </w:rPr>
        <w:t> </w:t>
      </w:r>
      <w:r>
        <w:rPr>
          <w:rFonts w:ascii="宋体"/>
          <w:color w:val="333399"/>
          <w:u w:val="single" w:color="333399"/>
        </w:rPr>
        <w:t> </w:t>
      </w:r>
      <w:r>
        <w:rPr>
          <w:rFonts w:ascii="宋体"/>
          <w:color w:val="333399"/>
          <w:w w:val="100"/>
          <w:u w:val="single" w:color="333399"/>
        </w:rPr>
        <w:t> </w:t>
      </w:r>
      <w:r>
        <w:rPr>
          <w:rFonts w:ascii="宋体"/>
          <w:color w:val="333399"/>
          <w:u w:val="single" w:color="333399"/>
        </w:rPr>
        <w:t> </w:t>
      </w:r>
      <w:r>
        <w:rPr>
          <w:rFonts w:ascii="宋体"/>
          <w:color w:val="333399"/>
          <w:w w:val="100"/>
          <w:u w:val="single" w:color="333399"/>
        </w:rPr>
        <w:t> </w:t>
      </w:r>
      <w:r>
        <w:rPr>
          <w:rFonts w:ascii="宋体"/>
          <w:color w:val="333399"/>
          <w:spacing w:val="-2"/>
          <w:u w:val="single" w:color="333399"/>
        </w:rPr>
        <w:t> </w:t>
      </w:r>
      <w:r>
        <w:rPr>
          <w:rFonts w:ascii="宋体"/>
          <w:color w:val="333399"/>
          <w:spacing w:val="-2"/>
        </w:rPr>
      </w:r>
      <w:r>
        <w:rPr>
          <w:rFonts w:ascii="宋体"/>
          <w:w w:val="100"/>
        </w:rPr>
        <w:t> </w:t>
      </w:r>
    </w:p>
    <w:p>
      <w:pPr>
        <w:pStyle w:val="Heading4"/>
        <w:spacing w:line="240" w:lineRule="auto" w:before="159"/>
        <w:ind w:left="316" w:right="0"/>
        <w:jc w:val="left"/>
        <w:rPr>
          <w:rFonts w:ascii="宋体" w:hAnsi="宋体" w:cs="宋体" w:eastAsia="宋体" w:hint="default"/>
          <w:b w:val="0"/>
          <w:bCs w:val="0"/>
        </w:rPr>
      </w:pPr>
      <w:r>
        <w:rPr>
          <w:rFonts w:ascii="宋体" w:hAnsi="宋体" w:cs="宋体" w:eastAsia="宋体" w:hint="default"/>
        </w:rPr>
        <w:t>(4).</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年起执行新金融工具准则或新租赁准则追溯调整前期比较数据说明</w:t>
      </w:r>
      <w:r>
        <w:rPr>
          <w:rFonts w:ascii="宋体" w:hAnsi="宋体" w:cs="宋体" w:eastAsia="宋体" w:hint="default"/>
          <w:w w:val="99"/>
        </w:rPr>
        <w:t> </w:t>
      </w:r>
      <w:r>
        <w:rPr>
          <w:rFonts w:ascii="宋体" w:hAnsi="宋体" w:cs="宋体" w:eastAsia="宋体" w:hint="default"/>
          <w:b w:val="0"/>
          <w:bCs w:val="0"/>
        </w:rPr>
      </w:r>
    </w:p>
    <w:p>
      <w:pPr>
        <w:spacing w:line="379" w:lineRule="auto" w:before="81"/>
        <w:ind w:left="316" w:right="729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45.</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50" w:lineRule="exact" w:before="0"/>
        <w:ind w:left="316" w:right="3073"/>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9"/>
        <w:ind w:left="316" w:right="3073"/>
        <w:jc w:val="left"/>
        <w:rPr>
          <w:rFonts w:ascii="宋体" w:hAnsi="宋体" w:cs="宋体" w:eastAsia="宋体" w:hint="default"/>
          <w:b w:val="0"/>
          <w:bCs w:val="0"/>
        </w:rPr>
      </w:pPr>
      <w:r>
        <w:rPr/>
        <w:t>六、</w:t>
      </w:r>
      <w:r>
        <w:rPr>
          <w:spacing w:val="-104"/>
        </w:rPr>
        <w:t> </w:t>
      </w:r>
      <w:r>
        <w:rPr>
          <w:rFonts w:ascii="宋体" w:hAnsi="宋体" w:cs="宋体" w:eastAsia="宋体" w:hint="default"/>
          <w:spacing w:val="-104"/>
        </w:rPr>
      </w:r>
      <w:r>
        <w:rPr/>
        <w:t>税项</w:t>
      </w:r>
      <w:r>
        <w:rPr>
          <w:rFonts w:ascii="宋体" w:hAnsi="宋体" w:cs="宋体" w:eastAsia="宋体" w:hint="default"/>
          <w:w w:val="99"/>
        </w:rPr>
        <w:t> </w:t>
      </w:r>
      <w:r>
        <w:rPr>
          <w:rFonts w:ascii="宋体" w:hAnsi="宋体" w:cs="宋体" w:eastAsia="宋体" w:hint="default"/>
          <w:b w:val="0"/>
          <w:bCs w:val="0"/>
        </w:rPr>
      </w:r>
    </w:p>
    <w:p>
      <w:pPr>
        <w:tabs>
          <w:tab w:pos="741" w:val="left" w:leader="none"/>
        </w:tabs>
        <w:spacing w:line="290" w:lineRule="auto" w:before="97"/>
        <w:ind w:left="316" w:right="717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r>
        <w:rPr>
          <w:rFonts w:ascii="宋体" w:hAnsi="宋体" w:cs="宋体" w:eastAsia="宋体" w:hint="default"/>
          <w:sz w:val="21"/>
          <w:szCs w:val="21"/>
        </w:rPr>
        <w:t> </w:t>
      </w:r>
    </w:p>
    <w:p>
      <w:pPr>
        <w:pStyle w:val="BodyText"/>
        <w:spacing w:line="240" w:lineRule="auto" w:before="113"/>
        <w:ind w:left="316" w:right="3073"/>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14"/>
          <w:szCs w:val="14"/>
        </w:rPr>
      </w:pPr>
    </w:p>
    <w:tbl>
      <w:tblPr>
        <w:tblW w:w="0" w:type="auto"/>
        <w:jc w:val="left"/>
        <w:tblInd w:w="203" w:type="dxa"/>
        <w:tblLayout w:type="fixed"/>
        <w:tblCellMar>
          <w:top w:w="0" w:type="dxa"/>
          <w:left w:w="0" w:type="dxa"/>
          <w:bottom w:w="0" w:type="dxa"/>
          <w:right w:w="0" w:type="dxa"/>
        </w:tblCellMar>
        <w:tblLook w:val="01E0"/>
      </w:tblPr>
      <w:tblGrid>
        <w:gridCol w:w="2783"/>
        <w:gridCol w:w="3147"/>
        <w:gridCol w:w="3121"/>
      </w:tblGrid>
      <w:tr>
        <w:trPr>
          <w:trHeight w:val="444"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税种</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7" w:right="0"/>
              <w:jc w:val="left"/>
              <w:rPr>
                <w:rFonts w:ascii="宋体" w:hAnsi="宋体" w:cs="宋体" w:eastAsia="宋体" w:hint="default"/>
                <w:sz w:val="21"/>
                <w:szCs w:val="21"/>
              </w:rPr>
            </w:pPr>
            <w:r>
              <w:rPr>
                <w:rFonts w:ascii="宋体" w:hAnsi="宋体" w:cs="宋体" w:eastAsia="宋体" w:hint="default"/>
                <w:sz w:val="21"/>
                <w:szCs w:val="21"/>
              </w:rPr>
              <w:t>计税依据</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税率</w:t>
            </w:r>
            <w:r>
              <w:rPr>
                <w:rFonts w:ascii="宋体" w:hAnsi="宋体" w:cs="宋体" w:eastAsia="宋体" w:hint="default"/>
                <w:sz w:val="21"/>
                <w:szCs w:val="21"/>
              </w:rPr>
              <w:t> </w:t>
            </w:r>
          </w:p>
        </w:tc>
      </w:tr>
      <w:tr>
        <w:trPr>
          <w:trHeight w:val="1694"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按应税收入乘以适用税率计算</w:t>
            </w:r>
          </w:p>
          <w:p>
            <w:pPr>
              <w:pStyle w:val="TableParagraph"/>
              <w:spacing w:line="273" w:lineRule="auto" w:before="37"/>
              <w:ind w:left="103" w:right="-5"/>
              <w:jc w:val="left"/>
              <w:rPr>
                <w:rFonts w:ascii="宋体" w:hAnsi="宋体" w:cs="宋体" w:eastAsia="宋体" w:hint="default"/>
                <w:sz w:val="21"/>
                <w:szCs w:val="21"/>
              </w:rPr>
            </w:pPr>
            <w:r>
              <w:rPr>
                <w:rFonts w:ascii="宋体" w:hAnsi="宋体" w:cs="宋体" w:eastAsia="宋体" w:hint="default"/>
                <w:sz w:val="21"/>
                <w:szCs w:val="21"/>
              </w:rPr>
              <w:t>销项税，并按扣除当期允许抵扣</w:t>
            </w:r>
            <w:r>
              <w:rPr>
                <w:rFonts w:ascii="宋体" w:hAnsi="宋体" w:cs="宋体" w:eastAsia="宋体" w:hint="default"/>
                <w:w w:val="100"/>
                <w:sz w:val="21"/>
                <w:szCs w:val="21"/>
              </w:rPr>
              <w:t> </w:t>
            </w:r>
            <w:r>
              <w:rPr>
                <w:rFonts w:ascii="宋体" w:hAnsi="宋体" w:cs="宋体" w:eastAsia="宋体" w:hint="default"/>
                <w:sz w:val="21"/>
                <w:szCs w:val="21"/>
              </w:rPr>
              <w:t>的进项税额后的差额计缴增值</w:t>
            </w:r>
            <w:r>
              <w:rPr>
                <w:rFonts w:ascii="宋体" w:hAnsi="宋体" w:cs="宋体" w:eastAsia="宋体" w:hint="default"/>
                <w:w w:val="100"/>
                <w:sz w:val="21"/>
                <w:szCs w:val="21"/>
              </w:rPr>
              <w:t> </w:t>
            </w:r>
            <w:r>
              <w:rPr>
                <w:rFonts w:ascii="宋体" w:hAnsi="宋体" w:cs="宋体" w:eastAsia="宋体" w:hint="default"/>
                <w:spacing w:val="-9"/>
                <w:sz w:val="21"/>
                <w:szCs w:val="21"/>
              </w:rPr>
              <w:t>税；出口货物实行“免、抵、退”</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税政策</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0% </w:t>
            </w:r>
          </w:p>
        </w:tc>
      </w:tr>
      <w:tr>
        <w:trPr>
          <w:trHeight w:val="444"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444"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442"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应缴纳增值税额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 </w:t>
            </w:r>
          </w:p>
        </w:tc>
      </w:tr>
      <w:tr>
        <w:trPr>
          <w:trHeight w:val="756"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z w:val="21"/>
                <w:szCs w:val="21"/>
              </w:rPr>
              <w:t>；子公司福光光电及</w:t>
            </w:r>
          </w:p>
          <w:p>
            <w:pPr>
              <w:pStyle w:val="TableParagraph"/>
              <w:spacing w:line="240" w:lineRule="auto" w:before="39"/>
              <w:ind w:left="100" w:right="0"/>
              <w:jc w:val="left"/>
              <w:rPr>
                <w:rFonts w:ascii="宋体" w:hAnsi="宋体" w:cs="宋体" w:eastAsia="宋体" w:hint="default"/>
                <w:sz w:val="21"/>
                <w:szCs w:val="21"/>
              </w:rPr>
            </w:pPr>
            <w:r>
              <w:rPr>
                <w:rFonts w:ascii="宋体" w:hAnsi="宋体" w:cs="宋体" w:eastAsia="宋体" w:hint="default"/>
                <w:sz w:val="21"/>
                <w:szCs w:val="21"/>
              </w:rPr>
              <w:t>福光天瞳</w:t>
            </w:r>
            <w:r>
              <w:rPr>
                <w:rFonts w:ascii="宋体" w:hAnsi="宋体" w:cs="宋体" w:eastAsia="宋体" w:hint="default"/>
                <w:spacing w:val="-56"/>
                <w:sz w:val="21"/>
                <w:szCs w:val="21"/>
              </w:rPr>
              <w:t> </w:t>
            </w:r>
            <w:r>
              <w:rPr>
                <w:rFonts w:ascii="宋体" w:hAnsi="宋体" w:cs="宋体" w:eastAsia="宋体" w:hint="default"/>
                <w:sz w:val="21"/>
                <w:szCs w:val="21"/>
              </w:rPr>
              <w:t>25% </w:t>
            </w:r>
          </w:p>
        </w:tc>
      </w:tr>
      <w:tr>
        <w:trPr>
          <w:trHeight w:val="444"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应缴纳增值税额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3% </w:t>
            </w:r>
          </w:p>
        </w:tc>
      </w:tr>
      <w:tr>
        <w:trPr>
          <w:trHeight w:val="444"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地方教育附加</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应缴纳增值税额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 </w:t>
            </w:r>
          </w:p>
        </w:tc>
      </w:tr>
    </w:tbl>
    <w:p>
      <w:pPr>
        <w:spacing w:line="240" w:lineRule="auto" w:before="8"/>
        <w:rPr>
          <w:rFonts w:ascii="宋体" w:hAnsi="宋体" w:cs="宋体" w:eastAsia="宋体" w:hint="default"/>
          <w:sz w:val="27"/>
          <w:szCs w:val="27"/>
        </w:rPr>
      </w:pPr>
    </w:p>
    <w:p>
      <w:pPr>
        <w:pStyle w:val="BodyText"/>
        <w:spacing w:line="240" w:lineRule="auto"/>
        <w:ind w:left="316" w:right="3073"/>
        <w:jc w:val="left"/>
        <w:rPr>
          <w:rFonts w:ascii="宋体" w:hAnsi="宋体" w:cs="宋体" w:eastAsia="宋体" w:hint="default"/>
        </w:rPr>
      </w:pPr>
      <w:r>
        <w:rPr/>
        <w:t>存在不同企业所得税税率纳税主体的，披露情况说明</w:t>
      </w:r>
      <w:r>
        <w:rPr>
          <w:rFonts w:ascii="宋体" w:hAnsi="宋体" w:cs="宋体" w:eastAsia="宋体" w:hint="default"/>
        </w:rPr>
        <w:t> </w:t>
      </w:r>
    </w:p>
    <w:p>
      <w:pPr>
        <w:pStyle w:val="BodyText"/>
        <w:spacing w:line="240" w:lineRule="auto" w:before="159"/>
        <w:ind w:left="316" w:right="3073"/>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57" w:footer="1500" w:top="1200" w:bottom="1700" w:left="960" w:right="1460"/>
        </w:sectPr>
      </w:pPr>
    </w:p>
    <w:p>
      <w:pPr>
        <w:spacing w:line="240" w:lineRule="auto" w:before="13"/>
        <w:rPr>
          <w:rFonts w:ascii="宋体" w:hAnsi="宋体" w:cs="宋体" w:eastAsia="宋体" w:hint="default"/>
          <w:sz w:val="17"/>
          <w:szCs w:val="17"/>
        </w:rPr>
      </w:pPr>
    </w:p>
    <w:tbl>
      <w:tblPr>
        <w:tblW w:w="0" w:type="auto"/>
        <w:jc w:val="left"/>
        <w:tblInd w:w="123" w:type="dxa"/>
        <w:tblLayout w:type="fixed"/>
        <w:tblCellMar>
          <w:top w:w="0" w:type="dxa"/>
          <w:left w:w="0" w:type="dxa"/>
          <w:bottom w:w="0" w:type="dxa"/>
          <w:right w:w="0" w:type="dxa"/>
        </w:tblCellMar>
        <w:tblLook w:val="01E0"/>
      </w:tblPr>
      <w:tblGrid>
        <w:gridCol w:w="4604"/>
        <w:gridCol w:w="4446"/>
      </w:tblGrid>
      <w:tr>
        <w:trPr>
          <w:trHeight w:val="447"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纳税主体名称</w:t>
            </w:r>
            <w:r>
              <w:rPr>
                <w:rFonts w:ascii="宋体" w:hAnsi="宋体" w:cs="宋体" w:eastAsia="宋体" w:hint="default"/>
                <w:sz w:val="21"/>
                <w:szCs w:val="21"/>
              </w:rPr>
              <w:t> </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425"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44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福建福光股份有限公司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0.15</w:t>
            </w:r>
            <w:r>
              <w:rPr>
                <w:rFonts w:ascii="宋体"/>
                <w:sz w:val="21"/>
              </w:rPr>
              <w:t> </w:t>
            </w:r>
          </w:p>
        </w:tc>
      </w:tr>
      <w:tr>
        <w:trPr>
          <w:trHeight w:val="449"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福建福光光电科技有限公司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0.25</w:t>
            </w:r>
            <w:r>
              <w:rPr>
                <w:rFonts w:ascii="宋体"/>
                <w:sz w:val="21"/>
              </w:rPr>
              <w:t> </w:t>
            </w:r>
          </w:p>
        </w:tc>
      </w:tr>
      <w:tr>
        <w:trPr>
          <w:trHeight w:val="44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福建福光天瞳光学有限公司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0.25</w:t>
            </w:r>
            <w:r>
              <w:rPr>
                <w:rFonts w:ascii="宋体"/>
                <w:sz w:val="21"/>
              </w:rPr>
              <w:t> </w:t>
            </w:r>
          </w:p>
        </w:tc>
      </w:tr>
    </w:tbl>
    <w:p>
      <w:pPr>
        <w:spacing w:line="240" w:lineRule="auto" w:before="11"/>
        <w:rPr>
          <w:rFonts w:ascii="宋体" w:hAnsi="宋体" w:cs="宋体" w:eastAsia="宋体" w:hint="default"/>
          <w:sz w:val="27"/>
          <w:szCs w:val="27"/>
        </w:rPr>
      </w:pPr>
    </w:p>
    <w:p>
      <w:pPr>
        <w:pStyle w:val="Heading4"/>
        <w:tabs>
          <w:tab w:pos="661" w:val="left" w:leader="none"/>
        </w:tabs>
        <w:spacing w:line="240" w:lineRule="auto"/>
        <w:ind w:left="236" w:right="0"/>
        <w:jc w:val="left"/>
        <w:rPr>
          <w:b w:val="0"/>
          <w:bCs w:val="0"/>
        </w:rPr>
      </w:pPr>
      <w:r>
        <w:rPr>
          <w:rFonts w:ascii="宋体" w:hAnsi="宋体" w:cs="宋体" w:eastAsia="宋体" w:hint="default"/>
          <w:w w:val="95"/>
        </w:rPr>
        <w:t>2.</w:t>
        <w:tab/>
      </w:r>
      <w:r>
        <w:rPr/>
        <w:t>税收优惠</w:t>
      </w:r>
      <w:r>
        <w:rPr>
          <w:b w:val="0"/>
          <w:bCs w:val="0"/>
        </w:rPr>
      </w:r>
    </w:p>
    <w:p>
      <w:pPr>
        <w:pStyle w:val="BodyText"/>
        <w:spacing w:line="240" w:lineRule="auto" w:before="97"/>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59"/>
        <w:ind w:left="236" w:right="0"/>
        <w:jc w:val="left"/>
        <w:rPr>
          <w:rFonts w:ascii="宋体" w:hAnsi="宋体" w:cs="宋体" w:eastAsia="宋体" w:hint="default"/>
        </w:rPr>
      </w:pPr>
      <w:r>
        <w:rPr>
          <w:rFonts w:ascii="宋体" w:hAnsi="宋体" w:cs="宋体" w:eastAsia="宋体" w:hint="default"/>
        </w:rPr>
        <w:t>1.</w:t>
      </w:r>
      <w:r>
        <w:rPr/>
        <w:t>本公司于</w:t>
      </w:r>
      <w:r>
        <w:rPr>
          <w:spacing w:val="-45"/>
        </w:rPr>
        <w:t> </w:t>
      </w:r>
      <w:r>
        <w:rPr>
          <w:rFonts w:ascii="宋体" w:hAnsi="宋体" w:cs="宋体" w:eastAsia="宋体" w:hint="default"/>
        </w:rPr>
        <w:t>2018</w:t>
      </w:r>
      <w:r>
        <w:rPr>
          <w:rFonts w:ascii="宋体" w:hAnsi="宋体" w:cs="宋体" w:eastAsia="宋体" w:hint="default"/>
          <w:spacing w:val="-45"/>
        </w:rPr>
        <w:t> </w:t>
      </w:r>
      <w:r>
        <w:rPr/>
        <w:t>年</w:t>
      </w:r>
      <w:r>
        <w:rPr>
          <w:spacing w:val="-47"/>
        </w:rPr>
        <w:t> </w:t>
      </w:r>
      <w:r>
        <w:rPr>
          <w:rFonts w:ascii="宋体" w:hAnsi="宋体" w:cs="宋体" w:eastAsia="宋体" w:hint="default"/>
        </w:rPr>
        <w:t>11</w:t>
      </w:r>
      <w:r>
        <w:rPr>
          <w:rFonts w:ascii="宋体" w:hAnsi="宋体" w:cs="宋体" w:eastAsia="宋体" w:hint="default"/>
          <w:spacing w:val="-47"/>
        </w:rPr>
        <w:t> </w:t>
      </w:r>
      <w:r>
        <w:rPr/>
        <w:t>月</w:t>
      </w:r>
      <w:r>
        <w:rPr>
          <w:spacing w:val="-47"/>
        </w:rPr>
        <w:t> </w:t>
      </w:r>
      <w:r>
        <w:rPr>
          <w:rFonts w:ascii="宋体" w:hAnsi="宋体" w:cs="宋体" w:eastAsia="宋体" w:hint="default"/>
        </w:rPr>
        <w:t>30</w:t>
      </w:r>
      <w:r>
        <w:rPr>
          <w:rFonts w:ascii="宋体" w:hAnsi="宋体" w:cs="宋体" w:eastAsia="宋体" w:hint="default"/>
          <w:spacing w:val="-44"/>
        </w:rPr>
        <w:t> </w:t>
      </w:r>
      <w:r>
        <w:rPr>
          <w:spacing w:val="-5"/>
        </w:rPr>
        <w:t>日取得福建省科学技术厅、福建省财政厅、福建省国家税务局和福建</w:t>
      </w:r>
      <w:r>
        <w:rPr>
          <w:spacing w:val="-102"/>
        </w:rPr>
        <w:t> </w:t>
      </w:r>
      <w:r>
        <w:rPr>
          <w:spacing w:val="-102"/>
        </w:rPr>
      </w:r>
      <w:r>
        <w:rPr/>
        <w:t>省地方税务局颁发的</w:t>
      </w:r>
      <w:r>
        <w:rPr>
          <w:spacing w:val="-55"/>
        </w:rPr>
        <w:t> </w:t>
      </w:r>
      <w:r>
        <w:rPr>
          <w:rFonts w:ascii="宋体" w:hAnsi="宋体" w:cs="宋体" w:eastAsia="宋体" w:hint="default"/>
        </w:rPr>
        <w:t>GR201835000501</w:t>
      </w:r>
      <w:r>
        <w:rPr>
          <w:rFonts w:ascii="宋体" w:hAnsi="宋体" w:cs="宋体" w:eastAsia="宋体" w:hint="default"/>
          <w:spacing w:val="-54"/>
        </w:rPr>
        <w:t> </w:t>
      </w:r>
      <w:r>
        <w:rPr/>
        <w:t>号高新技术企业证书，期限为</w:t>
      </w:r>
      <w:r>
        <w:rPr>
          <w:spacing w:val="-55"/>
        </w:rPr>
        <w:t> </w:t>
      </w:r>
      <w:r>
        <w:rPr>
          <w:rFonts w:ascii="宋体" w:hAnsi="宋体" w:cs="宋体" w:eastAsia="宋体" w:hint="default"/>
        </w:rPr>
        <w:t>3</w:t>
      </w:r>
      <w:r>
        <w:rPr>
          <w:rFonts w:ascii="宋体" w:hAnsi="宋体" w:cs="宋体" w:eastAsia="宋体" w:hint="default"/>
          <w:spacing w:val="-55"/>
        </w:rPr>
        <w:t> </w:t>
      </w:r>
      <w:r>
        <w:rPr/>
        <w:t>年；本公司报告期内适用</w:t>
      </w:r>
      <w:r>
        <w:rPr>
          <w:w w:val="100"/>
        </w:rPr>
        <w:t> </w:t>
      </w:r>
      <w:r>
        <w:rPr>
          <w:rFonts w:ascii="宋体" w:hAnsi="宋体" w:cs="宋体" w:eastAsia="宋体" w:hint="default"/>
        </w:rPr>
        <w:t>15%</w:t>
      </w:r>
      <w:r>
        <w:rPr/>
        <w:t>的企业所得税税率。</w:t>
      </w:r>
      <w:r>
        <w:rPr>
          <w:rFonts w:ascii="宋体" w:hAnsi="宋体" w:cs="宋体" w:eastAsia="宋体" w:hint="default"/>
        </w:rPr>
        <w:t> </w:t>
      </w:r>
    </w:p>
    <w:p>
      <w:pPr>
        <w:pStyle w:val="BodyText"/>
        <w:spacing w:line="273" w:lineRule="auto" w:before="127"/>
        <w:ind w:left="236" w:right="229"/>
        <w:jc w:val="both"/>
      </w:pPr>
      <w:r>
        <w:rPr>
          <w:rFonts w:ascii="宋体" w:hAnsi="宋体" w:cs="宋体" w:eastAsia="宋体" w:hint="default"/>
          <w:spacing w:val="-4"/>
        </w:rPr>
        <w:t>2.</w:t>
      </w:r>
      <w:r>
        <w:rPr>
          <w:spacing w:val="-4"/>
        </w:rPr>
        <w:t>根据《国务院关于印发实施〈国家中长期科学和技术发展规划纲要</w:t>
      </w:r>
      <w:r>
        <w:rPr>
          <w:rFonts w:ascii="宋体" w:hAnsi="宋体" w:cs="宋体" w:eastAsia="宋体" w:hint="default"/>
          <w:spacing w:val="-4"/>
        </w:rPr>
        <w:t>(2006-2020)</w:t>
      </w:r>
      <w:r>
        <w:rPr>
          <w:spacing w:val="-4"/>
        </w:rPr>
        <w:t>〉若干配套政策</w:t>
      </w:r>
      <w:r>
        <w:rPr>
          <w:spacing w:val="-11"/>
        </w:rPr>
        <w:t> </w:t>
      </w:r>
      <w:r>
        <w:rPr>
          <w:spacing w:val="-11"/>
        </w:rPr>
      </w:r>
      <w:r>
        <w:rPr/>
        <w:t>的通知》</w:t>
      </w:r>
      <w:r>
        <w:rPr>
          <w:rFonts w:ascii="宋体" w:hAnsi="宋体" w:cs="宋体" w:eastAsia="宋体" w:hint="default"/>
        </w:rPr>
        <w:t>(</w:t>
      </w:r>
      <w:r>
        <w:rPr/>
        <w:t>国发</w:t>
      </w:r>
      <w:r>
        <w:rPr>
          <w:rFonts w:ascii="宋体" w:hAnsi="宋体" w:cs="宋体" w:eastAsia="宋体" w:hint="default"/>
        </w:rPr>
        <w:t>[2006</w:t>
      </w:r>
      <w:r>
        <w:rPr>
          <w:rFonts w:ascii="宋体" w:hAnsi="宋体" w:cs="宋体" w:eastAsia="宋体" w:hint="default"/>
          <w:spacing w:val="-41"/>
        </w:rPr>
        <w:t> </w:t>
      </w:r>
      <w:r>
        <w:rPr>
          <w:rFonts w:ascii="宋体" w:hAnsi="宋体" w:cs="宋体" w:eastAsia="宋体" w:hint="default"/>
        </w:rPr>
        <w:t>]6</w:t>
      </w:r>
      <w:r>
        <w:rPr>
          <w:rFonts w:ascii="宋体" w:hAnsi="宋体" w:cs="宋体" w:eastAsia="宋体" w:hint="default"/>
          <w:spacing w:val="28"/>
        </w:rPr>
        <w:t> </w:t>
      </w:r>
      <w:r>
        <w:rPr>
          <w:spacing w:val="-3"/>
        </w:rPr>
        <w:t>号</w:t>
      </w:r>
      <w:r>
        <w:rPr>
          <w:rFonts w:ascii="宋体" w:hAnsi="宋体" w:cs="宋体" w:eastAsia="宋体" w:hint="default"/>
          <w:spacing w:val="-3"/>
        </w:rPr>
        <w:t>)</w:t>
      </w:r>
      <w:r>
        <w:rPr>
          <w:spacing w:val="-3"/>
        </w:rPr>
        <w:t>、《中华人民共和国企业所得税法》第三十条以及《财政部、国家税</w:t>
      </w:r>
      <w:r>
        <w:rPr>
          <w:spacing w:val="-99"/>
        </w:rPr>
        <w:t> </w:t>
      </w:r>
      <w:r>
        <w:rPr>
          <w:spacing w:val="-99"/>
        </w:rPr>
      </w:r>
      <w:r>
        <w:rPr>
          <w:spacing w:val="-2"/>
        </w:rPr>
        <w:t>务总局、科学技术部关于完善研究开发费用税前加计扣除政策的通知》（财税</w:t>
      </w:r>
      <w:r>
        <w:rPr>
          <w:rFonts w:ascii="宋体" w:hAnsi="宋体" w:cs="宋体" w:eastAsia="宋体" w:hint="default"/>
          <w:spacing w:val="-2"/>
        </w:rPr>
        <w:t>[2015]119</w:t>
      </w:r>
      <w:r>
        <w:rPr>
          <w:rFonts w:ascii="宋体" w:hAnsi="宋体" w:cs="宋体" w:eastAsia="宋体" w:hint="default"/>
          <w:spacing w:val="33"/>
        </w:rPr>
        <w:t> </w:t>
      </w:r>
      <w:r>
        <w:rPr>
          <w:spacing w:val="-1"/>
        </w:rPr>
        <w:t>号）、</w:t>
      </w:r>
    </w:p>
    <w:p>
      <w:pPr>
        <w:pStyle w:val="BodyText"/>
        <w:spacing w:line="273" w:lineRule="auto" w:before="10"/>
        <w:ind w:left="236" w:right="0"/>
        <w:jc w:val="left"/>
        <w:rPr>
          <w:rFonts w:ascii="宋体" w:hAnsi="宋体" w:cs="宋体" w:eastAsia="宋体" w:hint="default"/>
        </w:rPr>
      </w:pPr>
      <w:r>
        <w:rPr>
          <w:spacing w:val="-1"/>
          <w:w w:val="100"/>
        </w:rPr>
        <w:t>《财政部</w:t>
      </w:r>
      <w:r>
        <w:rPr>
          <w:spacing w:val="7"/>
          <w:w w:val="100"/>
        </w:rPr>
        <w:t> </w:t>
      </w:r>
      <w:r>
        <w:rPr>
          <w:rFonts w:ascii="宋体" w:hAnsi="宋体" w:cs="宋体" w:eastAsia="宋体" w:hint="default"/>
          <w:spacing w:val="7"/>
          <w:w w:val="100"/>
        </w:rPr>
      </w:r>
      <w:r>
        <w:rPr>
          <w:spacing w:val="-1"/>
          <w:w w:val="100"/>
        </w:rPr>
        <w:t>税务总局</w:t>
      </w:r>
      <w:r>
        <w:rPr>
          <w:spacing w:val="7"/>
          <w:w w:val="100"/>
        </w:rPr>
        <w:t> </w:t>
      </w:r>
      <w:r>
        <w:rPr>
          <w:rFonts w:ascii="宋体" w:hAnsi="宋体" w:cs="宋体" w:eastAsia="宋体" w:hint="default"/>
          <w:spacing w:val="7"/>
          <w:w w:val="100"/>
        </w:rPr>
      </w:r>
      <w:r>
        <w:rPr>
          <w:spacing w:val="-6"/>
          <w:w w:val="100"/>
        </w:rPr>
        <w:t>科技部关于提高研究开发费用税前加计扣除比例的通知》（财税</w:t>
      </w:r>
      <w:r>
        <w:rPr>
          <w:rFonts w:ascii="宋体" w:hAnsi="宋体" w:cs="宋体" w:eastAsia="宋体" w:hint="default"/>
          <w:spacing w:val="-6"/>
          <w:w w:val="100"/>
        </w:rPr>
        <w:t>[2018]99</w:t>
      </w:r>
      <w:r>
        <w:rPr>
          <w:rFonts w:ascii="宋体" w:hAnsi="宋体" w:cs="宋体" w:eastAsia="宋体" w:hint="default"/>
          <w:spacing w:val="-48"/>
          <w:w w:val="100"/>
        </w:rPr>
        <w:t> </w:t>
      </w:r>
      <w:r>
        <w:rPr>
          <w:spacing w:val="-3"/>
          <w:w w:val="100"/>
        </w:rPr>
        <w:t>号）</w:t>
      </w:r>
      <w:r>
        <w:rPr>
          <w:spacing w:val="-104"/>
          <w:w w:val="100"/>
        </w:rPr>
        <w:t> </w:t>
      </w:r>
      <w:r>
        <w:rPr>
          <w:spacing w:val="-8"/>
          <w:w w:val="100"/>
        </w:rPr>
        <w:t>等文件的相关规定，经主管税务机关核定，本公司、福光光电及福光天瞳发生的研究开发费用</w:t>
      </w:r>
      <w:r>
        <w:rPr>
          <w:spacing w:val="-46"/>
          <w:w w:val="100"/>
        </w:rPr>
        <w:t> </w:t>
      </w:r>
      <w:r>
        <w:rPr>
          <w:rFonts w:ascii="宋体" w:hAnsi="宋体" w:cs="宋体" w:eastAsia="宋体" w:hint="default"/>
          <w:spacing w:val="-1"/>
          <w:w w:val="100"/>
        </w:rPr>
        <w:t>2019</w:t>
      </w:r>
      <w:r>
        <w:rPr>
          <w:rFonts w:ascii="宋体" w:hAnsi="宋体" w:cs="宋体" w:eastAsia="宋体" w:hint="default"/>
          <w:spacing w:val="-91"/>
          <w:w w:val="100"/>
        </w:rPr>
        <w:t> </w:t>
      </w:r>
      <w:r>
        <w:rPr>
          <w:rFonts w:ascii="宋体" w:hAnsi="宋体" w:cs="宋体" w:eastAsia="宋体" w:hint="default"/>
          <w:spacing w:val="-91"/>
          <w:w w:val="100"/>
        </w:rPr>
      </w:r>
      <w:r>
        <w:rPr/>
        <w:t>年度可按</w:t>
      </w:r>
      <w:r>
        <w:rPr>
          <w:spacing w:val="-58"/>
        </w:rPr>
        <w:t> </w:t>
      </w:r>
      <w:r>
        <w:rPr>
          <w:rFonts w:ascii="宋体" w:hAnsi="宋体" w:cs="宋体" w:eastAsia="宋体" w:hint="default"/>
        </w:rPr>
        <w:t>75%</w:t>
      </w:r>
      <w:r>
        <w:rPr/>
        <w:t>加计抵扣当年应纳税所得额。</w:t>
      </w:r>
      <w:r>
        <w:rPr>
          <w:rFonts w:ascii="宋体" w:hAnsi="宋体" w:cs="宋体" w:eastAsia="宋体" w:hint="default"/>
        </w:rPr>
        <w:t> </w:t>
      </w:r>
    </w:p>
    <w:p>
      <w:pPr>
        <w:pStyle w:val="Heading4"/>
        <w:tabs>
          <w:tab w:pos="661" w:val="left" w:leader="none"/>
        </w:tabs>
        <w:spacing w:line="240" w:lineRule="auto" w:before="127"/>
        <w:ind w:left="236" w:right="0"/>
        <w:jc w:val="left"/>
        <w:rPr>
          <w:rFonts w:ascii="宋体" w:hAnsi="宋体" w:cs="宋体" w:eastAsia="宋体" w:hint="default"/>
          <w:b w:val="0"/>
          <w:bCs w:val="0"/>
        </w:rPr>
      </w:pPr>
      <w:r>
        <w:rPr>
          <w:rFonts w:ascii="宋体" w:hAnsi="宋体" w:cs="宋体" w:eastAsia="宋体" w:hint="default"/>
          <w:w w:val="95"/>
        </w:rPr>
        <w:t>3.</w:t>
        <w:tab/>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857" w:footer="1500" w:top="1200" w:bottom="1700" w:left="1040" w:right="1560"/>
        </w:sectPr>
      </w:pPr>
    </w:p>
    <w:p>
      <w:pPr>
        <w:pStyle w:val="Heading4"/>
        <w:spacing w:line="326" w:lineRule="auto"/>
        <w:ind w:left="236" w:right="-16"/>
        <w:jc w:val="left"/>
        <w:rPr>
          <w:b w:val="0"/>
          <w:bCs w:val="0"/>
        </w:rPr>
      </w:pPr>
      <w:r>
        <w:rPr/>
        <w:t>七、</w:t>
      </w:r>
      <w:r>
        <w:rPr>
          <w:spacing w:val="-104"/>
        </w:rPr>
        <w:t> </w:t>
      </w:r>
      <w:r>
        <w:rPr>
          <w:rFonts w:ascii="宋体" w:hAnsi="宋体" w:cs="宋体" w:eastAsia="宋体" w:hint="default"/>
          <w:spacing w:val="-104"/>
        </w:rPr>
      </w:r>
      <w:r>
        <w:rPr/>
        <w:t>合并财务报表项目注释</w:t>
      </w:r>
      <w:r>
        <w:rPr>
          <w:w w:val="100"/>
        </w:rPr>
        <w:t> </w:t>
      </w:r>
      <w:r>
        <w:rPr>
          <w:rFonts w:ascii="宋体" w:hAnsi="宋体" w:cs="宋体" w:eastAsia="宋体" w:hint="default"/>
        </w:rPr>
        <w:t>1</w:t>
      </w:r>
      <w:r>
        <w:rPr/>
        <w:t>、</w:t>
      </w:r>
      <w:r>
        <w:rPr>
          <w:spacing w:val="-2"/>
        </w:rPr>
        <w:t> </w:t>
      </w:r>
      <w:r>
        <w:rPr/>
        <w:t>货币资金</w:t>
      </w:r>
      <w:r>
        <w:rPr>
          <w:b w:val="0"/>
          <w:bCs w:val="0"/>
        </w:rPr>
      </w:r>
    </w:p>
    <w:p>
      <w:pPr>
        <w:pStyle w:val="BodyText"/>
        <w:spacing w:line="240" w:lineRule="auto" w:before="21"/>
        <w:ind w:left="236" w:right="-16"/>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before="0"/>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40" w:right="1560"/>
          <w:cols w:num="2" w:equalWidth="0">
            <w:col w:w="2772" w:space="3541"/>
            <w:col w:w="2997"/>
          </w:cols>
        </w:sectPr>
      </w:pPr>
    </w:p>
    <w:p>
      <w:pPr>
        <w:spacing w:line="240" w:lineRule="auto" w:before="7"/>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2276"/>
        <w:gridCol w:w="3380"/>
        <w:gridCol w:w="3406"/>
      </w:tblGrid>
      <w:tr>
        <w:trPr>
          <w:trHeight w:val="40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46"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库存现金</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8" w:space="0" w:color="000000"/>
              <w:right w:val="single" w:sz="8"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 </w:t>
            </w:r>
          </w:p>
        </w:tc>
        <w:tc>
          <w:tcPr>
            <w:tcW w:w="3406" w:type="dxa"/>
            <w:tcBorders>
              <w:top w:val="single" w:sz="4" w:space="0" w:color="000000"/>
              <w:left w:val="single" w:sz="8" w:space="0" w:color="000000"/>
              <w:bottom w:val="single" w:sz="8" w:space="0" w:color="000000"/>
              <w:right w:val="single" w:sz="8"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43,513.69 </w:t>
            </w:r>
          </w:p>
        </w:tc>
      </w:tr>
      <w:tr>
        <w:trPr>
          <w:trHeight w:val="45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银行存款</w:t>
            </w:r>
            <w:r>
              <w:rPr>
                <w:rFonts w:ascii="宋体" w:hAnsi="宋体" w:cs="宋体" w:eastAsia="宋体" w:hint="default"/>
                <w:sz w:val="21"/>
                <w:szCs w:val="21"/>
              </w:rPr>
              <w:t> </w:t>
            </w:r>
          </w:p>
        </w:tc>
        <w:tc>
          <w:tcPr>
            <w:tcW w:w="3380" w:type="dxa"/>
            <w:tcBorders>
              <w:top w:val="single" w:sz="8" w:space="0" w:color="000000"/>
              <w:left w:val="single" w:sz="4" w:space="0" w:color="000000"/>
              <w:bottom w:val="single" w:sz="8" w:space="0" w:color="000000"/>
              <w:right w:val="single" w:sz="8"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204,091,655.75</w:t>
            </w:r>
            <w:r>
              <w:rPr>
                <w:rFonts w:ascii="宋体"/>
                <w:sz w:val="21"/>
              </w:rPr>
              <w:t> </w:t>
            </w:r>
          </w:p>
        </w:tc>
        <w:tc>
          <w:tcPr>
            <w:tcW w:w="3406"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101,212,103.23</w:t>
            </w:r>
            <w:r>
              <w:rPr>
                <w:rFonts w:ascii="宋体"/>
                <w:sz w:val="21"/>
              </w:rPr>
              <w:t> </w:t>
            </w:r>
          </w:p>
        </w:tc>
      </w:tr>
      <w:tr>
        <w:trPr>
          <w:trHeight w:val="45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其他货币资金</w:t>
            </w:r>
            <w:r>
              <w:rPr>
                <w:rFonts w:ascii="宋体" w:hAnsi="宋体" w:cs="宋体" w:eastAsia="宋体" w:hint="default"/>
                <w:sz w:val="21"/>
                <w:szCs w:val="21"/>
              </w:rPr>
              <w:t> </w:t>
            </w:r>
          </w:p>
        </w:tc>
        <w:tc>
          <w:tcPr>
            <w:tcW w:w="3380" w:type="dxa"/>
            <w:tcBorders>
              <w:top w:val="single" w:sz="8" w:space="0" w:color="000000"/>
              <w:left w:val="single" w:sz="4" w:space="0" w:color="000000"/>
              <w:bottom w:val="single" w:sz="8" w:space="0" w:color="000000"/>
              <w:right w:val="single" w:sz="8"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40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3,600,000.00 </w:t>
            </w:r>
          </w:p>
        </w:tc>
      </w:tr>
      <w:tr>
        <w:trPr>
          <w:trHeight w:val="45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380" w:type="dxa"/>
            <w:tcBorders>
              <w:top w:val="single" w:sz="8" w:space="0" w:color="000000"/>
              <w:left w:val="single" w:sz="4" w:space="0" w:color="000000"/>
              <w:bottom w:val="single" w:sz="8" w:space="0" w:color="000000"/>
              <w:right w:val="single" w:sz="8"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204,092,655.75</w:t>
            </w:r>
            <w:r>
              <w:rPr>
                <w:rFonts w:ascii="宋体"/>
                <w:sz w:val="21"/>
              </w:rPr>
              <w:t> </w:t>
            </w:r>
          </w:p>
        </w:tc>
        <w:tc>
          <w:tcPr>
            <w:tcW w:w="340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104,855,616.92</w:t>
            </w:r>
            <w:r>
              <w:rPr>
                <w:rFonts w:ascii="宋体"/>
                <w:sz w:val="21"/>
              </w:rPr>
              <w:t> </w:t>
            </w:r>
          </w:p>
        </w:tc>
      </w:tr>
      <w:tr>
        <w:trPr>
          <w:trHeight w:val="685"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6" w:right="0"/>
              <w:jc w:val="center"/>
              <w:rPr>
                <w:rFonts w:ascii="宋体" w:hAnsi="宋体" w:cs="宋体" w:eastAsia="宋体" w:hint="default"/>
                <w:sz w:val="21"/>
                <w:szCs w:val="21"/>
              </w:rPr>
            </w:pPr>
            <w:r>
              <w:rPr>
                <w:rFonts w:ascii="宋体" w:hAnsi="宋体" w:cs="宋体" w:eastAsia="宋体" w:hint="default"/>
                <w:spacing w:val="-7"/>
                <w:sz w:val="21"/>
                <w:szCs w:val="21"/>
              </w:rPr>
              <w:t>其中：存放在境外的</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款项总额</w:t>
            </w:r>
            <w:r>
              <w:rPr>
                <w:rFonts w:ascii="宋体" w:hAnsi="宋体" w:cs="宋体" w:eastAsia="宋体" w:hint="default"/>
                <w:sz w:val="21"/>
                <w:szCs w:val="21"/>
              </w:rPr>
              <w:t> </w:t>
            </w:r>
          </w:p>
        </w:tc>
        <w:tc>
          <w:tcPr>
            <w:tcW w:w="338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81"/>
              <w:ind w:right="-3"/>
              <w:jc w:val="right"/>
              <w:rPr>
                <w:rFonts w:ascii="宋体" w:hAnsi="宋体" w:cs="宋体" w:eastAsia="宋体" w:hint="default"/>
                <w:sz w:val="21"/>
                <w:szCs w:val="21"/>
              </w:rPr>
            </w:pPr>
            <w:r>
              <w:rPr>
                <w:rFonts w:ascii="宋体"/>
                <w:w w:val="100"/>
                <w:sz w:val="21"/>
              </w:rPr>
              <w:t> </w:t>
            </w:r>
          </w:p>
        </w:tc>
        <w:tc>
          <w:tcPr>
            <w:tcW w:w="34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1"/>
              <w:jc w:val="right"/>
              <w:rPr>
                <w:rFonts w:ascii="宋体" w:hAnsi="宋体" w:cs="宋体" w:eastAsia="宋体" w:hint="default"/>
                <w:sz w:val="21"/>
                <w:szCs w:val="21"/>
              </w:rPr>
            </w:pPr>
            <w:r>
              <w:rPr>
                <w:rFonts w:ascii="宋体"/>
                <w:w w:val="100"/>
                <w:sz w:val="21"/>
              </w:rPr>
              <w:t> </w:t>
            </w:r>
          </w:p>
        </w:tc>
      </w:tr>
      <w:tr>
        <w:trPr>
          <w:trHeight w:val="958"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319" w:right="0"/>
              <w:jc w:val="left"/>
              <w:rPr>
                <w:rFonts w:ascii="宋体" w:hAnsi="宋体" w:cs="宋体" w:eastAsia="宋体" w:hint="default"/>
                <w:sz w:val="21"/>
                <w:szCs w:val="21"/>
              </w:rPr>
            </w:pPr>
            <w:r>
              <w:rPr>
                <w:rFonts w:ascii="宋体" w:hAnsi="宋体" w:cs="宋体" w:eastAsia="宋体" w:hint="default"/>
                <w:spacing w:val="-7"/>
                <w:sz w:val="21"/>
                <w:szCs w:val="21"/>
              </w:rPr>
              <w:t>因抵押、质押或冻结</w:t>
            </w:r>
          </w:p>
          <w:p>
            <w:pPr>
              <w:pStyle w:val="TableParagraph"/>
              <w:spacing w:line="272" w:lineRule="exact" w:before="27"/>
              <w:ind w:left="816" w:right="182" w:hanging="629"/>
              <w:jc w:val="left"/>
              <w:rPr>
                <w:rFonts w:ascii="宋体" w:hAnsi="宋体" w:cs="宋体" w:eastAsia="宋体" w:hint="default"/>
                <w:sz w:val="21"/>
                <w:szCs w:val="21"/>
              </w:rPr>
            </w:pPr>
            <w:r>
              <w:rPr>
                <w:rFonts w:ascii="宋体" w:hAnsi="宋体" w:cs="宋体" w:eastAsia="宋体" w:hint="default"/>
                <w:sz w:val="21"/>
                <w:szCs w:val="21"/>
              </w:rPr>
              <w:t>等对使用有限制的款</w:t>
            </w:r>
            <w:r>
              <w:rPr>
                <w:rFonts w:ascii="宋体" w:hAnsi="宋体" w:cs="宋体" w:eastAsia="宋体" w:hint="default"/>
                <w:w w:val="100"/>
                <w:sz w:val="21"/>
                <w:szCs w:val="21"/>
              </w:rPr>
              <w:t> </w:t>
            </w:r>
            <w:r>
              <w:rPr>
                <w:rFonts w:ascii="宋体" w:hAnsi="宋体" w:cs="宋体" w:eastAsia="宋体" w:hint="default"/>
                <w:sz w:val="21"/>
                <w:szCs w:val="21"/>
              </w:rPr>
              <w:t>项总额</w:t>
            </w:r>
            <w:r>
              <w:rPr>
                <w:rFonts w:ascii="宋体" w:hAnsi="宋体" w:cs="宋体" w:eastAsia="宋体" w:hint="default"/>
                <w:sz w:val="21"/>
                <w:szCs w:val="21"/>
              </w:rPr>
              <w:t> </w:t>
            </w:r>
          </w:p>
        </w:tc>
        <w:tc>
          <w:tcPr>
            <w:tcW w:w="338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4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3,600,000.00 </w:t>
            </w:r>
          </w:p>
        </w:tc>
      </w:tr>
    </w:tbl>
    <w:p>
      <w:pPr>
        <w:pStyle w:val="Heading4"/>
        <w:spacing w:line="240" w:lineRule="auto" w:before="26"/>
        <w:ind w:left="236" w:right="0"/>
        <w:jc w:val="left"/>
        <w:rPr>
          <w:b w:val="0"/>
          <w:bCs w:val="0"/>
        </w:rPr>
      </w:pPr>
      <w:r>
        <w:rPr>
          <w:rFonts w:ascii="宋体" w:hAnsi="宋体" w:cs="宋体" w:eastAsia="宋体" w:hint="default"/>
        </w:rPr>
        <w:t>2</w:t>
      </w:r>
      <w:r>
        <w:rPr/>
        <w:t>、</w:t>
      </w:r>
      <w:r>
        <w:rPr>
          <w:spacing w:val="-1"/>
        </w:rPr>
        <w:t> </w:t>
      </w:r>
      <w:r>
        <w:rPr/>
        <w:t>交易性金融资产</w:t>
      </w:r>
      <w:r>
        <w:rPr>
          <w:b w:val="0"/>
          <w:bCs w:val="0"/>
        </w:rPr>
      </w:r>
    </w:p>
    <w:p>
      <w:pPr>
        <w:pStyle w:val="BodyText"/>
        <w:spacing w:line="240" w:lineRule="auto" w:before="99"/>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40" w:right="1560"/>
        </w:sectPr>
      </w:pPr>
    </w:p>
    <w:p>
      <w:pPr>
        <w:spacing w:line="240" w:lineRule="auto" w:before="8"/>
        <w:rPr>
          <w:rFonts w:ascii="宋体" w:hAnsi="宋体" w:cs="宋体" w:eastAsia="宋体" w:hint="default"/>
          <w:sz w:val="12"/>
          <w:szCs w:val="12"/>
        </w:rPr>
      </w:pPr>
    </w:p>
    <w:p>
      <w:pPr>
        <w:pStyle w:val="Heading4"/>
        <w:spacing w:line="240" w:lineRule="auto"/>
        <w:ind w:left="236" w:right="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spacing w:line="379" w:lineRule="auto" w:before="97"/>
        <w:ind w:left="236" w:right="719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应收票据</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50" w:lineRule="exact" w:before="0"/>
        <w:ind w:left="23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9"/>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2994"/>
        <w:gridCol w:w="3130"/>
        <w:gridCol w:w="2938"/>
      </w:tblGrid>
      <w:tr>
        <w:trPr>
          <w:trHeight w:val="403"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42"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银行承兑票据</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w w:val="100"/>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w w:val="100"/>
                <w:sz w:val="21"/>
              </w:rPr>
              <w:t> </w:t>
            </w:r>
          </w:p>
        </w:tc>
      </w:tr>
      <w:tr>
        <w:trPr>
          <w:trHeight w:val="449"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商业承兑票据</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8" w:space="0" w:color="000000"/>
              <w:right w:val="single" w:sz="8"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29,404,420.78 </w:t>
            </w:r>
          </w:p>
        </w:tc>
        <w:tc>
          <w:tcPr>
            <w:tcW w:w="2938" w:type="dxa"/>
            <w:tcBorders>
              <w:top w:val="single" w:sz="4" w:space="0" w:color="000000"/>
              <w:left w:val="single" w:sz="8" w:space="0" w:color="000000"/>
              <w:bottom w:val="single" w:sz="8" w:space="0" w:color="000000"/>
              <w:right w:val="single" w:sz="8"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34,074,156.74 </w:t>
            </w:r>
          </w:p>
        </w:tc>
      </w:tr>
      <w:tr>
        <w:trPr>
          <w:trHeight w:val="449"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w w:val="100"/>
                <w:sz w:val="21"/>
              </w:rPr>
              <w:t> </w:t>
            </w:r>
          </w:p>
        </w:tc>
        <w:tc>
          <w:tcPr>
            <w:tcW w:w="3130" w:type="dxa"/>
            <w:tcBorders>
              <w:top w:val="single" w:sz="8" w:space="0" w:color="000000"/>
              <w:left w:val="single" w:sz="4" w:space="0" w:color="000000"/>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w w:val="100"/>
                <w:sz w:val="21"/>
              </w:rPr>
              <w:t> </w:t>
            </w:r>
          </w:p>
        </w:tc>
        <w:tc>
          <w:tcPr>
            <w:tcW w:w="2938" w:type="dxa"/>
            <w:tcBorders>
              <w:top w:val="single" w:sz="8"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w w:val="100"/>
                <w:sz w:val="21"/>
              </w:rPr>
              <w:t> </w:t>
            </w:r>
          </w:p>
        </w:tc>
      </w:tr>
      <w:tr>
        <w:trPr>
          <w:trHeight w:val="442"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w w:val="100"/>
                <w:sz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w w:val="100"/>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w w:val="100"/>
                <w:sz w:val="21"/>
              </w:rPr>
              <w:t> </w:t>
            </w:r>
          </w:p>
        </w:tc>
      </w:tr>
      <w:tr>
        <w:trPr>
          <w:trHeight w:val="449"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7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8" w:space="0" w:color="000000"/>
              <w:right w:val="single" w:sz="8"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29,404,420.78 </w:t>
            </w:r>
          </w:p>
        </w:tc>
        <w:tc>
          <w:tcPr>
            <w:tcW w:w="2938" w:type="dxa"/>
            <w:tcBorders>
              <w:top w:val="single" w:sz="4" w:space="0" w:color="000000"/>
              <w:left w:val="single" w:sz="8" w:space="0" w:color="000000"/>
              <w:bottom w:val="single" w:sz="8" w:space="0" w:color="000000"/>
              <w:right w:val="single" w:sz="8"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34,074,156.74 </w:t>
            </w:r>
          </w:p>
        </w:tc>
      </w:tr>
    </w:tbl>
    <w:p>
      <w:pPr>
        <w:pStyle w:val="BodyText"/>
        <w:spacing w:line="241" w:lineRule="exact" w:before="0"/>
        <w:ind w:left="236" w:right="0"/>
        <w:jc w:val="left"/>
        <w:rPr>
          <w:rFonts w:ascii="宋体" w:hAnsi="宋体" w:cs="宋体" w:eastAsia="宋体" w:hint="default"/>
        </w:rPr>
      </w:pPr>
      <w:r>
        <w:rPr>
          <w:rFonts w:ascii="宋体"/>
          <w:w w:val="100"/>
        </w:rPr>
        <w:t> </w:t>
      </w:r>
    </w:p>
    <w:p>
      <w:pPr>
        <w:pStyle w:val="Heading4"/>
        <w:spacing w:line="240" w:lineRule="auto" w:before="118"/>
        <w:ind w:left="236"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9"/>
        <w:ind w:left="236"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
        </w:rPr>
        <w:t> </w:t>
      </w:r>
      <w:r>
        <w:rPr/>
        <w:t>期末公司已背书或贴现且在资产负债表日尚未到期的应收票据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23" w:type="dxa"/>
        <w:tblLayout w:type="fixed"/>
        <w:tblCellMar>
          <w:top w:w="0" w:type="dxa"/>
          <w:left w:w="0" w:type="dxa"/>
          <w:bottom w:w="0" w:type="dxa"/>
          <w:right w:w="0" w:type="dxa"/>
        </w:tblCellMar>
        <w:tblLook w:val="01E0"/>
      </w:tblPr>
      <w:tblGrid>
        <w:gridCol w:w="2879"/>
        <w:gridCol w:w="3051"/>
        <w:gridCol w:w="3121"/>
      </w:tblGrid>
      <w:tr>
        <w:trPr>
          <w:trHeight w:val="444"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18"/>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r>
              <w:rPr>
                <w:rFonts w:ascii="宋体" w:hAnsi="宋体" w:cs="宋体" w:eastAsia="宋体" w:hint="default"/>
                <w:sz w:val="21"/>
                <w:szCs w:val="21"/>
              </w:rPr>
              <w:t> </w:t>
            </w:r>
          </w:p>
        </w:tc>
      </w:tr>
      <w:tr>
        <w:trPr>
          <w:trHeight w:val="444"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r>
              <w:rPr>
                <w:rFonts w:ascii="宋体" w:hAnsi="宋体" w:cs="宋体" w:eastAsia="宋体" w:hint="default"/>
                <w:sz w:val="21"/>
                <w:szCs w:val="21"/>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2"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r>
              <w:rPr>
                <w:rFonts w:ascii="宋体" w:hAnsi="宋体" w:cs="宋体" w:eastAsia="宋体" w:hint="default"/>
                <w:sz w:val="21"/>
                <w:szCs w:val="21"/>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2,891,712.95</w:t>
            </w:r>
            <w:r>
              <w:rPr>
                <w:rFonts w:ascii="宋体"/>
                <w:sz w:val="21"/>
              </w:rPr>
              <w:t> </w:t>
            </w:r>
          </w:p>
        </w:tc>
      </w:tr>
      <w:tr>
        <w:trPr>
          <w:trHeight w:val="444"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8"/>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2,891,712.95</w:t>
            </w:r>
            <w:r>
              <w:rPr>
                <w:rFonts w:ascii="宋体"/>
                <w:sz w:val="21"/>
              </w:rPr>
              <w:t> </w:t>
            </w:r>
          </w:p>
        </w:tc>
      </w:tr>
    </w:tbl>
    <w:p>
      <w:pPr>
        <w:spacing w:line="240" w:lineRule="auto" w:before="12"/>
        <w:rPr>
          <w:rFonts w:ascii="宋体" w:hAnsi="宋体" w:cs="宋体" w:eastAsia="宋体" w:hint="default"/>
          <w:sz w:val="24"/>
          <w:szCs w:val="24"/>
        </w:rPr>
      </w:pP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5"/>
        </w:rPr>
        <w:t> </w:t>
      </w:r>
      <w:r>
        <w:rPr/>
        <w:t>期末公司因出票人未履约而将其转应收账款的票据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0"/>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8"/>
        <w:ind w:left="23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57" w:footer="1500" w:top="1200" w:bottom="1700" w:left="104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4"/>
        <w:spacing w:line="240" w:lineRule="auto" w:before="0"/>
        <w:ind w:left="140" w:right="0"/>
        <w:jc w:val="left"/>
        <w:rPr>
          <w:rFonts w:ascii="宋体" w:hAnsi="宋体" w:cs="宋体" w:eastAsia="宋体" w:hint="default"/>
          <w:b w:val="0"/>
          <w:bCs w:val="0"/>
        </w:rPr>
      </w:pPr>
      <w:r>
        <w:rPr>
          <w:rFonts w:ascii="宋体" w:hAnsi="宋体" w:cs="宋体" w:eastAsia="宋体" w:hint="default"/>
        </w:rPr>
        <w:t>(5).</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1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tabs>
          <w:tab w:pos="1051" w:val="left" w:leader="none"/>
        </w:tabs>
        <w:spacing w:line="240" w:lineRule="auto"/>
        <w:ind w:left="0" w:right="263"/>
        <w:jc w:val="right"/>
      </w:pPr>
      <w:r>
        <w:rPr>
          <w:spacing w:val="-1"/>
        </w:rPr>
        <w:t>单位：元</w:t>
        <w:tab/>
      </w:r>
      <w:r>
        <w:rPr>
          <w:spacing w:val="-2"/>
        </w:rPr>
        <w:t>币种：人民币</w:t>
      </w:r>
    </w:p>
    <w:p>
      <w:pPr>
        <w:spacing w:line="240" w:lineRule="auto" w:before="10"/>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164"/>
        <w:gridCol w:w="1702"/>
        <w:gridCol w:w="994"/>
        <w:gridCol w:w="1416"/>
        <w:gridCol w:w="852"/>
        <w:gridCol w:w="1428"/>
        <w:gridCol w:w="1426"/>
        <w:gridCol w:w="1260"/>
        <w:gridCol w:w="1323"/>
        <w:gridCol w:w="946"/>
        <w:gridCol w:w="1426"/>
      </w:tblGrid>
      <w:tr>
        <w:trPr>
          <w:trHeight w:val="401" w:hRule="exact"/>
        </w:trPr>
        <w:tc>
          <w:tcPr>
            <w:tcW w:w="11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63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638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44" w:hRule="exact"/>
        </w:trPr>
        <w:tc>
          <w:tcPr>
            <w:tcW w:w="1164" w:type="dxa"/>
            <w:vMerge/>
            <w:tcBorders>
              <w:left w:val="single" w:sz="4" w:space="0" w:color="000000"/>
              <w:right w:val="single" w:sz="4" w:space="0" w:color="000000"/>
            </w:tcBorders>
          </w:tcPr>
          <w:p>
            <w:pPr/>
          </w:p>
        </w:tc>
        <w:tc>
          <w:tcPr>
            <w:tcW w:w="26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1"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2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376" w:lineRule="auto"/>
              <w:ind w:left="499" w:right="392"/>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26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16"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08"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26" w:type="dxa"/>
            <w:vMerge w:val="restart"/>
            <w:tcBorders>
              <w:top w:val="single" w:sz="4" w:space="0" w:color="000000"/>
              <w:left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z w:val="21"/>
                <w:szCs w:val="21"/>
              </w:rPr>
              <w:t> </w:t>
            </w:r>
          </w:p>
          <w:p>
            <w:pPr>
              <w:pStyle w:val="TableParagraph"/>
              <w:spacing w:line="379" w:lineRule="auto" w:before="157"/>
              <w:ind w:left="499" w:right="389" w:hanging="3"/>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w w:val="100"/>
                <w:sz w:val="21"/>
                <w:szCs w:val="21"/>
              </w:rPr>
              <w:t>价</w:t>
            </w:r>
            <w:r>
              <w:rPr>
                <w:rFonts w:ascii="宋体" w:hAnsi="宋体" w:cs="宋体" w:eastAsia="宋体" w:hint="default"/>
                <w:spacing w:val="-3"/>
                <w:w w:val="100"/>
                <w:sz w:val="21"/>
                <w:szCs w:val="21"/>
              </w:rPr>
              <w:t>值</w:t>
            </w:r>
            <w:r>
              <w:rPr>
                <w:rFonts w:ascii="宋体" w:hAnsi="宋体" w:cs="宋体" w:eastAsia="宋体" w:hint="default"/>
                <w:w w:val="100"/>
                <w:sz w:val="21"/>
                <w:szCs w:val="21"/>
              </w:rPr>
              <w:t> </w:t>
            </w:r>
          </w:p>
        </w:tc>
      </w:tr>
      <w:tr>
        <w:trPr>
          <w:trHeight w:val="866" w:hRule="exact"/>
        </w:trPr>
        <w:tc>
          <w:tcPr>
            <w:tcW w:w="1164"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105"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124"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103"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1"/>
              <w:ind w:left="155" w:right="53" w:hanging="53"/>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1428"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496"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103"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446"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1"/>
              <w:ind w:left="309" w:right="43" w:hanging="262"/>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426" w:type="dxa"/>
            <w:vMerge/>
            <w:tcBorders>
              <w:left w:val="single" w:sz="4" w:space="0" w:color="000000"/>
              <w:bottom w:val="single" w:sz="4" w:space="0" w:color="000000"/>
              <w:right w:val="single" w:sz="4" w:space="0" w:color="000000"/>
            </w:tcBorders>
          </w:tcPr>
          <w:p>
            <w:pPr/>
          </w:p>
        </w:tc>
      </w:tr>
      <w:tr>
        <w:trPr>
          <w:trHeight w:val="756"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按单项计提</w:t>
            </w:r>
          </w:p>
          <w:p>
            <w:pPr>
              <w:pStyle w:val="TableParagraph"/>
              <w:spacing w:line="240" w:lineRule="auto" w:before="39"/>
              <w:ind w:left="103" w:right="0"/>
              <w:jc w:val="center"/>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center"/>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4" w:right="0"/>
              <w:jc w:val="center"/>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5" w:right="0"/>
              <w:jc w:val="center"/>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center"/>
              <w:rPr>
                <w:rFonts w:ascii="宋体" w:hAnsi="宋体" w:cs="宋体" w:eastAsia="宋体" w:hint="default"/>
                <w:sz w:val="21"/>
                <w:szCs w:val="21"/>
              </w:rPr>
            </w:pPr>
            <w:r>
              <w:rPr>
                <w:rFonts w:ascii="宋体"/>
                <w:w w:val="100"/>
                <w:sz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2" w:right="0"/>
              <w:jc w:val="center"/>
              <w:rPr>
                <w:rFonts w:ascii="宋体" w:hAnsi="宋体" w:cs="宋体" w:eastAsia="宋体" w:hint="default"/>
                <w:sz w:val="21"/>
                <w:szCs w:val="21"/>
              </w:rPr>
            </w:pPr>
            <w:r>
              <w:rPr>
                <w:rFonts w:ascii="宋体"/>
                <w:w w:val="100"/>
                <w:sz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0" w:right="0"/>
              <w:jc w:val="center"/>
              <w:rPr>
                <w:rFonts w:ascii="宋体" w:hAnsi="宋体" w:cs="宋体" w:eastAsia="宋体" w:hint="default"/>
                <w:sz w:val="21"/>
                <w:szCs w:val="21"/>
              </w:rPr>
            </w:pPr>
            <w:r>
              <w:rPr>
                <w:rFonts w:ascii="宋体"/>
                <w:w w:val="100"/>
                <w:sz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center"/>
              <w:rPr>
                <w:rFonts w:ascii="宋体" w:hAnsi="宋体" w:cs="宋体" w:eastAsia="宋体" w:hint="default"/>
                <w:sz w:val="21"/>
                <w:szCs w:val="21"/>
              </w:rPr>
            </w:pPr>
            <w:r>
              <w:rPr>
                <w:rFonts w:ascii="宋体"/>
                <w:w w:val="100"/>
                <w:sz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center"/>
              <w:rPr>
                <w:rFonts w:ascii="宋体" w:hAnsi="宋体" w:cs="宋体" w:eastAsia="宋体" w:hint="default"/>
                <w:sz w:val="21"/>
                <w:szCs w:val="21"/>
              </w:rPr>
            </w:pPr>
            <w:r>
              <w:rPr>
                <w:rFonts w:ascii="宋体"/>
                <w:w w:val="100"/>
                <w:sz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5" w:right="0"/>
              <w:jc w:val="center"/>
              <w:rPr>
                <w:rFonts w:ascii="宋体" w:hAnsi="宋体" w:cs="宋体" w:eastAsia="宋体" w:hint="default"/>
                <w:sz w:val="21"/>
                <w:szCs w:val="21"/>
              </w:rPr>
            </w:pPr>
            <w:r>
              <w:rPr>
                <w:rFonts w:ascii="宋体"/>
                <w:w w:val="100"/>
                <w:sz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5" w:right="0"/>
              <w:jc w:val="center"/>
              <w:rPr>
                <w:rFonts w:ascii="宋体" w:hAnsi="宋体" w:cs="宋体" w:eastAsia="宋体" w:hint="default"/>
                <w:sz w:val="21"/>
                <w:szCs w:val="21"/>
              </w:rPr>
            </w:pPr>
            <w:r>
              <w:rPr>
                <w:rFonts w:ascii="宋体"/>
                <w:w w:val="100"/>
                <w:sz w:val="21"/>
              </w:rPr>
              <w:t> </w:t>
            </w:r>
          </w:p>
        </w:tc>
      </w:tr>
      <w:tr>
        <w:trPr>
          <w:trHeight w:val="444" w:hRule="exact"/>
        </w:trPr>
        <w:tc>
          <w:tcPr>
            <w:tcW w:w="1393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444"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r>
      <w:tr>
        <w:trPr>
          <w:trHeight w:val="44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r>
      <w:tr>
        <w:trPr>
          <w:trHeight w:val="761"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按组合计提</w:t>
            </w:r>
          </w:p>
          <w:p>
            <w:pPr>
              <w:pStyle w:val="TableParagraph"/>
              <w:spacing w:line="240" w:lineRule="auto" w:before="39"/>
              <w:ind w:left="103" w:right="0"/>
              <w:jc w:val="center"/>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24"/>
              <w:ind w:left="110" w:right="0"/>
              <w:jc w:val="center"/>
              <w:rPr>
                <w:rFonts w:ascii="宋体" w:hAnsi="宋体" w:cs="宋体" w:eastAsia="宋体" w:hint="default"/>
                <w:sz w:val="21"/>
                <w:szCs w:val="21"/>
              </w:rPr>
            </w:pPr>
            <w:r>
              <w:rPr>
                <w:rFonts w:ascii="宋体"/>
                <w:sz w:val="21"/>
              </w:rPr>
              <w:t>33,020,404.77 </w:t>
            </w:r>
          </w:p>
        </w:tc>
        <w:tc>
          <w:tcPr>
            <w:tcW w:w="994"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24"/>
              <w:ind w:left="170" w:right="0"/>
              <w:jc w:val="left"/>
              <w:rPr>
                <w:rFonts w:ascii="宋体" w:hAnsi="宋体" w:cs="宋体" w:eastAsia="宋体" w:hint="default"/>
                <w:sz w:val="21"/>
                <w:szCs w:val="21"/>
              </w:rPr>
            </w:pPr>
            <w:r>
              <w:rPr>
                <w:rFonts w:ascii="宋体"/>
                <w:sz w:val="21"/>
              </w:rPr>
              <w:t>100.00 </w:t>
            </w:r>
          </w:p>
        </w:tc>
        <w:tc>
          <w:tcPr>
            <w:tcW w:w="1416"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24"/>
              <w:ind w:left="67" w:right="-36"/>
              <w:jc w:val="center"/>
              <w:rPr>
                <w:rFonts w:ascii="宋体" w:hAnsi="宋体" w:cs="宋体" w:eastAsia="宋体" w:hint="default"/>
                <w:sz w:val="21"/>
                <w:szCs w:val="21"/>
              </w:rPr>
            </w:pPr>
            <w:r>
              <w:rPr>
                <w:rFonts w:ascii="宋体"/>
                <w:sz w:val="21"/>
              </w:rPr>
              <w:t>3,615,983.99 </w:t>
            </w:r>
          </w:p>
        </w:tc>
        <w:tc>
          <w:tcPr>
            <w:tcW w:w="852"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24"/>
              <w:ind w:left="100" w:right="0"/>
              <w:jc w:val="center"/>
              <w:rPr>
                <w:rFonts w:ascii="宋体" w:hAnsi="宋体" w:cs="宋体" w:eastAsia="宋体" w:hint="default"/>
                <w:sz w:val="21"/>
                <w:szCs w:val="21"/>
              </w:rPr>
            </w:pPr>
            <w:r>
              <w:rPr>
                <w:rFonts w:ascii="宋体"/>
                <w:sz w:val="21"/>
              </w:rPr>
              <w:t>10.95 </w:t>
            </w:r>
          </w:p>
        </w:tc>
        <w:tc>
          <w:tcPr>
            <w:tcW w:w="1428"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24"/>
              <w:ind w:left="2" w:right="0"/>
              <w:jc w:val="center"/>
              <w:rPr>
                <w:rFonts w:ascii="宋体" w:hAnsi="宋体" w:cs="宋体" w:eastAsia="宋体" w:hint="default"/>
                <w:sz w:val="21"/>
                <w:szCs w:val="21"/>
              </w:rPr>
            </w:pPr>
            <w:r>
              <w:rPr>
                <w:rFonts w:ascii="宋体"/>
                <w:sz w:val="21"/>
              </w:rPr>
              <w:t>29,404,420.78</w:t>
            </w:r>
          </w:p>
        </w:tc>
        <w:tc>
          <w:tcPr>
            <w:tcW w:w="1426"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24"/>
              <w:ind w:left="19" w:right="0"/>
              <w:jc w:val="left"/>
              <w:rPr>
                <w:rFonts w:ascii="宋体" w:hAnsi="宋体" w:cs="宋体" w:eastAsia="宋体" w:hint="default"/>
                <w:sz w:val="21"/>
                <w:szCs w:val="21"/>
              </w:rPr>
            </w:pPr>
            <w:r>
              <w:rPr>
                <w:rFonts w:ascii="宋体"/>
                <w:sz w:val="21"/>
              </w:rPr>
              <w:t>38,131,302.47</w:t>
            </w:r>
          </w:p>
        </w:tc>
        <w:tc>
          <w:tcPr>
            <w:tcW w:w="126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24"/>
              <w:ind w:left="105" w:right="0"/>
              <w:jc w:val="center"/>
              <w:rPr>
                <w:rFonts w:ascii="宋体" w:hAnsi="宋体" w:cs="宋体" w:eastAsia="宋体" w:hint="default"/>
                <w:sz w:val="21"/>
                <w:szCs w:val="21"/>
              </w:rPr>
            </w:pPr>
            <w:r>
              <w:rPr>
                <w:rFonts w:ascii="宋体"/>
                <w:sz w:val="21"/>
              </w:rPr>
              <w:t>100.00 </w:t>
            </w:r>
          </w:p>
        </w:tc>
        <w:tc>
          <w:tcPr>
            <w:tcW w:w="1323"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24"/>
              <w:ind w:left="21" w:right="0"/>
              <w:jc w:val="left"/>
              <w:rPr>
                <w:rFonts w:ascii="宋体" w:hAnsi="宋体" w:cs="宋体" w:eastAsia="宋体" w:hint="default"/>
                <w:sz w:val="21"/>
                <w:szCs w:val="21"/>
              </w:rPr>
            </w:pPr>
            <w:r>
              <w:rPr>
                <w:rFonts w:ascii="宋体"/>
                <w:sz w:val="21"/>
              </w:rPr>
              <w:t>4,057,145.73</w:t>
            </w:r>
          </w:p>
        </w:tc>
        <w:tc>
          <w:tcPr>
            <w:tcW w:w="946"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24"/>
              <w:ind w:left="103" w:right="0"/>
              <w:jc w:val="center"/>
              <w:rPr>
                <w:rFonts w:ascii="宋体" w:hAnsi="宋体" w:cs="宋体" w:eastAsia="宋体" w:hint="default"/>
                <w:sz w:val="21"/>
                <w:szCs w:val="21"/>
              </w:rPr>
            </w:pPr>
            <w:r>
              <w:rPr>
                <w:rFonts w:ascii="宋体"/>
                <w:sz w:val="21"/>
              </w:rPr>
              <w:t>10.64 </w:t>
            </w:r>
          </w:p>
        </w:tc>
        <w:tc>
          <w:tcPr>
            <w:tcW w:w="1426"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24"/>
              <w:ind w:left="21" w:right="0"/>
              <w:jc w:val="left"/>
              <w:rPr>
                <w:rFonts w:ascii="宋体" w:hAnsi="宋体" w:cs="宋体" w:eastAsia="宋体" w:hint="default"/>
                <w:sz w:val="21"/>
                <w:szCs w:val="21"/>
              </w:rPr>
            </w:pPr>
            <w:r>
              <w:rPr>
                <w:rFonts w:ascii="宋体"/>
                <w:sz w:val="21"/>
              </w:rPr>
              <w:t>34,074,156.74</w:t>
            </w:r>
          </w:p>
        </w:tc>
      </w:tr>
      <w:tr>
        <w:trPr>
          <w:trHeight w:val="449" w:hRule="exact"/>
        </w:trPr>
        <w:tc>
          <w:tcPr>
            <w:tcW w:w="13936" w:type="dxa"/>
            <w:gridSpan w:val="11"/>
            <w:tcBorders>
              <w:top w:val="single" w:sz="8"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761"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商业承兑票</w:t>
            </w:r>
          </w:p>
          <w:p>
            <w:pPr>
              <w:pStyle w:val="TableParagraph"/>
              <w:spacing w:line="240" w:lineRule="auto" w:before="39"/>
              <w:ind w:left="103" w:right="0"/>
              <w:jc w:val="center"/>
              <w:rPr>
                <w:rFonts w:ascii="宋体" w:hAnsi="宋体" w:cs="宋体" w:eastAsia="宋体" w:hint="default"/>
                <w:sz w:val="21"/>
                <w:szCs w:val="21"/>
              </w:rPr>
            </w:pPr>
            <w:r>
              <w:rPr>
                <w:rFonts w:ascii="宋体" w:hAnsi="宋体" w:cs="宋体" w:eastAsia="宋体" w:hint="default"/>
                <w:sz w:val="21"/>
                <w:szCs w:val="21"/>
              </w:rPr>
              <w:t>据</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24"/>
              <w:ind w:left="110" w:right="0"/>
              <w:jc w:val="center"/>
              <w:rPr>
                <w:rFonts w:ascii="宋体" w:hAnsi="宋体" w:cs="宋体" w:eastAsia="宋体" w:hint="default"/>
                <w:sz w:val="21"/>
                <w:szCs w:val="21"/>
              </w:rPr>
            </w:pPr>
            <w:r>
              <w:rPr>
                <w:rFonts w:ascii="宋体"/>
                <w:sz w:val="21"/>
              </w:rPr>
              <w:t>33,020,404.77 </w:t>
            </w:r>
          </w:p>
        </w:tc>
        <w:tc>
          <w:tcPr>
            <w:tcW w:w="994"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24"/>
              <w:ind w:left="170" w:right="0"/>
              <w:jc w:val="left"/>
              <w:rPr>
                <w:rFonts w:ascii="宋体" w:hAnsi="宋体" w:cs="宋体" w:eastAsia="宋体" w:hint="default"/>
                <w:sz w:val="21"/>
                <w:szCs w:val="21"/>
              </w:rPr>
            </w:pPr>
            <w:r>
              <w:rPr>
                <w:rFonts w:ascii="宋体"/>
                <w:sz w:val="21"/>
              </w:rPr>
              <w:t>100.00 </w:t>
            </w:r>
          </w:p>
        </w:tc>
        <w:tc>
          <w:tcPr>
            <w:tcW w:w="1416"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24"/>
              <w:ind w:left="67" w:right="-36"/>
              <w:jc w:val="center"/>
              <w:rPr>
                <w:rFonts w:ascii="宋体" w:hAnsi="宋体" w:cs="宋体" w:eastAsia="宋体" w:hint="default"/>
                <w:sz w:val="21"/>
                <w:szCs w:val="21"/>
              </w:rPr>
            </w:pPr>
            <w:r>
              <w:rPr>
                <w:rFonts w:ascii="宋体"/>
                <w:sz w:val="21"/>
              </w:rPr>
              <w:t>3,615,983.99 </w:t>
            </w:r>
          </w:p>
        </w:tc>
        <w:tc>
          <w:tcPr>
            <w:tcW w:w="852"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24"/>
              <w:ind w:left="100" w:right="0"/>
              <w:jc w:val="center"/>
              <w:rPr>
                <w:rFonts w:ascii="宋体" w:hAnsi="宋体" w:cs="宋体" w:eastAsia="宋体" w:hint="default"/>
                <w:sz w:val="21"/>
                <w:szCs w:val="21"/>
              </w:rPr>
            </w:pPr>
            <w:r>
              <w:rPr>
                <w:rFonts w:ascii="宋体"/>
                <w:sz w:val="21"/>
              </w:rPr>
              <w:t>10.95 </w:t>
            </w:r>
          </w:p>
        </w:tc>
        <w:tc>
          <w:tcPr>
            <w:tcW w:w="1428"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24"/>
              <w:ind w:left="2" w:right="0"/>
              <w:jc w:val="center"/>
              <w:rPr>
                <w:rFonts w:ascii="宋体" w:hAnsi="宋体" w:cs="宋体" w:eastAsia="宋体" w:hint="default"/>
                <w:sz w:val="21"/>
                <w:szCs w:val="21"/>
              </w:rPr>
            </w:pPr>
            <w:r>
              <w:rPr>
                <w:rFonts w:ascii="宋体"/>
                <w:sz w:val="21"/>
              </w:rPr>
              <w:t>29,404,420.78</w:t>
            </w:r>
          </w:p>
        </w:tc>
        <w:tc>
          <w:tcPr>
            <w:tcW w:w="142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4"/>
              <w:ind w:left="19" w:right="0"/>
              <w:jc w:val="left"/>
              <w:rPr>
                <w:rFonts w:ascii="宋体" w:hAnsi="宋体" w:cs="宋体" w:eastAsia="宋体" w:hint="default"/>
                <w:sz w:val="21"/>
                <w:szCs w:val="21"/>
              </w:rPr>
            </w:pPr>
            <w:r>
              <w:rPr>
                <w:rFonts w:ascii="宋体"/>
                <w:sz w:val="21"/>
              </w:rPr>
              <w:t>38,131,302.47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5" w:right="0"/>
              <w:jc w:val="center"/>
              <w:rPr>
                <w:rFonts w:ascii="宋体" w:hAnsi="宋体" w:cs="宋体" w:eastAsia="宋体" w:hint="default"/>
                <w:sz w:val="21"/>
                <w:szCs w:val="21"/>
              </w:rPr>
            </w:pPr>
            <w:r>
              <w:rPr>
                <w:rFonts w:ascii="宋体"/>
                <w:sz w:val="21"/>
              </w:rPr>
              <w:t>100.00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6" w:right="0"/>
              <w:jc w:val="left"/>
              <w:rPr>
                <w:rFonts w:ascii="宋体" w:hAnsi="宋体" w:cs="宋体" w:eastAsia="宋体" w:hint="default"/>
                <w:sz w:val="21"/>
                <w:szCs w:val="21"/>
              </w:rPr>
            </w:pPr>
            <w:r>
              <w:rPr>
                <w:rFonts w:ascii="宋体"/>
                <w:sz w:val="21"/>
              </w:rPr>
              <w:t>4,057,145.73</w:t>
            </w:r>
          </w:p>
        </w:tc>
        <w:tc>
          <w:tcPr>
            <w:tcW w:w="946"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24"/>
              <w:ind w:left="107" w:right="0"/>
              <w:jc w:val="center"/>
              <w:rPr>
                <w:rFonts w:ascii="宋体" w:hAnsi="宋体" w:cs="宋体" w:eastAsia="宋体" w:hint="default"/>
                <w:sz w:val="21"/>
                <w:szCs w:val="21"/>
              </w:rPr>
            </w:pPr>
            <w:r>
              <w:rPr>
                <w:rFonts w:ascii="宋体"/>
                <w:sz w:val="21"/>
              </w:rPr>
              <w:t>10.64 </w:t>
            </w:r>
          </w:p>
        </w:tc>
        <w:tc>
          <w:tcPr>
            <w:tcW w:w="142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4"/>
              <w:ind w:left="21" w:right="0"/>
              <w:jc w:val="left"/>
              <w:rPr>
                <w:rFonts w:ascii="宋体" w:hAnsi="宋体" w:cs="宋体" w:eastAsia="宋体" w:hint="default"/>
                <w:sz w:val="21"/>
                <w:szCs w:val="21"/>
              </w:rPr>
            </w:pPr>
            <w:r>
              <w:rPr>
                <w:rFonts w:ascii="宋体"/>
                <w:sz w:val="21"/>
              </w:rPr>
              <w:t>34,074,156.74</w:t>
            </w:r>
          </w:p>
        </w:tc>
      </w:tr>
      <w:tr>
        <w:trPr>
          <w:trHeight w:val="449"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59"/>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02" w:type="dxa"/>
            <w:tcBorders>
              <w:top w:val="single" w:sz="8"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w w:val="100"/>
                <w:sz w:val="21"/>
              </w:rPr>
              <w:t> </w:t>
            </w:r>
          </w:p>
        </w:tc>
        <w:tc>
          <w:tcPr>
            <w:tcW w:w="994" w:type="dxa"/>
            <w:tcBorders>
              <w:top w:val="single" w:sz="8"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w w:val="100"/>
                <w:sz w:val="21"/>
              </w:rPr>
              <w:t> </w:t>
            </w:r>
          </w:p>
        </w:tc>
        <w:tc>
          <w:tcPr>
            <w:tcW w:w="1416" w:type="dxa"/>
            <w:tcBorders>
              <w:top w:val="single" w:sz="8"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w w:val="100"/>
                <w:sz w:val="21"/>
              </w:rPr>
              <w:t> </w:t>
            </w:r>
          </w:p>
        </w:tc>
        <w:tc>
          <w:tcPr>
            <w:tcW w:w="852" w:type="dxa"/>
            <w:tcBorders>
              <w:top w:val="single" w:sz="8"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w w:val="100"/>
                <w:sz w:val="21"/>
              </w:rPr>
              <w:t> </w:t>
            </w:r>
          </w:p>
        </w:tc>
        <w:tc>
          <w:tcPr>
            <w:tcW w:w="1428" w:type="dxa"/>
            <w:tcBorders>
              <w:top w:val="single" w:sz="8"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w w:val="100"/>
                <w:sz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center"/>
              <w:rPr>
                <w:rFonts w:ascii="宋体" w:hAnsi="宋体" w:cs="宋体" w:eastAsia="宋体" w:hint="default"/>
                <w:sz w:val="21"/>
                <w:szCs w:val="21"/>
              </w:rPr>
            </w:pPr>
            <w:r>
              <w:rPr>
                <w:rFonts w:ascii="宋体"/>
                <w:w w:val="100"/>
                <w:sz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w w:val="100"/>
                <w:sz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w w:val="100"/>
                <w:sz w:val="21"/>
              </w:rPr>
              <w:t> </w:t>
            </w:r>
          </w:p>
        </w:tc>
        <w:tc>
          <w:tcPr>
            <w:tcW w:w="946" w:type="dxa"/>
            <w:tcBorders>
              <w:top w:val="single" w:sz="8"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w w:val="100"/>
                <w:sz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w w:val="100"/>
                <w:sz w:val="21"/>
              </w:rPr>
              <w:t> </w:t>
            </w:r>
          </w:p>
        </w:tc>
      </w:tr>
      <w:tr>
        <w:trPr>
          <w:trHeight w:val="449"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8" w:space="0" w:color="000000"/>
              <w:right w:val="single" w:sz="8"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33,020,404.77 </w:t>
            </w:r>
          </w:p>
        </w:tc>
        <w:tc>
          <w:tcPr>
            <w:tcW w:w="994" w:type="dxa"/>
            <w:tcBorders>
              <w:top w:val="single" w:sz="4" w:space="0" w:color="000000"/>
              <w:left w:val="single" w:sz="8" w:space="0" w:color="000000"/>
              <w:bottom w:val="single" w:sz="8" w:space="0" w:color="000000"/>
              <w:right w:val="single" w:sz="8"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sz w:val="21"/>
              </w:rPr>
              <w:t>100.00 </w:t>
            </w:r>
          </w:p>
        </w:tc>
        <w:tc>
          <w:tcPr>
            <w:tcW w:w="1416" w:type="dxa"/>
            <w:tcBorders>
              <w:top w:val="single" w:sz="4" w:space="0" w:color="000000"/>
              <w:left w:val="single" w:sz="8" w:space="0" w:color="000000"/>
              <w:bottom w:val="single" w:sz="8" w:space="0" w:color="000000"/>
              <w:right w:val="single" w:sz="8" w:space="0" w:color="000000"/>
            </w:tcBorders>
          </w:tcPr>
          <w:p>
            <w:pPr>
              <w:pStyle w:val="TableParagraph"/>
              <w:spacing w:line="241" w:lineRule="exact"/>
              <w:ind w:left="67" w:right="-36"/>
              <w:jc w:val="center"/>
              <w:rPr>
                <w:rFonts w:ascii="宋体" w:hAnsi="宋体" w:cs="宋体" w:eastAsia="宋体" w:hint="default"/>
                <w:sz w:val="21"/>
                <w:szCs w:val="21"/>
              </w:rPr>
            </w:pPr>
            <w:r>
              <w:rPr>
                <w:rFonts w:ascii="宋体"/>
                <w:sz w:val="21"/>
              </w:rPr>
              <w:t>3,615,983.99 </w:t>
            </w:r>
          </w:p>
        </w:tc>
        <w:tc>
          <w:tcPr>
            <w:tcW w:w="852" w:type="dxa"/>
            <w:tcBorders>
              <w:top w:val="single" w:sz="4" w:space="0" w:color="000000"/>
              <w:left w:val="single" w:sz="8" w:space="0" w:color="000000"/>
              <w:bottom w:val="single" w:sz="8" w:space="0" w:color="000000"/>
              <w:right w:val="single" w:sz="8"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10.95 </w:t>
            </w:r>
          </w:p>
        </w:tc>
        <w:tc>
          <w:tcPr>
            <w:tcW w:w="1428" w:type="dxa"/>
            <w:tcBorders>
              <w:top w:val="single" w:sz="4" w:space="0" w:color="000000"/>
              <w:left w:val="single" w:sz="8" w:space="0" w:color="000000"/>
              <w:bottom w:val="single" w:sz="8" w:space="0" w:color="000000"/>
              <w:right w:val="single" w:sz="8"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29,404,420.78</w:t>
            </w:r>
          </w:p>
        </w:tc>
        <w:tc>
          <w:tcPr>
            <w:tcW w:w="1426" w:type="dxa"/>
            <w:tcBorders>
              <w:top w:val="single" w:sz="4" w:space="0" w:color="000000"/>
              <w:left w:val="single" w:sz="8" w:space="0" w:color="000000"/>
              <w:bottom w:val="single" w:sz="4" w:space="0" w:color="000000"/>
              <w:right w:val="single" w:sz="4"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sz w:val="21"/>
              </w:rPr>
              <w:t>38,131,302.47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100.00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4,057,145.73</w:t>
            </w:r>
          </w:p>
        </w:tc>
        <w:tc>
          <w:tcPr>
            <w:tcW w:w="946" w:type="dxa"/>
            <w:tcBorders>
              <w:top w:val="single" w:sz="4" w:space="0" w:color="000000"/>
              <w:left w:val="single" w:sz="4" w:space="0" w:color="000000"/>
              <w:bottom w:val="single" w:sz="8" w:space="0" w:color="000000"/>
              <w:right w:val="single" w:sz="8"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10.64 </w:t>
            </w:r>
          </w:p>
        </w:tc>
        <w:tc>
          <w:tcPr>
            <w:tcW w:w="1426" w:type="dxa"/>
            <w:tcBorders>
              <w:top w:val="single" w:sz="4" w:space="0" w:color="000000"/>
              <w:left w:val="single" w:sz="8"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sz w:val="21"/>
              </w:rPr>
              <w:t>34,074,156.74</w:t>
            </w:r>
          </w:p>
        </w:tc>
      </w:tr>
    </w:tbl>
    <w:p>
      <w:pPr>
        <w:spacing w:after="0" w:line="241" w:lineRule="exact"/>
        <w:jc w:val="left"/>
        <w:rPr>
          <w:rFonts w:ascii="宋体" w:hAnsi="宋体" w:cs="宋体" w:eastAsia="宋体" w:hint="default"/>
          <w:sz w:val="21"/>
          <w:szCs w:val="21"/>
        </w:rPr>
        <w:sectPr>
          <w:headerReference w:type="default" r:id="rId82"/>
          <w:footerReference w:type="default" r:id="rId83"/>
          <w:pgSz w:w="16840" w:h="11910" w:orient="landscape"/>
          <w:pgMar w:header="857" w:footer="1500" w:top="1200" w:bottom="1700" w:left="1300" w:right="1360"/>
          <w:pgNumType w:start="17"/>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ind w:left="220" w:right="7866"/>
        <w:jc w:val="left"/>
        <w:rPr>
          <w:rFonts w:ascii="宋体" w:hAnsi="宋体" w:cs="宋体" w:eastAsia="宋体" w:hint="default"/>
        </w:rPr>
      </w:pPr>
      <w:r>
        <w:rPr/>
        <w:t>按单项计提坏账准备：</w:t>
      </w:r>
      <w:r>
        <w:rPr>
          <w:rFonts w:ascii="宋体" w:hAnsi="宋体" w:cs="宋体" w:eastAsia="宋体" w:hint="default"/>
        </w:rPr>
        <w:t> </w:t>
      </w:r>
    </w:p>
    <w:p>
      <w:pPr>
        <w:pStyle w:val="BodyText"/>
        <w:spacing w:line="379" w:lineRule="auto" w:before="157"/>
        <w:ind w:left="220" w:right="10463"/>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按组合计提坏账准备：</w:t>
      </w:r>
    </w:p>
    <w:p>
      <w:pPr>
        <w:pStyle w:val="BodyText"/>
        <w:spacing w:line="379" w:lineRule="auto"/>
        <w:ind w:left="220" w:right="10463"/>
        <w:jc w:val="left"/>
      </w:pPr>
      <w:r>
        <w:rPr/>
        <w:t>√适用 </w:t>
      </w:r>
      <w:r>
        <w:rPr>
          <w:rFonts w:ascii="宋体" w:hAnsi="宋体" w:cs="宋体" w:eastAsia="宋体" w:hint="default"/>
        </w:rPr>
      </w:r>
      <w:r>
        <w:rPr/>
        <w:t>□不适用</w:t>
      </w:r>
      <w:r>
        <w:rPr>
          <w:rFonts w:ascii="宋体" w:hAnsi="宋体" w:cs="宋体" w:eastAsia="宋体" w:hint="default"/>
          <w:w w:val="100"/>
        </w:rPr>
        <w:t> </w:t>
      </w:r>
      <w:r>
        <w:rPr>
          <w:spacing w:val="-2"/>
        </w:rPr>
        <w:t>组合计提项目：商业承兑汇票</w:t>
      </w:r>
    </w:p>
    <w:p>
      <w:pPr>
        <w:pStyle w:val="BodyText"/>
        <w:spacing w:line="240" w:lineRule="auto" w:before="35"/>
        <w:ind w:left="0" w:right="221"/>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3264"/>
        <w:gridCol w:w="3596"/>
        <w:gridCol w:w="3660"/>
        <w:gridCol w:w="3569"/>
      </w:tblGrid>
      <w:tr>
        <w:trPr>
          <w:trHeight w:val="442" w:hRule="exact"/>
        </w:trPr>
        <w:tc>
          <w:tcPr>
            <w:tcW w:w="326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108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444" w:hRule="exact"/>
        </w:trPr>
        <w:tc>
          <w:tcPr>
            <w:tcW w:w="3264" w:type="dxa"/>
            <w:vMerge/>
            <w:tcBorders>
              <w:left w:val="single" w:sz="4" w:space="0" w:color="000000"/>
              <w:bottom w:val="single" w:sz="4" w:space="0" w:color="000000"/>
              <w:right w:val="single" w:sz="4" w:space="0" w:color="000000"/>
            </w:tcBorders>
          </w:tcPr>
          <w:p>
            <w:pP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9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444"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r>
              <w:rPr>
                <w:rFonts w:ascii="宋体" w:hAnsi="宋体" w:cs="宋体" w:eastAsia="宋体" w:hint="default"/>
                <w:sz w:val="21"/>
                <w:szCs w:val="21"/>
              </w:rPr>
              <w:t> </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33,020,404.77</w:t>
            </w:r>
            <w:r>
              <w:rPr>
                <w:rFonts w:ascii="宋体"/>
                <w:sz w:val="21"/>
              </w:rPr>
              <w:t> </w:t>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3,615,983.99</w:t>
            </w:r>
            <w:r>
              <w:rPr>
                <w:rFonts w:ascii="宋体"/>
                <w:sz w:val="21"/>
              </w:rPr>
              <w:t> </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10.95</w:t>
            </w:r>
            <w:r>
              <w:rPr>
                <w:rFonts w:ascii="宋体"/>
                <w:sz w:val="21"/>
              </w:rPr>
              <w:t> </w:t>
            </w:r>
          </w:p>
        </w:tc>
      </w:tr>
      <w:tr>
        <w:trPr>
          <w:trHeight w:val="444"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33,020,404.77</w:t>
            </w:r>
            <w:r>
              <w:rPr>
                <w:rFonts w:ascii="宋体"/>
                <w:sz w:val="21"/>
              </w:rPr>
              <w:t> </w:t>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3,615,983.99</w:t>
            </w:r>
            <w:r>
              <w:rPr>
                <w:rFonts w:ascii="宋体"/>
                <w:sz w:val="21"/>
              </w:rPr>
              <w:t> </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10.95</w:t>
            </w:r>
            <w:r>
              <w:rPr>
                <w:rFonts w:ascii="宋体"/>
                <w:sz w:val="21"/>
              </w:rPr>
              <w:t> </w:t>
            </w:r>
          </w:p>
        </w:tc>
      </w:tr>
    </w:tbl>
    <w:p>
      <w:pPr>
        <w:pStyle w:val="BodyText"/>
        <w:spacing w:line="241" w:lineRule="exact" w:before="0"/>
        <w:ind w:left="220" w:right="7866"/>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240" w:lineRule="auto" w:before="157"/>
        <w:ind w:left="220" w:right="7866"/>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BodyText"/>
        <w:spacing w:line="240" w:lineRule="auto" w:before="0"/>
        <w:ind w:left="220" w:right="258"/>
        <w:jc w:val="left"/>
        <w:rPr>
          <w:rFonts w:ascii="宋体" w:hAnsi="宋体" w:cs="宋体" w:eastAsia="宋体" w:hint="default"/>
        </w:rPr>
      </w:pPr>
      <w:r>
        <w:rPr/>
        <w:t>如按预期信用损失一般模型计提坏账准备，请参照其他应收款披露：</w:t>
      </w:r>
      <w:r>
        <w:rPr>
          <w:rFonts w:ascii="宋体" w:hAnsi="宋体" w:cs="宋体" w:eastAsia="宋体" w:hint="default"/>
        </w:rPr>
        <w:t> </w:t>
      </w:r>
    </w:p>
    <w:p>
      <w:pPr>
        <w:pStyle w:val="BodyText"/>
        <w:spacing w:line="240" w:lineRule="auto" w:before="159"/>
        <w:ind w:left="220" w:right="7866"/>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6840" w:h="11910" w:orient="landscape"/>
          <w:pgMar w:header="857" w:footer="1500" w:top="1200" w:bottom="1700" w:left="1220" w:right="130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Heading4"/>
        <w:spacing w:line="240" w:lineRule="auto"/>
        <w:ind w:left="220" w:right="0"/>
        <w:jc w:val="left"/>
        <w:rPr>
          <w:rFonts w:ascii="宋体" w:hAnsi="宋体" w:cs="宋体" w:eastAsia="宋体" w:hint="default"/>
          <w:b w:val="0"/>
          <w:bCs w:val="0"/>
        </w:rPr>
      </w:pPr>
      <w:r>
        <w:rPr>
          <w:rFonts w:ascii="宋体" w:hAnsi="宋体" w:cs="宋体" w:eastAsia="宋体" w:hint="default"/>
        </w:rPr>
        <w:t>(6).</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tabs>
          <w:tab w:pos="1051" w:val="left" w:leader="none"/>
        </w:tabs>
        <w:spacing w:line="240" w:lineRule="auto"/>
        <w:ind w:left="0" w:right="239"/>
        <w:jc w:val="right"/>
      </w:pPr>
      <w:r>
        <w:rPr>
          <w:spacing w:val="-1"/>
        </w:rPr>
        <w:t>单位：元</w:t>
        <w:tab/>
      </w:r>
      <w:r>
        <w:rPr>
          <w:spacing w:val="-2"/>
        </w:rPr>
        <w:t>币种：人民币</w:t>
      </w:r>
    </w:p>
    <w:p>
      <w:pPr>
        <w:spacing w:line="240" w:lineRule="auto" w:before="7"/>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672"/>
        <w:gridCol w:w="2249"/>
        <w:gridCol w:w="2436"/>
        <w:gridCol w:w="2249"/>
        <w:gridCol w:w="2247"/>
        <w:gridCol w:w="2249"/>
      </w:tblGrid>
      <w:tr>
        <w:trPr>
          <w:trHeight w:val="444" w:hRule="exact"/>
        </w:trPr>
        <w:tc>
          <w:tcPr>
            <w:tcW w:w="267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224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9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69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224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9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445" w:hRule="exact"/>
        </w:trPr>
        <w:tc>
          <w:tcPr>
            <w:tcW w:w="2672" w:type="dxa"/>
            <w:vMerge/>
            <w:tcBorders>
              <w:left w:val="single" w:sz="4" w:space="0" w:color="000000"/>
              <w:bottom w:val="single" w:sz="4" w:space="0" w:color="000000"/>
              <w:right w:val="single" w:sz="4" w:space="0" w:color="000000"/>
            </w:tcBorders>
          </w:tcPr>
          <w:p>
            <w:pPr/>
          </w:p>
        </w:tc>
        <w:tc>
          <w:tcPr>
            <w:tcW w:w="2249" w:type="dxa"/>
            <w:vMerge/>
            <w:tcBorders>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3" w:right="0"/>
              <w:jc w:val="left"/>
              <w:rPr>
                <w:rFonts w:ascii="宋体" w:hAnsi="宋体" w:cs="宋体" w:eastAsia="宋体" w:hint="default"/>
                <w:sz w:val="21"/>
                <w:szCs w:val="21"/>
              </w:rPr>
            </w:pPr>
            <w:r>
              <w:rPr>
                <w:rFonts w:ascii="宋体" w:hAnsi="宋体" w:cs="宋体" w:eastAsia="宋体" w:hint="default"/>
                <w:sz w:val="21"/>
                <w:szCs w:val="21"/>
              </w:rPr>
              <w:t>收回或转回</w:t>
            </w:r>
            <w:r>
              <w:rPr>
                <w:rFonts w:ascii="宋体" w:hAnsi="宋体" w:cs="宋体" w:eastAsia="宋体" w:hint="default"/>
                <w:sz w:val="21"/>
                <w:szCs w:val="21"/>
              </w:rPr>
              <w:t> </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2" w:right="0"/>
              <w:jc w:val="left"/>
              <w:rPr>
                <w:rFonts w:ascii="宋体" w:hAnsi="宋体" w:cs="宋体" w:eastAsia="宋体" w:hint="default"/>
                <w:sz w:val="21"/>
                <w:szCs w:val="21"/>
              </w:rPr>
            </w:pPr>
            <w:r>
              <w:rPr>
                <w:rFonts w:ascii="宋体" w:hAnsi="宋体" w:cs="宋体" w:eastAsia="宋体" w:hint="default"/>
                <w:sz w:val="21"/>
                <w:szCs w:val="21"/>
              </w:rPr>
              <w:t>转销或核销</w:t>
            </w:r>
            <w:r>
              <w:rPr>
                <w:rFonts w:ascii="宋体" w:hAnsi="宋体" w:cs="宋体" w:eastAsia="宋体" w:hint="default"/>
                <w:sz w:val="21"/>
                <w:szCs w:val="21"/>
              </w:rPr>
              <w:t> </w:t>
            </w:r>
          </w:p>
        </w:tc>
        <w:tc>
          <w:tcPr>
            <w:tcW w:w="2249" w:type="dxa"/>
            <w:vMerge/>
            <w:tcBorders>
              <w:left w:val="single" w:sz="4" w:space="0" w:color="000000"/>
              <w:bottom w:val="single" w:sz="4" w:space="0" w:color="000000"/>
              <w:right w:val="single" w:sz="4" w:space="0" w:color="000000"/>
            </w:tcBorders>
          </w:tcPr>
          <w:p>
            <w:pPr/>
          </w:p>
        </w:tc>
      </w:tr>
      <w:tr>
        <w:trPr>
          <w:trHeight w:val="442"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按单项计提坏账准备</w:t>
            </w:r>
            <w:r>
              <w:rPr>
                <w:rFonts w:ascii="宋体" w:hAnsi="宋体" w:cs="宋体" w:eastAsia="宋体" w:hint="default"/>
                <w:sz w:val="21"/>
                <w:szCs w:val="21"/>
              </w:rPr>
              <w:t> </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444"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r>
              <w:rPr>
                <w:rFonts w:ascii="宋体" w:hAnsi="宋体" w:cs="宋体" w:eastAsia="宋体" w:hint="default"/>
                <w:sz w:val="21"/>
                <w:szCs w:val="21"/>
              </w:rPr>
              <w:t> </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4,057,145.73</w:t>
            </w:r>
            <w:r>
              <w:rPr>
                <w:rFonts w:ascii="宋体"/>
                <w:sz w:val="21"/>
              </w:rPr>
              <w:t> </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441,161.74</w:t>
            </w:r>
            <w:r>
              <w:rPr>
                <w:rFonts w:ascii="宋体"/>
                <w:sz w:val="21"/>
              </w:rPr>
              <w:t> </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3,615,983.99</w:t>
            </w:r>
            <w:r>
              <w:rPr>
                <w:rFonts w:ascii="宋体"/>
                <w:sz w:val="21"/>
              </w:rPr>
              <w:t> </w:t>
            </w:r>
          </w:p>
        </w:tc>
      </w:tr>
      <w:tr>
        <w:trPr>
          <w:trHeight w:val="444"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4,057,145.73</w:t>
            </w:r>
            <w:r>
              <w:rPr>
                <w:rFonts w:ascii="宋体"/>
                <w:sz w:val="21"/>
              </w:rPr>
              <w:t> </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441,161.74</w:t>
            </w:r>
            <w:r>
              <w:rPr>
                <w:rFonts w:ascii="宋体"/>
                <w:sz w:val="21"/>
              </w:rPr>
              <w:t> </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3,615,983.99</w:t>
            </w:r>
            <w:r>
              <w:rPr>
                <w:rFonts w:ascii="宋体"/>
                <w:sz w:val="21"/>
              </w:rPr>
              <w:t> </w:t>
            </w:r>
          </w:p>
        </w:tc>
      </w:tr>
    </w:tbl>
    <w:p>
      <w:pPr>
        <w:spacing w:line="240" w:lineRule="auto" w:before="8"/>
        <w:rPr>
          <w:rFonts w:ascii="宋体" w:hAnsi="宋体" w:cs="宋体" w:eastAsia="宋体" w:hint="default"/>
          <w:sz w:val="27"/>
          <w:szCs w:val="27"/>
        </w:rPr>
      </w:pPr>
    </w:p>
    <w:p>
      <w:pPr>
        <w:pStyle w:val="BodyText"/>
        <w:spacing w:line="240" w:lineRule="auto"/>
        <w:ind w:left="220"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BodyText"/>
        <w:spacing w:line="240" w:lineRule="auto" w:before="159"/>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4"/>
        <w:spacing w:line="240" w:lineRule="auto" w:before="0"/>
        <w:ind w:left="220" w:right="0"/>
        <w:jc w:val="left"/>
        <w:rPr>
          <w:rFonts w:ascii="宋体" w:hAnsi="宋体" w:cs="宋体" w:eastAsia="宋体" w:hint="default"/>
          <w:b w:val="0"/>
          <w:bCs w:val="0"/>
        </w:rPr>
      </w:pPr>
      <w:r>
        <w:rPr>
          <w:rFonts w:ascii="宋体" w:hAnsi="宋体" w:cs="宋体" w:eastAsia="宋体" w:hint="default"/>
        </w:rPr>
        <w:t>(7).</w:t>
      </w:r>
      <w:r>
        <w:rPr/>
        <w:t>本期实际核销的应收票据情况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before="0"/>
        <w:ind w:left="220"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57"/>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84"/>
          <w:pgSz w:w="16840" w:h="11910" w:orient="landscape"/>
          <w:pgMar w:footer="1500" w:header="857" w:top="1200" w:bottom="1700" w:left="1220" w:right="1280"/>
        </w:sectPr>
      </w:pPr>
    </w:p>
    <w:p>
      <w:pPr>
        <w:spacing w:line="240" w:lineRule="auto" w:before="8"/>
        <w:rPr>
          <w:rFonts w:ascii="宋体" w:hAnsi="宋体" w:cs="宋体" w:eastAsia="宋体" w:hint="default"/>
          <w:sz w:val="12"/>
          <w:szCs w:val="12"/>
        </w:rPr>
      </w:pPr>
    </w:p>
    <w:p>
      <w:pPr>
        <w:pStyle w:val="BodyText"/>
        <w:spacing w:line="240" w:lineRule="auto"/>
        <w:ind w:right="0"/>
        <w:jc w:val="left"/>
        <w:rPr>
          <w:rFonts w:ascii="宋体" w:hAnsi="宋体" w:cs="宋体" w:eastAsia="宋体" w:hint="default"/>
        </w:rPr>
      </w:pPr>
      <w:r>
        <w:rPr>
          <w:rFonts w:ascii="宋体"/>
          <w:w w:val="100"/>
        </w:rPr>
        <w:t> </w:t>
      </w:r>
    </w:p>
    <w:p>
      <w:pPr>
        <w:pStyle w:val="Heading4"/>
        <w:spacing w:line="326" w:lineRule="auto" w:before="116"/>
        <w:ind w:left="136" w:right="6851"/>
        <w:jc w:val="left"/>
        <w:rPr>
          <w:rFonts w:ascii="宋体" w:hAnsi="宋体" w:cs="宋体" w:eastAsia="宋体" w:hint="default"/>
          <w:b w:val="0"/>
          <w:bCs w:val="0"/>
        </w:rPr>
      </w:pPr>
      <w:r>
        <w:rPr>
          <w:rFonts w:ascii="宋体" w:hAnsi="宋体" w:cs="宋体" w:eastAsia="宋体" w:hint="default"/>
        </w:rPr>
        <w:t>5</w:t>
      </w:r>
      <w:r>
        <w:rPr/>
        <w:t>、</w:t>
      </w:r>
      <w:r>
        <w:rPr>
          <w:spacing w:val="-4"/>
        </w:rPr>
        <w:t> </w:t>
      </w:r>
      <w:r>
        <w:rPr/>
        <w:t>应收账款</w:t>
      </w:r>
      <w:r>
        <w:rPr>
          <w:rFonts w:ascii="宋体" w:hAnsi="宋体" w:cs="宋体" w:eastAsia="宋体" w:hint="default"/>
          <w:w w:val="99"/>
        </w:rPr>
        <w:t> </w:t>
      </w: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56" w:lineRule="exact" w:before="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spacing w:line="240" w:lineRule="auto"/>
        <w:ind w:left="0" w:right="10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4371"/>
        <w:gridCol w:w="4525"/>
      </w:tblGrid>
      <w:tr>
        <w:trPr>
          <w:trHeight w:val="444"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863"/>
              <w:jc w:val="right"/>
              <w:rPr>
                <w:rFonts w:ascii="宋体" w:hAnsi="宋体" w:cs="宋体" w:eastAsia="宋体" w:hint="default"/>
                <w:sz w:val="21"/>
                <w:szCs w:val="21"/>
              </w:rPr>
            </w:pPr>
            <w:r>
              <w:rPr>
                <w:rFonts w:ascii="宋体" w:hAnsi="宋体" w:cs="宋体" w:eastAsia="宋体" w:hint="default"/>
                <w:spacing w:val="-2"/>
                <w:sz w:val="21"/>
                <w:szCs w:val="21"/>
              </w:rPr>
              <w:t>账龄</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444"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442"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444"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442"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210,404,178.95</w:t>
            </w:r>
          </w:p>
        </w:tc>
      </w:tr>
      <w:tr>
        <w:trPr>
          <w:trHeight w:val="444"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28,466,879.90</w:t>
            </w:r>
          </w:p>
        </w:tc>
      </w:tr>
      <w:tr>
        <w:trPr>
          <w:trHeight w:val="444"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8,948,231.50</w:t>
            </w:r>
          </w:p>
        </w:tc>
      </w:tr>
      <w:tr>
        <w:trPr>
          <w:trHeight w:val="442"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1,354,202.01</w:t>
            </w:r>
          </w:p>
        </w:tc>
      </w:tr>
      <w:tr>
        <w:trPr>
          <w:trHeight w:val="444"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125,529.00</w:t>
            </w:r>
          </w:p>
        </w:tc>
      </w:tr>
      <w:tr>
        <w:trPr>
          <w:trHeight w:val="442"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327,440.00</w:t>
            </w:r>
          </w:p>
        </w:tc>
      </w:tr>
      <w:tr>
        <w:trPr>
          <w:trHeight w:val="444"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86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2"/>
              <w:jc w:val="right"/>
              <w:rPr>
                <w:rFonts w:ascii="宋体" w:hAnsi="宋体" w:cs="宋体" w:eastAsia="宋体" w:hint="default"/>
                <w:sz w:val="21"/>
                <w:szCs w:val="21"/>
              </w:rPr>
            </w:pPr>
            <w:r>
              <w:rPr>
                <w:rFonts w:ascii="宋体"/>
                <w:spacing w:val="-1"/>
                <w:sz w:val="21"/>
              </w:rPr>
              <w:t>249,626,461.36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spacing w:before="63"/>
        <w:ind w:left="3970" w:right="4049" w:firstLine="0"/>
        <w:jc w:val="center"/>
        <w:rPr>
          <w:rFonts w:ascii="Calibri" w:hAnsi="Calibri" w:cs="Calibri" w:eastAsia="Calibri" w:hint="default"/>
          <w:sz w:val="18"/>
          <w:szCs w:val="18"/>
        </w:rPr>
      </w:pPr>
      <w:r>
        <w:rPr>
          <w:rFonts w:ascii="Calibri"/>
          <w:b/>
          <w:sz w:val="18"/>
        </w:rPr>
        <w:t>182 </w:t>
      </w:r>
      <w:r>
        <w:rPr>
          <w:rFonts w:ascii="Calibri"/>
          <w:sz w:val="18"/>
        </w:rPr>
        <w:t>/</w:t>
      </w:r>
      <w:r>
        <w:rPr>
          <w:rFonts w:ascii="Calibri"/>
          <w:spacing w:val="-5"/>
          <w:sz w:val="18"/>
        </w:rPr>
        <w:t> </w:t>
      </w:r>
      <w:r>
        <w:rPr>
          <w:rFonts w:ascii="Calibri"/>
          <w:b/>
          <w:sz w:val="18"/>
        </w:rPr>
        <w:t>275</w:t>
      </w:r>
      <w:r>
        <w:rPr>
          <w:rFonts w:ascii="Calibri"/>
          <w:sz w:val="18"/>
        </w:rPr>
      </w:r>
    </w:p>
    <w:p>
      <w:pPr>
        <w:spacing w:after="0"/>
        <w:jc w:val="center"/>
        <w:rPr>
          <w:rFonts w:ascii="Calibri" w:hAnsi="Calibri" w:cs="Calibri" w:eastAsia="Calibri" w:hint="default"/>
          <w:sz w:val="18"/>
          <w:szCs w:val="18"/>
        </w:rPr>
        <w:sectPr>
          <w:headerReference w:type="default" r:id="rId85"/>
          <w:footerReference w:type="default" r:id="rId86"/>
          <w:pgSz w:w="11910" w:h="16840"/>
          <w:pgMar w:header="857" w:footer="0" w:top="1200" w:bottom="280" w:left="1140" w:right="1580"/>
        </w:sectPr>
      </w:pPr>
    </w:p>
    <w:p>
      <w:pPr>
        <w:tabs>
          <w:tab w:pos="10217" w:val="left" w:leader="none"/>
        </w:tabs>
        <w:spacing w:before="70"/>
        <w:ind w:left="2716" w:right="0" w:firstLine="0"/>
        <w:jc w:val="left"/>
        <w:rPr>
          <w:rFonts w:ascii="宋体" w:hAnsi="宋体" w:cs="宋体" w:eastAsia="宋体" w:hint="default"/>
          <w:sz w:val="18"/>
          <w:szCs w:val="18"/>
        </w:rPr>
      </w:pPr>
      <w:r>
        <w:rPr/>
        <w:drawing>
          <wp:inline distT="0" distB="0" distL="0" distR="0">
            <wp:extent cx="559434" cy="143510"/>
            <wp:effectExtent l="0" t="0" r="0" b="0"/>
            <wp:docPr id="25" name="image2.jpeg" descr=""/>
            <wp:cNvGraphicFramePr>
              <a:graphicFrameLocks noChangeAspect="1"/>
            </wp:cNvGraphicFramePr>
            <a:graphic>
              <a:graphicData uri="http://schemas.openxmlformats.org/drawingml/2006/picture">
                <pic:pic>
                  <pic:nvPicPr>
                    <pic:cNvPr id="26" name="image2.jpeg"/>
                    <pic:cNvPicPr/>
                  </pic:nvPicPr>
                  <pic:blipFill>
                    <a:blip r:embed="rId19" cstate="print"/>
                    <a:stretch>
                      <a:fillRect/>
                    </a:stretch>
                  </pic:blipFill>
                  <pic:spPr>
                    <a:xfrm>
                      <a:off x="0" y="0"/>
                      <a:ext cx="559434" cy="143510"/>
                    </a:xfrm>
                    <a:prstGeom prst="rect">
                      <a:avLst/>
                    </a:prstGeom>
                  </pic:spPr>
                </pic:pic>
              </a:graphicData>
            </a:graphic>
          </wp:inline>
        </w:drawing>
      </w:r>
      <w:r>
        <w:rPr/>
      </w:r>
      <w:r>
        <w:rPr>
          <w:rFonts w:ascii="Times New Roman" w:hAnsi="Times New Roman" w:cs="Times New Roman" w:eastAsia="Times New Roman" w:hint="default"/>
          <w:sz w:val="20"/>
          <w:szCs w:val="20"/>
        </w:rPr>
        <w:t>                                                   </w:t>
      </w: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tab/>
      </w:r>
      <w:r>
        <w:rPr>
          <w:rFonts w:ascii="宋体" w:hAnsi="宋体" w:cs="宋体" w:eastAsia="宋体" w:hint="default"/>
          <w:sz w:val="18"/>
          <w:szCs w:val="18"/>
        </w:rPr>
        <w:drawing>
          <wp:inline distT="0" distB="0" distL="0" distR="0">
            <wp:extent cx="760768" cy="125771"/>
            <wp:effectExtent l="0" t="0" r="0" b="0"/>
            <wp:docPr id="27" name="image3.jpeg" descr=""/>
            <wp:cNvGraphicFramePr>
              <a:graphicFrameLocks noChangeAspect="1"/>
            </wp:cNvGraphicFramePr>
            <a:graphic>
              <a:graphicData uri="http://schemas.openxmlformats.org/drawingml/2006/picture">
                <pic:pic>
                  <pic:nvPicPr>
                    <pic:cNvPr id="28" name="image3.jpeg"/>
                    <pic:cNvPicPr/>
                  </pic:nvPicPr>
                  <pic:blipFill>
                    <a:blip r:embed="rId20" cstate="print"/>
                    <a:stretch>
                      <a:fillRect/>
                    </a:stretch>
                  </pic:blipFill>
                  <pic:spPr>
                    <a:xfrm>
                      <a:off x="0" y="0"/>
                      <a:ext cx="760768" cy="125771"/>
                    </a:xfrm>
                    <a:prstGeom prst="rect">
                      <a:avLst/>
                    </a:prstGeom>
                  </pic:spPr>
                </pic:pic>
              </a:graphicData>
            </a:graphic>
          </wp:inline>
        </w:drawing>
      </w:r>
      <w:r>
        <w:rPr>
          <w:rFonts w:ascii="宋体" w:hAnsi="宋体" w:cs="宋体" w:eastAsia="宋体" w:hint="default"/>
          <w:sz w:val="18"/>
          <w:szCs w:val="18"/>
        </w:rPr>
      </w:r>
    </w:p>
    <w:p>
      <w:pPr>
        <w:spacing w:line="240" w:lineRule="auto" w:before="7"/>
        <w:rPr>
          <w:rFonts w:ascii="宋体" w:hAnsi="宋体" w:cs="宋体" w:eastAsia="宋体" w:hint="default"/>
          <w:sz w:val="4"/>
          <w:szCs w:val="4"/>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4"/>
        <w:spacing w:line="240" w:lineRule="auto" w:before="0"/>
        <w:ind w:left="140" w:right="0"/>
        <w:jc w:val="left"/>
        <w:rPr>
          <w:rFonts w:ascii="宋体" w:hAnsi="宋体" w:cs="宋体" w:eastAsia="宋体" w:hint="default"/>
          <w:b w:val="0"/>
          <w:bCs w:val="0"/>
        </w:rPr>
      </w:pPr>
      <w:r>
        <w:rPr>
          <w:rFonts w:ascii="宋体" w:hAnsi="宋体" w:cs="宋体" w:eastAsia="宋体" w:hint="default"/>
        </w:rPr>
        <w:t>(2).</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tabs>
          <w:tab w:pos="1051" w:val="left" w:leader="none"/>
        </w:tabs>
        <w:spacing w:line="240" w:lineRule="auto"/>
        <w:ind w:left="0" w:right="243"/>
        <w:jc w:val="right"/>
      </w:pPr>
      <w:r>
        <w:rPr>
          <w:spacing w:val="-1"/>
        </w:rPr>
        <w:t>单位：元</w:t>
        <w:tab/>
      </w:r>
      <w:r>
        <w:rPr>
          <w:spacing w:val="-2"/>
        </w:rPr>
        <w:t>币种：人民币</w:t>
      </w:r>
    </w:p>
    <w:p>
      <w:pPr>
        <w:spacing w:line="240" w:lineRule="auto" w:before="10"/>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774"/>
        <w:gridCol w:w="1534"/>
        <w:gridCol w:w="769"/>
        <w:gridCol w:w="1426"/>
        <w:gridCol w:w="797"/>
        <w:gridCol w:w="1532"/>
        <w:gridCol w:w="1534"/>
        <w:gridCol w:w="794"/>
        <w:gridCol w:w="1429"/>
        <w:gridCol w:w="818"/>
        <w:gridCol w:w="1531"/>
      </w:tblGrid>
      <w:tr>
        <w:trPr>
          <w:trHeight w:val="401" w:hRule="exact"/>
        </w:trPr>
        <w:tc>
          <w:tcPr>
            <w:tcW w:w="17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72"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605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6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45" w:hRule="exact"/>
        </w:trPr>
        <w:tc>
          <w:tcPr>
            <w:tcW w:w="1774" w:type="dxa"/>
            <w:vMerge/>
            <w:tcBorders>
              <w:left w:val="single" w:sz="4" w:space="0" w:color="000000"/>
              <w:right w:val="single" w:sz="4" w:space="0" w:color="000000"/>
            </w:tcBorders>
          </w:tcPr>
          <w:p>
            <w:pPr/>
          </w:p>
        </w:tc>
        <w:tc>
          <w:tcPr>
            <w:tcW w:w="2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24"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2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83"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32" w:type="dxa"/>
            <w:vMerge w:val="restart"/>
            <w:tcBorders>
              <w:top w:val="single" w:sz="4" w:space="0" w:color="000000"/>
              <w:left w:val="single" w:sz="4" w:space="0" w:color="000000"/>
              <w:right w:val="single" w:sz="4" w:space="0" w:color="000000"/>
            </w:tcBorders>
          </w:tcPr>
          <w:p>
            <w:pPr>
              <w:pStyle w:val="TableParagraph"/>
              <w:spacing w:line="376" w:lineRule="auto" w:before="129"/>
              <w:ind w:left="551" w:right="442"/>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2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9"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2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99"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31" w:type="dxa"/>
            <w:vMerge w:val="restart"/>
            <w:tcBorders>
              <w:top w:val="single" w:sz="4" w:space="0" w:color="000000"/>
              <w:left w:val="single" w:sz="4" w:space="0" w:color="000000"/>
              <w:right w:val="single" w:sz="4" w:space="0" w:color="000000"/>
            </w:tcBorders>
          </w:tcPr>
          <w:p>
            <w:pPr>
              <w:pStyle w:val="TableParagraph"/>
              <w:spacing w:line="376" w:lineRule="auto" w:before="129"/>
              <w:ind w:left="551" w:right="44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756" w:hRule="exact"/>
        </w:trPr>
        <w:tc>
          <w:tcPr>
            <w:tcW w:w="1774"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551"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9"/>
              <w:ind w:left="220" w:right="0"/>
              <w:jc w:val="left"/>
              <w:rPr>
                <w:rFonts w:ascii="宋体" w:hAnsi="宋体" w:cs="宋体" w:eastAsia="宋体" w:hint="default"/>
                <w:sz w:val="21"/>
                <w:szCs w:val="21"/>
              </w:rPr>
            </w:pPr>
            <w:r>
              <w:rPr>
                <w:rFonts w:ascii="宋体"/>
                <w:sz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96"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40" w:lineRule="auto" w:before="39"/>
              <w:ind w:left="129"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 </w:t>
            </w:r>
          </w:p>
        </w:tc>
        <w:tc>
          <w:tcPr>
            <w:tcW w:w="1532"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5"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9"/>
              <w:ind w:left="232" w:right="0"/>
              <w:jc w:val="left"/>
              <w:rPr>
                <w:rFonts w:ascii="宋体" w:hAnsi="宋体" w:cs="宋体" w:eastAsia="宋体" w:hint="default"/>
                <w:sz w:val="21"/>
                <w:szCs w:val="21"/>
              </w:rPr>
            </w:pPr>
            <w:r>
              <w:rPr>
                <w:rFonts w:ascii="宋体"/>
                <w:sz w:val="21"/>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5"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40" w:lineRule="auto" w:before="39"/>
              <w:ind w:left="141"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 </w:t>
            </w:r>
          </w:p>
        </w:tc>
        <w:tc>
          <w:tcPr>
            <w:tcW w:w="1531" w:type="dxa"/>
            <w:vMerge/>
            <w:tcBorders>
              <w:left w:val="single" w:sz="4" w:space="0" w:color="000000"/>
              <w:bottom w:val="single" w:sz="4" w:space="0" w:color="000000"/>
              <w:right w:val="single" w:sz="4" w:space="0" w:color="000000"/>
            </w:tcBorders>
          </w:tcPr>
          <w:p>
            <w:pPr/>
          </w:p>
        </w:tc>
      </w:tr>
      <w:tr>
        <w:trPr>
          <w:trHeight w:val="756"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按单项计提坏账准</w:t>
            </w:r>
          </w:p>
          <w:p>
            <w:pPr>
              <w:pStyle w:val="TableParagraph"/>
              <w:spacing w:line="240" w:lineRule="auto" w:before="39"/>
              <w:ind w:left="26" w:right="0"/>
              <w:jc w:val="left"/>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35" w:right="0"/>
              <w:jc w:val="left"/>
              <w:rPr>
                <w:rFonts w:ascii="宋体" w:hAnsi="宋体" w:cs="宋体" w:eastAsia="宋体" w:hint="default"/>
                <w:sz w:val="21"/>
                <w:szCs w:val="21"/>
              </w:rPr>
            </w:pPr>
            <w:r>
              <w:rPr>
                <w:rFonts w:ascii="宋体"/>
                <w:sz w:val="21"/>
              </w:rPr>
              <w:t>231,384.00 </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67" w:right="0"/>
              <w:jc w:val="left"/>
              <w:rPr>
                <w:rFonts w:ascii="宋体" w:hAnsi="宋体" w:cs="宋体" w:eastAsia="宋体" w:hint="default"/>
                <w:sz w:val="21"/>
                <w:szCs w:val="21"/>
              </w:rPr>
            </w:pPr>
            <w:r>
              <w:rPr>
                <w:rFonts w:ascii="宋体"/>
                <w:sz w:val="21"/>
              </w:rPr>
              <w:t>0.09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79" w:right="0"/>
              <w:jc w:val="left"/>
              <w:rPr>
                <w:rFonts w:ascii="宋体" w:hAnsi="宋体" w:cs="宋体" w:eastAsia="宋体" w:hint="default"/>
                <w:sz w:val="21"/>
                <w:szCs w:val="21"/>
              </w:rPr>
            </w:pPr>
            <w:r>
              <w:rPr>
                <w:rFonts w:ascii="宋体"/>
                <w:sz w:val="21"/>
              </w:rPr>
              <w:t>231,384.00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76" w:right="-27"/>
              <w:jc w:val="center"/>
              <w:rPr>
                <w:rFonts w:ascii="宋体" w:hAnsi="宋体" w:cs="宋体" w:eastAsia="宋体" w:hint="default"/>
                <w:sz w:val="21"/>
                <w:szCs w:val="21"/>
              </w:rPr>
            </w:pPr>
            <w:r>
              <w:rPr>
                <w:rFonts w:ascii="宋体"/>
                <w:sz w:val="21"/>
              </w:rPr>
              <w:t>100.00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5" w:right="0"/>
              <w:jc w:val="center"/>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center"/>
              <w:rPr>
                <w:rFonts w:ascii="宋体" w:hAnsi="宋体" w:cs="宋体" w:eastAsia="宋体" w:hint="default"/>
                <w:sz w:val="21"/>
                <w:szCs w:val="21"/>
              </w:rPr>
            </w:pPr>
            <w:r>
              <w:rPr>
                <w:rFonts w:ascii="宋体"/>
                <w:sz w:val="21"/>
              </w:rPr>
              <w:t>231,384.00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0" w:right="0"/>
              <w:jc w:val="center"/>
              <w:rPr>
                <w:rFonts w:ascii="宋体" w:hAnsi="宋体" w:cs="宋体" w:eastAsia="宋体" w:hint="default"/>
                <w:sz w:val="21"/>
                <w:szCs w:val="21"/>
              </w:rPr>
            </w:pPr>
            <w:r>
              <w:rPr>
                <w:rFonts w:ascii="宋体"/>
                <w:sz w:val="21"/>
              </w:rPr>
              <w:t>0.14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center"/>
              <w:rPr>
                <w:rFonts w:ascii="宋体" w:hAnsi="宋体" w:cs="宋体" w:eastAsia="宋体" w:hint="default"/>
                <w:sz w:val="21"/>
                <w:szCs w:val="21"/>
              </w:rPr>
            </w:pPr>
            <w:r>
              <w:rPr>
                <w:rFonts w:ascii="宋体"/>
                <w:sz w:val="21"/>
              </w:rPr>
              <w:t>231,384.00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8" w:right="-17"/>
              <w:jc w:val="center"/>
              <w:rPr>
                <w:rFonts w:ascii="宋体" w:hAnsi="宋体" w:cs="宋体" w:eastAsia="宋体" w:hint="default"/>
                <w:sz w:val="21"/>
                <w:szCs w:val="21"/>
              </w:rPr>
            </w:pPr>
            <w:r>
              <w:rPr>
                <w:rFonts w:ascii="宋体"/>
                <w:sz w:val="21"/>
              </w:rPr>
              <w:t>100.00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5" w:right="0"/>
              <w:jc w:val="center"/>
              <w:rPr>
                <w:rFonts w:ascii="宋体" w:hAnsi="宋体" w:cs="宋体" w:eastAsia="宋体" w:hint="default"/>
                <w:sz w:val="21"/>
                <w:szCs w:val="21"/>
              </w:rPr>
            </w:pPr>
            <w:r>
              <w:rPr>
                <w:rFonts w:ascii="宋体"/>
                <w:w w:val="100"/>
                <w:sz w:val="21"/>
              </w:rPr>
              <w:t> </w:t>
            </w:r>
          </w:p>
        </w:tc>
      </w:tr>
      <w:tr>
        <w:trPr>
          <w:trHeight w:val="444" w:hRule="exact"/>
        </w:trPr>
        <w:tc>
          <w:tcPr>
            <w:tcW w:w="1393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756"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按组合计提坏账准</w:t>
            </w:r>
          </w:p>
          <w:p>
            <w:pPr>
              <w:pStyle w:val="TableParagraph"/>
              <w:spacing w:line="240" w:lineRule="auto" w:before="40"/>
              <w:ind w:left="26" w:right="0"/>
              <w:jc w:val="left"/>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6" w:right="0"/>
              <w:jc w:val="left"/>
              <w:rPr>
                <w:rFonts w:ascii="宋体" w:hAnsi="宋体" w:cs="宋体" w:eastAsia="宋体" w:hint="default"/>
                <w:sz w:val="21"/>
                <w:szCs w:val="21"/>
              </w:rPr>
            </w:pPr>
            <w:r>
              <w:rPr>
                <w:rFonts w:ascii="宋体"/>
                <w:sz w:val="21"/>
              </w:rPr>
              <w:t>249,395,077.36</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15" w:right="0"/>
              <w:jc w:val="left"/>
              <w:rPr>
                <w:rFonts w:ascii="宋体" w:hAnsi="宋体" w:cs="宋体" w:eastAsia="宋体" w:hint="default"/>
                <w:sz w:val="21"/>
                <w:szCs w:val="21"/>
              </w:rPr>
            </w:pPr>
            <w:r>
              <w:rPr>
                <w:rFonts w:ascii="宋体"/>
                <w:sz w:val="21"/>
              </w:rPr>
              <w:t>99.91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3" w:right="0"/>
              <w:jc w:val="left"/>
              <w:rPr>
                <w:rFonts w:ascii="宋体" w:hAnsi="宋体" w:cs="宋体" w:eastAsia="宋体" w:hint="default"/>
                <w:sz w:val="21"/>
                <w:szCs w:val="21"/>
              </w:rPr>
            </w:pPr>
            <w:r>
              <w:rPr>
                <w:rFonts w:ascii="宋体"/>
                <w:sz w:val="21"/>
              </w:rPr>
              <w:t>17,086,915.44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center"/>
              <w:rPr>
                <w:rFonts w:ascii="宋体" w:hAnsi="宋体" w:cs="宋体" w:eastAsia="宋体" w:hint="default"/>
                <w:sz w:val="21"/>
                <w:szCs w:val="21"/>
              </w:rPr>
            </w:pPr>
            <w:r>
              <w:rPr>
                <w:rFonts w:ascii="宋体"/>
                <w:sz w:val="21"/>
              </w:rPr>
              <w:t>6.85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宋体" w:hAnsi="宋体" w:cs="宋体" w:eastAsia="宋体" w:hint="default"/>
                <w:sz w:val="21"/>
                <w:szCs w:val="21"/>
              </w:rPr>
            </w:pPr>
            <w:r>
              <w:rPr>
                <w:rFonts w:ascii="宋体"/>
                <w:spacing w:val="-1"/>
                <w:sz w:val="21"/>
              </w:rPr>
              <w:t>232,308,161.92</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sz w:val="21"/>
              </w:rPr>
              <w:t>168,757,394.22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0" w:right="0"/>
              <w:jc w:val="center"/>
              <w:rPr>
                <w:rFonts w:ascii="宋体" w:hAnsi="宋体" w:cs="宋体" w:eastAsia="宋体" w:hint="default"/>
                <w:sz w:val="21"/>
                <w:szCs w:val="21"/>
              </w:rPr>
            </w:pPr>
            <w:r>
              <w:rPr>
                <w:rFonts w:ascii="宋体"/>
                <w:sz w:val="21"/>
              </w:rPr>
              <w:t>99.86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宋体" w:hAnsi="宋体" w:cs="宋体" w:eastAsia="宋体" w:hint="default"/>
                <w:sz w:val="21"/>
                <w:szCs w:val="21"/>
              </w:rPr>
            </w:pPr>
            <w:r>
              <w:rPr>
                <w:rFonts w:ascii="宋体"/>
                <w:sz w:val="21"/>
              </w:rPr>
              <w:t>11,960,957.02</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5" w:right="0"/>
              <w:jc w:val="center"/>
              <w:rPr>
                <w:rFonts w:ascii="宋体" w:hAnsi="宋体" w:cs="宋体" w:eastAsia="宋体" w:hint="default"/>
                <w:sz w:val="21"/>
                <w:szCs w:val="21"/>
              </w:rPr>
            </w:pPr>
            <w:r>
              <w:rPr>
                <w:rFonts w:ascii="宋体"/>
                <w:sz w:val="21"/>
              </w:rPr>
              <w:t>7.09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 w:right="0"/>
              <w:jc w:val="center"/>
              <w:rPr>
                <w:rFonts w:ascii="宋体" w:hAnsi="宋体" w:cs="宋体" w:eastAsia="宋体" w:hint="default"/>
                <w:sz w:val="21"/>
                <w:szCs w:val="21"/>
              </w:rPr>
            </w:pPr>
            <w:r>
              <w:rPr>
                <w:rFonts w:ascii="宋体"/>
                <w:sz w:val="21"/>
              </w:rPr>
              <w:t>156,796,437.20</w:t>
            </w:r>
          </w:p>
        </w:tc>
      </w:tr>
      <w:tr>
        <w:trPr>
          <w:trHeight w:val="444" w:hRule="exact"/>
        </w:trPr>
        <w:tc>
          <w:tcPr>
            <w:tcW w:w="1393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44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账龄组合</w:t>
            </w:r>
            <w:r>
              <w:rPr>
                <w:rFonts w:ascii="宋体" w:hAnsi="宋体" w:cs="宋体" w:eastAsia="宋体" w:hint="default"/>
                <w:color w:val="808080"/>
                <w:sz w:val="21"/>
                <w:szCs w:val="21"/>
              </w:rPr>
              <w:t> </w:t>
            </w:r>
            <w:r>
              <w:rPr>
                <w:rFonts w:ascii="宋体" w:hAnsi="宋体" w:cs="宋体" w:eastAsia="宋体" w:hint="default"/>
                <w:sz w:val="21"/>
                <w:szCs w:val="21"/>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249,395,077.36</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sz w:val="21"/>
              </w:rPr>
              <w:t>99.91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17,086,915.44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6.85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232,308,161.92</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168,757,394.22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99.86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11,960,957.02</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7.09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156,796,437.20</w:t>
            </w:r>
          </w:p>
        </w:tc>
      </w:tr>
      <w:tr>
        <w:trPr>
          <w:trHeight w:val="442"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808080"/>
                <w:w w:val="100"/>
                <w:sz w:val="21"/>
              </w:rPr>
              <w:t> </w:t>
            </w:r>
            <w:r>
              <w:rPr>
                <w:rFonts w:ascii="宋体"/>
                <w:w w:val="100"/>
                <w:sz w:val="21"/>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r>
      <w:tr>
        <w:trPr>
          <w:trHeight w:val="44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249,626,461.36</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41"/>
              <w:jc w:val="left"/>
              <w:rPr>
                <w:rFonts w:ascii="宋体" w:hAnsi="宋体" w:cs="宋体" w:eastAsia="宋体" w:hint="default"/>
                <w:sz w:val="21"/>
                <w:szCs w:val="21"/>
              </w:rPr>
            </w:pPr>
            <w:r>
              <w:rPr>
                <w:rFonts w:ascii="宋体"/>
                <w:sz w:val="21"/>
              </w:rPr>
              <w:t>100.00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17,318,299.44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6.94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232,308,161.92</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168,988,778.22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27"/>
              <w:jc w:val="center"/>
              <w:rPr>
                <w:rFonts w:ascii="宋体" w:hAnsi="宋体" w:cs="宋体" w:eastAsia="宋体" w:hint="default"/>
                <w:sz w:val="21"/>
                <w:szCs w:val="21"/>
              </w:rPr>
            </w:pPr>
            <w:r>
              <w:rPr>
                <w:rFonts w:ascii="宋体"/>
                <w:sz w:val="21"/>
              </w:rPr>
              <w:t>100.00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12,192,341.02</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7.21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156,796,437.20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spacing w:before="63"/>
        <w:ind w:left="6710" w:right="6714" w:firstLine="0"/>
        <w:jc w:val="center"/>
        <w:rPr>
          <w:rFonts w:ascii="Calibri" w:hAnsi="Calibri" w:cs="Calibri" w:eastAsia="Calibri" w:hint="default"/>
          <w:sz w:val="18"/>
          <w:szCs w:val="18"/>
        </w:rPr>
      </w:pPr>
      <w:r>
        <w:rPr>
          <w:rFonts w:ascii="Calibri"/>
          <w:b/>
          <w:sz w:val="18"/>
        </w:rPr>
        <w:t>183 </w:t>
      </w:r>
      <w:r>
        <w:rPr>
          <w:rFonts w:ascii="Calibri"/>
          <w:sz w:val="18"/>
        </w:rPr>
        <w:t>/</w:t>
      </w:r>
      <w:r>
        <w:rPr>
          <w:rFonts w:ascii="Calibri"/>
          <w:spacing w:val="-5"/>
          <w:sz w:val="18"/>
        </w:rPr>
        <w:t> </w:t>
      </w:r>
      <w:r>
        <w:rPr>
          <w:rFonts w:ascii="Calibri"/>
          <w:b/>
          <w:sz w:val="18"/>
        </w:rPr>
        <w:t>275</w:t>
      </w:r>
      <w:r>
        <w:rPr>
          <w:rFonts w:ascii="Calibri"/>
          <w:sz w:val="18"/>
        </w:rPr>
      </w:r>
    </w:p>
    <w:p>
      <w:pPr>
        <w:spacing w:after="0"/>
        <w:jc w:val="center"/>
        <w:rPr>
          <w:rFonts w:ascii="Calibri" w:hAnsi="Calibri" w:cs="Calibri" w:eastAsia="Calibri" w:hint="default"/>
          <w:sz w:val="18"/>
          <w:szCs w:val="18"/>
        </w:rPr>
        <w:sectPr>
          <w:headerReference w:type="default" r:id="rId87"/>
          <w:footerReference w:type="default" r:id="rId88"/>
          <w:pgSz w:w="16840" w:h="11910" w:orient="landscape"/>
          <w:pgMar w:header="0" w:footer="0" w:top="780" w:bottom="280" w:left="1300" w:right="1380"/>
        </w:sectPr>
      </w:pPr>
    </w:p>
    <w:p>
      <w:pPr>
        <w:spacing w:line="240" w:lineRule="auto" w:before="0"/>
        <w:rPr>
          <w:rFonts w:ascii="Calibri" w:hAnsi="Calibri" w:cs="Calibri" w:eastAsia="Calibri" w:hint="default"/>
          <w:b/>
          <w:bCs/>
          <w:sz w:val="20"/>
          <w:szCs w:val="20"/>
        </w:rPr>
      </w:pPr>
    </w:p>
    <w:p>
      <w:pPr>
        <w:spacing w:line="240" w:lineRule="auto" w:before="11"/>
        <w:rPr>
          <w:rFonts w:ascii="Calibri" w:hAnsi="Calibri" w:cs="Calibri" w:eastAsia="Calibri" w:hint="default"/>
          <w:b/>
          <w:bCs/>
          <w:sz w:val="28"/>
          <w:szCs w:val="28"/>
        </w:rPr>
      </w:pPr>
    </w:p>
    <w:p>
      <w:pPr>
        <w:pStyle w:val="BodyText"/>
        <w:spacing w:line="240" w:lineRule="auto"/>
        <w:ind w:left="216" w:right="3317"/>
        <w:jc w:val="left"/>
        <w:rPr>
          <w:rFonts w:ascii="宋体" w:hAnsi="宋体" w:cs="宋体" w:eastAsia="宋体" w:hint="default"/>
        </w:rPr>
      </w:pPr>
      <w:r>
        <w:rPr/>
        <w:t>按单项计提坏账准备：</w:t>
      </w:r>
      <w:r>
        <w:rPr>
          <w:rFonts w:ascii="宋体" w:hAnsi="宋体" w:cs="宋体" w:eastAsia="宋体" w:hint="default"/>
        </w:rPr>
        <w:t> </w:t>
      </w:r>
    </w:p>
    <w:p>
      <w:pPr>
        <w:pStyle w:val="BodyText"/>
        <w:spacing w:line="240" w:lineRule="auto" w:before="159"/>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231"/>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100"/>
        <w:gridCol w:w="1700"/>
        <w:gridCol w:w="1702"/>
        <w:gridCol w:w="1699"/>
        <w:gridCol w:w="1849"/>
      </w:tblGrid>
      <w:tr>
        <w:trPr>
          <w:trHeight w:val="444" w:hRule="exact"/>
        </w:trPr>
        <w:tc>
          <w:tcPr>
            <w:tcW w:w="210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442" w:hRule="exact"/>
        </w:trPr>
        <w:tc>
          <w:tcPr>
            <w:tcW w:w="2100"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计提理由</w:t>
            </w:r>
            <w:r>
              <w:rPr>
                <w:rFonts w:ascii="宋体" w:hAnsi="宋体" w:cs="宋体" w:eastAsia="宋体" w:hint="default"/>
                <w:sz w:val="21"/>
                <w:szCs w:val="21"/>
              </w:rPr>
              <w:t> </w:t>
            </w:r>
          </w:p>
        </w:tc>
      </w:tr>
      <w:tr>
        <w:trPr>
          <w:trHeight w:val="756"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天津市亚安科技有</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231,384.00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231,384.00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3"/>
              <w:jc w:val="left"/>
              <w:rPr>
                <w:rFonts w:ascii="宋体" w:hAnsi="宋体" w:cs="宋体" w:eastAsia="宋体" w:hint="default"/>
                <w:sz w:val="21"/>
                <w:szCs w:val="21"/>
              </w:rPr>
            </w:pPr>
            <w:r>
              <w:rPr>
                <w:rFonts w:ascii="宋体" w:hAnsi="宋体" w:cs="宋体" w:eastAsia="宋体" w:hint="default"/>
                <w:sz w:val="21"/>
                <w:szCs w:val="21"/>
              </w:rPr>
              <w:t>已诉讼调解后仍</w:t>
            </w:r>
          </w:p>
          <w:p>
            <w:pPr>
              <w:pStyle w:val="TableParagraph"/>
              <w:spacing w:line="240" w:lineRule="auto" w:before="39"/>
              <w:ind w:left="100" w:right="-3"/>
              <w:jc w:val="left"/>
              <w:rPr>
                <w:rFonts w:ascii="宋体" w:hAnsi="宋体" w:cs="宋体" w:eastAsia="宋体" w:hint="default"/>
                <w:sz w:val="21"/>
                <w:szCs w:val="21"/>
              </w:rPr>
            </w:pPr>
            <w:r>
              <w:rPr>
                <w:rFonts w:ascii="宋体" w:hAnsi="宋体" w:cs="宋体" w:eastAsia="宋体" w:hint="default"/>
                <w:spacing w:val="-7"/>
                <w:sz w:val="21"/>
                <w:szCs w:val="21"/>
              </w:rPr>
              <w:t>未偿还，难以收回</w:t>
            </w:r>
            <w:r>
              <w:rPr>
                <w:rFonts w:ascii="宋体" w:hAnsi="宋体" w:cs="宋体" w:eastAsia="宋体" w:hint="default"/>
                <w:sz w:val="21"/>
                <w:szCs w:val="21"/>
              </w:rPr>
              <w:t> </w:t>
            </w:r>
          </w:p>
        </w:tc>
      </w:tr>
      <w:tr>
        <w:trPr>
          <w:trHeight w:val="445"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231,384.00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231,384.00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sz w:val="21"/>
              </w:rPr>
              <w:t>/ </w:t>
            </w:r>
          </w:p>
        </w:tc>
      </w:tr>
    </w:tbl>
    <w:p>
      <w:pPr>
        <w:pStyle w:val="BodyText"/>
        <w:spacing w:line="241" w:lineRule="exact" w:before="0"/>
        <w:ind w:left="216" w:right="3317"/>
        <w:jc w:val="left"/>
        <w:rPr>
          <w:rFonts w:ascii="宋体" w:hAnsi="宋体" w:cs="宋体" w:eastAsia="宋体" w:hint="default"/>
        </w:rPr>
      </w:pPr>
      <w:r>
        <w:rPr/>
        <w:t>按单项计提坏账准备的说明：</w:t>
      </w:r>
      <w:r>
        <w:rPr>
          <w:rFonts w:ascii="宋体" w:hAnsi="宋体" w:cs="宋体" w:eastAsia="宋体" w:hint="default"/>
        </w:rPr>
        <w:t> </w:t>
      </w:r>
    </w:p>
    <w:p>
      <w:pPr>
        <w:pStyle w:val="BodyText"/>
        <w:spacing w:line="240" w:lineRule="auto" w:before="159"/>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7"/>
        <w:ind w:left="216" w:right="0"/>
        <w:jc w:val="left"/>
      </w:pPr>
      <w:r>
        <w:rPr>
          <w:rFonts w:ascii="宋体" w:hAnsi="宋体" w:cs="宋体" w:eastAsia="宋体" w:hint="default"/>
        </w:rPr>
        <w:t>2018</w:t>
      </w:r>
      <w:r>
        <w:rPr>
          <w:rFonts w:ascii="宋体" w:hAnsi="宋体" w:cs="宋体" w:eastAsia="宋体" w:hint="default"/>
          <w:spacing w:val="18"/>
        </w:rPr>
        <w:t> </w:t>
      </w:r>
      <w:r>
        <w:rPr>
          <w:spacing w:val="-2"/>
        </w:rPr>
        <w:t>年本公司基于与天津市亚安科技有限公司的买卖合同纠纷向福建省福州市马尾区人民法院</w:t>
      </w:r>
    </w:p>
    <w:p>
      <w:pPr>
        <w:pStyle w:val="BodyText"/>
        <w:spacing w:line="240" w:lineRule="auto" w:before="39"/>
        <w:ind w:left="216" w:right="0"/>
        <w:jc w:val="left"/>
      </w:pPr>
      <w:r>
        <w:rPr>
          <w:spacing w:val="-3"/>
        </w:rPr>
        <w:t>提起诉讼。</w:t>
      </w:r>
      <w:r>
        <w:rPr>
          <w:rFonts w:ascii="宋体" w:hAnsi="宋体" w:cs="宋体" w:eastAsia="宋体" w:hint="default"/>
          <w:spacing w:val="-3"/>
        </w:rPr>
        <w:t>2018</w:t>
      </w:r>
      <w:r>
        <w:rPr>
          <w:rFonts w:ascii="宋体" w:hAnsi="宋体" w:cs="宋体" w:eastAsia="宋体" w:hint="default"/>
          <w:spacing w:val="-50"/>
        </w:rPr>
        <w:t> </w:t>
      </w:r>
      <w:r>
        <w:rPr/>
        <w:t>年</w:t>
      </w:r>
      <w:r>
        <w:rPr>
          <w:spacing w:val="-47"/>
        </w:rPr>
        <w:t> </w:t>
      </w:r>
      <w:r>
        <w:rPr>
          <w:rFonts w:ascii="宋体" w:hAnsi="宋体" w:cs="宋体" w:eastAsia="宋体" w:hint="default"/>
        </w:rPr>
        <w:t>12</w:t>
      </w:r>
      <w:r>
        <w:rPr>
          <w:rFonts w:ascii="宋体" w:hAnsi="宋体" w:cs="宋体" w:eastAsia="宋体" w:hint="default"/>
          <w:spacing w:val="-50"/>
        </w:rPr>
        <w:t> </w:t>
      </w:r>
      <w:r>
        <w:rPr/>
        <w:t>月</w:t>
      </w:r>
      <w:r>
        <w:rPr>
          <w:spacing w:val="-47"/>
        </w:rPr>
        <w:t> </w:t>
      </w:r>
      <w:r>
        <w:rPr>
          <w:rFonts w:ascii="宋体" w:hAnsi="宋体" w:cs="宋体" w:eastAsia="宋体" w:hint="default"/>
        </w:rPr>
        <w:t>26</w:t>
      </w:r>
      <w:r>
        <w:rPr>
          <w:rFonts w:ascii="宋体" w:hAnsi="宋体" w:cs="宋体" w:eastAsia="宋体" w:hint="default"/>
          <w:spacing w:val="-47"/>
        </w:rPr>
        <w:t> </w:t>
      </w:r>
      <w:r>
        <w:rPr>
          <w:spacing w:val="-3"/>
        </w:rPr>
        <w:t>日福建省福州市马尾区人民法院出具（</w:t>
      </w:r>
      <w:r>
        <w:rPr>
          <w:rFonts w:ascii="宋体" w:hAnsi="宋体" w:cs="宋体" w:eastAsia="宋体" w:hint="default"/>
          <w:spacing w:val="-3"/>
        </w:rPr>
        <w:t>2018</w:t>
      </w:r>
      <w:r>
        <w:rPr>
          <w:spacing w:val="-3"/>
        </w:rPr>
        <w:t>）闽</w:t>
      </w:r>
      <w:r>
        <w:rPr>
          <w:spacing w:val="-47"/>
        </w:rPr>
        <w:t> </w:t>
      </w:r>
      <w:r>
        <w:rPr>
          <w:rFonts w:ascii="宋体" w:hAnsi="宋体" w:cs="宋体" w:eastAsia="宋体" w:hint="default"/>
        </w:rPr>
        <w:t>0105</w:t>
      </w:r>
      <w:r>
        <w:rPr>
          <w:rFonts w:ascii="宋体" w:hAnsi="宋体" w:cs="宋体" w:eastAsia="宋体" w:hint="default"/>
          <w:spacing w:val="-47"/>
        </w:rPr>
        <w:t> </w:t>
      </w:r>
      <w:r>
        <w:rPr/>
        <w:t>民初</w:t>
      </w:r>
      <w:r>
        <w:rPr>
          <w:spacing w:val="-46"/>
        </w:rPr>
        <w:t> </w:t>
      </w:r>
      <w:r>
        <w:rPr>
          <w:rFonts w:ascii="宋体" w:hAnsi="宋体" w:cs="宋体" w:eastAsia="宋体" w:hint="default"/>
        </w:rPr>
        <w:t>1369</w:t>
      </w:r>
      <w:r>
        <w:rPr>
          <w:rFonts w:ascii="宋体" w:hAnsi="宋体" w:cs="宋体" w:eastAsia="宋体" w:hint="default"/>
          <w:spacing w:val="-50"/>
        </w:rPr>
        <w:t> </w:t>
      </w:r>
      <w:r>
        <w:rPr/>
        <w:t>号民</w:t>
      </w:r>
    </w:p>
    <w:p>
      <w:pPr>
        <w:pStyle w:val="BodyText"/>
        <w:spacing w:line="240" w:lineRule="auto" w:before="37"/>
        <w:ind w:left="216" w:right="0"/>
        <w:jc w:val="left"/>
      </w:pPr>
      <w:r>
        <w:rPr/>
        <w:t>事调解书：被告天津市亚安科技有限公司确认欠原告福建福光股份有限公司货款</w:t>
      </w:r>
      <w:r>
        <w:rPr>
          <w:spacing w:val="-52"/>
        </w:rPr>
        <w:t> </w:t>
      </w:r>
      <w:r>
        <w:rPr>
          <w:rFonts w:ascii="宋体" w:hAnsi="宋体" w:cs="宋体" w:eastAsia="宋体" w:hint="default"/>
        </w:rPr>
        <w:t>231,384.00</w:t>
      </w:r>
      <w:r>
        <w:rPr>
          <w:rFonts w:ascii="宋体" w:hAnsi="宋体" w:cs="宋体" w:eastAsia="宋体" w:hint="default"/>
          <w:spacing w:val="-50"/>
        </w:rPr>
        <w:t> </w:t>
      </w:r>
      <w:r>
        <w:rPr/>
        <w:t>元，</w:t>
      </w:r>
    </w:p>
    <w:p>
      <w:pPr>
        <w:pStyle w:val="BodyText"/>
        <w:spacing w:line="240" w:lineRule="auto" w:before="39"/>
        <w:ind w:left="216" w:right="0"/>
        <w:jc w:val="left"/>
      </w:pPr>
      <w:r>
        <w:rPr/>
        <w:t>原、被告双方同意被告分期还清前述欠款，于</w:t>
      </w:r>
      <w:r>
        <w:rPr>
          <w:spacing w:val="-53"/>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日前偿还</w:t>
      </w:r>
      <w:r>
        <w:rPr>
          <w:spacing w:val="-54"/>
        </w:rPr>
        <w:t> </w:t>
      </w:r>
      <w:r>
        <w:rPr>
          <w:rFonts w:ascii="宋体" w:hAnsi="宋体" w:cs="宋体" w:eastAsia="宋体" w:hint="default"/>
        </w:rPr>
        <w:t>115,692.00</w:t>
      </w:r>
      <w:r>
        <w:rPr>
          <w:rFonts w:ascii="宋体" w:hAnsi="宋体" w:cs="宋体" w:eastAsia="宋体" w:hint="default"/>
          <w:spacing w:val="-53"/>
        </w:rPr>
        <w:t> </w:t>
      </w:r>
      <w:r>
        <w:rPr/>
        <w:t>元，余款</w:t>
      </w:r>
    </w:p>
    <w:p>
      <w:pPr>
        <w:pStyle w:val="BodyText"/>
        <w:spacing w:line="273" w:lineRule="auto" w:before="37"/>
        <w:ind w:left="216" w:right="0"/>
        <w:jc w:val="left"/>
        <w:rPr>
          <w:rFonts w:ascii="宋体" w:hAnsi="宋体" w:cs="宋体" w:eastAsia="宋体" w:hint="default"/>
        </w:rPr>
      </w:pPr>
      <w:r>
        <w:rPr>
          <w:rFonts w:ascii="宋体" w:hAnsi="宋体" w:cs="宋体" w:eastAsia="宋体" w:hint="default"/>
        </w:rPr>
        <w:t>115,692.00</w:t>
      </w:r>
      <w:r>
        <w:rPr>
          <w:rFonts w:ascii="宋体" w:hAnsi="宋体" w:cs="宋体" w:eastAsia="宋体" w:hint="default"/>
          <w:spacing w:val="-47"/>
        </w:rPr>
        <w:t> </w:t>
      </w:r>
      <w:r>
        <w:rPr/>
        <w:t>元于</w:t>
      </w:r>
      <w:r>
        <w:rPr>
          <w:spacing w:val="-49"/>
        </w:rPr>
        <w:t> </w:t>
      </w:r>
      <w:r>
        <w:rPr>
          <w:rFonts w:ascii="宋体" w:hAnsi="宋体" w:cs="宋体" w:eastAsia="宋体" w:hint="default"/>
        </w:rPr>
        <w:t>2019</w:t>
      </w:r>
      <w:r>
        <w:rPr>
          <w:rFonts w:ascii="宋体" w:hAnsi="宋体" w:cs="宋体" w:eastAsia="宋体" w:hint="default"/>
          <w:spacing w:val="-49"/>
        </w:rPr>
        <w:t> </w:t>
      </w:r>
      <w:r>
        <w:rPr/>
        <w:t>年</w:t>
      </w:r>
      <w:r>
        <w:rPr>
          <w:spacing w:val="-51"/>
        </w:rPr>
        <w:t> </w:t>
      </w:r>
      <w:r>
        <w:rPr>
          <w:rFonts w:ascii="宋体" w:hAnsi="宋体" w:cs="宋体" w:eastAsia="宋体" w:hint="default"/>
        </w:rPr>
        <w:t>1</w:t>
      </w:r>
      <w:r>
        <w:rPr>
          <w:rFonts w:ascii="宋体" w:hAnsi="宋体" w:cs="宋体" w:eastAsia="宋体" w:hint="default"/>
          <w:spacing w:val="-49"/>
        </w:rPr>
        <w:t> </w:t>
      </w:r>
      <w:r>
        <w:rPr/>
        <w:t>月</w:t>
      </w:r>
      <w:r>
        <w:rPr>
          <w:spacing w:val="-47"/>
        </w:rPr>
        <w:t> </w:t>
      </w:r>
      <w:r>
        <w:rPr>
          <w:rFonts w:ascii="宋体" w:hAnsi="宋体" w:cs="宋体" w:eastAsia="宋体" w:hint="default"/>
        </w:rPr>
        <w:t>20</w:t>
      </w:r>
      <w:r>
        <w:rPr>
          <w:rFonts w:ascii="宋体" w:hAnsi="宋体" w:cs="宋体" w:eastAsia="宋体" w:hint="default"/>
          <w:spacing w:val="-49"/>
        </w:rPr>
        <w:t> </w:t>
      </w:r>
      <w:r>
        <w:rPr>
          <w:spacing w:val="-3"/>
        </w:rPr>
        <w:t>日前还清。截至本报告批准报出日止，本公司尚未收到天津市亚</w:t>
      </w:r>
      <w:r>
        <w:rPr>
          <w:spacing w:val="-103"/>
        </w:rPr>
        <w:t> </w:t>
      </w:r>
      <w:r>
        <w:rPr>
          <w:spacing w:val="-103"/>
        </w:rPr>
      </w:r>
      <w:r>
        <w:rPr/>
        <w:t>安科技有限公司还款。本公司已对上述债权全额计提坏账准备。</w:t>
      </w:r>
      <w:r>
        <w:rPr>
          <w:rFonts w:ascii="宋体" w:hAnsi="宋体" w:cs="宋体" w:eastAsia="宋体" w:hint="default"/>
        </w:rPr>
        <w:t> </w:t>
      </w:r>
    </w:p>
    <w:p>
      <w:pPr>
        <w:pStyle w:val="BodyText"/>
        <w:spacing w:line="240" w:lineRule="auto" w:before="127"/>
        <w:ind w:left="216" w:right="3317"/>
        <w:jc w:val="left"/>
        <w:rPr>
          <w:rFonts w:ascii="宋体" w:hAnsi="宋体" w:cs="宋体" w:eastAsia="宋体" w:hint="default"/>
        </w:rPr>
      </w:pPr>
      <w:r>
        <w:rPr/>
        <w:t>按组合计提坏账准备：</w:t>
      </w:r>
      <w:r>
        <w:rPr>
          <w:rFonts w:ascii="宋体" w:hAnsi="宋体" w:cs="宋体" w:eastAsia="宋体" w:hint="default"/>
        </w:rPr>
        <w:t> </w:t>
      </w:r>
    </w:p>
    <w:p>
      <w:pPr>
        <w:pStyle w:val="BodyText"/>
        <w:spacing w:line="240" w:lineRule="auto" w:before="160"/>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7"/>
        <w:ind w:left="0" w:right="231"/>
        <w:jc w:val="right"/>
        <w:rPr>
          <w:rFonts w:ascii="宋体" w:hAnsi="宋体" w:cs="宋体" w:eastAsia="宋体" w:hint="default"/>
        </w:rPr>
      </w:pPr>
      <w:r>
        <w:rPr/>
        <w:t>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096"/>
        <w:gridCol w:w="2309"/>
        <w:gridCol w:w="2352"/>
        <w:gridCol w:w="2293"/>
      </w:tblGrid>
      <w:tr>
        <w:trPr>
          <w:trHeight w:val="442" w:hRule="exact"/>
        </w:trPr>
        <w:tc>
          <w:tcPr>
            <w:tcW w:w="209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444" w:hRule="exact"/>
        </w:trPr>
        <w:tc>
          <w:tcPr>
            <w:tcW w:w="2096"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444"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210,404,178.95</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10,520,208.99</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w:t>
            </w:r>
            <w:r>
              <w:rPr>
                <w:rFonts w:ascii="宋体"/>
                <w:sz w:val="21"/>
              </w:rPr>
              <w:t> </w:t>
            </w:r>
          </w:p>
        </w:tc>
      </w:tr>
      <w:tr>
        <w:trPr>
          <w:trHeight w:val="44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年（含</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28,466,879.90</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2,846,687.99</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w:t>
            </w:r>
            <w:r>
              <w:rPr>
                <w:rFonts w:ascii="宋体"/>
                <w:sz w:val="21"/>
              </w:rPr>
              <w:t> </w:t>
            </w:r>
          </w:p>
        </w:tc>
      </w:tr>
      <w:tr>
        <w:trPr>
          <w:trHeight w:val="444"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年（含</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8,716,847.50</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2,615,054.25</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30.00</w:t>
            </w:r>
            <w:r>
              <w:rPr>
                <w:rFonts w:ascii="宋体"/>
                <w:sz w:val="21"/>
              </w:rPr>
              <w:t> </w:t>
            </w:r>
          </w:p>
        </w:tc>
      </w:tr>
      <w:tr>
        <w:trPr>
          <w:trHeight w:val="444"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年（含</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1,354,202.01</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677,101.01</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w:t>
            </w:r>
            <w:r>
              <w:rPr>
                <w:rFonts w:ascii="宋体"/>
                <w:sz w:val="21"/>
              </w:rPr>
              <w:t> </w:t>
            </w:r>
          </w:p>
        </w:tc>
      </w:tr>
      <w:tr>
        <w:trPr>
          <w:trHeight w:val="44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年（含</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125,529.00</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100,423.20</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80.00</w:t>
            </w:r>
            <w:r>
              <w:rPr>
                <w:rFonts w:ascii="宋体"/>
                <w:sz w:val="21"/>
              </w:rPr>
              <w:t> </w:t>
            </w:r>
          </w:p>
        </w:tc>
      </w:tr>
      <w:tr>
        <w:trPr>
          <w:trHeight w:val="444"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327,440.00</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327,440.00</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444"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249,395,077.36</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17,086,915.44</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6.85</w:t>
            </w:r>
            <w:r>
              <w:rPr>
                <w:rFonts w:ascii="宋体"/>
                <w:sz w:val="21"/>
              </w:rPr>
              <w:t> </w:t>
            </w:r>
          </w:p>
        </w:tc>
      </w:tr>
    </w:tbl>
    <w:p>
      <w:pPr>
        <w:spacing w:line="240" w:lineRule="auto" w:before="8"/>
        <w:rPr>
          <w:rFonts w:ascii="宋体" w:hAnsi="宋体" w:cs="宋体" w:eastAsia="宋体" w:hint="default"/>
          <w:sz w:val="27"/>
          <w:szCs w:val="27"/>
        </w:rPr>
      </w:pPr>
    </w:p>
    <w:p>
      <w:pPr>
        <w:pStyle w:val="BodyText"/>
        <w:spacing w:line="240" w:lineRule="auto"/>
        <w:ind w:left="216" w:right="3317"/>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376" w:lineRule="auto" w:before="159"/>
        <w:ind w:left="216" w:right="230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如按预期信用损失一般模型计提坏账准备，请参照其他应收款披露：</w:t>
      </w:r>
      <w:r>
        <w:rPr>
          <w:rFonts w:ascii="宋体" w:hAnsi="宋体" w:cs="宋体" w:eastAsia="宋体" w:hint="default"/>
        </w:rPr>
        <w:t> </w:t>
      </w:r>
    </w:p>
    <w:p>
      <w:pPr>
        <w:spacing w:after="0" w:line="376" w:lineRule="auto"/>
        <w:jc w:val="left"/>
        <w:rPr>
          <w:rFonts w:ascii="宋体" w:hAnsi="宋体" w:cs="宋体" w:eastAsia="宋体" w:hint="default"/>
        </w:rPr>
        <w:sectPr>
          <w:footerReference w:type="default" r:id="rId89"/>
          <w:pgSz w:w="11910" w:h="16840"/>
          <w:pgMar w:footer="1500" w:header="0" w:top="1200" w:bottom="1700" w:left="1060" w:right="1560"/>
          <w:pgNumType w:start="184"/>
        </w:sectPr>
      </w:pPr>
    </w:p>
    <w:p>
      <w:pPr>
        <w:spacing w:line="240" w:lineRule="auto" w:before="8"/>
        <w:rPr>
          <w:rFonts w:ascii="宋体" w:hAnsi="宋体" w:cs="宋体" w:eastAsia="宋体" w:hint="default"/>
          <w:sz w:val="12"/>
          <w:szCs w:val="12"/>
        </w:rPr>
      </w:pPr>
    </w:p>
    <w:p>
      <w:pPr>
        <w:spacing w:line="376" w:lineRule="auto" w:before="36"/>
        <w:ind w:left="336" w:right="592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坏账准备的情况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55" w:lineRule="exact" w:before="0"/>
        <w:ind w:left="336" w:right="59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tabs>
          <w:tab w:pos="1051" w:val="left" w:leader="none"/>
        </w:tabs>
        <w:spacing w:line="240" w:lineRule="auto"/>
        <w:ind w:left="0" w:right="331"/>
        <w:jc w:val="right"/>
      </w:pPr>
      <w:r>
        <w:rPr>
          <w:spacing w:val="-1"/>
        </w:rPr>
        <w:t>单位：元</w:t>
        <w:tab/>
        <w:t>币种：人民币</w:t>
      </w:r>
    </w:p>
    <w:p>
      <w:pPr>
        <w:spacing w:line="240" w:lineRule="auto" w:before="9"/>
        <w:rPr>
          <w:rFonts w:ascii="宋体" w:hAnsi="宋体" w:cs="宋体" w:eastAsia="宋体" w:hint="default"/>
          <w:sz w:val="11"/>
          <w:szCs w:val="11"/>
        </w:rPr>
      </w:pPr>
    </w:p>
    <w:tbl>
      <w:tblPr>
        <w:tblW w:w="0" w:type="auto"/>
        <w:jc w:val="left"/>
        <w:tblInd w:w="219" w:type="dxa"/>
        <w:tblLayout w:type="fixed"/>
        <w:tblCellMar>
          <w:top w:w="0" w:type="dxa"/>
          <w:left w:w="0" w:type="dxa"/>
          <w:bottom w:w="0" w:type="dxa"/>
          <w:right w:w="0" w:type="dxa"/>
        </w:tblCellMar>
        <w:tblLook w:val="01E0"/>
      </w:tblPr>
      <w:tblGrid>
        <w:gridCol w:w="1275"/>
        <w:gridCol w:w="1592"/>
        <w:gridCol w:w="1486"/>
        <w:gridCol w:w="1037"/>
        <w:gridCol w:w="1171"/>
        <w:gridCol w:w="910"/>
        <w:gridCol w:w="1592"/>
      </w:tblGrid>
      <w:tr>
        <w:trPr>
          <w:trHeight w:val="444" w:hRule="exact"/>
        </w:trPr>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59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6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59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756" w:hRule="exact"/>
        </w:trPr>
        <w:tc>
          <w:tcPr>
            <w:tcW w:w="1275" w:type="dxa"/>
            <w:vMerge/>
            <w:tcBorders>
              <w:left w:val="single" w:sz="4" w:space="0" w:color="000000"/>
              <w:bottom w:val="single" w:sz="4" w:space="0" w:color="000000"/>
              <w:right w:val="single" w:sz="4" w:space="0" w:color="000000"/>
            </w:tcBorders>
          </w:tcPr>
          <w:p>
            <w:pPr/>
          </w:p>
        </w:tc>
        <w:tc>
          <w:tcPr>
            <w:tcW w:w="1592" w:type="dxa"/>
            <w:vMerge/>
            <w:tcBorders>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525"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收回或</w:t>
            </w:r>
          </w:p>
          <w:p>
            <w:pPr>
              <w:pStyle w:val="TableParagraph"/>
              <w:spacing w:line="240" w:lineRule="auto" w:before="37"/>
              <w:ind w:left="102" w:right="0"/>
              <w:jc w:val="center"/>
              <w:rPr>
                <w:rFonts w:ascii="宋体" w:hAnsi="宋体" w:cs="宋体" w:eastAsia="宋体" w:hint="default"/>
                <w:sz w:val="21"/>
                <w:szCs w:val="21"/>
              </w:rPr>
            </w:pPr>
            <w:r>
              <w:rPr>
                <w:rFonts w:ascii="宋体" w:hAnsi="宋体" w:cs="宋体" w:eastAsia="宋体" w:hint="default"/>
                <w:sz w:val="21"/>
                <w:szCs w:val="21"/>
              </w:rPr>
              <w:t>转回</w:t>
            </w:r>
            <w:r>
              <w:rPr>
                <w:rFonts w:ascii="宋体" w:hAnsi="宋体" w:cs="宋体" w:eastAsia="宋体" w:hint="default"/>
                <w:sz w:val="21"/>
                <w:szCs w:val="21"/>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转销或核</w:t>
            </w:r>
          </w:p>
          <w:p>
            <w:pPr>
              <w:pStyle w:val="TableParagraph"/>
              <w:spacing w:line="240" w:lineRule="auto" w:before="37"/>
              <w:ind w:left="105" w:right="0"/>
              <w:jc w:val="center"/>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其他变</w:t>
            </w:r>
          </w:p>
          <w:p>
            <w:pPr>
              <w:pStyle w:val="TableParagraph"/>
              <w:spacing w:line="240" w:lineRule="auto" w:before="37"/>
              <w:ind w:left="103" w:right="0"/>
              <w:jc w:val="center"/>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sz w:val="21"/>
                <w:szCs w:val="21"/>
              </w:rPr>
              <w:t> </w:t>
            </w:r>
          </w:p>
        </w:tc>
        <w:tc>
          <w:tcPr>
            <w:tcW w:w="1592" w:type="dxa"/>
            <w:vMerge/>
            <w:tcBorders>
              <w:left w:val="single" w:sz="4" w:space="0" w:color="000000"/>
              <w:bottom w:val="single" w:sz="4" w:space="0" w:color="000000"/>
              <w:right w:val="single" w:sz="4" w:space="0" w:color="000000"/>
            </w:tcBorders>
          </w:tcPr>
          <w:p>
            <w:pPr/>
          </w:p>
        </w:tc>
      </w:tr>
      <w:tr>
        <w:trPr>
          <w:trHeight w:val="1069"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按单项计</w:t>
            </w:r>
          </w:p>
          <w:p>
            <w:pPr>
              <w:pStyle w:val="TableParagraph"/>
              <w:spacing w:line="273" w:lineRule="auto" w:before="37"/>
              <w:ind w:left="108" w:right="312"/>
              <w:jc w:val="left"/>
              <w:rPr>
                <w:rFonts w:ascii="宋体" w:hAnsi="宋体" w:cs="宋体" w:eastAsia="宋体" w:hint="default"/>
                <w:sz w:val="21"/>
                <w:szCs w:val="21"/>
              </w:rPr>
            </w:pPr>
            <w:r>
              <w:rPr>
                <w:rFonts w:ascii="宋体" w:hAnsi="宋体" w:cs="宋体" w:eastAsia="宋体" w:hint="default"/>
                <w:sz w:val="21"/>
                <w:szCs w:val="21"/>
              </w:rPr>
              <w:t>提坏账准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231,384.00</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231,384.00</w:t>
            </w:r>
            <w:r>
              <w:rPr>
                <w:rFonts w:ascii="宋体"/>
                <w:sz w:val="21"/>
              </w:rPr>
              <w:t> </w:t>
            </w:r>
          </w:p>
        </w:tc>
      </w:tr>
      <w:tr>
        <w:trPr>
          <w:trHeight w:val="107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按组合计</w:t>
            </w:r>
          </w:p>
          <w:p>
            <w:pPr>
              <w:pStyle w:val="TableParagraph"/>
              <w:spacing w:line="273" w:lineRule="auto" w:before="37"/>
              <w:ind w:left="108" w:right="312"/>
              <w:jc w:val="left"/>
              <w:rPr>
                <w:rFonts w:ascii="宋体" w:hAnsi="宋体" w:cs="宋体" w:eastAsia="宋体" w:hint="default"/>
                <w:sz w:val="21"/>
                <w:szCs w:val="21"/>
              </w:rPr>
            </w:pPr>
            <w:r>
              <w:rPr>
                <w:rFonts w:ascii="宋体" w:hAnsi="宋体" w:cs="宋体" w:eastAsia="宋体" w:hint="default"/>
                <w:sz w:val="21"/>
                <w:szCs w:val="21"/>
              </w:rPr>
              <w:t>提坏账准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11,960,957.02</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5,192,583.54</w:t>
            </w:r>
            <w:r>
              <w:rPr>
                <w:rFonts w:ascii="宋体"/>
                <w:sz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66,625.12</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17,086,915.44</w:t>
            </w:r>
            <w:r>
              <w:rPr>
                <w:rFonts w:ascii="宋体"/>
                <w:sz w:val="21"/>
              </w:rPr>
              <w:t> </w:t>
            </w:r>
          </w:p>
        </w:tc>
      </w:tr>
      <w:tr>
        <w:trPr>
          <w:trHeight w:val="44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12,192,341.02</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5,192,583.54</w:t>
            </w:r>
            <w:r>
              <w:rPr>
                <w:rFonts w:ascii="宋体"/>
                <w:sz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66,625.12</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17,318,299.44</w:t>
            </w:r>
            <w:r>
              <w:rPr>
                <w:rFonts w:ascii="宋体"/>
                <w:sz w:val="21"/>
              </w:rPr>
              <w:t> </w:t>
            </w:r>
          </w:p>
        </w:tc>
      </w:tr>
    </w:tbl>
    <w:p>
      <w:pPr>
        <w:spacing w:line="240" w:lineRule="auto" w:before="5"/>
        <w:rPr>
          <w:rFonts w:ascii="宋体" w:hAnsi="宋体" w:cs="宋体" w:eastAsia="宋体" w:hint="default"/>
          <w:sz w:val="26"/>
          <w:szCs w:val="26"/>
        </w:rPr>
      </w:pPr>
    </w:p>
    <w:p>
      <w:pPr>
        <w:pStyle w:val="BodyText"/>
        <w:spacing w:line="240" w:lineRule="auto"/>
        <w:ind w:left="336" w:right="2765"/>
        <w:jc w:val="left"/>
        <w:rPr>
          <w:rFonts w:ascii="宋体" w:hAnsi="宋体" w:cs="宋体" w:eastAsia="宋体" w:hint="default"/>
        </w:rPr>
      </w:pPr>
      <w:r>
        <w:rPr/>
        <w:t>其中本期坏账准备收回或转回金额重要的：</w:t>
      </w:r>
      <w:r>
        <w:rPr>
          <w:rFonts w:ascii="宋体" w:hAnsi="宋体" w:cs="宋体" w:eastAsia="宋体" w:hint="default"/>
        </w:rPr>
        <w:t> </w:t>
      </w:r>
    </w:p>
    <w:p>
      <w:pPr>
        <w:spacing w:line="379" w:lineRule="auto" w:before="157"/>
        <w:ind w:left="336" w:right="592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本期实际核销的应收账款情况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50" w:lineRule="exact" w:before="0"/>
        <w:ind w:left="336" w:right="59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spacing w:line="240" w:lineRule="auto"/>
        <w:ind w:left="0" w:right="2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223" w:type="dxa"/>
        <w:tblLayout w:type="fixed"/>
        <w:tblCellMar>
          <w:top w:w="0" w:type="dxa"/>
          <w:left w:w="0" w:type="dxa"/>
          <w:bottom w:w="0" w:type="dxa"/>
          <w:right w:w="0" w:type="dxa"/>
        </w:tblCellMar>
        <w:tblLook w:val="01E0"/>
      </w:tblPr>
      <w:tblGrid>
        <w:gridCol w:w="4273"/>
        <w:gridCol w:w="4777"/>
      </w:tblGrid>
      <w:tr>
        <w:trPr>
          <w:trHeight w:val="444"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核销金额</w:t>
            </w:r>
            <w:r>
              <w:rPr>
                <w:rFonts w:ascii="宋体" w:hAnsi="宋体" w:cs="宋体" w:eastAsia="宋体" w:hint="default"/>
                <w:sz w:val="21"/>
                <w:szCs w:val="21"/>
              </w:rPr>
              <w:t> </w:t>
            </w:r>
          </w:p>
        </w:tc>
      </w:tr>
      <w:tr>
        <w:trPr>
          <w:trHeight w:val="444"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r>
              <w:rPr>
                <w:rFonts w:ascii="宋体" w:hAnsi="宋体" w:cs="宋体" w:eastAsia="宋体" w:hint="default"/>
                <w:sz w:val="21"/>
                <w:szCs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66,625.12</w:t>
            </w:r>
            <w:r>
              <w:rPr>
                <w:rFonts w:ascii="宋体"/>
                <w:sz w:val="21"/>
              </w:rPr>
              <w:t> </w:t>
            </w:r>
          </w:p>
        </w:tc>
      </w:tr>
    </w:tbl>
    <w:p>
      <w:pPr>
        <w:spacing w:line="240" w:lineRule="auto" w:before="8"/>
        <w:rPr>
          <w:rFonts w:ascii="宋体" w:hAnsi="宋体" w:cs="宋体" w:eastAsia="宋体" w:hint="default"/>
          <w:sz w:val="27"/>
          <w:szCs w:val="27"/>
        </w:rPr>
      </w:pPr>
    </w:p>
    <w:p>
      <w:pPr>
        <w:pStyle w:val="BodyText"/>
        <w:spacing w:line="240" w:lineRule="auto"/>
        <w:ind w:left="336" w:right="5928"/>
        <w:jc w:val="left"/>
        <w:rPr>
          <w:rFonts w:ascii="宋体" w:hAnsi="宋体" w:cs="宋体" w:eastAsia="宋体" w:hint="default"/>
        </w:rPr>
      </w:pPr>
      <w:r>
        <w:rPr/>
        <w:t>其中重要的应收账款核销情况</w:t>
      </w:r>
      <w:r>
        <w:rPr>
          <w:rFonts w:ascii="宋体" w:hAnsi="宋体" w:cs="宋体" w:eastAsia="宋体" w:hint="default"/>
        </w:rPr>
        <w:t> </w:t>
      </w:r>
    </w:p>
    <w:p>
      <w:pPr>
        <w:pStyle w:val="BodyText"/>
        <w:spacing w:line="376" w:lineRule="auto" w:before="159"/>
        <w:ind w:left="336" w:right="592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应收账款核销说明：</w:t>
      </w:r>
      <w:r>
        <w:rPr>
          <w:rFonts w:ascii="宋体" w:hAnsi="宋体" w:cs="宋体" w:eastAsia="宋体" w:hint="default"/>
        </w:rPr>
        <w:t> </w:t>
      </w:r>
    </w:p>
    <w:p>
      <w:pPr>
        <w:spacing w:line="343" w:lineRule="auto" w:before="0"/>
        <w:ind w:left="336" w:right="276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按欠款方归集的期末余额前五名的应收账款情况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9"/>
        <w:ind w:left="336" w:right="592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16"/>
        <w:ind w:left="336" w:right="0"/>
        <w:jc w:val="left"/>
        <w:rPr>
          <w:rFonts w:ascii="宋体" w:hAnsi="宋体" w:cs="宋体" w:eastAsia="宋体" w:hint="default"/>
        </w:rPr>
      </w:pPr>
      <w:r>
        <w:rPr>
          <w:rFonts w:ascii="宋体"/>
          <w:w w:val="100"/>
        </w:rPr>
        <w:t> </w:t>
      </w:r>
    </w:p>
    <w:p>
      <w:pPr>
        <w:spacing w:line="240" w:lineRule="auto" w:before="9"/>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3035"/>
        <w:gridCol w:w="2076"/>
        <w:gridCol w:w="2076"/>
        <w:gridCol w:w="2074"/>
      </w:tblGrid>
      <w:tr>
        <w:trPr>
          <w:trHeight w:val="766" w:hRule="exact"/>
        </w:trPr>
        <w:tc>
          <w:tcPr>
            <w:tcW w:w="30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left="1087"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left="187" w:right="0"/>
              <w:jc w:val="left"/>
              <w:rPr>
                <w:rFonts w:ascii="宋体" w:hAnsi="宋体" w:cs="宋体" w:eastAsia="宋体" w:hint="default"/>
                <w:sz w:val="21"/>
                <w:szCs w:val="21"/>
              </w:rPr>
            </w:pPr>
            <w:r>
              <w:rPr>
                <w:rFonts w:ascii="宋体" w:hAnsi="宋体" w:cs="宋体" w:eastAsia="宋体" w:hint="default"/>
                <w:sz w:val="21"/>
                <w:szCs w:val="21"/>
              </w:rPr>
              <w:t>应收账款期末余额</w:t>
            </w:r>
            <w:r>
              <w:rPr>
                <w:rFonts w:ascii="宋体" w:hAnsi="宋体" w:cs="宋体" w:eastAsia="宋体" w:hint="default"/>
                <w:sz w:val="21"/>
                <w:szCs w:val="21"/>
              </w:rPr>
              <w:t> </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8" w:firstLine="88"/>
              <w:jc w:val="left"/>
              <w:rPr>
                <w:rFonts w:ascii="宋体" w:hAnsi="宋体" w:cs="宋体" w:eastAsia="宋体" w:hint="default"/>
                <w:sz w:val="21"/>
                <w:szCs w:val="21"/>
              </w:rPr>
            </w:pPr>
            <w:r>
              <w:rPr>
                <w:rFonts w:ascii="宋体" w:hAnsi="宋体" w:cs="宋体" w:eastAsia="宋体" w:hint="default"/>
                <w:sz w:val="21"/>
                <w:szCs w:val="21"/>
              </w:rPr>
              <w:t>占应收账款期末余</w:t>
            </w:r>
          </w:p>
          <w:p>
            <w:pPr>
              <w:pStyle w:val="TableParagraph"/>
              <w:spacing w:line="240" w:lineRule="auto" w:before="37"/>
              <w:ind w:left="98" w:right="-8"/>
              <w:jc w:val="left"/>
              <w:rPr>
                <w:rFonts w:ascii="宋体" w:hAnsi="宋体" w:cs="宋体" w:eastAsia="宋体" w:hint="default"/>
                <w:sz w:val="21"/>
                <w:szCs w:val="21"/>
              </w:rPr>
            </w:pPr>
            <w:r>
              <w:rPr>
                <w:rFonts w:ascii="宋体" w:hAnsi="宋体" w:cs="宋体" w:eastAsia="宋体" w:hint="default"/>
                <w:w w:val="100"/>
                <w:sz w:val="21"/>
                <w:szCs w:val="21"/>
              </w:rPr>
              <w:t>额合</w:t>
            </w:r>
            <w:r>
              <w:rPr>
                <w:rFonts w:ascii="宋体" w:hAnsi="宋体" w:cs="宋体" w:eastAsia="宋体" w:hint="default"/>
                <w:spacing w:val="-3"/>
                <w:w w:val="100"/>
                <w:sz w:val="21"/>
                <w:szCs w:val="21"/>
              </w:rPr>
              <w:t>计</w:t>
            </w:r>
            <w:r>
              <w:rPr>
                <w:rFonts w:ascii="宋体" w:hAnsi="宋体" w:cs="宋体" w:eastAsia="宋体" w:hint="default"/>
                <w:w w:val="100"/>
                <w:sz w:val="21"/>
                <w:szCs w:val="21"/>
              </w:rPr>
              <w:t>数</w:t>
            </w:r>
            <w:r>
              <w:rPr>
                <w:rFonts w:ascii="宋体" w:hAnsi="宋体" w:cs="宋体" w:eastAsia="宋体" w:hint="default"/>
                <w:spacing w:val="-3"/>
                <w:w w:val="100"/>
                <w:sz w:val="21"/>
                <w:szCs w:val="21"/>
              </w:rPr>
              <w:t>的</w:t>
            </w:r>
            <w:r>
              <w:rPr>
                <w:rFonts w:ascii="宋体" w:hAnsi="宋体" w:cs="宋体" w:eastAsia="宋体" w:hint="default"/>
                <w:w w:val="100"/>
                <w:sz w:val="21"/>
                <w:szCs w:val="21"/>
              </w:rPr>
              <w:t>比</w:t>
            </w:r>
            <w:r>
              <w:rPr>
                <w:rFonts w:ascii="宋体" w:hAnsi="宋体" w:cs="宋体" w:eastAsia="宋体" w:hint="default"/>
                <w:spacing w:val="-32"/>
                <w:w w:val="100"/>
                <w:sz w:val="21"/>
                <w:szCs w:val="21"/>
              </w:rPr>
              <w:t>例</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left="187" w:right="0"/>
              <w:jc w:val="left"/>
              <w:rPr>
                <w:rFonts w:ascii="宋体" w:hAnsi="宋体" w:cs="宋体" w:eastAsia="宋体" w:hint="default"/>
                <w:sz w:val="21"/>
                <w:szCs w:val="21"/>
              </w:rPr>
            </w:pPr>
            <w:r>
              <w:rPr>
                <w:rFonts w:ascii="宋体" w:hAnsi="宋体" w:cs="宋体" w:eastAsia="宋体" w:hint="default"/>
                <w:sz w:val="21"/>
                <w:szCs w:val="21"/>
              </w:rPr>
              <w:t>坏账准备期末余额</w:t>
            </w:r>
            <w:r>
              <w:rPr>
                <w:rFonts w:ascii="宋体" w:hAnsi="宋体" w:cs="宋体" w:eastAsia="宋体" w:hint="default"/>
                <w:sz w:val="21"/>
                <w:szCs w:val="21"/>
              </w:rPr>
              <w:t> </w:t>
            </w:r>
          </w:p>
        </w:tc>
      </w:tr>
      <w:tr>
        <w:trPr>
          <w:trHeight w:val="454" w:hRule="exact"/>
        </w:trPr>
        <w:tc>
          <w:tcPr>
            <w:tcW w:w="303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49"/>
                <w:sz w:val="21"/>
                <w:szCs w:val="21"/>
              </w:rPr>
              <w:t> </w:t>
            </w:r>
            <w:r>
              <w:rPr>
                <w:rFonts w:ascii="宋体" w:hAnsi="宋体" w:cs="宋体" w:eastAsia="宋体" w:hint="default"/>
                <w:spacing w:val="-3"/>
                <w:sz w:val="21"/>
                <w:szCs w:val="21"/>
              </w:rPr>
              <w:t>1</w:t>
            </w:r>
            <w:r>
              <w:rPr>
                <w:rFonts w:ascii="宋体" w:hAnsi="宋体" w:cs="宋体" w:eastAsia="宋体" w:hint="default"/>
                <w:sz w:val="21"/>
                <w:szCs w:val="21"/>
              </w:rPr>
              <w:t> </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590" w:right="-8"/>
              <w:jc w:val="left"/>
              <w:rPr>
                <w:rFonts w:ascii="宋体" w:hAnsi="宋体" w:cs="宋体" w:eastAsia="宋体" w:hint="default"/>
                <w:sz w:val="21"/>
                <w:szCs w:val="21"/>
              </w:rPr>
            </w:pPr>
            <w:r>
              <w:rPr>
                <w:rFonts w:ascii="宋体"/>
                <w:sz w:val="21"/>
              </w:rPr>
              <w:t>33,821,000.00 </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8"/>
              <w:jc w:val="right"/>
              <w:rPr>
                <w:rFonts w:ascii="宋体" w:hAnsi="宋体" w:cs="宋体" w:eastAsia="宋体" w:hint="default"/>
                <w:sz w:val="21"/>
                <w:szCs w:val="21"/>
              </w:rPr>
            </w:pPr>
            <w:r>
              <w:rPr>
                <w:rFonts w:ascii="宋体"/>
                <w:sz w:val="21"/>
              </w:rPr>
              <w:t>13.55 </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693" w:right="-7"/>
              <w:jc w:val="left"/>
              <w:rPr>
                <w:rFonts w:ascii="宋体" w:hAnsi="宋体" w:cs="宋体" w:eastAsia="宋体" w:hint="default"/>
                <w:sz w:val="21"/>
                <w:szCs w:val="21"/>
              </w:rPr>
            </w:pPr>
            <w:r>
              <w:rPr>
                <w:rFonts w:ascii="宋体"/>
                <w:sz w:val="21"/>
              </w:rPr>
              <w:t>2,292,650.00 </w:t>
            </w:r>
          </w:p>
        </w:tc>
      </w:tr>
    </w:tbl>
    <w:p>
      <w:pPr>
        <w:spacing w:after="0" w:line="241" w:lineRule="exact"/>
        <w:jc w:val="left"/>
        <w:rPr>
          <w:rFonts w:ascii="宋体" w:hAnsi="宋体" w:cs="宋体" w:eastAsia="宋体" w:hint="default"/>
          <w:sz w:val="21"/>
          <w:szCs w:val="21"/>
        </w:rPr>
        <w:sectPr>
          <w:pgSz w:w="11910" w:h="16840"/>
          <w:pgMar w:header="0" w:footer="1500" w:top="1200" w:bottom="1700" w:left="940" w:right="1460"/>
        </w:sectPr>
      </w:pPr>
    </w:p>
    <w:p>
      <w:pPr>
        <w:spacing w:line="240" w:lineRule="auto" w:before="13"/>
        <w:rPr>
          <w:rFonts w:ascii="宋体" w:hAnsi="宋体" w:cs="宋体" w:eastAsia="宋体" w:hint="default"/>
          <w:sz w:val="17"/>
          <w:szCs w:val="17"/>
        </w:rPr>
      </w:pPr>
    </w:p>
    <w:tbl>
      <w:tblPr>
        <w:tblW w:w="0" w:type="auto"/>
        <w:jc w:val="left"/>
        <w:tblInd w:w="113" w:type="dxa"/>
        <w:tblLayout w:type="fixed"/>
        <w:tblCellMar>
          <w:top w:w="0" w:type="dxa"/>
          <w:left w:w="0" w:type="dxa"/>
          <w:bottom w:w="0" w:type="dxa"/>
          <w:right w:w="0" w:type="dxa"/>
        </w:tblCellMar>
        <w:tblLook w:val="01E0"/>
      </w:tblPr>
      <w:tblGrid>
        <w:gridCol w:w="3035"/>
        <w:gridCol w:w="2076"/>
        <w:gridCol w:w="2076"/>
        <w:gridCol w:w="2074"/>
      </w:tblGrid>
      <w:tr>
        <w:trPr>
          <w:trHeight w:val="766" w:hRule="exact"/>
        </w:trPr>
        <w:tc>
          <w:tcPr>
            <w:tcW w:w="30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left="1087"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left="187" w:right="0"/>
              <w:jc w:val="left"/>
              <w:rPr>
                <w:rFonts w:ascii="宋体" w:hAnsi="宋体" w:cs="宋体" w:eastAsia="宋体" w:hint="default"/>
                <w:sz w:val="21"/>
                <w:szCs w:val="21"/>
              </w:rPr>
            </w:pPr>
            <w:r>
              <w:rPr>
                <w:rFonts w:ascii="宋体" w:hAnsi="宋体" w:cs="宋体" w:eastAsia="宋体" w:hint="default"/>
                <w:sz w:val="21"/>
                <w:szCs w:val="21"/>
              </w:rPr>
              <w:t>应收账款期末余额</w:t>
            </w:r>
            <w:r>
              <w:rPr>
                <w:rFonts w:ascii="宋体" w:hAnsi="宋体" w:cs="宋体" w:eastAsia="宋体" w:hint="default"/>
                <w:sz w:val="21"/>
                <w:szCs w:val="21"/>
              </w:rPr>
              <w:t> </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8" w:firstLine="88"/>
              <w:jc w:val="left"/>
              <w:rPr>
                <w:rFonts w:ascii="宋体" w:hAnsi="宋体" w:cs="宋体" w:eastAsia="宋体" w:hint="default"/>
                <w:sz w:val="21"/>
                <w:szCs w:val="21"/>
              </w:rPr>
            </w:pPr>
            <w:r>
              <w:rPr>
                <w:rFonts w:ascii="宋体" w:hAnsi="宋体" w:cs="宋体" w:eastAsia="宋体" w:hint="default"/>
                <w:sz w:val="21"/>
                <w:szCs w:val="21"/>
              </w:rPr>
              <w:t>占应收账款期末余</w:t>
            </w:r>
          </w:p>
          <w:p>
            <w:pPr>
              <w:pStyle w:val="TableParagraph"/>
              <w:spacing w:line="240" w:lineRule="auto" w:before="40"/>
              <w:ind w:left="98" w:right="-8"/>
              <w:jc w:val="left"/>
              <w:rPr>
                <w:rFonts w:ascii="宋体" w:hAnsi="宋体" w:cs="宋体" w:eastAsia="宋体" w:hint="default"/>
                <w:sz w:val="21"/>
                <w:szCs w:val="21"/>
              </w:rPr>
            </w:pPr>
            <w:r>
              <w:rPr>
                <w:rFonts w:ascii="宋体" w:hAnsi="宋体" w:cs="宋体" w:eastAsia="宋体" w:hint="default"/>
                <w:w w:val="100"/>
                <w:sz w:val="21"/>
                <w:szCs w:val="21"/>
              </w:rPr>
              <w:t>额合</w:t>
            </w:r>
            <w:r>
              <w:rPr>
                <w:rFonts w:ascii="宋体" w:hAnsi="宋体" w:cs="宋体" w:eastAsia="宋体" w:hint="default"/>
                <w:spacing w:val="-3"/>
                <w:w w:val="100"/>
                <w:sz w:val="21"/>
                <w:szCs w:val="21"/>
              </w:rPr>
              <w:t>计</w:t>
            </w:r>
            <w:r>
              <w:rPr>
                <w:rFonts w:ascii="宋体" w:hAnsi="宋体" w:cs="宋体" w:eastAsia="宋体" w:hint="default"/>
                <w:w w:val="100"/>
                <w:sz w:val="21"/>
                <w:szCs w:val="21"/>
              </w:rPr>
              <w:t>数</w:t>
            </w:r>
            <w:r>
              <w:rPr>
                <w:rFonts w:ascii="宋体" w:hAnsi="宋体" w:cs="宋体" w:eastAsia="宋体" w:hint="default"/>
                <w:spacing w:val="-3"/>
                <w:w w:val="100"/>
                <w:sz w:val="21"/>
                <w:szCs w:val="21"/>
              </w:rPr>
              <w:t>的</w:t>
            </w:r>
            <w:r>
              <w:rPr>
                <w:rFonts w:ascii="宋体" w:hAnsi="宋体" w:cs="宋体" w:eastAsia="宋体" w:hint="default"/>
                <w:w w:val="100"/>
                <w:sz w:val="21"/>
                <w:szCs w:val="21"/>
              </w:rPr>
              <w:t>比</w:t>
            </w:r>
            <w:r>
              <w:rPr>
                <w:rFonts w:ascii="宋体" w:hAnsi="宋体" w:cs="宋体" w:eastAsia="宋体" w:hint="default"/>
                <w:spacing w:val="-32"/>
                <w:w w:val="100"/>
                <w:sz w:val="21"/>
                <w:szCs w:val="21"/>
              </w:rPr>
              <w:t>例</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left="187" w:right="0"/>
              <w:jc w:val="left"/>
              <w:rPr>
                <w:rFonts w:ascii="宋体" w:hAnsi="宋体" w:cs="宋体" w:eastAsia="宋体" w:hint="default"/>
                <w:sz w:val="21"/>
                <w:szCs w:val="21"/>
              </w:rPr>
            </w:pPr>
            <w:r>
              <w:rPr>
                <w:rFonts w:ascii="宋体" w:hAnsi="宋体" w:cs="宋体" w:eastAsia="宋体" w:hint="default"/>
                <w:sz w:val="21"/>
                <w:szCs w:val="21"/>
              </w:rPr>
              <w:t>坏账准备期末余额</w:t>
            </w:r>
            <w:r>
              <w:rPr>
                <w:rFonts w:ascii="宋体" w:hAnsi="宋体" w:cs="宋体" w:eastAsia="宋体" w:hint="default"/>
                <w:sz w:val="21"/>
                <w:szCs w:val="21"/>
              </w:rPr>
              <w:t> </w:t>
            </w:r>
          </w:p>
        </w:tc>
      </w:tr>
      <w:tr>
        <w:trPr>
          <w:trHeight w:val="454" w:hRule="exact"/>
        </w:trPr>
        <w:tc>
          <w:tcPr>
            <w:tcW w:w="3035"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49"/>
                <w:sz w:val="21"/>
                <w:szCs w:val="21"/>
              </w:rPr>
              <w:t> </w:t>
            </w:r>
            <w:r>
              <w:rPr>
                <w:rFonts w:ascii="宋体" w:hAnsi="宋体" w:cs="宋体" w:eastAsia="宋体" w:hint="default"/>
                <w:spacing w:val="-3"/>
                <w:sz w:val="21"/>
                <w:szCs w:val="21"/>
              </w:rPr>
              <w:t>2</w:t>
            </w:r>
            <w:r>
              <w:rPr>
                <w:rFonts w:ascii="宋体" w:hAnsi="宋体" w:cs="宋体" w:eastAsia="宋体" w:hint="default"/>
                <w:sz w:val="21"/>
                <w:szCs w:val="21"/>
              </w:rPr>
              <w:t> </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15,169,805.31 </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8"/>
              <w:jc w:val="right"/>
              <w:rPr>
                <w:rFonts w:ascii="宋体" w:hAnsi="宋体" w:cs="宋体" w:eastAsia="宋体" w:hint="default"/>
                <w:sz w:val="21"/>
                <w:szCs w:val="21"/>
              </w:rPr>
            </w:pPr>
            <w:r>
              <w:rPr>
                <w:rFonts w:ascii="宋体"/>
                <w:sz w:val="21"/>
              </w:rPr>
              <w:t>6.08 </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1,797,790.27 </w:t>
            </w:r>
          </w:p>
        </w:tc>
      </w:tr>
      <w:tr>
        <w:trPr>
          <w:trHeight w:val="454" w:hRule="exact"/>
        </w:trPr>
        <w:tc>
          <w:tcPr>
            <w:tcW w:w="303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49"/>
                <w:sz w:val="21"/>
                <w:szCs w:val="21"/>
              </w:rPr>
              <w:t> </w:t>
            </w:r>
            <w:r>
              <w:rPr>
                <w:rFonts w:ascii="宋体" w:hAnsi="宋体" w:cs="宋体" w:eastAsia="宋体" w:hint="default"/>
                <w:spacing w:val="-3"/>
                <w:sz w:val="21"/>
                <w:szCs w:val="21"/>
              </w:rPr>
              <w:t>3</w:t>
            </w:r>
            <w:r>
              <w:rPr>
                <w:rFonts w:ascii="宋体" w:hAnsi="宋体" w:cs="宋体" w:eastAsia="宋体" w:hint="default"/>
                <w:sz w:val="21"/>
                <w:szCs w:val="21"/>
              </w:rPr>
              <w:t> </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13,491,005.01 </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8"/>
              <w:jc w:val="right"/>
              <w:rPr>
                <w:rFonts w:ascii="宋体" w:hAnsi="宋体" w:cs="宋体" w:eastAsia="宋体" w:hint="default"/>
                <w:sz w:val="21"/>
                <w:szCs w:val="21"/>
              </w:rPr>
            </w:pPr>
            <w:r>
              <w:rPr>
                <w:rFonts w:ascii="宋体"/>
                <w:sz w:val="21"/>
              </w:rPr>
              <w:t>5.40 </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2,285,373.81 </w:t>
            </w:r>
          </w:p>
        </w:tc>
      </w:tr>
      <w:tr>
        <w:trPr>
          <w:trHeight w:val="454" w:hRule="exact"/>
        </w:trPr>
        <w:tc>
          <w:tcPr>
            <w:tcW w:w="303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49"/>
                <w:sz w:val="21"/>
                <w:szCs w:val="21"/>
              </w:rPr>
              <w:t> </w:t>
            </w:r>
            <w:r>
              <w:rPr>
                <w:rFonts w:ascii="宋体" w:hAnsi="宋体" w:cs="宋体" w:eastAsia="宋体" w:hint="default"/>
                <w:spacing w:val="-3"/>
                <w:sz w:val="21"/>
                <w:szCs w:val="21"/>
              </w:rPr>
              <w:t>4</w:t>
            </w:r>
            <w:r>
              <w:rPr>
                <w:rFonts w:ascii="宋体" w:hAnsi="宋体" w:cs="宋体" w:eastAsia="宋体" w:hint="default"/>
                <w:sz w:val="21"/>
                <w:szCs w:val="21"/>
              </w:rPr>
              <w:t> </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11,735,780.00 </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8"/>
              <w:jc w:val="right"/>
              <w:rPr>
                <w:rFonts w:ascii="宋体" w:hAnsi="宋体" w:cs="宋体" w:eastAsia="宋体" w:hint="default"/>
                <w:sz w:val="21"/>
                <w:szCs w:val="21"/>
              </w:rPr>
            </w:pPr>
            <w:r>
              <w:rPr>
                <w:rFonts w:ascii="宋体"/>
                <w:sz w:val="21"/>
              </w:rPr>
              <w:t>4.70 </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586,789.00</w:t>
            </w:r>
            <w:r>
              <w:rPr>
                <w:rFonts w:ascii="宋体"/>
                <w:sz w:val="21"/>
              </w:rPr>
              <w:t> </w:t>
            </w:r>
          </w:p>
        </w:tc>
      </w:tr>
      <w:tr>
        <w:trPr>
          <w:trHeight w:val="454" w:hRule="exact"/>
        </w:trPr>
        <w:tc>
          <w:tcPr>
            <w:tcW w:w="303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49"/>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t> </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10,097,226.88 </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8"/>
              <w:jc w:val="right"/>
              <w:rPr>
                <w:rFonts w:ascii="宋体" w:hAnsi="宋体" w:cs="宋体" w:eastAsia="宋体" w:hint="default"/>
                <w:sz w:val="21"/>
                <w:szCs w:val="21"/>
              </w:rPr>
            </w:pPr>
            <w:r>
              <w:rPr>
                <w:rFonts w:ascii="宋体"/>
                <w:sz w:val="21"/>
              </w:rPr>
              <w:t>4.04 </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504,861.34</w:t>
            </w:r>
            <w:r>
              <w:rPr>
                <w:rFonts w:ascii="宋体"/>
                <w:sz w:val="21"/>
              </w:rPr>
              <w:t> </w:t>
            </w:r>
          </w:p>
        </w:tc>
      </w:tr>
      <w:tr>
        <w:trPr>
          <w:trHeight w:val="454" w:hRule="exact"/>
        </w:trPr>
        <w:tc>
          <w:tcPr>
            <w:tcW w:w="303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84,314,817.20 </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8"/>
              <w:jc w:val="right"/>
              <w:rPr>
                <w:rFonts w:ascii="宋体" w:hAnsi="宋体" w:cs="宋体" w:eastAsia="宋体" w:hint="default"/>
                <w:sz w:val="21"/>
                <w:szCs w:val="21"/>
              </w:rPr>
            </w:pPr>
            <w:r>
              <w:rPr>
                <w:rFonts w:ascii="宋体"/>
                <w:sz w:val="21"/>
              </w:rPr>
              <w:t>33.77 </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7,467,464.42 </w:t>
            </w:r>
          </w:p>
        </w:tc>
      </w:tr>
    </w:tbl>
    <w:p>
      <w:pPr>
        <w:pStyle w:val="BodyText"/>
        <w:spacing w:line="241" w:lineRule="exact" w:before="0"/>
        <w:ind w:left="336" w:right="0"/>
        <w:jc w:val="left"/>
        <w:rPr>
          <w:rFonts w:ascii="宋体" w:hAnsi="宋体" w:cs="宋体" w:eastAsia="宋体" w:hint="default"/>
        </w:rPr>
      </w:pPr>
      <w:r>
        <w:rPr>
          <w:rFonts w:ascii="宋体"/>
          <w:w w:val="100"/>
        </w:rPr>
        <w:t> </w:t>
      </w:r>
    </w:p>
    <w:p>
      <w:pPr>
        <w:pStyle w:val="Heading4"/>
        <w:spacing w:line="240" w:lineRule="auto" w:before="116"/>
        <w:ind w:left="336" w:right="2765"/>
        <w:jc w:val="left"/>
        <w:rPr>
          <w:rFonts w:ascii="宋体" w:hAnsi="宋体" w:cs="宋体" w:eastAsia="宋体" w:hint="default"/>
          <w:b w:val="0"/>
          <w:bCs w:val="0"/>
        </w:rPr>
      </w:pPr>
      <w:r>
        <w:rPr>
          <w:rFonts w:ascii="宋体" w:hAnsi="宋体" w:cs="宋体" w:eastAsia="宋体" w:hint="default"/>
        </w:rPr>
        <w:t>(6).</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spacing w:line="340" w:lineRule="auto" w:before="100"/>
        <w:ind w:left="336" w:right="2765"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(7).</w:t>
      </w:r>
      <w:r>
        <w:rPr>
          <w:rFonts w:ascii="宋体" w:hAnsi="宋体" w:cs="宋体" w:eastAsia="宋体" w:hint="default"/>
          <w:b/>
          <w:bCs/>
          <w:sz w:val="21"/>
          <w:szCs w:val="21"/>
        </w:rPr>
        <w:t>转移应收账款且继续涉入形成的资产、负债金额</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40" w:lineRule="auto" w:before="11"/>
        <w:ind w:left="336" w:right="7194"/>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w w:val="100"/>
        </w:rPr>
        <w:t> </w:t>
      </w:r>
      <w:r>
        <w:rPr/>
        <w:t>其他说明：</w:t>
      </w:r>
      <w:r>
        <w:rPr>
          <w:rFonts w:ascii="宋体" w:hAnsi="宋体" w:cs="宋体" w:eastAsia="宋体" w:hint="default"/>
        </w:rPr>
        <w:t> </w:t>
      </w:r>
    </w:p>
    <w:p>
      <w:pPr>
        <w:spacing w:line="340" w:lineRule="auto" w:before="30"/>
        <w:ind w:left="336" w:right="719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应收款项融资</w:t>
      </w:r>
      <w:r>
        <w:rPr>
          <w:rFonts w:ascii="宋体" w:hAnsi="宋体" w:cs="宋体" w:eastAsia="宋体" w:hint="default"/>
          <w:sz w:val="21"/>
          <w:szCs w:val="21"/>
        </w:rPr>
      </w:r>
    </w:p>
    <w:p>
      <w:pPr>
        <w:pStyle w:val="BodyText"/>
        <w:spacing w:line="240" w:lineRule="auto" w:before="11"/>
        <w:ind w:left="336" w:right="59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129"/>
        <w:jc w:val="right"/>
        <w:rPr>
          <w:rFonts w:ascii="宋体" w:hAnsi="宋体" w:cs="宋体" w:eastAsia="宋体" w:hint="default"/>
        </w:rPr>
      </w:pPr>
      <w:r>
        <w:rPr>
          <w:rFonts w:ascii="宋体" w:hAnsi="宋体" w:cs="宋体" w:eastAsia="宋体" w:hint="default"/>
          <w:w w:val="100"/>
        </w:rPr>
        <w:t>  </w:t>
      </w: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223" w:type="dxa"/>
        <w:tblLayout w:type="fixed"/>
        <w:tblCellMar>
          <w:top w:w="0" w:type="dxa"/>
          <w:left w:w="0" w:type="dxa"/>
          <w:bottom w:w="0" w:type="dxa"/>
          <w:right w:w="0" w:type="dxa"/>
        </w:tblCellMar>
        <w:tblLook w:val="01E0"/>
      </w:tblPr>
      <w:tblGrid>
        <w:gridCol w:w="3246"/>
        <w:gridCol w:w="2897"/>
        <w:gridCol w:w="2907"/>
      </w:tblGrid>
      <w:tr>
        <w:trPr>
          <w:trHeight w:val="444" w:hRule="exact"/>
        </w:trPr>
        <w:tc>
          <w:tcPr>
            <w:tcW w:w="3246"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29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97" w:type="dxa"/>
            <w:tcBorders>
              <w:top w:val="single" w:sz="4" w:space="0" w:color="000000"/>
              <w:left w:val="single" w:sz="6" w:space="0" w:color="000000"/>
              <w:bottom w:val="single" w:sz="6" w:space="0" w:color="000000"/>
              <w:right w:val="single" w:sz="6" w:space="0" w:color="000000"/>
            </w:tcBorders>
          </w:tcPr>
          <w:p>
            <w:pPr>
              <w:pStyle w:val="TableParagraph"/>
              <w:spacing w:line="260" w:lineRule="exact"/>
              <w:ind w:left="101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07" w:type="dxa"/>
            <w:tcBorders>
              <w:top w:val="single" w:sz="4" w:space="0" w:color="000000"/>
              <w:left w:val="single" w:sz="6" w:space="0" w:color="000000"/>
              <w:bottom w:val="single" w:sz="6" w:space="0" w:color="000000"/>
              <w:right w:val="single" w:sz="4" w:space="0" w:color="000000"/>
            </w:tcBorders>
          </w:tcPr>
          <w:p>
            <w:pPr>
              <w:pStyle w:val="TableParagraph"/>
              <w:spacing w:line="260" w:lineRule="exact"/>
              <w:ind w:left="102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49" w:hRule="exact"/>
        </w:trPr>
        <w:tc>
          <w:tcPr>
            <w:tcW w:w="324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银行承兑汇票</w:t>
            </w:r>
            <w:r>
              <w:rPr>
                <w:rFonts w:ascii="宋体" w:hAnsi="宋体" w:cs="宋体" w:eastAsia="宋体" w:hint="default"/>
                <w:sz w:val="21"/>
                <w:szCs w:val="21"/>
              </w:rPr>
              <w:t> </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642,122.13</w:t>
            </w:r>
            <w:r>
              <w:rPr>
                <w:rFonts w:ascii="宋体"/>
                <w:sz w:val="21"/>
              </w:rPr>
              <w:t> </w:t>
            </w:r>
          </w:p>
        </w:tc>
        <w:tc>
          <w:tcPr>
            <w:tcW w:w="2907"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104,933.14</w:t>
            </w:r>
            <w:r>
              <w:rPr>
                <w:rFonts w:ascii="宋体"/>
                <w:sz w:val="21"/>
              </w:rPr>
              <w:t> </w:t>
            </w:r>
          </w:p>
        </w:tc>
      </w:tr>
      <w:tr>
        <w:trPr>
          <w:trHeight w:val="446" w:hRule="exact"/>
        </w:trPr>
        <w:tc>
          <w:tcPr>
            <w:tcW w:w="3246"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right="129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9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642,122.13</w:t>
            </w:r>
            <w:r>
              <w:rPr>
                <w:rFonts w:ascii="宋体"/>
                <w:sz w:val="21"/>
              </w:rPr>
              <w:t> </w:t>
            </w:r>
          </w:p>
        </w:tc>
        <w:tc>
          <w:tcPr>
            <w:tcW w:w="2907"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104,933.14</w:t>
            </w:r>
            <w:r>
              <w:rPr>
                <w:rFonts w:ascii="宋体"/>
                <w:sz w:val="21"/>
              </w:rPr>
              <w:t> </w:t>
            </w:r>
          </w:p>
        </w:tc>
      </w:tr>
    </w:tbl>
    <w:p>
      <w:pPr>
        <w:spacing w:line="240" w:lineRule="auto" w:before="11"/>
        <w:rPr>
          <w:rFonts w:ascii="宋体" w:hAnsi="宋体" w:cs="宋体" w:eastAsia="宋体" w:hint="default"/>
          <w:sz w:val="27"/>
          <w:szCs w:val="27"/>
        </w:rPr>
      </w:pPr>
    </w:p>
    <w:p>
      <w:pPr>
        <w:pStyle w:val="BodyText"/>
        <w:spacing w:line="240" w:lineRule="auto"/>
        <w:ind w:left="336" w:right="2765"/>
        <w:jc w:val="left"/>
        <w:rPr>
          <w:rFonts w:ascii="宋体" w:hAnsi="宋体" w:cs="宋体" w:eastAsia="宋体" w:hint="default"/>
        </w:rPr>
      </w:pPr>
      <w:r>
        <w:rPr/>
        <w:t>应收款项融资本期增减变动及公允价值变动情况：</w:t>
      </w:r>
      <w:r>
        <w:rPr>
          <w:rFonts w:ascii="宋体" w:hAnsi="宋体" w:cs="宋体" w:eastAsia="宋体" w:hint="default"/>
        </w:rPr>
        <w:t> </w:t>
      </w:r>
    </w:p>
    <w:p>
      <w:pPr>
        <w:pStyle w:val="BodyText"/>
        <w:spacing w:line="240" w:lineRule="auto" w:before="157"/>
        <w:ind w:left="336" w:right="59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ind w:left="336" w:right="2765"/>
        <w:jc w:val="left"/>
        <w:rPr>
          <w:rFonts w:ascii="宋体" w:hAnsi="宋体" w:cs="宋体" w:eastAsia="宋体" w:hint="default"/>
        </w:rPr>
      </w:pPr>
      <w:r>
        <w:rPr/>
        <w:t>如按预期信用损失一般模型计提坏账准备，请参照其他应收款披露：</w:t>
      </w:r>
      <w:r>
        <w:rPr>
          <w:rFonts w:ascii="宋体" w:hAnsi="宋体" w:cs="宋体" w:eastAsia="宋体" w:hint="default"/>
        </w:rPr>
        <w:t> </w:t>
      </w:r>
    </w:p>
    <w:p>
      <w:pPr>
        <w:pStyle w:val="BodyText"/>
        <w:spacing w:line="240" w:lineRule="auto" w:before="157"/>
        <w:ind w:left="336" w:right="59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ind w:left="336" w:right="5928"/>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59"/>
        <w:ind w:left="336" w:right="59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57"/>
        <w:ind w:left="336" w:right="0"/>
        <w:jc w:val="left"/>
        <w:rPr>
          <w:rFonts w:ascii="宋体" w:hAnsi="宋体" w:cs="宋体" w:eastAsia="宋体" w:hint="default"/>
        </w:rPr>
      </w:pPr>
      <w:r>
        <w:rPr>
          <w:rFonts w:ascii="宋体" w:hAnsi="宋体" w:cs="宋体" w:eastAsia="宋体" w:hint="default"/>
          <w:spacing w:val="-2"/>
        </w:rPr>
        <w:t>1.</w:t>
      </w:r>
      <w:r>
        <w:rPr>
          <w:spacing w:val="-2"/>
        </w:rPr>
        <w:t>本公司视其日常资金管理的需要，将银行承兑汇票分类为以公允价值计量且其变动计入其他综</w:t>
      </w:r>
      <w:r>
        <w:rPr>
          <w:spacing w:val="-23"/>
        </w:rPr>
        <w:t> </w:t>
      </w:r>
      <w:r>
        <w:rPr>
          <w:spacing w:val="-23"/>
        </w:rPr>
      </w:r>
      <w:r>
        <w:rPr/>
        <w:t>合收益的金融资产。</w:t>
      </w:r>
      <w:r>
        <w:rPr>
          <w:rFonts w:ascii="宋体" w:hAnsi="宋体" w:cs="宋体" w:eastAsia="宋体" w:hint="default"/>
        </w:rPr>
        <w:t> </w:t>
      </w:r>
    </w:p>
    <w:p>
      <w:pPr>
        <w:spacing w:after="0" w:line="273" w:lineRule="auto"/>
        <w:jc w:val="left"/>
        <w:rPr>
          <w:rFonts w:ascii="宋体" w:hAnsi="宋体" w:cs="宋体" w:eastAsia="宋体" w:hint="default"/>
        </w:rPr>
        <w:sectPr>
          <w:pgSz w:w="11910" w:h="16840"/>
          <w:pgMar w:header="0" w:footer="1500" w:top="1200" w:bottom="1700" w:left="940" w:right="1460"/>
        </w:sectPr>
      </w:pPr>
    </w:p>
    <w:p>
      <w:pPr>
        <w:spacing w:line="240" w:lineRule="auto" w:before="8"/>
        <w:rPr>
          <w:rFonts w:ascii="宋体" w:hAnsi="宋体" w:cs="宋体" w:eastAsia="宋体" w:hint="default"/>
          <w:sz w:val="12"/>
          <w:szCs w:val="12"/>
        </w:rPr>
      </w:pPr>
    </w:p>
    <w:p>
      <w:pPr>
        <w:pStyle w:val="BodyText"/>
        <w:spacing w:line="273" w:lineRule="auto"/>
        <w:ind w:left="336" w:right="328"/>
        <w:jc w:val="both"/>
        <w:rPr>
          <w:rFonts w:ascii="宋体" w:hAnsi="宋体" w:cs="宋体" w:eastAsia="宋体" w:hint="default"/>
        </w:rPr>
      </w:pPr>
      <w:r>
        <w:rPr>
          <w:rFonts w:ascii="宋体" w:hAnsi="宋体" w:cs="宋体" w:eastAsia="宋体" w:hint="default"/>
          <w:spacing w:val="-4"/>
        </w:rPr>
        <w:t>2.</w:t>
      </w:r>
      <w:r>
        <w:rPr>
          <w:spacing w:val="-4"/>
        </w:rPr>
        <w:t>本公司无单项计提减值准备的银行承兑汇票。于</w:t>
      </w:r>
      <w:r>
        <w:rPr>
          <w:spacing w:val="-43"/>
        </w:rPr>
        <w:t> </w:t>
      </w:r>
      <w:r>
        <w:rPr>
          <w:rFonts w:ascii="宋体" w:hAnsi="宋体" w:cs="宋体" w:eastAsia="宋体" w:hint="default"/>
        </w:rPr>
        <w:t>2019</w:t>
      </w:r>
      <w:r>
        <w:rPr>
          <w:rFonts w:ascii="宋体" w:hAnsi="宋体" w:cs="宋体" w:eastAsia="宋体" w:hint="default"/>
          <w:spacing w:val="-43"/>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3"/>
        </w:rPr>
        <w:t> </w:t>
      </w:r>
      <w:r>
        <w:rPr>
          <w:rFonts w:ascii="宋体" w:hAnsi="宋体" w:cs="宋体" w:eastAsia="宋体" w:hint="default"/>
        </w:rPr>
        <w:t>31</w:t>
      </w:r>
      <w:r>
        <w:rPr>
          <w:rFonts w:ascii="宋体" w:hAnsi="宋体" w:cs="宋体" w:eastAsia="宋体" w:hint="default"/>
          <w:spacing w:val="-46"/>
        </w:rPr>
        <w:t> </w:t>
      </w:r>
      <w:r>
        <w:rPr>
          <w:spacing w:val="-5"/>
        </w:rPr>
        <w:t>日，本公司按照整个存续期预</w:t>
      </w:r>
      <w:r>
        <w:rPr>
          <w:spacing w:val="-101"/>
        </w:rPr>
        <w:t> </w:t>
      </w:r>
      <w:r>
        <w:rPr>
          <w:spacing w:val="-101"/>
        </w:rPr>
      </w:r>
      <w:r>
        <w:rPr>
          <w:spacing w:val="-2"/>
        </w:rPr>
        <w:t>期信用损失计量坏账准备，本公司认为所持有的银行承兑汇票不存在重大信用风险，不会因银行</w:t>
      </w:r>
      <w:r>
        <w:rPr>
          <w:spacing w:val="-25"/>
        </w:rPr>
        <w:t> </w:t>
      </w:r>
      <w:r>
        <w:rPr>
          <w:spacing w:val="-25"/>
        </w:rPr>
      </w:r>
      <w:r>
        <w:rPr/>
        <w:t>违约而产生重大损失。</w:t>
      </w:r>
      <w:r>
        <w:rPr>
          <w:rFonts w:ascii="宋体" w:hAnsi="宋体" w:cs="宋体" w:eastAsia="宋体" w:hint="default"/>
        </w:rPr>
        <w:t> </w:t>
      </w:r>
    </w:p>
    <w:p>
      <w:pPr>
        <w:pStyle w:val="BodyText"/>
        <w:spacing w:line="240" w:lineRule="auto" w:before="127"/>
        <w:ind w:left="336" w:right="0"/>
        <w:jc w:val="both"/>
        <w:rPr>
          <w:rFonts w:ascii="宋体" w:hAnsi="宋体" w:cs="宋体" w:eastAsia="宋体" w:hint="default"/>
        </w:rPr>
      </w:pPr>
      <w:r>
        <w:rPr>
          <w:rFonts w:ascii="宋体" w:hAnsi="宋体" w:cs="宋体" w:eastAsia="宋体" w:hint="default"/>
        </w:rPr>
        <w:t>3.</w:t>
      </w:r>
      <w:r>
        <w:rPr/>
        <w:t>期末公司已背书或贴现且在资产负债表日尚未到期的应收票据</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219" w:type="dxa"/>
        <w:tblLayout w:type="fixed"/>
        <w:tblCellMar>
          <w:top w:w="0" w:type="dxa"/>
          <w:left w:w="0" w:type="dxa"/>
          <w:bottom w:w="0" w:type="dxa"/>
          <w:right w:w="0" w:type="dxa"/>
        </w:tblCellMar>
        <w:tblLook w:val="01E0"/>
      </w:tblPr>
      <w:tblGrid>
        <w:gridCol w:w="3018"/>
        <w:gridCol w:w="3015"/>
        <w:gridCol w:w="3017"/>
      </w:tblGrid>
      <w:tr>
        <w:trPr>
          <w:trHeight w:val="454" w:hRule="exact"/>
        </w:trPr>
        <w:tc>
          <w:tcPr>
            <w:tcW w:w="301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1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6" w:right="0"/>
              <w:jc w:val="left"/>
              <w:rPr>
                <w:rFonts w:ascii="宋体" w:hAnsi="宋体" w:cs="宋体" w:eastAsia="宋体" w:hint="default"/>
                <w:sz w:val="21"/>
                <w:szCs w:val="21"/>
              </w:rPr>
            </w:pPr>
            <w:r>
              <w:rPr>
                <w:rFonts w:ascii="宋体" w:hAnsi="宋体" w:cs="宋体" w:eastAsia="宋体" w:hint="default"/>
                <w:sz w:val="21"/>
                <w:szCs w:val="21"/>
              </w:rPr>
              <w:t>期末终止确认金额</w:t>
            </w:r>
            <w:r>
              <w:rPr>
                <w:rFonts w:ascii="宋体" w:hAnsi="宋体" w:cs="宋体" w:eastAsia="宋体" w:hint="default"/>
                <w:sz w:val="21"/>
                <w:szCs w:val="21"/>
              </w:rPr>
              <w:t> </w:t>
            </w:r>
          </w:p>
        </w:tc>
        <w:tc>
          <w:tcPr>
            <w:tcW w:w="301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r>
              <w:rPr>
                <w:rFonts w:ascii="宋体" w:hAnsi="宋体" w:cs="宋体" w:eastAsia="宋体" w:hint="default"/>
                <w:sz w:val="21"/>
                <w:szCs w:val="21"/>
              </w:rPr>
              <w:t> </w:t>
            </w:r>
          </w:p>
        </w:tc>
      </w:tr>
      <w:tr>
        <w:trPr>
          <w:trHeight w:val="454" w:hRule="exact"/>
        </w:trPr>
        <w:tc>
          <w:tcPr>
            <w:tcW w:w="301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银行承兑票据</w:t>
            </w:r>
            <w:r>
              <w:rPr>
                <w:rFonts w:ascii="宋体" w:hAnsi="宋体" w:cs="宋体" w:eastAsia="宋体" w:hint="default"/>
                <w:sz w:val="21"/>
                <w:szCs w:val="21"/>
              </w:rPr>
              <w:t> </w:t>
            </w:r>
          </w:p>
        </w:tc>
        <w:tc>
          <w:tcPr>
            <w:tcW w:w="301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6" w:right="0"/>
              <w:jc w:val="left"/>
              <w:rPr>
                <w:rFonts w:ascii="宋体" w:hAnsi="宋体" w:cs="宋体" w:eastAsia="宋体" w:hint="default"/>
                <w:sz w:val="21"/>
                <w:szCs w:val="21"/>
              </w:rPr>
            </w:pPr>
            <w:r>
              <w:rPr>
                <w:rFonts w:ascii="宋体"/>
                <w:sz w:val="21"/>
              </w:rPr>
              <w:t>6,515,763.06</w:t>
            </w:r>
            <w:r>
              <w:rPr>
                <w:rFonts w:ascii="宋体"/>
                <w:spacing w:val="-3"/>
                <w:sz w:val="21"/>
              </w:rPr>
              <w:t> </w:t>
            </w:r>
            <w:r>
              <w:rPr>
                <w:rFonts w:ascii="宋体"/>
                <w:sz w:val="21"/>
              </w:rPr>
              <w:t> </w:t>
            </w:r>
          </w:p>
        </w:tc>
        <w:tc>
          <w:tcPr>
            <w:tcW w:w="301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454" w:hRule="exact"/>
        </w:trPr>
        <w:tc>
          <w:tcPr>
            <w:tcW w:w="301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6" w:right="0"/>
              <w:jc w:val="left"/>
              <w:rPr>
                <w:rFonts w:ascii="宋体" w:hAnsi="宋体" w:cs="宋体" w:eastAsia="宋体" w:hint="default"/>
                <w:sz w:val="21"/>
                <w:szCs w:val="21"/>
              </w:rPr>
            </w:pPr>
            <w:r>
              <w:rPr>
                <w:rFonts w:ascii="宋体"/>
                <w:sz w:val="21"/>
              </w:rPr>
              <w:t>6,515,763.06</w:t>
            </w:r>
            <w:r>
              <w:rPr>
                <w:rFonts w:ascii="宋体"/>
                <w:spacing w:val="-3"/>
                <w:sz w:val="21"/>
              </w:rPr>
              <w:t> </w:t>
            </w:r>
            <w:r>
              <w:rPr>
                <w:rFonts w:ascii="宋体"/>
                <w:sz w:val="21"/>
              </w:rPr>
              <w:t> </w:t>
            </w:r>
          </w:p>
        </w:tc>
        <w:tc>
          <w:tcPr>
            <w:tcW w:w="301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line="240" w:lineRule="auto" w:before="8"/>
        <w:rPr>
          <w:rFonts w:ascii="宋体" w:hAnsi="宋体" w:cs="宋体" w:eastAsia="宋体" w:hint="default"/>
          <w:sz w:val="27"/>
          <w:szCs w:val="27"/>
        </w:rPr>
      </w:pPr>
    </w:p>
    <w:p>
      <w:pPr>
        <w:pStyle w:val="Heading4"/>
        <w:spacing w:line="326" w:lineRule="auto"/>
        <w:ind w:left="336" w:right="5928"/>
        <w:jc w:val="left"/>
        <w:rPr>
          <w:rFonts w:ascii="宋体" w:hAnsi="宋体" w:cs="宋体" w:eastAsia="宋体" w:hint="default"/>
          <w:b w:val="0"/>
          <w:bCs w:val="0"/>
        </w:rPr>
      </w:pPr>
      <w:r>
        <w:rPr>
          <w:rFonts w:ascii="宋体" w:hAnsi="宋体" w:cs="宋体" w:eastAsia="宋体" w:hint="default"/>
        </w:rPr>
        <w:t>7</w:t>
      </w:r>
      <w:r>
        <w:rPr/>
        <w:t>、</w:t>
      </w:r>
      <w:r>
        <w:rPr>
          <w:spacing w:val="-3"/>
        </w:rPr>
        <w:t> </w:t>
      </w:r>
      <w:r>
        <w:rPr/>
        <w:t>预付款项</w:t>
      </w:r>
      <w:r>
        <w:rPr>
          <w:w w:val="100"/>
        </w:rPr>
        <w:t> </w:t>
      </w:r>
      <w:r>
        <w:rPr>
          <w:rFonts w:ascii="宋体" w:hAnsi="宋体" w:cs="宋体" w:eastAsia="宋体" w:hint="default"/>
        </w:rPr>
        <w:t>(1).</w:t>
      </w:r>
      <w:r>
        <w:rPr/>
        <w:t>预付款项按账龄列示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1"/>
        <w:ind w:left="336" w:right="592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spacing w:line="240" w:lineRule="auto"/>
        <w:ind w:left="0" w:right="2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line="240" w:lineRule="auto" w:before="8"/>
        <w:rPr>
          <w:rFonts w:ascii="宋体" w:hAnsi="宋体" w:cs="宋体" w:eastAsia="宋体" w:hint="default"/>
          <w:b/>
          <w:bCs/>
          <w:sz w:val="14"/>
          <w:szCs w:val="14"/>
        </w:rPr>
      </w:pPr>
    </w:p>
    <w:tbl>
      <w:tblPr>
        <w:tblW w:w="0" w:type="auto"/>
        <w:jc w:val="left"/>
        <w:tblInd w:w="219" w:type="dxa"/>
        <w:tblLayout w:type="fixed"/>
        <w:tblCellMar>
          <w:top w:w="0" w:type="dxa"/>
          <w:left w:w="0" w:type="dxa"/>
          <w:bottom w:w="0" w:type="dxa"/>
          <w:right w:w="0" w:type="dxa"/>
        </w:tblCellMar>
        <w:tblLook w:val="01E0"/>
      </w:tblPr>
      <w:tblGrid>
        <w:gridCol w:w="1385"/>
        <w:gridCol w:w="1928"/>
        <w:gridCol w:w="1910"/>
        <w:gridCol w:w="1911"/>
        <w:gridCol w:w="1928"/>
      </w:tblGrid>
      <w:tr>
        <w:trPr>
          <w:trHeight w:val="444"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475"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44"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r>
      <w:tr>
        <w:trPr>
          <w:trHeight w:val="44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10,179,390.12</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99.99</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1,280,781.54</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44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1,294.59</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0.01</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44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44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44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10,180,684.71</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100.00</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1,280,781.54</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100.00</w:t>
            </w:r>
            <w:r>
              <w:rPr>
                <w:rFonts w:ascii="宋体"/>
                <w:sz w:val="21"/>
              </w:rPr>
              <w:t> </w:t>
            </w:r>
          </w:p>
        </w:tc>
      </w:tr>
    </w:tbl>
    <w:p>
      <w:pPr>
        <w:pStyle w:val="BodyText"/>
        <w:spacing w:line="241" w:lineRule="exact" w:before="0"/>
        <w:ind w:left="336" w:right="2765"/>
        <w:jc w:val="left"/>
        <w:rPr>
          <w:rFonts w:ascii="宋体" w:hAnsi="宋体" w:cs="宋体" w:eastAsia="宋体" w:hint="default"/>
        </w:rPr>
      </w:pPr>
      <w:r>
        <w:rPr/>
        <w:t>账龄超过</w:t>
      </w:r>
      <w:r>
        <w:rPr>
          <w:spacing w:val="-54"/>
        </w:rPr>
        <w:t> </w:t>
      </w:r>
      <w:r>
        <w:rPr>
          <w:rFonts w:ascii="宋体" w:hAnsi="宋体" w:cs="宋体" w:eastAsia="宋体" w:hint="default"/>
        </w:rPr>
        <w:t>1</w:t>
      </w:r>
      <w:r>
        <w:rPr>
          <w:rFonts w:ascii="宋体" w:hAnsi="宋体" w:cs="宋体" w:eastAsia="宋体" w:hint="default"/>
          <w:spacing w:val="-56"/>
        </w:rPr>
        <w:t> </w:t>
      </w:r>
      <w:r>
        <w:rPr/>
        <w:t>年且金额重要的预付款项未及时结算原因的说明：</w:t>
      </w:r>
      <w:r>
        <w:rPr>
          <w:rFonts w:ascii="宋体" w:hAnsi="宋体" w:cs="宋体" w:eastAsia="宋体" w:hint="default"/>
        </w:rPr>
        <w:t> </w:t>
      </w:r>
    </w:p>
    <w:p>
      <w:pPr>
        <w:pStyle w:val="BodyText"/>
        <w:spacing w:line="240" w:lineRule="auto" w:before="159"/>
        <w:ind w:left="336" w:right="2765"/>
        <w:jc w:val="left"/>
        <w:rPr>
          <w:rFonts w:ascii="宋体" w:hAnsi="宋体" w:cs="宋体" w:eastAsia="宋体" w:hint="default"/>
          <w:sz w:val="22"/>
          <w:szCs w:val="22"/>
        </w:rPr>
      </w:pPr>
      <w:r>
        <w:rPr/>
        <w:t>注：本公司报告期末无账龄超过</w:t>
      </w:r>
      <w:r>
        <w:rPr>
          <w:spacing w:val="-55"/>
        </w:rPr>
        <w:t> </w:t>
      </w:r>
      <w:r>
        <w:rPr>
          <w:rFonts w:ascii="宋体" w:hAnsi="宋体" w:cs="宋体" w:eastAsia="宋体" w:hint="default"/>
        </w:rPr>
        <w:t>1</w:t>
      </w:r>
      <w:r>
        <w:rPr>
          <w:rFonts w:ascii="宋体" w:hAnsi="宋体" w:cs="宋体" w:eastAsia="宋体" w:hint="default"/>
          <w:spacing w:val="-56"/>
        </w:rPr>
        <w:t> </w:t>
      </w:r>
      <w:r>
        <w:rPr/>
        <w:t>年的大额预付款项。</w:t>
      </w:r>
      <w:r>
        <w:rPr>
          <w:rFonts w:ascii="宋体" w:hAnsi="宋体" w:cs="宋体" w:eastAsia="宋体" w:hint="default"/>
          <w:i/>
          <w:w w:val="96"/>
          <w:sz w:val="22"/>
          <w:szCs w:val="22"/>
        </w:rPr>
        <w:t> </w:t>
      </w:r>
      <w:r>
        <w:rPr>
          <w:rFonts w:ascii="宋体" w:hAnsi="宋体" w:cs="宋体" w:eastAsia="宋体" w:hint="default"/>
          <w:sz w:val="22"/>
          <w:szCs w:val="22"/>
        </w:rPr>
      </w: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6"/>
        <w:rPr>
          <w:rFonts w:ascii="宋体" w:hAnsi="宋体" w:cs="宋体" w:eastAsia="宋体" w:hint="default"/>
          <w:i/>
          <w:sz w:val="15"/>
          <w:szCs w:val="15"/>
        </w:rPr>
      </w:pPr>
    </w:p>
    <w:p>
      <w:pPr>
        <w:pStyle w:val="Heading4"/>
        <w:spacing w:line="240" w:lineRule="auto"/>
        <w:ind w:left="336" w:right="2765"/>
        <w:jc w:val="left"/>
        <w:rPr>
          <w:rFonts w:ascii="宋体" w:hAnsi="宋体" w:cs="宋体" w:eastAsia="宋体" w:hint="default"/>
          <w:b w:val="0"/>
          <w:bCs w:val="0"/>
        </w:rPr>
      </w:pPr>
      <w:r>
        <w:rPr>
          <w:rFonts w:ascii="宋体" w:hAnsi="宋体" w:cs="宋体" w:eastAsia="宋体" w:hint="default"/>
        </w:rPr>
        <w:t>(2).</w:t>
      </w:r>
      <w:r>
        <w:rPr/>
        <w:t>按预付对象归集的期末余额前五名的预付款情况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336" w:right="592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16"/>
        <w:ind w:left="336" w:right="0"/>
        <w:jc w:val="left"/>
        <w:rPr>
          <w:rFonts w:ascii="宋体" w:hAnsi="宋体" w:cs="宋体" w:eastAsia="宋体" w:hint="default"/>
        </w:rPr>
      </w:pPr>
      <w:r>
        <w:rPr>
          <w:rFonts w:ascii="宋体"/>
          <w:w w:val="100"/>
        </w:rPr>
        <w:t> </w:t>
      </w:r>
    </w:p>
    <w:p>
      <w:pPr>
        <w:spacing w:line="240" w:lineRule="auto" w:before="10"/>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3087"/>
        <w:gridCol w:w="3087"/>
        <w:gridCol w:w="3087"/>
      </w:tblGrid>
      <w:tr>
        <w:trPr>
          <w:trHeight w:val="684" w:hRule="exact"/>
        </w:trPr>
        <w:tc>
          <w:tcPr>
            <w:tcW w:w="30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30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87"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占预付账款期末余额合计数的</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418" w:hRule="exact"/>
        </w:trPr>
        <w:tc>
          <w:tcPr>
            <w:tcW w:w="3087"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49"/>
                <w:sz w:val="21"/>
                <w:szCs w:val="21"/>
              </w:rPr>
              <w:t> </w:t>
            </w:r>
            <w:r>
              <w:rPr>
                <w:rFonts w:ascii="宋体" w:hAnsi="宋体" w:cs="宋体" w:eastAsia="宋体" w:hint="default"/>
                <w:spacing w:val="-3"/>
                <w:sz w:val="21"/>
                <w:szCs w:val="21"/>
              </w:rPr>
              <w:t>1</w:t>
            </w:r>
            <w:r>
              <w:rPr>
                <w:rFonts w:ascii="宋体" w:hAnsi="宋体" w:cs="宋体" w:eastAsia="宋体" w:hint="default"/>
                <w:sz w:val="21"/>
                <w:szCs w:val="21"/>
              </w:rPr>
              <w:t> </w:t>
            </w:r>
          </w:p>
        </w:tc>
        <w:tc>
          <w:tcPr>
            <w:tcW w:w="3087"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sz w:val="21"/>
              </w:rPr>
              <w:t>834,730.00  </w:t>
            </w:r>
          </w:p>
        </w:tc>
        <w:tc>
          <w:tcPr>
            <w:tcW w:w="3087"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sz w:val="21"/>
              </w:rPr>
              <w:t>8.20</w:t>
            </w:r>
            <w:r>
              <w:rPr>
                <w:rFonts w:ascii="宋体"/>
                <w:spacing w:val="-3"/>
                <w:sz w:val="21"/>
              </w:rPr>
              <w:t> </w:t>
            </w:r>
            <w:r>
              <w:rPr>
                <w:rFonts w:ascii="宋体"/>
                <w:sz w:val="21"/>
              </w:rPr>
              <w:t> </w:t>
            </w:r>
          </w:p>
        </w:tc>
      </w:tr>
      <w:tr>
        <w:trPr>
          <w:trHeight w:val="415" w:hRule="exact"/>
        </w:trPr>
        <w:tc>
          <w:tcPr>
            <w:tcW w:w="3087"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49"/>
                <w:sz w:val="21"/>
                <w:szCs w:val="21"/>
              </w:rPr>
              <w:t> </w:t>
            </w:r>
            <w:r>
              <w:rPr>
                <w:rFonts w:ascii="宋体" w:hAnsi="宋体" w:cs="宋体" w:eastAsia="宋体" w:hint="default"/>
                <w:spacing w:val="-3"/>
                <w:sz w:val="21"/>
                <w:szCs w:val="21"/>
              </w:rPr>
              <w:t>2</w:t>
            </w:r>
            <w:r>
              <w:rPr>
                <w:rFonts w:ascii="宋体" w:hAnsi="宋体" w:cs="宋体" w:eastAsia="宋体" w:hint="default"/>
                <w:sz w:val="21"/>
                <w:szCs w:val="21"/>
              </w:rPr>
              <w:t> </w:t>
            </w:r>
          </w:p>
        </w:tc>
        <w:tc>
          <w:tcPr>
            <w:tcW w:w="3087"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sz w:val="21"/>
              </w:rPr>
              <w:t>783,411.77  </w:t>
            </w:r>
          </w:p>
        </w:tc>
        <w:tc>
          <w:tcPr>
            <w:tcW w:w="3087"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sz w:val="21"/>
              </w:rPr>
              <w:t>7.70</w:t>
            </w:r>
            <w:r>
              <w:rPr>
                <w:rFonts w:ascii="宋体"/>
                <w:spacing w:val="-3"/>
                <w:sz w:val="21"/>
              </w:rPr>
              <w:t> </w:t>
            </w:r>
            <w:r>
              <w:rPr>
                <w:rFonts w:ascii="宋体"/>
                <w:sz w:val="21"/>
              </w:rPr>
              <w:t> </w:t>
            </w:r>
          </w:p>
        </w:tc>
      </w:tr>
      <w:tr>
        <w:trPr>
          <w:trHeight w:val="418" w:hRule="exact"/>
        </w:trPr>
        <w:tc>
          <w:tcPr>
            <w:tcW w:w="3087"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98"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49"/>
                <w:sz w:val="21"/>
                <w:szCs w:val="21"/>
              </w:rPr>
              <w:t> </w:t>
            </w:r>
            <w:r>
              <w:rPr>
                <w:rFonts w:ascii="宋体" w:hAnsi="宋体" w:cs="宋体" w:eastAsia="宋体" w:hint="default"/>
                <w:spacing w:val="-3"/>
                <w:sz w:val="21"/>
                <w:szCs w:val="21"/>
              </w:rPr>
              <w:t>3</w:t>
            </w:r>
            <w:r>
              <w:rPr>
                <w:rFonts w:ascii="宋体" w:hAnsi="宋体" w:cs="宋体" w:eastAsia="宋体" w:hint="default"/>
                <w:sz w:val="21"/>
                <w:szCs w:val="21"/>
              </w:rPr>
              <w:t> </w:t>
            </w:r>
          </w:p>
        </w:tc>
        <w:tc>
          <w:tcPr>
            <w:tcW w:w="3087"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98" w:right="0"/>
              <w:jc w:val="left"/>
              <w:rPr>
                <w:rFonts w:ascii="宋体" w:hAnsi="宋体" w:cs="宋体" w:eastAsia="宋体" w:hint="default"/>
                <w:sz w:val="21"/>
                <w:szCs w:val="21"/>
              </w:rPr>
            </w:pPr>
            <w:r>
              <w:rPr>
                <w:rFonts w:ascii="宋体"/>
                <w:sz w:val="21"/>
              </w:rPr>
              <w:t>771,902.70  </w:t>
            </w:r>
          </w:p>
        </w:tc>
        <w:tc>
          <w:tcPr>
            <w:tcW w:w="3087"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98" w:right="0"/>
              <w:jc w:val="left"/>
              <w:rPr>
                <w:rFonts w:ascii="宋体" w:hAnsi="宋体" w:cs="宋体" w:eastAsia="宋体" w:hint="default"/>
                <w:sz w:val="21"/>
                <w:szCs w:val="21"/>
              </w:rPr>
            </w:pPr>
            <w:r>
              <w:rPr>
                <w:rFonts w:ascii="宋体"/>
                <w:sz w:val="21"/>
              </w:rPr>
              <w:t>7.58</w:t>
            </w:r>
            <w:r>
              <w:rPr>
                <w:rFonts w:ascii="宋体"/>
                <w:spacing w:val="-3"/>
                <w:sz w:val="21"/>
              </w:rPr>
              <w:t> </w:t>
            </w:r>
            <w:r>
              <w:rPr>
                <w:rFonts w:ascii="宋体"/>
                <w:sz w:val="21"/>
              </w:rPr>
              <w:t> </w:t>
            </w:r>
          </w:p>
        </w:tc>
      </w:tr>
      <w:tr>
        <w:trPr>
          <w:trHeight w:val="418" w:hRule="exact"/>
        </w:trPr>
        <w:tc>
          <w:tcPr>
            <w:tcW w:w="3087"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49"/>
                <w:sz w:val="21"/>
                <w:szCs w:val="21"/>
              </w:rPr>
              <w:t> </w:t>
            </w:r>
            <w:r>
              <w:rPr>
                <w:rFonts w:ascii="宋体" w:hAnsi="宋体" w:cs="宋体" w:eastAsia="宋体" w:hint="default"/>
                <w:spacing w:val="-3"/>
                <w:sz w:val="21"/>
                <w:szCs w:val="21"/>
              </w:rPr>
              <w:t>4</w:t>
            </w:r>
            <w:r>
              <w:rPr>
                <w:rFonts w:ascii="宋体" w:hAnsi="宋体" w:cs="宋体" w:eastAsia="宋体" w:hint="default"/>
                <w:sz w:val="21"/>
                <w:szCs w:val="21"/>
              </w:rPr>
              <w:t> </w:t>
            </w:r>
          </w:p>
        </w:tc>
        <w:tc>
          <w:tcPr>
            <w:tcW w:w="3087"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sz w:val="21"/>
              </w:rPr>
              <w:t>750,000.00  </w:t>
            </w:r>
          </w:p>
        </w:tc>
        <w:tc>
          <w:tcPr>
            <w:tcW w:w="3087"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sz w:val="21"/>
              </w:rPr>
              <w:t>7.37</w:t>
            </w:r>
            <w:r>
              <w:rPr>
                <w:rFonts w:ascii="宋体"/>
                <w:spacing w:val="-3"/>
                <w:sz w:val="21"/>
              </w:rPr>
              <w:t> </w:t>
            </w:r>
            <w:r>
              <w:rPr>
                <w:rFonts w:ascii="宋体"/>
                <w:sz w:val="21"/>
              </w:rPr>
              <w:t> </w:t>
            </w:r>
          </w:p>
        </w:tc>
      </w:tr>
    </w:tbl>
    <w:p>
      <w:pPr>
        <w:spacing w:after="0" w:line="243" w:lineRule="exact"/>
        <w:jc w:val="left"/>
        <w:rPr>
          <w:rFonts w:ascii="宋体" w:hAnsi="宋体" w:cs="宋体" w:eastAsia="宋体" w:hint="default"/>
          <w:sz w:val="21"/>
          <w:szCs w:val="21"/>
        </w:rPr>
        <w:sectPr>
          <w:pgSz w:w="11910" w:h="16840"/>
          <w:pgMar w:header="0" w:footer="1500" w:top="1200" w:bottom="1700" w:left="940" w:right="1460"/>
        </w:sectPr>
      </w:pPr>
    </w:p>
    <w:p>
      <w:pPr>
        <w:spacing w:line="240" w:lineRule="auto" w:before="13"/>
        <w:rPr>
          <w:rFonts w:ascii="宋体" w:hAnsi="宋体" w:cs="宋体" w:eastAsia="宋体" w:hint="default"/>
          <w:sz w:val="17"/>
          <w:szCs w:val="17"/>
        </w:rPr>
      </w:pPr>
    </w:p>
    <w:tbl>
      <w:tblPr>
        <w:tblW w:w="0" w:type="auto"/>
        <w:jc w:val="left"/>
        <w:tblInd w:w="113" w:type="dxa"/>
        <w:tblLayout w:type="fixed"/>
        <w:tblCellMar>
          <w:top w:w="0" w:type="dxa"/>
          <w:left w:w="0" w:type="dxa"/>
          <w:bottom w:w="0" w:type="dxa"/>
          <w:right w:w="0" w:type="dxa"/>
        </w:tblCellMar>
        <w:tblLook w:val="01E0"/>
      </w:tblPr>
      <w:tblGrid>
        <w:gridCol w:w="3087"/>
        <w:gridCol w:w="3087"/>
        <w:gridCol w:w="3087"/>
      </w:tblGrid>
      <w:tr>
        <w:trPr>
          <w:trHeight w:val="684" w:hRule="exact"/>
        </w:trPr>
        <w:tc>
          <w:tcPr>
            <w:tcW w:w="30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98"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30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9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87"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占预付账款期末余额合计数的</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418" w:hRule="exact"/>
        </w:trPr>
        <w:tc>
          <w:tcPr>
            <w:tcW w:w="3087"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98"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49"/>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t> </w:t>
            </w:r>
          </w:p>
        </w:tc>
        <w:tc>
          <w:tcPr>
            <w:tcW w:w="3087"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98" w:right="0"/>
              <w:jc w:val="left"/>
              <w:rPr>
                <w:rFonts w:ascii="宋体" w:hAnsi="宋体" w:cs="宋体" w:eastAsia="宋体" w:hint="default"/>
                <w:sz w:val="21"/>
                <w:szCs w:val="21"/>
              </w:rPr>
            </w:pPr>
            <w:r>
              <w:rPr>
                <w:rFonts w:ascii="宋体"/>
                <w:sz w:val="21"/>
              </w:rPr>
              <w:t>545,000.00  </w:t>
            </w:r>
          </w:p>
        </w:tc>
        <w:tc>
          <w:tcPr>
            <w:tcW w:w="3087"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98" w:right="0"/>
              <w:jc w:val="left"/>
              <w:rPr>
                <w:rFonts w:ascii="宋体" w:hAnsi="宋体" w:cs="宋体" w:eastAsia="宋体" w:hint="default"/>
                <w:sz w:val="21"/>
                <w:szCs w:val="21"/>
              </w:rPr>
            </w:pPr>
            <w:r>
              <w:rPr>
                <w:rFonts w:ascii="宋体"/>
                <w:sz w:val="21"/>
              </w:rPr>
              <w:t>5.35</w:t>
            </w:r>
            <w:r>
              <w:rPr>
                <w:rFonts w:ascii="宋体"/>
                <w:spacing w:val="-3"/>
                <w:sz w:val="21"/>
              </w:rPr>
              <w:t> </w:t>
            </w:r>
            <w:r>
              <w:rPr>
                <w:rFonts w:ascii="宋体"/>
                <w:sz w:val="21"/>
              </w:rPr>
              <w:t> </w:t>
            </w:r>
          </w:p>
        </w:tc>
      </w:tr>
      <w:tr>
        <w:trPr>
          <w:trHeight w:val="418" w:hRule="exact"/>
        </w:trPr>
        <w:tc>
          <w:tcPr>
            <w:tcW w:w="3087"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87"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sz w:val="21"/>
              </w:rPr>
              <w:t>3,685,044.47</w:t>
            </w:r>
            <w:r>
              <w:rPr>
                <w:rFonts w:ascii="宋体"/>
                <w:spacing w:val="-3"/>
                <w:sz w:val="21"/>
              </w:rPr>
              <w:t> </w:t>
            </w:r>
            <w:r>
              <w:rPr>
                <w:rFonts w:ascii="宋体"/>
                <w:sz w:val="21"/>
              </w:rPr>
              <w:t> </w:t>
            </w:r>
          </w:p>
        </w:tc>
        <w:tc>
          <w:tcPr>
            <w:tcW w:w="3087"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sz w:val="21"/>
              </w:rPr>
              <w:t>36.20</w:t>
            </w:r>
            <w:r>
              <w:rPr>
                <w:rFonts w:ascii="宋体"/>
                <w:spacing w:val="-3"/>
                <w:sz w:val="21"/>
              </w:rPr>
              <w:t> </w:t>
            </w:r>
            <w:r>
              <w:rPr>
                <w:rFonts w:ascii="宋体"/>
                <w:sz w:val="21"/>
              </w:rPr>
              <w:t> </w:t>
            </w:r>
          </w:p>
        </w:tc>
      </w:tr>
    </w:tbl>
    <w:p>
      <w:pPr>
        <w:pStyle w:val="BodyText"/>
        <w:spacing w:line="241" w:lineRule="exact" w:before="0"/>
        <w:ind w:left="336" w:right="0"/>
        <w:jc w:val="left"/>
        <w:rPr>
          <w:rFonts w:ascii="宋体" w:hAnsi="宋体" w:cs="宋体" w:eastAsia="宋体" w:hint="default"/>
        </w:rPr>
      </w:pPr>
      <w:r>
        <w:rPr>
          <w:rFonts w:ascii="宋体"/>
          <w:w w:val="100"/>
        </w:rPr>
        <w:t> </w:t>
      </w:r>
    </w:p>
    <w:p>
      <w:pPr>
        <w:pStyle w:val="BodyText"/>
        <w:spacing w:line="340" w:lineRule="auto" w:before="118"/>
        <w:ind w:left="336" w:right="5928"/>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0" w:lineRule="auto" w:before="71"/>
        <w:ind w:left="336" w:right="592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324" w:lineRule="auto"/>
        <w:ind w:left="336" w:right="7675"/>
        <w:jc w:val="left"/>
        <w:rPr>
          <w:rFonts w:ascii="宋体" w:hAnsi="宋体" w:cs="宋体" w:eastAsia="宋体" w:hint="default"/>
          <w:b w:val="0"/>
          <w:bCs w:val="0"/>
        </w:rPr>
      </w:pPr>
      <w:r>
        <w:rPr>
          <w:rFonts w:ascii="宋体" w:hAnsi="宋体" w:cs="宋体" w:eastAsia="宋体" w:hint="default"/>
        </w:rPr>
        <w:t>8</w:t>
      </w:r>
      <w:r>
        <w:rPr/>
        <w:t>、</w:t>
      </w:r>
      <w:r>
        <w:rPr>
          <w:spacing w:val="-2"/>
        </w:rPr>
        <w:t> </w:t>
      </w:r>
      <w:r>
        <w:rPr/>
        <w:t>其他应收款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6"/>
        <w:ind w:left="336" w:right="59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2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219" w:type="dxa"/>
        <w:tblLayout w:type="fixed"/>
        <w:tblCellMar>
          <w:top w:w="0" w:type="dxa"/>
          <w:left w:w="0" w:type="dxa"/>
          <w:bottom w:w="0" w:type="dxa"/>
          <w:right w:w="0" w:type="dxa"/>
        </w:tblCellMar>
        <w:tblLook w:val="01E0"/>
      </w:tblPr>
      <w:tblGrid>
        <w:gridCol w:w="3198"/>
        <w:gridCol w:w="2938"/>
        <w:gridCol w:w="2926"/>
      </w:tblGrid>
      <w:tr>
        <w:trPr>
          <w:trHeight w:val="44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44"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444"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44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5,192,487.21</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5,977,021.33</w:t>
            </w:r>
            <w:r>
              <w:rPr>
                <w:rFonts w:ascii="宋体"/>
                <w:sz w:val="21"/>
              </w:rPr>
              <w:t> </w:t>
            </w:r>
          </w:p>
        </w:tc>
      </w:tr>
      <w:tr>
        <w:trPr>
          <w:trHeight w:val="444"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5,192,487.21</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5,977,021.33</w:t>
            </w:r>
            <w:r>
              <w:rPr>
                <w:rFonts w:ascii="宋体"/>
                <w:sz w:val="21"/>
              </w:rPr>
              <w:t> </w:t>
            </w:r>
          </w:p>
        </w:tc>
      </w:tr>
    </w:tbl>
    <w:p>
      <w:pPr>
        <w:spacing w:line="240" w:lineRule="auto" w:before="11"/>
        <w:rPr>
          <w:rFonts w:ascii="宋体" w:hAnsi="宋体" w:cs="宋体" w:eastAsia="宋体" w:hint="default"/>
          <w:sz w:val="27"/>
          <w:szCs w:val="27"/>
        </w:rPr>
      </w:pPr>
    </w:p>
    <w:p>
      <w:pPr>
        <w:pStyle w:val="BodyText"/>
        <w:spacing w:line="240" w:lineRule="auto"/>
        <w:ind w:left="336" w:right="5928"/>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57"/>
        <w:ind w:left="336" w:right="59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326" w:lineRule="auto"/>
        <w:ind w:left="336" w:right="7194"/>
        <w:jc w:val="left"/>
        <w:rPr>
          <w:rFonts w:ascii="宋体" w:hAnsi="宋体" w:cs="宋体" w:eastAsia="宋体" w:hint="default"/>
          <w:b w:val="0"/>
          <w:bCs w:val="0"/>
        </w:rPr>
      </w:pPr>
      <w:r>
        <w:rPr/>
        <w:t>应收利息</w:t>
      </w:r>
      <w:r>
        <w:rPr>
          <w:rFonts w:ascii="宋体" w:hAnsi="宋体" w:cs="宋体" w:eastAsia="宋体" w:hint="default"/>
          <w:w w:val="99"/>
        </w:rPr>
        <w:t> </w:t>
      </w: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spacing w:line="379" w:lineRule="auto" w:before="21"/>
        <w:ind w:left="336" w:right="592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51" w:lineRule="exact" w:before="0"/>
        <w:ind w:left="336" w:right="59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9"/>
        <w:ind w:left="336" w:right="5928"/>
        <w:jc w:val="left"/>
        <w:rPr>
          <w:rFonts w:ascii="宋体" w:hAnsi="宋体" w:cs="宋体" w:eastAsia="宋体" w:hint="default"/>
          <w:b w:val="0"/>
          <w:bCs w:val="0"/>
        </w:rPr>
      </w:pPr>
      <w:r>
        <w:rPr>
          <w:rFonts w:ascii="宋体" w:hAnsi="宋体" w:cs="宋体" w:eastAsia="宋体" w:hint="default"/>
        </w:rPr>
        <w:t>(3).</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336" w:right="59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ind w:left="336" w:right="5928"/>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59"/>
        <w:ind w:left="336" w:right="592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7"/>
        <w:ind w:left="33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0" w:footer="1500" w:top="1200" w:bottom="1700" w:left="940" w:right="1460"/>
        </w:sectPr>
      </w:pPr>
    </w:p>
    <w:p>
      <w:pPr>
        <w:spacing w:line="240" w:lineRule="auto" w:before="8"/>
        <w:rPr>
          <w:rFonts w:ascii="宋体" w:hAnsi="宋体" w:cs="宋体" w:eastAsia="宋体" w:hint="default"/>
          <w:sz w:val="12"/>
          <w:szCs w:val="12"/>
        </w:rPr>
      </w:pPr>
    </w:p>
    <w:p>
      <w:pPr>
        <w:pStyle w:val="Heading4"/>
        <w:spacing w:line="326" w:lineRule="auto"/>
        <w:ind w:left="236" w:right="7199"/>
        <w:jc w:val="left"/>
        <w:rPr>
          <w:rFonts w:ascii="宋体" w:hAnsi="宋体" w:cs="宋体" w:eastAsia="宋体" w:hint="default"/>
          <w:b w:val="0"/>
          <w:bCs w:val="0"/>
        </w:rPr>
      </w:pPr>
      <w:r>
        <w:rPr/>
        <w:t>应收股利</w:t>
      </w:r>
      <w:r>
        <w:rPr>
          <w:rFonts w:ascii="宋体" w:hAnsi="宋体" w:cs="宋体" w:eastAsia="宋体" w:hint="default"/>
          <w:w w:val="99"/>
        </w:rPr>
        <w:t> </w:t>
      </w:r>
      <w:r>
        <w:rPr>
          <w:rFonts w:ascii="宋体" w:hAnsi="宋体" w:cs="宋体" w:eastAsia="宋体" w:hint="default"/>
        </w:rPr>
        <w:t>(4).</w:t>
      </w:r>
      <w:r>
        <w:rPr/>
        <w:t>应收股利</w:t>
      </w:r>
      <w:r>
        <w:rPr>
          <w:rFonts w:ascii="宋体" w:hAnsi="宋体" w:cs="宋体" w:eastAsia="宋体" w:hint="default"/>
          <w:w w:val="99"/>
        </w:rPr>
        <w:t> </w:t>
      </w:r>
      <w:r>
        <w:rPr>
          <w:rFonts w:ascii="宋体" w:hAnsi="宋体" w:cs="宋体" w:eastAsia="宋体" w:hint="default"/>
          <w:b w:val="0"/>
          <w:bCs w:val="0"/>
        </w:rPr>
      </w:r>
    </w:p>
    <w:p>
      <w:pPr>
        <w:spacing w:line="376" w:lineRule="auto" w:before="24"/>
        <w:ind w:left="236" w:right="55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重要的账龄超过</w:t>
      </w:r>
      <w:r>
        <w:rPr>
          <w:rFonts w:ascii="宋体" w:hAnsi="宋体" w:cs="宋体" w:eastAsia="宋体" w:hint="default"/>
          <w:b/>
          <w:bCs/>
          <w:spacing w:val="-52"/>
          <w:sz w:val="21"/>
          <w:szCs w:val="21"/>
        </w:rPr>
        <w:t> </w:t>
      </w:r>
      <w:r>
        <w:rPr>
          <w:rFonts w:ascii="宋体" w:hAnsi="宋体" w:cs="宋体" w:eastAsia="宋体" w:hint="default"/>
          <w:b/>
          <w:bCs/>
          <w:sz w:val="21"/>
          <w:szCs w:val="21"/>
        </w:rPr>
        <w:t>1</w:t>
      </w:r>
      <w:r>
        <w:rPr>
          <w:rFonts w:ascii="宋体" w:hAnsi="宋体" w:cs="宋体" w:eastAsia="宋体" w:hint="default"/>
          <w:b/>
          <w:bCs/>
          <w:spacing w:val="-52"/>
          <w:sz w:val="21"/>
          <w:szCs w:val="21"/>
        </w:rPr>
        <w:t> </w:t>
      </w:r>
      <w:r>
        <w:rPr>
          <w:rFonts w:ascii="宋体" w:hAnsi="宋体" w:cs="宋体" w:eastAsia="宋体" w:hint="default"/>
          <w:b/>
          <w:bCs/>
          <w:sz w:val="21"/>
          <w:szCs w:val="21"/>
        </w:rPr>
        <w:t>年的应收股利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55" w:lineRule="exact" w:before="0"/>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7"/>
        <w:ind w:left="236" w:right="0"/>
        <w:jc w:val="left"/>
        <w:rPr>
          <w:rFonts w:ascii="宋体" w:hAnsi="宋体" w:cs="宋体" w:eastAsia="宋体" w:hint="default"/>
          <w:b w:val="0"/>
          <w:bCs w:val="0"/>
        </w:rPr>
      </w:pPr>
      <w:r>
        <w:rPr>
          <w:rFonts w:ascii="宋体" w:hAnsi="宋体" w:cs="宋体" w:eastAsia="宋体" w:hint="default"/>
        </w:rPr>
        <w:t>(6).</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5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340" w:lineRule="auto" w:before="159"/>
        <w:ind w:left="236" w:right="0" w:firstLine="0"/>
        <w:jc w:val="left"/>
        <w:rPr>
          <w:rFonts w:ascii="宋体" w:hAnsi="宋体" w:cs="宋体" w:eastAsia="宋体" w:hint="default"/>
          <w:sz w:val="21"/>
          <w:szCs w:val="21"/>
        </w:rPr>
      </w:pPr>
      <w:r>
        <w:rPr>
          <w:rFonts w:ascii="宋体" w:hAnsi="宋体" w:cs="宋体" w:eastAsia="宋体" w:hint="default"/>
          <w:color w:val="FF0000"/>
          <w:w w:val="100"/>
          <w:sz w:val="21"/>
          <w:szCs w:val="21"/>
        </w:rPr>
        <w:t>  </w:t>
      </w:r>
      <w:r>
        <w:rPr>
          <w:rFonts w:ascii="宋体" w:hAnsi="宋体" w:cs="宋体" w:eastAsia="宋体" w:hint="default"/>
          <w:b/>
          <w:bCs/>
          <w:w w:val="100"/>
          <w:sz w:val="21"/>
          <w:szCs w:val="21"/>
        </w:rPr>
        <w:t>其他应收</w:t>
      </w:r>
      <w:r>
        <w:rPr>
          <w:rFonts w:ascii="宋体" w:hAnsi="宋体" w:cs="宋体" w:eastAsia="宋体" w:hint="default"/>
          <w:b/>
          <w:bCs/>
          <w:spacing w:val="-2"/>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1"/>
        <w:ind w:left="236" w:right="0"/>
        <w:jc w:val="left"/>
        <w:rPr>
          <w:rFonts w:ascii="宋体" w:hAnsi="宋体" w:cs="宋体" w:eastAsia="宋体" w:hint="default"/>
          <w:b w:val="0"/>
          <w:bCs w:val="0"/>
        </w:rPr>
      </w:pP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4590"/>
        <w:gridCol w:w="4472"/>
      </w:tblGrid>
      <w:tr>
        <w:trPr>
          <w:trHeight w:val="444"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73"/>
              <w:jc w:val="right"/>
              <w:rPr>
                <w:rFonts w:ascii="宋体" w:hAnsi="宋体" w:cs="宋体" w:eastAsia="宋体" w:hint="default"/>
                <w:sz w:val="21"/>
                <w:szCs w:val="21"/>
              </w:rPr>
            </w:pPr>
            <w:r>
              <w:rPr>
                <w:rFonts w:ascii="宋体" w:hAnsi="宋体" w:cs="宋体" w:eastAsia="宋体" w:hint="default"/>
                <w:spacing w:val="-2"/>
                <w:sz w:val="21"/>
                <w:szCs w:val="21"/>
              </w:rPr>
              <w:t>账龄</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444"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442"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444"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w w:val="100"/>
                <w:sz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r>
      <w:tr>
        <w:trPr>
          <w:trHeight w:val="444"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w w:val="100"/>
                <w:sz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442"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318,236.00</w:t>
            </w:r>
            <w:r>
              <w:rPr>
                <w:rFonts w:ascii="宋体"/>
                <w:sz w:val="21"/>
              </w:rPr>
              <w:t> </w:t>
            </w:r>
          </w:p>
        </w:tc>
      </w:tr>
      <w:tr>
        <w:trPr>
          <w:trHeight w:val="444"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150,240.00</w:t>
            </w:r>
            <w:r>
              <w:rPr>
                <w:rFonts w:ascii="宋体"/>
                <w:sz w:val="21"/>
              </w:rPr>
              <w:t> </w:t>
            </w:r>
          </w:p>
        </w:tc>
      </w:tr>
      <w:tr>
        <w:trPr>
          <w:trHeight w:val="444"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442"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444"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r>
      <w:tr>
        <w:trPr>
          <w:trHeight w:val="445"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2,997,300.00</w:t>
            </w:r>
            <w:r>
              <w:rPr>
                <w:rFonts w:ascii="宋体"/>
                <w:sz w:val="21"/>
              </w:rPr>
              <w:t> </w:t>
            </w:r>
          </w:p>
        </w:tc>
      </w:tr>
      <w:tr>
        <w:trPr>
          <w:trHeight w:val="442"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2,000,000.00</w:t>
            </w:r>
            <w:r>
              <w:rPr>
                <w:rFonts w:ascii="宋体"/>
                <w:sz w:val="21"/>
              </w:rPr>
              <w:t> </w:t>
            </w:r>
          </w:p>
        </w:tc>
      </w:tr>
      <w:tr>
        <w:trPr>
          <w:trHeight w:val="444"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w w:val="100"/>
                <w:sz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r>
      <w:tr>
        <w:trPr>
          <w:trHeight w:val="444"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w w:val="100"/>
                <w:sz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444"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5,465,776.00</w:t>
            </w:r>
            <w:r>
              <w:rPr>
                <w:rFonts w:ascii="宋体"/>
                <w:sz w:val="21"/>
              </w:rPr>
              <w:t> </w:t>
            </w:r>
          </w:p>
        </w:tc>
      </w:tr>
    </w:tbl>
    <w:p>
      <w:pPr>
        <w:pStyle w:val="BodyText"/>
        <w:spacing w:line="241" w:lineRule="exact" w:before="0"/>
        <w:ind w:left="236"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pgSz w:w="11910" w:h="16840"/>
          <w:pgMar w:header="0" w:footer="1500" w:top="1200" w:bottom="1700" w:left="1040" w:right="1560"/>
        </w:sectPr>
      </w:pPr>
    </w:p>
    <w:p>
      <w:pPr>
        <w:spacing w:line="240" w:lineRule="auto" w:before="8"/>
        <w:rPr>
          <w:rFonts w:ascii="宋体" w:hAnsi="宋体" w:cs="宋体" w:eastAsia="宋体" w:hint="default"/>
          <w:sz w:val="12"/>
          <w:szCs w:val="12"/>
        </w:rPr>
      </w:pP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(7).</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spacing w:line="240" w:lineRule="auto"/>
        <w:ind w:left="0" w:right="257"/>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355"/>
        <w:gridCol w:w="2581"/>
        <w:gridCol w:w="4235"/>
      </w:tblGrid>
      <w:tr>
        <w:trPr>
          <w:trHeight w:val="444"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91"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95"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4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21"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756"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pacing w:val="-4"/>
                <w:sz w:val="21"/>
                <w:szCs w:val="21"/>
              </w:rPr>
              <w:t>押金、保证金（经</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营性）</w:t>
            </w:r>
            <w:r>
              <w:rPr>
                <w:rFonts w:ascii="宋体" w:hAnsi="宋体" w:cs="宋体" w:eastAsia="宋体" w:hint="default"/>
                <w:sz w:val="21"/>
                <w:szCs w:val="21"/>
              </w:rPr>
              <w:t> </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5,465,776.00</w:t>
            </w:r>
            <w:r>
              <w:rPr>
                <w:rFonts w:ascii="宋体"/>
                <w:sz w:val="21"/>
              </w:rPr>
              <w:t> </w:t>
            </w:r>
          </w:p>
        </w:tc>
        <w:tc>
          <w:tcPr>
            <w:tcW w:w="4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5,333,944.00</w:t>
            </w:r>
            <w:r>
              <w:rPr>
                <w:rFonts w:ascii="宋体"/>
                <w:sz w:val="21"/>
              </w:rPr>
              <w:t> </w:t>
            </w:r>
          </w:p>
        </w:tc>
      </w:tr>
      <w:tr>
        <w:trPr>
          <w:trHeight w:val="756"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备用金及预支工</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作款</w:t>
            </w:r>
            <w:r>
              <w:rPr>
                <w:rFonts w:ascii="宋体" w:hAnsi="宋体" w:cs="宋体" w:eastAsia="宋体" w:hint="default"/>
                <w:sz w:val="21"/>
                <w:szCs w:val="21"/>
              </w:rPr>
              <w:t> </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47,000.00</w:t>
            </w:r>
            <w:r>
              <w:rPr>
                <w:rFonts w:ascii="宋体"/>
                <w:sz w:val="21"/>
              </w:rPr>
              <w:t> </w:t>
            </w:r>
          </w:p>
        </w:tc>
      </w:tr>
      <w:tr>
        <w:trPr>
          <w:trHeight w:val="444"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3" w:right="0"/>
              <w:jc w:val="left"/>
              <w:rPr>
                <w:rFonts w:ascii="宋体" w:hAnsi="宋体" w:cs="宋体" w:eastAsia="宋体" w:hint="default"/>
                <w:sz w:val="21"/>
                <w:szCs w:val="21"/>
              </w:rPr>
            </w:pPr>
            <w:r>
              <w:rPr>
                <w:rFonts w:ascii="宋体" w:hAnsi="宋体" w:cs="宋体" w:eastAsia="宋体" w:hint="default"/>
                <w:sz w:val="21"/>
                <w:szCs w:val="21"/>
              </w:rPr>
              <w:t>出口退税</w:t>
            </w:r>
            <w:r>
              <w:rPr>
                <w:rFonts w:ascii="宋体" w:hAnsi="宋体" w:cs="宋体" w:eastAsia="宋体" w:hint="default"/>
                <w:sz w:val="21"/>
                <w:szCs w:val="21"/>
              </w:rPr>
              <w:t> </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4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862,930.97</w:t>
            </w:r>
            <w:r>
              <w:rPr>
                <w:rFonts w:ascii="宋体"/>
                <w:sz w:val="21"/>
              </w:rPr>
              <w:t> </w:t>
            </w:r>
          </w:p>
        </w:tc>
      </w:tr>
      <w:tr>
        <w:trPr>
          <w:trHeight w:val="445"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2,309.00</w:t>
            </w:r>
            <w:r>
              <w:rPr>
                <w:rFonts w:ascii="宋体"/>
                <w:sz w:val="21"/>
              </w:rPr>
              <w:t> </w:t>
            </w:r>
          </w:p>
        </w:tc>
      </w:tr>
      <w:tr>
        <w:trPr>
          <w:trHeight w:val="756"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sz w:val="21"/>
              </w:rPr>
              <w:t>,465,776.00 </w:t>
            </w:r>
          </w:p>
        </w:tc>
        <w:tc>
          <w:tcPr>
            <w:tcW w:w="4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sz w:val="21"/>
              </w:rPr>
              <w:t>,246,183.97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(8).</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spacing w:line="240" w:lineRule="auto"/>
        <w:ind w:left="0" w:right="351"/>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812"/>
        <w:gridCol w:w="1561"/>
        <w:gridCol w:w="1985"/>
        <w:gridCol w:w="1985"/>
        <w:gridCol w:w="1707"/>
      </w:tblGrid>
      <w:tr>
        <w:trPr>
          <w:trHeight w:val="283" w:hRule="exact"/>
        </w:trPr>
        <w:tc>
          <w:tcPr>
            <w:tcW w:w="181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48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826" w:hRule="exact"/>
        </w:trPr>
        <w:tc>
          <w:tcPr>
            <w:tcW w:w="1812"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49" w:right="143" w:hanging="106"/>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619" w:right="197"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未发生信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619" w:right="197"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已发生信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707" w:type="dxa"/>
            <w:vMerge/>
            <w:tcBorders>
              <w:left w:val="single" w:sz="4" w:space="0" w:color="000000"/>
              <w:bottom w:val="single" w:sz="4" w:space="0" w:color="000000"/>
              <w:right w:val="single" w:sz="4" w:space="0" w:color="000000"/>
            </w:tcBorders>
          </w:tcPr>
          <w:p>
            <w:pP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2"/>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269,162.64</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269,162.64</w:t>
            </w:r>
            <w:r>
              <w:rPr>
                <w:rFonts w:ascii="宋体"/>
                <w:sz w:val="21"/>
              </w:rPr>
              <w:t> </w:t>
            </w:r>
          </w:p>
        </w:tc>
      </w:tr>
      <w:tr>
        <w:trPr>
          <w:trHeight w:val="557"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2"/>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额在本期</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44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5"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6,592.65</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6,592.65</w:t>
            </w:r>
            <w:r>
              <w:rPr>
                <w:rFonts w:ascii="宋体"/>
                <w:sz w:val="21"/>
              </w:rPr>
              <w:t> </w:t>
            </w:r>
          </w:p>
        </w:tc>
      </w:tr>
      <w:tr>
        <w:trPr>
          <w:trHeight w:val="44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2,466.5</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2,466.50</w:t>
            </w:r>
            <w:r>
              <w:rPr>
                <w:rFonts w:ascii="宋体"/>
                <w:sz w:val="21"/>
              </w:rPr>
              <w:t> </w:t>
            </w:r>
          </w:p>
        </w:tc>
      </w:tr>
      <w:tr>
        <w:trPr>
          <w:trHeight w:val="44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footerReference w:type="default" r:id="rId90"/>
          <w:pgSz w:w="11910" w:h="16840"/>
          <w:pgMar w:footer="1500" w:header="0" w:top="1200" w:bottom="1700" w:left="1060" w:right="1440"/>
        </w:sectPr>
      </w:pPr>
    </w:p>
    <w:p>
      <w:pPr>
        <w:spacing w:line="240" w:lineRule="auto" w:before="13"/>
        <w:rPr>
          <w:rFonts w:ascii="宋体" w:hAnsi="宋体" w:cs="宋体" w:eastAsia="宋体" w:hint="default"/>
          <w:sz w:val="17"/>
          <w:szCs w:val="17"/>
        </w:rPr>
      </w:pPr>
    </w:p>
    <w:tbl>
      <w:tblPr>
        <w:tblW w:w="0" w:type="auto"/>
        <w:jc w:val="left"/>
        <w:tblInd w:w="123" w:type="dxa"/>
        <w:tblLayout w:type="fixed"/>
        <w:tblCellMar>
          <w:top w:w="0" w:type="dxa"/>
          <w:left w:w="0" w:type="dxa"/>
          <w:bottom w:w="0" w:type="dxa"/>
          <w:right w:w="0" w:type="dxa"/>
        </w:tblCellMar>
        <w:tblLook w:val="01E0"/>
      </w:tblPr>
      <w:tblGrid>
        <w:gridCol w:w="1812"/>
        <w:gridCol w:w="1561"/>
        <w:gridCol w:w="1985"/>
        <w:gridCol w:w="1985"/>
        <w:gridCol w:w="1707"/>
      </w:tblGrid>
      <w:tr>
        <w:trPr>
          <w:trHeight w:val="555"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5" w:right="-3"/>
              <w:jc w:val="left"/>
              <w:rPr>
                <w:rFonts w:ascii="宋体" w:hAnsi="宋体" w:cs="宋体" w:eastAsia="宋体" w:hint="default"/>
                <w:sz w:val="21"/>
                <w:szCs w:val="21"/>
              </w:rPr>
            </w:pPr>
            <w:r>
              <w:rPr>
                <w:rFonts w:ascii="宋体"/>
                <w:sz w:val="21"/>
              </w:rPr>
              <w:t>273,288.79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3"/>
              <w:jc w:val="left"/>
              <w:rPr>
                <w:rFonts w:ascii="宋体" w:hAnsi="宋体" w:cs="宋体" w:eastAsia="宋体" w:hint="default"/>
                <w:sz w:val="21"/>
                <w:szCs w:val="21"/>
              </w:rPr>
            </w:pPr>
            <w:r>
              <w:rPr>
                <w:rFonts w:ascii="宋体"/>
                <w:sz w:val="21"/>
              </w:rPr>
              <w:t>273,288.79 </w:t>
            </w:r>
          </w:p>
        </w:tc>
      </w:tr>
    </w:tbl>
    <w:p>
      <w:pPr>
        <w:spacing w:line="240" w:lineRule="auto" w:before="11"/>
        <w:rPr>
          <w:rFonts w:ascii="宋体" w:hAnsi="宋体" w:cs="宋体" w:eastAsia="宋体" w:hint="default"/>
          <w:sz w:val="27"/>
          <w:szCs w:val="27"/>
        </w:rPr>
      </w:pPr>
    </w:p>
    <w:p>
      <w:pPr>
        <w:pStyle w:val="BodyText"/>
        <w:spacing w:line="240" w:lineRule="auto"/>
        <w:ind w:left="236" w:right="0"/>
        <w:jc w:val="left"/>
      </w:pPr>
      <w:r>
        <w:rPr/>
        <w:t>对本期发生损失准备变动的其他应收款账面余额显著变动的情况说明：</w:t>
      </w:r>
    </w:p>
    <w:p>
      <w:pPr>
        <w:pStyle w:val="BodyText"/>
        <w:spacing w:line="240" w:lineRule="auto" w:before="15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ind w:left="236" w:right="0"/>
        <w:jc w:val="left"/>
        <w:rPr>
          <w:rFonts w:ascii="宋体" w:hAnsi="宋体" w:cs="宋体" w:eastAsia="宋体" w:hint="default"/>
        </w:rPr>
      </w:pPr>
      <w:r>
        <w:rPr/>
        <w:t>本期坏账准备计提金额以及评估金融工具的信用风险是否显著增加的采用依据：</w:t>
      </w:r>
      <w:r>
        <w:rPr>
          <w:rFonts w:ascii="宋体" w:hAnsi="宋体" w:cs="宋体" w:eastAsia="宋体" w:hint="default"/>
        </w:rPr>
        <w:t> </w:t>
      </w:r>
    </w:p>
    <w:p>
      <w:pPr>
        <w:pStyle w:val="BodyText"/>
        <w:spacing w:line="240" w:lineRule="auto" w:before="159"/>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(9).</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tabs>
          <w:tab w:pos="1051" w:val="left" w:leader="none"/>
        </w:tabs>
        <w:spacing w:line="240" w:lineRule="auto"/>
        <w:ind w:left="0" w:right="231"/>
        <w:jc w:val="right"/>
      </w:pPr>
      <w:r>
        <w:rPr>
          <w:spacing w:val="-1"/>
        </w:rPr>
        <w:t>单位：元</w:t>
        <w:tab/>
        <w:t>币种：人民币</w:t>
      </w:r>
    </w:p>
    <w:p>
      <w:pPr>
        <w:spacing w:line="240" w:lineRule="auto" w:before="7"/>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1529"/>
        <w:gridCol w:w="1275"/>
        <w:gridCol w:w="1322"/>
        <w:gridCol w:w="1220"/>
        <w:gridCol w:w="1219"/>
        <w:gridCol w:w="1219"/>
        <w:gridCol w:w="1277"/>
      </w:tblGrid>
      <w:tr>
        <w:trPr>
          <w:trHeight w:val="444" w:hRule="exact"/>
        </w:trPr>
        <w:tc>
          <w:tcPr>
            <w:tcW w:w="152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550"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9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1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756" w:hRule="exact"/>
        </w:trPr>
        <w:tc>
          <w:tcPr>
            <w:tcW w:w="1529"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46"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收回或转</w:t>
            </w:r>
          </w:p>
          <w:p>
            <w:pPr>
              <w:pStyle w:val="TableParagraph"/>
              <w:spacing w:line="240" w:lineRule="auto" w:before="39"/>
              <w:ind w:left="100" w:right="0"/>
              <w:jc w:val="center"/>
              <w:rPr>
                <w:rFonts w:ascii="宋体" w:hAnsi="宋体" w:cs="宋体" w:eastAsia="宋体" w:hint="default"/>
                <w:sz w:val="21"/>
                <w:szCs w:val="21"/>
              </w:rPr>
            </w:pPr>
            <w:r>
              <w:rPr>
                <w:rFonts w:ascii="宋体" w:hAnsi="宋体" w:cs="宋体" w:eastAsia="宋体" w:hint="default"/>
                <w:sz w:val="21"/>
                <w:szCs w:val="21"/>
              </w:rPr>
              <w:t>回</w:t>
            </w:r>
            <w:r>
              <w:rPr>
                <w:rFonts w:ascii="宋体" w:hAnsi="宋体" w:cs="宋体" w:eastAsia="宋体" w:hint="default"/>
                <w:sz w:val="21"/>
                <w:szCs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转销或核</w:t>
            </w:r>
          </w:p>
          <w:p>
            <w:pPr>
              <w:pStyle w:val="TableParagraph"/>
              <w:spacing w:line="240" w:lineRule="auto" w:before="39"/>
              <w:ind w:left="100" w:right="0"/>
              <w:jc w:val="center"/>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z w:val="21"/>
                <w:szCs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
              <w:jc w:val="right"/>
              <w:rPr>
                <w:rFonts w:ascii="宋体" w:hAnsi="宋体" w:cs="宋体" w:eastAsia="宋体" w:hint="default"/>
                <w:sz w:val="21"/>
                <w:szCs w:val="21"/>
              </w:rPr>
            </w:pPr>
            <w:r>
              <w:rPr>
                <w:rFonts w:ascii="宋体" w:hAnsi="宋体" w:cs="宋体" w:eastAsia="宋体" w:hint="default"/>
                <w:spacing w:val="-2"/>
                <w:sz w:val="21"/>
                <w:szCs w:val="21"/>
              </w:rPr>
              <w:t>其他变动</w:t>
            </w:r>
            <w:r>
              <w:rPr>
                <w:rFonts w:ascii="宋体" w:hAnsi="宋体" w:cs="宋体" w:eastAsia="宋体" w:hint="default"/>
                <w:sz w:val="21"/>
                <w:szCs w:val="21"/>
              </w:rPr>
              <w:t> </w:t>
            </w:r>
          </w:p>
        </w:tc>
        <w:tc>
          <w:tcPr>
            <w:tcW w:w="1277" w:type="dxa"/>
            <w:vMerge/>
            <w:tcBorders>
              <w:left w:val="single" w:sz="4" w:space="0" w:color="000000"/>
              <w:bottom w:val="single" w:sz="4" w:space="0" w:color="000000"/>
              <w:right w:val="single" w:sz="4" w:space="0" w:color="000000"/>
            </w:tcBorders>
          </w:tcPr>
          <w:p>
            <w:pPr/>
          </w:p>
        </w:tc>
      </w:tr>
      <w:tr>
        <w:trPr>
          <w:trHeight w:val="444"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押金、保证金</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266,697.19</w:t>
            </w:r>
            <w:r>
              <w:rPr>
                <w:rFonts w:ascii="宋体"/>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6,591.6</w:t>
            </w:r>
            <w:r>
              <w:rPr>
                <w:rFonts w:ascii="宋体"/>
                <w:sz w:val="21"/>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273,288.79</w:t>
            </w:r>
            <w:r>
              <w:rPr>
                <w:rFonts w:ascii="宋体"/>
                <w:sz w:val="21"/>
              </w:rPr>
              <w:t> </w:t>
            </w:r>
          </w:p>
        </w:tc>
      </w:tr>
      <w:tr>
        <w:trPr>
          <w:trHeight w:val="442"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账龄组合</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2,465.45</w:t>
            </w:r>
            <w:r>
              <w:rPr>
                <w:rFonts w:ascii="宋体"/>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2,465.45</w:t>
            </w:r>
            <w:r>
              <w:rPr>
                <w:rFonts w:ascii="宋体"/>
                <w:sz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444"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269,162.64</w:t>
            </w:r>
            <w:r>
              <w:rPr>
                <w:rFonts w:ascii="宋体"/>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6,591.6</w:t>
            </w:r>
            <w:r>
              <w:rPr>
                <w:rFonts w:ascii="宋体"/>
                <w:sz w:val="21"/>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2,465.45</w:t>
            </w:r>
            <w:r>
              <w:rPr>
                <w:rFonts w:ascii="宋体"/>
                <w:sz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273,288.79</w:t>
            </w:r>
            <w:r>
              <w:rPr>
                <w:rFonts w:ascii="宋体"/>
                <w:sz w:val="21"/>
              </w:rPr>
              <w:t> </w:t>
            </w:r>
          </w:p>
        </w:tc>
      </w:tr>
    </w:tbl>
    <w:p>
      <w:pPr>
        <w:spacing w:line="240" w:lineRule="auto" w:before="11"/>
        <w:rPr>
          <w:rFonts w:ascii="宋体" w:hAnsi="宋体" w:cs="宋体" w:eastAsia="宋体" w:hint="default"/>
          <w:sz w:val="27"/>
          <w:szCs w:val="27"/>
        </w:rPr>
      </w:pPr>
    </w:p>
    <w:p>
      <w:pPr>
        <w:pStyle w:val="BodyText"/>
        <w:spacing w:line="240" w:lineRule="auto"/>
        <w:ind w:left="236" w:right="0"/>
        <w:jc w:val="left"/>
        <w:rPr>
          <w:rFonts w:ascii="宋体" w:hAnsi="宋体" w:cs="宋体" w:eastAsia="宋体" w:hint="default"/>
        </w:rPr>
      </w:pPr>
      <w:r>
        <w:rPr/>
        <w:t>其中本期坏账准备转回或收回金额重要的：</w:t>
      </w:r>
      <w:r>
        <w:rPr>
          <w:rFonts w:ascii="宋体" w:hAnsi="宋体" w:cs="宋体" w:eastAsia="宋体" w:hint="default"/>
        </w:rPr>
        <w:t> </w:t>
      </w:r>
    </w:p>
    <w:p>
      <w:pPr>
        <w:pStyle w:val="BodyText"/>
        <w:spacing w:line="240" w:lineRule="auto" w:before="15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1077" w:val="left" w:leader="none"/>
        </w:tabs>
        <w:spacing w:line="240" w:lineRule="auto" w:before="159"/>
        <w:ind w:left="236" w:right="0"/>
        <w:jc w:val="left"/>
        <w:rPr>
          <w:rFonts w:ascii="宋体" w:hAnsi="宋体" w:cs="宋体" w:eastAsia="宋体" w:hint="default"/>
          <w:b w:val="0"/>
          <w:bCs w:val="0"/>
        </w:rPr>
      </w:pPr>
      <w:r>
        <w:rPr>
          <w:rFonts w:ascii="宋体" w:hAnsi="宋体" w:cs="宋体" w:eastAsia="宋体" w:hint="default"/>
          <w:w w:val="95"/>
        </w:rPr>
        <w:t>(10).</w:t>
        <w:tab/>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9"/>
        <w:ind w:left="236" w:right="0"/>
        <w:jc w:val="left"/>
        <w:rPr>
          <w:rFonts w:ascii="宋体" w:hAnsi="宋体" w:cs="宋体" w:eastAsia="宋体" w:hint="default"/>
        </w:rPr>
      </w:pPr>
      <w:r>
        <w:rPr>
          <w:rFonts w:ascii="宋体"/>
          <w:w w:val="100"/>
        </w:rPr>
        <w:t> </w:t>
      </w:r>
    </w:p>
    <w:p>
      <w:pPr>
        <w:pStyle w:val="Heading4"/>
        <w:tabs>
          <w:tab w:pos="1077" w:val="left" w:leader="none"/>
        </w:tabs>
        <w:spacing w:line="240" w:lineRule="auto" w:before="116"/>
        <w:ind w:left="236" w:right="0"/>
        <w:jc w:val="left"/>
        <w:rPr>
          <w:rFonts w:ascii="宋体" w:hAnsi="宋体" w:cs="宋体" w:eastAsia="宋体" w:hint="default"/>
          <w:b w:val="0"/>
          <w:bCs w:val="0"/>
        </w:rPr>
      </w:pPr>
      <w:r>
        <w:rPr>
          <w:rFonts w:ascii="宋体" w:hAnsi="宋体" w:cs="宋体" w:eastAsia="宋体" w:hint="default"/>
          <w:w w:val="95"/>
        </w:rPr>
        <w:t>(11).</w:t>
        <w:tab/>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200" w:type="dxa"/>
        <w:tblLayout w:type="fixed"/>
        <w:tblCellMar>
          <w:top w:w="0" w:type="dxa"/>
          <w:left w:w="0" w:type="dxa"/>
          <w:bottom w:w="0" w:type="dxa"/>
          <w:right w:w="0" w:type="dxa"/>
        </w:tblCellMar>
        <w:tblLook w:val="01E0"/>
      </w:tblPr>
      <w:tblGrid>
        <w:gridCol w:w="1604"/>
        <w:gridCol w:w="1225"/>
        <w:gridCol w:w="1394"/>
        <w:gridCol w:w="1299"/>
        <w:gridCol w:w="1730"/>
        <w:gridCol w:w="1645"/>
      </w:tblGrid>
      <w:tr>
        <w:trPr>
          <w:trHeight w:val="1068"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24"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z w:val="21"/>
                <w:szCs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1"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95"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3" w:lineRule="auto" w:before="37"/>
              <w:ind w:left="489" w:right="122" w:hanging="368"/>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62"/>
              <w:ind w:left="398" w:right="288"/>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758"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49"/>
                <w:sz w:val="21"/>
                <w:szCs w:val="21"/>
              </w:rPr>
              <w:t> </w:t>
            </w:r>
            <w:r>
              <w:rPr>
                <w:rFonts w:ascii="宋体" w:hAnsi="宋体" w:cs="宋体" w:eastAsia="宋体" w:hint="default"/>
                <w:spacing w:val="-3"/>
                <w:sz w:val="21"/>
                <w:szCs w:val="21"/>
              </w:rPr>
              <w:t>1</w:t>
            </w:r>
            <w:r>
              <w:rPr>
                <w:rFonts w:ascii="宋体" w:hAnsi="宋体" w:cs="宋体" w:eastAsia="宋体" w:hint="default"/>
                <w:sz w:val="21"/>
                <w:szCs w:val="21"/>
              </w:rPr>
              <w:t> </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押金及保证</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8"/>
              <w:jc w:val="center"/>
              <w:rPr>
                <w:rFonts w:ascii="宋体" w:hAnsi="宋体" w:cs="宋体" w:eastAsia="宋体" w:hint="default"/>
                <w:sz w:val="21"/>
                <w:szCs w:val="21"/>
              </w:rPr>
            </w:pPr>
            <w:r>
              <w:rPr>
                <w:rFonts w:ascii="宋体"/>
                <w:sz w:val="21"/>
              </w:rPr>
              <w:t>2,947,300.00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2"/>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宋体" w:hAnsi="宋体" w:cs="宋体" w:eastAsia="宋体" w:hint="default"/>
                <w:sz w:val="21"/>
                <w:szCs w:val="21"/>
              </w:rPr>
              <w:t>5</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z w:val="21"/>
              </w:rPr>
              <w:t>53.92</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9" w:right="0"/>
              <w:jc w:val="left"/>
              <w:rPr>
                <w:rFonts w:ascii="宋体" w:hAnsi="宋体" w:cs="宋体" w:eastAsia="宋体" w:hint="default"/>
                <w:sz w:val="21"/>
                <w:szCs w:val="21"/>
              </w:rPr>
            </w:pPr>
            <w:r>
              <w:rPr>
                <w:rFonts w:ascii="宋体"/>
                <w:sz w:val="21"/>
              </w:rPr>
              <w:t>147,365.00</w:t>
            </w:r>
          </w:p>
        </w:tc>
      </w:tr>
    </w:tbl>
    <w:p>
      <w:pPr>
        <w:spacing w:after="0" w:line="243" w:lineRule="exact"/>
        <w:jc w:val="left"/>
        <w:rPr>
          <w:rFonts w:ascii="宋体" w:hAnsi="宋体" w:cs="宋体" w:eastAsia="宋体" w:hint="default"/>
          <w:sz w:val="21"/>
          <w:szCs w:val="21"/>
        </w:rPr>
        <w:sectPr>
          <w:footerReference w:type="default" r:id="rId91"/>
          <w:pgSz w:w="11910" w:h="16840"/>
          <w:pgMar w:footer="1500" w:header="0" w:top="1200" w:bottom="1700" w:left="1040" w:right="1560"/>
          <w:pgNumType w:start="191"/>
        </w:sectPr>
      </w:pPr>
    </w:p>
    <w:p>
      <w:pPr>
        <w:spacing w:line="240" w:lineRule="auto" w:before="13"/>
        <w:rPr>
          <w:rFonts w:ascii="宋体" w:hAnsi="宋体" w:cs="宋体" w:eastAsia="宋体" w:hint="default"/>
          <w:sz w:val="17"/>
          <w:szCs w:val="17"/>
        </w:rPr>
      </w:pPr>
    </w:p>
    <w:tbl>
      <w:tblPr>
        <w:tblW w:w="0" w:type="auto"/>
        <w:jc w:val="left"/>
        <w:tblInd w:w="100" w:type="dxa"/>
        <w:tblLayout w:type="fixed"/>
        <w:tblCellMar>
          <w:top w:w="0" w:type="dxa"/>
          <w:left w:w="0" w:type="dxa"/>
          <w:bottom w:w="0" w:type="dxa"/>
          <w:right w:w="0" w:type="dxa"/>
        </w:tblCellMar>
        <w:tblLook w:val="01E0"/>
      </w:tblPr>
      <w:tblGrid>
        <w:gridCol w:w="1604"/>
        <w:gridCol w:w="1225"/>
        <w:gridCol w:w="1394"/>
        <w:gridCol w:w="1299"/>
        <w:gridCol w:w="1730"/>
        <w:gridCol w:w="1645"/>
      </w:tblGrid>
      <w:tr>
        <w:trPr>
          <w:trHeight w:val="756"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49"/>
                <w:sz w:val="21"/>
                <w:szCs w:val="21"/>
              </w:rPr>
              <w:t> </w:t>
            </w:r>
            <w:r>
              <w:rPr>
                <w:rFonts w:ascii="宋体" w:hAnsi="宋体" w:cs="宋体" w:eastAsia="宋体" w:hint="default"/>
                <w:spacing w:val="-3"/>
                <w:sz w:val="21"/>
                <w:szCs w:val="21"/>
              </w:rPr>
              <w:t>2</w:t>
            </w:r>
            <w:r>
              <w:rPr>
                <w:rFonts w:ascii="宋体" w:hAnsi="宋体" w:cs="宋体" w:eastAsia="宋体" w:hint="default"/>
                <w:sz w:val="21"/>
                <w:szCs w:val="21"/>
              </w:rPr>
              <w:t> </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押金及保证</w:t>
            </w:r>
          </w:p>
          <w:p>
            <w:pPr>
              <w:pStyle w:val="TableParagraph"/>
              <w:spacing w:line="240" w:lineRule="auto" w:before="40"/>
              <w:ind w:left="26"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36.59</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100,000.00</w:t>
            </w:r>
          </w:p>
        </w:tc>
      </w:tr>
      <w:tr>
        <w:trPr>
          <w:trHeight w:val="756"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49"/>
                <w:sz w:val="21"/>
                <w:szCs w:val="21"/>
              </w:rPr>
              <w:t> </w:t>
            </w:r>
            <w:r>
              <w:rPr>
                <w:rFonts w:ascii="宋体" w:hAnsi="宋体" w:cs="宋体" w:eastAsia="宋体" w:hint="default"/>
                <w:spacing w:val="-3"/>
                <w:sz w:val="21"/>
                <w:szCs w:val="21"/>
              </w:rPr>
              <w:t>3</w:t>
            </w:r>
            <w:r>
              <w:rPr>
                <w:rFonts w:ascii="宋体" w:hAnsi="宋体" w:cs="宋体" w:eastAsia="宋体" w:hint="default"/>
                <w:sz w:val="21"/>
                <w:szCs w:val="21"/>
              </w:rPr>
              <w:t> </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押金及保证</w:t>
            </w:r>
          </w:p>
          <w:p>
            <w:pPr>
              <w:pStyle w:val="TableParagraph"/>
              <w:spacing w:line="240" w:lineRule="auto" w:before="39"/>
              <w:ind w:left="26"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145,536.00</w:t>
            </w:r>
            <w:r>
              <w:rPr>
                <w:rFonts w:ascii="宋体"/>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pacing w:val="-11"/>
                <w:sz w:val="21"/>
                <w:szCs w:val="21"/>
              </w:rPr>
              <w:t>年以内（含</w:t>
            </w:r>
          </w:p>
          <w:p>
            <w:pPr>
              <w:pStyle w:val="TableParagraph"/>
              <w:spacing w:line="240" w:lineRule="auto" w:before="39"/>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2.66</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7,276.80</w:t>
            </w:r>
          </w:p>
        </w:tc>
      </w:tr>
      <w:tr>
        <w:trPr>
          <w:trHeight w:val="756"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49"/>
                <w:sz w:val="21"/>
                <w:szCs w:val="21"/>
              </w:rPr>
              <w:t> </w:t>
            </w:r>
            <w:r>
              <w:rPr>
                <w:rFonts w:ascii="宋体" w:hAnsi="宋体" w:cs="宋体" w:eastAsia="宋体" w:hint="default"/>
                <w:spacing w:val="-3"/>
                <w:sz w:val="21"/>
                <w:szCs w:val="21"/>
              </w:rPr>
              <w:t>4</w:t>
            </w:r>
            <w:r>
              <w:rPr>
                <w:rFonts w:ascii="宋体" w:hAnsi="宋体" w:cs="宋体" w:eastAsia="宋体" w:hint="default"/>
                <w:sz w:val="21"/>
                <w:szCs w:val="21"/>
              </w:rPr>
              <w:t> </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押金及保证</w:t>
            </w:r>
          </w:p>
          <w:p>
            <w:pPr>
              <w:pStyle w:val="TableParagraph"/>
              <w:spacing w:line="240" w:lineRule="auto" w:before="39"/>
              <w:ind w:left="26"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142,000.00</w:t>
            </w:r>
            <w:r>
              <w:rPr>
                <w:rFonts w:ascii="宋体"/>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pacing w:val="-11"/>
                <w:sz w:val="21"/>
                <w:szCs w:val="21"/>
              </w:rPr>
              <w:t>年以内（含</w:t>
            </w:r>
          </w:p>
          <w:p>
            <w:pPr>
              <w:pStyle w:val="TableParagraph"/>
              <w:spacing w:line="240" w:lineRule="auto" w:before="39"/>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2.60</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7,100.00</w:t>
            </w:r>
          </w:p>
        </w:tc>
      </w:tr>
      <w:tr>
        <w:trPr>
          <w:trHeight w:val="758"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49"/>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t> </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押金及保证</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100,000.00</w:t>
            </w:r>
            <w:r>
              <w:rPr>
                <w:rFonts w:ascii="宋体"/>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4-5</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z w:val="21"/>
              </w:rPr>
              <w:t>1.83</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5,000.00</w:t>
            </w:r>
          </w:p>
        </w:tc>
      </w:tr>
      <w:tr>
        <w:trPr>
          <w:trHeight w:val="442"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sz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5,334,836.00</w:t>
            </w:r>
            <w:r>
              <w:rPr>
                <w:rFonts w:ascii="宋体"/>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 w:right="0"/>
              <w:jc w:val="center"/>
              <w:rPr>
                <w:rFonts w:ascii="宋体" w:hAnsi="宋体" w:cs="宋体" w:eastAsia="宋体" w:hint="default"/>
                <w:sz w:val="21"/>
                <w:szCs w:val="21"/>
              </w:rPr>
            </w:pPr>
            <w:r>
              <w:rPr>
                <w:rFonts w:ascii="宋体"/>
                <w:sz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97.60</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266,741.80</w:t>
            </w:r>
          </w:p>
        </w:tc>
      </w:tr>
    </w:tbl>
    <w:p>
      <w:pPr>
        <w:pStyle w:val="BodyText"/>
        <w:spacing w:line="241" w:lineRule="exact" w:before="0"/>
        <w:ind w:right="0"/>
        <w:jc w:val="left"/>
        <w:rPr>
          <w:rFonts w:ascii="宋体" w:hAnsi="宋体" w:cs="宋体" w:eastAsia="宋体" w:hint="default"/>
        </w:rPr>
      </w:pPr>
      <w:r>
        <w:rPr>
          <w:rFonts w:ascii="宋体"/>
          <w:w w:val="100"/>
        </w:rPr>
        <w:t> </w:t>
      </w:r>
    </w:p>
    <w:p>
      <w:pPr>
        <w:pStyle w:val="Heading4"/>
        <w:tabs>
          <w:tab w:pos="977" w:val="left" w:leader="none"/>
        </w:tabs>
        <w:spacing w:line="240" w:lineRule="auto" w:before="119"/>
        <w:ind w:left="136" w:right="0"/>
        <w:jc w:val="left"/>
        <w:rPr>
          <w:rFonts w:ascii="宋体" w:hAnsi="宋体" w:cs="宋体" w:eastAsia="宋体" w:hint="default"/>
          <w:b w:val="0"/>
          <w:bCs w:val="0"/>
        </w:rPr>
      </w:pPr>
      <w:r>
        <w:rPr>
          <w:rFonts w:ascii="宋体" w:hAnsi="宋体" w:cs="宋体" w:eastAsia="宋体" w:hint="default"/>
          <w:w w:val="95"/>
        </w:rPr>
        <w:t>(12).</w:t>
        <w:tab/>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Heading4"/>
        <w:tabs>
          <w:tab w:pos="977" w:val="left" w:leader="none"/>
        </w:tabs>
        <w:spacing w:line="240" w:lineRule="auto" w:before="0"/>
        <w:ind w:left="136" w:right="0"/>
        <w:jc w:val="left"/>
        <w:rPr>
          <w:rFonts w:ascii="宋体" w:hAnsi="宋体" w:cs="宋体" w:eastAsia="宋体" w:hint="default"/>
          <w:b w:val="0"/>
          <w:bCs w:val="0"/>
        </w:rPr>
      </w:pPr>
      <w:r>
        <w:rPr>
          <w:rFonts w:ascii="宋体" w:hAnsi="宋体" w:cs="宋体" w:eastAsia="宋体" w:hint="default"/>
          <w:w w:val="95"/>
        </w:rPr>
        <w:t>(13).</w:t>
        <w:tab/>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tabs>
          <w:tab w:pos="977" w:val="left" w:leader="none"/>
        </w:tabs>
        <w:spacing w:line="240" w:lineRule="auto"/>
        <w:ind w:left="136" w:right="0"/>
        <w:jc w:val="left"/>
        <w:rPr>
          <w:rFonts w:ascii="宋体" w:hAnsi="宋体" w:cs="宋体" w:eastAsia="宋体" w:hint="default"/>
          <w:b w:val="0"/>
          <w:bCs w:val="0"/>
        </w:rPr>
      </w:pPr>
      <w:r>
        <w:rPr>
          <w:rFonts w:ascii="宋体" w:hAnsi="宋体" w:cs="宋体" w:eastAsia="宋体" w:hint="default"/>
          <w:w w:val="95"/>
        </w:rPr>
        <w:t>(14).</w:t>
        <w:tab/>
      </w:r>
      <w:r>
        <w:rPr/>
        <w:t>转移其他应收款且继续涉入形成的资产、负债的金额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5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500" w:top="1200" w:bottom="1700" w:left="1140" w:right="1640"/>
        </w:sectPr>
      </w:pPr>
    </w:p>
    <w:p>
      <w:pPr>
        <w:tabs>
          <w:tab w:pos="10217" w:val="left" w:leader="none"/>
        </w:tabs>
        <w:spacing w:before="70"/>
        <w:ind w:left="2716" w:right="0" w:firstLine="0"/>
        <w:jc w:val="left"/>
        <w:rPr>
          <w:rFonts w:ascii="宋体" w:hAnsi="宋体" w:cs="宋体" w:eastAsia="宋体" w:hint="default"/>
          <w:sz w:val="18"/>
          <w:szCs w:val="18"/>
        </w:rPr>
      </w:pPr>
      <w:r>
        <w:rPr/>
        <w:drawing>
          <wp:inline distT="0" distB="0" distL="0" distR="0">
            <wp:extent cx="559434" cy="143510"/>
            <wp:effectExtent l="0" t="0" r="0" b="0"/>
            <wp:docPr id="29" name="image2.jpeg" descr=""/>
            <wp:cNvGraphicFramePr>
              <a:graphicFrameLocks noChangeAspect="1"/>
            </wp:cNvGraphicFramePr>
            <a:graphic>
              <a:graphicData uri="http://schemas.openxmlformats.org/drawingml/2006/picture">
                <pic:pic>
                  <pic:nvPicPr>
                    <pic:cNvPr id="30" name="image2.jpeg"/>
                    <pic:cNvPicPr/>
                  </pic:nvPicPr>
                  <pic:blipFill>
                    <a:blip r:embed="rId19" cstate="print"/>
                    <a:stretch>
                      <a:fillRect/>
                    </a:stretch>
                  </pic:blipFill>
                  <pic:spPr>
                    <a:xfrm>
                      <a:off x="0" y="0"/>
                      <a:ext cx="559434" cy="143510"/>
                    </a:xfrm>
                    <a:prstGeom prst="rect">
                      <a:avLst/>
                    </a:prstGeom>
                  </pic:spPr>
                </pic:pic>
              </a:graphicData>
            </a:graphic>
          </wp:inline>
        </w:drawing>
      </w:r>
      <w:r>
        <w:rPr/>
      </w:r>
      <w:r>
        <w:rPr>
          <w:rFonts w:ascii="Times New Roman" w:hAnsi="Times New Roman" w:cs="Times New Roman" w:eastAsia="Times New Roman" w:hint="default"/>
          <w:sz w:val="20"/>
          <w:szCs w:val="20"/>
        </w:rPr>
        <w:t>                                                   </w:t>
      </w: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tab/>
      </w:r>
      <w:r>
        <w:rPr>
          <w:rFonts w:ascii="宋体" w:hAnsi="宋体" w:cs="宋体" w:eastAsia="宋体" w:hint="default"/>
          <w:sz w:val="18"/>
          <w:szCs w:val="18"/>
        </w:rPr>
        <w:drawing>
          <wp:inline distT="0" distB="0" distL="0" distR="0">
            <wp:extent cx="760768" cy="125771"/>
            <wp:effectExtent l="0" t="0" r="0" b="0"/>
            <wp:docPr id="31" name="image3.jpeg" descr=""/>
            <wp:cNvGraphicFramePr>
              <a:graphicFrameLocks noChangeAspect="1"/>
            </wp:cNvGraphicFramePr>
            <a:graphic>
              <a:graphicData uri="http://schemas.openxmlformats.org/drawingml/2006/picture">
                <pic:pic>
                  <pic:nvPicPr>
                    <pic:cNvPr id="32" name="image3.jpeg"/>
                    <pic:cNvPicPr/>
                  </pic:nvPicPr>
                  <pic:blipFill>
                    <a:blip r:embed="rId20" cstate="print"/>
                    <a:stretch>
                      <a:fillRect/>
                    </a:stretch>
                  </pic:blipFill>
                  <pic:spPr>
                    <a:xfrm>
                      <a:off x="0" y="0"/>
                      <a:ext cx="760768" cy="125771"/>
                    </a:xfrm>
                    <a:prstGeom prst="rect">
                      <a:avLst/>
                    </a:prstGeom>
                  </pic:spPr>
                </pic:pic>
              </a:graphicData>
            </a:graphic>
          </wp:inline>
        </w:drawing>
      </w:r>
      <w:r>
        <w:rPr>
          <w:rFonts w:ascii="宋体" w:hAnsi="宋体" w:cs="宋体" w:eastAsia="宋体" w:hint="default"/>
          <w:sz w:val="18"/>
          <w:szCs w:val="18"/>
        </w:rPr>
      </w:r>
    </w:p>
    <w:p>
      <w:pPr>
        <w:spacing w:line="240" w:lineRule="auto" w:before="7"/>
        <w:rPr>
          <w:rFonts w:ascii="宋体" w:hAnsi="宋体" w:cs="宋体" w:eastAsia="宋体" w:hint="default"/>
          <w:sz w:val="4"/>
          <w:szCs w:val="4"/>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4"/>
        <w:spacing w:line="326" w:lineRule="auto" w:before="0"/>
        <w:ind w:left="140" w:right="12010"/>
        <w:jc w:val="left"/>
        <w:rPr>
          <w:rFonts w:ascii="宋体" w:hAnsi="宋体" w:cs="宋体" w:eastAsia="宋体" w:hint="default"/>
          <w:b w:val="0"/>
          <w:bCs w:val="0"/>
        </w:rPr>
      </w:pPr>
      <w:r>
        <w:rPr>
          <w:rFonts w:ascii="宋体" w:hAnsi="宋体" w:cs="宋体" w:eastAsia="宋体" w:hint="default"/>
        </w:rPr>
        <w:t>9</w:t>
      </w:r>
      <w:r>
        <w:rPr/>
        <w:t>、</w:t>
      </w:r>
      <w:r>
        <w:rPr>
          <w:spacing w:val="-3"/>
        </w:rPr>
        <w:t> </w:t>
      </w:r>
      <w:r>
        <w:rPr/>
        <w:t>存货</w:t>
      </w:r>
      <w:r>
        <w:rPr>
          <w:w w:val="100"/>
        </w:rPr>
        <w:t> </w:t>
      </w:r>
      <w:r>
        <w:rPr>
          <w:rFonts w:ascii="宋体" w:hAnsi="宋体" w:cs="宋体" w:eastAsia="宋体" w:hint="default"/>
        </w:rPr>
        <w:t>(1).</w:t>
      </w:r>
      <w:r>
        <w:rPr/>
        <w:t>存货分类</w:t>
      </w:r>
      <w:r>
        <w:rPr>
          <w:rFonts w:ascii="宋体" w:hAnsi="宋体" w:cs="宋体" w:eastAsia="宋体" w:hint="default"/>
          <w:w w:val="99"/>
        </w:rPr>
        <w:t> </w:t>
      </w:r>
      <w:r>
        <w:rPr>
          <w:rFonts w:ascii="宋体" w:hAnsi="宋体" w:cs="宋体" w:eastAsia="宋体" w:hint="default"/>
          <w:b w:val="0"/>
          <w:bCs w:val="0"/>
        </w:rPr>
      </w:r>
    </w:p>
    <w:p>
      <w:pPr>
        <w:pStyle w:val="BodyText"/>
        <w:spacing w:line="256" w:lineRule="exact" w:before="0"/>
        <w:ind w:left="1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spacing w:line="240" w:lineRule="auto"/>
        <w:ind w:left="0" w:right="116"/>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2237"/>
        <w:gridCol w:w="1868"/>
        <w:gridCol w:w="2146"/>
        <w:gridCol w:w="1935"/>
        <w:gridCol w:w="1915"/>
        <w:gridCol w:w="2139"/>
        <w:gridCol w:w="1697"/>
      </w:tblGrid>
      <w:tr>
        <w:trPr>
          <w:trHeight w:val="442" w:hRule="exact"/>
        </w:trPr>
        <w:tc>
          <w:tcPr>
            <w:tcW w:w="223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59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57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44" w:hRule="exact"/>
        </w:trPr>
        <w:tc>
          <w:tcPr>
            <w:tcW w:w="2237" w:type="dxa"/>
            <w:vMerge/>
            <w:tcBorders>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6"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45" w:right="0"/>
              <w:jc w:val="left"/>
              <w:rPr>
                <w:rFonts w:ascii="宋体" w:hAnsi="宋体" w:cs="宋体" w:eastAsia="宋体" w:hint="default"/>
                <w:sz w:val="21"/>
                <w:szCs w:val="21"/>
              </w:rPr>
            </w:pPr>
            <w:r>
              <w:rPr>
                <w:rFonts w:ascii="宋体" w:hAnsi="宋体" w:cs="宋体" w:eastAsia="宋体" w:hint="default"/>
                <w:sz w:val="21"/>
                <w:szCs w:val="21"/>
              </w:rPr>
              <w:t>跌价准备</w:t>
            </w:r>
            <w:r>
              <w:rPr>
                <w:rFonts w:ascii="宋体" w:hAnsi="宋体" w:cs="宋体" w:eastAsia="宋体" w:hint="default"/>
                <w:sz w:val="21"/>
                <w:szCs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39"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30"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40" w:right="0"/>
              <w:jc w:val="left"/>
              <w:rPr>
                <w:rFonts w:ascii="宋体" w:hAnsi="宋体" w:cs="宋体" w:eastAsia="宋体" w:hint="default"/>
                <w:sz w:val="21"/>
                <w:szCs w:val="21"/>
              </w:rPr>
            </w:pPr>
            <w:r>
              <w:rPr>
                <w:rFonts w:ascii="宋体" w:hAnsi="宋体" w:cs="宋体" w:eastAsia="宋体" w:hint="default"/>
                <w:sz w:val="21"/>
                <w:szCs w:val="21"/>
              </w:rPr>
              <w:t>跌价准备</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0"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444"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原材料</w:t>
            </w:r>
            <w:r>
              <w:rPr>
                <w:rFonts w:ascii="宋体" w:hAnsi="宋体" w:cs="宋体" w:eastAsia="宋体" w:hint="default"/>
                <w:sz w:val="21"/>
                <w:szCs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31,820,480.48</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70,899.40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31,749,581.08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23,019,534.07</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13,216.91</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23,006,317.16</w:t>
            </w:r>
          </w:p>
        </w:tc>
      </w:tr>
      <w:tr>
        <w:trPr>
          <w:trHeight w:val="442"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在产品</w:t>
            </w:r>
            <w:r>
              <w:rPr>
                <w:rFonts w:ascii="宋体" w:hAnsi="宋体" w:cs="宋体" w:eastAsia="宋体" w:hint="default"/>
                <w:sz w:val="21"/>
                <w:szCs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20,716,712.23</w:t>
            </w:r>
          </w:p>
        </w:tc>
        <w:tc>
          <w:tcPr>
            <w:tcW w:w="2146"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20,716,712.23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13,475,473.34</w:t>
            </w:r>
          </w:p>
        </w:tc>
        <w:tc>
          <w:tcPr>
            <w:tcW w:w="2139"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13,475,473.34</w:t>
            </w:r>
          </w:p>
        </w:tc>
      </w:tr>
      <w:tr>
        <w:trPr>
          <w:trHeight w:val="444"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半成品</w:t>
            </w:r>
            <w:r>
              <w:rPr>
                <w:rFonts w:ascii="宋体" w:hAnsi="宋体" w:cs="宋体" w:eastAsia="宋体" w:hint="default"/>
                <w:sz w:val="21"/>
                <w:szCs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7"/>
              <w:jc w:val="right"/>
              <w:rPr>
                <w:rFonts w:ascii="宋体" w:hAnsi="宋体" w:cs="宋体" w:eastAsia="宋体" w:hint="default"/>
                <w:sz w:val="21"/>
                <w:szCs w:val="21"/>
              </w:rPr>
            </w:pPr>
            <w:r>
              <w:rPr>
                <w:rFonts w:ascii="宋体"/>
                <w:spacing w:val="-1"/>
                <w:sz w:val="21"/>
              </w:rPr>
              <w:t>68,305,013.11</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620,800.69</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7"/>
              <w:jc w:val="right"/>
              <w:rPr>
                <w:rFonts w:ascii="宋体" w:hAnsi="宋体" w:cs="宋体" w:eastAsia="宋体" w:hint="default"/>
                <w:sz w:val="21"/>
                <w:szCs w:val="21"/>
              </w:rPr>
            </w:pPr>
            <w:r>
              <w:rPr>
                <w:rFonts w:ascii="宋体"/>
                <w:spacing w:val="-1"/>
                <w:sz w:val="21"/>
              </w:rPr>
              <w:t>67,684,212.42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59,710,577.45</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2,422,328.33</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57,288,249.12</w:t>
            </w:r>
          </w:p>
        </w:tc>
      </w:tr>
      <w:tr>
        <w:trPr>
          <w:trHeight w:val="444"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库存商品</w:t>
            </w:r>
            <w:r>
              <w:rPr>
                <w:rFonts w:ascii="宋体" w:hAnsi="宋体" w:cs="宋体" w:eastAsia="宋体" w:hint="default"/>
                <w:sz w:val="21"/>
                <w:szCs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60,931,936.48</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3,736,647.60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57,195,288.88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52,013,303.04</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4,162,287.57</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47,851,015.47</w:t>
            </w:r>
          </w:p>
        </w:tc>
      </w:tr>
      <w:tr>
        <w:trPr>
          <w:trHeight w:val="442"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周转材料</w:t>
            </w:r>
            <w:r>
              <w:rPr>
                <w:rFonts w:ascii="宋体" w:hAnsi="宋体" w:cs="宋体" w:eastAsia="宋体" w:hint="default"/>
                <w:sz w:val="21"/>
                <w:szCs w:val="21"/>
              </w:rPr>
              <w:t> </w:t>
            </w:r>
          </w:p>
        </w:tc>
        <w:tc>
          <w:tcPr>
            <w:tcW w:w="1868" w:type="dxa"/>
            <w:tcBorders>
              <w:top w:val="single" w:sz="4" w:space="0" w:color="000000"/>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消耗性生物资产</w:t>
            </w:r>
            <w:r>
              <w:rPr>
                <w:rFonts w:ascii="宋体" w:hAnsi="宋体" w:cs="宋体" w:eastAsia="宋体" w:hint="default"/>
                <w:sz w:val="21"/>
                <w:szCs w:val="21"/>
              </w:rPr>
              <w:t> </w:t>
            </w:r>
          </w:p>
        </w:tc>
        <w:tc>
          <w:tcPr>
            <w:tcW w:w="1868" w:type="dxa"/>
            <w:tcBorders>
              <w:top w:val="single" w:sz="4" w:space="0" w:color="000000"/>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756"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建造合同形成的已完工</w:t>
            </w:r>
          </w:p>
          <w:p>
            <w:pPr>
              <w:pStyle w:val="TableParagraph"/>
              <w:spacing w:line="240" w:lineRule="auto" w:before="39"/>
              <w:ind w:left="26" w:right="0"/>
              <w:jc w:val="left"/>
              <w:rPr>
                <w:rFonts w:ascii="宋体" w:hAnsi="宋体" w:cs="宋体" w:eastAsia="宋体" w:hint="default"/>
                <w:sz w:val="21"/>
                <w:szCs w:val="21"/>
              </w:rPr>
            </w:pPr>
            <w:r>
              <w:rPr>
                <w:rFonts w:ascii="宋体" w:hAnsi="宋体" w:cs="宋体" w:eastAsia="宋体" w:hint="default"/>
                <w:sz w:val="21"/>
                <w:szCs w:val="21"/>
              </w:rPr>
              <w:t>未结算资产</w:t>
            </w:r>
            <w:r>
              <w:rPr>
                <w:rFonts w:ascii="宋体" w:hAnsi="宋体" w:cs="宋体" w:eastAsia="宋体" w:hint="default"/>
                <w:sz w:val="21"/>
                <w:szCs w:val="21"/>
              </w:rPr>
              <w:t> </w:t>
            </w:r>
          </w:p>
        </w:tc>
        <w:tc>
          <w:tcPr>
            <w:tcW w:w="1868" w:type="dxa"/>
            <w:tcBorders>
              <w:top w:val="single" w:sz="4" w:space="0" w:color="000000"/>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发出商品</w:t>
            </w:r>
            <w:r>
              <w:rPr>
                <w:rFonts w:ascii="宋体" w:hAnsi="宋体" w:cs="宋体" w:eastAsia="宋体" w:hint="default"/>
                <w:sz w:val="21"/>
                <w:szCs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10,372,939.33</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633,266.18</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9,739,673.15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8,756,768.65</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761,513.85</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7,995,254.80</w:t>
            </w:r>
          </w:p>
        </w:tc>
      </w:tr>
      <w:tr>
        <w:trPr>
          <w:trHeight w:val="445"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委托加工物资</w:t>
            </w:r>
            <w:r>
              <w:rPr>
                <w:rFonts w:ascii="宋体" w:hAnsi="宋体" w:cs="宋体" w:eastAsia="宋体" w:hint="default"/>
                <w:sz w:val="21"/>
                <w:szCs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107,619.9</w:t>
            </w:r>
          </w:p>
        </w:tc>
        <w:tc>
          <w:tcPr>
            <w:tcW w:w="2146"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107,619.9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35,898.12</w:t>
            </w:r>
          </w:p>
        </w:tc>
        <w:tc>
          <w:tcPr>
            <w:tcW w:w="2139"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35,898.12</w:t>
            </w:r>
          </w:p>
        </w:tc>
      </w:tr>
      <w:tr>
        <w:trPr>
          <w:trHeight w:val="442"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192,254,701.53</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5,061,613.87</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187,193,087.66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157,011,554.67</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7,359,346.66</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149,652,208.01</w:t>
            </w:r>
          </w:p>
        </w:tc>
      </w:tr>
    </w:tbl>
    <w:p>
      <w:pPr>
        <w:spacing w:line="240" w:lineRule="auto" w:before="6"/>
        <w:rPr>
          <w:rFonts w:ascii="宋体" w:hAnsi="宋体" w:cs="宋体" w:eastAsia="宋体" w:hint="default"/>
          <w:sz w:val="17"/>
          <w:szCs w:val="17"/>
        </w:rPr>
      </w:pPr>
    </w:p>
    <w:p>
      <w:pPr>
        <w:spacing w:before="63"/>
        <w:ind w:left="6710" w:right="6794" w:firstLine="0"/>
        <w:jc w:val="center"/>
        <w:rPr>
          <w:rFonts w:ascii="Calibri" w:hAnsi="Calibri" w:cs="Calibri" w:eastAsia="Calibri" w:hint="default"/>
          <w:sz w:val="18"/>
          <w:szCs w:val="18"/>
        </w:rPr>
      </w:pPr>
      <w:r>
        <w:rPr>
          <w:rFonts w:ascii="Calibri"/>
          <w:b/>
          <w:sz w:val="18"/>
        </w:rPr>
        <w:t>193 </w:t>
      </w:r>
      <w:r>
        <w:rPr>
          <w:rFonts w:ascii="Calibri"/>
          <w:sz w:val="18"/>
        </w:rPr>
        <w:t>/</w:t>
      </w:r>
      <w:r>
        <w:rPr>
          <w:rFonts w:ascii="Calibri"/>
          <w:spacing w:val="-5"/>
          <w:sz w:val="18"/>
        </w:rPr>
        <w:t> </w:t>
      </w:r>
      <w:r>
        <w:rPr>
          <w:rFonts w:ascii="Calibri"/>
          <w:b/>
          <w:sz w:val="18"/>
        </w:rPr>
        <w:t>275</w:t>
      </w:r>
      <w:r>
        <w:rPr>
          <w:rFonts w:ascii="Calibri"/>
          <w:sz w:val="18"/>
        </w:rPr>
      </w:r>
    </w:p>
    <w:p>
      <w:pPr>
        <w:spacing w:after="0"/>
        <w:jc w:val="center"/>
        <w:rPr>
          <w:rFonts w:ascii="Calibri" w:hAnsi="Calibri" w:cs="Calibri" w:eastAsia="Calibri" w:hint="default"/>
          <w:sz w:val="18"/>
          <w:szCs w:val="18"/>
        </w:rPr>
        <w:sectPr>
          <w:headerReference w:type="default" r:id="rId92"/>
          <w:footerReference w:type="default" r:id="rId93"/>
          <w:pgSz w:w="16840" w:h="11910" w:orient="landscape"/>
          <w:pgMar w:header="0" w:footer="0" w:top="780" w:bottom="280" w:left="1300" w:right="130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6"/>
        <w:rPr>
          <w:rFonts w:ascii="Calibri" w:hAnsi="Calibri" w:cs="Calibri" w:eastAsia="Calibri" w:hint="default"/>
          <w:b/>
          <w:bCs/>
          <w:sz w:val="24"/>
          <w:szCs w:val="24"/>
        </w:rPr>
      </w:pPr>
    </w:p>
    <w:p>
      <w:pPr>
        <w:spacing w:line="340" w:lineRule="auto" w:before="36"/>
        <w:ind w:left="216" w:right="3317" w:firstLine="0"/>
        <w:jc w:val="left"/>
        <w:rPr>
          <w:rFonts w:ascii="宋体" w:hAnsi="宋体" w:cs="宋体" w:eastAsia="宋体" w:hint="default"/>
          <w:sz w:val="21"/>
          <w:szCs w:val="21"/>
        </w:rPr>
      </w:pPr>
      <w:r>
        <w:rPr>
          <w:rFonts w:ascii="宋体" w:hAnsi="宋体" w:cs="宋体" w:eastAsia="宋体" w:hint="default"/>
          <w:color w:val="FF6600"/>
          <w:w w:val="100"/>
          <w:sz w:val="21"/>
          <w:szCs w:val="21"/>
        </w:rPr>
        <w:t>  </w:t>
      </w:r>
      <w:r>
        <w:rPr>
          <w:rFonts w:ascii="宋体" w:hAnsi="宋体" w:cs="宋体" w:eastAsia="宋体" w:hint="default"/>
          <w:b/>
          <w:bCs/>
          <w:w w:val="99"/>
          <w:sz w:val="21"/>
          <w:szCs w:val="21"/>
        </w:rPr>
        <w:t>(2)</w:t>
      </w:r>
      <w:r>
        <w:rPr>
          <w:rFonts w:ascii="宋体" w:hAnsi="宋体" w:cs="宋体" w:eastAsia="宋体" w:hint="default"/>
          <w:b/>
          <w:bCs/>
          <w:spacing w:val="5"/>
          <w:w w:val="99"/>
          <w:sz w:val="21"/>
          <w:szCs w:val="21"/>
        </w:rPr>
        <w:t>.</w:t>
      </w:r>
      <w:r>
        <w:rPr>
          <w:rFonts w:ascii="宋体" w:hAnsi="宋体" w:cs="宋体" w:eastAsia="宋体" w:hint="default"/>
          <w:b/>
          <w:bCs/>
          <w:w w:val="100"/>
          <w:sz w:val="21"/>
          <w:szCs w:val="21"/>
        </w:rPr>
        <w:t>存货跌价准</w:t>
      </w:r>
      <w:r>
        <w:rPr>
          <w:rFonts w:ascii="宋体" w:hAnsi="宋体" w:cs="宋体" w:eastAsia="宋体" w:hint="default"/>
          <w:b/>
          <w:bCs/>
          <w:spacing w:val="-3"/>
          <w:w w:val="100"/>
          <w:sz w:val="21"/>
          <w:szCs w:val="21"/>
        </w:rPr>
        <w:t>备</w:t>
      </w:r>
      <w:r>
        <w:rPr>
          <w:rFonts w:ascii="宋体" w:hAnsi="宋体" w:cs="宋体" w:eastAsia="宋体" w:hint="default"/>
          <w:w w:val="100"/>
          <w:sz w:val="21"/>
          <w:szCs w:val="21"/>
        </w:rPr>
        <w:t> </w:t>
      </w:r>
    </w:p>
    <w:p>
      <w:pPr>
        <w:pStyle w:val="BodyText"/>
        <w:spacing w:line="245" w:lineRule="exact" w:before="0"/>
        <w:ind w:left="216" w:right="3317"/>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241"/>
        <w:gridCol w:w="1561"/>
        <w:gridCol w:w="1478"/>
        <w:gridCol w:w="790"/>
        <w:gridCol w:w="1604"/>
        <w:gridCol w:w="809"/>
        <w:gridCol w:w="1568"/>
      </w:tblGrid>
      <w:tr>
        <w:trPr>
          <w:trHeight w:val="444" w:hRule="exact"/>
        </w:trPr>
        <w:tc>
          <w:tcPr>
            <w:tcW w:w="124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06"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56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442" w:hRule="exact"/>
        </w:trPr>
        <w:tc>
          <w:tcPr>
            <w:tcW w:w="1241" w:type="dxa"/>
            <w:vMerge/>
            <w:tcBorders>
              <w:left w:val="single" w:sz="4" w:space="0" w:color="000000"/>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1" w:right="0"/>
              <w:jc w:val="left"/>
              <w:rPr>
                <w:rFonts w:ascii="宋体" w:hAnsi="宋体" w:cs="宋体" w:eastAsia="宋体" w:hint="default"/>
                <w:sz w:val="21"/>
                <w:szCs w:val="21"/>
              </w:rPr>
            </w:pPr>
            <w:r>
              <w:rPr>
                <w:rFonts w:ascii="宋体" w:hAnsi="宋体" w:cs="宋体" w:eastAsia="宋体" w:hint="default"/>
                <w:sz w:val="21"/>
                <w:szCs w:val="21"/>
              </w:rPr>
              <w:t>转回或转销</w:t>
            </w:r>
            <w:r>
              <w:rPr>
                <w:rFonts w:ascii="宋体" w:hAnsi="宋体" w:cs="宋体" w:eastAsia="宋体" w:hint="default"/>
                <w:sz w:val="21"/>
                <w:szCs w:val="21"/>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568" w:type="dxa"/>
            <w:vMerge/>
            <w:tcBorders>
              <w:left w:val="single" w:sz="4" w:space="0" w:color="000000"/>
              <w:bottom w:val="single" w:sz="4" w:space="0" w:color="000000"/>
              <w:right w:val="single" w:sz="4" w:space="0" w:color="000000"/>
            </w:tcBorders>
          </w:tcPr>
          <w:p>
            <w:pPr/>
          </w:p>
        </w:tc>
      </w:tr>
      <w:tr>
        <w:trPr>
          <w:trHeight w:val="444"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13,216.91</w:t>
            </w:r>
            <w:r>
              <w:rPr>
                <w:rFonts w:ascii="宋体"/>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58,173.67</w:t>
            </w:r>
            <w:r>
              <w:rPr>
                <w:rFonts w:ascii="宋体"/>
                <w:sz w:val="21"/>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491.18</w:t>
            </w:r>
            <w:r>
              <w:rPr>
                <w:rFonts w:ascii="宋体"/>
                <w:sz w:val="21"/>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70,899.40</w:t>
            </w:r>
            <w:r>
              <w:rPr>
                <w:rFonts w:ascii="宋体"/>
                <w:sz w:val="21"/>
              </w:rPr>
              <w:t> </w:t>
            </w:r>
          </w:p>
        </w:tc>
      </w:tr>
      <w:tr>
        <w:trPr>
          <w:trHeight w:val="445"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在产品</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442"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半成品</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2,422,328.33</w:t>
            </w:r>
            <w:r>
              <w:rPr>
                <w:rFonts w:ascii="宋体"/>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-509,820.56</w:t>
            </w:r>
            <w:r>
              <w:rPr>
                <w:rFonts w:ascii="宋体"/>
                <w:sz w:val="21"/>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1,291,707.08</w:t>
            </w:r>
            <w:r>
              <w:rPr>
                <w:rFonts w:ascii="宋体"/>
                <w:sz w:val="21"/>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620,800.69</w:t>
            </w:r>
            <w:r>
              <w:rPr>
                <w:rFonts w:ascii="宋体"/>
                <w:sz w:val="21"/>
              </w:rPr>
              <w:t> </w:t>
            </w:r>
          </w:p>
        </w:tc>
      </w:tr>
      <w:tr>
        <w:trPr>
          <w:trHeight w:val="444"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4,162,287.57</w:t>
            </w:r>
            <w:r>
              <w:rPr>
                <w:rFonts w:ascii="宋体"/>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2,714,687.93</w:t>
            </w:r>
            <w:r>
              <w:rPr>
                <w:rFonts w:ascii="宋体"/>
                <w:sz w:val="21"/>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3,140,327.90</w:t>
            </w:r>
            <w:r>
              <w:rPr>
                <w:rFonts w:ascii="宋体"/>
                <w:sz w:val="21"/>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3,736,647.60</w:t>
            </w:r>
            <w:r>
              <w:rPr>
                <w:rFonts w:ascii="宋体"/>
                <w:sz w:val="21"/>
              </w:rPr>
              <w:t> </w:t>
            </w:r>
          </w:p>
        </w:tc>
      </w:tr>
      <w:tr>
        <w:trPr>
          <w:trHeight w:val="444"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周转材料</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消耗性生</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物资产</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1383"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建造合同</w:t>
            </w:r>
          </w:p>
          <w:p>
            <w:pPr>
              <w:pStyle w:val="TableParagraph"/>
              <w:spacing w:line="273" w:lineRule="auto" w:before="37"/>
              <w:ind w:left="103" w:right="283"/>
              <w:jc w:val="both"/>
              <w:rPr>
                <w:rFonts w:ascii="宋体" w:hAnsi="宋体" w:cs="宋体" w:eastAsia="宋体" w:hint="default"/>
                <w:sz w:val="21"/>
                <w:szCs w:val="21"/>
              </w:rPr>
            </w:pPr>
            <w:r>
              <w:rPr>
                <w:rFonts w:ascii="宋体" w:hAnsi="宋体" w:cs="宋体" w:eastAsia="宋体" w:hint="default"/>
                <w:sz w:val="21"/>
                <w:szCs w:val="21"/>
              </w:rPr>
              <w:t>形成的已</w:t>
            </w:r>
            <w:r>
              <w:rPr>
                <w:rFonts w:ascii="宋体" w:hAnsi="宋体" w:cs="宋体" w:eastAsia="宋体" w:hint="default"/>
                <w:w w:val="100"/>
                <w:sz w:val="21"/>
                <w:szCs w:val="21"/>
              </w:rPr>
              <w:t> </w:t>
            </w:r>
            <w:r>
              <w:rPr>
                <w:rFonts w:ascii="宋体" w:hAnsi="宋体" w:cs="宋体" w:eastAsia="宋体" w:hint="default"/>
                <w:sz w:val="21"/>
                <w:szCs w:val="21"/>
              </w:rPr>
              <w:t>完工未结</w:t>
            </w:r>
            <w:r>
              <w:rPr>
                <w:rFonts w:ascii="宋体" w:hAnsi="宋体" w:cs="宋体" w:eastAsia="宋体" w:hint="default"/>
                <w:w w:val="100"/>
                <w:sz w:val="21"/>
                <w:szCs w:val="21"/>
              </w:rPr>
              <w:t> </w:t>
            </w:r>
            <w:r>
              <w:rPr>
                <w:rFonts w:ascii="宋体" w:hAnsi="宋体" w:cs="宋体" w:eastAsia="宋体" w:hint="default"/>
                <w:sz w:val="21"/>
                <w:szCs w:val="21"/>
              </w:rPr>
              <w:t>算资产</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发出商品</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761,513.85</w:t>
            </w:r>
            <w:r>
              <w:rPr>
                <w:rFonts w:ascii="宋体"/>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630,547.83</w:t>
            </w:r>
            <w:r>
              <w:rPr>
                <w:rFonts w:ascii="宋体"/>
                <w:sz w:val="21"/>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758,795.50</w:t>
            </w:r>
            <w:r>
              <w:rPr>
                <w:rFonts w:ascii="宋体"/>
                <w:sz w:val="21"/>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633,266.18</w:t>
            </w:r>
            <w:r>
              <w:rPr>
                <w:rFonts w:ascii="宋体"/>
                <w:sz w:val="21"/>
              </w:rPr>
              <w:t> </w:t>
            </w:r>
          </w:p>
        </w:tc>
      </w:tr>
      <w:tr>
        <w:trPr>
          <w:trHeight w:val="756"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委托加工</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物资</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444"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7,359,346.66</w:t>
            </w:r>
            <w:r>
              <w:rPr>
                <w:rFonts w:ascii="宋体"/>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2,893,588.87</w:t>
            </w:r>
            <w:r>
              <w:rPr>
                <w:rFonts w:ascii="宋体"/>
                <w:sz w:val="21"/>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5,191,321.66</w:t>
            </w:r>
            <w:r>
              <w:rPr>
                <w:rFonts w:ascii="宋体"/>
                <w:sz w:val="21"/>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5,061,613.87</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216" w:right="3317"/>
        <w:jc w:val="left"/>
        <w:rPr>
          <w:rFonts w:ascii="宋体" w:hAnsi="宋体" w:cs="宋体" w:eastAsia="宋体" w:hint="default"/>
          <w:b w:val="0"/>
          <w:bCs w:val="0"/>
        </w:rPr>
      </w:pPr>
      <w:r>
        <w:rPr>
          <w:rFonts w:ascii="宋体" w:hAnsi="宋体" w:cs="宋体" w:eastAsia="宋体" w:hint="default"/>
        </w:rPr>
        <w:t>(3).</w:t>
      </w:r>
      <w:r>
        <w:rPr/>
        <w:t>存货期末余额含有借款费用资本化金额的说明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left="216" w:right="3317"/>
        <w:jc w:val="left"/>
        <w:rPr>
          <w:rFonts w:ascii="宋体" w:hAnsi="宋体" w:cs="宋体" w:eastAsia="宋体" w:hint="default"/>
          <w:b w:val="0"/>
          <w:bCs w:val="0"/>
        </w:rPr>
      </w:pPr>
      <w:r>
        <w:rPr>
          <w:rFonts w:ascii="宋体" w:hAnsi="宋体" w:cs="宋体" w:eastAsia="宋体" w:hint="default"/>
        </w:rPr>
        <w:t>(4).</w:t>
      </w:r>
      <w:r>
        <w:rPr/>
        <w:t>合同履约成本本期摊销金额的说明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ind w:left="216" w:right="3317"/>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57"/>
        <w:ind w:left="216"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94"/>
          <w:pgSz w:w="11910" w:h="16840"/>
          <w:pgMar w:footer="1500" w:header="0" w:top="1200" w:bottom="1700" w:left="1060" w:right="1560"/>
          <w:pgNumType w:start="194"/>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324" w:lineRule="auto"/>
        <w:ind w:left="216" w:right="7168"/>
        <w:jc w:val="left"/>
        <w:rPr>
          <w:rFonts w:ascii="宋体" w:hAnsi="宋体" w:cs="宋体" w:eastAsia="宋体" w:hint="default"/>
          <w:b w:val="0"/>
          <w:bCs w:val="0"/>
        </w:rPr>
      </w:pPr>
      <w:r>
        <w:rPr>
          <w:rFonts w:ascii="宋体" w:hAnsi="宋体" w:cs="宋体" w:eastAsia="宋体" w:hint="default"/>
        </w:rPr>
        <w:t>10</w:t>
      </w:r>
      <w:r>
        <w:rPr/>
        <w:t>、</w:t>
      </w:r>
      <w:r>
        <w:rPr>
          <w:spacing w:val="-25"/>
        </w:rPr>
        <w:t> </w:t>
      </w:r>
      <w:r>
        <w:rPr/>
        <w:t>合同资产</w:t>
      </w:r>
      <w:r>
        <w:rPr>
          <w:w w:val="100"/>
        </w:rPr>
        <w:t> </w:t>
      </w:r>
      <w:r>
        <w:rPr>
          <w:rFonts w:ascii="宋体" w:hAnsi="宋体" w:cs="宋体" w:eastAsia="宋体" w:hint="default"/>
        </w:rPr>
        <w:t>(1).</w:t>
      </w:r>
      <w:r>
        <w:rPr/>
        <w:t>合同资产情况</w:t>
      </w:r>
      <w:r>
        <w:rPr>
          <w:rFonts w:ascii="宋体" w:hAnsi="宋体" w:cs="宋体" w:eastAsia="宋体" w:hint="default"/>
          <w:w w:val="99"/>
        </w:rPr>
        <w:t> </w:t>
      </w:r>
      <w:r>
        <w:rPr>
          <w:rFonts w:ascii="宋体" w:hAnsi="宋体" w:cs="宋体" w:eastAsia="宋体" w:hint="default"/>
          <w:b w:val="0"/>
          <w:bCs w:val="0"/>
        </w:rPr>
      </w:r>
    </w:p>
    <w:p>
      <w:pPr>
        <w:spacing w:line="376" w:lineRule="auto" w:before="26"/>
        <w:ind w:left="216" w:right="331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报告期内账面价值发生重大变动的金额和原因</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55" w:lineRule="exact" w:before="0"/>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7"/>
        <w:ind w:left="216" w:right="3317"/>
        <w:jc w:val="left"/>
        <w:rPr>
          <w:rFonts w:ascii="宋体" w:hAnsi="宋体" w:cs="宋体" w:eastAsia="宋体" w:hint="default"/>
          <w:b w:val="0"/>
          <w:bCs w:val="0"/>
        </w:rPr>
      </w:pPr>
      <w:r>
        <w:rPr>
          <w:rFonts w:ascii="宋体" w:hAnsi="宋体" w:cs="宋体" w:eastAsia="宋体" w:hint="default"/>
        </w:rPr>
        <w:t>(3).</w:t>
      </w:r>
      <w:r>
        <w:rPr/>
        <w:t>本期合同资产计提减值准备情况</w:t>
      </w:r>
      <w:r>
        <w:rPr>
          <w:rFonts w:ascii="宋体" w:hAnsi="宋体" w:cs="宋体" w:eastAsia="宋体" w:hint="default"/>
          <w:w w:val="99"/>
        </w:rPr>
        <w:t> </w:t>
      </w:r>
      <w:r>
        <w:rPr>
          <w:rFonts w:ascii="宋体" w:hAnsi="宋体" w:cs="宋体" w:eastAsia="宋体" w:hint="default"/>
          <w:b w:val="0"/>
          <w:bCs w:val="0"/>
        </w:rPr>
      </w:r>
    </w:p>
    <w:p>
      <w:pPr>
        <w:pStyle w:val="BodyText"/>
        <w:spacing w:line="376" w:lineRule="auto" w:before="99"/>
        <w:ind w:left="216" w:right="230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如按预期信用损失一般模型计提坏账准备，请参照其他应收款披露：</w:t>
      </w:r>
      <w:r>
        <w:rPr>
          <w:rFonts w:ascii="宋体" w:hAnsi="宋体" w:cs="宋体" w:eastAsia="宋体" w:hint="default"/>
        </w:rPr>
        <w:t> </w:t>
      </w:r>
    </w:p>
    <w:p>
      <w:pPr>
        <w:pStyle w:val="BodyText"/>
        <w:spacing w:line="240" w:lineRule="auto" w:before="40"/>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ind w:left="216" w:right="3317"/>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57"/>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left="216" w:right="3317"/>
        <w:jc w:val="left"/>
        <w:rPr>
          <w:b w:val="0"/>
          <w:bCs w:val="0"/>
        </w:rPr>
      </w:pPr>
      <w:r>
        <w:rPr>
          <w:rFonts w:ascii="宋体" w:hAnsi="宋体" w:cs="宋体" w:eastAsia="宋体" w:hint="default"/>
        </w:rPr>
        <w:t>11</w:t>
      </w:r>
      <w:r>
        <w:rPr/>
        <w:t>、</w:t>
      </w:r>
      <w:r>
        <w:rPr>
          <w:spacing w:val="-23"/>
        </w:rPr>
        <w:t> </w:t>
      </w:r>
      <w:r>
        <w:rPr/>
        <w:t>持有待售资产</w:t>
      </w:r>
      <w:r>
        <w:rPr>
          <w:b w:val="0"/>
          <w:bCs w:val="0"/>
        </w:rPr>
      </w:r>
    </w:p>
    <w:p>
      <w:pPr>
        <w:pStyle w:val="BodyText"/>
        <w:spacing w:line="240" w:lineRule="auto" w:before="99"/>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4"/>
        <w:spacing w:line="240" w:lineRule="auto"/>
        <w:ind w:left="216" w:right="3317"/>
        <w:jc w:val="left"/>
        <w:rPr>
          <w:b w:val="0"/>
          <w:bCs w:val="0"/>
        </w:rPr>
      </w:pPr>
      <w:r>
        <w:rPr>
          <w:rFonts w:ascii="宋体" w:hAnsi="宋体" w:cs="宋体" w:eastAsia="宋体" w:hint="default"/>
        </w:rPr>
        <w:t>12</w:t>
      </w:r>
      <w:r>
        <w:rPr/>
        <w:t>、</w:t>
      </w:r>
      <w:r>
        <w:rPr>
          <w:spacing w:val="-24"/>
        </w:rPr>
        <w:t> </w:t>
      </w:r>
      <w:r>
        <w:rPr/>
        <w:t>一年内到期的非流动资产</w:t>
      </w:r>
      <w:r>
        <w:rPr>
          <w:b w:val="0"/>
          <w:bCs w:val="0"/>
        </w:rPr>
      </w:r>
    </w:p>
    <w:p>
      <w:pPr>
        <w:pStyle w:val="BodyText"/>
        <w:spacing w:line="376" w:lineRule="auto" w:before="99"/>
        <w:ind w:left="216" w:right="530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期末重要的债权投资和其他债权投资：</w:t>
      </w:r>
      <w:r>
        <w:rPr>
          <w:rFonts w:ascii="宋体" w:hAnsi="宋体" w:cs="宋体" w:eastAsia="宋体" w:hint="default"/>
        </w:rPr>
        <w:t> </w:t>
      </w:r>
    </w:p>
    <w:p>
      <w:pPr>
        <w:spacing w:line="376" w:lineRule="auto" w:before="40"/>
        <w:ind w:left="216" w:right="72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13</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其他流动资产</w:t>
      </w:r>
      <w:r>
        <w:rPr>
          <w:rFonts w:ascii="宋体" w:hAnsi="宋体" w:cs="宋体" w:eastAsia="宋体" w:hint="default"/>
          <w:sz w:val="21"/>
          <w:szCs w:val="21"/>
        </w:rPr>
      </w:r>
    </w:p>
    <w:p>
      <w:pPr>
        <w:pStyle w:val="BodyText"/>
        <w:spacing w:line="255" w:lineRule="exact" w:before="0"/>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3289"/>
        <w:gridCol w:w="2916"/>
        <w:gridCol w:w="2845"/>
      </w:tblGrid>
      <w:tr>
        <w:trPr>
          <w:trHeight w:val="44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68"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6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4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合同取得成本</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增值税留抵税额</w:t>
            </w:r>
            <w:r>
              <w:rPr>
                <w:rFonts w:ascii="宋体" w:hAnsi="宋体" w:cs="宋体" w:eastAsia="宋体" w:hint="default"/>
                <w:sz w:val="21"/>
                <w:szCs w:val="21"/>
              </w:rPr>
              <w:t>(</w:t>
            </w:r>
            <w:r>
              <w:rPr>
                <w:rFonts w:ascii="宋体" w:hAnsi="宋体" w:cs="宋体" w:eastAsia="宋体" w:hint="default"/>
                <w:sz w:val="21"/>
                <w:szCs w:val="21"/>
              </w:rPr>
              <w:t>含待认证、</w:t>
            </w:r>
          </w:p>
          <w:p>
            <w:pPr>
              <w:pStyle w:val="TableParagraph"/>
              <w:spacing w:line="240" w:lineRule="auto" w:before="39"/>
              <w:ind w:left="-5" w:right="0"/>
              <w:jc w:val="left"/>
              <w:rPr>
                <w:rFonts w:ascii="宋体" w:hAnsi="宋体" w:cs="宋体" w:eastAsia="宋体" w:hint="default"/>
                <w:sz w:val="21"/>
                <w:szCs w:val="21"/>
              </w:rPr>
            </w:pPr>
            <w:r>
              <w:rPr>
                <w:rFonts w:ascii="宋体" w:hAnsi="宋体" w:cs="宋体" w:eastAsia="宋体" w:hint="default"/>
                <w:sz w:val="21"/>
                <w:szCs w:val="21"/>
              </w:rPr>
              <w:t>待抵扣进项）</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13,199,507.25</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12,769,859.77</w:t>
            </w:r>
            <w:r>
              <w:rPr>
                <w:rFonts w:ascii="宋体"/>
                <w:sz w:val="21"/>
              </w:rPr>
              <w:t> </w:t>
            </w:r>
          </w:p>
        </w:tc>
      </w:tr>
      <w:tr>
        <w:trPr>
          <w:trHeight w:val="44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应收退货成本</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预缴所得税</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99,432.57</w:t>
            </w:r>
            <w:r>
              <w:rPr>
                <w:rFonts w:ascii="宋体"/>
                <w:sz w:val="21"/>
              </w:rPr>
              <w:t> </w:t>
            </w:r>
          </w:p>
        </w:tc>
      </w:tr>
      <w:tr>
        <w:trPr>
          <w:trHeight w:val="44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5" w:right="0"/>
              <w:jc w:val="left"/>
              <w:rPr>
                <w:rFonts w:ascii="宋体" w:hAnsi="宋体" w:cs="宋体" w:eastAsia="宋体" w:hint="default"/>
                <w:sz w:val="21"/>
                <w:szCs w:val="21"/>
              </w:rPr>
            </w:pPr>
            <w:r>
              <w:rPr>
                <w:rFonts w:ascii="宋体" w:hAnsi="宋体" w:cs="宋体" w:eastAsia="宋体" w:hint="default"/>
                <w:sz w:val="21"/>
                <w:szCs w:val="21"/>
              </w:rPr>
              <w:t>待结转进项税额转出</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1,320,300.14</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0" w:footer="1500" w:top="1200" w:bottom="1700" w:left="1060" w:right="1560"/>
        </w:sectPr>
      </w:pPr>
    </w:p>
    <w:p>
      <w:pPr>
        <w:spacing w:line="240" w:lineRule="auto" w:before="13"/>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3289"/>
        <w:gridCol w:w="2916"/>
        <w:gridCol w:w="2845"/>
      </w:tblGrid>
      <w:tr>
        <w:trPr>
          <w:trHeight w:val="44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结构性存款</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681,649,074.19</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694,848,581.44</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14,189,592.48</w:t>
            </w:r>
            <w:r>
              <w:rPr>
                <w:rFonts w:ascii="宋体"/>
                <w:sz w:val="21"/>
              </w:rPr>
              <w:t> </w:t>
            </w:r>
          </w:p>
        </w:tc>
      </w:tr>
    </w:tbl>
    <w:p>
      <w:pPr>
        <w:spacing w:line="240" w:lineRule="auto" w:before="11"/>
        <w:rPr>
          <w:rFonts w:ascii="宋体" w:hAnsi="宋体" w:cs="宋体" w:eastAsia="宋体" w:hint="default"/>
          <w:sz w:val="27"/>
          <w:szCs w:val="27"/>
        </w:rPr>
      </w:pPr>
    </w:p>
    <w:p>
      <w:pPr>
        <w:pStyle w:val="BodyText"/>
        <w:spacing w:line="376" w:lineRule="auto"/>
        <w:ind w:left="216" w:right="2307"/>
        <w:jc w:val="left"/>
        <w:rPr>
          <w:rFonts w:ascii="宋体" w:hAnsi="宋体" w:cs="宋体" w:eastAsia="宋体" w:hint="default"/>
        </w:rPr>
      </w:pPr>
      <w:r>
        <w:rPr/>
        <w:t>其他说明</w:t>
      </w:r>
      <w:r>
        <w:rPr>
          <w:rFonts w:ascii="宋体" w:hAnsi="宋体" w:cs="宋体" w:eastAsia="宋体" w:hint="default"/>
          <w:w w:val="100"/>
        </w:rPr>
        <w:t> </w:t>
      </w:r>
      <w:r>
        <w:rPr/>
        <w:t>注：报告期末本公司持有的银行理财产品及结构性存款本金构成如下：</w:t>
      </w:r>
      <w:r>
        <w:rPr>
          <w:rFonts w:ascii="宋体" w:hAnsi="宋体" w:cs="宋体" w:eastAsia="宋体" w:hint="default"/>
        </w:rPr>
        <w:t> </w:t>
      </w:r>
    </w:p>
    <w:p>
      <w:pPr>
        <w:pStyle w:val="BodyText"/>
        <w:spacing w:line="273" w:lineRule="auto" w:before="40"/>
        <w:ind w:left="216" w:right="0"/>
        <w:jc w:val="left"/>
        <w:rPr>
          <w:rFonts w:ascii="宋体" w:hAnsi="宋体" w:cs="宋体" w:eastAsia="宋体" w:hint="default"/>
        </w:rPr>
      </w:pPr>
      <w:r>
        <w:rPr>
          <w:rFonts w:ascii="宋体" w:hAnsi="宋体" w:cs="宋体" w:eastAsia="宋体" w:hint="default"/>
        </w:rPr>
        <w:t>1.</w:t>
      </w:r>
      <w:r>
        <w:rPr/>
        <w:t>截止</w:t>
      </w:r>
      <w:r>
        <w:rPr>
          <w:spacing w:val="-43"/>
        </w:rPr>
        <w:t> </w:t>
      </w:r>
      <w:r>
        <w:rPr>
          <w:rFonts w:ascii="宋体" w:hAnsi="宋体" w:cs="宋体" w:eastAsia="宋体" w:hint="default"/>
        </w:rPr>
        <w:t>2019</w:t>
      </w:r>
      <w:r>
        <w:rPr>
          <w:rFonts w:ascii="宋体" w:hAnsi="宋体" w:cs="宋体" w:eastAsia="宋体" w:hint="default"/>
          <w:spacing w:val="-43"/>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3"/>
        </w:rPr>
        <w:t> </w:t>
      </w:r>
      <w:r>
        <w:rPr>
          <w:rFonts w:ascii="宋体" w:hAnsi="宋体" w:cs="宋体" w:eastAsia="宋体" w:hint="default"/>
        </w:rPr>
        <w:t>31</w:t>
      </w:r>
      <w:r>
        <w:rPr>
          <w:rFonts w:ascii="宋体" w:hAnsi="宋体" w:cs="宋体" w:eastAsia="宋体" w:hint="default"/>
          <w:spacing w:val="-46"/>
        </w:rPr>
        <w:t> </w:t>
      </w:r>
      <w:r>
        <w:rPr>
          <w:spacing w:val="-3"/>
        </w:rPr>
        <w:t>日本公司持有“兴业银行企业金融结构性存款”</w:t>
      </w:r>
      <w:r>
        <w:rPr>
          <w:rFonts w:ascii="宋体" w:hAnsi="宋体" w:cs="宋体" w:eastAsia="宋体" w:hint="default"/>
          <w:spacing w:val="-3"/>
        </w:rPr>
        <w:t>10,000.00</w:t>
      </w:r>
      <w:r>
        <w:rPr>
          <w:rFonts w:ascii="宋体" w:hAnsi="宋体" w:cs="宋体" w:eastAsia="宋体" w:hint="default"/>
          <w:spacing w:val="-46"/>
        </w:rPr>
        <w:t> </w:t>
      </w:r>
      <w:r>
        <w:rPr>
          <w:spacing w:val="-4"/>
        </w:rPr>
        <w:t>万元，该产品</w:t>
      </w:r>
      <w:r>
        <w:rPr>
          <w:spacing w:val="-101"/>
        </w:rPr>
        <w:t> </w:t>
      </w:r>
      <w:r>
        <w:rPr>
          <w:spacing w:val="-101"/>
        </w:rPr>
      </w:r>
      <w:r>
        <w:rPr/>
        <w:t>系保本浮动收益型产品，本公司无权提前终止。</w:t>
      </w:r>
      <w:r>
        <w:rPr>
          <w:rFonts w:ascii="宋体" w:hAnsi="宋体" w:cs="宋体" w:eastAsia="宋体" w:hint="default"/>
        </w:rPr>
        <w:t> </w:t>
      </w:r>
    </w:p>
    <w:p>
      <w:pPr>
        <w:pStyle w:val="BodyText"/>
        <w:spacing w:line="240" w:lineRule="auto" w:before="130"/>
        <w:ind w:left="216" w:right="0"/>
        <w:jc w:val="left"/>
      </w:pPr>
      <w:r>
        <w:rPr>
          <w:rFonts w:ascii="宋体" w:hAnsi="宋体" w:cs="宋体" w:eastAsia="宋体" w:hint="default"/>
        </w:rPr>
        <w:t>2.</w:t>
      </w:r>
      <w:r>
        <w:rPr/>
        <w:t>截止</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日本公司持有“中信银行共赢利率结构</w:t>
      </w:r>
      <w:r>
        <w:rPr>
          <w:spacing w:val="-52"/>
        </w:rPr>
        <w:t> </w:t>
      </w:r>
      <w:r>
        <w:rPr>
          <w:rFonts w:ascii="宋体" w:hAnsi="宋体" w:cs="宋体" w:eastAsia="宋体" w:hint="default"/>
        </w:rPr>
        <w:t>31031</w:t>
      </w:r>
      <w:r>
        <w:rPr>
          <w:rFonts w:ascii="宋体" w:hAnsi="宋体" w:cs="宋体" w:eastAsia="宋体" w:hint="default"/>
          <w:spacing w:val="-53"/>
        </w:rPr>
        <w:t> </w:t>
      </w:r>
      <w:r>
        <w:rPr/>
        <w:t>期人民币结构性存款”</w:t>
      </w:r>
    </w:p>
    <w:p>
      <w:pPr>
        <w:pStyle w:val="BodyText"/>
        <w:spacing w:line="240" w:lineRule="auto" w:before="37"/>
        <w:ind w:left="216" w:right="0"/>
        <w:jc w:val="left"/>
        <w:rPr>
          <w:rFonts w:ascii="宋体" w:hAnsi="宋体" w:cs="宋体" w:eastAsia="宋体" w:hint="default"/>
        </w:rPr>
      </w:pPr>
      <w:r>
        <w:rPr>
          <w:rFonts w:ascii="宋体" w:hAnsi="宋体" w:cs="宋体" w:eastAsia="宋体" w:hint="default"/>
          <w:spacing w:val="-1"/>
        </w:rPr>
        <w:t>10,000.00</w:t>
      </w:r>
      <w:r>
        <w:rPr>
          <w:rFonts w:ascii="宋体" w:hAnsi="宋体" w:cs="宋体" w:eastAsia="宋体" w:hint="default"/>
          <w:spacing w:val="3"/>
        </w:rPr>
        <w:t> </w:t>
      </w:r>
      <w:r>
        <w:rPr>
          <w:spacing w:val="-2"/>
        </w:rPr>
        <w:t>万元，该产品系保本浮动收益型产品，本公司无权提前终止。</w:t>
      </w:r>
      <w:r>
        <w:rPr>
          <w:rFonts w:ascii="宋体" w:hAnsi="宋体" w:cs="宋体" w:eastAsia="宋体" w:hint="default"/>
        </w:rPr>
        <w:t> </w:t>
      </w:r>
    </w:p>
    <w:p>
      <w:pPr>
        <w:pStyle w:val="BodyText"/>
        <w:spacing w:line="273" w:lineRule="auto" w:before="160"/>
        <w:ind w:left="216" w:right="241"/>
        <w:jc w:val="left"/>
        <w:rPr>
          <w:rFonts w:ascii="宋体" w:hAnsi="宋体" w:cs="宋体" w:eastAsia="宋体" w:hint="default"/>
        </w:rPr>
      </w:pPr>
      <w:r>
        <w:rPr>
          <w:rFonts w:ascii="宋体" w:hAnsi="宋体" w:cs="宋体" w:eastAsia="宋体" w:hint="default"/>
        </w:rPr>
        <w:t>3.</w:t>
      </w:r>
      <w:r>
        <w:rPr/>
        <w:t>截止</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日本公司持有“招商银行结构性存款</w:t>
      </w:r>
      <w:r>
        <w:rPr>
          <w:spacing w:val="-52"/>
        </w:rPr>
        <w:t> </w:t>
      </w:r>
      <w:r>
        <w:rPr>
          <w:rFonts w:ascii="宋体" w:hAnsi="宋体" w:cs="宋体" w:eastAsia="宋体" w:hint="default"/>
        </w:rPr>
        <w:t>CFZ00817</w:t>
      </w:r>
      <w:r>
        <w:rPr/>
        <w:t>”</w:t>
      </w:r>
      <w:r>
        <w:rPr>
          <w:rFonts w:ascii="宋体" w:hAnsi="宋体" w:cs="宋体" w:eastAsia="宋体" w:hint="default"/>
        </w:rPr>
        <w:t>8,500.00</w:t>
      </w:r>
      <w:r>
        <w:rPr>
          <w:rFonts w:ascii="宋体" w:hAnsi="宋体" w:cs="宋体" w:eastAsia="宋体" w:hint="default"/>
          <w:spacing w:val="-55"/>
        </w:rPr>
        <w:t> </w:t>
      </w:r>
      <w:r>
        <w:rPr/>
        <w:t>万元，该产品</w:t>
      </w:r>
      <w:r>
        <w:rPr>
          <w:w w:val="100"/>
        </w:rPr>
        <w:t> </w:t>
      </w:r>
      <w:r>
        <w:rPr/>
        <w:t>系保本浮动收益型产品，本公司无权提前终止。</w:t>
      </w:r>
      <w:r>
        <w:rPr>
          <w:rFonts w:ascii="宋体" w:hAnsi="宋体" w:cs="宋体" w:eastAsia="宋体" w:hint="default"/>
        </w:rPr>
        <w:t> </w:t>
      </w:r>
    </w:p>
    <w:p>
      <w:pPr>
        <w:pStyle w:val="BodyText"/>
        <w:spacing w:line="273" w:lineRule="auto" w:before="130"/>
        <w:ind w:left="216" w:right="764"/>
        <w:jc w:val="left"/>
        <w:rPr>
          <w:rFonts w:ascii="宋体" w:hAnsi="宋体" w:cs="宋体" w:eastAsia="宋体" w:hint="default"/>
        </w:rPr>
      </w:pPr>
      <w:r>
        <w:rPr>
          <w:rFonts w:ascii="宋体" w:hAnsi="宋体" w:cs="宋体" w:eastAsia="宋体" w:hint="default"/>
        </w:rPr>
        <w:t>4.</w:t>
      </w:r>
      <w:r>
        <w:rPr/>
        <w:t>截止</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日本公司持有“招商银行挂钩黄金看涨三层区间一个月结构性存款</w:t>
      </w:r>
      <w:r>
        <w:rPr>
          <w:w w:val="100"/>
        </w:rPr>
        <w:t> </w:t>
      </w:r>
      <w:r>
        <w:rPr>
          <w:rFonts w:ascii="宋体" w:hAnsi="宋体" w:cs="宋体" w:eastAsia="宋体" w:hint="default"/>
          <w:spacing w:val="-1"/>
        </w:rPr>
        <w:t>TH001318</w:t>
      </w:r>
      <w:r>
        <w:rPr>
          <w:spacing w:val="-1"/>
        </w:rPr>
        <w:t>”</w:t>
      </w:r>
      <w:r>
        <w:rPr>
          <w:rFonts w:ascii="宋体" w:hAnsi="宋体" w:cs="宋体" w:eastAsia="宋体" w:hint="default"/>
          <w:spacing w:val="-1"/>
        </w:rPr>
        <w:t>1,000.00</w:t>
      </w:r>
      <w:r>
        <w:rPr>
          <w:rFonts w:ascii="宋体" w:hAnsi="宋体" w:cs="宋体" w:eastAsia="宋体" w:hint="default"/>
          <w:spacing w:val="10"/>
        </w:rPr>
        <w:t> </w:t>
      </w:r>
      <w:r>
        <w:rPr>
          <w:spacing w:val="-2"/>
        </w:rPr>
        <w:t>万元，该产品系保本浮动收益型产品，本公司无权提前终止。</w:t>
      </w:r>
      <w:r>
        <w:rPr>
          <w:rFonts w:ascii="宋体" w:hAnsi="宋体" w:cs="宋体" w:eastAsia="宋体" w:hint="default"/>
        </w:rPr>
        <w:t> </w:t>
      </w:r>
    </w:p>
    <w:p>
      <w:pPr>
        <w:pStyle w:val="BodyText"/>
        <w:spacing w:line="273" w:lineRule="auto" w:before="130"/>
        <w:ind w:left="216" w:right="241"/>
        <w:jc w:val="left"/>
        <w:rPr>
          <w:rFonts w:ascii="宋体" w:hAnsi="宋体" w:cs="宋体" w:eastAsia="宋体" w:hint="default"/>
        </w:rPr>
      </w:pPr>
      <w:r>
        <w:rPr>
          <w:rFonts w:ascii="宋体" w:hAnsi="宋体" w:cs="宋体" w:eastAsia="宋体" w:hint="default"/>
        </w:rPr>
        <w:t>5.</w:t>
      </w:r>
      <w:r>
        <w:rPr/>
        <w:t>截止</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日本公司持有“上海浦东发展银行利多多公司</w:t>
      </w:r>
      <w:r>
        <w:rPr>
          <w:spacing w:val="-52"/>
        </w:rPr>
        <w:t> </w:t>
      </w:r>
      <w:r>
        <w:rPr>
          <w:rFonts w:ascii="宋体" w:hAnsi="宋体" w:cs="宋体" w:eastAsia="宋体" w:hint="default"/>
        </w:rPr>
        <w:t>JG1002</w:t>
      </w:r>
      <w:r>
        <w:rPr>
          <w:rFonts w:ascii="宋体" w:hAnsi="宋体" w:cs="宋体" w:eastAsia="宋体" w:hint="default"/>
          <w:spacing w:val="-55"/>
        </w:rPr>
        <w:t> </w:t>
      </w:r>
      <w:r>
        <w:rPr/>
        <w:t>期人民币对公结构</w:t>
      </w:r>
      <w:r>
        <w:rPr>
          <w:w w:val="100"/>
        </w:rPr>
        <w:t> </w:t>
      </w:r>
      <w:r>
        <w:rPr/>
        <w:t>性存款（</w:t>
      </w:r>
      <w:r>
        <w:rPr>
          <w:rFonts w:ascii="宋体" w:hAnsi="宋体" w:cs="宋体" w:eastAsia="宋体" w:hint="default"/>
        </w:rPr>
        <w:t>90</w:t>
      </w:r>
      <w:r>
        <w:rPr>
          <w:rFonts w:ascii="宋体" w:hAnsi="宋体" w:cs="宋体" w:eastAsia="宋体" w:hint="default"/>
          <w:spacing w:val="-60"/>
        </w:rPr>
        <w:t> </w:t>
      </w:r>
      <w:r>
        <w:rPr/>
        <w:t>天）”</w:t>
      </w:r>
      <w:r>
        <w:rPr>
          <w:rFonts w:ascii="宋体" w:hAnsi="宋体" w:cs="宋体" w:eastAsia="宋体" w:hint="default"/>
        </w:rPr>
        <w:t>1,600.00</w:t>
      </w:r>
      <w:r>
        <w:rPr>
          <w:rFonts w:ascii="宋体" w:hAnsi="宋体" w:cs="宋体" w:eastAsia="宋体" w:hint="default"/>
          <w:spacing w:val="-60"/>
        </w:rPr>
        <w:t> </w:t>
      </w:r>
      <w:r>
        <w:rPr/>
        <w:t>万元，该产品系保本浮动收益型产品，本公司无权提前终止。</w:t>
      </w:r>
      <w:r>
        <w:rPr>
          <w:rFonts w:ascii="宋体" w:hAnsi="宋体" w:cs="宋体" w:eastAsia="宋体" w:hint="default"/>
        </w:rPr>
        <w:t> </w:t>
      </w:r>
    </w:p>
    <w:p>
      <w:pPr>
        <w:pStyle w:val="BodyText"/>
        <w:spacing w:line="273" w:lineRule="auto" w:before="130"/>
        <w:ind w:left="216" w:right="0"/>
        <w:jc w:val="left"/>
        <w:rPr>
          <w:rFonts w:ascii="宋体" w:hAnsi="宋体" w:cs="宋体" w:eastAsia="宋体" w:hint="default"/>
        </w:rPr>
      </w:pPr>
      <w:r>
        <w:rPr>
          <w:rFonts w:ascii="宋体" w:hAnsi="宋体" w:cs="宋体" w:eastAsia="宋体" w:hint="default"/>
        </w:rPr>
        <w:t>6.</w:t>
      </w:r>
      <w:r>
        <w:rPr/>
        <w:t>截止</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日本公司持有“上海浦东发展银行利多多公司</w:t>
      </w:r>
      <w:r>
        <w:rPr>
          <w:spacing w:val="-52"/>
        </w:rPr>
        <w:t> </w:t>
      </w:r>
      <w:r>
        <w:rPr>
          <w:rFonts w:ascii="宋体" w:hAnsi="宋体" w:cs="宋体" w:eastAsia="宋体" w:hint="default"/>
        </w:rPr>
        <w:t>JG1002</w:t>
      </w:r>
      <w:r>
        <w:rPr>
          <w:rFonts w:ascii="宋体" w:hAnsi="宋体" w:cs="宋体" w:eastAsia="宋体" w:hint="default"/>
          <w:spacing w:val="-55"/>
        </w:rPr>
        <w:t> </w:t>
      </w:r>
      <w:r>
        <w:rPr/>
        <w:t>期人民币对公结构</w:t>
      </w:r>
      <w:r>
        <w:rPr>
          <w:w w:val="100"/>
        </w:rPr>
        <w:t> </w:t>
      </w:r>
      <w:r>
        <w:rPr/>
        <w:t>性存款（</w:t>
      </w:r>
      <w:r>
        <w:rPr>
          <w:rFonts w:ascii="宋体" w:hAnsi="宋体" w:cs="宋体" w:eastAsia="宋体" w:hint="default"/>
        </w:rPr>
        <w:t>90</w:t>
      </w:r>
      <w:r>
        <w:rPr>
          <w:rFonts w:ascii="宋体" w:hAnsi="宋体" w:cs="宋体" w:eastAsia="宋体" w:hint="default"/>
          <w:spacing w:val="-60"/>
        </w:rPr>
        <w:t> </w:t>
      </w:r>
      <w:r>
        <w:rPr/>
        <w:t>天）”</w:t>
      </w:r>
      <w:r>
        <w:rPr>
          <w:rFonts w:ascii="宋体" w:hAnsi="宋体" w:cs="宋体" w:eastAsia="宋体" w:hint="default"/>
        </w:rPr>
        <w:t>9,000.00</w:t>
      </w:r>
      <w:r>
        <w:rPr>
          <w:rFonts w:ascii="宋体" w:hAnsi="宋体" w:cs="宋体" w:eastAsia="宋体" w:hint="default"/>
          <w:spacing w:val="-59"/>
        </w:rPr>
        <w:t> </w:t>
      </w:r>
      <w:r>
        <w:rPr/>
        <w:t>万元，该产品系保本浮动收益型产品，本公司无权提前终止。</w:t>
      </w:r>
      <w:r>
        <w:rPr>
          <w:rFonts w:ascii="宋体" w:hAnsi="宋体" w:cs="宋体" w:eastAsia="宋体" w:hint="default"/>
        </w:rPr>
        <w:t> </w:t>
      </w:r>
    </w:p>
    <w:p>
      <w:pPr>
        <w:pStyle w:val="BodyText"/>
        <w:spacing w:line="273" w:lineRule="auto" w:before="130"/>
        <w:ind w:left="216" w:right="0"/>
        <w:jc w:val="left"/>
        <w:rPr>
          <w:rFonts w:ascii="宋体" w:hAnsi="宋体" w:cs="宋体" w:eastAsia="宋体" w:hint="default"/>
        </w:rPr>
      </w:pPr>
      <w:r>
        <w:rPr>
          <w:rFonts w:ascii="宋体" w:hAnsi="宋体" w:cs="宋体" w:eastAsia="宋体" w:hint="default"/>
          <w:spacing w:val="-1"/>
          <w:w w:val="100"/>
        </w:rPr>
        <w:t>7.</w:t>
      </w:r>
      <w:r>
        <w:rPr>
          <w:spacing w:val="-1"/>
          <w:w w:val="100"/>
        </w:rPr>
        <w:t>截止</w:t>
      </w:r>
      <w:r>
        <w:rPr>
          <w:spacing w:val="-53"/>
          <w:w w:val="100"/>
        </w:rPr>
        <w:t> </w:t>
      </w:r>
      <w:r>
        <w:rPr>
          <w:rFonts w:ascii="宋体" w:hAnsi="宋体" w:cs="宋体" w:eastAsia="宋体" w:hint="default"/>
          <w:spacing w:val="-1"/>
          <w:w w:val="100"/>
        </w:rPr>
        <w:t>2019</w:t>
      </w:r>
      <w:r>
        <w:rPr>
          <w:rFonts w:ascii="宋体" w:hAnsi="宋体" w:cs="宋体" w:eastAsia="宋体" w:hint="default"/>
          <w:spacing w:val="-53"/>
          <w:w w:val="100"/>
        </w:rPr>
        <w:t> </w:t>
      </w:r>
      <w:r>
        <w:rPr>
          <w:w w:val="100"/>
        </w:rPr>
        <w:t>年</w:t>
      </w:r>
      <w:r>
        <w:rPr>
          <w:spacing w:val="-55"/>
          <w:w w:val="100"/>
        </w:rPr>
        <w:t> </w:t>
      </w:r>
      <w:r>
        <w:rPr>
          <w:rFonts w:ascii="宋体" w:hAnsi="宋体" w:cs="宋体" w:eastAsia="宋体" w:hint="default"/>
          <w:w w:val="100"/>
        </w:rPr>
        <w:t>12</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31</w:t>
      </w:r>
      <w:r>
        <w:rPr>
          <w:rFonts w:ascii="宋体" w:hAnsi="宋体" w:cs="宋体" w:eastAsia="宋体" w:hint="default"/>
          <w:spacing w:val="-55"/>
          <w:w w:val="100"/>
        </w:rPr>
        <w:t> </w:t>
      </w:r>
      <w:r>
        <w:rPr>
          <w:spacing w:val="-8"/>
          <w:w w:val="100"/>
        </w:rPr>
        <w:t>日本公司持有“农业银行汇利丰</w:t>
      </w:r>
      <w:r>
        <w:rPr>
          <w:spacing w:val="-53"/>
          <w:w w:val="100"/>
        </w:rPr>
        <w:t> </w:t>
      </w:r>
      <w:r>
        <w:rPr>
          <w:rFonts w:ascii="宋体" w:hAnsi="宋体" w:cs="宋体" w:eastAsia="宋体" w:hint="default"/>
          <w:spacing w:val="-1"/>
          <w:w w:val="100"/>
        </w:rPr>
        <w:t>2019</w:t>
      </w:r>
      <w:r>
        <w:rPr>
          <w:rFonts w:ascii="宋体" w:hAnsi="宋体" w:cs="宋体" w:eastAsia="宋体" w:hint="default"/>
          <w:spacing w:val="-52"/>
          <w:w w:val="100"/>
        </w:rPr>
        <w:t> </w:t>
      </w:r>
      <w:r>
        <w:rPr>
          <w:spacing w:val="-2"/>
          <w:w w:val="100"/>
        </w:rPr>
        <w:t>年底</w:t>
      </w:r>
      <w:r>
        <w:rPr>
          <w:spacing w:val="-53"/>
          <w:w w:val="100"/>
        </w:rPr>
        <w:t> </w:t>
      </w:r>
      <w:r>
        <w:rPr>
          <w:rFonts w:ascii="宋体" w:hAnsi="宋体" w:cs="宋体" w:eastAsia="宋体" w:hint="default"/>
          <w:spacing w:val="-1"/>
          <w:w w:val="100"/>
        </w:rPr>
        <w:t>6384</w:t>
      </w:r>
      <w:r>
        <w:rPr>
          <w:rFonts w:ascii="宋体" w:hAnsi="宋体" w:cs="宋体" w:eastAsia="宋体" w:hint="default"/>
          <w:spacing w:val="-53"/>
          <w:w w:val="100"/>
        </w:rPr>
        <w:t> </w:t>
      </w:r>
      <w:r>
        <w:rPr>
          <w:spacing w:val="-2"/>
          <w:w w:val="100"/>
        </w:rPr>
        <w:t>期对公定制人民币结构性</w:t>
      </w:r>
      <w:r>
        <w:rPr>
          <w:w w:val="100"/>
        </w:rPr>
        <w:t> </w:t>
      </w:r>
      <w:r>
        <w:rPr>
          <w:spacing w:val="-1"/>
        </w:rPr>
        <w:t>存款产品”</w:t>
      </w:r>
      <w:r>
        <w:rPr>
          <w:rFonts w:ascii="宋体" w:hAnsi="宋体" w:cs="宋体" w:eastAsia="宋体" w:hint="default"/>
          <w:spacing w:val="-1"/>
        </w:rPr>
        <w:t>10,000.00</w:t>
      </w:r>
      <w:r>
        <w:rPr>
          <w:rFonts w:ascii="宋体" w:hAnsi="宋体" w:cs="宋体" w:eastAsia="宋体" w:hint="default"/>
          <w:spacing w:val="8"/>
        </w:rPr>
        <w:t> </w:t>
      </w:r>
      <w:r>
        <w:rPr>
          <w:spacing w:val="-2"/>
        </w:rPr>
        <w:t>万元，该产品系保本浮动收益型产品，本公司无权提前终止。</w:t>
      </w:r>
      <w:r>
        <w:rPr>
          <w:rFonts w:ascii="宋体" w:hAnsi="宋体" w:cs="宋体" w:eastAsia="宋体" w:hint="default"/>
        </w:rPr>
        <w:t> </w:t>
      </w:r>
    </w:p>
    <w:p>
      <w:pPr>
        <w:pStyle w:val="BodyText"/>
        <w:spacing w:line="273" w:lineRule="auto" w:before="130"/>
        <w:ind w:left="216" w:right="241"/>
        <w:jc w:val="left"/>
        <w:rPr>
          <w:rFonts w:ascii="宋体" w:hAnsi="宋体" w:cs="宋体" w:eastAsia="宋体" w:hint="default"/>
        </w:rPr>
      </w:pPr>
      <w:r>
        <w:rPr>
          <w:rFonts w:ascii="宋体" w:hAnsi="宋体" w:cs="宋体" w:eastAsia="宋体" w:hint="default"/>
        </w:rPr>
        <w:t>8.</w:t>
      </w:r>
      <w:r>
        <w:rPr/>
        <w:t>截止</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日本公司持有“上海浦东发展银行利多多公司</w:t>
      </w:r>
      <w:r>
        <w:rPr>
          <w:spacing w:val="-52"/>
        </w:rPr>
        <w:t> </w:t>
      </w:r>
      <w:r>
        <w:rPr>
          <w:rFonts w:ascii="宋体" w:hAnsi="宋体" w:cs="宋体" w:eastAsia="宋体" w:hint="default"/>
        </w:rPr>
        <w:t>JG1005</w:t>
      </w:r>
      <w:r>
        <w:rPr>
          <w:rFonts w:ascii="宋体" w:hAnsi="宋体" w:cs="宋体" w:eastAsia="宋体" w:hint="default"/>
          <w:spacing w:val="-55"/>
        </w:rPr>
        <w:t> </w:t>
      </w:r>
      <w:r>
        <w:rPr/>
        <w:t>期人民币对公结构</w:t>
      </w:r>
      <w:r>
        <w:rPr>
          <w:w w:val="100"/>
        </w:rPr>
        <w:t> </w:t>
      </w:r>
      <w:r>
        <w:rPr/>
        <w:t>性存款（</w:t>
      </w:r>
      <w:r>
        <w:rPr>
          <w:rFonts w:ascii="宋体" w:hAnsi="宋体" w:cs="宋体" w:eastAsia="宋体" w:hint="default"/>
        </w:rPr>
        <w:t>7</w:t>
      </w:r>
      <w:r>
        <w:rPr>
          <w:rFonts w:ascii="宋体" w:hAnsi="宋体" w:cs="宋体" w:eastAsia="宋体" w:hint="default"/>
          <w:spacing w:val="-55"/>
        </w:rPr>
        <w:t> </w:t>
      </w:r>
      <w:r>
        <w:rPr/>
        <w:t>天）”</w:t>
      </w:r>
      <w:r>
        <w:rPr>
          <w:rFonts w:ascii="宋体" w:hAnsi="宋体" w:cs="宋体" w:eastAsia="宋体" w:hint="default"/>
        </w:rPr>
        <w:t>500.00</w:t>
      </w:r>
      <w:r>
        <w:rPr>
          <w:rFonts w:ascii="宋体" w:hAnsi="宋体" w:cs="宋体" w:eastAsia="宋体" w:hint="default"/>
          <w:spacing w:val="-55"/>
        </w:rPr>
        <w:t> </w:t>
      </w:r>
      <w:r>
        <w:rPr/>
        <w:t>万元，该产品系保本浮动收益型产品，本公司无权提前终止。</w:t>
      </w:r>
      <w:r>
        <w:rPr>
          <w:rFonts w:ascii="宋体" w:hAnsi="宋体" w:cs="宋体" w:eastAsia="宋体" w:hint="default"/>
        </w:rPr>
        <w:t> </w:t>
      </w:r>
    </w:p>
    <w:p>
      <w:pPr>
        <w:pStyle w:val="BodyText"/>
        <w:spacing w:line="273" w:lineRule="auto" w:before="130"/>
        <w:ind w:left="216" w:right="0"/>
        <w:jc w:val="left"/>
        <w:rPr>
          <w:rFonts w:ascii="宋体" w:hAnsi="宋体" w:cs="宋体" w:eastAsia="宋体" w:hint="default"/>
        </w:rPr>
      </w:pPr>
      <w:r>
        <w:rPr>
          <w:rFonts w:ascii="宋体" w:hAnsi="宋体" w:cs="宋体" w:eastAsia="宋体" w:hint="default"/>
        </w:rPr>
        <w:t>9.</w:t>
      </w:r>
      <w:r>
        <w:rPr/>
        <w:t>截止</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日本公司持有“上海浦东发展银行利多多公司</w:t>
      </w:r>
      <w:r>
        <w:rPr>
          <w:spacing w:val="-52"/>
        </w:rPr>
        <w:t> </w:t>
      </w:r>
      <w:r>
        <w:rPr>
          <w:rFonts w:ascii="宋体" w:hAnsi="宋体" w:cs="宋体" w:eastAsia="宋体" w:hint="default"/>
        </w:rPr>
        <w:t>JG1005</w:t>
      </w:r>
      <w:r>
        <w:rPr>
          <w:rFonts w:ascii="宋体" w:hAnsi="宋体" w:cs="宋体" w:eastAsia="宋体" w:hint="default"/>
          <w:spacing w:val="-55"/>
        </w:rPr>
        <w:t> </w:t>
      </w:r>
      <w:r>
        <w:rPr/>
        <w:t>期人民币对公结构</w:t>
      </w:r>
      <w:r>
        <w:rPr>
          <w:w w:val="100"/>
        </w:rPr>
        <w:t> </w:t>
      </w:r>
      <w:r>
        <w:rPr/>
        <w:t>性存款（</w:t>
      </w:r>
      <w:r>
        <w:rPr>
          <w:rFonts w:ascii="宋体" w:hAnsi="宋体" w:cs="宋体" w:eastAsia="宋体" w:hint="default"/>
        </w:rPr>
        <w:t>7</w:t>
      </w:r>
      <w:r>
        <w:rPr>
          <w:rFonts w:ascii="宋体" w:hAnsi="宋体" w:cs="宋体" w:eastAsia="宋体" w:hint="default"/>
          <w:spacing w:val="-59"/>
        </w:rPr>
        <w:t> </w:t>
      </w:r>
      <w:r>
        <w:rPr/>
        <w:t>天）”</w:t>
      </w:r>
      <w:r>
        <w:rPr>
          <w:rFonts w:ascii="宋体" w:hAnsi="宋体" w:cs="宋体" w:eastAsia="宋体" w:hint="default"/>
        </w:rPr>
        <w:t>1,000.00</w:t>
      </w:r>
      <w:r>
        <w:rPr>
          <w:rFonts w:ascii="宋体" w:hAnsi="宋体" w:cs="宋体" w:eastAsia="宋体" w:hint="default"/>
          <w:spacing w:val="-57"/>
        </w:rPr>
        <w:t> </w:t>
      </w:r>
      <w:r>
        <w:rPr/>
        <w:t>万元，该产品系保本浮动收益型产品，本公司无权提前终止。</w:t>
      </w:r>
      <w:r>
        <w:rPr>
          <w:rFonts w:ascii="宋体" w:hAnsi="宋体" w:cs="宋体" w:eastAsia="宋体" w:hint="default"/>
        </w:rPr>
        <w:t> </w:t>
      </w:r>
    </w:p>
    <w:p>
      <w:pPr>
        <w:pStyle w:val="BodyText"/>
        <w:spacing w:line="273" w:lineRule="auto" w:before="130"/>
        <w:ind w:left="216" w:right="0"/>
        <w:jc w:val="left"/>
        <w:rPr>
          <w:rFonts w:ascii="宋体" w:hAnsi="宋体" w:cs="宋体" w:eastAsia="宋体" w:hint="default"/>
        </w:rPr>
      </w:pPr>
      <w:r>
        <w:rPr>
          <w:rFonts w:ascii="宋体" w:hAnsi="宋体" w:cs="宋体" w:eastAsia="宋体" w:hint="default"/>
          <w:spacing w:val="-1"/>
          <w:w w:val="100"/>
        </w:rPr>
        <w:t>10.</w:t>
      </w:r>
      <w:r>
        <w:rPr>
          <w:spacing w:val="-1"/>
          <w:w w:val="100"/>
        </w:rPr>
        <w:t>截止</w:t>
      </w:r>
      <w:r>
        <w:rPr>
          <w:spacing w:val="-53"/>
          <w:w w:val="100"/>
        </w:rPr>
        <w:t> </w:t>
      </w:r>
      <w:r>
        <w:rPr>
          <w:rFonts w:ascii="宋体" w:hAnsi="宋体" w:cs="宋体" w:eastAsia="宋体" w:hint="default"/>
          <w:spacing w:val="-1"/>
          <w:w w:val="100"/>
        </w:rPr>
        <w:t>2019</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12</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31</w:t>
      </w:r>
      <w:r>
        <w:rPr>
          <w:rFonts w:ascii="宋体" w:hAnsi="宋体" w:cs="宋体" w:eastAsia="宋体" w:hint="default"/>
          <w:spacing w:val="-55"/>
          <w:w w:val="100"/>
        </w:rPr>
        <w:t> </w:t>
      </w:r>
      <w:r>
        <w:rPr>
          <w:spacing w:val="-6"/>
          <w:w w:val="100"/>
        </w:rPr>
        <w:t>日本公司持有“上海浦东发展银行利多多公司</w:t>
      </w:r>
      <w:r>
        <w:rPr>
          <w:spacing w:val="-52"/>
          <w:w w:val="100"/>
        </w:rPr>
        <w:t> </w:t>
      </w:r>
      <w:r>
        <w:rPr>
          <w:rFonts w:ascii="宋体" w:hAnsi="宋体" w:cs="宋体" w:eastAsia="宋体" w:hint="default"/>
          <w:spacing w:val="-1"/>
          <w:w w:val="100"/>
        </w:rPr>
        <w:t>JG1006</w:t>
      </w:r>
      <w:r>
        <w:rPr>
          <w:rFonts w:ascii="宋体" w:hAnsi="宋体" w:cs="宋体" w:eastAsia="宋体" w:hint="default"/>
          <w:spacing w:val="-55"/>
          <w:w w:val="100"/>
        </w:rPr>
        <w:t> </w:t>
      </w:r>
      <w:r>
        <w:rPr>
          <w:spacing w:val="-2"/>
          <w:w w:val="100"/>
        </w:rPr>
        <w:t>期人民币对公结构</w:t>
      </w:r>
      <w:r>
        <w:rPr>
          <w:w w:val="100"/>
        </w:rPr>
        <w:t> </w:t>
      </w:r>
      <w:r>
        <w:rPr/>
        <w:t>性存款（</w:t>
      </w:r>
      <w:r>
        <w:rPr>
          <w:rFonts w:ascii="宋体" w:hAnsi="宋体" w:cs="宋体" w:eastAsia="宋体" w:hint="default"/>
        </w:rPr>
        <w:t>14</w:t>
      </w:r>
      <w:r>
        <w:rPr>
          <w:rFonts w:ascii="宋体" w:hAnsi="宋体" w:cs="宋体" w:eastAsia="宋体" w:hint="default"/>
          <w:spacing w:val="-60"/>
        </w:rPr>
        <w:t> </w:t>
      </w:r>
      <w:r>
        <w:rPr/>
        <w:t>天）”</w:t>
      </w:r>
      <w:r>
        <w:rPr>
          <w:rFonts w:ascii="宋体" w:hAnsi="宋体" w:cs="宋体" w:eastAsia="宋体" w:hint="default"/>
        </w:rPr>
        <w:t>1,000.00</w:t>
      </w:r>
      <w:r>
        <w:rPr>
          <w:rFonts w:ascii="宋体" w:hAnsi="宋体" w:cs="宋体" w:eastAsia="宋体" w:hint="default"/>
          <w:spacing w:val="-60"/>
        </w:rPr>
        <w:t> </w:t>
      </w:r>
      <w:r>
        <w:rPr/>
        <w:t>万元，该产品系保本浮动收益型产品，本公司无权提前终止。</w:t>
      </w:r>
      <w:r>
        <w:rPr>
          <w:rFonts w:ascii="宋体" w:hAnsi="宋体" w:cs="宋体" w:eastAsia="宋体" w:hint="default"/>
        </w:rPr>
        <w:t> </w:t>
      </w:r>
    </w:p>
    <w:p>
      <w:pPr>
        <w:pStyle w:val="BodyText"/>
        <w:spacing w:line="273" w:lineRule="auto" w:before="130"/>
        <w:ind w:left="216" w:right="0"/>
        <w:jc w:val="left"/>
        <w:rPr>
          <w:rFonts w:ascii="宋体" w:hAnsi="宋体" w:cs="宋体" w:eastAsia="宋体" w:hint="default"/>
        </w:rPr>
      </w:pPr>
      <w:r>
        <w:rPr>
          <w:rFonts w:ascii="宋体" w:hAnsi="宋体" w:cs="宋体" w:eastAsia="宋体" w:hint="default"/>
        </w:rPr>
        <w:t>11.</w:t>
      </w:r>
      <w:r>
        <w:rPr/>
        <w:t>截止</w:t>
      </w:r>
      <w:r>
        <w:rPr>
          <w:spacing w:val="-49"/>
        </w:rPr>
        <w:t> </w:t>
      </w:r>
      <w:r>
        <w:rPr>
          <w:rFonts w:ascii="宋体" w:hAnsi="宋体" w:cs="宋体" w:eastAsia="宋体" w:hint="default"/>
        </w:rPr>
        <w:t>2019</w:t>
      </w:r>
      <w:r>
        <w:rPr>
          <w:rFonts w:ascii="宋体" w:hAnsi="宋体" w:cs="宋体" w:eastAsia="宋体" w:hint="default"/>
          <w:spacing w:val="-51"/>
        </w:rPr>
        <w:t> </w:t>
      </w:r>
      <w:r>
        <w:rPr/>
        <w:t>年</w:t>
      </w:r>
      <w:r>
        <w:rPr>
          <w:spacing w:val="-49"/>
        </w:rPr>
        <w:t> </w:t>
      </w:r>
      <w:r>
        <w:rPr>
          <w:rFonts w:ascii="宋体" w:hAnsi="宋体" w:cs="宋体" w:eastAsia="宋体" w:hint="default"/>
        </w:rPr>
        <w:t>12</w:t>
      </w:r>
      <w:r>
        <w:rPr>
          <w:rFonts w:ascii="宋体" w:hAnsi="宋体" w:cs="宋体" w:eastAsia="宋体" w:hint="default"/>
          <w:spacing w:val="-51"/>
        </w:rPr>
        <w:t> </w:t>
      </w:r>
      <w:r>
        <w:rPr/>
        <w:t>月</w:t>
      </w:r>
      <w:r>
        <w:rPr>
          <w:spacing w:val="-49"/>
        </w:rPr>
        <w:t> </w:t>
      </w:r>
      <w:r>
        <w:rPr>
          <w:rFonts w:ascii="宋体" w:hAnsi="宋体" w:cs="宋体" w:eastAsia="宋体" w:hint="default"/>
        </w:rPr>
        <w:t>31</w:t>
      </w:r>
      <w:r>
        <w:rPr>
          <w:rFonts w:ascii="宋体" w:hAnsi="宋体" w:cs="宋体" w:eastAsia="宋体" w:hint="default"/>
          <w:spacing w:val="-51"/>
        </w:rPr>
        <w:t> </w:t>
      </w:r>
      <w:r>
        <w:rPr>
          <w:spacing w:val="-5"/>
        </w:rPr>
        <w:t>日本公司持有“上海浦东发展银行利多多公司稳利</w:t>
      </w:r>
      <w:r>
        <w:rPr>
          <w:spacing w:val="-48"/>
        </w:rPr>
        <w:t> </w:t>
      </w:r>
      <w:r>
        <w:rPr>
          <w:rFonts w:ascii="宋体" w:hAnsi="宋体" w:cs="宋体" w:eastAsia="宋体" w:hint="default"/>
        </w:rPr>
        <w:t>19JG3677</w:t>
      </w:r>
      <w:r>
        <w:rPr>
          <w:rFonts w:ascii="宋体" w:hAnsi="宋体" w:cs="宋体" w:eastAsia="宋体" w:hint="default"/>
          <w:spacing w:val="-48"/>
        </w:rPr>
        <w:t> </w:t>
      </w:r>
      <w:r>
        <w:rPr>
          <w:spacing w:val="-19"/>
        </w:rPr>
        <w:t>期（</w:t>
      </w:r>
      <w:r>
        <w:rPr>
          <w:rFonts w:ascii="宋体" w:hAnsi="宋体" w:cs="宋体" w:eastAsia="宋体" w:hint="default"/>
          <w:spacing w:val="-19"/>
        </w:rPr>
        <w:t>14</w:t>
      </w:r>
      <w:r>
        <w:rPr>
          <w:rFonts w:ascii="宋体" w:hAnsi="宋体" w:cs="宋体" w:eastAsia="宋体" w:hint="default"/>
          <w:spacing w:val="-51"/>
        </w:rPr>
        <w:t> </w:t>
      </w:r>
      <w:r>
        <w:rPr/>
        <w:t>天）</w:t>
      </w:r>
      <w:r>
        <w:rPr>
          <w:w w:val="100"/>
        </w:rPr>
        <w:t> </w:t>
      </w:r>
      <w:r>
        <w:rPr>
          <w:spacing w:val="-2"/>
        </w:rPr>
        <w:t>人民币对公结构性存款”</w:t>
      </w:r>
      <w:r>
        <w:rPr>
          <w:rFonts w:ascii="宋体" w:hAnsi="宋体" w:cs="宋体" w:eastAsia="宋体" w:hint="default"/>
          <w:spacing w:val="-2"/>
        </w:rPr>
        <w:t>500.00</w:t>
      </w:r>
      <w:r>
        <w:rPr>
          <w:rFonts w:ascii="宋体" w:hAnsi="宋体" w:cs="宋体" w:eastAsia="宋体" w:hint="default"/>
          <w:spacing w:val="25"/>
        </w:rPr>
        <w:t> </w:t>
      </w:r>
      <w:r>
        <w:rPr>
          <w:spacing w:val="-2"/>
        </w:rPr>
        <w:t>万元，该产品系保本浮动收益型产品，本公司无权提前终止。</w:t>
      </w:r>
      <w:r>
        <w:rPr>
          <w:rFonts w:ascii="宋体" w:hAnsi="宋体" w:cs="宋体" w:eastAsia="宋体" w:hint="default"/>
        </w:rPr>
        <w:t> </w:t>
      </w:r>
    </w:p>
    <w:p>
      <w:pPr>
        <w:pStyle w:val="BodyText"/>
        <w:spacing w:line="273" w:lineRule="auto" w:before="130"/>
        <w:ind w:left="216" w:right="0"/>
        <w:jc w:val="left"/>
        <w:rPr>
          <w:rFonts w:ascii="宋体" w:hAnsi="宋体" w:cs="宋体" w:eastAsia="宋体" w:hint="default"/>
        </w:rPr>
      </w:pPr>
      <w:r>
        <w:rPr>
          <w:rFonts w:ascii="宋体" w:hAnsi="宋体" w:cs="宋体" w:eastAsia="宋体" w:hint="default"/>
          <w:spacing w:val="-1"/>
          <w:w w:val="100"/>
        </w:rPr>
        <w:t>12.</w:t>
      </w:r>
      <w:r>
        <w:rPr>
          <w:spacing w:val="-1"/>
          <w:w w:val="100"/>
        </w:rPr>
        <w:t>截止</w:t>
      </w:r>
      <w:r>
        <w:rPr>
          <w:spacing w:val="-56"/>
          <w:w w:val="100"/>
        </w:rPr>
        <w:t> </w:t>
      </w:r>
      <w:r>
        <w:rPr>
          <w:rFonts w:ascii="宋体" w:hAnsi="宋体" w:cs="宋体" w:eastAsia="宋体" w:hint="default"/>
          <w:spacing w:val="-2"/>
          <w:w w:val="100"/>
        </w:rPr>
        <w:t>2019</w:t>
      </w:r>
      <w:r>
        <w:rPr>
          <w:rFonts w:ascii="宋体" w:hAnsi="宋体" w:cs="宋体" w:eastAsia="宋体" w:hint="default"/>
          <w:spacing w:val="-58"/>
          <w:w w:val="100"/>
        </w:rPr>
        <w:t> </w:t>
      </w:r>
      <w:r>
        <w:rPr>
          <w:w w:val="100"/>
        </w:rPr>
        <w:t>年</w:t>
      </w:r>
      <w:r>
        <w:rPr>
          <w:spacing w:val="-55"/>
          <w:w w:val="100"/>
        </w:rPr>
        <w:t> </w:t>
      </w:r>
      <w:r>
        <w:rPr>
          <w:rFonts w:ascii="宋体" w:hAnsi="宋体" w:cs="宋体" w:eastAsia="宋体" w:hint="default"/>
          <w:spacing w:val="-2"/>
          <w:w w:val="100"/>
        </w:rPr>
        <w:t>12</w:t>
      </w:r>
      <w:r>
        <w:rPr>
          <w:rFonts w:ascii="宋体" w:hAnsi="宋体" w:cs="宋体" w:eastAsia="宋体" w:hint="default"/>
          <w:spacing w:val="-58"/>
          <w:w w:val="100"/>
        </w:rPr>
        <w:t> </w:t>
      </w:r>
      <w:r>
        <w:rPr>
          <w:w w:val="100"/>
        </w:rPr>
        <w:t>月</w:t>
      </w:r>
      <w:r>
        <w:rPr>
          <w:spacing w:val="-55"/>
          <w:w w:val="100"/>
        </w:rPr>
        <w:t> </w:t>
      </w:r>
      <w:r>
        <w:rPr>
          <w:rFonts w:ascii="宋体" w:hAnsi="宋体" w:cs="宋体" w:eastAsia="宋体" w:hint="default"/>
          <w:spacing w:val="-2"/>
          <w:w w:val="100"/>
        </w:rPr>
        <w:t>31</w:t>
      </w:r>
      <w:r>
        <w:rPr>
          <w:rFonts w:ascii="宋体" w:hAnsi="宋体" w:cs="宋体" w:eastAsia="宋体" w:hint="default"/>
          <w:spacing w:val="-58"/>
          <w:w w:val="100"/>
        </w:rPr>
        <w:t> </w:t>
      </w:r>
      <w:r>
        <w:rPr>
          <w:spacing w:val="-11"/>
          <w:w w:val="100"/>
        </w:rPr>
        <w:t>日本公司下属子公司持有“光大银行结构性存款产品”</w:t>
      </w:r>
      <w:r>
        <w:rPr>
          <w:spacing w:val="6"/>
          <w:w w:val="100"/>
        </w:rPr>
        <w:t> </w:t>
      </w:r>
      <w:r>
        <w:rPr>
          <w:rFonts w:ascii="宋体" w:hAnsi="宋体" w:cs="宋体" w:eastAsia="宋体" w:hint="default"/>
          <w:spacing w:val="6"/>
          <w:w w:val="100"/>
        </w:rPr>
      </w:r>
      <w:r>
        <w:rPr>
          <w:rFonts w:ascii="宋体" w:hAnsi="宋体" w:cs="宋体" w:eastAsia="宋体" w:hint="default"/>
          <w:spacing w:val="-1"/>
          <w:w w:val="100"/>
        </w:rPr>
        <w:t>15,000.00</w:t>
      </w:r>
      <w:r>
        <w:rPr>
          <w:rFonts w:ascii="宋体" w:hAnsi="宋体" w:cs="宋体" w:eastAsia="宋体" w:hint="default"/>
          <w:spacing w:val="-55"/>
          <w:w w:val="100"/>
        </w:rPr>
        <w:t> </w:t>
      </w:r>
      <w:r>
        <w:rPr>
          <w:spacing w:val="-1"/>
          <w:w w:val="100"/>
        </w:rPr>
        <w:t>万元，</w:t>
      </w:r>
      <w:r>
        <w:rPr>
          <w:w w:val="100"/>
        </w:rPr>
        <w:t> </w:t>
      </w:r>
      <w:r>
        <w:rPr/>
        <w:t>该产品系固定收益型产品，可提前终止。</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4"/>
        <w:spacing w:line="326" w:lineRule="auto"/>
        <w:ind w:left="216" w:right="7168"/>
        <w:jc w:val="left"/>
        <w:rPr>
          <w:rFonts w:ascii="宋体" w:hAnsi="宋体" w:cs="宋体" w:eastAsia="宋体" w:hint="default"/>
          <w:b w:val="0"/>
          <w:bCs w:val="0"/>
        </w:rPr>
      </w:pPr>
      <w:r>
        <w:rPr>
          <w:rFonts w:ascii="宋体" w:hAnsi="宋体" w:cs="宋体" w:eastAsia="宋体" w:hint="default"/>
        </w:rPr>
        <w:t>14</w:t>
      </w:r>
      <w:r>
        <w:rPr/>
        <w:t>、</w:t>
      </w:r>
      <w:r>
        <w:rPr>
          <w:spacing w:val="-25"/>
        </w:rPr>
        <w:t> </w:t>
      </w:r>
      <w:r>
        <w:rPr/>
        <w:t>债权投资</w:t>
      </w:r>
      <w:r>
        <w:rPr>
          <w:w w:val="100"/>
        </w:rPr>
        <w:t> </w:t>
      </w:r>
      <w:r>
        <w:rPr>
          <w:rFonts w:ascii="宋体" w:hAnsi="宋体" w:cs="宋体" w:eastAsia="宋体" w:hint="default"/>
        </w:rPr>
        <w:t>(1).</w:t>
      </w:r>
      <w:r>
        <w:rPr/>
        <w:t>债权投资情况</w:t>
      </w:r>
      <w:r>
        <w:rPr>
          <w:rFonts w:ascii="宋体" w:hAnsi="宋体" w:cs="宋体" w:eastAsia="宋体" w:hint="default"/>
          <w:w w:val="99"/>
        </w:rPr>
        <w:t> </w:t>
      </w:r>
      <w:r>
        <w:rPr>
          <w:rFonts w:ascii="宋体" w:hAnsi="宋体" w:cs="宋体" w:eastAsia="宋体" w:hint="default"/>
          <w:b w:val="0"/>
          <w:bCs w:val="0"/>
        </w:rPr>
      </w:r>
    </w:p>
    <w:p>
      <w:pPr>
        <w:spacing w:line="379" w:lineRule="auto" w:before="21"/>
        <w:ind w:left="216" w:right="553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期末重要的债权投资</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50" w:lineRule="exact" w:before="0"/>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50" w:lineRule="exact"/>
        <w:jc w:val="left"/>
        <w:rPr>
          <w:rFonts w:ascii="宋体" w:hAnsi="宋体" w:cs="宋体" w:eastAsia="宋体" w:hint="default"/>
        </w:rPr>
        <w:sectPr>
          <w:pgSz w:w="11910" w:h="16840"/>
          <w:pgMar w:header="0" w:footer="1500" w:top="1200" w:bottom="1700" w:left="1060" w:right="1560"/>
        </w:sectPr>
      </w:pPr>
    </w:p>
    <w:p>
      <w:pPr>
        <w:spacing w:line="240" w:lineRule="auto" w:before="8"/>
        <w:rPr>
          <w:rFonts w:ascii="宋体" w:hAnsi="宋体" w:cs="宋体" w:eastAsia="宋体" w:hint="default"/>
          <w:sz w:val="12"/>
          <w:szCs w:val="12"/>
        </w:rPr>
      </w:pPr>
    </w:p>
    <w:p>
      <w:pPr>
        <w:pStyle w:val="Heading4"/>
        <w:spacing w:line="240" w:lineRule="auto"/>
        <w:ind w:left="136" w:right="0"/>
        <w:jc w:val="left"/>
        <w:rPr>
          <w:rFonts w:ascii="宋体" w:hAnsi="宋体" w:cs="宋体" w:eastAsia="宋体" w:hint="default"/>
          <w:b w:val="0"/>
          <w:bCs w:val="0"/>
        </w:rPr>
      </w:pPr>
      <w:r>
        <w:rPr>
          <w:rFonts w:ascii="宋体" w:hAnsi="宋体" w:cs="宋体" w:eastAsia="宋体" w:hint="default"/>
        </w:rPr>
        <w:t>(3).</w:t>
      </w:r>
      <w:r>
        <w:rPr/>
        <w:t>减值准备计提情况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ind w:right="0"/>
        <w:jc w:val="left"/>
      </w:pPr>
      <w:r>
        <w:rPr/>
        <w:t>本期减值准备计提金额以及评估金融工具的信用风险是否显著增加的采用依据</w:t>
      </w:r>
    </w:p>
    <w:p>
      <w:pPr>
        <w:pStyle w:val="BodyText"/>
        <w:spacing w:line="240" w:lineRule="auto" w:before="1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5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326" w:lineRule="auto"/>
        <w:ind w:left="136" w:right="6016"/>
        <w:jc w:val="left"/>
        <w:rPr>
          <w:rFonts w:ascii="宋体" w:hAnsi="宋体" w:cs="宋体" w:eastAsia="宋体" w:hint="default"/>
          <w:b w:val="0"/>
          <w:bCs w:val="0"/>
        </w:rPr>
      </w:pPr>
      <w:r>
        <w:rPr>
          <w:rFonts w:ascii="宋体" w:hAnsi="宋体" w:cs="宋体" w:eastAsia="宋体" w:hint="default"/>
        </w:rPr>
        <w:t>15</w:t>
      </w:r>
      <w:r>
        <w:rPr/>
        <w:t>、</w:t>
      </w:r>
      <w:r>
        <w:rPr>
          <w:spacing w:val="-25"/>
        </w:rPr>
        <w:t> </w:t>
      </w:r>
      <w:r>
        <w:rPr/>
        <w:t>其他债权投资</w:t>
      </w:r>
      <w:r>
        <w:rPr>
          <w:w w:val="100"/>
        </w:rPr>
        <w:t> </w:t>
      </w:r>
      <w:r>
        <w:rPr>
          <w:rFonts w:ascii="宋体" w:hAnsi="宋体" w:cs="宋体" w:eastAsia="宋体" w:hint="default"/>
        </w:rPr>
        <w:t>(1).</w:t>
      </w:r>
      <w:r>
        <w:rPr/>
        <w:t>其他债权投资情况</w:t>
      </w:r>
      <w:r>
        <w:rPr>
          <w:rFonts w:ascii="宋体" w:hAnsi="宋体" w:cs="宋体" w:eastAsia="宋体" w:hint="default"/>
          <w:w w:val="99"/>
        </w:rPr>
        <w:t> </w:t>
      </w:r>
      <w:r>
        <w:rPr>
          <w:rFonts w:ascii="宋体" w:hAnsi="宋体" w:cs="宋体" w:eastAsia="宋体" w:hint="default"/>
          <w:b w:val="0"/>
          <w:bCs w:val="0"/>
        </w:rPr>
      </w:r>
    </w:p>
    <w:p>
      <w:pPr>
        <w:spacing w:line="379" w:lineRule="auto" w:before="21"/>
        <w:ind w:left="136" w:right="478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期末重要的其他债权投资</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50" w:lineRule="exact" w:before="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9"/>
        <w:ind w:left="136" w:right="0"/>
        <w:jc w:val="left"/>
        <w:rPr>
          <w:rFonts w:ascii="宋体" w:hAnsi="宋体" w:cs="宋体" w:eastAsia="宋体" w:hint="default"/>
          <w:b w:val="0"/>
          <w:bCs w:val="0"/>
        </w:rPr>
      </w:pPr>
      <w:r>
        <w:rPr>
          <w:rFonts w:ascii="宋体" w:hAnsi="宋体" w:cs="宋体" w:eastAsia="宋体" w:hint="default"/>
        </w:rPr>
        <w:t>(3).</w:t>
      </w:r>
      <w:r>
        <w:rPr/>
        <w:t>减值准备计提情况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ind w:right="0"/>
        <w:jc w:val="left"/>
      </w:pPr>
      <w:r>
        <w:rPr/>
        <w:t>本期减值准备计提金额以及评估金融工具的信用风险是否显著增加的采用依据</w:t>
      </w:r>
    </w:p>
    <w:p>
      <w:pPr>
        <w:pStyle w:val="BodyText"/>
        <w:spacing w:line="240" w:lineRule="auto" w:before="16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5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326" w:lineRule="auto"/>
        <w:ind w:left="136" w:right="6016"/>
        <w:jc w:val="left"/>
        <w:rPr>
          <w:rFonts w:ascii="宋体" w:hAnsi="宋体" w:cs="宋体" w:eastAsia="宋体" w:hint="default"/>
          <w:b w:val="0"/>
          <w:bCs w:val="0"/>
        </w:rPr>
      </w:pPr>
      <w:r>
        <w:rPr>
          <w:rFonts w:ascii="宋体" w:hAnsi="宋体" w:cs="宋体" w:eastAsia="宋体" w:hint="default"/>
        </w:rPr>
        <w:t>16</w:t>
      </w:r>
      <w:r>
        <w:rPr/>
        <w:t>、</w:t>
      </w:r>
      <w:r>
        <w:rPr>
          <w:spacing w:val="-26"/>
        </w:rPr>
        <w:t> </w:t>
      </w:r>
      <w:r>
        <w:rPr/>
        <w:t>长期应收款</w:t>
      </w:r>
      <w:r>
        <w:rPr>
          <w:rFonts w:ascii="宋体" w:hAnsi="宋体" w:cs="宋体" w:eastAsia="宋体" w:hint="default"/>
          <w:w w:val="99"/>
        </w:rPr>
        <w:t> </w:t>
      </w:r>
      <w:r>
        <w:rPr>
          <w:rFonts w:ascii="宋体" w:hAnsi="宋体" w:cs="宋体" w:eastAsia="宋体" w:hint="default"/>
        </w:rPr>
        <w:t>(1).</w:t>
      </w:r>
      <w:r>
        <w:rPr/>
        <w:t>长期应收款情况</w:t>
      </w:r>
      <w:r>
        <w:rPr>
          <w:rFonts w:ascii="宋体" w:hAnsi="宋体" w:cs="宋体" w:eastAsia="宋体" w:hint="default"/>
          <w:w w:val="99"/>
        </w:rPr>
        <w:t> </w:t>
      </w:r>
      <w:r>
        <w:rPr>
          <w:rFonts w:ascii="宋体" w:hAnsi="宋体" w:cs="宋体" w:eastAsia="宋体" w:hint="default"/>
          <w:b w:val="0"/>
          <w:bCs w:val="0"/>
        </w:rPr>
      </w:r>
    </w:p>
    <w:p>
      <w:pPr>
        <w:spacing w:line="379" w:lineRule="auto" w:before="21"/>
        <w:ind w:left="136" w:right="601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color w:val="FF0000"/>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50" w:lineRule="exact" w:before="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ind w:right="0"/>
        <w:jc w:val="left"/>
      </w:pPr>
      <w:r>
        <w:rPr/>
        <w:t>本期坏账准备计提金额以及评估金融工具的信用风险是否显著增加的采用依据</w:t>
      </w:r>
    </w:p>
    <w:p>
      <w:pPr>
        <w:pStyle w:val="BodyText"/>
        <w:spacing w:line="240" w:lineRule="auto" w:before="1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7"/>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footerReference w:type="default" r:id="rId95"/>
          <w:pgSz w:w="11910" w:h="16840"/>
          <w:pgMar w:footer="1500" w:header="0" w:top="1200" w:bottom="1700" w:left="1140" w:right="1660"/>
          <w:pgNumType w:start="197"/>
        </w:sectPr>
      </w:pPr>
    </w:p>
    <w:p>
      <w:pPr>
        <w:spacing w:line="240" w:lineRule="auto" w:before="8"/>
        <w:rPr>
          <w:rFonts w:ascii="宋体" w:hAnsi="宋体" w:cs="宋体" w:eastAsia="宋体" w:hint="default"/>
          <w:sz w:val="12"/>
          <w:szCs w:val="12"/>
        </w:rPr>
      </w:pPr>
    </w:p>
    <w:p>
      <w:pPr>
        <w:pStyle w:val="Heading4"/>
        <w:spacing w:line="240" w:lineRule="auto"/>
        <w:ind w:left="136" w:right="0"/>
        <w:jc w:val="left"/>
        <w:rPr>
          <w:rFonts w:ascii="宋体" w:hAnsi="宋体" w:cs="宋体" w:eastAsia="宋体" w:hint="default"/>
          <w:b w:val="0"/>
          <w:bCs w:val="0"/>
        </w:rPr>
      </w:pPr>
      <w:r>
        <w:rPr>
          <w:rFonts w:ascii="宋体" w:hAnsi="宋体" w:cs="宋体" w:eastAsia="宋体" w:hint="default"/>
        </w:rPr>
        <w:t>(3).</w:t>
      </w:r>
      <w:r>
        <w:rPr/>
        <w:t>因金融资产转移而终止确认的长期应收款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left="136" w:right="0"/>
        <w:jc w:val="left"/>
        <w:rPr>
          <w:rFonts w:ascii="宋体" w:hAnsi="宋体" w:cs="宋体" w:eastAsia="宋体" w:hint="default"/>
          <w:b w:val="0"/>
          <w:bCs w:val="0"/>
        </w:rPr>
      </w:pPr>
      <w:r>
        <w:rPr>
          <w:rFonts w:ascii="宋体" w:hAnsi="宋体" w:cs="宋体" w:eastAsia="宋体" w:hint="default"/>
        </w:rPr>
        <w:t>(4).</w:t>
      </w:r>
      <w:r>
        <w:rPr/>
        <w:t>转移长期应收款且继续涉入形成的资产、负债金额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5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500" w:top="1200" w:bottom="1700" w:left="114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4"/>
        <w:spacing w:line="240" w:lineRule="auto" w:before="0"/>
        <w:ind w:left="220" w:right="7866"/>
        <w:jc w:val="left"/>
        <w:rPr>
          <w:rFonts w:ascii="宋体" w:hAnsi="宋体" w:cs="宋体" w:eastAsia="宋体" w:hint="default"/>
          <w:b w:val="0"/>
          <w:bCs w:val="0"/>
        </w:rPr>
      </w:pPr>
      <w:r>
        <w:rPr>
          <w:rFonts w:ascii="宋体" w:hAnsi="宋体" w:cs="宋体" w:eastAsia="宋体" w:hint="default"/>
        </w:rPr>
        <w:t>17</w:t>
      </w:r>
      <w:r>
        <w:rPr/>
        <w:t>、</w:t>
      </w:r>
      <w:r>
        <w:rPr>
          <w:spacing w:val="-25"/>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220" w:right="7866"/>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116"/>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1810"/>
        <w:gridCol w:w="1610"/>
        <w:gridCol w:w="658"/>
        <w:gridCol w:w="708"/>
        <w:gridCol w:w="1214"/>
        <w:gridCol w:w="1087"/>
        <w:gridCol w:w="1097"/>
        <w:gridCol w:w="1207"/>
        <w:gridCol w:w="1195"/>
        <w:gridCol w:w="862"/>
        <w:gridCol w:w="1495"/>
        <w:gridCol w:w="1145"/>
      </w:tblGrid>
      <w:tr>
        <w:trPr>
          <w:trHeight w:val="442"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161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379" w:lineRule="auto"/>
              <w:ind w:left="590" w:right="482"/>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803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本期增减变动</w:t>
            </w:r>
            <w:r>
              <w:rPr>
                <w:rFonts w:ascii="宋体" w:hAnsi="宋体" w:cs="宋体" w:eastAsia="宋体" w:hint="default"/>
                <w:sz w:val="21"/>
                <w:szCs w:val="21"/>
              </w:rPr>
              <w:t> </w:t>
            </w:r>
          </w:p>
        </w:tc>
        <w:tc>
          <w:tcPr>
            <w:tcW w:w="149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379" w:lineRule="auto"/>
              <w:ind w:left="530" w:right="427"/>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114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73" w:lineRule="auto"/>
              <w:ind w:left="146" w:right="41"/>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1070" w:hRule="exact"/>
        </w:trPr>
        <w:tc>
          <w:tcPr>
            <w:tcW w:w="1810" w:type="dxa"/>
            <w:vMerge/>
            <w:tcBorders>
              <w:left w:val="single" w:sz="4" w:space="0" w:color="000000"/>
              <w:bottom w:val="single" w:sz="4" w:space="0" w:color="000000"/>
              <w:right w:val="single" w:sz="4" w:space="0" w:color="000000"/>
            </w:tcBorders>
          </w:tcPr>
          <w:p>
            <w:pPr/>
          </w:p>
        </w:tc>
        <w:tc>
          <w:tcPr>
            <w:tcW w:w="1610" w:type="dxa"/>
            <w:vMerge/>
            <w:tcBorders>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24"/>
              <w:ind w:left="112" w:right="7"/>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24"/>
              <w:ind w:left="139" w:right="31"/>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z w:val="21"/>
                <w:szCs w:val="21"/>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2" w:right="0"/>
              <w:jc w:val="left"/>
              <w:rPr>
                <w:rFonts w:ascii="宋体" w:hAnsi="宋体" w:cs="宋体" w:eastAsia="宋体" w:hint="default"/>
                <w:sz w:val="21"/>
                <w:szCs w:val="21"/>
              </w:rPr>
            </w:pPr>
            <w:r>
              <w:rPr>
                <w:rFonts w:ascii="宋体" w:hAnsi="宋体" w:cs="宋体" w:eastAsia="宋体" w:hint="default"/>
                <w:sz w:val="21"/>
                <w:szCs w:val="21"/>
              </w:rPr>
              <w:t>权益法下</w:t>
            </w:r>
          </w:p>
          <w:p>
            <w:pPr>
              <w:pStyle w:val="TableParagraph"/>
              <w:spacing w:line="273" w:lineRule="auto" w:before="37"/>
              <w:ind w:left="285" w:right="177" w:hanging="104"/>
              <w:jc w:val="left"/>
              <w:rPr>
                <w:rFonts w:ascii="宋体" w:hAnsi="宋体" w:cs="宋体" w:eastAsia="宋体" w:hint="default"/>
                <w:sz w:val="21"/>
                <w:szCs w:val="21"/>
              </w:rPr>
            </w:pPr>
            <w:r>
              <w:rPr>
                <w:rFonts w:ascii="宋体" w:hAnsi="宋体" w:cs="宋体" w:eastAsia="宋体" w:hint="default"/>
                <w:sz w:val="21"/>
                <w:szCs w:val="21"/>
              </w:rPr>
              <w:t>确认的投</w:t>
            </w:r>
            <w:r>
              <w:rPr>
                <w:rFonts w:ascii="宋体" w:hAnsi="宋体" w:cs="宋体" w:eastAsia="宋体" w:hint="default"/>
                <w:w w:val="100"/>
                <w:sz w:val="21"/>
                <w:szCs w:val="21"/>
              </w:rPr>
              <w:t> </w:t>
            </w:r>
            <w:r>
              <w:rPr>
                <w:rFonts w:ascii="宋体" w:hAnsi="宋体" w:cs="宋体" w:eastAsia="宋体" w:hint="default"/>
                <w:sz w:val="21"/>
                <w:szCs w:val="21"/>
              </w:rPr>
              <w:t>资损益</w:t>
            </w:r>
            <w:r>
              <w:rPr>
                <w:rFonts w:ascii="宋体" w:hAnsi="宋体" w:cs="宋体" w:eastAsia="宋体" w:hint="default"/>
                <w:sz w:val="21"/>
                <w:szCs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24"/>
              <w:ind w:left="117" w:right="12"/>
              <w:jc w:val="left"/>
              <w:rPr>
                <w:rFonts w:ascii="宋体" w:hAnsi="宋体" w:cs="宋体" w:eastAsia="宋体" w:hint="default"/>
                <w:sz w:val="21"/>
                <w:szCs w:val="21"/>
              </w:rPr>
            </w:pP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z w:val="21"/>
                <w:szCs w:val="21"/>
              </w:rPr>
              <w:t>收益调整</w:t>
            </w:r>
            <w:r>
              <w:rPr>
                <w:rFonts w:ascii="宋体" w:hAnsi="宋体" w:cs="宋体" w:eastAsia="宋体" w:hint="default"/>
                <w:sz w:val="21"/>
                <w:szCs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24"/>
              <w:ind w:left="333" w:right="120" w:hanging="212"/>
              <w:jc w:val="left"/>
              <w:rPr>
                <w:rFonts w:ascii="宋体" w:hAnsi="宋体" w:cs="宋体" w:eastAsia="宋体" w:hint="default"/>
                <w:sz w:val="21"/>
                <w:szCs w:val="21"/>
              </w:rPr>
            </w:pPr>
            <w:r>
              <w:rPr>
                <w:rFonts w:ascii="宋体" w:hAnsi="宋体" w:cs="宋体" w:eastAsia="宋体" w:hint="default"/>
                <w:sz w:val="21"/>
                <w:szCs w:val="21"/>
              </w:rPr>
              <w:t>其他权益</w:t>
            </w:r>
            <w:r>
              <w:rPr>
                <w:rFonts w:ascii="宋体" w:hAnsi="宋体" w:cs="宋体" w:eastAsia="宋体" w:hint="default"/>
                <w:w w:val="100"/>
                <w:sz w:val="21"/>
                <w:szCs w:val="21"/>
              </w:rPr>
              <w:t> </w:t>
            </w:r>
            <w:r>
              <w:rPr>
                <w:rFonts w:ascii="宋体" w:hAnsi="宋体" w:cs="宋体" w:eastAsia="宋体" w:hint="default"/>
                <w:sz w:val="21"/>
                <w:szCs w:val="21"/>
              </w:rPr>
              <w:t>变动</w:t>
            </w:r>
            <w:r>
              <w:rPr>
                <w:rFonts w:ascii="宋体" w:hAnsi="宋体" w:cs="宋体" w:eastAsia="宋体" w:hint="default"/>
                <w:sz w:val="21"/>
                <w:szCs w:val="21"/>
              </w:rPr>
              <w:t>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0" w:right="0"/>
              <w:jc w:val="left"/>
              <w:rPr>
                <w:rFonts w:ascii="宋体" w:hAnsi="宋体" w:cs="宋体" w:eastAsia="宋体" w:hint="default"/>
                <w:sz w:val="21"/>
                <w:szCs w:val="21"/>
              </w:rPr>
            </w:pPr>
            <w:r>
              <w:rPr>
                <w:rFonts w:ascii="宋体" w:hAnsi="宋体" w:cs="宋体" w:eastAsia="宋体" w:hint="default"/>
                <w:sz w:val="21"/>
                <w:szCs w:val="21"/>
              </w:rPr>
              <w:t>宣告发放</w:t>
            </w:r>
          </w:p>
          <w:p>
            <w:pPr>
              <w:pStyle w:val="TableParagraph"/>
              <w:spacing w:line="273" w:lineRule="auto" w:before="37"/>
              <w:ind w:left="283" w:right="173" w:hanging="104"/>
              <w:jc w:val="left"/>
              <w:rPr>
                <w:rFonts w:ascii="宋体" w:hAnsi="宋体" w:cs="宋体" w:eastAsia="宋体" w:hint="default"/>
                <w:sz w:val="21"/>
                <w:szCs w:val="21"/>
              </w:rPr>
            </w:pPr>
            <w:r>
              <w:rPr>
                <w:rFonts w:ascii="宋体" w:hAnsi="宋体" w:cs="宋体" w:eastAsia="宋体" w:hint="default"/>
                <w:sz w:val="21"/>
                <w:szCs w:val="21"/>
              </w:rPr>
              <w:t>现金股利</w:t>
            </w:r>
            <w:r>
              <w:rPr>
                <w:rFonts w:ascii="宋体" w:hAnsi="宋体" w:cs="宋体" w:eastAsia="宋体" w:hint="default"/>
                <w:w w:val="100"/>
                <w:sz w:val="21"/>
                <w:szCs w:val="21"/>
              </w:rPr>
              <w:t> </w:t>
            </w:r>
            <w:r>
              <w:rPr>
                <w:rFonts w:ascii="宋体" w:hAnsi="宋体" w:cs="宋体" w:eastAsia="宋体" w:hint="default"/>
                <w:sz w:val="21"/>
                <w:szCs w:val="21"/>
              </w:rPr>
              <w:t>或利润</w:t>
            </w:r>
            <w:r>
              <w:rPr>
                <w:rFonts w:ascii="宋体" w:hAnsi="宋体" w:cs="宋体" w:eastAsia="宋体" w:hint="default"/>
                <w:sz w:val="21"/>
                <w:szCs w:val="21"/>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24"/>
              <w:ind w:left="381" w:right="168" w:hanging="209"/>
              <w:jc w:val="left"/>
              <w:rPr>
                <w:rFonts w:ascii="宋体" w:hAnsi="宋体" w:cs="宋体" w:eastAsia="宋体" w:hint="default"/>
                <w:sz w:val="21"/>
                <w:szCs w:val="21"/>
              </w:rPr>
            </w:pPr>
            <w:r>
              <w:rPr>
                <w:rFonts w:ascii="宋体" w:hAnsi="宋体" w:cs="宋体" w:eastAsia="宋体" w:hint="default"/>
                <w:sz w:val="21"/>
                <w:szCs w:val="21"/>
              </w:rPr>
              <w:t>计提减值</w:t>
            </w:r>
            <w:r>
              <w:rPr>
                <w:rFonts w:ascii="宋体" w:hAnsi="宋体" w:cs="宋体" w:eastAsia="宋体" w:hint="default"/>
                <w:w w:val="100"/>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495" w:type="dxa"/>
            <w:vMerge/>
            <w:tcBorders>
              <w:left w:val="single" w:sz="4" w:space="0" w:color="000000"/>
              <w:bottom w:val="single" w:sz="4" w:space="0" w:color="000000"/>
              <w:right w:val="single" w:sz="4" w:space="0" w:color="000000"/>
            </w:tcBorders>
          </w:tcPr>
          <w:p>
            <w:pPr/>
          </w:p>
        </w:tc>
        <w:tc>
          <w:tcPr>
            <w:tcW w:w="1145" w:type="dxa"/>
            <w:vMerge/>
            <w:tcBorders>
              <w:left w:val="single" w:sz="4" w:space="0" w:color="000000"/>
              <w:bottom w:val="single" w:sz="4" w:space="0" w:color="000000"/>
              <w:right w:val="single" w:sz="4" w:space="0" w:color="000000"/>
            </w:tcBorders>
          </w:tcPr>
          <w:p>
            <w:pPr/>
          </w:p>
        </w:tc>
      </w:tr>
      <w:tr>
        <w:trPr>
          <w:trHeight w:val="444" w:hRule="exact"/>
        </w:trPr>
        <w:tc>
          <w:tcPr>
            <w:tcW w:w="140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r>
              <w:rPr>
                <w:rFonts w:ascii="宋体" w:hAnsi="宋体" w:cs="宋体" w:eastAsia="宋体" w:hint="default"/>
                <w:sz w:val="21"/>
                <w:szCs w:val="21"/>
              </w:rPr>
              <w:t> </w:t>
            </w:r>
          </w:p>
        </w:tc>
      </w:tr>
      <w:tr>
        <w:trPr>
          <w:trHeight w:val="442" w:hRule="exact"/>
        </w:trPr>
        <w:tc>
          <w:tcPr>
            <w:tcW w:w="140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r>
              <w:rPr>
                <w:rFonts w:ascii="宋体" w:hAnsi="宋体" w:cs="宋体" w:eastAsia="宋体" w:hint="default"/>
                <w:sz w:val="21"/>
                <w:szCs w:val="21"/>
              </w:rPr>
              <w:t> </w:t>
            </w:r>
          </w:p>
        </w:tc>
      </w:tr>
      <w:tr>
        <w:trPr>
          <w:trHeight w:val="759"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福建省算域大数</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据科技有限公司</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1,532,969.99</w:t>
            </w:r>
            <w:r>
              <w:rPr>
                <w:rFonts w:ascii="宋体"/>
                <w:sz w:val="21"/>
              </w:rPr>
              <w:t> </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18,199.05</w:t>
            </w:r>
            <w:r>
              <w:rPr>
                <w:rFonts w:ascii="宋体"/>
                <w:sz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1,551,169.04</w:t>
            </w:r>
            <w:r>
              <w:rPr>
                <w:rFonts w:ascii="宋体"/>
                <w:sz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44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1,532,969.99</w:t>
            </w:r>
            <w:r>
              <w:rPr>
                <w:rFonts w:ascii="宋体"/>
                <w:sz w:val="21"/>
              </w:rPr>
              <w:t> </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18,199.05</w:t>
            </w:r>
            <w:r>
              <w:rPr>
                <w:rFonts w:ascii="宋体"/>
                <w:sz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1,551,169.04</w:t>
            </w:r>
            <w:r>
              <w:rPr>
                <w:rFonts w:ascii="宋体"/>
                <w:sz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1,532,969.99</w:t>
            </w:r>
            <w:r>
              <w:rPr>
                <w:rFonts w:ascii="宋体"/>
                <w:sz w:val="21"/>
              </w:rPr>
              <w:t> </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18,199.05</w:t>
            </w:r>
            <w:r>
              <w:rPr>
                <w:rFonts w:ascii="宋体"/>
                <w:sz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1,551,169.04</w:t>
            </w:r>
            <w:r>
              <w:rPr>
                <w:rFonts w:ascii="宋体"/>
                <w:sz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Heading4"/>
        <w:spacing w:line="326" w:lineRule="auto" w:before="26"/>
        <w:ind w:left="220" w:right="10463"/>
        <w:jc w:val="left"/>
        <w:rPr>
          <w:rFonts w:ascii="宋体" w:hAnsi="宋体" w:cs="宋体" w:eastAsia="宋体" w:hint="default"/>
          <w:b w:val="0"/>
          <w:bCs w:val="0"/>
        </w:rPr>
      </w:pPr>
      <w:r>
        <w:rPr>
          <w:rFonts w:ascii="宋体" w:hAnsi="宋体" w:cs="宋体" w:eastAsia="宋体" w:hint="default"/>
        </w:rPr>
        <w:t>18</w:t>
      </w:r>
      <w:r>
        <w:rPr/>
        <w:t>、</w:t>
      </w:r>
      <w:r>
        <w:rPr>
          <w:spacing w:val="-24"/>
        </w:rPr>
        <w:t> </w:t>
      </w:r>
      <w:r>
        <w:rPr/>
        <w:t>其他权益工具投资</w:t>
      </w:r>
      <w:r>
        <w:rPr>
          <w:w w:val="100"/>
        </w:rPr>
        <w:t> </w:t>
      </w:r>
      <w:r>
        <w:rPr>
          <w:rFonts w:ascii="宋体" w:hAnsi="宋体" w:cs="宋体" w:eastAsia="宋体" w:hint="default"/>
        </w:rPr>
        <w:t>(1).</w:t>
      </w:r>
      <w:r>
        <w:rPr/>
        <w:t>其他权益工具投资情况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1"/>
        <w:ind w:left="220" w:right="7866"/>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left="220" w:right="7866"/>
        <w:jc w:val="left"/>
        <w:rPr>
          <w:rFonts w:ascii="宋体" w:hAnsi="宋体" w:cs="宋体" w:eastAsia="宋体" w:hint="default"/>
          <w:b w:val="0"/>
          <w:bCs w:val="0"/>
        </w:rPr>
      </w:pPr>
      <w:r>
        <w:rPr>
          <w:rFonts w:ascii="宋体" w:hAnsi="宋体" w:cs="宋体" w:eastAsia="宋体" w:hint="default"/>
        </w:rPr>
        <w:t>(2).</w:t>
      </w:r>
      <w:r>
        <w:rPr/>
        <w:t>非交易性权益工具投资的情况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220" w:right="7866"/>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color w:val="333333"/>
        </w:rPr>
        <w:t> </w:t>
      </w:r>
      <w:r>
        <w:rPr>
          <w:rFonts w:ascii="宋体" w:hAnsi="宋体" w:cs="宋体" w:eastAsia="宋体" w:hint="default"/>
        </w:rPr>
      </w:r>
    </w:p>
    <w:p>
      <w:pPr>
        <w:spacing w:after="0" w:line="240" w:lineRule="auto"/>
        <w:jc w:val="left"/>
        <w:rPr>
          <w:rFonts w:ascii="宋体" w:hAnsi="宋体" w:cs="宋体" w:eastAsia="宋体" w:hint="default"/>
        </w:rPr>
        <w:sectPr>
          <w:headerReference w:type="default" r:id="rId96"/>
          <w:footerReference w:type="default" r:id="rId97"/>
          <w:pgSz w:w="16840" w:h="11910" w:orient="landscape"/>
          <w:pgMar w:header="857" w:footer="1500" w:top="1200" w:bottom="1700" w:left="1220" w:right="1300"/>
          <w:pgNumType w:start="1"/>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240" w:lineRule="auto"/>
        <w:ind w:left="140"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57"/>
        <w:ind w:left="1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6840" w:h="11910" w:orient="landscape"/>
          <w:pgMar w:header="857" w:footer="1500" w:top="1200" w:bottom="1700" w:left="1300" w:right="1400"/>
        </w:sectPr>
      </w:pPr>
    </w:p>
    <w:p>
      <w:pPr>
        <w:tabs>
          <w:tab w:pos="7773" w:val="left" w:leader="none"/>
        </w:tabs>
        <w:spacing w:before="78"/>
        <w:ind w:left="272" w:right="0" w:firstLine="0"/>
        <w:jc w:val="left"/>
        <w:rPr>
          <w:rFonts w:ascii="宋体" w:hAnsi="宋体" w:cs="宋体" w:eastAsia="宋体" w:hint="default"/>
          <w:sz w:val="18"/>
          <w:szCs w:val="18"/>
        </w:rPr>
      </w:pPr>
      <w:r>
        <w:rPr/>
        <w:drawing>
          <wp:inline distT="0" distB="0" distL="0" distR="0">
            <wp:extent cx="559435" cy="143509"/>
            <wp:effectExtent l="0" t="0" r="0" b="0"/>
            <wp:docPr id="33" name="image2.jpeg" descr=""/>
            <wp:cNvGraphicFramePr>
              <a:graphicFrameLocks noChangeAspect="1"/>
            </wp:cNvGraphicFramePr>
            <a:graphic>
              <a:graphicData uri="http://schemas.openxmlformats.org/drawingml/2006/picture">
                <pic:pic>
                  <pic:nvPicPr>
                    <pic:cNvPr id="34" name="image2.jpeg"/>
                    <pic:cNvPicPr/>
                  </pic:nvPicPr>
                  <pic:blipFill>
                    <a:blip r:embed="rId19" cstate="print"/>
                    <a:stretch>
                      <a:fillRect/>
                    </a:stretch>
                  </pic:blipFill>
                  <pic:spPr>
                    <a:xfrm>
                      <a:off x="0" y="0"/>
                      <a:ext cx="559435" cy="143509"/>
                    </a:xfrm>
                    <a:prstGeom prst="rect">
                      <a:avLst/>
                    </a:prstGeom>
                  </pic:spPr>
                </pic:pic>
              </a:graphicData>
            </a:graphic>
          </wp:inline>
        </w:drawing>
      </w:r>
      <w:r>
        <w:rPr/>
      </w:r>
      <w:r>
        <w:rPr>
          <w:rFonts w:ascii="Times New Roman" w:hAnsi="Times New Roman" w:cs="Times New Roman" w:eastAsia="Times New Roman" w:hint="default"/>
          <w:sz w:val="20"/>
          <w:szCs w:val="20"/>
        </w:rPr>
        <w:t>                                                   </w:t>
      </w: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tab/>
      </w:r>
      <w:r>
        <w:rPr>
          <w:rFonts w:ascii="宋体" w:hAnsi="宋体" w:cs="宋体" w:eastAsia="宋体" w:hint="default"/>
          <w:sz w:val="18"/>
          <w:szCs w:val="18"/>
        </w:rPr>
        <w:drawing>
          <wp:inline distT="0" distB="0" distL="0" distR="0">
            <wp:extent cx="760768" cy="125771"/>
            <wp:effectExtent l="0" t="0" r="0" b="0"/>
            <wp:docPr id="35" name="image3.jpeg" descr=""/>
            <wp:cNvGraphicFramePr>
              <a:graphicFrameLocks noChangeAspect="1"/>
            </wp:cNvGraphicFramePr>
            <a:graphic>
              <a:graphicData uri="http://schemas.openxmlformats.org/drawingml/2006/picture">
                <pic:pic>
                  <pic:nvPicPr>
                    <pic:cNvPr id="36" name="image3.jpeg"/>
                    <pic:cNvPicPr/>
                  </pic:nvPicPr>
                  <pic:blipFill>
                    <a:blip r:embed="rId20" cstate="print"/>
                    <a:stretch>
                      <a:fillRect/>
                    </a:stretch>
                  </pic:blipFill>
                  <pic:spPr>
                    <a:xfrm>
                      <a:off x="0" y="0"/>
                      <a:ext cx="760768" cy="125771"/>
                    </a:xfrm>
                    <a:prstGeom prst="rect">
                      <a:avLst/>
                    </a:prstGeom>
                  </pic:spPr>
                </pic:pic>
              </a:graphicData>
            </a:graphic>
          </wp:inline>
        </w:drawing>
      </w:r>
      <w:r>
        <w:rPr>
          <w:rFonts w:ascii="宋体" w:hAnsi="宋体" w:cs="宋体" w:eastAsia="宋体" w:hint="default"/>
          <w:sz w:val="18"/>
          <w:szCs w:val="18"/>
        </w:rPr>
      </w:r>
    </w:p>
    <w:p>
      <w:pPr>
        <w:spacing w:line="240" w:lineRule="auto" w:before="7"/>
        <w:rPr>
          <w:rFonts w:ascii="宋体" w:hAnsi="宋体" w:cs="宋体" w:eastAsia="宋体" w:hint="default"/>
          <w:sz w:val="4"/>
          <w:szCs w:val="4"/>
        </w:rPr>
      </w:pPr>
    </w:p>
    <w:p>
      <w:pPr>
        <w:spacing w:line="20" w:lineRule="exact"/>
        <w:ind w:left="18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2"/>
          <w:szCs w:val="12"/>
        </w:rPr>
      </w:pPr>
    </w:p>
    <w:p>
      <w:pPr>
        <w:pStyle w:val="BodyText"/>
        <w:spacing w:line="240" w:lineRule="auto"/>
        <w:ind w:left="216" w:right="0"/>
        <w:jc w:val="left"/>
        <w:rPr>
          <w:rFonts w:ascii="宋体" w:hAnsi="宋体" w:cs="宋体" w:eastAsia="宋体" w:hint="default"/>
        </w:rPr>
      </w:pPr>
      <w:r>
        <w:rPr>
          <w:rFonts w:ascii="宋体"/>
          <w:w w:val="100"/>
        </w:rPr>
        <w:t> </w:t>
      </w:r>
    </w:p>
    <w:p>
      <w:pPr>
        <w:pStyle w:val="Heading4"/>
        <w:spacing w:line="240" w:lineRule="auto" w:before="116"/>
        <w:ind w:left="216" w:right="3317"/>
        <w:jc w:val="left"/>
        <w:rPr>
          <w:b w:val="0"/>
          <w:bCs w:val="0"/>
        </w:rPr>
      </w:pPr>
      <w:r>
        <w:rPr>
          <w:rFonts w:ascii="宋体" w:hAnsi="宋体" w:cs="宋体" w:eastAsia="宋体" w:hint="default"/>
        </w:rPr>
        <w:t>19</w:t>
      </w:r>
      <w:r>
        <w:rPr/>
        <w:t>、</w:t>
      </w:r>
      <w:r>
        <w:rPr>
          <w:spacing w:val="-22"/>
        </w:rPr>
        <w:t> </w:t>
      </w:r>
      <w:r>
        <w:rPr/>
        <w:t>其他非流动金融资产</w:t>
      </w:r>
      <w:r>
        <w:rPr>
          <w:b w:val="0"/>
          <w:bCs w:val="0"/>
        </w:rPr>
      </w:r>
    </w:p>
    <w:p>
      <w:pPr>
        <w:pStyle w:val="BodyText"/>
        <w:spacing w:line="376" w:lineRule="auto" w:before="99"/>
        <w:ind w:left="216" w:right="716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40"/>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7"/>
        <w:ind w:left="216" w:right="0"/>
        <w:jc w:val="left"/>
        <w:rPr>
          <w:rFonts w:ascii="宋体" w:hAnsi="宋体" w:cs="宋体" w:eastAsia="宋体" w:hint="default"/>
        </w:rPr>
      </w:pPr>
      <w:r>
        <w:rPr>
          <w:rFonts w:ascii="宋体"/>
          <w:w w:val="100"/>
        </w:rPr>
        <w:t> </w:t>
      </w:r>
    </w:p>
    <w:p>
      <w:pPr>
        <w:spacing w:line="324" w:lineRule="auto" w:before="118"/>
        <w:ind w:left="216" w:right="5533" w:firstLine="0"/>
        <w:jc w:val="left"/>
        <w:rPr>
          <w:rFonts w:ascii="宋体" w:hAnsi="宋体" w:cs="宋体" w:eastAsia="宋体" w:hint="default"/>
          <w:sz w:val="21"/>
          <w:szCs w:val="21"/>
        </w:rPr>
      </w:pPr>
      <w:r>
        <w:rPr>
          <w:rFonts w:ascii="宋体" w:hAnsi="宋体" w:cs="宋体" w:eastAsia="宋体" w:hint="default"/>
          <w:b/>
          <w:bCs/>
          <w:sz w:val="21"/>
          <w:szCs w:val="21"/>
        </w:rPr>
        <w:t>20</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21"/>
          <w:szCs w:val="21"/>
        </w:rPr>
        <w:t>投资性房地产计量模式</w:t>
      </w:r>
      <w:r>
        <w:rPr>
          <w:rFonts w:ascii="宋体" w:hAnsi="宋体" w:cs="宋体" w:eastAsia="宋体" w:hint="default"/>
          <w:sz w:val="21"/>
          <w:szCs w:val="21"/>
        </w:rPr>
        <w:t> </w:t>
      </w:r>
    </w:p>
    <w:p>
      <w:pPr>
        <w:pStyle w:val="BodyText"/>
        <w:spacing w:line="240" w:lineRule="auto" w:before="86"/>
        <w:ind w:left="216" w:right="3317"/>
        <w:jc w:val="left"/>
        <w:rPr>
          <w:rFonts w:ascii="宋体" w:hAnsi="宋体" w:cs="宋体" w:eastAsia="宋体" w:hint="default"/>
        </w:rPr>
      </w:pP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324" w:lineRule="auto"/>
        <w:ind w:left="216" w:right="7168"/>
        <w:jc w:val="left"/>
        <w:rPr>
          <w:rFonts w:ascii="宋体" w:hAnsi="宋体" w:cs="宋体" w:eastAsia="宋体" w:hint="default"/>
          <w:b w:val="0"/>
          <w:bCs w:val="0"/>
        </w:rPr>
      </w:pPr>
      <w:r>
        <w:rPr>
          <w:rFonts w:ascii="宋体" w:hAnsi="宋体" w:cs="宋体" w:eastAsia="宋体" w:hint="default"/>
        </w:rPr>
        <w:t>21</w:t>
      </w:r>
      <w:r>
        <w:rPr/>
        <w:t>、</w:t>
      </w:r>
      <w:r>
        <w:rPr>
          <w:spacing w:val="-26"/>
        </w:rPr>
        <w:t> </w:t>
      </w:r>
      <w:r>
        <w:rPr/>
        <w:t>固定资产</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6"/>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44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4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310,058,333.24</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241,972,631.36</w:t>
            </w:r>
            <w:r>
              <w:rPr>
                <w:rFonts w:ascii="宋体"/>
                <w:sz w:val="21"/>
              </w:rPr>
              <w:t> </w:t>
            </w:r>
          </w:p>
        </w:tc>
      </w:tr>
      <w:tr>
        <w:trPr>
          <w:trHeight w:val="44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310,058,333.24</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241,972,631.36</w:t>
            </w:r>
            <w:r>
              <w:rPr>
                <w:rFonts w:ascii="宋体"/>
                <w:sz w:val="21"/>
              </w:rPr>
              <w:t> </w:t>
            </w:r>
          </w:p>
        </w:tc>
      </w:tr>
    </w:tbl>
    <w:p>
      <w:pPr>
        <w:spacing w:line="240" w:lineRule="auto" w:before="8"/>
        <w:rPr>
          <w:rFonts w:ascii="宋体" w:hAnsi="宋体" w:cs="宋体" w:eastAsia="宋体" w:hint="default"/>
          <w:sz w:val="27"/>
          <w:szCs w:val="27"/>
        </w:rPr>
      </w:pPr>
    </w:p>
    <w:p>
      <w:pPr>
        <w:pStyle w:val="BodyText"/>
        <w:spacing w:line="240" w:lineRule="auto"/>
        <w:ind w:left="216" w:right="3317"/>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59"/>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63"/>
        <w:ind w:left="0" w:right="19" w:firstLine="0"/>
        <w:jc w:val="center"/>
        <w:rPr>
          <w:rFonts w:ascii="Calibri" w:hAnsi="Calibri" w:cs="Calibri" w:eastAsia="Calibri" w:hint="default"/>
          <w:sz w:val="18"/>
          <w:szCs w:val="18"/>
        </w:rPr>
      </w:pPr>
      <w:r>
        <w:rPr>
          <w:rFonts w:ascii="Calibri"/>
          <w:b/>
          <w:sz w:val="18"/>
        </w:rPr>
        <w:t>201 </w:t>
      </w:r>
      <w:r>
        <w:rPr>
          <w:rFonts w:ascii="Calibri"/>
          <w:sz w:val="18"/>
        </w:rPr>
        <w:t>/</w:t>
      </w:r>
      <w:r>
        <w:rPr>
          <w:rFonts w:ascii="Calibri"/>
          <w:spacing w:val="-5"/>
          <w:sz w:val="18"/>
        </w:rPr>
        <w:t> </w:t>
      </w:r>
      <w:r>
        <w:rPr>
          <w:rFonts w:ascii="Calibri"/>
          <w:b/>
          <w:sz w:val="18"/>
        </w:rPr>
        <w:t>275</w:t>
      </w:r>
      <w:r>
        <w:rPr>
          <w:rFonts w:ascii="Calibri"/>
          <w:sz w:val="18"/>
        </w:rPr>
      </w:r>
    </w:p>
    <w:p>
      <w:pPr>
        <w:spacing w:after="0"/>
        <w:jc w:val="center"/>
        <w:rPr>
          <w:rFonts w:ascii="Calibri" w:hAnsi="Calibri" w:cs="Calibri" w:eastAsia="Calibri" w:hint="default"/>
          <w:sz w:val="18"/>
          <w:szCs w:val="18"/>
        </w:rPr>
        <w:sectPr>
          <w:headerReference w:type="default" r:id="rId98"/>
          <w:footerReference w:type="default" r:id="rId99"/>
          <w:pgSz w:w="11910" w:h="16840"/>
          <w:pgMar w:header="0" w:footer="0" w:top="760" w:bottom="280" w:left="1060" w:right="1560"/>
        </w:sect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22"/>
          <w:szCs w:val="22"/>
        </w:rPr>
      </w:pPr>
    </w:p>
    <w:p>
      <w:pPr>
        <w:pStyle w:val="Heading4"/>
        <w:spacing w:line="324" w:lineRule="auto"/>
        <w:ind w:left="220" w:right="11606"/>
        <w:jc w:val="left"/>
        <w:rPr>
          <w:rFonts w:ascii="宋体" w:hAnsi="宋体" w:cs="宋体" w:eastAsia="宋体" w:hint="default"/>
          <w:b w:val="0"/>
          <w:bCs w:val="0"/>
        </w:rPr>
      </w:pPr>
      <w:r>
        <w:rPr/>
        <w:t>固定资产</w:t>
      </w:r>
      <w:r>
        <w:rPr>
          <w:rFonts w:ascii="宋体" w:hAnsi="宋体" w:cs="宋体" w:eastAsia="宋体" w:hint="default"/>
          <w:w w:val="99"/>
        </w:rPr>
        <w:t> </w:t>
      </w:r>
      <w:r>
        <w:rPr>
          <w:rFonts w:ascii="宋体" w:hAnsi="宋体" w:cs="宋体" w:eastAsia="宋体" w:hint="default"/>
        </w:rPr>
        <w:t>(1).</w:t>
      </w:r>
      <w:r>
        <w:rPr/>
        <w:t>固定资产情况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6"/>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136"/>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660"/>
        <w:gridCol w:w="2033"/>
        <w:gridCol w:w="2033"/>
        <w:gridCol w:w="2033"/>
        <w:gridCol w:w="2033"/>
        <w:gridCol w:w="2309"/>
      </w:tblGrid>
      <w:tr>
        <w:trPr>
          <w:trHeight w:val="442"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2"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0" w:right="0"/>
              <w:jc w:val="left"/>
              <w:rPr>
                <w:rFonts w:ascii="宋体" w:hAnsi="宋体" w:cs="宋体" w:eastAsia="宋体" w:hint="default"/>
                <w:sz w:val="21"/>
                <w:szCs w:val="21"/>
              </w:rPr>
            </w:pPr>
            <w:r>
              <w:rPr>
                <w:rFonts w:ascii="宋体" w:hAnsi="宋体" w:cs="宋体" w:eastAsia="宋体" w:hint="default"/>
                <w:sz w:val="21"/>
                <w:szCs w:val="21"/>
              </w:rPr>
              <w:t>专用设备</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0" w:right="0"/>
              <w:jc w:val="left"/>
              <w:rPr>
                <w:rFonts w:ascii="宋体" w:hAnsi="宋体" w:cs="宋体" w:eastAsia="宋体" w:hint="default"/>
                <w:sz w:val="21"/>
                <w:szCs w:val="21"/>
              </w:rPr>
            </w:pPr>
            <w:r>
              <w:rPr>
                <w:rFonts w:ascii="宋体" w:hAnsi="宋体" w:cs="宋体" w:eastAsia="宋体" w:hint="default"/>
                <w:sz w:val="21"/>
                <w:szCs w:val="21"/>
              </w:rPr>
              <w:t>通用设备</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0" w:right="0"/>
              <w:jc w:val="left"/>
              <w:rPr>
                <w:rFonts w:ascii="宋体" w:hAnsi="宋体" w:cs="宋体" w:eastAsia="宋体" w:hint="default"/>
                <w:sz w:val="21"/>
                <w:szCs w:val="21"/>
              </w:rPr>
            </w:pPr>
            <w:r>
              <w:rPr>
                <w:rFonts w:ascii="宋体" w:hAnsi="宋体" w:cs="宋体" w:eastAsia="宋体" w:hint="default"/>
                <w:sz w:val="21"/>
                <w:szCs w:val="21"/>
              </w:rPr>
              <w:t>运输设备</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445"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w w:val="100"/>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2" w:right="0"/>
              <w:jc w:val="center"/>
              <w:rPr>
                <w:rFonts w:ascii="宋体" w:hAnsi="宋体" w:cs="宋体" w:eastAsia="宋体" w:hint="default"/>
                <w:sz w:val="21"/>
                <w:szCs w:val="21"/>
              </w:rPr>
            </w:pPr>
            <w:r>
              <w:rPr>
                <w:rFonts w:ascii="宋体"/>
                <w:w w:val="100"/>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w w:val="100"/>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2" w:right="0"/>
              <w:jc w:val="center"/>
              <w:rPr>
                <w:rFonts w:ascii="宋体" w:hAnsi="宋体" w:cs="宋体" w:eastAsia="宋体" w:hint="default"/>
                <w:sz w:val="21"/>
                <w:szCs w:val="21"/>
              </w:rPr>
            </w:pPr>
            <w:r>
              <w:rPr>
                <w:rFonts w:ascii="宋体"/>
                <w:w w:val="100"/>
                <w:sz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center"/>
              <w:rPr>
                <w:rFonts w:ascii="宋体" w:hAnsi="宋体" w:cs="宋体" w:eastAsia="宋体" w:hint="default"/>
                <w:sz w:val="21"/>
                <w:szCs w:val="21"/>
              </w:rPr>
            </w:pPr>
            <w:r>
              <w:rPr>
                <w:rFonts w:ascii="宋体"/>
                <w:w w:val="100"/>
                <w:sz w:val="21"/>
              </w:rPr>
              <w:t> </w:t>
            </w:r>
          </w:p>
        </w:tc>
      </w:tr>
      <w:tr>
        <w:trPr>
          <w:trHeight w:val="44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151,330,255.00</w:t>
            </w:r>
            <w:r>
              <w:rPr>
                <w:rFonts w:ascii="宋体"/>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181,848,401.39</w:t>
            </w:r>
            <w:r>
              <w:rPr>
                <w:rFonts w:ascii="宋体"/>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10,962,822.43</w:t>
            </w:r>
            <w:r>
              <w:rPr>
                <w:rFonts w:ascii="宋体"/>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5,475,547.29</w:t>
            </w:r>
            <w:r>
              <w:rPr>
                <w:rFonts w:ascii="宋体"/>
                <w:sz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349,617,026.11</w:t>
            </w:r>
            <w:r>
              <w:rPr>
                <w:rFonts w:ascii="宋体"/>
                <w:sz w:val="21"/>
              </w:rPr>
              <w:t> </w:t>
            </w:r>
          </w:p>
        </w:tc>
      </w:tr>
      <w:tr>
        <w:trPr>
          <w:trHeight w:val="442"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63,348,146.01</w:t>
            </w:r>
            <w:r>
              <w:rPr>
                <w:rFonts w:ascii="宋体"/>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32,945,760.59</w:t>
            </w:r>
            <w:r>
              <w:rPr>
                <w:rFonts w:ascii="宋体"/>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2,656,320.34</w:t>
            </w:r>
            <w:r>
              <w:rPr>
                <w:rFonts w:ascii="宋体"/>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392,448.59</w:t>
            </w:r>
            <w:r>
              <w:rPr>
                <w:rFonts w:ascii="宋体"/>
                <w:sz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99,342,675.53</w:t>
            </w:r>
            <w:r>
              <w:rPr>
                <w:rFonts w:ascii="宋体"/>
                <w:sz w:val="21"/>
              </w:rPr>
              <w:t> </w:t>
            </w:r>
          </w:p>
        </w:tc>
      </w:tr>
      <w:tr>
        <w:trPr>
          <w:trHeight w:val="44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5,571,354.13</w:t>
            </w:r>
            <w:r>
              <w:rPr>
                <w:rFonts w:ascii="宋体"/>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15,941,189.20</w:t>
            </w:r>
            <w:r>
              <w:rPr>
                <w:rFonts w:ascii="宋体"/>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2,656,320.34</w:t>
            </w:r>
            <w:r>
              <w:rPr>
                <w:rFonts w:ascii="宋体"/>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392,448.59</w:t>
            </w:r>
            <w:r>
              <w:rPr>
                <w:rFonts w:ascii="宋体"/>
                <w:sz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24,561,312.26</w:t>
            </w:r>
            <w:r>
              <w:rPr>
                <w:rFonts w:ascii="宋体"/>
                <w:sz w:val="21"/>
              </w:rPr>
              <w:t> </w:t>
            </w:r>
          </w:p>
        </w:tc>
      </w:tr>
      <w:tr>
        <w:trPr>
          <w:trHeight w:val="44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）在建工程转入</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57,776,791.88</w:t>
            </w:r>
            <w:r>
              <w:rPr>
                <w:rFonts w:ascii="宋体"/>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17,004,571.39</w:t>
            </w:r>
            <w:r>
              <w:rPr>
                <w:rFonts w:ascii="宋体"/>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74,781,363.27</w:t>
            </w:r>
            <w:r>
              <w:rPr>
                <w:rFonts w:ascii="宋体"/>
                <w:sz w:val="21"/>
              </w:rPr>
              <w:t> </w:t>
            </w:r>
          </w:p>
        </w:tc>
      </w:tr>
      <w:tr>
        <w:trPr>
          <w:trHeight w:val="442"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5,113,016.83</w:t>
            </w:r>
            <w:r>
              <w:rPr>
                <w:rFonts w:ascii="宋体"/>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267,526.83</w:t>
            </w:r>
            <w:r>
              <w:rPr>
                <w:rFonts w:ascii="宋体"/>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1,299,778.00</w:t>
            </w:r>
            <w:r>
              <w:rPr>
                <w:rFonts w:ascii="宋体"/>
                <w:sz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6,680,321.66</w:t>
            </w:r>
            <w:r>
              <w:rPr>
                <w:rFonts w:ascii="宋体"/>
                <w:sz w:val="21"/>
              </w:rPr>
              <w:t> </w:t>
            </w:r>
          </w:p>
        </w:tc>
      </w:tr>
      <w:tr>
        <w:trPr>
          <w:trHeight w:val="44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5,113,016.83</w:t>
            </w:r>
            <w:r>
              <w:rPr>
                <w:rFonts w:ascii="宋体"/>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267,526.83</w:t>
            </w:r>
            <w:r>
              <w:rPr>
                <w:rFonts w:ascii="宋体"/>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1,299,778.00</w:t>
            </w:r>
            <w:r>
              <w:rPr>
                <w:rFonts w:ascii="宋体"/>
                <w:sz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6,680,321.66</w:t>
            </w:r>
            <w:r>
              <w:rPr>
                <w:rFonts w:ascii="宋体"/>
                <w:sz w:val="21"/>
              </w:rPr>
              <w:t> </w:t>
            </w:r>
          </w:p>
        </w:tc>
      </w:tr>
      <w:tr>
        <w:trPr>
          <w:trHeight w:val="44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214,678,401.01</w:t>
            </w:r>
            <w:r>
              <w:rPr>
                <w:rFonts w:ascii="宋体"/>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209,681,145.15</w:t>
            </w:r>
            <w:r>
              <w:rPr>
                <w:rFonts w:ascii="宋体"/>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13,351,615.94</w:t>
            </w:r>
            <w:r>
              <w:rPr>
                <w:rFonts w:ascii="宋体"/>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4,568,217.88</w:t>
            </w:r>
            <w:r>
              <w:rPr>
                <w:rFonts w:ascii="宋体"/>
                <w:sz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442,279,379.98</w:t>
            </w:r>
            <w:r>
              <w:rPr>
                <w:rFonts w:ascii="宋体"/>
                <w:sz w:val="21"/>
              </w:rPr>
              <w:t> </w:t>
            </w:r>
          </w:p>
        </w:tc>
      </w:tr>
      <w:tr>
        <w:trPr>
          <w:trHeight w:val="442"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二、累计折旧</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r>
      <w:tr>
        <w:trPr>
          <w:trHeight w:val="44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34,288,605.96</w:t>
            </w:r>
            <w:r>
              <w:rPr>
                <w:rFonts w:ascii="宋体"/>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62,118,248.96</w:t>
            </w:r>
            <w:r>
              <w:rPr>
                <w:rFonts w:ascii="宋体"/>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7,479,763.57</w:t>
            </w:r>
            <w:r>
              <w:rPr>
                <w:rFonts w:ascii="宋体"/>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3,757,776.26</w:t>
            </w:r>
            <w:r>
              <w:rPr>
                <w:rFonts w:ascii="宋体"/>
                <w:sz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107,644,394.75</w:t>
            </w:r>
            <w:r>
              <w:rPr>
                <w:rFonts w:ascii="宋体"/>
                <w:sz w:val="21"/>
              </w:rPr>
              <w:t> </w:t>
            </w:r>
          </w:p>
        </w:tc>
      </w:tr>
      <w:tr>
        <w:trPr>
          <w:trHeight w:val="44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8,895,015.44</w:t>
            </w:r>
            <w:r>
              <w:rPr>
                <w:rFonts w:ascii="宋体"/>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19,246,683.24</w:t>
            </w:r>
            <w:r>
              <w:rPr>
                <w:rFonts w:ascii="宋体"/>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1,843,082.71</w:t>
            </w:r>
            <w:r>
              <w:rPr>
                <w:rFonts w:ascii="宋体"/>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468,595.64</w:t>
            </w:r>
            <w:r>
              <w:rPr>
                <w:rFonts w:ascii="宋体"/>
                <w:sz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30,453,377.03</w:t>
            </w:r>
            <w:r>
              <w:rPr>
                <w:rFonts w:ascii="宋体"/>
                <w:sz w:val="21"/>
              </w:rPr>
              <w:t> </w:t>
            </w:r>
          </w:p>
        </w:tc>
      </w:tr>
      <w:tr>
        <w:trPr>
          <w:trHeight w:val="442"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8,895,015.44</w:t>
            </w:r>
            <w:r>
              <w:rPr>
                <w:rFonts w:ascii="宋体"/>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19,246,683.24</w:t>
            </w:r>
            <w:r>
              <w:rPr>
                <w:rFonts w:ascii="宋体"/>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1,843,082.71</w:t>
            </w:r>
            <w:r>
              <w:rPr>
                <w:rFonts w:ascii="宋体"/>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468,595.64</w:t>
            </w:r>
            <w:r>
              <w:rPr>
                <w:rFonts w:ascii="宋体"/>
                <w:sz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30,453,377.03</w:t>
            </w:r>
            <w:r>
              <w:rPr>
                <w:rFonts w:ascii="宋体"/>
                <w:sz w:val="21"/>
              </w:rPr>
              <w:t> </w:t>
            </w:r>
          </w:p>
        </w:tc>
      </w:tr>
      <w:tr>
        <w:trPr>
          <w:trHeight w:val="44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4,468,141.84</w:t>
            </w:r>
            <w:r>
              <w:rPr>
                <w:rFonts w:ascii="宋体"/>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238,783.00</w:t>
            </w:r>
            <w:r>
              <w:rPr>
                <w:rFonts w:ascii="宋体"/>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1,169,800.20</w:t>
            </w:r>
            <w:r>
              <w:rPr>
                <w:rFonts w:ascii="宋体"/>
                <w:sz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5,876,725.04</w:t>
            </w:r>
            <w:r>
              <w:rPr>
                <w:rFonts w:ascii="宋体"/>
                <w:sz w:val="21"/>
              </w:rPr>
              <w:t> </w:t>
            </w:r>
          </w:p>
        </w:tc>
      </w:tr>
      <w:tr>
        <w:trPr>
          <w:trHeight w:val="44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4,468,141.84</w:t>
            </w:r>
            <w:r>
              <w:rPr>
                <w:rFonts w:ascii="宋体"/>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238,783.00</w:t>
            </w:r>
            <w:r>
              <w:rPr>
                <w:rFonts w:ascii="宋体"/>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1,169,800.20</w:t>
            </w:r>
            <w:r>
              <w:rPr>
                <w:rFonts w:ascii="宋体"/>
                <w:sz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5,876,725.04</w:t>
            </w:r>
            <w:r>
              <w:rPr>
                <w:rFonts w:ascii="宋体"/>
                <w:sz w:val="21"/>
              </w:rPr>
              <w:t> </w:t>
            </w:r>
          </w:p>
        </w:tc>
      </w:tr>
    </w:tbl>
    <w:p>
      <w:pPr>
        <w:spacing w:after="0" w:line="241" w:lineRule="exact"/>
        <w:jc w:val="right"/>
        <w:rPr>
          <w:rFonts w:ascii="宋体" w:hAnsi="宋体" w:cs="宋体" w:eastAsia="宋体" w:hint="default"/>
          <w:sz w:val="21"/>
          <w:szCs w:val="21"/>
        </w:rPr>
        <w:sectPr>
          <w:headerReference w:type="default" r:id="rId100"/>
          <w:footerReference w:type="default" r:id="rId101"/>
          <w:pgSz w:w="16840" w:h="11910" w:orient="landscape"/>
          <w:pgMar w:header="857" w:footer="1500" w:top="1200" w:bottom="1700" w:left="1220" w:right="1280"/>
          <w:pgNumType w:start="202"/>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3660"/>
        <w:gridCol w:w="2033"/>
        <w:gridCol w:w="2033"/>
        <w:gridCol w:w="2033"/>
        <w:gridCol w:w="2033"/>
        <w:gridCol w:w="2309"/>
      </w:tblGrid>
      <w:tr>
        <w:trPr>
          <w:trHeight w:val="442"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43,183,621.40</w:t>
            </w:r>
            <w:r>
              <w:rPr>
                <w:rFonts w:ascii="宋体"/>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76,896,790.36</w:t>
            </w:r>
            <w:r>
              <w:rPr>
                <w:rFonts w:ascii="宋体"/>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9,084,063.28</w:t>
            </w:r>
            <w:r>
              <w:rPr>
                <w:rFonts w:ascii="宋体"/>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3,056,571.70</w:t>
            </w:r>
            <w:r>
              <w:rPr>
                <w:rFonts w:ascii="宋体"/>
                <w:sz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132,221,046.74</w:t>
            </w:r>
            <w:r>
              <w:rPr>
                <w:rFonts w:ascii="宋体"/>
                <w:sz w:val="21"/>
              </w:rPr>
              <w:t> </w:t>
            </w:r>
          </w:p>
        </w:tc>
      </w:tr>
      <w:tr>
        <w:trPr>
          <w:trHeight w:val="44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w w:val="100"/>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w w:val="100"/>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w w:val="100"/>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w w:val="100"/>
                <w:sz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r>
      <w:tr>
        <w:trPr>
          <w:trHeight w:val="44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442"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43"/>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445"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543"/>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本期减少金额</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r>
      <w:tr>
        <w:trPr>
          <w:trHeight w:val="44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442"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44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r>
      <w:tr>
        <w:trPr>
          <w:trHeight w:val="44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r>
      <w:tr>
        <w:trPr>
          <w:trHeight w:val="442"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43"/>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期末账面价值</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8" w:space="0" w:color="000000"/>
              <w:right w:val="single" w:sz="8"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171,494,779.61</w:t>
            </w:r>
            <w:r>
              <w:rPr>
                <w:rFonts w:ascii="宋体"/>
                <w:sz w:val="21"/>
              </w:rPr>
              <w:t> </w:t>
            </w:r>
          </w:p>
        </w:tc>
        <w:tc>
          <w:tcPr>
            <w:tcW w:w="2033" w:type="dxa"/>
            <w:tcBorders>
              <w:top w:val="single" w:sz="4" w:space="0" w:color="000000"/>
              <w:left w:val="single" w:sz="8" w:space="0" w:color="000000"/>
              <w:bottom w:val="single" w:sz="8" w:space="0" w:color="000000"/>
              <w:right w:val="single" w:sz="8"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132,784,354.79</w:t>
            </w:r>
            <w:r>
              <w:rPr>
                <w:rFonts w:ascii="宋体"/>
                <w:sz w:val="21"/>
              </w:rPr>
              <w:t> </w:t>
            </w:r>
          </w:p>
        </w:tc>
        <w:tc>
          <w:tcPr>
            <w:tcW w:w="2033" w:type="dxa"/>
            <w:tcBorders>
              <w:top w:val="single" w:sz="4" w:space="0" w:color="000000"/>
              <w:left w:val="single" w:sz="8" w:space="0" w:color="000000"/>
              <w:bottom w:val="single" w:sz="8" w:space="0" w:color="000000"/>
              <w:right w:val="single" w:sz="8"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4,267,552.66 </w:t>
            </w:r>
          </w:p>
        </w:tc>
        <w:tc>
          <w:tcPr>
            <w:tcW w:w="2033" w:type="dxa"/>
            <w:tcBorders>
              <w:top w:val="single" w:sz="4" w:space="0" w:color="000000"/>
              <w:left w:val="single" w:sz="8" w:space="0" w:color="000000"/>
              <w:bottom w:val="single" w:sz="8" w:space="0" w:color="000000"/>
              <w:right w:val="single" w:sz="8"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1,511,646.18 </w:t>
            </w:r>
          </w:p>
        </w:tc>
        <w:tc>
          <w:tcPr>
            <w:tcW w:w="2309" w:type="dxa"/>
            <w:tcBorders>
              <w:top w:val="single" w:sz="4" w:space="0" w:color="000000"/>
              <w:left w:val="single" w:sz="8" w:space="0" w:color="000000"/>
              <w:bottom w:val="single" w:sz="8" w:space="0" w:color="000000"/>
              <w:right w:val="single" w:sz="8"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310,058,333.24</w:t>
            </w:r>
            <w:r>
              <w:rPr>
                <w:rFonts w:ascii="宋体"/>
                <w:sz w:val="21"/>
              </w:rPr>
              <w:t> </w:t>
            </w:r>
          </w:p>
        </w:tc>
      </w:tr>
      <w:tr>
        <w:trPr>
          <w:trHeight w:val="456"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543"/>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期初账面价值</w:t>
            </w:r>
            <w:r>
              <w:rPr>
                <w:rFonts w:ascii="宋体" w:hAnsi="宋体" w:cs="宋体" w:eastAsia="宋体" w:hint="default"/>
                <w:sz w:val="21"/>
                <w:szCs w:val="21"/>
              </w:rPr>
              <w:t> </w:t>
            </w:r>
          </w:p>
        </w:tc>
        <w:tc>
          <w:tcPr>
            <w:tcW w:w="2033" w:type="dxa"/>
            <w:tcBorders>
              <w:top w:val="single" w:sz="8" w:space="0" w:color="000000"/>
              <w:left w:val="single" w:sz="4" w:space="0" w:color="000000"/>
              <w:bottom w:val="single" w:sz="8" w:space="0" w:color="000000"/>
              <w:right w:val="single" w:sz="8"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117,041,649.04</w:t>
            </w:r>
            <w:r>
              <w:rPr>
                <w:rFonts w:ascii="宋体"/>
                <w:sz w:val="21"/>
              </w:rPr>
              <w:t> </w:t>
            </w:r>
          </w:p>
        </w:tc>
        <w:tc>
          <w:tcPr>
            <w:tcW w:w="2033"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119,730,152.43</w:t>
            </w:r>
            <w:r>
              <w:rPr>
                <w:rFonts w:ascii="宋体"/>
                <w:sz w:val="21"/>
              </w:rPr>
              <w:t> </w:t>
            </w:r>
          </w:p>
        </w:tc>
        <w:tc>
          <w:tcPr>
            <w:tcW w:w="2033"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3,483,058.86 </w:t>
            </w:r>
          </w:p>
        </w:tc>
        <w:tc>
          <w:tcPr>
            <w:tcW w:w="2033"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right"/>
              <w:rPr>
                <w:rFonts w:ascii="宋体" w:hAnsi="宋体" w:cs="宋体" w:eastAsia="宋体" w:hint="default"/>
                <w:sz w:val="21"/>
                <w:szCs w:val="21"/>
              </w:rPr>
            </w:pPr>
            <w:r>
              <w:rPr>
                <w:rFonts w:ascii="宋体"/>
                <w:spacing w:val="-1"/>
                <w:sz w:val="21"/>
              </w:rPr>
              <w:t>1,717,771.03 </w:t>
            </w:r>
          </w:p>
        </w:tc>
        <w:tc>
          <w:tcPr>
            <w:tcW w:w="230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241,972,631.36</w:t>
            </w:r>
            <w:r>
              <w:rPr>
                <w:rFonts w:ascii="宋体"/>
                <w:sz w:val="21"/>
              </w:rPr>
              <w:t> </w:t>
            </w:r>
          </w:p>
        </w:tc>
      </w:tr>
    </w:tbl>
    <w:p>
      <w:pPr>
        <w:spacing w:after="0" w:line="248" w:lineRule="exact"/>
        <w:jc w:val="right"/>
        <w:rPr>
          <w:rFonts w:ascii="宋体" w:hAnsi="宋体" w:cs="宋体" w:eastAsia="宋体" w:hint="default"/>
          <w:sz w:val="21"/>
          <w:szCs w:val="21"/>
        </w:rPr>
        <w:sectPr>
          <w:pgSz w:w="16840" w:h="11910" w:orient="landscape"/>
          <w:pgMar w:header="857" w:footer="1500" w:top="1200" w:bottom="1700" w:left="1220" w:right="1280"/>
        </w:sectPr>
      </w:pPr>
    </w:p>
    <w:p>
      <w:pPr>
        <w:tabs>
          <w:tab w:pos="7793" w:val="left" w:leader="none"/>
        </w:tabs>
        <w:spacing w:before="78"/>
        <w:ind w:left="292" w:right="0" w:firstLine="0"/>
        <w:jc w:val="left"/>
        <w:rPr>
          <w:rFonts w:ascii="宋体" w:hAnsi="宋体" w:cs="宋体" w:eastAsia="宋体" w:hint="default"/>
          <w:sz w:val="18"/>
          <w:szCs w:val="18"/>
        </w:rPr>
      </w:pPr>
      <w:r>
        <w:rPr/>
        <w:drawing>
          <wp:inline distT="0" distB="0" distL="0" distR="0">
            <wp:extent cx="559435" cy="143509"/>
            <wp:effectExtent l="0" t="0" r="0" b="0"/>
            <wp:docPr id="37" name="image2.jpeg" descr=""/>
            <wp:cNvGraphicFramePr>
              <a:graphicFrameLocks noChangeAspect="1"/>
            </wp:cNvGraphicFramePr>
            <a:graphic>
              <a:graphicData uri="http://schemas.openxmlformats.org/drawingml/2006/picture">
                <pic:pic>
                  <pic:nvPicPr>
                    <pic:cNvPr id="38" name="image2.jpeg"/>
                    <pic:cNvPicPr/>
                  </pic:nvPicPr>
                  <pic:blipFill>
                    <a:blip r:embed="rId19" cstate="print"/>
                    <a:stretch>
                      <a:fillRect/>
                    </a:stretch>
                  </pic:blipFill>
                  <pic:spPr>
                    <a:xfrm>
                      <a:off x="0" y="0"/>
                      <a:ext cx="559435" cy="143509"/>
                    </a:xfrm>
                    <a:prstGeom prst="rect">
                      <a:avLst/>
                    </a:prstGeom>
                  </pic:spPr>
                </pic:pic>
              </a:graphicData>
            </a:graphic>
          </wp:inline>
        </w:drawing>
      </w:r>
      <w:r>
        <w:rPr/>
      </w:r>
      <w:r>
        <w:rPr>
          <w:rFonts w:ascii="Times New Roman" w:hAnsi="Times New Roman" w:cs="Times New Roman" w:eastAsia="Times New Roman" w:hint="default"/>
          <w:sz w:val="20"/>
          <w:szCs w:val="20"/>
        </w:rPr>
        <w:t>                                                   </w:t>
      </w: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tab/>
      </w:r>
      <w:r>
        <w:rPr>
          <w:rFonts w:ascii="宋体" w:hAnsi="宋体" w:cs="宋体" w:eastAsia="宋体" w:hint="default"/>
          <w:sz w:val="18"/>
          <w:szCs w:val="18"/>
        </w:rPr>
        <w:drawing>
          <wp:inline distT="0" distB="0" distL="0" distR="0">
            <wp:extent cx="760768" cy="125771"/>
            <wp:effectExtent l="0" t="0" r="0" b="0"/>
            <wp:docPr id="39" name="image3.jpeg" descr=""/>
            <wp:cNvGraphicFramePr>
              <a:graphicFrameLocks noChangeAspect="1"/>
            </wp:cNvGraphicFramePr>
            <a:graphic>
              <a:graphicData uri="http://schemas.openxmlformats.org/drawingml/2006/picture">
                <pic:pic>
                  <pic:nvPicPr>
                    <pic:cNvPr id="40" name="image3.jpeg"/>
                    <pic:cNvPicPr/>
                  </pic:nvPicPr>
                  <pic:blipFill>
                    <a:blip r:embed="rId20" cstate="print"/>
                    <a:stretch>
                      <a:fillRect/>
                    </a:stretch>
                  </pic:blipFill>
                  <pic:spPr>
                    <a:xfrm>
                      <a:off x="0" y="0"/>
                      <a:ext cx="760768" cy="125771"/>
                    </a:xfrm>
                    <a:prstGeom prst="rect">
                      <a:avLst/>
                    </a:prstGeom>
                  </pic:spPr>
                </pic:pic>
              </a:graphicData>
            </a:graphic>
          </wp:inline>
        </w:drawing>
      </w:r>
      <w:r>
        <w:rPr>
          <w:rFonts w:ascii="宋体" w:hAnsi="宋体" w:cs="宋体" w:eastAsia="宋体" w:hint="default"/>
          <w:sz w:val="18"/>
          <w:szCs w:val="18"/>
        </w:rPr>
      </w:r>
    </w:p>
    <w:p>
      <w:pPr>
        <w:spacing w:line="240" w:lineRule="auto" w:before="7"/>
        <w:rPr>
          <w:rFonts w:ascii="宋体" w:hAnsi="宋体" w:cs="宋体" w:eastAsia="宋体" w:hint="default"/>
          <w:sz w:val="4"/>
          <w:szCs w:val="4"/>
        </w:rPr>
      </w:pPr>
    </w:p>
    <w:p>
      <w:pPr>
        <w:spacing w:line="20" w:lineRule="exact"/>
        <w:ind w:left="20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(2).</w:t>
      </w:r>
      <w:r>
        <w:rPr/>
        <w:t>暂时闲置的固定资产情况</w:t>
      </w:r>
      <w:r>
        <w:rPr>
          <w:rFonts w:ascii="宋体" w:hAnsi="宋体" w:cs="宋体" w:eastAsia="宋体" w:hint="default"/>
          <w:w w:val="99"/>
        </w:rPr>
        <w:t> </w:t>
      </w:r>
      <w:r>
        <w:rPr>
          <w:rFonts w:ascii="宋体" w:hAnsi="宋体" w:cs="宋体" w:eastAsia="宋体" w:hint="default"/>
          <w:b w:val="0"/>
          <w:bCs w:val="0"/>
        </w:rPr>
      </w:r>
    </w:p>
    <w:p>
      <w:pPr>
        <w:spacing w:line="376" w:lineRule="auto" w:before="99"/>
        <w:ind w:left="236" w:right="393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55" w:lineRule="exact" w:before="0"/>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7"/>
        <w:ind w:left="236" w:right="0"/>
        <w:jc w:val="left"/>
        <w:rPr>
          <w:rFonts w:ascii="宋体" w:hAnsi="宋体" w:cs="宋体" w:eastAsia="宋体" w:hint="default"/>
          <w:b w:val="0"/>
          <w:bCs w:val="0"/>
        </w:rPr>
      </w:pPr>
      <w:r>
        <w:rPr>
          <w:rFonts w:ascii="宋体" w:hAnsi="宋体" w:cs="宋体" w:eastAsia="宋体" w:hint="default"/>
        </w:rPr>
        <w:t>(4).</w:t>
      </w:r>
      <w:r>
        <w:rPr/>
        <w:t>通过经营租赁租出的固定资产</w:t>
      </w:r>
      <w:r>
        <w:rPr>
          <w:rFonts w:ascii="宋体" w:hAnsi="宋体" w:cs="宋体" w:eastAsia="宋体" w:hint="default"/>
          <w:w w:val="99"/>
        </w:rPr>
        <w:t> </w:t>
      </w:r>
      <w:r>
        <w:rPr>
          <w:rFonts w:ascii="宋体" w:hAnsi="宋体" w:cs="宋体" w:eastAsia="宋体" w:hint="default"/>
          <w:b w:val="0"/>
          <w:bCs w:val="0"/>
        </w:rPr>
      </w:r>
    </w:p>
    <w:p>
      <w:pPr>
        <w:spacing w:line="376" w:lineRule="auto" w:before="99"/>
        <w:ind w:left="236" w:right="55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color w:val="FF0000"/>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未办妥产权证书的固定资产情况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55" w:lineRule="exact" w:before="0"/>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color w:val="FF0000"/>
        </w:rPr>
        <w:t> </w:t>
      </w:r>
      <w:r>
        <w:rPr>
          <w:rFonts w:ascii="宋体" w:hAnsi="宋体" w:cs="宋体" w:eastAsia="宋体" w:hint="default"/>
        </w:rPr>
      </w:r>
    </w:p>
    <w:p>
      <w:pPr>
        <w:pStyle w:val="BodyText"/>
        <w:spacing w:line="240" w:lineRule="auto" w:before="157"/>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376" w:lineRule="auto" w:before="159"/>
        <w:ind w:left="236" w:right="393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报告期期末，无尚未办妥产权证书的固定资产情况。</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240" w:lineRule="auto" w:before="0"/>
        <w:ind w:left="236" w:right="0"/>
        <w:jc w:val="left"/>
        <w:rPr>
          <w:rFonts w:ascii="宋体" w:hAnsi="宋体" w:cs="宋体" w:eastAsia="宋体" w:hint="default"/>
          <w:b w:val="0"/>
          <w:bCs w:val="0"/>
        </w:rPr>
      </w:pPr>
      <w:r>
        <w:rPr/>
        <w:t>固定资产清理</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4"/>
        <w:spacing w:line="326" w:lineRule="auto"/>
        <w:ind w:left="236" w:right="7199"/>
        <w:jc w:val="left"/>
        <w:rPr>
          <w:rFonts w:ascii="宋体" w:hAnsi="宋体" w:cs="宋体" w:eastAsia="宋体" w:hint="default"/>
          <w:b w:val="0"/>
          <w:bCs w:val="0"/>
        </w:rPr>
      </w:pPr>
      <w:r>
        <w:rPr>
          <w:rFonts w:ascii="宋体" w:hAnsi="宋体" w:cs="宋体" w:eastAsia="宋体" w:hint="default"/>
        </w:rPr>
        <w:t>22</w:t>
      </w:r>
      <w:r>
        <w:rPr/>
        <w:t>、</w:t>
      </w:r>
      <w:r>
        <w:rPr>
          <w:spacing w:val="-26"/>
        </w:rPr>
        <w:t> </w:t>
      </w:r>
      <w:r>
        <w:rPr/>
        <w:t>在建工程</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1"/>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444"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77"/>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44"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259,764,650.07</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166,561,383.15</w:t>
            </w:r>
            <w:r>
              <w:rPr>
                <w:rFonts w:ascii="宋体"/>
                <w:sz w:val="21"/>
              </w:rPr>
              <w:t> </w:t>
            </w:r>
          </w:p>
        </w:tc>
      </w:tr>
      <w:tr>
        <w:trPr>
          <w:trHeight w:val="44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工程物资</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444"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77"/>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259,764,650.07</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166,561,383.15</w:t>
            </w:r>
            <w:r>
              <w:rPr>
                <w:rFonts w:ascii="宋体"/>
                <w:sz w:val="21"/>
              </w:rPr>
              <w:t> </w:t>
            </w:r>
          </w:p>
        </w:tc>
      </w:tr>
    </w:tbl>
    <w:p>
      <w:pPr>
        <w:spacing w:line="240" w:lineRule="auto" w:before="11"/>
        <w:rPr>
          <w:rFonts w:ascii="宋体" w:hAnsi="宋体" w:cs="宋体" w:eastAsia="宋体" w:hint="default"/>
          <w:sz w:val="27"/>
          <w:szCs w:val="27"/>
        </w:rPr>
      </w:pPr>
    </w:p>
    <w:p>
      <w:pPr>
        <w:pStyle w:val="BodyText"/>
        <w:spacing w:line="240" w:lineRule="auto"/>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5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63"/>
        <w:ind w:left="4286" w:right="4287" w:firstLine="0"/>
        <w:jc w:val="center"/>
        <w:rPr>
          <w:rFonts w:ascii="Calibri" w:hAnsi="Calibri" w:cs="Calibri" w:eastAsia="Calibri" w:hint="default"/>
          <w:sz w:val="18"/>
          <w:szCs w:val="18"/>
        </w:rPr>
      </w:pPr>
      <w:r>
        <w:rPr>
          <w:rFonts w:ascii="Calibri"/>
          <w:b/>
          <w:sz w:val="18"/>
        </w:rPr>
        <w:t>204 </w:t>
      </w:r>
      <w:r>
        <w:rPr>
          <w:rFonts w:ascii="Calibri"/>
          <w:sz w:val="18"/>
        </w:rPr>
        <w:t>/</w:t>
      </w:r>
      <w:r>
        <w:rPr>
          <w:rFonts w:ascii="Calibri"/>
          <w:spacing w:val="-5"/>
          <w:sz w:val="18"/>
        </w:rPr>
        <w:t> </w:t>
      </w:r>
      <w:r>
        <w:rPr>
          <w:rFonts w:ascii="Calibri"/>
          <w:b/>
          <w:sz w:val="18"/>
        </w:rPr>
        <w:t>275</w:t>
      </w:r>
      <w:r>
        <w:rPr>
          <w:rFonts w:ascii="Calibri"/>
          <w:sz w:val="18"/>
        </w:rPr>
      </w:r>
    </w:p>
    <w:p>
      <w:pPr>
        <w:spacing w:after="0"/>
        <w:jc w:val="center"/>
        <w:rPr>
          <w:rFonts w:ascii="Calibri" w:hAnsi="Calibri" w:cs="Calibri" w:eastAsia="Calibri" w:hint="default"/>
          <w:sz w:val="18"/>
          <w:szCs w:val="18"/>
        </w:rPr>
        <w:sectPr>
          <w:headerReference w:type="default" r:id="rId102"/>
          <w:footerReference w:type="default" r:id="rId103"/>
          <w:pgSz w:w="11910" w:h="16840"/>
          <w:pgMar w:header="0" w:footer="0" w:top="760" w:bottom="280" w:left="1040" w:right="156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3"/>
        <w:rPr>
          <w:rFonts w:ascii="Calibri" w:hAnsi="Calibri" w:cs="Calibri" w:eastAsia="Calibri" w:hint="default"/>
          <w:b/>
          <w:bCs/>
          <w:sz w:val="18"/>
          <w:szCs w:val="18"/>
        </w:rPr>
      </w:pPr>
    </w:p>
    <w:p>
      <w:pPr>
        <w:pStyle w:val="Heading4"/>
        <w:spacing w:line="326" w:lineRule="auto"/>
        <w:ind w:left="140" w:right="12010"/>
        <w:jc w:val="left"/>
        <w:rPr>
          <w:rFonts w:ascii="宋体" w:hAnsi="宋体" w:cs="宋体" w:eastAsia="宋体" w:hint="default"/>
          <w:b w:val="0"/>
          <w:bCs w:val="0"/>
        </w:rPr>
      </w:pPr>
      <w:r>
        <w:rPr/>
        <w:t>在建工程</w:t>
      </w:r>
      <w:r>
        <w:rPr>
          <w:rFonts w:ascii="宋体" w:hAnsi="宋体" w:cs="宋体" w:eastAsia="宋体" w:hint="default"/>
          <w:w w:val="99"/>
        </w:rPr>
        <w:t> </w:t>
      </w:r>
      <w:r>
        <w:rPr>
          <w:rFonts w:ascii="宋体" w:hAnsi="宋体" w:cs="宋体" w:eastAsia="宋体" w:hint="default"/>
        </w:rPr>
        <w:t>(1).</w:t>
      </w:r>
      <w:r>
        <w:rPr/>
        <w:t>在建工程情况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1"/>
        <w:ind w:left="1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spacing w:line="240" w:lineRule="auto"/>
        <w:ind w:left="0" w:right="116"/>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724"/>
        <w:gridCol w:w="2057"/>
        <w:gridCol w:w="1666"/>
        <w:gridCol w:w="2026"/>
        <w:gridCol w:w="1846"/>
        <w:gridCol w:w="1666"/>
        <w:gridCol w:w="1951"/>
      </w:tblGrid>
      <w:tr>
        <w:trPr>
          <w:trHeight w:val="445" w:hRule="exact"/>
        </w:trPr>
        <w:tc>
          <w:tcPr>
            <w:tcW w:w="272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387"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57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54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6"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44" w:hRule="exact"/>
        </w:trPr>
        <w:tc>
          <w:tcPr>
            <w:tcW w:w="2724" w:type="dxa"/>
            <w:vMerge/>
            <w:tcBorders>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3"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82"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2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
              <w:jc w:val="right"/>
              <w:rPr>
                <w:rFonts w:ascii="宋体" w:hAnsi="宋体" w:cs="宋体" w:eastAsia="宋体" w:hint="default"/>
                <w:sz w:val="21"/>
                <w:szCs w:val="21"/>
              </w:rPr>
            </w:pPr>
            <w:r>
              <w:rPr>
                <w:rFonts w:ascii="宋体" w:hAnsi="宋体" w:cs="宋体" w:eastAsia="宋体" w:hint="default"/>
                <w:spacing w:val="-1"/>
                <w:sz w:val="21"/>
                <w:szCs w:val="21"/>
              </w:rPr>
              <w:t>账面余额</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83"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9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442"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6" w:right="0"/>
              <w:jc w:val="left"/>
              <w:rPr>
                <w:rFonts w:ascii="宋体" w:hAnsi="宋体" w:cs="宋体" w:eastAsia="宋体" w:hint="default"/>
                <w:sz w:val="21"/>
                <w:szCs w:val="21"/>
              </w:rPr>
            </w:pPr>
            <w:r>
              <w:rPr>
                <w:rFonts w:ascii="宋体" w:hAnsi="宋体" w:cs="宋体" w:eastAsia="宋体" w:hint="default"/>
                <w:sz w:val="21"/>
                <w:szCs w:val="21"/>
              </w:rPr>
              <w:t>办公楼</w:t>
            </w:r>
            <w:r>
              <w:rPr>
                <w:rFonts w:ascii="宋体" w:hAnsi="宋体" w:cs="宋体" w:eastAsia="宋体" w:hint="default"/>
                <w:sz w:val="21"/>
                <w:szCs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sz w:val="21"/>
              </w:rPr>
              <w:t>17,513,831.29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3" w:right="0"/>
              <w:jc w:val="center"/>
              <w:rPr>
                <w:rFonts w:ascii="宋体" w:hAnsi="宋体" w:cs="宋体" w:eastAsia="宋体" w:hint="default"/>
                <w:sz w:val="21"/>
                <w:szCs w:val="21"/>
              </w:rPr>
            </w:pPr>
            <w:r>
              <w:rPr>
                <w:rFonts w:ascii="宋体"/>
                <w:w w:val="100"/>
                <w:sz w:val="21"/>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sz w:val="21"/>
              </w:rPr>
              <w:t>17,513,831.29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51,766,694.43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6" w:right="0"/>
              <w:jc w:val="center"/>
              <w:rPr>
                <w:rFonts w:ascii="宋体" w:hAnsi="宋体" w:cs="宋体" w:eastAsia="宋体" w:hint="default"/>
                <w:sz w:val="21"/>
                <w:szCs w:val="21"/>
              </w:rPr>
            </w:pPr>
            <w:r>
              <w:rPr>
                <w:rFonts w:ascii="宋体"/>
                <w:w w:val="100"/>
                <w:sz w:val="21"/>
              </w:rPr>
              <w:t>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sz w:val="21"/>
              </w:rPr>
              <w:t>51,766,694.43 </w:t>
            </w:r>
          </w:p>
        </w:tc>
      </w:tr>
      <w:tr>
        <w:trPr>
          <w:trHeight w:val="444"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6" w:right="0"/>
              <w:jc w:val="left"/>
              <w:rPr>
                <w:rFonts w:ascii="宋体" w:hAnsi="宋体" w:cs="宋体" w:eastAsia="宋体" w:hint="default"/>
                <w:sz w:val="21"/>
                <w:szCs w:val="21"/>
              </w:rPr>
            </w:pPr>
            <w:r>
              <w:rPr>
                <w:rFonts w:ascii="宋体" w:hAnsi="宋体" w:cs="宋体" w:eastAsia="宋体" w:hint="default"/>
                <w:sz w:val="21"/>
                <w:szCs w:val="21"/>
              </w:rPr>
              <w:t>设备安装工程</w:t>
            </w:r>
            <w:r>
              <w:rPr>
                <w:rFonts w:ascii="宋体" w:hAnsi="宋体" w:cs="宋体" w:eastAsia="宋体" w:hint="default"/>
                <w:sz w:val="21"/>
                <w:szCs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sz w:val="21"/>
              </w:rPr>
              <w:t>52,587,755.27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3" w:right="0"/>
              <w:jc w:val="center"/>
              <w:rPr>
                <w:rFonts w:ascii="宋体" w:hAnsi="宋体" w:cs="宋体" w:eastAsia="宋体" w:hint="default"/>
                <w:sz w:val="21"/>
                <w:szCs w:val="21"/>
              </w:rPr>
            </w:pPr>
            <w:r>
              <w:rPr>
                <w:rFonts w:ascii="宋体"/>
                <w:w w:val="100"/>
                <w:sz w:val="21"/>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sz w:val="21"/>
              </w:rPr>
              <w:t>52,587,755.27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12,770,875.19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6" w:right="0"/>
              <w:jc w:val="center"/>
              <w:rPr>
                <w:rFonts w:ascii="宋体" w:hAnsi="宋体" w:cs="宋体" w:eastAsia="宋体" w:hint="default"/>
                <w:sz w:val="21"/>
                <w:szCs w:val="21"/>
              </w:rPr>
            </w:pPr>
            <w:r>
              <w:rPr>
                <w:rFonts w:ascii="宋体"/>
                <w:w w:val="100"/>
                <w:sz w:val="21"/>
              </w:rPr>
              <w:t>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sz w:val="21"/>
              </w:rPr>
              <w:t>12,770,875.19 </w:t>
            </w:r>
          </w:p>
        </w:tc>
      </w:tr>
      <w:tr>
        <w:trPr>
          <w:trHeight w:val="444"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6" w:right="0"/>
              <w:jc w:val="left"/>
              <w:rPr>
                <w:rFonts w:ascii="宋体" w:hAnsi="宋体" w:cs="宋体" w:eastAsia="宋体" w:hint="default"/>
                <w:sz w:val="21"/>
                <w:szCs w:val="21"/>
              </w:rPr>
            </w:pPr>
            <w:r>
              <w:rPr>
                <w:rFonts w:ascii="宋体" w:hAnsi="宋体" w:cs="宋体" w:eastAsia="宋体" w:hint="default"/>
                <w:sz w:val="21"/>
                <w:szCs w:val="21"/>
              </w:rPr>
              <w:t>更新改造工程</w:t>
            </w:r>
            <w:r>
              <w:rPr>
                <w:rFonts w:ascii="宋体" w:hAnsi="宋体" w:cs="宋体" w:eastAsia="宋体" w:hint="default"/>
                <w:sz w:val="21"/>
                <w:szCs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center"/>
              <w:rPr>
                <w:rFonts w:ascii="宋体" w:hAnsi="宋体" w:cs="宋体" w:eastAsia="宋体" w:hint="default"/>
                <w:sz w:val="21"/>
                <w:szCs w:val="21"/>
              </w:rPr>
            </w:pPr>
            <w:r>
              <w:rPr>
                <w:rFonts w:ascii="宋体"/>
                <w:w w:val="100"/>
                <w:sz w:val="21"/>
              </w:rPr>
              <w:t>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3" w:right="0"/>
              <w:jc w:val="center"/>
              <w:rPr>
                <w:rFonts w:ascii="宋体" w:hAnsi="宋体" w:cs="宋体" w:eastAsia="宋体" w:hint="default"/>
                <w:sz w:val="21"/>
                <w:szCs w:val="21"/>
              </w:rPr>
            </w:pPr>
            <w:r>
              <w:rPr>
                <w:rFonts w:ascii="宋体"/>
                <w:w w:val="100"/>
                <w:sz w:val="21"/>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3" w:right="0"/>
              <w:jc w:val="center"/>
              <w:rPr>
                <w:rFonts w:ascii="宋体" w:hAnsi="宋体" w:cs="宋体" w:eastAsia="宋体" w:hint="default"/>
                <w:sz w:val="21"/>
                <w:szCs w:val="21"/>
              </w:rPr>
            </w:pPr>
            <w:r>
              <w:rPr>
                <w:rFonts w:ascii="宋体"/>
                <w:w w:val="100"/>
                <w:sz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9" w:right="0"/>
              <w:jc w:val="left"/>
              <w:rPr>
                <w:rFonts w:ascii="宋体" w:hAnsi="宋体" w:cs="宋体" w:eastAsia="宋体" w:hint="default"/>
                <w:sz w:val="21"/>
                <w:szCs w:val="21"/>
              </w:rPr>
            </w:pPr>
            <w:r>
              <w:rPr>
                <w:rFonts w:ascii="宋体"/>
                <w:w w:val="100"/>
                <w:sz w:val="21"/>
              </w:rPr>
              <w:t>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6" w:right="0"/>
              <w:jc w:val="center"/>
              <w:rPr>
                <w:rFonts w:ascii="宋体" w:hAnsi="宋体" w:cs="宋体" w:eastAsia="宋体" w:hint="default"/>
                <w:sz w:val="21"/>
                <w:szCs w:val="21"/>
              </w:rPr>
            </w:pPr>
            <w:r>
              <w:rPr>
                <w:rFonts w:ascii="宋体"/>
                <w:w w:val="100"/>
                <w:sz w:val="21"/>
              </w:rPr>
              <w:t>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1" w:right="0"/>
              <w:jc w:val="left"/>
              <w:rPr>
                <w:rFonts w:ascii="宋体" w:hAnsi="宋体" w:cs="宋体" w:eastAsia="宋体" w:hint="default"/>
                <w:sz w:val="21"/>
                <w:szCs w:val="21"/>
              </w:rPr>
            </w:pPr>
            <w:r>
              <w:rPr>
                <w:rFonts w:ascii="宋体"/>
                <w:w w:val="100"/>
                <w:sz w:val="21"/>
              </w:rPr>
              <w:t> </w:t>
            </w:r>
          </w:p>
        </w:tc>
      </w:tr>
      <w:tr>
        <w:trPr>
          <w:trHeight w:val="756"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6" w:right="0"/>
              <w:jc w:val="left"/>
              <w:rPr>
                <w:rFonts w:ascii="宋体" w:hAnsi="宋体" w:cs="宋体" w:eastAsia="宋体" w:hint="default"/>
                <w:sz w:val="21"/>
                <w:szCs w:val="21"/>
              </w:rPr>
            </w:pPr>
            <w:r>
              <w:rPr>
                <w:rFonts w:ascii="宋体" w:hAnsi="宋体" w:cs="宋体" w:eastAsia="宋体" w:hint="default"/>
                <w:sz w:val="21"/>
                <w:szCs w:val="21"/>
              </w:rPr>
              <w:t>全光谱精密镜头智能制</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造基地项目一期</w:t>
            </w:r>
            <w:r>
              <w:rPr>
                <w:rFonts w:ascii="宋体" w:hAnsi="宋体" w:cs="宋体" w:eastAsia="宋体" w:hint="default"/>
                <w:sz w:val="21"/>
                <w:szCs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6" w:right="0"/>
              <w:jc w:val="left"/>
              <w:rPr>
                <w:rFonts w:ascii="宋体" w:hAnsi="宋体" w:cs="宋体" w:eastAsia="宋体" w:hint="default"/>
                <w:sz w:val="21"/>
                <w:szCs w:val="21"/>
              </w:rPr>
            </w:pPr>
            <w:r>
              <w:rPr>
                <w:rFonts w:ascii="宋体"/>
                <w:sz w:val="21"/>
              </w:rPr>
              <w:t>187,884,671.91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513" w:right="0"/>
              <w:jc w:val="center"/>
              <w:rPr>
                <w:rFonts w:ascii="宋体" w:hAnsi="宋体" w:cs="宋体" w:eastAsia="宋体" w:hint="default"/>
                <w:sz w:val="21"/>
                <w:szCs w:val="21"/>
              </w:rPr>
            </w:pPr>
            <w:r>
              <w:rPr>
                <w:rFonts w:ascii="宋体"/>
                <w:w w:val="100"/>
                <w:sz w:val="21"/>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6" w:right="0"/>
              <w:jc w:val="left"/>
              <w:rPr>
                <w:rFonts w:ascii="宋体" w:hAnsi="宋体" w:cs="宋体" w:eastAsia="宋体" w:hint="default"/>
                <w:sz w:val="21"/>
                <w:szCs w:val="21"/>
              </w:rPr>
            </w:pPr>
            <w:r>
              <w:rPr>
                <w:rFonts w:ascii="宋体"/>
                <w:sz w:val="21"/>
              </w:rPr>
              <w:t>187,884,671.91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74"/>
              <w:jc w:val="right"/>
              <w:rPr>
                <w:rFonts w:ascii="宋体" w:hAnsi="宋体" w:cs="宋体" w:eastAsia="宋体" w:hint="default"/>
                <w:sz w:val="21"/>
                <w:szCs w:val="21"/>
              </w:rPr>
            </w:pPr>
            <w:r>
              <w:rPr>
                <w:rFonts w:ascii="宋体"/>
                <w:spacing w:val="-1"/>
                <w:sz w:val="21"/>
              </w:rPr>
              <w:t>100,286,515.55</w:t>
            </w:r>
            <w:r>
              <w:rPr>
                <w:rFonts w:ascii="宋体"/>
                <w:sz w:val="21"/>
              </w:rPr>
              <w:t>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586" w:right="0"/>
              <w:jc w:val="center"/>
              <w:rPr>
                <w:rFonts w:ascii="宋体" w:hAnsi="宋体" w:cs="宋体" w:eastAsia="宋体" w:hint="default"/>
                <w:sz w:val="21"/>
                <w:szCs w:val="21"/>
              </w:rPr>
            </w:pPr>
            <w:r>
              <w:rPr>
                <w:rFonts w:ascii="宋体"/>
                <w:w w:val="100"/>
                <w:sz w:val="21"/>
              </w:rPr>
              <w:t>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6" w:right="0"/>
              <w:jc w:val="left"/>
              <w:rPr>
                <w:rFonts w:ascii="宋体" w:hAnsi="宋体" w:cs="宋体" w:eastAsia="宋体" w:hint="default"/>
                <w:sz w:val="21"/>
                <w:szCs w:val="21"/>
              </w:rPr>
            </w:pPr>
            <w:r>
              <w:rPr>
                <w:rFonts w:ascii="宋体"/>
                <w:sz w:val="21"/>
              </w:rPr>
              <w:t>100,286,515.55 </w:t>
            </w:r>
          </w:p>
        </w:tc>
      </w:tr>
      <w:tr>
        <w:trPr>
          <w:trHeight w:val="442"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6" w:right="0"/>
              <w:jc w:val="left"/>
              <w:rPr>
                <w:rFonts w:ascii="宋体" w:hAnsi="宋体" w:cs="宋体" w:eastAsia="宋体" w:hint="default"/>
                <w:sz w:val="21"/>
                <w:szCs w:val="21"/>
              </w:rPr>
            </w:pPr>
            <w:r>
              <w:rPr>
                <w:rFonts w:ascii="宋体" w:hAnsi="宋体" w:cs="宋体" w:eastAsia="宋体" w:hint="default"/>
                <w:sz w:val="21"/>
                <w:szCs w:val="21"/>
              </w:rPr>
              <w:t>易拓软件</w:t>
            </w:r>
            <w:r>
              <w:rPr>
                <w:rFonts w:ascii="宋体" w:hAnsi="宋体" w:cs="宋体" w:eastAsia="宋体" w:hint="default"/>
                <w:sz w:val="21"/>
                <w:szCs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sz w:val="21"/>
              </w:rPr>
              <w:t>1,778,391.60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3" w:right="0"/>
              <w:jc w:val="center"/>
              <w:rPr>
                <w:rFonts w:ascii="宋体" w:hAnsi="宋体" w:cs="宋体" w:eastAsia="宋体" w:hint="default"/>
                <w:sz w:val="21"/>
                <w:szCs w:val="21"/>
              </w:rPr>
            </w:pPr>
            <w:r>
              <w:rPr>
                <w:rFonts w:ascii="宋体"/>
                <w:w w:val="100"/>
                <w:sz w:val="21"/>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sz w:val="21"/>
              </w:rPr>
              <w:t>1,778,391.60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sz w:val="21"/>
              </w:rPr>
              <w:t>1,737,297.98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6" w:right="0"/>
              <w:jc w:val="center"/>
              <w:rPr>
                <w:rFonts w:ascii="宋体" w:hAnsi="宋体" w:cs="宋体" w:eastAsia="宋体" w:hint="default"/>
                <w:sz w:val="21"/>
                <w:szCs w:val="21"/>
              </w:rPr>
            </w:pPr>
            <w:r>
              <w:rPr>
                <w:rFonts w:ascii="宋体"/>
                <w:w w:val="100"/>
                <w:sz w:val="21"/>
              </w:rPr>
              <w:t>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sz w:val="21"/>
              </w:rPr>
              <w:t>1,737,297.98 </w:t>
            </w:r>
          </w:p>
        </w:tc>
      </w:tr>
      <w:tr>
        <w:trPr>
          <w:trHeight w:val="444"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8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7" w:right="0"/>
              <w:jc w:val="left"/>
              <w:rPr>
                <w:rFonts w:ascii="宋体" w:hAnsi="宋体" w:cs="宋体" w:eastAsia="宋体" w:hint="default"/>
                <w:sz w:val="21"/>
                <w:szCs w:val="21"/>
              </w:rPr>
            </w:pPr>
            <w:r>
              <w:rPr>
                <w:rFonts w:ascii="宋体"/>
                <w:sz w:val="21"/>
              </w:rPr>
              <w:t>259,764,650.07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5" w:right="0"/>
              <w:jc w:val="center"/>
              <w:rPr>
                <w:rFonts w:ascii="宋体" w:hAnsi="宋体" w:cs="宋体" w:eastAsia="宋体" w:hint="default"/>
                <w:sz w:val="21"/>
                <w:szCs w:val="21"/>
              </w:rPr>
            </w:pPr>
            <w:r>
              <w:rPr>
                <w:rFonts w:ascii="宋体"/>
                <w:w w:val="100"/>
                <w:sz w:val="21"/>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71" w:right="0"/>
              <w:jc w:val="left"/>
              <w:rPr>
                <w:rFonts w:ascii="宋体" w:hAnsi="宋体" w:cs="宋体" w:eastAsia="宋体" w:hint="default"/>
                <w:sz w:val="21"/>
                <w:szCs w:val="21"/>
              </w:rPr>
            </w:pPr>
            <w:r>
              <w:rPr>
                <w:rFonts w:ascii="宋体"/>
                <w:sz w:val="21"/>
              </w:rPr>
              <w:t>259,764,650.07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4"/>
              <w:jc w:val="right"/>
              <w:rPr>
                <w:rFonts w:ascii="宋体" w:hAnsi="宋体" w:cs="宋体" w:eastAsia="宋体" w:hint="default"/>
                <w:sz w:val="21"/>
                <w:szCs w:val="21"/>
              </w:rPr>
            </w:pPr>
            <w:r>
              <w:rPr>
                <w:rFonts w:ascii="宋体"/>
                <w:spacing w:val="-1"/>
                <w:sz w:val="21"/>
              </w:rPr>
              <w:t>166,561,383.15</w:t>
            </w:r>
            <w:r>
              <w:rPr>
                <w:rFonts w:ascii="宋体"/>
                <w:sz w:val="21"/>
              </w:rPr>
              <w:t>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6" w:right="0"/>
              <w:jc w:val="center"/>
              <w:rPr>
                <w:rFonts w:ascii="宋体" w:hAnsi="宋体" w:cs="宋体" w:eastAsia="宋体" w:hint="default"/>
                <w:sz w:val="21"/>
                <w:szCs w:val="21"/>
              </w:rPr>
            </w:pPr>
            <w:r>
              <w:rPr>
                <w:rFonts w:ascii="宋体"/>
                <w:w w:val="100"/>
                <w:sz w:val="21"/>
              </w:rPr>
              <w:t>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5" w:right="0"/>
              <w:jc w:val="left"/>
              <w:rPr>
                <w:rFonts w:ascii="宋体" w:hAnsi="宋体" w:cs="宋体" w:eastAsia="宋体" w:hint="default"/>
                <w:sz w:val="21"/>
                <w:szCs w:val="21"/>
              </w:rPr>
            </w:pPr>
            <w:r>
              <w:rPr>
                <w:rFonts w:ascii="宋体"/>
                <w:sz w:val="21"/>
              </w:rPr>
              <w:t>166,561,383.15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ind w:left="140" w:right="0"/>
        <w:jc w:val="left"/>
        <w:rPr>
          <w:rFonts w:ascii="宋体" w:hAnsi="宋体" w:cs="宋体" w:eastAsia="宋体" w:hint="default"/>
        </w:rPr>
      </w:pPr>
      <w:r>
        <w:rPr>
          <w:rFonts w:ascii="宋体"/>
          <w:w w:val="100"/>
        </w:rPr>
        <w:t> </w:t>
      </w:r>
    </w:p>
    <w:p>
      <w:pPr>
        <w:pStyle w:val="BodyText"/>
        <w:spacing w:line="240" w:lineRule="auto" w:before="119"/>
        <w:ind w:left="140" w:right="0"/>
        <w:jc w:val="left"/>
        <w:rPr>
          <w:rFonts w:ascii="宋体" w:hAnsi="宋体" w:cs="宋体" w:eastAsia="宋体" w:hint="default"/>
        </w:rPr>
      </w:pPr>
      <w:r>
        <w:rPr>
          <w:rFonts w:ascii="宋体"/>
          <w:w w:val="100"/>
        </w:rPr>
        <w:t> </w:t>
      </w:r>
    </w:p>
    <w:p>
      <w:pPr>
        <w:pStyle w:val="BodyText"/>
        <w:spacing w:line="240" w:lineRule="auto" w:before="116"/>
        <w:ind w:left="140"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headerReference w:type="default" r:id="rId104"/>
          <w:footerReference w:type="default" r:id="rId105"/>
          <w:pgSz w:w="16840" w:h="11910" w:orient="landscape"/>
          <w:pgMar w:header="857" w:footer="1500" w:top="1200" w:bottom="1700" w:left="1300" w:right="1300"/>
          <w:pgNumType w:start="205"/>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Heading4"/>
        <w:spacing w:line="340" w:lineRule="auto"/>
        <w:ind w:left="140"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重要在建工程项目</w:t>
      </w:r>
      <w:r>
        <w:rPr>
          <w:spacing w:val="-3"/>
          <w:w w:val="100"/>
        </w:rPr>
        <w:t>本</w:t>
      </w:r>
      <w:r>
        <w:rPr>
          <w:w w:val="100"/>
        </w:rPr>
        <w:t>期</w:t>
      </w:r>
      <w:r>
        <w:rPr>
          <w:spacing w:val="-3"/>
          <w:w w:val="100"/>
        </w:rPr>
        <w:t>变</w:t>
      </w:r>
      <w:r>
        <w:rPr>
          <w:w w:val="100"/>
        </w:rPr>
        <w:t>动情</w:t>
      </w:r>
      <w:r>
        <w:rPr>
          <w:spacing w:val="-1"/>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
        <w:ind w:left="1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116"/>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752"/>
        <w:gridCol w:w="1531"/>
        <w:gridCol w:w="1531"/>
        <w:gridCol w:w="1534"/>
        <w:gridCol w:w="1426"/>
        <w:gridCol w:w="596"/>
        <w:gridCol w:w="1531"/>
        <w:gridCol w:w="600"/>
        <w:gridCol w:w="595"/>
        <w:gridCol w:w="1323"/>
        <w:gridCol w:w="1322"/>
        <w:gridCol w:w="612"/>
        <w:gridCol w:w="583"/>
      </w:tblGrid>
      <w:tr>
        <w:trPr>
          <w:trHeight w:val="2009" w:hRule="exact"/>
        </w:trPr>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73" w:lineRule="auto"/>
              <w:ind w:left="107" w:right="105"/>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pacing w:val="-103"/>
                <w:sz w:val="21"/>
                <w:szCs w:val="21"/>
              </w:rPr>
              <w:t> </w:t>
            </w:r>
            <w:r>
              <w:rPr>
                <w:rFonts w:ascii="宋体" w:hAnsi="宋体" w:cs="宋体" w:eastAsia="宋体" w:hint="default"/>
                <w:sz w:val="21"/>
                <w:szCs w:val="21"/>
              </w:rPr>
              <w:t>名称</w:t>
            </w:r>
            <w:r>
              <w:rPr>
                <w:rFonts w:ascii="宋体" w:hAnsi="宋体" w:cs="宋体" w:eastAsia="宋体" w:hint="default"/>
                <w:sz w:val="21"/>
                <w:szCs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预算数</w:t>
            </w:r>
            <w:r>
              <w:rPr>
                <w:rFonts w:ascii="宋体" w:hAnsi="宋体" w:cs="宋体" w:eastAsia="宋体" w:hint="default"/>
                <w:sz w:val="21"/>
                <w:szCs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376" w:lineRule="auto"/>
              <w:ind w:left="499" w:right="494"/>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9" w:right="0"/>
              <w:jc w:val="left"/>
              <w:rPr>
                <w:rFonts w:ascii="宋体" w:hAnsi="宋体" w:cs="宋体" w:eastAsia="宋体" w:hint="default"/>
                <w:sz w:val="21"/>
                <w:szCs w:val="21"/>
              </w:rPr>
            </w:pP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73" w:lineRule="auto"/>
              <w:ind w:left="251" w:right="110" w:hanging="212"/>
              <w:jc w:val="left"/>
              <w:rPr>
                <w:rFonts w:ascii="宋体" w:hAnsi="宋体" w:cs="宋体" w:eastAsia="宋体" w:hint="default"/>
                <w:sz w:val="21"/>
                <w:szCs w:val="21"/>
              </w:rPr>
            </w:pPr>
            <w:r>
              <w:rPr>
                <w:rFonts w:ascii="宋体" w:hAnsi="宋体" w:cs="宋体" w:eastAsia="宋体" w:hint="default"/>
                <w:sz w:val="21"/>
                <w:szCs w:val="21"/>
              </w:rPr>
              <w:t>本期转入固定</w:t>
            </w:r>
            <w:r>
              <w:rPr>
                <w:rFonts w:ascii="宋体" w:hAnsi="宋体" w:cs="宋体" w:eastAsia="宋体" w:hint="default"/>
                <w:w w:val="100"/>
                <w:sz w:val="21"/>
                <w:szCs w:val="21"/>
              </w:rPr>
              <w:t> </w:t>
            </w:r>
            <w:r>
              <w:rPr>
                <w:rFonts w:ascii="宋体" w:hAnsi="宋体" w:cs="宋体" w:eastAsia="宋体" w:hint="default"/>
                <w:sz w:val="21"/>
                <w:szCs w:val="21"/>
              </w:rPr>
              <w:t>资产金额</w:t>
            </w:r>
            <w:r>
              <w:rPr>
                <w:rFonts w:ascii="宋体" w:hAnsi="宋体" w:cs="宋体" w:eastAsia="宋体" w:hint="default"/>
                <w:sz w:val="21"/>
                <w:szCs w:val="21"/>
              </w:rPr>
              <w:t>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73" w:lineRule="auto"/>
              <w:ind w:left="45" w:right="12"/>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376" w:lineRule="auto"/>
              <w:ind w:left="551" w:right="443"/>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both"/>
              <w:rPr>
                <w:rFonts w:ascii="宋体" w:hAnsi="宋体" w:cs="宋体" w:eastAsia="宋体" w:hint="default"/>
                <w:sz w:val="21"/>
                <w:szCs w:val="21"/>
              </w:rPr>
            </w:pPr>
            <w:r>
              <w:rPr>
                <w:rFonts w:ascii="宋体" w:hAnsi="宋体" w:cs="宋体" w:eastAsia="宋体" w:hint="default"/>
                <w:sz w:val="21"/>
                <w:szCs w:val="21"/>
              </w:rPr>
              <w:t>工程</w:t>
            </w:r>
          </w:p>
          <w:p>
            <w:pPr>
              <w:pStyle w:val="TableParagraph"/>
              <w:spacing w:line="273" w:lineRule="auto" w:before="37"/>
              <w:ind w:left="31" w:right="29" w:firstLine="52"/>
              <w:jc w:val="both"/>
              <w:rPr>
                <w:rFonts w:ascii="宋体" w:hAnsi="宋体" w:cs="宋体" w:eastAsia="宋体" w:hint="default"/>
                <w:sz w:val="21"/>
                <w:szCs w:val="21"/>
              </w:rPr>
            </w:pPr>
            <w:r>
              <w:rPr>
                <w:rFonts w:ascii="宋体" w:hAnsi="宋体" w:cs="宋体" w:eastAsia="宋体" w:hint="default"/>
                <w:sz w:val="21"/>
                <w:szCs w:val="21"/>
              </w:rPr>
              <w:t>累计</w:t>
            </w:r>
            <w:r>
              <w:rPr>
                <w:rFonts w:ascii="宋体" w:hAnsi="宋体" w:cs="宋体" w:eastAsia="宋体" w:hint="default"/>
                <w:w w:val="100"/>
                <w:sz w:val="21"/>
                <w:szCs w:val="21"/>
              </w:rPr>
              <w:t> </w:t>
            </w:r>
            <w:r>
              <w:rPr>
                <w:rFonts w:ascii="宋体" w:hAnsi="宋体" w:cs="宋体" w:eastAsia="宋体" w:hint="default"/>
                <w:sz w:val="21"/>
                <w:szCs w:val="21"/>
              </w:rPr>
              <w:t>投入</w:t>
            </w:r>
            <w:r>
              <w:rPr>
                <w:rFonts w:ascii="宋体" w:hAnsi="宋体" w:cs="宋体" w:eastAsia="宋体" w:hint="default"/>
                <w:spacing w:val="-103"/>
                <w:sz w:val="21"/>
                <w:szCs w:val="21"/>
              </w:rPr>
              <w:t> </w:t>
            </w:r>
            <w:r>
              <w:rPr>
                <w:rFonts w:ascii="宋体" w:hAnsi="宋体" w:cs="宋体" w:eastAsia="宋体" w:hint="default"/>
                <w:sz w:val="21"/>
                <w:szCs w:val="21"/>
              </w:rPr>
              <w:t>占预</w:t>
            </w:r>
            <w:r>
              <w:rPr>
                <w:rFonts w:ascii="宋体" w:hAnsi="宋体" w:cs="宋体" w:eastAsia="宋体" w:hint="default"/>
                <w:spacing w:val="-103"/>
                <w:sz w:val="21"/>
                <w:szCs w:val="21"/>
              </w:rPr>
              <w:t> </w:t>
            </w:r>
            <w:r>
              <w:rPr>
                <w:rFonts w:ascii="宋体" w:hAnsi="宋体" w:cs="宋体" w:eastAsia="宋体" w:hint="default"/>
                <w:sz w:val="21"/>
                <w:szCs w:val="21"/>
              </w:rPr>
              <w:t>算比</w:t>
            </w:r>
            <w:r>
              <w:rPr>
                <w:rFonts w:ascii="宋体" w:hAnsi="宋体" w:cs="宋体" w:eastAsia="宋体" w:hint="default"/>
                <w:spacing w:val="-103"/>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73" w:lineRule="auto"/>
              <w:ind w:left="81" w:right="-22"/>
              <w:jc w:val="left"/>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spacing w:val="-103"/>
                <w:sz w:val="21"/>
                <w:szCs w:val="21"/>
              </w:rPr>
              <w:t> </w:t>
            </w:r>
            <w:r>
              <w:rPr>
                <w:rFonts w:ascii="宋体" w:hAnsi="宋体" w:cs="宋体" w:eastAsia="宋体" w:hint="default"/>
                <w:sz w:val="21"/>
                <w:szCs w:val="21"/>
              </w:rPr>
              <w:t>进度</w:t>
            </w:r>
            <w:r>
              <w:rPr>
                <w:rFonts w:ascii="宋体" w:hAnsi="宋体" w:cs="宋体" w:eastAsia="宋体" w:hint="default"/>
                <w:sz w:val="21"/>
                <w:szCs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73" w:lineRule="auto"/>
              <w:ind w:left="340" w:right="22" w:hanging="315"/>
              <w:jc w:val="left"/>
              <w:rPr>
                <w:rFonts w:ascii="宋体" w:hAnsi="宋体" w:cs="宋体" w:eastAsia="宋体" w:hint="default"/>
                <w:sz w:val="21"/>
                <w:szCs w:val="21"/>
              </w:rPr>
            </w:pPr>
            <w:r>
              <w:rPr>
                <w:rFonts w:ascii="宋体" w:hAnsi="宋体" w:cs="宋体" w:eastAsia="宋体" w:hint="default"/>
                <w:sz w:val="21"/>
                <w:szCs w:val="21"/>
              </w:rPr>
              <w:t>利息资本化累</w:t>
            </w:r>
            <w:r>
              <w:rPr>
                <w:rFonts w:ascii="宋体" w:hAnsi="宋体" w:cs="宋体" w:eastAsia="宋体" w:hint="default"/>
                <w:w w:val="100"/>
                <w:sz w:val="21"/>
                <w:szCs w:val="21"/>
              </w:rPr>
              <w:t> </w:t>
            </w:r>
            <w:r>
              <w:rPr>
                <w:rFonts w:ascii="宋体" w:hAnsi="宋体" w:cs="宋体" w:eastAsia="宋体" w:hint="default"/>
                <w:sz w:val="21"/>
                <w:szCs w:val="21"/>
              </w:rPr>
              <w:t>计金额</w:t>
            </w:r>
            <w:r>
              <w:rPr>
                <w:rFonts w:ascii="宋体" w:hAnsi="宋体" w:cs="宋体" w:eastAsia="宋体" w:hint="default"/>
                <w:sz w:val="21"/>
                <w:szCs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73" w:lineRule="auto"/>
              <w:ind w:left="26" w:right="21"/>
              <w:jc w:val="left"/>
              <w:rPr>
                <w:rFonts w:ascii="宋体" w:hAnsi="宋体" w:cs="宋体" w:eastAsia="宋体" w:hint="default"/>
                <w:sz w:val="21"/>
                <w:szCs w:val="21"/>
              </w:rPr>
            </w:pPr>
            <w:r>
              <w:rPr>
                <w:rFonts w:ascii="宋体" w:hAnsi="宋体" w:cs="宋体" w:eastAsia="宋体" w:hint="default"/>
                <w:sz w:val="21"/>
                <w:szCs w:val="21"/>
              </w:rPr>
              <w:t>其中：本期利</w:t>
            </w:r>
            <w:r>
              <w:rPr>
                <w:rFonts w:ascii="宋体" w:hAnsi="宋体" w:cs="宋体" w:eastAsia="宋体" w:hint="default"/>
                <w:w w:val="100"/>
                <w:sz w:val="21"/>
                <w:szCs w:val="21"/>
              </w:rPr>
              <w:t> </w:t>
            </w:r>
            <w:r>
              <w:rPr>
                <w:rFonts w:ascii="宋体" w:hAnsi="宋体" w:cs="宋体" w:eastAsia="宋体" w:hint="default"/>
                <w:sz w:val="21"/>
                <w:szCs w:val="21"/>
              </w:rPr>
              <w:t>息资本化金额</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22"/>
              <w:ind w:left="91" w:right="36"/>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利息</w:t>
            </w:r>
            <w:r>
              <w:rPr>
                <w:rFonts w:ascii="宋体" w:hAnsi="宋体" w:cs="宋体" w:eastAsia="宋体" w:hint="default"/>
                <w:spacing w:val="-103"/>
                <w:sz w:val="21"/>
                <w:szCs w:val="21"/>
              </w:rPr>
              <w:t> </w:t>
            </w: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化率</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73" w:lineRule="auto"/>
              <w:ind w:left="76" w:right="-29"/>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r>
              <w:rPr>
                <w:rFonts w:ascii="宋体" w:hAnsi="宋体" w:cs="宋体" w:eastAsia="宋体" w:hint="default"/>
                <w:sz w:val="21"/>
                <w:szCs w:val="21"/>
              </w:rPr>
              <w:t> </w:t>
            </w:r>
          </w:p>
        </w:tc>
      </w:tr>
      <w:tr>
        <w:trPr>
          <w:trHeight w:val="756" w:hRule="exact"/>
        </w:trPr>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办公</w:t>
            </w:r>
          </w:p>
          <w:p>
            <w:pPr>
              <w:pStyle w:val="TableParagraph"/>
              <w:spacing w:line="240" w:lineRule="auto" w:before="39"/>
              <w:ind w:left="26" w:right="0"/>
              <w:jc w:val="left"/>
              <w:rPr>
                <w:rFonts w:ascii="宋体" w:hAnsi="宋体" w:cs="宋体" w:eastAsia="宋体" w:hint="default"/>
                <w:sz w:val="21"/>
                <w:szCs w:val="21"/>
              </w:rPr>
            </w:pPr>
            <w:r>
              <w:rPr>
                <w:rFonts w:ascii="宋体" w:hAnsi="宋体" w:cs="宋体" w:eastAsia="宋体" w:hint="default"/>
                <w:sz w:val="21"/>
                <w:szCs w:val="21"/>
              </w:rPr>
              <w:t>楼</w:t>
            </w:r>
            <w:r>
              <w:rPr>
                <w:rFonts w:ascii="宋体" w:hAnsi="宋体" w:cs="宋体" w:eastAsia="宋体" w:hint="default"/>
                <w:sz w:val="21"/>
                <w:szCs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79" w:right="-29"/>
              <w:jc w:val="center"/>
              <w:rPr>
                <w:rFonts w:ascii="宋体" w:hAnsi="宋体" w:cs="宋体" w:eastAsia="宋体" w:hint="default"/>
                <w:sz w:val="21"/>
                <w:szCs w:val="21"/>
              </w:rPr>
            </w:pPr>
            <w:r>
              <w:rPr>
                <w:rFonts w:ascii="宋体"/>
                <w:sz w:val="21"/>
              </w:rPr>
              <w:t>83,000,000.00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79" w:right="-29"/>
              <w:jc w:val="center"/>
              <w:rPr>
                <w:rFonts w:ascii="宋体" w:hAnsi="宋体" w:cs="宋体" w:eastAsia="宋体" w:hint="default"/>
                <w:sz w:val="21"/>
                <w:szCs w:val="21"/>
              </w:rPr>
            </w:pPr>
            <w:r>
              <w:rPr>
                <w:rFonts w:ascii="宋体"/>
                <w:sz w:val="21"/>
              </w:rPr>
              <w:t>51,766,694.43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7"/>
              <w:jc w:val="right"/>
              <w:rPr>
                <w:rFonts w:ascii="宋体" w:hAnsi="宋体" w:cs="宋体" w:eastAsia="宋体" w:hint="default"/>
                <w:sz w:val="21"/>
                <w:szCs w:val="21"/>
              </w:rPr>
            </w:pPr>
            <w:r>
              <w:rPr>
                <w:rFonts w:ascii="宋体"/>
                <w:spacing w:val="-1"/>
                <w:sz w:val="21"/>
              </w:rPr>
              <w:t>19,340,517.91</w:t>
            </w:r>
            <w:r>
              <w:rPr>
                <w:rFonts w:ascii="宋体"/>
                <w:sz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6" w:right="0"/>
              <w:jc w:val="left"/>
              <w:rPr>
                <w:rFonts w:ascii="宋体" w:hAnsi="宋体" w:cs="宋体" w:eastAsia="宋体" w:hint="default"/>
                <w:sz w:val="21"/>
                <w:szCs w:val="21"/>
              </w:rPr>
            </w:pPr>
            <w:r>
              <w:rPr>
                <w:rFonts w:ascii="宋体"/>
                <w:sz w:val="21"/>
              </w:rPr>
              <w:t>53,593,381.05</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85"/>
              <w:jc w:val="right"/>
              <w:rPr>
                <w:rFonts w:ascii="宋体" w:hAnsi="宋体" w:cs="宋体" w:eastAsia="宋体" w:hint="default"/>
                <w:sz w:val="21"/>
                <w:szCs w:val="21"/>
              </w:rPr>
            </w:pPr>
            <w:r>
              <w:rPr>
                <w:rFonts w:ascii="宋体"/>
                <w:w w:val="100"/>
                <w:sz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79" w:right="-29"/>
              <w:jc w:val="center"/>
              <w:rPr>
                <w:rFonts w:ascii="宋体" w:hAnsi="宋体" w:cs="宋体" w:eastAsia="宋体" w:hint="default"/>
                <w:sz w:val="21"/>
                <w:szCs w:val="21"/>
              </w:rPr>
            </w:pPr>
            <w:r>
              <w:rPr>
                <w:rFonts w:ascii="宋体"/>
                <w:sz w:val="21"/>
              </w:rPr>
              <w:t>17,513,831.29 </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sz w:val="21"/>
              </w:rPr>
              <w:t>89.00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sz w:val="21"/>
              </w:rPr>
              <w:t>89.00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550"/>
              <w:jc w:val="right"/>
              <w:rPr>
                <w:rFonts w:ascii="宋体" w:hAnsi="宋体" w:cs="宋体" w:eastAsia="宋体" w:hint="default"/>
                <w:sz w:val="21"/>
                <w:szCs w:val="21"/>
              </w:rPr>
            </w:pPr>
            <w:r>
              <w:rPr>
                <w:rFonts w:ascii="宋体"/>
                <w:w w:val="100"/>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551"/>
              <w:jc w:val="right"/>
              <w:rPr>
                <w:rFonts w:ascii="宋体" w:hAnsi="宋体" w:cs="宋体" w:eastAsia="宋体" w:hint="default"/>
                <w:sz w:val="21"/>
                <w:szCs w:val="21"/>
              </w:rPr>
            </w:pPr>
            <w:r>
              <w:rPr>
                <w:rFonts w:ascii="宋体"/>
                <w:w w:val="100"/>
                <w:sz w:val="21"/>
              </w:rPr>
              <w:t> </w:t>
            </w:r>
          </w:p>
        </w:tc>
        <w:tc>
          <w:tcPr>
            <w:tcW w:w="612"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自筹</w:t>
            </w:r>
            <w:r>
              <w:rPr>
                <w:rFonts w:ascii="宋体" w:hAnsi="宋体" w:cs="宋体" w:eastAsia="宋体" w:hint="default"/>
                <w:sz w:val="21"/>
                <w:szCs w:val="21"/>
              </w:rPr>
              <w:t> </w:t>
            </w:r>
          </w:p>
        </w:tc>
      </w:tr>
      <w:tr>
        <w:trPr>
          <w:trHeight w:val="1071" w:hRule="exact"/>
        </w:trPr>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设备</w:t>
            </w:r>
          </w:p>
          <w:p>
            <w:pPr>
              <w:pStyle w:val="TableParagraph"/>
              <w:spacing w:line="273" w:lineRule="auto" w:before="40"/>
              <w:ind w:left="26" w:right="187"/>
              <w:jc w:val="left"/>
              <w:rPr>
                <w:rFonts w:ascii="宋体" w:hAnsi="宋体" w:cs="宋体" w:eastAsia="宋体" w:hint="default"/>
                <w:sz w:val="21"/>
                <w:szCs w:val="21"/>
              </w:rPr>
            </w:pPr>
            <w:r>
              <w:rPr>
                <w:rFonts w:ascii="宋体" w:hAnsi="宋体" w:cs="宋体" w:eastAsia="宋体" w:hint="default"/>
                <w:sz w:val="21"/>
                <w:szCs w:val="21"/>
              </w:rPr>
              <w:t>安装</w:t>
            </w:r>
            <w:r>
              <w:rPr>
                <w:rFonts w:ascii="宋体" w:hAnsi="宋体" w:cs="宋体" w:eastAsia="宋体" w:hint="default"/>
                <w:spacing w:val="-103"/>
                <w:sz w:val="21"/>
                <w:szCs w:val="21"/>
              </w:rPr>
              <w:t> </w:t>
            </w:r>
            <w:r>
              <w:rPr>
                <w:rFonts w:ascii="宋体" w:hAnsi="宋体" w:cs="宋体" w:eastAsia="宋体" w:hint="default"/>
                <w:sz w:val="21"/>
                <w:szCs w:val="21"/>
              </w:rPr>
              <w:t>工程</w:t>
            </w:r>
            <w:r>
              <w:rPr>
                <w:rFonts w:ascii="宋体" w:hAnsi="宋体" w:cs="宋体" w:eastAsia="宋体" w:hint="default"/>
                <w:sz w:val="21"/>
                <w:szCs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5" w:right="0"/>
              <w:jc w:val="center"/>
              <w:rPr>
                <w:rFonts w:ascii="宋体" w:hAnsi="宋体" w:cs="宋体" w:eastAsia="宋体" w:hint="default"/>
                <w:sz w:val="21"/>
                <w:szCs w:val="21"/>
              </w:rPr>
            </w:pPr>
            <w:r>
              <w:rPr>
                <w:rFonts w:ascii="宋体"/>
                <w:w w:val="100"/>
                <w:sz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79" w:right="-29"/>
              <w:jc w:val="center"/>
              <w:rPr>
                <w:rFonts w:ascii="宋体" w:hAnsi="宋体" w:cs="宋体" w:eastAsia="宋体" w:hint="default"/>
                <w:sz w:val="21"/>
                <w:szCs w:val="21"/>
              </w:rPr>
            </w:pPr>
            <w:r>
              <w:rPr>
                <w:rFonts w:ascii="宋体"/>
                <w:sz w:val="21"/>
              </w:rPr>
              <w:t>12,770,875.19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7"/>
              <w:jc w:val="right"/>
              <w:rPr>
                <w:rFonts w:ascii="宋体" w:hAnsi="宋体" w:cs="宋体" w:eastAsia="宋体" w:hint="default"/>
                <w:sz w:val="21"/>
                <w:szCs w:val="21"/>
              </w:rPr>
            </w:pPr>
            <w:r>
              <w:rPr>
                <w:rFonts w:ascii="宋体"/>
                <w:spacing w:val="-1"/>
                <w:sz w:val="21"/>
              </w:rPr>
              <w:t>56,821,451.47</w:t>
            </w:r>
            <w:r>
              <w:rPr>
                <w:rFonts w:ascii="宋体"/>
                <w:sz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21"/>
                <w:szCs w:val="21"/>
              </w:rPr>
            </w:pPr>
            <w:r>
              <w:rPr>
                <w:rFonts w:ascii="宋体"/>
                <w:sz w:val="21"/>
              </w:rPr>
              <w:t>17,004,571.39</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5"/>
              <w:jc w:val="right"/>
              <w:rPr>
                <w:rFonts w:ascii="宋体" w:hAnsi="宋体" w:cs="宋体" w:eastAsia="宋体" w:hint="default"/>
                <w:sz w:val="21"/>
                <w:szCs w:val="21"/>
              </w:rPr>
            </w:pPr>
            <w:r>
              <w:rPr>
                <w:rFonts w:ascii="宋体"/>
                <w:w w:val="100"/>
                <w:sz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79" w:right="-29"/>
              <w:jc w:val="center"/>
              <w:rPr>
                <w:rFonts w:ascii="宋体" w:hAnsi="宋体" w:cs="宋体" w:eastAsia="宋体" w:hint="default"/>
                <w:sz w:val="21"/>
                <w:szCs w:val="21"/>
              </w:rPr>
            </w:pPr>
            <w:r>
              <w:rPr>
                <w:rFonts w:ascii="宋体"/>
                <w:sz w:val="21"/>
              </w:rPr>
              <w:t>52,587,755.27 </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5" w:right="0"/>
              <w:jc w:val="center"/>
              <w:rPr>
                <w:rFonts w:ascii="宋体" w:hAnsi="宋体" w:cs="宋体" w:eastAsia="宋体" w:hint="default"/>
                <w:sz w:val="21"/>
                <w:szCs w:val="21"/>
              </w:rPr>
            </w:pPr>
            <w:r>
              <w:rPr>
                <w:rFonts w:ascii="宋体"/>
                <w:w w:val="100"/>
                <w:sz w:val="21"/>
              </w:rPr>
              <w:t> </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5" w:right="0"/>
              <w:jc w:val="center"/>
              <w:rPr>
                <w:rFonts w:ascii="宋体" w:hAnsi="宋体" w:cs="宋体" w:eastAsia="宋体" w:hint="default"/>
                <w:sz w:val="21"/>
                <w:szCs w:val="21"/>
              </w:rPr>
            </w:pPr>
            <w:r>
              <w:rPr>
                <w:rFonts w:ascii="宋体"/>
                <w:w w:val="100"/>
                <w:sz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550"/>
              <w:jc w:val="right"/>
              <w:rPr>
                <w:rFonts w:ascii="宋体" w:hAnsi="宋体" w:cs="宋体" w:eastAsia="宋体" w:hint="default"/>
                <w:sz w:val="21"/>
                <w:szCs w:val="21"/>
              </w:rPr>
            </w:pPr>
            <w:r>
              <w:rPr>
                <w:rFonts w:ascii="宋体"/>
                <w:w w:val="100"/>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551"/>
              <w:jc w:val="right"/>
              <w:rPr>
                <w:rFonts w:ascii="宋体" w:hAnsi="宋体" w:cs="宋体" w:eastAsia="宋体" w:hint="default"/>
                <w:sz w:val="21"/>
                <w:szCs w:val="21"/>
              </w:rPr>
            </w:pPr>
            <w:r>
              <w:rPr>
                <w:rFonts w:ascii="宋体"/>
                <w:w w:val="100"/>
                <w:sz w:val="21"/>
              </w:rPr>
              <w:t> </w:t>
            </w:r>
          </w:p>
        </w:tc>
        <w:tc>
          <w:tcPr>
            <w:tcW w:w="612"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自筹</w:t>
            </w:r>
            <w:r>
              <w:rPr>
                <w:rFonts w:ascii="宋体" w:hAnsi="宋体" w:cs="宋体" w:eastAsia="宋体" w:hint="default"/>
                <w:sz w:val="21"/>
                <w:szCs w:val="21"/>
              </w:rPr>
              <w:t> </w:t>
            </w:r>
          </w:p>
        </w:tc>
      </w:tr>
      <w:tr>
        <w:trPr>
          <w:trHeight w:val="1070" w:hRule="exact"/>
        </w:trPr>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更新</w:t>
            </w:r>
          </w:p>
          <w:p>
            <w:pPr>
              <w:pStyle w:val="TableParagraph"/>
              <w:spacing w:line="273" w:lineRule="auto" w:before="37"/>
              <w:ind w:left="26" w:right="187"/>
              <w:jc w:val="left"/>
              <w:rPr>
                <w:rFonts w:ascii="宋体" w:hAnsi="宋体" w:cs="宋体" w:eastAsia="宋体" w:hint="default"/>
                <w:sz w:val="21"/>
                <w:szCs w:val="21"/>
              </w:rPr>
            </w:pPr>
            <w:r>
              <w:rPr>
                <w:rFonts w:ascii="宋体" w:hAnsi="宋体" w:cs="宋体" w:eastAsia="宋体" w:hint="default"/>
                <w:sz w:val="21"/>
                <w:szCs w:val="21"/>
              </w:rPr>
              <w:t>改造</w:t>
            </w:r>
            <w:r>
              <w:rPr>
                <w:rFonts w:ascii="宋体" w:hAnsi="宋体" w:cs="宋体" w:eastAsia="宋体" w:hint="default"/>
                <w:spacing w:val="-103"/>
                <w:sz w:val="21"/>
                <w:szCs w:val="21"/>
              </w:rPr>
              <w:t> </w:t>
            </w:r>
            <w:r>
              <w:rPr>
                <w:rFonts w:ascii="宋体" w:hAnsi="宋体" w:cs="宋体" w:eastAsia="宋体" w:hint="default"/>
                <w:sz w:val="21"/>
                <w:szCs w:val="21"/>
              </w:rPr>
              <w:t>工程</w:t>
            </w:r>
            <w:r>
              <w:rPr>
                <w:rFonts w:ascii="宋体" w:hAnsi="宋体" w:cs="宋体" w:eastAsia="宋体" w:hint="default"/>
                <w:sz w:val="21"/>
                <w:szCs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5" w:right="0"/>
              <w:jc w:val="center"/>
              <w:rPr>
                <w:rFonts w:ascii="宋体" w:hAnsi="宋体" w:cs="宋体" w:eastAsia="宋体" w:hint="default"/>
                <w:sz w:val="21"/>
                <w:szCs w:val="21"/>
              </w:rPr>
            </w:pPr>
            <w:r>
              <w:rPr>
                <w:rFonts w:ascii="宋体"/>
                <w:w w:val="100"/>
                <w:sz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5" w:right="0"/>
              <w:jc w:val="center"/>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宋体" w:hAnsi="宋体" w:cs="宋体" w:eastAsia="宋体" w:hint="default"/>
                <w:sz w:val="21"/>
                <w:szCs w:val="21"/>
              </w:rPr>
            </w:pPr>
            <w:r>
              <w:rPr>
                <w:rFonts w:ascii="宋体"/>
                <w:spacing w:val="-1"/>
                <w:sz w:val="21"/>
              </w:rPr>
              <w:t>4,183,410.83</w:t>
            </w:r>
            <w:r>
              <w:rPr>
                <w:rFonts w:ascii="宋体"/>
                <w:sz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79" w:right="-29"/>
              <w:jc w:val="left"/>
              <w:rPr>
                <w:rFonts w:ascii="宋体" w:hAnsi="宋体" w:cs="宋体" w:eastAsia="宋体" w:hint="default"/>
                <w:sz w:val="21"/>
                <w:szCs w:val="21"/>
              </w:rPr>
            </w:pPr>
            <w:r>
              <w:rPr>
                <w:rFonts w:ascii="宋体"/>
                <w:sz w:val="21"/>
              </w:rPr>
              <w:t>4,183,410.83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85"/>
              <w:jc w:val="right"/>
              <w:rPr>
                <w:rFonts w:ascii="宋体" w:hAnsi="宋体" w:cs="宋体" w:eastAsia="宋体" w:hint="default"/>
                <w:sz w:val="21"/>
                <w:szCs w:val="21"/>
              </w:rPr>
            </w:pPr>
            <w:r>
              <w:rPr>
                <w:rFonts w:ascii="宋体"/>
                <w:w w:val="100"/>
                <w:sz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5" w:right="0"/>
              <w:jc w:val="center"/>
              <w:rPr>
                <w:rFonts w:ascii="宋体" w:hAnsi="宋体" w:cs="宋体" w:eastAsia="宋体" w:hint="default"/>
                <w:sz w:val="21"/>
                <w:szCs w:val="21"/>
              </w:rPr>
            </w:pPr>
            <w:r>
              <w:rPr>
                <w:rFonts w:ascii="宋体"/>
                <w:w w:val="100"/>
                <w:sz w:val="21"/>
              </w:rPr>
              <w:t> </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5" w:right="0"/>
              <w:jc w:val="center"/>
              <w:rPr>
                <w:rFonts w:ascii="宋体" w:hAnsi="宋体" w:cs="宋体" w:eastAsia="宋体" w:hint="default"/>
                <w:sz w:val="21"/>
                <w:szCs w:val="21"/>
              </w:rPr>
            </w:pPr>
            <w:r>
              <w:rPr>
                <w:rFonts w:ascii="宋体"/>
                <w:w w:val="100"/>
                <w:sz w:val="21"/>
              </w:rPr>
              <w:t> </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5" w:right="0"/>
              <w:jc w:val="center"/>
              <w:rPr>
                <w:rFonts w:ascii="宋体" w:hAnsi="宋体" w:cs="宋体" w:eastAsia="宋体" w:hint="default"/>
                <w:sz w:val="21"/>
                <w:szCs w:val="21"/>
              </w:rPr>
            </w:pPr>
            <w:r>
              <w:rPr>
                <w:rFonts w:ascii="宋体"/>
                <w:w w:val="100"/>
                <w:sz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550"/>
              <w:jc w:val="right"/>
              <w:rPr>
                <w:rFonts w:ascii="宋体" w:hAnsi="宋体" w:cs="宋体" w:eastAsia="宋体" w:hint="default"/>
                <w:sz w:val="21"/>
                <w:szCs w:val="21"/>
              </w:rPr>
            </w:pPr>
            <w:r>
              <w:rPr>
                <w:rFonts w:ascii="宋体"/>
                <w:w w:val="100"/>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551"/>
              <w:jc w:val="right"/>
              <w:rPr>
                <w:rFonts w:ascii="宋体" w:hAnsi="宋体" w:cs="宋体" w:eastAsia="宋体" w:hint="default"/>
                <w:sz w:val="21"/>
                <w:szCs w:val="21"/>
              </w:rPr>
            </w:pPr>
            <w:r>
              <w:rPr>
                <w:rFonts w:ascii="宋体"/>
                <w:w w:val="100"/>
                <w:sz w:val="21"/>
              </w:rPr>
              <w:t> </w:t>
            </w:r>
          </w:p>
        </w:tc>
        <w:tc>
          <w:tcPr>
            <w:tcW w:w="612"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自筹</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6840" w:h="11910" w:orient="landscape"/>
          <w:pgMar w:header="857" w:footer="1500" w:top="1200" w:bottom="170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752"/>
        <w:gridCol w:w="1531"/>
        <w:gridCol w:w="1531"/>
        <w:gridCol w:w="1534"/>
        <w:gridCol w:w="1426"/>
        <w:gridCol w:w="596"/>
        <w:gridCol w:w="1531"/>
        <w:gridCol w:w="600"/>
        <w:gridCol w:w="595"/>
        <w:gridCol w:w="1323"/>
        <w:gridCol w:w="1322"/>
        <w:gridCol w:w="612"/>
        <w:gridCol w:w="583"/>
      </w:tblGrid>
      <w:tr>
        <w:trPr>
          <w:trHeight w:val="2948" w:hRule="exact"/>
        </w:trPr>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sz w:val="21"/>
                <w:szCs w:val="21"/>
              </w:rPr>
              <w:t>全光</w:t>
            </w:r>
          </w:p>
          <w:p>
            <w:pPr>
              <w:pStyle w:val="TableParagraph"/>
              <w:spacing w:line="273" w:lineRule="auto" w:before="37"/>
              <w:ind w:left="26" w:right="291"/>
              <w:jc w:val="both"/>
              <w:rPr>
                <w:rFonts w:ascii="宋体" w:hAnsi="宋体" w:cs="宋体" w:eastAsia="宋体" w:hint="default"/>
                <w:sz w:val="21"/>
                <w:szCs w:val="21"/>
              </w:rPr>
            </w:pPr>
            <w:r>
              <w:rPr>
                <w:rFonts w:ascii="宋体" w:hAnsi="宋体" w:cs="宋体" w:eastAsia="宋体" w:hint="default"/>
                <w:sz w:val="21"/>
                <w:szCs w:val="21"/>
              </w:rPr>
              <w:t>谱精</w:t>
            </w:r>
            <w:r>
              <w:rPr>
                <w:rFonts w:ascii="宋体" w:hAnsi="宋体" w:cs="宋体" w:eastAsia="宋体" w:hint="default"/>
                <w:spacing w:val="-103"/>
                <w:sz w:val="21"/>
                <w:szCs w:val="21"/>
              </w:rPr>
              <w:t> </w:t>
            </w:r>
            <w:r>
              <w:rPr>
                <w:rFonts w:ascii="宋体" w:hAnsi="宋体" w:cs="宋体" w:eastAsia="宋体" w:hint="default"/>
                <w:sz w:val="21"/>
                <w:szCs w:val="21"/>
              </w:rPr>
              <w:t>密镜</w:t>
            </w:r>
            <w:r>
              <w:rPr>
                <w:rFonts w:ascii="宋体" w:hAnsi="宋体" w:cs="宋体" w:eastAsia="宋体" w:hint="default"/>
                <w:spacing w:val="-103"/>
                <w:sz w:val="21"/>
                <w:szCs w:val="21"/>
              </w:rPr>
              <w:t> </w:t>
            </w:r>
            <w:r>
              <w:rPr>
                <w:rFonts w:ascii="宋体" w:hAnsi="宋体" w:cs="宋体" w:eastAsia="宋体" w:hint="default"/>
                <w:sz w:val="21"/>
                <w:szCs w:val="21"/>
              </w:rPr>
              <w:t>头智</w:t>
            </w:r>
            <w:r>
              <w:rPr>
                <w:rFonts w:ascii="宋体" w:hAnsi="宋体" w:cs="宋体" w:eastAsia="宋体" w:hint="default"/>
                <w:spacing w:val="-103"/>
                <w:sz w:val="21"/>
                <w:szCs w:val="21"/>
              </w:rPr>
              <w:t> </w:t>
            </w:r>
            <w:r>
              <w:rPr>
                <w:rFonts w:ascii="宋体" w:hAnsi="宋体" w:cs="宋体" w:eastAsia="宋体" w:hint="default"/>
                <w:sz w:val="21"/>
                <w:szCs w:val="21"/>
              </w:rPr>
              <w:t>能制</w:t>
            </w:r>
            <w:r>
              <w:rPr>
                <w:rFonts w:ascii="宋体" w:hAnsi="宋体" w:cs="宋体" w:eastAsia="宋体" w:hint="default"/>
                <w:spacing w:val="-103"/>
                <w:sz w:val="21"/>
                <w:szCs w:val="21"/>
              </w:rPr>
              <w:t> </w:t>
            </w:r>
            <w:r>
              <w:rPr>
                <w:rFonts w:ascii="宋体" w:hAnsi="宋体" w:cs="宋体" w:eastAsia="宋体" w:hint="default"/>
                <w:sz w:val="21"/>
                <w:szCs w:val="21"/>
              </w:rPr>
              <w:t>造基</w:t>
            </w:r>
            <w:r>
              <w:rPr>
                <w:rFonts w:ascii="宋体" w:hAnsi="宋体" w:cs="宋体" w:eastAsia="宋体" w:hint="default"/>
                <w:spacing w:val="-103"/>
                <w:sz w:val="21"/>
                <w:szCs w:val="21"/>
              </w:rPr>
              <w:t> </w:t>
            </w:r>
            <w:r>
              <w:rPr>
                <w:rFonts w:ascii="宋体" w:hAnsi="宋体" w:cs="宋体" w:eastAsia="宋体" w:hint="default"/>
                <w:sz w:val="21"/>
                <w:szCs w:val="21"/>
              </w:rPr>
              <w:t>地项</w:t>
            </w:r>
            <w:r>
              <w:rPr>
                <w:rFonts w:ascii="宋体" w:hAnsi="宋体" w:cs="宋体" w:eastAsia="宋体" w:hint="default"/>
                <w:spacing w:val="-103"/>
                <w:sz w:val="21"/>
                <w:szCs w:val="21"/>
              </w:rPr>
              <w:t> </w:t>
            </w:r>
            <w:r>
              <w:rPr>
                <w:rFonts w:ascii="宋体" w:hAnsi="宋体" w:cs="宋体" w:eastAsia="宋体" w:hint="default"/>
                <w:sz w:val="21"/>
                <w:szCs w:val="21"/>
              </w:rPr>
              <w:t>目一</w:t>
            </w:r>
            <w:r>
              <w:rPr>
                <w:rFonts w:ascii="宋体" w:hAnsi="宋体" w:cs="宋体" w:eastAsia="宋体" w:hint="default"/>
                <w:spacing w:val="-103"/>
                <w:sz w:val="21"/>
                <w:szCs w:val="21"/>
              </w:rPr>
              <w:t> </w:t>
            </w:r>
            <w:r>
              <w:rPr>
                <w:rFonts w:ascii="宋体" w:hAnsi="宋体" w:cs="宋体" w:eastAsia="宋体" w:hint="default"/>
                <w:sz w:val="21"/>
                <w:szCs w:val="21"/>
              </w:rPr>
              <w:t>期</w:t>
            </w:r>
            <w:r>
              <w:rPr>
                <w:rFonts w:ascii="宋体" w:hAnsi="宋体" w:cs="宋体" w:eastAsia="宋体" w:hint="default"/>
                <w:sz w:val="21"/>
                <w:szCs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4" w:right="0"/>
              <w:jc w:val="center"/>
              <w:rPr>
                <w:rFonts w:ascii="宋体" w:hAnsi="宋体" w:cs="宋体" w:eastAsia="宋体" w:hint="default"/>
                <w:sz w:val="21"/>
                <w:szCs w:val="21"/>
              </w:rPr>
            </w:pPr>
            <w:r>
              <w:rPr>
                <w:rFonts w:ascii="宋体"/>
                <w:sz w:val="21"/>
              </w:rPr>
              <w:t>236,451,500.00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100,286,515.55</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7"/>
              <w:jc w:val="right"/>
              <w:rPr>
                <w:rFonts w:ascii="宋体" w:hAnsi="宋体" w:cs="宋体" w:eastAsia="宋体" w:hint="default"/>
                <w:sz w:val="21"/>
                <w:szCs w:val="21"/>
              </w:rPr>
            </w:pPr>
            <w:r>
              <w:rPr>
                <w:rFonts w:ascii="宋体"/>
                <w:spacing w:val="-1"/>
                <w:sz w:val="21"/>
              </w:rPr>
              <w:t>87,598,156.36</w:t>
            </w:r>
            <w:r>
              <w:rPr>
                <w:rFonts w:ascii="宋体"/>
                <w:sz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05" w:right="0"/>
              <w:jc w:val="center"/>
              <w:rPr>
                <w:rFonts w:ascii="宋体" w:hAnsi="宋体" w:cs="宋体" w:eastAsia="宋体" w:hint="default"/>
                <w:sz w:val="21"/>
                <w:szCs w:val="21"/>
              </w:rPr>
            </w:pPr>
            <w:r>
              <w:rPr>
                <w:rFonts w:ascii="宋体"/>
                <w:w w:val="100"/>
                <w:sz w:val="21"/>
              </w:rPr>
              <w:t>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85"/>
              <w:jc w:val="right"/>
              <w:rPr>
                <w:rFonts w:ascii="宋体" w:hAnsi="宋体" w:cs="宋体" w:eastAsia="宋体" w:hint="default"/>
                <w:sz w:val="21"/>
                <w:szCs w:val="21"/>
              </w:rPr>
            </w:pPr>
            <w:r>
              <w:rPr>
                <w:rFonts w:ascii="宋体"/>
                <w:w w:val="100"/>
                <w:sz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4" w:right="0"/>
              <w:jc w:val="center"/>
              <w:rPr>
                <w:rFonts w:ascii="宋体" w:hAnsi="宋体" w:cs="宋体" w:eastAsia="宋体" w:hint="default"/>
                <w:sz w:val="21"/>
                <w:szCs w:val="21"/>
              </w:rPr>
            </w:pPr>
            <w:r>
              <w:rPr>
                <w:rFonts w:ascii="宋体"/>
                <w:sz w:val="21"/>
              </w:rPr>
              <w:t>187,884,671.91</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76.00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82.00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 w:right="0"/>
              <w:jc w:val="center"/>
              <w:rPr>
                <w:rFonts w:ascii="宋体" w:hAnsi="宋体" w:cs="宋体" w:eastAsia="宋体" w:hint="default"/>
                <w:sz w:val="21"/>
                <w:szCs w:val="21"/>
              </w:rPr>
            </w:pPr>
            <w:r>
              <w:rPr>
                <w:rFonts w:ascii="宋体"/>
                <w:sz w:val="21"/>
              </w:rPr>
              <w:t>2,969,435.72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 w:right="0"/>
              <w:jc w:val="center"/>
              <w:rPr>
                <w:rFonts w:ascii="宋体" w:hAnsi="宋体" w:cs="宋体" w:eastAsia="宋体" w:hint="default"/>
                <w:sz w:val="21"/>
                <w:szCs w:val="21"/>
              </w:rPr>
            </w:pPr>
            <w:r>
              <w:rPr>
                <w:rFonts w:ascii="宋体"/>
                <w:sz w:val="21"/>
              </w:rPr>
              <w:t>2,965,842.39</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91" w:right="-15"/>
              <w:jc w:val="left"/>
              <w:rPr>
                <w:rFonts w:ascii="宋体" w:hAnsi="宋体" w:cs="宋体" w:eastAsia="宋体" w:hint="default"/>
                <w:sz w:val="21"/>
                <w:szCs w:val="21"/>
              </w:rPr>
            </w:pPr>
            <w:r>
              <w:rPr>
                <w:rFonts w:ascii="宋体"/>
                <w:sz w:val="21"/>
              </w:rPr>
              <w:t>5.88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自筹</w:t>
            </w:r>
          </w:p>
          <w:p>
            <w:pPr>
              <w:pStyle w:val="TableParagraph"/>
              <w:spacing w:line="273" w:lineRule="auto" w:before="37"/>
              <w:ind w:left="26" w:right="122"/>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融机</w:t>
            </w:r>
            <w:r>
              <w:rPr>
                <w:rFonts w:ascii="宋体" w:hAnsi="宋体" w:cs="宋体" w:eastAsia="宋体" w:hint="default"/>
                <w:spacing w:val="-103"/>
                <w:sz w:val="21"/>
                <w:szCs w:val="21"/>
              </w:rPr>
              <w:t> </w:t>
            </w:r>
            <w:r>
              <w:rPr>
                <w:rFonts w:ascii="宋体" w:hAnsi="宋体" w:cs="宋体" w:eastAsia="宋体" w:hint="default"/>
                <w:sz w:val="21"/>
                <w:szCs w:val="21"/>
              </w:rPr>
              <w:t>构贷</w:t>
            </w:r>
            <w:r>
              <w:rPr>
                <w:rFonts w:ascii="宋体" w:hAnsi="宋体" w:cs="宋体" w:eastAsia="宋体" w:hint="default"/>
                <w:spacing w:val="-103"/>
                <w:sz w:val="21"/>
                <w:szCs w:val="21"/>
              </w:rPr>
              <w:t> </w:t>
            </w:r>
            <w:r>
              <w:rPr>
                <w:rFonts w:ascii="宋体" w:hAnsi="宋体" w:cs="宋体" w:eastAsia="宋体" w:hint="default"/>
                <w:sz w:val="21"/>
                <w:szCs w:val="21"/>
              </w:rPr>
              <w:t>款</w:t>
            </w:r>
            <w:r>
              <w:rPr>
                <w:rFonts w:ascii="宋体" w:hAnsi="宋体" w:cs="宋体" w:eastAsia="宋体" w:hint="default"/>
                <w:sz w:val="21"/>
                <w:szCs w:val="21"/>
              </w:rPr>
              <w:t> </w:t>
            </w:r>
          </w:p>
        </w:tc>
      </w:tr>
      <w:tr>
        <w:trPr>
          <w:trHeight w:val="758" w:hRule="exact"/>
        </w:trPr>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易拓</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软件</w:t>
            </w:r>
            <w:r>
              <w:rPr>
                <w:rFonts w:ascii="宋体" w:hAnsi="宋体" w:cs="宋体" w:eastAsia="宋体" w:hint="default"/>
                <w:sz w:val="21"/>
                <w:szCs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8" w:right="0"/>
              <w:jc w:val="center"/>
              <w:rPr>
                <w:rFonts w:ascii="宋体" w:hAnsi="宋体" w:cs="宋体" w:eastAsia="宋体" w:hint="default"/>
                <w:sz w:val="21"/>
                <w:szCs w:val="21"/>
              </w:rPr>
            </w:pPr>
            <w:r>
              <w:rPr>
                <w:rFonts w:ascii="宋体"/>
                <w:sz w:val="21"/>
              </w:rPr>
              <w:t>2,300,000.00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宋体" w:hAnsi="宋体" w:cs="宋体" w:eastAsia="宋体" w:hint="default"/>
                <w:sz w:val="21"/>
                <w:szCs w:val="21"/>
              </w:rPr>
            </w:pPr>
            <w:r>
              <w:rPr>
                <w:rFonts w:ascii="宋体"/>
                <w:spacing w:val="-1"/>
                <w:sz w:val="21"/>
              </w:rPr>
              <w:t>1,737,297.98</w:t>
            </w:r>
            <w:r>
              <w:rPr>
                <w:rFonts w:ascii="宋体"/>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88" w:right="0"/>
              <w:jc w:val="left"/>
              <w:rPr>
                <w:rFonts w:ascii="宋体" w:hAnsi="宋体" w:cs="宋体" w:eastAsia="宋体" w:hint="default"/>
                <w:sz w:val="21"/>
                <w:szCs w:val="21"/>
              </w:rPr>
            </w:pPr>
            <w:r>
              <w:rPr>
                <w:rFonts w:ascii="宋体"/>
                <w:sz w:val="21"/>
              </w:rPr>
              <w:t>41,093.62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5" w:right="0"/>
              <w:jc w:val="center"/>
              <w:rPr>
                <w:rFonts w:ascii="宋体" w:hAnsi="宋体" w:cs="宋体" w:eastAsia="宋体" w:hint="default"/>
                <w:sz w:val="21"/>
                <w:szCs w:val="21"/>
              </w:rPr>
            </w:pPr>
            <w:r>
              <w:rPr>
                <w:rFonts w:ascii="宋体"/>
                <w:w w:val="100"/>
                <w:sz w:val="21"/>
              </w:rPr>
              <w:t>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5"/>
              <w:jc w:val="right"/>
              <w:rPr>
                <w:rFonts w:ascii="宋体" w:hAnsi="宋体" w:cs="宋体" w:eastAsia="宋体" w:hint="default"/>
                <w:sz w:val="21"/>
                <w:szCs w:val="21"/>
              </w:rPr>
            </w:pPr>
            <w:r>
              <w:rPr>
                <w:rFonts w:ascii="宋体"/>
                <w:w w:val="100"/>
                <w:sz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7" w:right="0"/>
              <w:jc w:val="center"/>
              <w:rPr>
                <w:rFonts w:ascii="宋体" w:hAnsi="宋体" w:cs="宋体" w:eastAsia="宋体" w:hint="default"/>
                <w:sz w:val="21"/>
                <w:szCs w:val="21"/>
              </w:rPr>
            </w:pPr>
            <w:r>
              <w:rPr>
                <w:rFonts w:ascii="宋体"/>
                <w:sz w:val="21"/>
              </w:rPr>
              <w:t>1,778,391.60 </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sz w:val="21"/>
              </w:rPr>
              <w:t>85.00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sz w:val="21"/>
              </w:rPr>
              <w:t>85.00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2" w:right="0"/>
              <w:jc w:val="center"/>
              <w:rPr>
                <w:rFonts w:ascii="宋体" w:hAnsi="宋体" w:cs="宋体" w:eastAsia="宋体" w:hint="default"/>
                <w:sz w:val="21"/>
                <w:szCs w:val="21"/>
              </w:rPr>
            </w:pPr>
            <w:r>
              <w:rPr>
                <w:rFonts w:ascii="宋体"/>
                <w:w w:val="100"/>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center"/>
              <w:rPr>
                <w:rFonts w:ascii="宋体" w:hAnsi="宋体" w:cs="宋体" w:eastAsia="宋体" w:hint="default"/>
                <w:sz w:val="21"/>
                <w:szCs w:val="21"/>
              </w:rPr>
            </w:pPr>
            <w:r>
              <w:rPr>
                <w:rFonts w:ascii="宋体"/>
                <w:w w:val="100"/>
                <w:sz w:val="21"/>
              </w:rPr>
              <w:t> </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99" w:right="0"/>
              <w:jc w:val="left"/>
              <w:rPr>
                <w:rFonts w:ascii="宋体" w:hAnsi="宋体" w:cs="宋体" w:eastAsia="宋体" w:hint="default"/>
                <w:sz w:val="21"/>
                <w:szCs w:val="21"/>
              </w:rPr>
            </w:pPr>
            <w:r>
              <w:rPr>
                <w:rFonts w:ascii="宋体"/>
                <w:w w:val="100"/>
                <w:sz w:val="21"/>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自筹</w:t>
            </w:r>
            <w:r>
              <w:rPr>
                <w:rFonts w:ascii="宋体" w:hAnsi="宋体" w:cs="宋体" w:eastAsia="宋体" w:hint="default"/>
                <w:sz w:val="21"/>
                <w:szCs w:val="21"/>
              </w:rPr>
              <w:t> </w:t>
            </w:r>
          </w:p>
        </w:tc>
      </w:tr>
      <w:tr>
        <w:trPr>
          <w:trHeight w:val="442" w:hRule="exact"/>
        </w:trPr>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321,751,500.00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166,561,383.15</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167,984,630.19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74,781,363.27</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5"/>
              <w:jc w:val="right"/>
              <w:rPr>
                <w:rFonts w:ascii="宋体" w:hAnsi="宋体" w:cs="宋体" w:eastAsia="宋体" w:hint="default"/>
                <w:sz w:val="21"/>
                <w:szCs w:val="21"/>
              </w:rPr>
            </w:pPr>
            <w:r>
              <w:rPr>
                <w:rFonts w:ascii="宋体"/>
                <w:w w:val="100"/>
                <w:sz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259,764,650.07</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2,969,435.72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2,965,842.39</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sz w:val="21"/>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pgSz w:w="16840" w:h="11910" w:orient="landscape"/>
          <w:pgMar w:header="857" w:footer="1500" w:top="1200" w:bottom="1700" w:left="1300" w:right="1380"/>
        </w:sectPr>
      </w:pPr>
    </w:p>
    <w:p>
      <w:pPr>
        <w:tabs>
          <w:tab w:pos="7693" w:val="left" w:leader="none"/>
        </w:tabs>
        <w:spacing w:before="78"/>
        <w:ind w:left="192" w:right="0" w:firstLine="0"/>
        <w:jc w:val="left"/>
        <w:rPr>
          <w:rFonts w:ascii="宋体" w:hAnsi="宋体" w:cs="宋体" w:eastAsia="宋体" w:hint="default"/>
          <w:sz w:val="18"/>
          <w:szCs w:val="18"/>
        </w:rPr>
      </w:pPr>
      <w:r>
        <w:rPr/>
        <w:drawing>
          <wp:inline distT="0" distB="0" distL="0" distR="0">
            <wp:extent cx="559435" cy="143509"/>
            <wp:effectExtent l="0" t="0" r="0" b="0"/>
            <wp:docPr id="41" name="image2.jpeg" descr=""/>
            <wp:cNvGraphicFramePr>
              <a:graphicFrameLocks noChangeAspect="1"/>
            </wp:cNvGraphicFramePr>
            <a:graphic>
              <a:graphicData uri="http://schemas.openxmlformats.org/drawingml/2006/picture">
                <pic:pic>
                  <pic:nvPicPr>
                    <pic:cNvPr id="42" name="image2.jpeg"/>
                    <pic:cNvPicPr/>
                  </pic:nvPicPr>
                  <pic:blipFill>
                    <a:blip r:embed="rId19" cstate="print"/>
                    <a:stretch>
                      <a:fillRect/>
                    </a:stretch>
                  </pic:blipFill>
                  <pic:spPr>
                    <a:xfrm>
                      <a:off x="0" y="0"/>
                      <a:ext cx="559435" cy="143509"/>
                    </a:xfrm>
                    <a:prstGeom prst="rect">
                      <a:avLst/>
                    </a:prstGeom>
                  </pic:spPr>
                </pic:pic>
              </a:graphicData>
            </a:graphic>
          </wp:inline>
        </w:drawing>
      </w:r>
      <w:r>
        <w:rPr/>
      </w:r>
      <w:r>
        <w:rPr>
          <w:rFonts w:ascii="Times New Roman" w:hAnsi="Times New Roman" w:cs="Times New Roman" w:eastAsia="Times New Roman" w:hint="default"/>
          <w:sz w:val="20"/>
          <w:szCs w:val="20"/>
        </w:rPr>
        <w:t>                                                   </w:t>
      </w: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tab/>
      </w:r>
      <w:r>
        <w:rPr>
          <w:rFonts w:ascii="宋体" w:hAnsi="宋体" w:cs="宋体" w:eastAsia="宋体" w:hint="default"/>
          <w:sz w:val="18"/>
          <w:szCs w:val="18"/>
        </w:rPr>
        <w:drawing>
          <wp:inline distT="0" distB="0" distL="0" distR="0">
            <wp:extent cx="760768" cy="125771"/>
            <wp:effectExtent l="0" t="0" r="0" b="0"/>
            <wp:docPr id="43" name="image3.jpeg" descr=""/>
            <wp:cNvGraphicFramePr>
              <a:graphicFrameLocks noChangeAspect="1"/>
            </wp:cNvGraphicFramePr>
            <a:graphic>
              <a:graphicData uri="http://schemas.openxmlformats.org/drawingml/2006/picture">
                <pic:pic>
                  <pic:nvPicPr>
                    <pic:cNvPr id="44" name="image3.jpeg"/>
                    <pic:cNvPicPr/>
                  </pic:nvPicPr>
                  <pic:blipFill>
                    <a:blip r:embed="rId20" cstate="print"/>
                    <a:stretch>
                      <a:fillRect/>
                    </a:stretch>
                  </pic:blipFill>
                  <pic:spPr>
                    <a:xfrm>
                      <a:off x="0" y="0"/>
                      <a:ext cx="760768" cy="125771"/>
                    </a:xfrm>
                    <a:prstGeom prst="rect">
                      <a:avLst/>
                    </a:prstGeom>
                  </pic:spPr>
                </pic:pic>
              </a:graphicData>
            </a:graphic>
          </wp:inline>
        </w:drawing>
      </w:r>
      <w:r>
        <w:rPr>
          <w:rFonts w:ascii="宋体" w:hAnsi="宋体" w:cs="宋体" w:eastAsia="宋体" w:hint="default"/>
          <w:sz w:val="18"/>
          <w:szCs w:val="18"/>
        </w:rPr>
      </w:r>
    </w:p>
    <w:p>
      <w:pPr>
        <w:spacing w:line="240" w:lineRule="auto" w:before="7"/>
        <w:rPr>
          <w:rFonts w:ascii="宋体" w:hAnsi="宋体" w:cs="宋体" w:eastAsia="宋体" w:hint="default"/>
          <w:sz w:val="4"/>
          <w:szCs w:val="4"/>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2"/>
          <w:szCs w:val="12"/>
        </w:rPr>
      </w:pPr>
    </w:p>
    <w:p>
      <w:pPr>
        <w:pStyle w:val="Heading4"/>
        <w:spacing w:line="343" w:lineRule="auto"/>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本期计提在建工程</w:t>
      </w:r>
      <w:r>
        <w:rPr>
          <w:spacing w:val="-3"/>
          <w:w w:val="100"/>
        </w:rPr>
        <w:t>减</w:t>
      </w:r>
      <w:r>
        <w:rPr>
          <w:w w:val="100"/>
        </w:rPr>
        <w:t>值</w:t>
      </w:r>
      <w:r>
        <w:rPr>
          <w:spacing w:val="-3"/>
          <w:w w:val="100"/>
        </w:rPr>
        <w:t>准</w:t>
      </w:r>
      <w:r>
        <w:rPr>
          <w:w w:val="100"/>
        </w:rPr>
        <w:t>备情况</w:t>
      </w:r>
      <w:r>
        <w:rPr>
          <w:rFonts w:ascii="宋体" w:hAnsi="宋体" w:cs="宋体" w:eastAsia="宋体" w:hint="default"/>
          <w:w w:val="99"/>
        </w:rPr>
        <w:t> </w:t>
      </w:r>
      <w:r>
        <w:rPr>
          <w:rFonts w:ascii="宋体" w:hAnsi="宋体" w:cs="宋体" w:eastAsia="宋体" w:hint="default"/>
          <w:b w:val="0"/>
          <w:bCs w:val="0"/>
        </w:rPr>
      </w:r>
    </w:p>
    <w:p>
      <w:pPr>
        <w:pStyle w:val="BodyText"/>
        <w:spacing w:line="376" w:lineRule="auto" w:before="9"/>
        <w:ind w:right="726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376" w:lineRule="auto" w:before="40"/>
        <w:ind w:right="100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报告期期末，未发现在建工程存在明显减值迹象，故未计提减值准备。</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326" w:lineRule="auto" w:before="0"/>
        <w:ind w:left="136" w:right="6911"/>
        <w:jc w:val="left"/>
        <w:rPr>
          <w:rFonts w:ascii="宋体" w:hAnsi="宋体" w:cs="宋体" w:eastAsia="宋体" w:hint="default"/>
          <w:b w:val="0"/>
          <w:bCs w:val="0"/>
        </w:rPr>
      </w:pPr>
      <w:r>
        <w:rPr/>
        <w:t>工程物资</w:t>
      </w:r>
      <w:r>
        <w:rPr>
          <w:rFonts w:ascii="宋体" w:hAnsi="宋体" w:cs="宋体" w:eastAsia="宋体" w:hint="default"/>
          <w:w w:val="99"/>
        </w:rPr>
        <w:t> </w:t>
      </w:r>
      <w:r>
        <w:rPr>
          <w:rFonts w:ascii="宋体" w:hAnsi="宋体" w:cs="宋体" w:eastAsia="宋体" w:hint="default"/>
        </w:rPr>
        <w:t>(4).</w:t>
      </w:r>
      <w:r>
        <w:rPr/>
        <w:t>工程物资情况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326" w:lineRule="auto"/>
        <w:ind w:left="136" w:right="4789"/>
        <w:jc w:val="left"/>
        <w:rPr>
          <w:rFonts w:ascii="宋体" w:hAnsi="宋体" w:cs="宋体" w:eastAsia="宋体" w:hint="default"/>
          <w:b w:val="0"/>
          <w:bCs w:val="0"/>
        </w:rPr>
      </w:pPr>
      <w:r>
        <w:rPr>
          <w:rFonts w:ascii="宋体" w:hAnsi="宋体" w:cs="宋体" w:eastAsia="宋体" w:hint="default"/>
        </w:rPr>
        <w:t>23</w:t>
      </w:r>
      <w:r>
        <w:rPr/>
        <w:t>、</w:t>
      </w:r>
      <w:r>
        <w:rPr>
          <w:spacing w:val="-25"/>
        </w:rPr>
        <w:t> </w:t>
      </w:r>
      <w:r>
        <w:rPr/>
        <w:t>生产性生物资产</w:t>
      </w:r>
      <w:r>
        <w:rPr>
          <w:rFonts w:ascii="宋体" w:hAnsi="宋体" w:cs="宋体" w:eastAsia="宋体" w:hint="default"/>
          <w:w w:val="99"/>
        </w:rPr>
        <w:t> </w:t>
      </w:r>
      <w:r>
        <w:rPr>
          <w:rFonts w:ascii="宋体" w:hAnsi="宋体" w:cs="宋体" w:eastAsia="宋体" w:hint="default"/>
        </w:rPr>
        <w:t>(1).</w:t>
      </w:r>
      <w:r>
        <w:rPr/>
        <w:t>采用成本计量模式的生产性生物资产</w:t>
      </w:r>
      <w:r>
        <w:rPr>
          <w:rFonts w:ascii="宋体" w:hAnsi="宋体" w:cs="宋体" w:eastAsia="宋体" w:hint="default"/>
          <w:w w:val="99"/>
        </w:rPr>
        <w:t> </w:t>
      </w:r>
      <w:r>
        <w:rPr>
          <w:rFonts w:ascii="宋体" w:hAnsi="宋体" w:cs="宋体" w:eastAsia="宋体" w:hint="default"/>
          <w:b w:val="0"/>
          <w:bCs w:val="0"/>
        </w:rPr>
      </w:r>
    </w:p>
    <w:p>
      <w:pPr>
        <w:spacing w:line="379" w:lineRule="auto" w:before="21"/>
        <w:ind w:left="136" w:right="360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50" w:lineRule="exact" w:before="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9"/>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5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left="136" w:right="0"/>
        <w:jc w:val="left"/>
        <w:rPr>
          <w:rFonts w:ascii="宋体" w:hAnsi="宋体" w:cs="宋体" w:eastAsia="宋体" w:hint="default"/>
          <w:b w:val="0"/>
          <w:bCs w:val="0"/>
        </w:rPr>
      </w:pPr>
      <w:r>
        <w:rPr>
          <w:rFonts w:ascii="宋体" w:hAnsi="宋体" w:cs="宋体" w:eastAsia="宋体" w:hint="default"/>
        </w:rPr>
        <w:t>24</w:t>
      </w:r>
      <w:r>
        <w:rPr/>
        <w:t>、</w:t>
      </w:r>
      <w:r>
        <w:rPr>
          <w:spacing w:val="-27"/>
        </w:rPr>
        <w:t> </w:t>
      </w:r>
      <w:r>
        <w:rPr/>
        <w:t>油气资产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left="136" w:right="0"/>
        <w:jc w:val="left"/>
        <w:rPr>
          <w:b w:val="0"/>
          <w:bCs w:val="0"/>
        </w:rPr>
      </w:pPr>
      <w:r>
        <w:rPr>
          <w:rFonts w:ascii="宋体" w:hAnsi="宋体" w:cs="宋体" w:eastAsia="宋体" w:hint="default"/>
        </w:rPr>
        <w:t>25</w:t>
      </w:r>
      <w:r>
        <w:rPr/>
        <w:t>、</w:t>
      </w:r>
      <w:r>
        <w:rPr>
          <w:spacing w:val="-24"/>
        </w:rPr>
        <w:t> </w:t>
      </w:r>
      <w:r>
        <w:rPr/>
        <w:t>使用权资产</w:t>
      </w:r>
      <w:r>
        <w:rPr>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before="63"/>
        <w:ind w:left="3413" w:right="3414" w:firstLine="0"/>
        <w:jc w:val="center"/>
        <w:rPr>
          <w:rFonts w:ascii="Calibri" w:hAnsi="Calibri" w:cs="Calibri" w:eastAsia="Calibri" w:hint="default"/>
          <w:sz w:val="18"/>
          <w:szCs w:val="18"/>
        </w:rPr>
      </w:pPr>
      <w:r>
        <w:rPr>
          <w:rFonts w:ascii="Calibri"/>
          <w:b/>
          <w:sz w:val="18"/>
        </w:rPr>
        <w:t>208 </w:t>
      </w:r>
      <w:r>
        <w:rPr>
          <w:rFonts w:ascii="Calibri"/>
          <w:sz w:val="18"/>
        </w:rPr>
        <w:t>/</w:t>
      </w:r>
      <w:r>
        <w:rPr>
          <w:rFonts w:ascii="Calibri"/>
          <w:spacing w:val="-5"/>
          <w:sz w:val="18"/>
        </w:rPr>
        <w:t> </w:t>
      </w:r>
      <w:r>
        <w:rPr>
          <w:rFonts w:ascii="Calibri"/>
          <w:b/>
          <w:sz w:val="18"/>
        </w:rPr>
        <w:t>275</w:t>
      </w:r>
      <w:r>
        <w:rPr>
          <w:rFonts w:ascii="Calibri"/>
          <w:sz w:val="18"/>
        </w:rPr>
      </w:r>
    </w:p>
    <w:p>
      <w:pPr>
        <w:spacing w:after="0"/>
        <w:jc w:val="center"/>
        <w:rPr>
          <w:rFonts w:ascii="Calibri" w:hAnsi="Calibri" w:cs="Calibri" w:eastAsia="Calibri" w:hint="default"/>
          <w:sz w:val="18"/>
          <w:szCs w:val="18"/>
        </w:rPr>
        <w:sectPr>
          <w:headerReference w:type="default" r:id="rId106"/>
          <w:footerReference w:type="default" r:id="rId107"/>
          <w:pgSz w:w="11910" w:h="16840"/>
          <w:pgMar w:header="0" w:footer="0" w:top="760" w:bottom="280" w:left="1140" w:right="166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3"/>
        <w:rPr>
          <w:rFonts w:ascii="Calibri" w:hAnsi="Calibri" w:cs="Calibri" w:eastAsia="Calibri" w:hint="default"/>
          <w:b/>
          <w:bCs/>
          <w:sz w:val="18"/>
          <w:szCs w:val="18"/>
        </w:rPr>
      </w:pPr>
    </w:p>
    <w:p>
      <w:pPr>
        <w:spacing w:after="0" w:line="240" w:lineRule="auto"/>
        <w:rPr>
          <w:rFonts w:ascii="Calibri" w:hAnsi="Calibri" w:cs="Calibri" w:eastAsia="Calibri" w:hint="default"/>
          <w:sz w:val="18"/>
          <w:szCs w:val="18"/>
        </w:rPr>
        <w:sectPr>
          <w:headerReference w:type="default" r:id="rId108"/>
          <w:footerReference w:type="default" r:id="rId109"/>
          <w:pgSz w:w="16840" w:h="11910" w:orient="landscape"/>
          <w:pgMar w:header="857" w:footer="1500" w:top="1200" w:bottom="1700" w:left="1220" w:right="1300"/>
          <w:pgNumType w:start="20"/>
        </w:sectPr>
      </w:pPr>
    </w:p>
    <w:p>
      <w:pPr>
        <w:pStyle w:val="Heading4"/>
        <w:spacing w:line="326" w:lineRule="auto"/>
        <w:ind w:left="220" w:right="0"/>
        <w:jc w:val="left"/>
        <w:rPr>
          <w:rFonts w:ascii="宋体" w:hAnsi="宋体" w:cs="宋体" w:eastAsia="宋体" w:hint="default"/>
          <w:b w:val="0"/>
          <w:bCs w:val="0"/>
        </w:rPr>
      </w:pPr>
      <w:r>
        <w:rPr>
          <w:rFonts w:ascii="宋体" w:hAnsi="宋体" w:cs="宋体" w:eastAsia="宋体" w:hint="default"/>
        </w:rPr>
        <w:t>26</w:t>
      </w:r>
      <w:r>
        <w:rPr/>
        <w:t>、</w:t>
      </w:r>
      <w:r>
        <w:rPr>
          <w:spacing w:val="-25"/>
        </w:rPr>
        <w:t> </w:t>
      </w:r>
      <w:r>
        <w:rPr/>
        <w:t>无形资产</w:t>
      </w:r>
      <w:r>
        <w:rPr>
          <w:rFonts w:ascii="宋体" w:hAnsi="宋体" w:cs="宋体" w:eastAsia="宋体" w:hint="default"/>
          <w:w w:val="99"/>
        </w:rPr>
        <w:t> </w:t>
      </w:r>
      <w:r>
        <w:rPr>
          <w:rFonts w:ascii="宋体" w:hAnsi="宋体" w:cs="宋体" w:eastAsia="宋体" w:hint="default"/>
        </w:rPr>
        <w:t>(1).</w:t>
      </w:r>
      <w:r>
        <w:rPr/>
        <w:t>无形资产情况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1"/>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before="0"/>
        <w:ind w:left="220"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580" w:bottom="280" w:left="1220" w:right="1300"/>
          <w:cols w:num="2" w:equalWidth="0">
            <w:col w:w="2112" w:space="9451"/>
            <w:col w:w="2757"/>
          </w:cols>
        </w:sectPr>
      </w:pPr>
    </w:p>
    <w:p>
      <w:pPr>
        <w:spacing w:line="240" w:lineRule="auto" w:before="7"/>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3142"/>
        <w:gridCol w:w="2177"/>
        <w:gridCol w:w="2177"/>
        <w:gridCol w:w="1478"/>
        <w:gridCol w:w="1265"/>
        <w:gridCol w:w="2113"/>
        <w:gridCol w:w="1738"/>
      </w:tblGrid>
      <w:tr>
        <w:trPr>
          <w:trHeight w:val="44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7" w:right="0"/>
              <w:jc w:val="left"/>
              <w:rPr>
                <w:rFonts w:ascii="宋体" w:hAnsi="宋体" w:cs="宋体" w:eastAsia="宋体" w:hint="default"/>
                <w:sz w:val="21"/>
                <w:szCs w:val="21"/>
              </w:rPr>
            </w:pPr>
            <w:r>
              <w:rPr>
                <w:rFonts w:ascii="宋体" w:hAnsi="宋体" w:cs="宋体" w:eastAsia="宋体" w:hint="default"/>
                <w:sz w:val="21"/>
                <w:szCs w:val="21"/>
              </w:rPr>
              <w:t>专利权</w:t>
            </w:r>
            <w:r>
              <w:rPr>
                <w:rFonts w:ascii="宋体" w:hAnsi="宋体" w:cs="宋体" w:eastAsia="宋体" w:hint="default"/>
                <w:sz w:val="21"/>
                <w:szCs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商标权</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软件</w:t>
            </w:r>
            <w:r>
              <w:rPr>
                <w:rFonts w:ascii="宋体" w:hAnsi="宋体" w:cs="宋体" w:eastAsia="宋体" w:hint="default"/>
                <w:sz w:val="21"/>
                <w:szCs w:val="21"/>
              </w:rPr>
              <w:t> </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非专利技术</w:t>
            </w:r>
            <w:r>
              <w:rPr>
                <w:rFonts w:ascii="宋体" w:hAnsi="宋体" w:cs="宋体" w:eastAsia="宋体" w:hint="default"/>
                <w:sz w:val="21"/>
                <w:szCs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44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44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35,702,650.00</w:t>
            </w:r>
            <w:r>
              <w:rPr>
                <w:rFonts w:ascii="宋体"/>
                <w:sz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1,397,457.00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557,350.77</w:t>
            </w:r>
            <w:r>
              <w:rPr>
                <w:rFonts w:ascii="宋体"/>
                <w:sz w:val="21"/>
              </w:rPr>
              <w:t> </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37,657,457.77</w:t>
            </w:r>
            <w:r>
              <w:rPr>
                <w:rFonts w:ascii="宋体"/>
                <w:sz w:val="21"/>
              </w:rPr>
              <w:t> </w:t>
            </w:r>
          </w:p>
        </w:tc>
      </w:tr>
      <w:tr>
        <w:trPr>
          <w:trHeight w:val="44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327,433.64</w:t>
            </w:r>
            <w:r>
              <w:rPr>
                <w:rFonts w:ascii="宋体"/>
                <w:sz w:val="21"/>
              </w:rPr>
              <w:t> </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327,433.64</w:t>
            </w:r>
            <w:r>
              <w:rPr>
                <w:rFonts w:ascii="宋体"/>
                <w:sz w:val="21"/>
              </w:rPr>
              <w:t> </w:t>
            </w:r>
          </w:p>
        </w:tc>
      </w:tr>
      <w:tr>
        <w:trPr>
          <w:trHeight w:val="44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327,433.64</w:t>
            </w:r>
            <w:r>
              <w:rPr>
                <w:rFonts w:ascii="宋体"/>
                <w:sz w:val="21"/>
              </w:rPr>
              <w:t> </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327,433.64</w:t>
            </w:r>
            <w:r>
              <w:rPr>
                <w:rFonts w:ascii="宋体"/>
                <w:sz w:val="21"/>
              </w:rPr>
              <w:t> </w:t>
            </w:r>
          </w:p>
        </w:tc>
      </w:tr>
      <w:tr>
        <w:trPr>
          <w:trHeight w:val="876"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内部研发</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p>
            <w:pPr>
              <w:pStyle w:val="TableParagraph"/>
              <w:spacing w:line="240" w:lineRule="auto" w:before="157"/>
              <w:ind w:left="105" w:right="0"/>
              <w:jc w:val="center"/>
              <w:rPr>
                <w:rFonts w:ascii="宋体" w:hAnsi="宋体" w:cs="宋体" w:eastAsia="宋体" w:hint="default"/>
                <w:sz w:val="21"/>
                <w:szCs w:val="21"/>
              </w:rPr>
            </w:pPr>
            <w:r>
              <w:rPr>
                <w:rFonts w:ascii="宋体"/>
                <w:w w:val="100"/>
                <w:sz w:val="21"/>
              </w:rPr>
              <w:t> </w:t>
            </w:r>
          </w:p>
        </w:tc>
      </w:tr>
      <w:tr>
        <w:trPr>
          <w:trHeight w:val="44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企业合并增加</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44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44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44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35,702,650.00</w:t>
            </w:r>
            <w:r>
              <w:rPr>
                <w:rFonts w:ascii="宋体"/>
                <w:sz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1,397,457.00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884,784.41</w:t>
            </w:r>
            <w:r>
              <w:rPr>
                <w:rFonts w:ascii="宋体"/>
                <w:sz w:val="21"/>
              </w:rPr>
              <w:t> </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37,984,891.41</w:t>
            </w:r>
            <w:r>
              <w:rPr>
                <w:rFonts w:ascii="宋体"/>
                <w:sz w:val="21"/>
              </w:rPr>
              <w:t> </w:t>
            </w:r>
          </w:p>
        </w:tc>
      </w:tr>
      <w:tr>
        <w:trPr>
          <w:trHeight w:val="44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44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3,047,106.87</w:t>
            </w:r>
            <w:r>
              <w:rPr>
                <w:rFonts w:ascii="宋体"/>
                <w:sz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1,397,457.00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290,290.53</w:t>
            </w:r>
            <w:r>
              <w:rPr>
                <w:rFonts w:ascii="宋体"/>
                <w:sz w:val="21"/>
              </w:rPr>
              <w:t> </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4,734,854.40</w:t>
            </w:r>
            <w:r>
              <w:rPr>
                <w:rFonts w:ascii="宋体"/>
                <w:sz w:val="21"/>
              </w:rPr>
              <w:t> </w:t>
            </w:r>
          </w:p>
        </w:tc>
      </w:tr>
      <w:tr>
        <w:trPr>
          <w:trHeight w:val="44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714,383.40</w:t>
            </w:r>
            <w:r>
              <w:rPr>
                <w:rFonts w:ascii="宋体"/>
                <w:sz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58,463.69</w:t>
            </w:r>
            <w:r>
              <w:rPr>
                <w:rFonts w:ascii="宋体"/>
                <w:sz w:val="21"/>
              </w:rPr>
              <w:t> </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772,847.09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6840" w:h="11910" w:orient="landscape"/>
          <w:pgMar w:top="1580" w:bottom="280" w:left="1220" w:right="13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tbl>
      <w:tblPr>
        <w:tblW w:w="0" w:type="auto"/>
        <w:jc w:val="left"/>
        <w:tblInd w:w="107" w:type="dxa"/>
        <w:tblLayout w:type="fixed"/>
        <w:tblCellMar>
          <w:top w:w="0" w:type="dxa"/>
          <w:left w:w="0" w:type="dxa"/>
          <w:bottom w:w="0" w:type="dxa"/>
          <w:right w:w="0" w:type="dxa"/>
        </w:tblCellMar>
        <w:tblLook w:val="01E0"/>
      </w:tblPr>
      <w:tblGrid>
        <w:gridCol w:w="3142"/>
        <w:gridCol w:w="2177"/>
        <w:gridCol w:w="2177"/>
        <w:gridCol w:w="1478"/>
        <w:gridCol w:w="1265"/>
        <w:gridCol w:w="2113"/>
        <w:gridCol w:w="1738"/>
      </w:tblGrid>
      <w:tr>
        <w:trPr>
          <w:trHeight w:val="44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714,383.40</w:t>
            </w:r>
            <w:r>
              <w:rPr>
                <w:rFonts w:ascii="宋体"/>
                <w:sz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58,463.69</w:t>
            </w:r>
            <w:r>
              <w:rPr>
                <w:rFonts w:ascii="宋体"/>
                <w:sz w:val="21"/>
              </w:rPr>
              <w:t> </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772,847.09</w:t>
            </w:r>
            <w:r>
              <w:rPr>
                <w:rFonts w:ascii="宋体"/>
                <w:sz w:val="21"/>
              </w:rPr>
              <w:t> </w:t>
            </w:r>
          </w:p>
        </w:tc>
      </w:tr>
      <w:tr>
        <w:trPr>
          <w:trHeight w:val="44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1"/>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本期减少金额</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44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44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3,761,490.27</w:t>
            </w:r>
            <w:r>
              <w:rPr>
                <w:rFonts w:ascii="宋体"/>
                <w:sz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1,397,457.00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348,754.22</w:t>
            </w:r>
            <w:r>
              <w:rPr>
                <w:rFonts w:ascii="宋体"/>
                <w:sz w:val="21"/>
              </w:rPr>
              <w:t> </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5,507,701.49</w:t>
            </w:r>
            <w:r>
              <w:rPr>
                <w:rFonts w:ascii="宋体"/>
                <w:sz w:val="21"/>
              </w:rPr>
              <w:t> </w:t>
            </w:r>
          </w:p>
        </w:tc>
      </w:tr>
      <w:tr>
        <w:trPr>
          <w:trHeight w:val="44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44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44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1"/>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44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44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1"/>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本期减少金额</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44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44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44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44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31,941,159.73</w:t>
            </w:r>
            <w:r>
              <w:rPr>
                <w:rFonts w:ascii="宋体"/>
                <w:sz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536,030.19</w:t>
            </w:r>
            <w:r>
              <w:rPr>
                <w:rFonts w:ascii="宋体"/>
                <w:sz w:val="21"/>
              </w:rPr>
              <w:t> </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32,477,189.92</w:t>
            </w:r>
            <w:r>
              <w:rPr>
                <w:rFonts w:ascii="宋体"/>
                <w:sz w:val="21"/>
              </w:rPr>
              <w:t> </w:t>
            </w:r>
          </w:p>
        </w:tc>
      </w:tr>
      <w:tr>
        <w:trPr>
          <w:trHeight w:val="44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期初账面价值</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32,655,543.13</w:t>
            </w:r>
            <w:r>
              <w:rPr>
                <w:rFonts w:ascii="宋体"/>
                <w:sz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267,060.24</w:t>
            </w:r>
            <w:r>
              <w:rPr>
                <w:rFonts w:ascii="宋体"/>
                <w:sz w:val="21"/>
              </w:rPr>
              <w:t> </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32,922,603.37</w:t>
            </w:r>
            <w:r>
              <w:rPr>
                <w:rFonts w:ascii="宋体"/>
                <w:sz w:val="21"/>
              </w:rPr>
              <w:t> </w:t>
            </w:r>
          </w:p>
        </w:tc>
      </w:tr>
    </w:tbl>
    <w:p>
      <w:pPr>
        <w:spacing w:line="240" w:lineRule="auto" w:before="11"/>
        <w:rPr>
          <w:rFonts w:ascii="宋体" w:hAnsi="宋体" w:cs="宋体" w:eastAsia="宋体" w:hint="default"/>
          <w:sz w:val="27"/>
          <w:szCs w:val="27"/>
        </w:rPr>
      </w:pPr>
    </w:p>
    <w:p>
      <w:pPr>
        <w:pStyle w:val="BodyText"/>
        <w:spacing w:line="240" w:lineRule="auto"/>
        <w:ind w:left="220" w:right="7866"/>
        <w:jc w:val="left"/>
        <w:rPr>
          <w:rFonts w:ascii="宋体" w:hAnsi="宋体" w:cs="宋体" w:eastAsia="宋体" w:hint="default"/>
        </w:rPr>
      </w:pPr>
      <w:r>
        <w:rPr>
          <w:spacing w:val="-2"/>
        </w:rPr>
        <w:t>本期末通过公司内部研发形成的无形资产占无形资产余额的比例</w:t>
      </w:r>
      <w:r>
        <w:rPr>
          <w:spacing w:val="1"/>
        </w:rPr>
        <w:t> </w:t>
      </w:r>
      <w:r>
        <w:rPr>
          <w:rFonts w:ascii="宋体" w:hAnsi="宋体" w:cs="宋体" w:eastAsia="宋体" w:hint="default"/>
          <w:spacing w:val="-3"/>
        </w:rPr>
        <w:t>0</w:t>
      </w:r>
      <w:r>
        <w:rPr>
          <w:rFonts w:ascii="宋体" w:hAnsi="宋体" w:cs="宋体" w:eastAsia="宋体" w:hint="default"/>
        </w:rPr>
        <w:t> </w:t>
      </w:r>
    </w:p>
    <w:p>
      <w:pPr>
        <w:pStyle w:val="BodyText"/>
        <w:spacing w:line="240" w:lineRule="auto" w:before="117"/>
        <w:ind w:left="220" w:right="0"/>
        <w:jc w:val="left"/>
        <w:rPr>
          <w:rFonts w:ascii="宋体" w:hAnsi="宋体" w:cs="宋体" w:eastAsia="宋体" w:hint="default"/>
        </w:rPr>
      </w:pPr>
      <w:r>
        <w:rPr>
          <w:rFonts w:ascii="宋体"/>
          <w:w w:val="100"/>
        </w:rPr>
        <w:t> </w:t>
      </w:r>
    </w:p>
    <w:p>
      <w:pPr>
        <w:pStyle w:val="BodyText"/>
        <w:spacing w:line="272" w:lineRule="exact" w:before="146"/>
        <w:ind w:left="220" w:right="0"/>
        <w:jc w:val="left"/>
        <w:rPr>
          <w:rFonts w:ascii="宋体" w:hAnsi="宋体" w:cs="宋体" w:eastAsia="宋体" w:hint="default"/>
        </w:rPr>
      </w:pPr>
      <w:r>
        <w:rPr/>
        <w:t>报告期期末，无形资产中子公司福建福光天瞳光学有限公司的土地使用权原值</w:t>
      </w:r>
      <w:r>
        <w:rPr>
          <w:spacing w:val="-56"/>
        </w:rPr>
        <w:t> </w:t>
      </w:r>
      <w:r>
        <w:rPr>
          <w:rFonts w:ascii="宋体" w:hAnsi="宋体" w:cs="宋体" w:eastAsia="宋体" w:hint="default"/>
        </w:rPr>
        <w:t>30,357,190.00</w:t>
      </w:r>
      <w:r>
        <w:rPr>
          <w:rFonts w:ascii="宋体" w:hAnsi="宋体" w:cs="宋体" w:eastAsia="宋体" w:hint="default"/>
          <w:spacing w:val="-56"/>
        </w:rPr>
        <w:t> </w:t>
      </w:r>
      <w:r>
        <w:rPr/>
        <w:t>元、净值</w:t>
      </w:r>
      <w:r>
        <w:rPr>
          <w:spacing w:val="-56"/>
        </w:rPr>
        <w:t> </w:t>
      </w:r>
      <w:r>
        <w:rPr>
          <w:rFonts w:ascii="宋体" w:hAnsi="宋体" w:cs="宋体" w:eastAsia="宋体" w:hint="default"/>
        </w:rPr>
        <w:t>27,994,429.39</w:t>
      </w:r>
      <w:r>
        <w:rPr>
          <w:rFonts w:ascii="宋体" w:hAnsi="宋体" w:cs="宋体" w:eastAsia="宋体" w:hint="default"/>
          <w:spacing w:val="-55"/>
        </w:rPr>
        <w:t> </w:t>
      </w:r>
      <w:r>
        <w:rPr/>
        <w:t>元用于借款抵押，具体情况详合</w:t>
      </w:r>
      <w:r>
        <w:rPr>
          <w:w w:val="100"/>
        </w:rPr>
        <w:t> </w:t>
      </w:r>
      <w:r>
        <w:rPr/>
        <w:t>并财务报表项目注释（四十五）长期借款说明。</w:t>
      </w:r>
      <w:r>
        <w:rPr>
          <w:rFonts w:ascii="宋体" w:hAnsi="宋体" w:cs="宋体" w:eastAsia="宋体" w:hint="default"/>
        </w:rPr>
        <w:t> </w:t>
      </w:r>
    </w:p>
    <w:p>
      <w:pPr>
        <w:pStyle w:val="BodyText"/>
        <w:spacing w:line="240" w:lineRule="auto" w:before="94"/>
        <w:ind w:left="220" w:right="258"/>
        <w:jc w:val="left"/>
        <w:rPr>
          <w:rFonts w:ascii="宋体" w:hAnsi="宋体" w:cs="宋体" w:eastAsia="宋体" w:hint="default"/>
        </w:rPr>
      </w:pPr>
      <w:r>
        <w:rPr/>
        <w:t>报告期期末，未发现无形资产存在明显减值迹象，故未计提减值准备。</w:t>
      </w:r>
      <w:r>
        <w:rPr>
          <w:rFonts w:ascii="宋体" w:hAnsi="宋体" w:cs="宋体" w:eastAsia="宋体" w:hint="default"/>
        </w:rPr>
        <w:t> </w:t>
      </w:r>
    </w:p>
    <w:p>
      <w:pPr>
        <w:spacing w:after="0" w:line="240" w:lineRule="auto"/>
        <w:jc w:val="left"/>
        <w:rPr>
          <w:rFonts w:ascii="宋体" w:hAnsi="宋体" w:cs="宋体" w:eastAsia="宋体" w:hint="default"/>
        </w:rPr>
        <w:sectPr>
          <w:pgSz w:w="16840" w:h="11910" w:orient="landscape"/>
          <w:pgMar w:header="857" w:footer="1500" w:top="1200" w:bottom="1700" w:left="1220" w:right="1300"/>
        </w:sectPr>
      </w:pPr>
    </w:p>
    <w:p>
      <w:pPr>
        <w:spacing w:line="240" w:lineRule="auto" w:before="8"/>
        <w:rPr>
          <w:rFonts w:ascii="宋体" w:hAnsi="宋体" w:cs="宋体" w:eastAsia="宋体" w:hint="default"/>
          <w:sz w:val="12"/>
          <w:szCs w:val="12"/>
        </w:rPr>
      </w:pPr>
    </w:p>
    <w:p>
      <w:pPr>
        <w:pStyle w:val="Heading4"/>
        <w:spacing w:line="343" w:lineRule="auto"/>
        <w:ind w:left="216" w:right="3317"/>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未办妥产权证书的</w:t>
      </w:r>
      <w:r>
        <w:rPr>
          <w:spacing w:val="-3"/>
          <w:w w:val="100"/>
        </w:rPr>
        <w:t>土</w:t>
      </w:r>
      <w:r>
        <w:rPr>
          <w:w w:val="100"/>
        </w:rPr>
        <w:t>地</w:t>
      </w:r>
      <w:r>
        <w:rPr>
          <w:spacing w:val="-3"/>
          <w:w w:val="100"/>
        </w:rPr>
        <w:t>使</w:t>
      </w:r>
      <w:r>
        <w:rPr>
          <w:w w:val="100"/>
        </w:rPr>
        <w:t>用权情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376" w:lineRule="auto" w:before="9"/>
        <w:ind w:left="216" w:right="716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40"/>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7"/>
        <w:ind w:left="216" w:right="0"/>
        <w:jc w:val="left"/>
        <w:rPr>
          <w:rFonts w:ascii="宋体" w:hAnsi="宋体" w:cs="宋体" w:eastAsia="宋体" w:hint="default"/>
        </w:rPr>
      </w:pPr>
      <w:r>
        <w:rPr>
          <w:rFonts w:ascii="宋体"/>
          <w:w w:val="100"/>
        </w:rPr>
        <w:t> </w:t>
      </w:r>
    </w:p>
    <w:p>
      <w:pPr>
        <w:pStyle w:val="Heading4"/>
        <w:spacing w:line="240" w:lineRule="auto" w:before="118"/>
        <w:ind w:left="216" w:right="3317"/>
        <w:jc w:val="left"/>
        <w:rPr>
          <w:rFonts w:ascii="宋体" w:hAnsi="宋体" w:cs="宋体" w:eastAsia="宋体" w:hint="default"/>
          <w:b w:val="0"/>
          <w:bCs w:val="0"/>
        </w:rPr>
      </w:pPr>
      <w:r>
        <w:rPr>
          <w:rFonts w:ascii="宋体" w:hAnsi="宋体" w:cs="宋体" w:eastAsia="宋体" w:hint="default"/>
        </w:rPr>
        <w:t>27</w:t>
      </w:r>
      <w:r>
        <w:rPr/>
        <w:t>、</w:t>
      </w:r>
      <w:r>
        <w:rPr>
          <w:spacing w:val="-28"/>
        </w:rPr>
        <w:t> </w:t>
      </w:r>
      <w:r>
        <w:rPr/>
        <w:t>开发支出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9"/>
        <w:ind w:left="216" w:right="0"/>
        <w:jc w:val="left"/>
        <w:rPr>
          <w:rFonts w:ascii="宋体" w:hAnsi="宋体" w:cs="宋体" w:eastAsia="宋体" w:hint="default"/>
        </w:rPr>
      </w:pPr>
      <w:r>
        <w:rPr>
          <w:rFonts w:ascii="宋体"/>
          <w:w w:val="100"/>
        </w:rPr>
        <w:t> </w:t>
      </w:r>
    </w:p>
    <w:p>
      <w:pPr>
        <w:pStyle w:val="Heading4"/>
        <w:spacing w:line="326" w:lineRule="auto" w:before="117"/>
        <w:ind w:left="216" w:right="7168"/>
        <w:jc w:val="left"/>
        <w:rPr>
          <w:rFonts w:ascii="宋体" w:hAnsi="宋体" w:cs="宋体" w:eastAsia="宋体" w:hint="default"/>
          <w:b w:val="0"/>
          <w:bCs w:val="0"/>
        </w:rPr>
      </w:pPr>
      <w:r>
        <w:rPr>
          <w:rFonts w:ascii="宋体" w:hAnsi="宋体" w:cs="宋体" w:eastAsia="宋体" w:hint="default"/>
        </w:rPr>
        <w:t>28</w:t>
      </w:r>
      <w:r>
        <w:rPr/>
        <w:t>、</w:t>
      </w:r>
      <w:r>
        <w:rPr>
          <w:spacing w:val="-26"/>
        </w:rPr>
        <w:t> </w:t>
      </w:r>
      <w:r>
        <w:rPr/>
        <w:t>商誉</w:t>
      </w:r>
      <w:r>
        <w:rPr>
          <w:rFonts w:ascii="宋体" w:hAnsi="宋体" w:cs="宋体" w:eastAsia="宋体" w:hint="default"/>
          <w:w w:val="99"/>
        </w:rPr>
        <w:t> </w:t>
      </w:r>
      <w:r>
        <w:rPr>
          <w:rFonts w:ascii="宋体" w:hAnsi="宋体" w:cs="宋体" w:eastAsia="宋体" w:hint="default"/>
        </w:rPr>
        <w:t>(1).</w:t>
      </w:r>
      <w:r>
        <w:rPr/>
        <w:t>商誉账面原值</w:t>
      </w:r>
      <w:r>
        <w:rPr>
          <w:rFonts w:ascii="宋体" w:hAnsi="宋体" w:cs="宋体" w:eastAsia="宋体" w:hint="default"/>
          <w:w w:val="99"/>
        </w:rPr>
        <w:t> </w:t>
      </w:r>
      <w:r>
        <w:rPr>
          <w:rFonts w:ascii="宋体" w:hAnsi="宋体" w:cs="宋体" w:eastAsia="宋体" w:hint="default"/>
          <w:b w:val="0"/>
          <w:bCs w:val="0"/>
        </w:rPr>
      </w:r>
    </w:p>
    <w:p>
      <w:pPr>
        <w:spacing w:line="379" w:lineRule="auto" w:before="21"/>
        <w:ind w:left="216"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商誉减值准备</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50" w:lineRule="exact" w:before="0"/>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9"/>
        <w:ind w:left="216" w:right="3317"/>
        <w:jc w:val="left"/>
        <w:rPr>
          <w:rFonts w:ascii="宋体" w:hAnsi="宋体" w:cs="宋体" w:eastAsia="宋体" w:hint="default"/>
          <w:b w:val="0"/>
          <w:bCs w:val="0"/>
        </w:rPr>
      </w:pPr>
      <w:r>
        <w:rPr>
          <w:rFonts w:ascii="宋体" w:hAnsi="宋体" w:cs="宋体" w:eastAsia="宋体" w:hint="default"/>
        </w:rPr>
        <w:t>(3).</w:t>
      </w:r>
      <w:r>
        <w:rPr/>
        <w:t>商誉所在资产组或资产组组合的相关信息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76" w:lineRule="auto"/>
        <w:ind w:left="642" w:right="0" w:hanging="426"/>
        <w:jc w:val="left"/>
        <w:rPr>
          <w:rFonts w:ascii="宋体" w:hAnsi="宋体" w:cs="宋体" w:eastAsia="宋体" w:hint="default"/>
          <w:b w:val="0"/>
          <w:bCs w:val="0"/>
        </w:rPr>
      </w:pPr>
      <w:r>
        <w:rPr>
          <w:rFonts w:ascii="宋体" w:hAnsi="宋体" w:cs="宋体" w:eastAsia="宋体" w:hint="default"/>
          <w:spacing w:val="-1"/>
        </w:rPr>
        <w:t>(4).</w:t>
      </w:r>
      <w:r>
        <w:rPr>
          <w:spacing w:val="-1"/>
        </w:rPr>
        <w:t>说明商誉减值测试过程、关键参数（例如预计未来现金流量现值时的预测期增长率、稳定期</w:t>
      </w:r>
      <w:r>
        <w:rPr>
          <w:spacing w:val="-87"/>
        </w:rPr>
        <w:t> </w:t>
      </w:r>
      <w:r>
        <w:rPr>
          <w:spacing w:val="-87"/>
        </w:rPr>
      </w:r>
      <w:r>
        <w:rPr/>
        <w:t>增长率、利润率、折现率、预测期等，如适用）及商誉减值损失的确认方法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65"/>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left="216" w:right="3317"/>
        <w:jc w:val="left"/>
        <w:rPr>
          <w:rFonts w:ascii="宋体" w:hAnsi="宋体" w:cs="宋体" w:eastAsia="宋体" w:hint="default"/>
          <w:b w:val="0"/>
          <w:bCs w:val="0"/>
        </w:rPr>
      </w:pPr>
      <w:r>
        <w:rPr>
          <w:rFonts w:ascii="宋体" w:hAnsi="宋体" w:cs="宋体" w:eastAsia="宋体" w:hint="default"/>
        </w:rPr>
        <w:t>(5).</w:t>
      </w:r>
      <w:r>
        <w:rPr/>
        <w:t>商誉减值测试的影响</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ind w:left="216" w:right="3317"/>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57"/>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9"/>
        <w:ind w:left="216" w:right="0"/>
        <w:jc w:val="left"/>
        <w:rPr>
          <w:rFonts w:ascii="宋体" w:hAnsi="宋体" w:cs="宋体" w:eastAsia="宋体" w:hint="default"/>
        </w:rPr>
      </w:pPr>
      <w:r>
        <w:rPr>
          <w:rFonts w:ascii="宋体"/>
          <w:w w:val="100"/>
        </w:rPr>
        <w:t> </w:t>
      </w:r>
    </w:p>
    <w:p>
      <w:pPr>
        <w:pStyle w:val="Heading4"/>
        <w:spacing w:line="240" w:lineRule="auto" w:before="117"/>
        <w:ind w:left="216" w:right="3317"/>
        <w:jc w:val="left"/>
        <w:rPr>
          <w:rFonts w:ascii="宋体" w:hAnsi="宋体" w:cs="宋体" w:eastAsia="宋体" w:hint="default"/>
          <w:b w:val="0"/>
          <w:bCs w:val="0"/>
        </w:rPr>
      </w:pPr>
      <w:r>
        <w:rPr>
          <w:rFonts w:ascii="宋体" w:hAnsi="宋体" w:cs="宋体" w:eastAsia="宋体" w:hint="default"/>
        </w:rPr>
        <w:t>29</w:t>
      </w:r>
      <w:r>
        <w:rPr/>
        <w:t>、</w:t>
      </w:r>
      <w:r>
        <w:rPr>
          <w:spacing w:val="-26"/>
        </w:rPr>
        <w:t> </w:t>
      </w:r>
      <w:r>
        <w:rPr/>
        <w:t>长期待摊费用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448"/>
        <w:gridCol w:w="1498"/>
        <w:gridCol w:w="1495"/>
        <w:gridCol w:w="1498"/>
        <w:gridCol w:w="1522"/>
        <w:gridCol w:w="1589"/>
      </w:tblGrid>
      <w:tr>
        <w:trPr>
          <w:trHeight w:val="44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9"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hAnsi="宋体" w:cs="宋体" w:eastAsia="宋体" w:hint="default"/>
                <w:spacing w:val="-2"/>
                <w:sz w:val="21"/>
                <w:szCs w:val="21"/>
              </w:rPr>
              <w:t>本期摊销金额</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hAnsi="宋体" w:cs="宋体" w:eastAsia="宋体" w:hint="default"/>
                <w:spacing w:val="-2"/>
                <w:sz w:val="21"/>
                <w:szCs w:val="21"/>
              </w:rPr>
              <w:t>其他减少金额</w:t>
            </w:r>
            <w:r>
              <w:rPr>
                <w:rFonts w:ascii="宋体" w:hAnsi="宋体" w:cs="宋体" w:eastAsia="宋体" w:hint="default"/>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75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双</w:t>
            </w:r>
            <w:r>
              <w:rPr>
                <w:rFonts w:ascii="宋体" w:hAnsi="宋体" w:cs="宋体" w:eastAsia="宋体" w:hint="default"/>
                <w:spacing w:val="-59"/>
                <w:sz w:val="21"/>
                <w:szCs w:val="21"/>
              </w:rPr>
              <w:t> </w:t>
            </w:r>
            <w:r>
              <w:rPr>
                <w:rFonts w:ascii="宋体" w:hAnsi="宋体" w:cs="宋体" w:eastAsia="宋体" w:hint="default"/>
                <w:sz w:val="21"/>
                <w:szCs w:val="21"/>
              </w:rPr>
              <w:t>翔</w:t>
            </w:r>
            <w:r>
              <w:rPr>
                <w:rFonts w:ascii="宋体" w:hAnsi="宋体" w:cs="宋体" w:eastAsia="宋体" w:hint="default"/>
                <w:spacing w:val="-61"/>
                <w:sz w:val="21"/>
                <w:szCs w:val="21"/>
              </w:rPr>
              <w:t> </w:t>
            </w:r>
            <w:r>
              <w:rPr>
                <w:rFonts w:ascii="宋体" w:hAnsi="宋体" w:cs="宋体" w:eastAsia="宋体" w:hint="default"/>
                <w:sz w:val="21"/>
                <w:szCs w:val="21"/>
              </w:rPr>
              <w:t>厂</w:t>
            </w:r>
            <w:r>
              <w:rPr>
                <w:rFonts w:ascii="宋体" w:hAnsi="宋体" w:cs="宋体" w:eastAsia="宋体" w:hint="default"/>
                <w:spacing w:val="-61"/>
                <w:sz w:val="21"/>
                <w:szCs w:val="21"/>
              </w:rPr>
              <w:t> </w:t>
            </w:r>
            <w:r>
              <w:rPr>
                <w:rFonts w:ascii="宋体" w:hAnsi="宋体" w:cs="宋体" w:eastAsia="宋体" w:hint="default"/>
                <w:sz w:val="21"/>
                <w:szCs w:val="21"/>
              </w:rPr>
              <w:t>房</w:t>
            </w:r>
            <w:r>
              <w:rPr>
                <w:rFonts w:ascii="宋体" w:hAnsi="宋体" w:cs="宋体" w:eastAsia="宋体" w:hint="default"/>
                <w:spacing w:val="-59"/>
                <w:sz w:val="21"/>
                <w:szCs w:val="21"/>
              </w:rPr>
              <w:t> </w:t>
            </w:r>
            <w:r>
              <w:rPr>
                <w:rFonts w:ascii="宋体" w:hAnsi="宋体" w:cs="宋体" w:eastAsia="宋体" w:hint="default"/>
                <w:sz w:val="21"/>
                <w:szCs w:val="21"/>
              </w:rPr>
              <w:t>装</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修费</w:t>
            </w:r>
            <w:r>
              <w:rPr>
                <w:rFonts w:ascii="宋体" w:hAnsi="宋体" w:cs="宋体" w:eastAsia="宋体" w:hint="default"/>
                <w:sz w:val="21"/>
                <w:szCs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4" w:right="-3"/>
              <w:jc w:val="center"/>
              <w:rPr>
                <w:rFonts w:ascii="宋体" w:hAnsi="宋体" w:cs="宋体" w:eastAsia="宋体" w:hint="default"/>
                <w:sz w:val="21"/>
                <w:szCs w:val="21"/>
              </w:rPr>
            </w:pPr>
            <w:r>
              <w:rPr>
                <w:rFonts w:ascii="宋体"/>
                <w:sz w:val="21"/>
              </w:rPr>
              <w:t>6,022,208.16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1,505,552.04</w:t>
            </w:r>
            <w:r>
              <w:rPr>
                <w:rFonts w:ascii="宋体"/>
                <w:sz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5" w:right="-3"/>
              <w:jc w:val="left"/>
              <w:rPr>
                <w:rFonts w:ascii="宋体" w:hAnsi="宋体" w:cs="宋体" w:eastAsia="宋体" w:hint="default"/>
                <w:sz w:val="21"/>
                <w:szCs w:val="21"/>
              </w:rPr>
            </w:pPr>
            <w:r>
              <w:rPr>
                <w:rFonts w:ascii="宋体"/>
                <w:sz w:val="21"/>
              </w:rPr>
              <w:t>4,516,656.12 </w:t>
            </w:r>
          </w:p>
        </w:tc>
      </w:tr>
    </w:tbl>
    <w:p>
      <w:pPr>
        <w:spacing w:after="0" w:line="243" w:lineRule="exact"/>
        <w:jc w:val="left"/>
        <w:rPr>
          <w:rFonts w:ascii="宋体" w:hAnsi="宋体" w:cs="宋体" w:eastAsia="宋体" w:hint="default"/>
          <w:sz w:val="21"/>
          <w:szCs w:val="21"/>
        </w:rPr>
        <w:sectPr>
          <w:headerReference w:type="default" r:id="rId110"/>
          <w:footerReference w:type="default" r:id="rId111"/>
          <w:pgSz w:w="11910" w:h="16840"/>
          <w:pgMar w:header="857" w:footer="1500" w:top="1200" w:bottom="1700" w:left="1060" w:right="1560"/>
          <w:pgNumType w:start="211"/>
        </w:sectPr>
      </w:pPr>
    </w:p>
    <w:p>
      <w:pPr>
        <w:spacing w:line="240" w:lineRule="auto" w:before="13"/>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1448"/>
        <w:gridCol w:w="1498"/>
        <w:gridCol w:w="1495"/>
        <w:gridCol w:w="1498"/>
        <w:gridCol w:w="1522"/>
        <w:gridCol w:w="1589"/>
      </w:tblGrid>
      <w:tr>
        <w:trPr>
          <w:trHeight w:val="107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芯</w:t>
            </w:r>
            <w:r>
              <w:rPr>
                <w:rFonts w:ascii="宋体" w:hAnsi="宋体" w:cs="宋体" w:eastAsia="宋体" w:hint="default"/>
                <w:spacing w:val="-59"/>
                <w:sz w:val="21"/>
                <w:szCs w:val="21"/>
              </w:rPr>
              <w:t> </w:t>
            </w:r>
            <w:r>
              <w:rPr>
                <w:rFonts w:ascii="宋体" w:hAnsi="宋体" w:cs="宋体" w:eastAsia="宋体" w:hint="default"/>
                <w:sz w:val="21"/>
                <w:szCs w:val="21"/>
              </w:rPr>
              <w:t>取</w:t>
            </w:r>
            <w:r>
              <w:rPr>
                <w:rFonts w:ascii="宋体" w:hAnsi="宋体" w:cs="宋体" w:eastAsia="宋体" w:hint="default"/>
                <w:spacing w:val="-61"/>
                <w:sz w:val="21"/>
                <w:szCs w:val="21"/>
              </w:rPr>
              <w:t> </w:t>
            </w:r>
            <w:r>
              <w:rPr>
                <w:rFonts w:ascii="宋体" w:hAnsi="宋体" w:cs="宋体" w:eastAsia="宋体" w:hint="default"/>
                <w:sz w:val="21"/>
                <w:szCs w:val="21"/>
              </w:rPr>
              <w:t>油</w:t>
            </w:r>
            <w:r>
              <w:rPr>
                <w:rFonts w:ascii="宋体" w:hAnsi="宋体" w:cs="宋体" w:eastAsia="宋体" w:hint="default"/>
                <w:spacing w:val="-61"/>
                <w:sz w:val="21"/>
                <w:szCs w:val="21"/>
              </w:rPr>
              <w:t> </w:t>
            </w:r>
            <w:r>
              <w:rPr>
                <w:rFonts w:ascii="宋体" w:hAnsi="宋体" w:cs="宋体" w:eastAsia="宋体" w:hint="default"/>
                <w:sz w:val="21"/>
                <w:szCs w:val="21"/>
              </w:rPr>
              <w:t>雾</w:t>
            </w:r>
            <w:r>
              <w:rPr>
                <w:rFonts w:ascii="宋体" w:hAnsi="宋体" w:cs="宋体" w:eastAsia="宋体" w:hint="default"/>
                <w:spacing w:val="-59"/>
                <w:sz w:val="21"/>
                <w:szCs w:val="21"/>
              </w:rPr>
              <w:t> </w:t>
            </w:r>
            <w:r>
              <w:rPr>
                <w:rFonts w:ascii="宋体" w:hAnsi="宋体" w:cs="宋体" w:eastAsia="宋体" w:hint="default"/>
                <w:sz w:val="21"/>
                <w:szCs w:val="21"/>
              </w:rPr>
              <w:t>净</w:t>
            </w:r>
          </w:p>
          <w:p>
            <w:pPr>
              <w:pStyle w:val="TableParagraph"/>
              <w:spacing w:line="273" w:lineRule="auto" w:before="40"/>
              <w:ind w:left="103" w:right="99"/>
              <w:jc w:val="left"/>
              <w:rPr>
                <w:rFonts w:ascii="宋体" w:hAnsi="宋体" w:cs="宋体" w:eastAsia="宋体" w:hint="default"/>
                <w:sz w:val="21"/>
                <w:szCs w:val="21"/>
              </w:rPr>
            </w:pPr>
            <w:r>
              <w:rPr>
                <w:rFonts w:ascii="宋体" w:hAnsi="宋体" w:cs="宋体" w:eastAsia="宋体" w:hint="default"/>
                <w:sz w:val="21"/>
                <w:szCs w:val="21"/>
              </w:rPr>
              <w:t>化</w:t>
            </w:r>
            <w:r>
              <w:rPr>
                <w:rFonts w:ascii="宋体" w:hAnsi="宋体" w:cs="宋体" w:eastAsia="宋体" w:hint="default"/>
                <w:spacing w:val="-59"/>
                <w:sz w:val="21"/>
                <w:szCs w:val="21"/>
              </w:rPr>
              <w:t> </w:t>
            </w:r>
            <w:r>
              <w:rPr>
                <w:rFonts w:ascii="宋体" w:hAnsi="宋体" w:cs="宋体" w:eastAsia="宋体" w:hint="default"/>
                <w:sz w:val="21"/>
                <w:szCs w:val="21"/>
              </w:rPr>
              <w:t>系</w:t>
            </w:r>
            <w:r>
              <w:rPr>
                <w:rFonts w:ascii="宋体" w:hAnsi="宋体" w:cs="宋体" w:eastAsia="宋体" w:hint="default"/>
                <w:spacing w:val="-61"/>
                <w:sz w:val="21"/>
                <w:szCs w:val="21"/>
              </w:rPr>
              <w:t> </w:t>
            </w:r>
            <w:r>
              <w:rPr>
                <w:rFonts w:ascii="宋体" w:hAnsi="宋体" w:cs="宋体" w:eastAsia="宋体" w:hint="default"/>
                <w:sz w:val="21"/>
                <w:szCs w:val="21"/>
              </w:rPr>
              <w:t>统</w:t>
            </w:r>
            <w:r>
              <w:rPr>
                <w:rFonts w:ascii="宋体" w:hAnsi="宋体" w:cs="宋体" w:eastAsia="宋体" w:hint="default"/>
                <w:spacing w:val="-61"/>
                <w:sz w:val="21"/>
                <w:szCs w:val="21"/>
              </w:rPr>
              <w:t> </w:t>
            </w:r>
            <w:r>
              <w:rPr>
                <w:rFonts w:ascii="宋体" w:hAnsi="宋体" w:cs="宋体" w:eastAsia="宋体" w:hint="default"/>
                <w:sz w:val="21"/>
                <w:szCs w:val="21"/>
              </w:rPr>
              <w:t>工</w:t>
            </w:r>
            <w:r>
              <w:rPr>
                <w:rFonts w:ascii="宋体" w:hAnsi="宋体" w:cs="宋体" w:eastAsia="宋体" w:hint="default"/>
                <w:spacing w:val="-59"/>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改造项目</w:t>
            </w:r>
            <w:r>
              <w:rPr>
                <w:rFonts w:ascii="宋体" w:hAnsi="宋体" w:cs="宋体" w:eastAsia="宋体" w:hint="default"/>
                <w:sz w:val="21"/>
                <w:szCs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164,324.33</w:t>
            </w:r>
            <w:r>
              <w:rPr>
                <w:rFonts w:ascii="宋体"/>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17,297.28</w:t>
            </w:r>
            <w:r>
              <w:rPr>
                <w:rFonts w:ascii="宋体"/>
                <w:sz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147,027.05</w:t>
            </w:r>
            <w:r>
              <w:rPr>
                <w:rFonts w:ascii="宋体"/>
                <w:sz w:val="21"/>
              </w:rPr>
              <w:t> </w:t>
            </w:r>
          </w:p>
        </w:tc>
      </w:tr>
      <w:tr>
        <w:trPr>
          <w:trHeight w:val="44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9"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6,186,532.49</w:t>
            </w:r>
            <w:r>
              <w:rPr>
                <w:rFonts w:ascii="宋体"/>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1,522,849.32</w:t>
            </w:r>
            <w:r>
              <w:rPr>
                <w:rFonts w:ascii="宋体"/>
                <w:sz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4,663,683.17</w:t>
            </w:r>
            <w:r>
              <w:rPr>
                <w:rFonts w:ascii="宋体"/>
                <w:sz w:val="21"/>
              </w:rPr>
              <w:t> </w:t>
            </w:r>
          </w:p>
        </w:tc>
      </w:tr>
    </w:tbl>
    <w:p>
      <w:pPr>
        <w:spacing w:line="240" w:lineRule="auto" w:before="11"/>
        <w:rPr>
          <w:rFonts w:ascii="宋体" w:hAnsi="宋体" w:cs="宋体" w:eastAsia="宋体" w:hint="default"/>
          <w:sz w:val="27"/>
          <w:szCs w:val="27"/>
        </w:rPr>
      </w:pPr>
    </w:p>
    <w:p>
      <w:pPr>
        <w:pStyle w:val="Heading4"/>
        <w:spacing w:line="324" w:lineRule="auto"/>
        <w:ind w:left="216" w:right="3317"/>
        <w:jc w:val="left"/>
        <w:rPr>
          <w:rFonts w:ascii="宋体" w:hAnsi="宋体" w:cs="宋体" w:eastAsia="宋体" w:hint="default"/>
          <w:b w:val="0"/>
          <w:bCs w:val="0"/>
        </w:rPr>
      </w:pPr>
      <w:r>
        <w:rPr>
          <w:rFonts w:ascii="宋体" w:hAnsi="宋体" w:cs="宋体" w:eastAsia="宋体" w:hint="default"/>
        </w:rPr>
        <w:t>30</w:t>
      </w:r>
      <w:r>
        <w:rPr/>
        <w:t>、 递延所得税资产</w:t>
      </w:r>
      <w:r>
        <w:rPr>
          <w:rFonts w:ascii="宋体" w:hAnsi="宋体" w:cs="宋体" w:eastAsia="宋体" w:hint="default"/>
        </w:rPr>
        <w:t>/</w:t>
      </w:r>
      <w:r>
        <w:rPr>
          <w:rFonts w:ascii="宋体" w:hAnsi="宋体" w:cs="宋体" w:eastAsia="宋体" w:hint="default"/>
          <w:spacing w:val="-26"/>
        </w:rPr>
        <w:t> </w:t>
      </w:r>
      <w:r>
        <w:rPr/>
        <w:t>递延所得税负债</w:t>
      </w:r>
      <w:r>
        <w:rPr>
          <w:rFonts w:ascii="宋体" w:hAnsi="宋体" w:cs="宋体" w:eastAsia="宋体" w:hint="default"/>
          <w:w w:val="99"/>
        </w:rPr>
        <w:t> </w:t>
      </w:r>
      <w:r>
        <w:rPr>
          <w:rFonts w:ascii="宋体" w:hAnsi="宋体" w:cs="宋体" w:eastAsia="宋体" w:hint="default"/>
        </w:rPr>
        <w:t>(1).</w:t>
      </w:r>
      <w:r>
        <w:rPr/>
        <w:t>未经抵销的递延所得税资产</w:t>
      </w:r>
      <w:r>
        <w:rPr>
          <w:rFonts w:ascii="宋体" w:hAnsi="宋体" w:cs="宋体" w:eastAsia="宋体" w:hint="default"/>
          <w:w w:val="99"/>
        </w:rPr>
        <w:t> </w:t>
      </w:r>
      <w:r>
        <w:rPr>
          <w:rFonts w:ascii="宋体" w:hAnsi="宋体" w:cs="宋体" w:eastAsia="宋体" w:hint="default"/>
          <w:b w:val="0"/>
          <w:bCs w:val="0"/>
        </w:rPr>
      </w:r>
    </w:p>
    <w:p>
      <w:pPr>
        <w:pStyle w:val="BodyText"/>
        <w:spacing w:line="260" w:lineRule="exact" w:before="0"/>
        <w:ind w:left="216" w:right="3317"/>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444"/>
        <w:gridCol w:w="1652"/>
        <w:gridCol w:w="1649"/>
        <w:gridCol w:w="1663"/>
        <w:gridCol w:w="1645"/>
      </w:tblGrid>
      <w:tr>
        <w:trPr>
          <w:trHeight w:val="445"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876" w:hRule="exact"/>
        </w:trPr>
        <w:tc>
          <w:tcPr>
            <w:tcW w:w="2444" w:type="dxa"/>
            <w:vMerge/>
            <w:tcBorders>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610" w:right="188" w:hanging="421"/>
              <w:jc w:val="left"/>
              <w:rPr>
                <w:rFonts w:ascii="宋体" w:hAnsi="宋体" w:cs="宋体" w:eastAsia="宋体" w:hint="default"/>
                <w:sz w:val="21"/>
                <w:szCs w:val="21"/>
              </w:rPr>
            </w:pPr>
            <w:r>
              <w:rPr>
                <w:rFonts w:ascii="宋体" w:hAnsi="宋体" w:cs="宋体" w:eastAsia="宋体" w:hint="default"/>
                <w:sz w:val="21"/>
                <w:szCs w:val="21"/>
              </w:rPr>
              <w:t>可抵扣暂时性</w:t>
            </w:r>
            <w:r>
              <w:rPr>
                <w:rFonts w:ascii="宋体" w:hAnsi="宋体" w:cs="宋体" w:eastAsia="宋体" w:hint="default"/>
                <w:w w:val="100"/>
                <w:sz w:val="21"/>
                <w:szCs w:val="21"/>
              </w:rPr>
              <w:t> </w:t>
            </w:r>
            <w:r>
              <w:rPr>
                <w:rFonts w:ascii="宋体" w:hAnsi="宋体" w:cs="宋体" w:eastAsia="宋体" w:hint="default"/>
                <w:sz w:val="21"/>
                <w:szCs w:val="21"/>
              </w:rPr>
              <w:t>差异</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40" w:lineRule="auto" w:before="157"/>
              <w:ind w:left="100"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614" w:right="194" w:hanging="420"/>
              <w:jc w:val="left"/>
              <w:rPr>
                <w:rFonts w:ascii="宋体" w:hAnsi="宋体" w:cs="宋体" w:eastAsia="宋体" w:hint="default"/>
                <w:sz w:val="21"/>
                <w:szCs w:val="21"/>
              </w:rPr>
            </w:pPr>
            <w:r>
              <w:rPr>
                <w:rFonts w:ascii="宋体" w:hAnsi="宋体" w:cs="宋体" w:eastAsia="宋体" w:hint="default"/>
                <w:sz w:val="21"/>
                <w:szCs w:val="21"/>
              </w:rPr>
              <w:t>可抵扣暂时性</w:t>
            </w:r>
            <w:r>
              <w:rPr>
                <w:rFonts w:ascii="宋体" w:hAnsi="宋体" w:cs="宋体" w:eastAsia="宋体" w:hint="default"/>
                <w:w w:val="100"/>
                <w:sz w:val="21"/>
                <w:szCs w:val="21"/>
              </w:rPr>
              <w:t> </w:t>
            </w:r>
            <w:r>
              <w:rPr>
                <w:rFonts w:ascii="宋体" w:hAnsi="宋体" w:cs="宋体" w:eastAsia="宋体" w:hint="default"/>
                <w:sz w:val="21"/>
                <w:szCs w:val="21"/>
              </w:rPr>
              <w:t>差异</w:t>
            </w:r>
            <w:r>
              <w:rPr>
                <w:rFonts w:ascii="宋体" w:hAnsi="宋体" w:cs="宋体" w:eastAsia="宋体" w:hint="default"/>
                <w:sz w:val="21"/>
                <w:szCs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40" w:lineRule="auto" w:before="157"/>
              <w:ind w:left="101"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r>
      <w:tr>
        <w:trPr>
          <w:trHeight w:val="442"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26,269,186.09</w:t>
            </w:r>
            <w:r>
              <w:rPr>
                <w:rFonts w:ascii="宋体"/>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4,168,064.84</w:t>
            </w:r>
            <w:r>
              <w:rPr>
                <w:rFonts w:ascii="宋体"/>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23,877,996.05</w:t>
            </w:r>
            <w:r>
              <w:rPr>
                <w:rFonts w:ascii="宋体"/>
                <w:sz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3,847,854.69</w:t>
            </w:r>
            <w:r>
              <w:rPr>
                <w:rFonts w:ascii="宋体"/>
                <w:sz w:val="21"/>
              </w:rPr>
              <w:t> </w:t>
            </w:r>
          </w:p>
        </w:tc>
      </w:tr>
      <w:tr>
        <w:trPr>
          <w:trHeight w:val="44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3,960,866.51</w:t>
            </w:r>
            <w:r>
              <w:rPr>
                <w:rFonts w:ascii="宋体"/>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594,129.98</w:t>
            </w:r>
            <w:r>
              <w:rPr>
                <w:rFonts w:ascii="宋体"/>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3,934,395.87</w:t>
            </w:r>
            <w:r>
              <w:rPr>
                <w:rFonts w:ascii="宋体"/>
                <w:sz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590,159.38</w:t>
            </w:r>
            <w:r>
              <w:rPr>
                <w:rFonts w:ascii="宋体"/>
                <w:sz w:val="21"/>
              </w:rPr>
              <w:t> </w:t>
            </w:r>
          </w:p>
        </w:tc>
      </w:tr>
      <w:tr>
        <w:trPr>
          <w:trHeight w:val="44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7,036,951.34</w:t>
            </w:r>
            <w:r>
              <w:rPr>
                <w:rFonts w:ascii="宋体"/>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1,759,237.83</w:t>
            </w:r>
            <w:r>
              <w:rPr>
                <w:rFonts w:ascii="宋体"/>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442"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44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44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37,267,003.94</w:t>
            </w:r>
            <w:r>
              <w:rPr>
                <w:rFonts w:ascii="宋体"/>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6,521,432.65</w:t>
            </w:r>
            <w:r>
              <w:rPr>
                <w:rFonts w:ascii="宋体"/>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27,812,391.92</w:t>
            </w:r>
            <w:r>
              <w:rPr>
                <w:rFonts w:ascii="宋体"/>
                <w:sz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4,438,014.07</w:t>
            </w:r>
            <w:r>
              <w:rPr>
                <w:rFonts w:ascii="宋体"/>
                <w:sz w:val="21"/>
              </w:rPr>
              <w:t> </w:t>
            </w:r>
          </w:p>
        </w:tc>
      </w:tr>
    </w:tbl>
    <w:p>
      <w:pPr>
        <w:spacing w:line="240" w:lineRule="auto" w:before="8"/>
        <w:rPr>
          <w:rFonts w:ascii="宋体" w:hAnsi="宋体" w:cs="宋体" w:eastAsia="宋体" w:hint="default"/>
          <w:sz w:val="27"/>
          <w:szCs w:val="27"/>
        </w:rPr>
      </w:pPr>
    </w:p>
    <w:p>
      <w:pPr>
        <w:pStyle w:val="Heading4"/>
        <w:spacing w:line="240" w:lineRule="auto"/>
        <w:ind w:left="216" w:right="3317"/>
        <w:jc w:val="left"/>
        <w:rPr>
          <w:rFonts w:ascii="宋体" w:hAnsi="宋体" w:cs="宋体" w:eastAsia="宋体" w:hint="default"/>
          <w:b w:val="0"/>
          <w:bCs w:val="0"/>
        </w:rPr>
      </w:pPr>
      <w:r>
        <w:rPr>
          <w:rFonts w:ascii="宋体" w:hAnsi="宋体" w:cs="宋体" w:eastAsia="宋体" w:hint="default"/>
        </w:rPr>
        <w:t>(2).</w:t>
      </w:r>
      <w:r>
        <w:rPr/>
        <w:t>未经抵销的递延所得税负债</w:t>
      </w:r>
      <w:r>
        <w:rPr>
          <w:rFonts w:ascii="宋体" w:hAnsi="宋体" w:cs="宋体" w:eastAsia="宋体" w:hint="default"/>
          <w:w w:val="99"/>
        </w:rPr>
        <w:t> </w:t>
      </w:r>
      <w:r>
        <w:rPr>
          <w:rFonts w:ascii="宋体" w:hAnsi="宋体" w:cs="宋体" w:eastAsia="宋体" w:hint="default"/>
          <w:b w:val="0"/>
          <w:bCs w:val="0"/>
        </w:rPr>
      </w:r>
    </w:p>
    <w:p>
      <w:pPr>
        <w:spacing w:line="376" w:lineRule="auto" w:before="58"/>
        <w:ind w:left="216" w:right="331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以抵销后净额列示的递延所得税资产或负债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14" w:lineRule="exact" w:before="0"/>
        <w:ind w:left="216" w:right="3317"/>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364"/>
        <w:gridCol w:w="1676"/>
        <w:gridCol w:w="1661"/>
        <w:gridCol w:w="1690"/>
        <w:gridCol w:w="1659"/>
      </w:tblGrid>
      <w:tr>
        <w:trPr>
          <w:trHeight w:val="1071"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hAnsi="宋体" w:cs="宋体" w:eastAsia="宋体" w:hint="default"/>
                <w:sz w:val="21"/>
                <w:szCs w:val="21"/>
              </w:rPr>
              <w:t>递延所得税资</w:t>
            </w:r>
          </w:p>
          <w:p>
            <w:pPr>
              <w:pStyle w:val="TableParagraph"/>
              <w:spacing w:line="273" w:lineRule="auto" w:before="39"/>
              <w:ind w:left="410" w:right="202" w:hanging="212"/>
              <w:jc w:val="left"/>
              <w:rPr>
                <w:rFonts w:ascii="宋体" w:hAnsi="宋体" w:cs="宋体" w:eastAsia="宋体" w:hint="default"/>
                <w:sz w:val="21"/>
                <w:szCs w:val="21"/>
              </w:rPr>
            </w:pPr>
            <w:r>
              <w:rPr>
                <w:rFonts w:ascii="宋体" w:hAnsi="宋体" w:cs="宋体" w:eastAsia="宋体" w:hint="default"/>
                <w:sz w:val="21"/>
                <w:szCs w:val="21"/>
              </w:rPr>
              <w:t>产和负债期末</w:t>
            </w:r>
            <w:r>
              <w:rPr>
                <w:rFonts w:ascii="宋体" w:hAnsi="宋体" w:cs="宋体" w:eastAsia="宋体" w:hint="default"/>
                <w:w w:val="100"/>
                <w:sz w:val="21"/>
                <w:szCs w:val="21"/>
              </w:rPr>
              <w:t> </w:t>
            </w:r>
            <w:r>
              <w:rPr>
                <w:rFonts w:ascii="宋体" w:hAnsi="宋体" w:cs="宋体" w:eastAsia="宋体" w:hint="default"/>
                <w:sz w:val="21"/>
                <w:szCs w:val="21"/>
              </w:rPr>
              <w:t>互抵金额</w:t>
            </w:r>
            <w:r>
              <w:rPr>
                <w:rFonts w:ascii="宋体" w:hAnsi="宋体" w:cs="宋体" w:eastAsia="宋体" w:hint="default"/>
                <w:sz w:val="21"/>
                <w:szCs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hAnsi="宋体" w:cs="宋体" w:eastAsia="宋体" w:hint="default"/>
                <w:sz w:val="21"/>
                <w:szCs w:val="21"/>
              </w:rPr>
              <w:t>抵销后递延所</w:t>
            </w:r>
          </w:p>
          <w:p>
            <w:pPr>
              <w:pStyle w:val="TableParagraph"/>
              <w:spacing w:line="273" w:lineRule="auto" w:before="39"/>
              <w:ind w:left="300" w:right="192" w:hanging="106"/>
              <w:jc w:val="left"/>
              <w:rPr>
                <w:rFonts w:ascii="宋体" w:hAnsi="宋体" w:cs="宋体" w:eastAsia="宋体" w:hint="default"/>
                <w:sz w:val="21"/>
                <w:szCs w:val="21"/>
              </w:rPr>
            </w:pPr>
            <w:r>
              <w:rPr>
                <w:rFonts w:ascii="宋体" w:hAnsi="宋体" w:cs="宋体" w:eastAsia="宋体" w:hint="default"/>
                <w:sz w:val="21"/>
                <w:szCs w:val="21"/>
              </w:rPr>
              <w:t>得税资产或负</w:t>
            </w:r>
            <w:r>
              <w:rPr>
                <w:rFonts w:ascii="宋体" w:hAnsi="宋体" w:cs="宋体" w:eastAsia="宋体" w:hint="default"/>
                <w:w w:val="100"/>
                <w:sz w:val="21"/>
                <w:szCs w:val="21"/>
              </w:rPr>
              <w:t> </w:t>
            </w:r>
            <w:r>
              <w:rPr>
                <w:rFonts w:ascii="宋体" w:hAnsi="宋体" w:cs="宋体" w:eastAsia="宋体" w:hint="default"/>
                <w:sz w:val="21"/>
                <w:szCs w:val="21"/>
              </w:rPr>
              <w:t>债期末余额</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p>
            <w:pPr>
              <w:pStyle w:val="TableParagraph"/>
              <w:spacing w:line="273" w:lineRule="auto" w:before="39"/>
              <w:ind w:left="628" w:right="101" w:hanging="526"/>
              <w:jc w:val="left"/>
              <w:rPr>
                <w:rFonts w:ascii="宋体" w:hAnsi="宋体" w:cs="宋体" w:eastAsia="宋体" w:hint="default"/>
                <w:sz w:val="21"/>
                <w:szCs w:val="21"/>
              </w:rPr>
            </w:pPr>
            <w:r>
              <w:rPr>
                <w:rFonts w:ascii="宋体" w:hAnsi="宋体" w:cs="宋体" w:eastAsia="宋体" w:hint="default"/>
                <w:sz w:val="21"/>
                <w:szCs w:val="21"/>
              </w:rPr>
              <w:t>和负债期初互抵</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金额</w:t>
            </w:r>
            <w:r>
              <w:rPr>
                <w:rFonts w:ascii="宋体" w:hAnsi="宋体" w:cs="宋体" w:eastAsia="宋体" w:hint="default"/>
                <w:sz w:val="21"/>
                <w:szCs w:val="21"/>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2" w:right="0"/>
              <w:jc w:val="left"/>
              <w:rPr>
                <w:rFonts w:ascii="宋体" w:hAnsi="宋体" w:cs="宋体" w:eastAsia="宋体" w:hint="default"/>
                <w:sz w:val="21"/>
                <w:szCs w:val="21"/>
              </w:rPr>
            </w:pPr>
            <w:r>
              <w:rPr>
                <w:rFonts w:ascii="宋体" w:hAnsi="宋体" w:cs="宋体" w:eastAsia="宋体" w:hint="default"/>
                <w:sz w:val="21"/>
                <w:szCs w:val="21"/>
              </w:rPr>
              <w:t>抵销后递延所</w:t>
            </w:r>
          </w:p>
          <w:p>
            <w:pPr>
              <w:pStyle w:val="TableParagraph"/>
              <w:spacing w:line="273" w:lineRule="auto" w:before="39"/>
              <w:ind w:left="297" w:right="192" w:hanging="106"/>
              <w:jc w:val="left"/>
              <w:rPr>
                <w:rFonts w:ascii="宋体" w:hAnsi="宋体" w:cs="宋体" w:eastAsia="宋体" w:hint="default"/>
                <w:sz w:val="21"/>
                <w:szCs w:val="21"/>
              </w:rPr>
            </w:pPr>
            <w:r>
              <w:rPr>
                <w:rFonts w:ascii="宋体" w:hAnsi="宋体" w:cs="宋体" w:eastAsia="宋体" w:hint="default"/>
                <w:sz w:val="21"/>
                <w:szCs w:val="21"/>
              </w:rPr>
              <w:t>得税资产或负</w:t>
            </w:r>
            <w:r>
              <w:rPr>
                <w:rFonts w:ascii="宋体" w:hAnsi="宋体" w:cs="宋体" w:eastAsia="宋体" w:hint="default"/>
                <w:w w:val="100"/>
                <w:sz w:val="21"/>
                <w:szCs w:val="21"/>
              </w:rPr>
              <w:t> </w:t>
            </w:r>
            <w:r>
              <w:rPr>
                <w:rFonts w:ascii="宋体" w:hAnsi="宋体" w:cs="宋体" w:eastAsia="宋体" w:hint="default"/>
                <w:sz w:val="21"/>
                <w:szCs w:val="21"/>
              </w:rPr>
              <w:t>债期初余额</w:t>
            </w:r>
            <w:r>
              <w:rPr>
                <w:rFonts w:ascii="宋体" w:hAnsi="宋体" w:cs="宋体" w:eastAsia="宋体" w:hint="default"/>
                <w:sz w:val="21"/>
                <w:szCs w:val="21"/>
              </w:rPr>
              <w:t> </w:t>
            </w:r>
          </w:p>
        </w:tc>
      </w:tr>
      <w:tr>
        <w:trPr>
          <w:trHeight w:val="442"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6,521,432.65</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4,438,014.07</w:t>
            </w:r>
            <w:r>
              <w:rPr>
                <w:rFonts w:ascii="宋体"/>
                <w:sz w:val="21"/>
              </w:rPr>
              <w:t> </w:t>
            </w:r>
          </w:p>
        </w:tc>
      </w:tr>
      <w:tr>
        <w:trPr>
          <w:trHeight w:val="444"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line="240" w:lineRule="auto" w:before="11"/>
        <w:rPr>
          <w:rFonts w:ascii="宋体" w:hAnsi="宋体" w:cs="宋体" w:eastAsia="宋体" w:hint="default"/>
          <w:sz w:val="27"/>
          <w:szCs w:val="27"/>
        </w:rPr>
      </w:pPr>
    </w:p>
    <w:p>
      <w:pPr>
        <w:pStyle w:val="Heading4"/>
        <w:spacing w:line="240" w:lineRule="auto"/>
        <w:ind w:left="216" w:right="3317"/>
        <w:jc w:val="left"/>
        <w:rPr>
          <w:rFonts w:ascii="宋体" w:hAnsi="宋体" w:cs="宋体" w:eastAsia="宋体" w:hint="default"/>
          <w:b w:val="0"/>
          <w:bCs w:val="0"/>
        </w:rPr>
      </w:pPr>
      <w:r>
        <w:rPr>
          <w:rFonts w:ascii="宋体" w:hAnsi="宋体" w:cs="宋体" w:eastAsia="宋体" w:hint="default"/>
        </w:rPr>
        <w:t>(4).</w:t>
      </w:r>
      <w:r>
        <w:rPr/>
        <w:t>未确认递延所得税资产明细</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57" w:footer="1500" w:top="1200" w:bottom="1700" w:left="1060" w:right="1560"/>
        </w:sectPr>
      </w:pPr>
    </w:p>
    <w:p>
      <w:pPr>
        <w:spacing w:line="240" w:lineRule="auto" w:before="8"/>
        <w:rPr>
          <w:rFonts w:ascii="宋体" w:hAnsi="宋体" w:cs="宋体" w:eastAsia="宋体" w:hint="default"/>
          <w:sz w:val="12"/>
          <w:szCs w:val="12"/>
        </w:rPr>
      </w:pP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(5).</w:t>
      </w:r>
      <w:r>
        <w:rPr/>
        <w:t>未确认递延所得税资产的可抵扣亏损将于以下年度到期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color w:val="FF00FF"/>
        </w:rPr>
        <w:t> </w:t>
      </w:r>
      <w:r>
        <w:rPr>
          <w:rFonts w:ascii="宋体" w:hAnsi="宋体" w:cs="宋体" w:eastAsia="宋体" w:hint="default"/>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59"/>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left="236" w:right="0"/>
        <w:jc w:val="left"/>
        <w:rPr>
          <w:b w:val="0"/>
          <w:bCs w:val="0"/>
        </w:rPr>
      </w:pPr>
      <w:r>
        <w:rPr>
          <w:rFonts w:ascii="宋体" w:hAnsi="宋体" w:cs="宋体" w:eastAsia="宋体" w:hint="default"/>
        </w:rPr>
        <w:t>31</w:t>
      </w:r>
      <w:r>
        <w:rPr/>
        <w:t>、</w:t>
      </w:r>
      <w:r>
        <w:rPr>
          <w:spacing w:val="-23"/>
        </w:rPr>
        <w:t> </w:t>
      </w:r>
      <w:r>
        <w:rPr/>
        <w:t>其他非流动资产</w:t>
      </w:r>
      <w:r>
        <w:rPr>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138"/>
        <w:gridCol w:w="1592"/>
        <w:gridCol w:w="850"/>
        <w:gridCol w:w="1591"/>
        <w:gridCol w:w="1592"/>
        <w:gridCol w:w="708"/>
        <w:gridCol w:w="1592"/>
      </w:tblGrid>
      <w:tr>
        <w:trPr>
          <w:trHeight w:val="445" w:hRule="exact"/>
        </w:trPr>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5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0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8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756" w:hRule="exact"/>
        </w:trPr>
        <w:tc>
          <w:tcPr>
            <w:tcW w:w="1138" w:type="dxa"/>
            <w:vMerge/>
            <w:tcBorders>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40" w:lineRule="auto" w:before="39"/>
              <w:ind w:left="206" w:right="0"/>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69"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40" w:lineRule="auto" w:before="39"/>
              <w:ind w:left="136" w:right="0"/>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67"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756"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合同取得</w:t>
            </w:r>
          </w:p>
          <w:p>
            <w:pPr>
              <w:pStyle w:val="TableParagraph"/>
              <w:spacing w:line="240" w:lineRule="auto" w:before="39"/>
              <w:ind w:left="108"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
              <w:jc w:val="right"/>
              <w:rPr>
                <w:rFonts w:ascii="宋体" w:hAnsi="宋体" w:cs="宋体" w:eastAsia="宋体" w:hint="default"/>
                <w:sz w:val="21"/>
                <w:szCs w:val="21"/>
              </w:rPr>
            </w:pPr>
            <w:r>
              <w:rPr>
                <w:rFonts w:ascii="宋体"/>
                <w:w w:val="100"/>
                <w:sz w:val="21"/>
              </w:rPr>
              <w:t> </w:t>
            </w:r>
          </w:p>
        </w:tc>
      </w:tr>
      <w:tr>
        <w:trPr>
          <w:trHeight w:val="758"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预付工程</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设备款</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50,256,427.67</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50,256,427.67</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19,287,098.65</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19,287,098.65</w:t>
            </w:r>
            <w:r>
              <w:rPr>
                <w:rFonts w:ascii="宋体"/>
                <w:sz w:val="21"/>
              </w:rPr>
              <w:t> </w:t>
            </w:r>
          </w:p>
        </w:tc>
      </w:tr>
      <w:tr>
        <w:trPr>
          <w:trHeight w:val="442"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50,256,427.67</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50,256,427.67</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19,287,098.65</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19,287,098.65</w:t>
            </w:r>
            <w:r>
              <w:rPr>
                <w:rFonts w:ascii="宋体"/>
                <w:sz w:val="21"/>
              </w:rPr>
              <w:t> </w:t>
            </w:r>
          </w:p>
        </w:tc>
      </w:tr>
    </w:tbl>
    <w:p>
      <w:pPr>
        <w:spacing w:line="240" w:lineRule="auto" w:before="11"/>
        <w:rPr>
          <w:rFonts w:ascii="宋体" w:hAnsi="宋体" w:cs="宋体" w:eastAsia="宋体" w:hint="default"/>
          <w:sz w:val="27"/>
          <w:szCs w:val="27"/>
        </w:rPr>
      </w:pPr>
    </w:p>
    <w:p>
      <w:pPr>
        <w:pStyle w:val="Heading4"/>
        <w:spacing w:line="324" w:lineRule="auto"/>
        <w:ind w:left="236" w:right="7199"/>
        <w:jc w:val="left"/>
        <w:rPr>
          <w:rFonts w:ascii="宋体" w:hAnsi="宋体" w:cs="宋体" w:eastAsia="宋体" w:hint="default"/>
          <w:b w:val="0"/>
          <w:bCs w:val="0"/>
        </w:rPr>
      </w:pPr>
      <w:r>
        <w:rPr>
          <w:rFonts w:ascii="宋体" w:hAnsi="宋体" w:cs="宋体" w:eastAsia="宋体" w:hint="default"/>
        </w:rPr>
        <w:t>32</w:t>
      </w:r>
      <w:r>
        <w:rPr/>
        <w:t>、</w:t>
      </w:r>
      <w:r>
        <w:rPr>
          <w:spacing w:val="-26"/>
        </w:rPr>
        <w:t> </w:t>
      </w:r>
      <w:r>
        <w:rPr/>
        <w:t>短期借款</w:t>
      </w:r>
      <w:r>
        <w:rPr>
          <w:rFonts w:ascii="宋体" w:hAnsi="宋体" w:cs="宋体" w:eastAsia="宋体" w:hint="default"/>
          <w:w w:val="99"/>
        </w:rPr>
        <w:t> </w:t>
      </w:r>
      <w:r>
        <w:rPr>
          <w:rFonts w:ascii="宋体" w:hAnsi="宋体" w:cs="宋体" w:eastAsia="宋体" w:hint="default"/>
        </w:rPr>
        <w:t>(1).</w:t>
      </w:r>
      <w:r>
        <w:rPr/>
        <w:t>短期借款分类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7"/>
        <w:ind w:left="236" w:right="0"/>
        <w:jc w:val="left"/>
        <w:rPr>
          <w:rFonts w:ascii="宋体" w:hAnsi="宋体" w:cs="宋体" w:eastAsia="宋体" w:hint="default"/>
        </w:rPr>
      </w:pPr>
      <w:r>
        <w:rPr>
          <w:rFonts w:ascii="宋体"/>
          <w:w w:val="100"/>
        </w:rPr>
        <w:t> </w:t>
      </w:r>
    </w:p>
    <w:p>
      <w:pPr>
        <w:pStyle w:val="Heading4"/>
        <w:spacing w:line="340" w:lineRule="auto" w:before="118"/>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已逾期未偿还的短</w:t>
      </w:r>
      <w:r>
        <w:rPr>
          <w:spacing w:val="-3"/>
          <w:w w:val="100"/>
        </w:rPr>
        <w:t>期</w:t>
      </w:r>
      <w:r>
        <w:rPr>
          <w:w w:val="100"/>
        </w:rPr>
        <w:t>借</w:t>
      </w:r>
      <w:r>
        <w:rPr>
          <w:spacing w:val="-3"/>
          <w:w w:val="100"/>
        </w:rPr>
        <w:t>款</w:t>
      </w:r>
      <w:r>
        <w:rPr>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ind w:left="236" w:right="0"/>
        <w:jc w:val="left"/>
        <w:rPr>
          <w:rFonts w:ascii="宋体" w:hAnsi="宋体" w:cs="宋体" w:eastAsia="宋体" w:hint="default"/>
        </w:rPr>
      </w:pPr>
      <w:r>
        <w:rPr/>
        <w:t>其中重要的已逾期未偿还的短期借款情况如下：</w:t>
      </w:r>
      <w:r>
        <w:rPr>
          <w:rFonts w:ascii="宋体" w:hAnsi="宋体" w:cs="宋体" w:eastAsia="宋体" w:hint="default"/>
        </w:rPr>
        <w:t> </w:t>
      </w:r>
    </w:p>
    <w:p>
      <w:pPr>
        <w:pStyle w:val="BodyText"/>
        <w:spacing w:line="379" w:lineRule="auto" w:before="157"/>
        <w:ind w:left="236" w:right="719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35"/>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left="236" w:right="0"/>
        <w:jc w:val="left"/>
        <w:rPr>
          <w:b w:val="0"/>
          <w:bCs w:val="0"/>
        </w:rPr>
      </w:pPr>
      <w:r>
        <w:rPr>
          <w:rFonts w:ascii="宋体" w:hAnsi="宋体" w:cs="宋体" w:eastAsia="宋体" w:hint="default"/>
        </w:rPr>
        <w:t>33</w:t>
      </w:r>
      <w:r>
        <w:rPr/>
        <w:t>、</w:t>
      </w:r>
      <w:r>
        <w:rPr>
          <w:spacing w:val="-23"/>
        </w:rPr>
        <w:t> </w:t>
      </w:r>
      <w:r>
        <w:rPr/>
        <w:t>交易性金融负债</w:t>
      </w:r>
      <w:r>
        <w:rPr>
          <w:b w:val="0"/>
          <w:bCs w:val="0"/>
        </w:rPr>
      </w:r>
    </w:p>
    <w:p>
      <w:pPr>
        <w:pStyle w:val="BodyText"/>
        <w:spacing w:line="240" w:lineRule="auto" w:before="99"/>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57" w:footer="1500" w:top="1200" w:bottom="1700" w:left="1040" w:right="15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4"/>
        <w:spacing w:line="240" w:lineRule="auto"/>
        <w:ind w:left="216" w:right="3317"/>
        <w:jc w:val="left"/>
        <w:rPr>
          <w:b w:val="0"/>
          <w:bCs w:val="0"/>
        </w:rPr>
      </w:pPr>
      <w:r>
        <w:rPr>
          <w:rFonts w:ascii="宋体" w:hAnsi="宋体" w:cs="宋体" w:eastAsia="宋体" w:hint="default"/>
        </w:rPr>
        <w:t>34</w:t>
      </w:r>
      <w:r>
        <w:rPr/>
        <w:t>、</w:t>
      </w:r>
      <w:r>
        <w:rPr>
          <w:spacing w:val="-24"/>
        </w:rPr>
        <w:t> </w:t>
      </w:r>
      <w:r>
        <w:rPr/>
        <w:t>衍生金融负债</w:t>
      </w:r>
      <w:r>
        <w:rPr>
          <w:b w:val="0"/>
          <w:bCs w:val="0"/>
        </w:rPr>
      </w:r>
    </w:p>
    <w:p>
      <w:pPr>
        <w:pStyle w:val="BodyText"/>
        <w:spacing w:line="240" w:lineRule="auto" w:before="99"/>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324" w:lineRule="auto"/>
        <w:ind w:left="216" w:right="7168"/>
        <w:jc w:val="left"/>
        <w:rPr>
          <w:rFonts w:ascii="宋体" w:hAnsi="宋体" w:cs="宋体" w:eastAsia="宋体" w:hint="default"/>
          <w:b w:val="0"/>
          <w:bCs w:val="0"/>
        </w:rPr>
      </w:pPr>
      <w:r>
        <w:rPr>
          <w:rFonts w:ascii="宋体" w:hAnsi="宋体" w:cs="宋体" w:eastAsia="宋体" w:hint="default"/>
        </w:rPr>
        <w:t>35</w:t>
      </w:r>
      <w:r>
        <w:rPr/>
        <w:t>、</w:t>
      </w:r>
      <w:r>
        <w:rPr>
          <w:spacing w:val="-25"/>
        </w:rPr>
        <w:t> </w:t>
      </w:r>
      <w:r>
        <w:rPr/>
        <w:t>应付票据</w:t>
      </w:r>
      <w:r>
        <w:rPr>
          <w:w w:val="100"/>
        </w:rPr>
        <w:t> </w:t>
      </w:r>
      <w:r>
        <w:rPr>
          <w:rFonts w:ascii="宋体" w:hAnsi="宋体" w:cs="宋体" w:eastAsia="宋体" w:hint="default"/>
        </w:rPr>
        <w:t>(1).</w:t>
      </w:r>
      <w:r>
        <w:rPr/>
        <w:t>应付票据列示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6"/>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326" w:lineRule="auto"/>
        <w:ind w:left="216" w:right="7168"/>
        <w:jc w:val="left"/>
        <w:rPr>
          <w:rFonts w:ascii="宋体" w:hAnsi="宋体" w:cs="宋体" w:eastAsia="宋体" w:hint="default"/>
          <w:b w:val="0"/>
          <w:bCs w:val="0"/>
        </w:rPr>
      </w:pPr>
      <w:r>
        <w:rPr>
          <w:rFonts w:ascii="宋体" w:hAnsi="宋体" w:cs="宋体" w:eastAsia="宋体" w:hint="default"/>
        </w:rPr>
        <w:t>36</w:t>
      </w:r>
      <w:r>
        <w:rPr/>
        <w:t>、</w:t>
      </w:r>
      <w:r>
        <w:rPr>
          <w:spacing w:val="-25"/>
        </w:rPr>
        <w:t> </w:t>
      </w:r>
      <w:r>
        <w:rPr/>
        <w:t>应付账款</w:t>
      </w:r>
      <w:r>
        <w:rPr>
          <w:w w:val="100"/>
        </w:rPr>
        <w:t> </w:t>
      </w:r>
      <w:r>
        <w:rPr>
          <w:rFonts w:ascii="宋体" w:hAnsi="宋体" w:cs="宋体" w:eastAsia="宋体" w:hint="default"/>
        </w:rPr>
        <w:t>(1).</w:t>
      </w:r>
      <w:r>
        <w:rPr/>
        <w:t>应付账款列示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4"/>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843"/>
        <w:gridCol w:w="2866"/>
        <w:gridCol w:w="3341"/>
      </w:tblGrid>
      <w:tr>
        <w:trPr>
          <w:trHeight w:val="444"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5"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42"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应付工程设备款</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15,326,880.89</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2,982,436.96</w:t>
            </w:r>
            <w:r>
              <w:rPr>
                <w:rFonts w:ascii="宋体"/>
                <w:sz w:val="21"/>
              </w:rPr>
              <w:t> </w:t>
            </w:r>
          </w:p>
        </w:tc>
      </w:tr>
      <w:tr>
        <w:trPr>
          <w:trHeight w:val="444"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应付材料款</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73,404,151.47</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74,007,798.82</w:t>
            </w:r>
            <w:r>
              <w:rPr>
                <w:rFonts w:ascii="宋体"/>
                <w:sz w:val="21"/>
              </w:rPr>
              <w:t> </w:t>
            </w:r>
          </w:p>
        </w:tc>
      </w:tr>
      <w:tr>
        <w:trPr>
          <w:trHeight w:val="444"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应付加工费</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33,205,969.98</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28,554,575.23</w:t>
            </w:r>
            <w:r>
              <w:rPr>
                <w:rFonts w:ascii="宋体"/>
                <w:sz w:val="21"/>
              </w:rPr>
              <w:t> </w:t>
            </w:r>
          </w:p>
        </w:tc>
      </w:tr>
      <w:tr>
        <w:trPr>
          <w:trHeight w:val="442"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应付费用</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1,945,082.90</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5,595,681.26</w:t>
            </w:r>
            <w:r>
              <w:rPr>
                <w:rFonts w:ascii="宋体"/>
                <w:sz w:val="21"/>
              </w:rPr>
              <w:t> </w:t>
            </w:r>
          </w:p>
        </w:tc>
      </w:tr>
      <w:tr>
        <w:trPr>
          <w:trHeight w:val="759"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123,882,085.24</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sz w:val="21"/>
              </w:rPr>
              <w:t>11,140,492.27 </w:t>
            </w:r>
          </w:p>
        </w:tc>
      </w:tr>
    </w:tbl>
    <w:p>
      <w:pPr>
        <w:spacing w:line="240" w:lineRule="auto" w:before="8"/>
        <w:rPr>
          <w:rFonts w:ascii="宋体" w:hAnsi="宋体" w:cs="宋体" w:eastAsia="宋体" w:hint="default"/>
          <w:sz w:val="27"/>
          <w:szCs w:val="27"/>
        </w:rPr>
      </w:pPr>
    </w:p>
    <w:p>
      <w:pPr>
        <w:pStyle w:val="Heading4"/>
        <w:spacing w:line="240" w:lineRule="auto"/>
        <w:ind w:left="216" w:right="3317"/>
        <w:jc w:val="left"/>
        <w:rPr>
          <w:rFonts w:ascii="宋体" w:hAnsi="宋体" w:cs="宋体" w:eastAsia="宋体" w:hint="default"/>
          <w:b w:val="0"/>
          <w:bCs w:val="0"/>
        </w:rPr>
      </w:pPr>
      <w:r>
        <w:rPr>
          <w:rFonts w:ascii="宋体" w:hAnsi="宋体" w:cs="宋体" w:eastAsia="宋体" w:hint="default"/>
        </w:rPr>
        <w:t>(2).</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rFonts w:ascii="宋体" w:hAnsi="宋体" w:cs="宋体" w:eastAsia="宋体" w:hint="default"/>
          <w:w w:val="99"/>
        </w:rPr>
        <w:t> </w:t>
      </w:r>
      <w:r>
        <w:rPr>
          <w:rFonts w:ascii="宋体" w:hAnsi="宋体" w:cs="宋体" w:eastAsia="宋体" w:hint="default"/>
          <w:b w:val="0"/>
          <w:bCs w:val="0"/>
        </w:rPr>
      </w:r>
    </w:p>
    <w:p>
      <w:pPr>
        <w:pStyle w:val="BodyText"/>
        <w:spacing w:line="376" w:lineRule="auto" w:before="99"/>
        <w:ind w:left="216" w:right="716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40"/>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7"/>
        <w:ind w:left="216" w:right="3317"/>
        <w:jc w:val="left"/>
        <w:rPr>
          <w:rFonts w:ascii="宋体" w:hAnsi="宋体" w:cs="宋体" w:eastAsia="宋体" w:hint="default"/>
        </w:rPr>
      </w:pPr>
      <w:r>
        <w:rPr/>
        <w:t>注：本公司报告期末无账龄超过</w:t>
      </w:r>
      <w:r>
        <w:rPr>
          <w:spacing w:val="-55"/>
        </w:rPr>
        <w:t> </w:t>
      </w:r>
      <w:r>
        <w:rPr>
          <w:rFonts w:ascii="宋体" w:hAnsi="宋体" w:cs="宋体" w:eastAsia="宋体" w:hint="default"/>
        </w:rPr>
        <w:t>1</w:t>
      </w:r>
      <w:r>
        <w:rPr>
          <w:rFonts w:ascii="宋体" w:hAnsi="宋体" w:cs="宋体" w:eastAsia="宋体" w:hint="default"/>
          <w:spacing w:val="-56"/>
        </w:rPr>
        <w:t> </w:t>
      </w:r>
      <w:r>
        <w:rPr/>
        <w:t>年的大额应付账款。</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left="216" w:right="3317"/>
        <w:jc w:val="left"/>
        <w:rPr>
          <w:rFonts w:ascii="宋体" w:hAnsi="宋体" w:cs="宋体" w:eastAsia="宋体" w:hint="default"/>
          <w:b w:val="0"/>
          <w:bCs w:val="0"/>
        </w:rPr>
      </w:pPr>
      <w:r>
        <w:rPr>
          <w:rFonts w:ascii="宋体" w:hAnsi="宋体" w:cs="宋体" w:eastAsia="宋体" w:hint="default"/>
        </w:rPr>
        <w:t>37</w:t>
      </w:r>
      <w:r>
        <w:rPr/>
        <w:t>、</w:t>
      </w:r>
      <w:r>
        <w:rPr>
          <w:spacing w:val="-27"/>
        </w:rPr>
        <w:t> </w:t>
      </w:r>
      <w:r>
        <w:rPr/>
        <w:t>预收款项</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99"/>
        <w:ind w:left="216" w:right="3317"/>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预收账款项列示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900"/>
        <w:gridCol w:w="3077"/>
        <w:gridCol w:w="3073"/>
      </w:tblGrid>
      <w:tr>
        <w:trPr>
          <w:trHeight w:val="44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4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3" w:right="-3"/>
              <w:jc w:val="left"/>
              <w:rPr>
                <w:rFonts w:ascii="宋体" w:hAnsi="宋体" w:cs="宋体" w:eastAsia="宋体" w:hint="default"/>
                <w:sz w:val="21"/>
                <w:szCs w:val="21"/>
              </w:rPr>
            </w:pPr>
            <w:r>
              <w:rPr>
                <w:rFonts w:ascii="宋体"/>
                <w:sz w:val="21"/>
              </w:rPr>
              <w:t>7,399,543.80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08" w:right="-3"/>
              <w:jc w:val="left"/>
              <w:rPr>
                <w:rFonts w:ascii="宋体" w:hAnsi="宋体" w:cs="宋体" w:eastAsia="宋体" w:hint="default"/>
                <w:sz w:val="21"/>
                <w:szCs w:val="21"/>
              </w:rPr>
            </w:pPr>
            <w:r>
              <w:rPr>
                <w:rFonts w:ascii="宋体"/>
                <w:sz w:val="21"/>
              </w:rPr>
              <w:t>613,583.06 </w:t>
            </w:r>
          </w:p>
        </w:tc>
      </w:tr>
    </w:tbl>
    <w:p>
      <w:pPr>
        <w:spacing w:after="0" w:line="241" w:lineRule="exact"/>
        <w:jc w:val="left"/>
        <w:rPr>
          <w:rFonts w:ascii="宋体" w:hAnsi="宋体" w:cs="宋体" w:eastAsia="宋体" w:hint="default"/>
          <w:sz w:val="21"/>
          <w:szCs w:val="21"/>
        </w:rPr>
        <w:sectPr>
          <w:pgSz w:w="11910" w:h="16840"/>
          <w:pgMar w:header="857" w:footer="1500" w:top="1200" w:bottom="1700" w:left="1060" w:right="1560"/>
        </w:sectPr>
      </w:pPr>
    </w:p>
    <w:p>
      <w:pPr>
        <w:spacing w:line="240" w:lineRule="auto" w:before="13"/>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2900"/>
        <w:gridCol w:w="3077"/>
        <w:gridCol w:w="3073"/>
      </w:tblGrid>
      <w:tr>
        <w:trPr>
          <w:trHeight w:val="44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3" w:right="-3"/>
              <w:jc w:val="left"/>
              <w:rPr>
                <w:rFonts w:ascii="宋体" w:hAnsi="宋体" w:cs="宋体" w:eastAsia="宋体" w:hint="default"/>
                <w:sz w:val="21"/>
                <w:szCs w:val="21"/>
              </w:rPr>
            </w:pPr>
            <w:r>
              <w:rPr>
                <w:rFonts w:ascii="宋体"/>
                <w:sz w:val="21"/>
              </w:rPr>
              <w:t>7,399,543.80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08" w:right="-3"/>
              <w:jc w:val="left"/>
              <w:rPr>
                <w:rFonts w:ascii="宋体" w:hAnsi="宋体" w:cs="宋体" w:eastAsia="宋体" w:hint="default"/>
                <w:sz w:val="21"/>
                <w:szCs w:val="21"/>
              </w:rPr>
            </w:pPr>
            <w:r>
              <w:rPr>
                <w:rFonts w:ascii="宋体"/>
                <w:sz w:val="21"/>
              </w:rPr>
              <w:t>613,583.06 </w:t>
            </w:r>
          </w:p>
        </w:tc>
      </w:tr>
    </w:tbl>
    <w:p>
      <w:pPr>
        <w:spacing w:line="240" w:lineRule="auto" w:before="8"/>
        <w:rPr>
          <w:rFonts w:ascii="宋体" w:hAnsi="宋体" w:cs="宋体" w:eastAsia="宋体" w:hint="default"/>
          <w:sz w:val="27"/>
          <w:szCs w:val="27"/>
        </w:rPr>
      </w:pPr>
    </w:p>
    <w:p>
      <w:pPr>
        <w:pStyle w:val="Heading4"/>
        <w:spacing w:line="240" w:lineRule="auto"/>
        <w:ind w:left="216" w:right="3317"/>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rFonts w:ascii="宋体" w:hAnsi="宋体" w:cs="宋体" w:eastAsia="宋体" w:hint="default"/>
          <w:w w:val="99"/>
        </w:rPr>
        <w:t> </w:t>
      </w:r>
      <w:r>
        <w:rPr>
          <w:rFonts w:ascii="宋体" w:hAnsi="宋体" w:cs="宋体" w:eastAsia="宋体" w:hint="default"/>
          <w:b w:val="0"/>
          <w:bCs w:val="0"/>
        </w:rPr>
      </w:r>
    </w:p>
    <w:p>
      <w:pPr>
        <w:pStyle w:val="BodyText"/>
        <w:spacing w:line="376" w:lineRule="auto" w:before="99"/>
        <w:ind w:left="216" w:right="716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40"/>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7"/>
        <w:ind w:left="216" w:right="3317"/>
        <w:jc w:val="left"/>
        <w:rPr>
          <w:rFonts w:ascii="宋体" w:hAnsi="宋体" w:cs="宋体" w:eastAsia="宋体" w:hint="default"/>
        </w:rPr>
      </w:pPr>
      <w:r>
        <w:rPr/>
        <w:t>注：本公司报告期末无账龄超过</w:t>
      </w:r>
      <w:r>
        <w:rPr>
          <w:spacing w:val="-55"/>
        </w:rPr>
        <w:t> </w:t>
      </w:r>
      <w:r>
        <w:rPr>
          <w:rFonts w:ascii="宋体" w:hAnsi="宋体" w:cs="宋体" w:eastAsia="宋体" w:hint="default"/>
        </w:rPr>
        <w:t>1</w:t>
      </w:r>
      <w:r>
        <w:rPr>
          <w:rFonts w:ascii="宋体" w:hAnsi="宋体" w:cs="宋体" w:eastAsia="宋体" w:hint="default"/>
          <w:spacing w:val="-56"/>
        </w:rPr>
        <w:t> </w:t>
      </w:r>
      <w:r>
        <w:rPr/>
        <w:t>年的大额预收款项。</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326" w:lineRule="auto"/>
        <w:ind w:left="216" w:right="7168"/>
        <w:jc w:val="left"/>
        <w:rPr>
          <w:rFonts w:ascii="宋体" w:hAnsi="宋体" w:cs="宋体" w:eastAsia="宋体" w:hint="default"/>
          <w:b w:val="0"/>
          <w:bCs w:val="0"/>
        </w:rPr>
      </w:pPr>
      <w:r>
        <w:rPr>
          <w:rFonts w:ascii="宋体" w:hAnsi="宋体" w:cs="宋体" w:eastAsia="宋体" w:hint="default"/>
        </w:rPr>
        <w:t>38</w:t>
      </w:r>
      <w:r>
        <w:rPr/>
        <w:t>、</w:t>
      </w:r>
      <w:r>
        <w:rPr>
          <w:spacing w:val="-25"/>
        </w:rPr>
        <w:t> </w:t>
      </w:r>
      <w:r>
        <w:rPr/>
        <w:t>合同负债</w:t>
      </w:r>
      <w:r>
        <w:rPr>
          <w:w w:val="100"/>
        </w:rPr>
        <w:t> </w:t>
      </w:r>
      <w:r>
        <w:rPr>
          <w:rFonts w:ascii="宋体" w:hAnsi="宋体" w:cs="宋体" w:eastAsia="宋体" w:hint="default"/>
        </w:rPr>
        <w:t>(1).</w:t>
      </w:r>
      <w:r>
        <w:rPr/>
        <w:t>合同负债情况</w:t>
      </w:r>
      <w:r>
        <w:rPr>
          <w:rFonts w:ascii="宋体" w:hAnsi="宋体" w:cs="宋体" w:eastAsia="宋体" w:hint="default"/>
          <w:w w:val="99"/>
        </w:rPr>
        <w:t> </w:t>
      </w:r>
      <w:r>
        <w:rPr>
          <w:rFonts w:ascii="宋体" w:hAnsi="宋体" w:cs="宋体" w:eastAsia="宋体" w:hint="default"/>
          <w:b w:val="0"/>
          <w:bCs w:val="0"/>
        </w:rPr>
      </w:r>
    </w:p>
    <w:p>
      <w:pPr>
        <w:spacing w:line="379" w:lineRule="auto" w:before="21"/>
        <w:ind w:left="216" w:right="331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报告期内账面价值发生重大变动的金额和原因</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50" w:lineRule="exact" w:before="0"/>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9"/>
        <w:ind w:left="216" w:right="3317"/>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57"/>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326" w:lineRule="auto"/>
        <w:ind w:left="216" w:right="5533"/>
        <w:jc w:val="left"/>
        <w:rPr>
          <w:rFonts w:ascii="宋体" w:hAnsi="宋体" w:cs="宋体" w:eastAsia="宋体" w:hint="default"/>
          <w:b w:val="0"/>
          <w:bCs w:val="0"/>
        </w:rPr>
      </w:pPr>
      <w:r>
        <w:rPr>
          <w:rFonts w:ascii="宋体" w:hAnsi="宋体" w:cs="宋体" w:eastAsia="宋体" w:hint="default"/>
        </w:rPr>
        <w:t>39</w:t>
      </w:r>
      <w:r>
        <w:rPr/>
        <w:t>、</w:t>
      </w:r>
      <w:r>
        <w:rPr>
          <w:spacing w:val="-26"/>
        </w:rPr>
        <w:t> </w:t>
      </w:r>
      <w:r>
        <w:rPr/>
        <w:t>应付职工薪酬</w:t>
      </w:r>
      <w:r>
        <w:rPr>
          <w:rFonts w:ascii="宋体" w:hAnsi="宋体" w:cs="宋体" w:eastAsia="宋体" w:hint="default"/>
          <w:w w:val="99"/>
        </w:rPr>
        <w:t> </w:t>
      </w:r>
      <w:r>
        <w:rPr>
          <w:rFonts w:ascii="宋体" w:hAnsi="宋体" w:cs="宋体" w:eastAsia="宋体" w:hint="default"/>
        </w:rPr>
        <w:t>(1).</w:t>
      </w:r>
      <w:r>
        <w:rPr/>
        <w:t>应付职工薪酬列示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2"/>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235"/>
        <w:gridCol w:w="1702"/>
        <w:gridCol w:w="1702"/>
        <w:gridCol w:w="1790"/>
        <w:gridCol w:w="1621"/>
      </w:tblGrid>
      <w:tr>
        <w:trPr>
          <w:trHeight w:val="44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9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8"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44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12,014,013.01</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148,612,989.34</w:t>
            </w:r>
            <w:r>
              <w:rPr>
                <w:rFonts w:ascii="宋体"/>
                <w:sz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142,335,840.85</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18,291,161.50</w:t>
            </w:r>
            <w:r>
              <w:rPr>
                <w:rFonts w:ascii="宋体"/>
                <w:sz w:val="21"/>
              </w:rPr>
              <w:t> </w:t>
            </w:r>
          </w:p>
        </w:tc>
      </w:tr>
      <w:tr>
        <w:trPr>
          <w:trHeight w:val="756"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宋体" w:hAnsi="宋体" w:cs="宋体" w:eastAsia="宋体" w:hint="default"/>
                <w:sz w:val="21"/>
                <w:szCs w:val="21"/>
              </w:rPr>
              <w:t>-</w:t>
            </w:r>
            <w:r>
              <w:rPr>
                <w:rFonts w:ascii="宋体" w:hAnsi="宋体" w:cs="宋体" w:eastAsia="宋体" w:hint="default"/>
                <w:sz w:val="21"/>
                <w:szCs w:val="21"/>
              </w:rPr>
              <w:t>设定</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提存计划</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8,562,996.00</w:t>
            </w:r>
            <w:r>
              <w:rPr>
                <w:rFonts w:ascii="宋体"/>
                <w:sz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8,562,996.00</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2"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9"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四、一年内到期的其他</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福利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442"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9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12,014,013.01</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157,175,985.34</w:t>
            </w:r>
            <w:r>
              <w:rPr>
                <w:rFonts w:ascii="宋体"/>
                <w:sz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150,898,836.85</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18,291,161.50</w:t>
            </w:r>
            <w:r>
              <w:rPr>
                <w:rFonts w:ascii="宋体"/>
                <w:sz w:val="21"/>
              </w:rPr>
              <w:t> </w:t>
            </w:r>
          </w:p>
        </w:tc>
      </w:tr>
    </w:tbl>
    <w:p>
      <w:pPr>
        <w:spacing w:line="240" w:lineRule="auto" w:before="11"/>
        <w:rPr>
          <w:rFonts w:ascii="宋体" w:hAnsi="宋体" w:cs="宋体" w:eastAsia="宋体" w:hint="default"/>
          <w:sz w:val="27"/>
          <w:szCs w:val="27"/>
        </w:rPr>
      </w:pPr>
    </w:p>
    <w:p>
      <w:pPr>
        <w:pStyle w:val="Heading4"/>
        <w:spacing w:line="240" w:lineRule="auto"/>
        <w:ind w:left="216" w:right="3317"/>
        <w:jc w:val="left"/>
        <w:rPr>
          <w:rFonts w:ascii="宋体" w:hAnsi="宋体" w:cs="宋体" w:eastAsia="宋体" w:hint="default"/>
          <w:b w:val="0"/>
          <w:bCs w:val="0"/>
        </w:rPr>
      </w:pPr>
      <w:r>
        <w:rPr>
          <w:rFonts w:ascii="宋体" w:hAnsi="宋体" w:cs="宋体" w:eastAsia="宋体" w:hint="default"/>
        </w:rPr>
        <w:t>(2).</w:t>
      </w:r>
      <w:r>
        <w:rPr/>
        <w:t>短期薪酬列示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right"/>
        <w:rPr>
          <w:rFonts w:ascii="宋体" w:hAnsi="宋体" w:cs="宋体" w:eastAsia="宋体" w:hint="default"/>
        </w:rPr>
        <w:sectPr>
          <w:pgSz w:w="11910" w:h="16840"/>
          <w:pgMar w:header="857" w:footer="1500" w:top="1200" w:bottom="1700" w:left="1060" w:right="1560"/>
        </w:sectPr>
      </w:pPr>
    </w:p>
    <w:p>
      <w:pPr>
        <w:spacing w:line="240" w:lineRule="auto" w:before="13"/>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2235"/>
        <w:gridCol w:w="1702"/>
        <w:gridCol w:w="1702"/>
        <w:gridCol w:w="1790"/>
        <w:gridCol w:w="1621"/>
      </w:tblGrid>
      <w:tr>
        <w:trPr>
          <w:trHeight w:val="44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8"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756"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一、工资、奖金、津贴</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和补贴</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11,876,801.91</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135,824,030.96</w:t>
            </w:r>
            <w:r>
              <w:rPr>
                <w:rFonts w:ascii="宋体"/>
                <w:sz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129,649,013.37</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18,051,819.50</w:t>
            </w:r>
            <w:r>
              <w:rPr>
                <w:rFonts w:ascii="宋体"/>
                <w:sz w:val="21"/>
              </w:rPr>
              <w:t> </w:t>
            </w:r>
          </w:p>
        </w:tc>
      </w:tr>
      <w:tr>
        <w:trPr>
          <w:trHeight w:val="442"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3,430,889.06</w:t>
            </w:r>
            <w:r>
              <w:rPr>
                <w:rFonts w:ascii="宋体"/>
                <w:sz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3,430,889.06</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6,866,467.11</w:t>
            </w:r>
            <w:r>
              <w:rPr>
                <w:rFonts w:ascii="宋体"/>
                <w:sz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6,866,467.11</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6,162,513.80</w:t>
            </w:r>
            <w:r>
              <w:rPr>
                <w:rFonts w:ascii="宋体"/>
                <w:sz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6,162,513.80</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2"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241,999.77</w:t>
            </w:r>
            <w:r>
              <w:rPr>
                <w:rFonts w:ascii="宋体"/>
                <w:sz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241,999.77</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461,953.54</w:t>
            </w:r>
            <w:r>
              <w:rPr>
                <w:rFonts w:ascii="宋体"/>
                <w:sz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461,953.54</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445"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1,599,659.00</w:t>
            </w:r>
            <w:r>
              <w:rPr>
                <w:rFonts w:ascii="宋体"/>
                <w:sz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1,599,659.00</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五、工会经费和职工教</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育经费</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137,211.10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891,943.21</w:t>
            </w:r>
            <w:r>
              <w:rPr>
                <w:rFonts w:ascii="宋体"/>
                <w:sz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789,812.31</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239,342.00</w:t>
            </w:r>
            <w:r>
              <w:rPr>
                <w:rFonts w:ascii="宋体"/>
                <w:sz w:val="21"/>
              </w:rPr>
              <w:t> </w:t>
            </w:r>
          </w:p>
        </w:tc>
      </w:tr>
      <w:tr>
        <w:trPr>
          <w:trHeight w:val="44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2"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pacing w:val="-10"/>
                <w:sz w:val="21"/>
                <w:szCs w:val="21"/>
              </w:rPr>
              <w:t>七、短期利润分享计划</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12,014,013.01</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148,612,989.34</w:t>
            </w:r>
            <w:r>
              <w:rPr>
                <w:rFonts w:ascii="宋体"/>
                <w:sz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142,335,840.85</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18,291,161.50</w:t>
            </w:r>
            <w:r>
              <w:rPr>
                <w:rFonts w:ascii="宋体"/>
                <w:sz w:val="21"/>
              </w:rPr>
              <w:t> </w:t>
            </w:r>
          </w:p>
        </w:tc>
      </w:tr>
    </w:tbl>
    <w:p>
      <w:pPr>
        <w:spacing w:line="240" w:lineRule="auto" w:before="11"/>
        <w:rPr>
          <w:rFonts w:ascii="宋体" w:hAnsi="宋体" w:cs="宋体" w:eastAsia="宋体" w:hint="default"/>
          <w:sz w:val="27"/>
          <w:szCs w:val="27"/>
        </w:rPr>
      </w:pPr>
    </w:p>
    <w:p>
      <w:pPr>
        <w:pStyle w:val="Heading4"/>
        <w:spacing w:line="240" w:lineRule="auto"/>
        <w:ind w:left="216" w:right="3317"/>
        <w:jc w:val="left"/>
        <w:rPr>
          <w:rFonts w:ascii="宋体" w:hAnsi="宋体" w:cs="宋体" w:eastAsia="宋体" w:hint="default"/>
          <w:b w:val="0"/>
          <w:bCs w:val="0"/>
        </w:rPr>
      </w:pPr>
      <w:r>
        <w:rPr>
          <w:rFonts w:ascii="宋体" w:hAnsi="宋体" w:cs="宋体" w:eastAsia="宋体" w:hint="default"/>
        </w:rPr>
        <w:t>(3).</w:t>
      </w:r>
      <w:r>
        <w:rPr/>
        <w:t>设定提存计划列示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2588"/>
        <w:gridCol w:w="1623"/>
        <w:gridCol w:w="1608"/>
        <w:gridCol w:w="1639"/>
        <w:gridCol w:w="1592"/>
      </w:tblGrid>
      <w:tr>
        <w:trPr>
          <w:trHeight w:val="449"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449"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r>
              <w:rPr>
                <w:rFonts w:ascii="宋体" w:hAnsi="宋体" w:cs="宋体" w:eastAsia="宋体" w:hint="default"/>
                <w:sz w:val="21"/>
                <w:szCs w:val="21"/>
              </w:rPr>
              <w:t> </w:t>
            </w:r>
          </w:p>
        </w:tc>
        <w:tc>
          <w:tcPr>
            <w:tcW w:w="1623"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8,313,968.00</w:t>
            </w:r>
            <w:r>
              <w:rPr>
                <w:rFonts w:ascii="宋体"/>
                <w:sz w:val="21"/>
              </w:rPr>
              <w:t> </w:t>
            </w:r>
          </w:p>
        </w:tc>
        <w:tc>
          <w:tcPr>
            <w:tcW w:w="1639"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8,313,968.00</w:t>
            </w:r>
            <w:r>
              <w:rPr>
                <w:rFonts w:ascii="宋体"/>
                <w:sz w:val="21"/>
              </w:rPr>
              <w:t> </w:t>
            </w:r>
          </w:p>
        </w:tc>
        <w:tc>
          <w:tcPr>
            <w:tcW w:w="1592"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r>
              <w:rPr>
                <w:rFonts w:ascii="宋体" w:hAnsi="宋体" w:cs="宋体" w:eastAsia="宋体" w:hint="default"/>
                <w:sz w:val="21"/>
                <w:szCs w:val="21"/>
              </w:rPr>
              <w:t> </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249,028.00</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249,028.00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449"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8,562,996.00</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8,562,996.00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r>
    </w:tbl>
    <w:p>
      <w:pPr>
        <w:spacing w:line="240" w:lineRule="auto" w:before="11"/>
        <w:rPr>
          <w:rFonts w:ascii="宋体" w:hAnsi="宋体" w:cs="宋体" w:eastAsia="宋体" w:hint="default"/>
          <w:sz w:val="27"/>
          <w:szCs w:val="27"/>
        </w:rPr>
      </w:pPr>
    </w:p>
    <w:p>
      <w:pPr>
        <w:pStyle w:val="BodyText"/>
        <w:spacing w:line="240" w:lineRule="auto"/>
        <w:ind w:left="216" w:right="3317"/>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57"/>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left="216" w:right="3317"/>
        <w:jc w:val="left"/>
        <w:rPr>
          <w:rFonts w:ascii="宋体" w:hAnsi="宋体" w:cs="宋体" w:eastAsia="宋体" w:hint="default"/>
          <w:b w:val="0"/>
          <w:bCs w:val="0"/>
        </w:rPr>
      </w:pPr>
      <w:r>
        <w:rPr>
          <w:rFonts w:ascii="宋体" w:hAnsi="宋体" w:cs="宋体" w:eastAsia="宋体" w:hint="default"/>
        </w:rPr>
        <w:t>40</w:t>
      </w:r>
      <w:r>
        <w:rPr/>
        <w:t>、</w:t>
      </w:r>
      <w:r>
        <w:rPr>
          <w:spacing w:val="-27"/>
        </w:rPr>
        <w:t> </w:t>
      </w:r>
      <w:r>
        <w:rPr/>
        <w:t>应交税费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80" w:type="dxa"/>
        <w:tblLayout w:type="fixed"/>
        <w:tblCellMar>
          <w:top w:w="0" w:type="dxa"/>
          <w:left w:w="0" w:type="dxa"/>
          <w:bottom w:w="0" w:type="dxa"/>
          <w:right w:w="0" w:type="dxa"/>
        </w:tblCellMar>
        <w:tblLook w:val="01E0"/>
      </w:tblPr>
      <w:tblGrid>
        <w:gridCol w:w="2982"/>
        <w:gridCol w:w="2955"/>
        <w:gridCol w:w="2960"/>
      </w:tblGrid>
      <w:tr>
        <w:trPr>
          <w:trHeight w:val="44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4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sz w:val="21"/>
              </w:rPr>
              <w:t>3,874,243.47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19,505,267.24 </w:t>
            </w:r>
          </w:p>
        </w:tc>
      </w:tr>
    </w:tbl>
    <w:p>
      <w:pPr>
        <w:spacing w:after="0" w:line="243" w:lineRule="exact"/>
        <w:jc w:val="center"/>
        <w:rPr>
          <w:rFonts w:ascii="宋体" w:hAnsi="宋体" w:cs="宋体" w:eastAsia="宋体" w:hint="default"/>
          <w:sz w:val="21"/>
          <w:szCs w:val="21"/>
        </w:rPr>
        <w:sectPr>
          <w:pgSz w:w="11910" w:h="16840"/>
          <w:pgMar w:header="857" w:footer="1500" w:top="1200" w:bottom="1700" w:left="1060" w:right="1560"/>
        </w:sectPr>
      </w:pPr>
    </w:p>
    <w:p>
      <w:pPr>
        <w:spacing w:line="240" w:lineRule="auto" w:before="13"/>
        <w:rPr>
          <w:rFonts w:ascii="宋体" w:hAnsi="宋体" w:cs="宋体" w:eastAsia="宋体" w:hint="default"/>
          <w:sz w:val="17"/>
          <w:szCs w:val="17"/>
        </w:rPr>
      </w:pPr>
    </w:p>
    <w:tbl>
      <w:tblPr>
        <w:tblW w:w="0" w:type="auto"/>
        <w:jc w:val="left"/>
        <w:tblInd w:w="180" w:type="dxa"/>
        <w:tblLayout w:type="fixed"/>
        <w:tblCellMar>
          <w:top w:w="0" w:type="dxa"/>
          <w:left w:w="0" w:type="dxa"/>
          <w:bottom w:w="0" w:type="dxa"/>
          <w:right w:w="0" w:type="dxa"/>
        </w:tblCellMar>
        <w:tblLook w:val="01E0"/>
      </w:tblPr>
      <w:tblGrid>
        <w:gridCol w:w="2982"/>
        <w:gridCol w:w="2955"/>
        <w:gridCol w:w="2960"/>
      </w:tblGrid>
      <w:tr>
        <w:trPr>
          <w:trHeight w:val="44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w w:val="100"/>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r>
      <w:tr>
        <w:trPr>
          <w:trHeight w:val="44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w w:val="100"/>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r>
      <w:tr>
        <w:trPr>
          <w:trHeight w:val="44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0" w:right="0"/>
              <w:jc w:val="left"/>
              <w:rPr>
                <w:rFonts w:ascii="宋体" w:hAnsi="宋体" w:cs="宋体" w:eastAsia="宋体" w:hint="default"/>
                <w:sz w:val="21"/>
                <w:szCs w:val="21"/>
              </w:rPr>
            </w:pPr>
            <w:r>
              <w:rPr>
                <w:rFonts w:ascii="宋体"/>
                <w:sz w:val="21"/>
              </w:rPr>
              <w:t>9,802,447.91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sz w:val="21"/>
              </w:rPr>
              <w:t>7,875,218.06 </w:t>
            </w:r>
          </w:p>
        </w:tc>
      </w:tr>
      <w:tr>
        <w:trPr>
          <w:trHeight w:val="44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sz w:val="21"/>
              </w:rPr>
              <w:t>149,982.13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0" w:right="0"/>
              <w:jc w:val="left"/>
              <w:rPr>
                <w:rFonts w:ascii="宋体" w:hAnsi="宋体" w:cs="宋体" w:eastAsia="宋体" w:hint="default"/>
                <w:sz w:val="21"/>
                <w:szCs w:val="21"/>
              </w:rPr>
            </w:pPr>
            <w:r>
              <w:rPr>
                <w:rFonts w:ascii="宋体"/>
                <w:sz w:val="21"/>
              </w:rPr>
              <w:t>72,081.39 </w:t>
            </w:r>
          </w:p>
        </w:tc>
      </w:tr>
      <w:tr>
        <w:trPr>
          <w:trHeight w:val="44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sz w:val="21"/>
              </w:rPr>
              <w:t>443,707.69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8" w:right="0"/>
              <w:jc w:val="left"/>
              <w:rPr>
                <w:rFonts w:ascii="宋体" w:hAnsi="宋体" w:cs="宋体" w:eastAsia="宋体" w:hint="default"/>
                <w:sz w:val="21"/>
                <w:szCs w:val="21"/>
              </w:rPr>
            </w:pPr>
            <w:r>
              <w:rPr>
                <w:rFonts w:ascii="宋体"/>
                <w:sz w:val="21"/>
              </w:rPr>
              <w:t>324,019.14 </w:t>
            </w:r>
          </w:p>
        </w:tc>
      </w:tr>
      <w:tr>
        <w:trPr>
          <w:trHeight w:val="44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sz w:val="21"/>
              </w:rPr>
              <w:t>316,934.06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8" w:right="0"/>
              <w:jc w:val="left"/>
              <w:rPr>
                <w:rFonts w:ascii="宋体" w:hAnsi="宋体" w:cs="宋体" w:eastAsia="宋体" w:hint="default"/>
                <w:sz w:val="21"/>
                <w:szCs w:val="21"/>
              </w:rPr>
            </w:pPr>
            <w:r>
              <w:rPr>
                <w:rFonts w:ascii="宋体"/>
                <w:sz w:val="21"/>
              </w:rPr>
              <w:t>231,442.23 </w:t>
            </w:r>
          </w:p>
        </w:tc>
      </w:tr>
      <w:tr>
        <w:trPr>
          <w:trHeight w:val="44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6" w:right="0"/>
              <w:jc w:val="left"/>
              <w:rPr>
                <w:rFonts w:ascii="宋体" w:hAnsi="宋体" w:cs="宋体" w:eastAsia="宋体" w:hint="default"/>
                <w:sz w:val="21"/>
                <w:szCs w:val="21"/>
              </w:rPr>
            </w:pPr>
            <w:r>
              <w:rPr>
                <w:rFonts w:ascii="宋体"/>
                <w:sz w:val="21"/>
              </w:rPr>
              <w:t>92,756.72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0" w:right="0"/>
              <w:jc w:val="left"/>
              <w:rPr>
                <w:rFonts w:ascii="宋体" w:hAnsi="宋体" w:cs="宋体" w:eastAsia="宋体" w:hint="default"/>
                <w:sz w:val="21"/>
                <w:szCs w:val="21"/>
              </w:rPr>
            </w:pPr>
            <w:r>
              <w:rPr>
                <w:rFonts w:ascii="宋体"/>
                <w:sz w:val="21"/>
              </w:rPr>
              <w:t>60,336.02 </w:t>
            </w:r>
          </w:p>
        </w:tc>
      </w:tr>
      <w:tr>
        <w:trPr>
          <w:trHeight w:val="44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土地使用税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6" w:right="0"/>
              <w:jc w:val="left"/>
              <w:rPr>
                <w:rFonts w:ascii="宋体" w:hAnsi="宋体" w:cs="宋体" w:eastAsia="宋体" w:hint="default"/>
                <w:sz w:val="21"/>
                <w:szCs w:val="21"/>
              </w:rPr>
            </w:pPr>
            <w:r>
              <w:rPr>
                <w:rFonts w:ascii="宋体"/>
                <w:sz w:val="21"/>
              </w:rPr>
              <w:t>25,952.60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0" w:right="0"/>
              <w:jc w:val="left"/>
              <w:rPr>
                <w:rFonts w:ascii="宋体" w:hAnsi="宋体" w:cs="宋体" w:eastAsia="宋体" w:hint="default"/>
                <w:sz w:val="21"/>
                <w:szCs w:val="21"/>
              </w:rPr>
            </w:pPr>
            <w:r>
              <w:rPr>
                <w:rFonts w:ascii="宋体"/>
                <w:sz w:val="21"/>
              </w:rPr>
              <w:t>32,440.75 </w:t>
            </w:r>
          </w:p>
        </w:tc>
      </w:tr>
      <w:tr>
        <w:trPr>
          <w:trHeight w:val="445"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6" w:right="0"/>
              <w:jc w:val="left"/>
              <w:rPr>
                <w:rFonts w:ascii="宋体" w:hAnsi="宋体" w:cs="宋体" w:eastAsia="宋体" w:hint="default"/>
                <w:sz w:val="21"/>
                <w:szCs w:val="21"/>
              </w:rPr>
            </w:pPr>
            <w:r>
              <w:rPr>
                <w:rFonts w:ascii="宋体"/>
                <w:sz w:val="21"/>
              </w:rPr>
              <w:t>58,885.30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0" w:right="0"/>
              <w:jc w:val="left"/>
              <w:rPr>
                <w:rFonts w:ascii="宋体" w:hAnsi="宋体" w:cs="宋体" w:eastAsia="宋体" w:hint="default"/>
                <w:sz w:val="21"/>
                <w:szCs w:val="21"/>
              </w:rPr>
            </w:pPr>
            <w:r>
              <w:rPr>
                <w:rFonts w:ascii="宋体"/>
                <w:sz w:val="21"/>
              </w:rPr>
              <w:t>61,600.38 </w:t>
            </w:r>
          </w:p>
        </w:tc>
      </w:tr>
      <w:tr>
        <w:trPr>
          <w:trHeight w:val="44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其他税种</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w w:val="100"/>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3" w:right="0"/>
              <w:jc w:val="left"/>
              <w:rPr>
                <w:rFonts w:ascii="宋体" w:hAnsi="宋体" w:cs="宋体" w:eastAsia="宋体" w:hint="default"/>
                <w:sz w:val="21"/>
                <w:szCs w:val="21"/>
              </w:rPr>
            </w:pPr>
            <w:r>
              <w:rPr>
                <w:rFonts w:ascii="宋体"/>
                <w:sz w:val="21"/>
              </w:rPr>
              <w:t>5,343.11 </w:t>
            </w:r>
          </w:p>
        </w:tc>
      </w:tr>
      <w:tr>
        <w:trPr>
          <w:trHeight w:val="44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7" w:right="0"/>
              <w:jc w:val="left"/>
              <w:rPr>
                <w:rFonts w:ascii="宋体" w:hAnsi="宋体" w:cs="宋体" w:eastAsia="宋体" w:hint="default"/>
                <w:sz w:val="21"/>
                <w:szCs w:val="21"/>
              </w:rPr>
            </w:pPr>
            <w:r>
              <w:rPr>
                <w:rFonts w:ascii="宋体"/>
                <w:sz w:val="21"/>
              </w:rPr>
              <w:t>14,764,909.88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2" w:right="0"/>
              <w:jc w:val="left"/>
              <w:rPr>
                <w:rFonts w:ascii="宋体" w:hAnsi="宋体" w:cs="宋体" w:eastAsia="宋体" w:hint="default"/>
                <w:sz w:val="21"/>
                <w:szCs w:val="21"/>
              </w:rPr>
            </w:pPr>
            <w:r>
              <w:rPr>
                <w:rFonts w:ascii="宋体"/>
                <w:sz w:val="21"/>
              </w:rPr>
              <w:t>28,167,748.32 </w:t>
            </w:r>
          </w:p>
        </w:tc>
      </w:tr>
    </w:tbl>
    <w:p>
      <w:pPr>
        <w:spacing w:line="240" w:lineRule="auto" w:before="11"/>
        <w:rPr>
          <w:rFonts w:ascii="宋体" w:hAnsi="宋体" w:cs="宋体" w:eastAsia="宋体" w:hint="default"/>
          <w:sz w:val="27"/>
          <w:szCs w:val="27"/>
        </w:rPr>
      </w:pPr>
    </w:p>
    <w:p>
      <w:pPr>
        <w:pStyle w:val="Heading4"/>
        <w:spacing w:line="324" w:lineRule="auto"/>
        <w:ind w:left="216" w:right="7492"/>
        <w:jc w:val="left"/>
        <w:rPr>
          <w:rFonts w:ascii="宋体" w:hAnsi="宋体" w:cs="宋体" w:eastAsia="宋体" w:hint="default"/>
          <w:b w:val="0"/>
          <w:bCs w:val="0"/>
        </w:rPr>
      </w:pPr>
      <w:r>
        <w:rPr>
          <w:rFonts w:ascii="宋体" w:hAnsi="宋体" w:cs="宋体" w:eastAsia="宋体" w:hint="default"/>
        </w:rPr>
        <w:t>41</w:t>
      </w:r>
      <w:r>
        <w:rPr/>
        <w:t>、</w:t>
      </w:r>
      <w:r>
        <w:rPr>
          <w:spacing w:val="-24"/>
        </w:rPr>
        <w:t> </w:t>
      </w:r>
      <w:r>
        <w:rPr/>
        <w:t>其他应付款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6"/>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44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4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1,231,591.26</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822,279.34</w:t>
            </w:r>
            <w:r>
              <w:rPr>
                <w:rFonts w:ascii="宋体"/>
                <w:sz w:val="21"/>
              </w:rPr>
              <w:t> </w:t>
            </w:r>
          </w:p>
        </w:tc>
      </w:tr>
      <w:tr>
        <w:trPr>
          <w:trHeight w:val="44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1,231,591.26</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822,279.34</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ind w:left="216" w:right="3317"/>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59"/>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324" w:lineRule="auto"/>
        <w:ind w:left="216" w:right="7168"/>
        <w:jc w:val="left"/>
        <w:rPr>
          <w:rFonts w:ascii="宋体" w:hAnsi="宋体" w:cs="宋体" w:eastAsia="宋体" w:hint="default"/>
          <w:b w:val="0"/>
          <w:bCs w:val="0"/>
        </w:rPr>
      </w:pPr>
      <w:r>
        <w:rPr/>
        <w:t>应付利息</w:t>
      </w:r>
      <w:r>
        <w:rPr>
          <w:rFonts w:ascii="宋体" w:hAnsi="宋体" w:cs="宋体" w:eastAsia="宋体" w:hint="default"/>
          <w:w w:val="99"/>
        </w:rPr>
        <w:t> </w:t>
      </w:r>
      <w:r>
        <w:rPr>
          <w:rFonts w:ascii="宋体" w:hAnsi="宋体" w:cs="宋体" w:eastAsia="宋体" w:hint="default"/>
        </w:rPr>
        <w:t>(1).</w:t>
      </w:r>
      <w:r>
        <w:rPr/>
        <w:t>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6"/>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7"/>
        <w:ind w:left="21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57" w:footer="1500" w:top="1200" w:bottom="1700" w:left="1060" w:right="1560"/>
        </w:sectPr>
      </w:pPr>
    </w:p>
    <w:p>
      <w:pPr>
        <w:spacing w:line="240" w:lineRule="auto" w:before="8"/>
        <w:rPr>
          <w:rFonts w:ascii="宋体" w:hAnsi="宋体" w:cs="宋体" w:eastAsia="宋体" w:hint="default"/>
          <w:sz w:val="12"/>
          <w:szCs w:val="12"/>
        </w:rPr>
      </w:pPr>
    </w:p>
    <w:p>
      <w:pPr>
        <w:pStyle w:val="Heading4"/>
        <w:spacing w:line="326" w:lineRule="auto"/>
        <w:ind w:left="216" w:right="7168"/>
        <w:jc w:val="left"/>
        <w:rPr>
          <w:rFonts w:ascii="宋体" w:hAnsi="宋体" w:cs="宋体" w:eastAsia="宋体" w:hint="default"/>
          <w:b w:val="0"/>
          <w:bCs w:val="0"/>
        </w:rPr>
      </w:pPr>
      <w:r>
        <w:rPr/>
        <w:t>应付股利</w:t>
      </w:r>
      <w:r>
        <w:rPr>
          <w:rFonts w:ascii="宋体" w:hAnsi="宋体" w:cs="宋体" w:eastAsia="宋体" w:hint="default"/>
          <w:w w:val="99"/>
        </w:rPr>
        <w:t> </w:t>
      </w:r>
      <w:r>
        <w:rPr>
          <w:rFonts w:ascii="宋体" w:hAnsi="宋体" w:cs="宋体" w:eastAsia="宋体" w:hint="default"/>
        </w:rPr>
        <w:t>(2).</w:t>
      </w:r>
      <w:r>
        <w:rPr/>
        <w:t>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4"/>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left="216" w:right="3317"/>
        <w:jc w:val="left"/>
        <w:rPr>
          <w:rFonts w:ascii="宋体" w:hAnsi="宋体" w:cs="宋体" w:eastAsia="宋体" w:hint="default"/>
          <w:b w:val="0"/>
          <w:bCs w:val="0"/>
        </w:rPr>
      </w:pPr>
      <w:r>
        <w:rPr/>
        <w:t>其他应付款</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97"/>
        <w:ind w:left="216" w:right="3317"/>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按款项性质列示其他应付款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924"/>
        <w:gridCol w:w="3000"/>
        <w:gridCol w:w="3125"/>
      </w:tblGrid>
      <w:tr>
        <w:trPr>
          <w:trHeight w:val="44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4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4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关联方借款利息</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59,958.28</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费用等款项</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1,057,739.33</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585,932.80</w:t>
            </w:r>
            <w:r>
              <w:rPr>
                <w:rFonts w:ascii="宋体"/>
                <w:sz w:val="21"/>
              </w:rPr>
              <w:t> </w:t>
            </w:r>
          </w:p>
        </w:tc>
      </w:tr>
      <w:tr>
        <w:trPr>
          <w:trHeight w:val="44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113,893.65</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236,346.54</w:t>
            </w:r>
            <w:r>
              <w:rPr>
                <w:rFonts w:ascii="宋体"/>
                <w:sz w:val="21"/>
              </w:rPr>
              <w:t> </w:t>
            </w:r>
          </w:p>
        </w:tc>
      </w:tr>
      <w:tr>
        <w:trPr>
          <w:trHeight w:val="44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4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1,231,591.26</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822,279.34</w:t>
            </w:r>
            <w:r>
              <w:rPr>
                <w:rFonts w:ascii="宋体"/>
                <w:sz w:val="21"/>
              </w:rPr>
              <w:t> </w:t>
            </w:r>
          </w:p>
        </w:tc>
      </w:tr>
    </w:tbl>
    <w:p>
      <w:pPr>
        <w:spacing w:line="240" w:lineRule="auto" w:before="11"/>
        <w:rPr>
          <w:rFonts w:ascii="宋体" w:hAnsi="宋体" w:cs="宋体" w:eastAsia="宋体" w:hint="default"/>
          <w:sz w:val="27"/>
          <w:szCs w:val="27"/>
        </w:rPr>
      </w:pPr>
    </w:p>
    <w:p>
      <w:pPr>
        <w:pStyle w:val="Heading4"/>
        <w:spacing w:line="240" w:lineRule="auto"/>
        <w:ind w:left="216" w:right="3317"/>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379" w:lineRule="auto" w:before="97"/>
        <w:ind w:left="216" w:right="716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35"/>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9"/>
        <w:ind w:left="216" w:right="3317"/>
        <w:jc w:val="left"/>
        <w:rPr>
          <w:rFonts w:ascii="宋体" w:hAnsi="宋体" w:cs="宋体" w:eastAsia="宋体" w:hint="default"/>
        </w:rPr>
      </w:pPr>
      <w:r>
        <w:rPr/>
        <w:t>注：本公司报告期末无账龄超过</w:t>
      </w:r>
      <w:r>
        <w:rPr>
          <w:spacing w:val="-54"/>
        </w:rPr>
        <w:t> </w:t>
      </w:r>
      <w:r>
        <w:rPr>
          <w:rFonts w:ascii="宋体" w:hAnsi="宋体" w:cs="宋体" w:eastAsia="宋体" w:hint="default"/>
        </w:rPr>
        <w:t>1</w:t>
      </w:r>
      <w:r>
        <w:rPr>
          <w:rFonts w:ascii="宋体" w:hAnsi="宋体" w:cs="宋体" w:eastAsia="宋体" w:hint="default"/>
          <w:spacing w:val="-55"/>
        </w:rPr>
        <w:t> </w:t>
      </w:r>
      <w:r>
        <w:rPr/>
        <w:t>年的大额其他应付款。</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left="216" w:right="3317"/>
        <w:jc w:val="left"/>
        <w:rPr>
          <w:b w:val="0"/>
          <w:bCs w:val="0"/>
        </w:rPr>
      </w:pPr>
      <w:r>
        <w:rPr>
          <w:rFonts w:ascii="宋体" w:hAnsi="宋体" w:cs="宋体" w:eastAsia="宋体" w:hint="default"/>
        </w:rPr>
        <w:t>42</w:t>
      </w:r>
      <w:r>
        <w:rPr/>
        <w:t>、</w:t>
      </w:r>
      <w:r>
        <w:rPr>
          <w:spacing w:val="-24"/>
        </w:rPr>
        <w:t> </w:t>
      </w:r>
      <w:r>
        <w:rPr/>
        <w:t>持有待售负债</w:t>
      </w:r>
      <w:r>
        <w:rPr>
          <w:b w:val="0"/>
          <w:bCs w:val="0"/>
        </w:rPr>
      </w:r>
    </w:p>
    <w:p>
      <w:pPr>
        <w:pStyle w:val="BodyText"/>
        <w:spacing w:line="240" w:lineRule="auto" w:before="97"/>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left="216" w:right="3317"/>
        <w:jc w:val="left"/>
        <w:rPr>
          <w:rFonts w:ascii="宋体" w:hAnsi="宋体" w:cs="宋体" w:eastAsia="宋体" w:hint="default"/>
          <w:b w:val="0"/>
          <w:bCs w:val="0"/>
        </w:rPr>
      </w:pPr>
      <w:r>
        <w:rPr>
          <w:rFonts w:ascii="宋体" w:hAnsi="宋体" w:cs="宋体" w:eastAsia="宋体" w:hint="default"/>
        </w:rPr>
        <w:t>43</w:t>
      </w:r>
      <w:r>
        <w:rPr/>
        <w:t>、 </w:t>
      </w:r>
      <w:r>
        <w:rPr>
          <w:rFonts w:ascii="宋体" w:hAnsi="宋体" w:cs="宋体" w:eastAsia="宋体" w:hint="default"/>
        </w:rPr>
        <w:t>1</w:t>
      </w:r>
      <w:r>
        <w:rPr>
          <w:rFonts w:ascii="宋体" w:hAnsi="宋体" w:cs="宋体" w:eastAsia="宋体" w:hint="default"/>
          <w:spacing w:val="-78"/>
        </w:rPr>
        <w:t> </w:t>
      </w:r>
      <w:r>
        <w:rPr/>
        <w:t>年内到期的非流动负债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1"/>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910"/>
        <w:gridCol w:w="3036"/>
        <w:gridCol w:w="3104"/>
      </w:tblGrid>
      <w:tr>
        <w:trPr>
          <w:trHeight w:val="444"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4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年内到期的长期借款</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2,684,377.33</w:t>
            </w:r>
            <w:r>
              <w:rPr>
                <w:rFonts w:ascii="宋体"/>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年内到期的应付债券</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年内到期的长期应付款</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年内到期的租赁负债</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57" w:footer="1500" w:top="1200" w:bottom="1700" w:left="1060" w:right="1560"/>
        </w:sectPr>
      </w:pPr>
    </w:p>
    <w:p>
      <w:pPr>
        <w:spacing w:line="240" w:lineRule="auto" w:before="13"/>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2910"/>
        <w:gridCol w:w="3036"/>
        <w:gridCol w:w="3104"/>
      </w:tblGrid>
      <w:tr>
        <w:trPr>
          <w:trHeight w:val="444"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2,684,377.33</w:t>
            </w:r>
            <w:r>
              <w:rPr>
                <w:rFonts w:ascii="宋体"/>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line="240" w:lineRule="auto" w:before="11"/>
        <w:rPr>
          <w:rFonts w:ascii="宋体" w:hAnsi="宋体" w:cs="宋体" w:eastAsia="宋体" w:hint="default"/>
          <w:sz w:val="27"/>
          <w:szCs w:val="27"/>
        </w:rPr>
      </w:pPr>
    </w:p>
    <w:p>
      <w:pPr>
        <w:spacing w:line="324" w:lineRule="auto" w:before="36"/>
        <w:ind w:left="216" w:right="7168" w:firstLine="0"/>
        <w:jc w:val="left"/>
        <w:rPr>
          <w:rFonts w:ascii="宋体" w:hAnsi="宋体" w:cs="宋体" w:eastAsia="宋体" w:hint="default"/>
          <w:sz w:val="21"/>
          <w:szCs w:val="21"/>
        </w:rPr>
      </w:pPr>
      <w:r>
        <w:rPr>
          <w:rFonts w:ascii="宋体" w:hAnsi="宋体" w:cs="宋体" w:eastAsia="宋体" w:hint="default"/>
          <w:b/>
          <w:bCs/>
          <w:sz w:val="21"/>
          <w:szCs w:val="21"/>
        </w:rPr>
        <w:t>44</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其他流动负债</w:t>
      </w:r>
      <w:r>
        <w:rPr>
          <w:rFonts w:ascii="宋体" w:hAnsi="宋体" w:cs="宋体" w:eastAsia="宋体" w:hint="default"/>
          <w:b/>
          <w:bCs/>
          <w:w w:val="99"/>
          <w:sz w:val="21"/>
          <w:szCs w:val="21"/>
        </w:rPr>
        <w:t> </w:t>
      </w:r>
      <w:r>
        <w:rPr>
          <w:rFonts w:ascii="宋体" w:hAnsi="宋体" w:cs="宋体" w:eastAsia="宋体" w:hint="default"/>
          <w:sz w:val="21"/>
          <w:szCs w:val="21"/>
        </w:rPr>
        <w:t>其他流动负债情况</w:t>
      </w:r>
      <w:r>
        <w:rPr>
          <w:rFonts w:ascii="宋体" w:hAnsi="宋体" w:cs="宋体" w:eastAsia="宋体" w:hint="default"/>
          <w:sz w:val="21"/>
          <w:szCs w:val="21"/>
        </w:rPr>
        <w:t> </w:t>
      </w:r>
    </w:p>
    <w:p>
      <w:pPr>
        <w:pStyle w:val="BodyText"/>
        <w:spacing w:line="376" w:lineRule="auto" w:before="86"/>
        <w:ind w:left="216" w:right="5533"/>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t>短期应付债券的增减变动：</w:t>
      </w:r>
      <w:r>
        <w:rPr>
          <w:rFonts w:ascii="宋体" w:hAnsi="宋体" w:cs="宋体" w:eastAsia="宋体" w:hint="default"/>
        </w:rPr>
        <w:t> </w:t>
      </w:r>
    </w:p>
    <w:p>
      <w:pPr>
        <w:pStyle w:val="BodyText"/>
        <w:spacing w:line="376" w:lineRule="auto" w:before="40"/>
        <w:ind w:left="216" w:right="716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55" w:lineRule="exact" w:before="0"/>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97"/>
        <w:ind w:left="216" w:right="0"/>
        <w:jc w:val="left"/>
        <w:rPr>
          <w:rFonts w:ascii="宋体" w:hAnsi="宋体" w:cs="宋体" w:eastAsia="宋体" w:hint="default"/>
        </w:rPr>
      </w:pPr>
      <w:r>
        <w:rPr>
          <w:rFonts w:ascii="宋体"/>
          <w:w w:val="100"/>
        </w:rPr>
        <w:t> </w:t>
      </w:r>
    </w:p>
    <w:p>
      <w:pPr>
        <w:pStyle w:val="Heading4"/>
        <w:spacing w:line="324" w:lineRule="auto" w:before="159"/>
        <w:ind w:left="216" w:right="7168"/>
        <w:jc w:val="left"/>
        <w:rPr>
          <w:rFonts w:ascii="宋体" w:hAnsi="宋体" w:cs="宋体" w:eastAsia="宋体" w:hint="default"/>
          <w:b w:val="0"/>
          <w:bCs w:val="0"/>
        </w:rPr>
      </w:pPr>
      <w:r>
        <w:rPr>
          <w:rFonts w:ascii="宋体" w:hAnsi="宋体" w:cs="宋体" w:eastAsia="宋体" w:hint="default"/>
        </w:rPr>
        <w:t>45</w:t>
      </w:r>
      <w:r>
        <w:rPr/>
        <w:t>、 长期借款</w:t>
      </w:r>
      <w:r>
        <w:rPr>
          <w:spacing w:val="-28"/>
        </w:rPr>
        <w:t> </w:t>
      </w:r>
      <w:r>
        <w:rPr>
          <w:rFonts w:ascii="宋体" w:hAnsi="宋体" w:cs="宋体" w:eastAsia="宋体" w:hint="default"/>
          <w:spacing w:val="-28"/>
        </w:rPr>
      </w:r>
      <w:r>
        <w:rPr>
          <w:rFonts w:ascii="宋体" w:hAnsi="宋体" w:cs="宋体" w:eastAsia="宋体" w:hint="default"/>
        </w:rPr>
        <w:t>(1).</w:t>
      </w:r>
      <w:r>
        <w:rPr>
          <w:rFonts w:ascii="宋体" w:hAnsi="宋体" w:cs="宋体" w:eastAsia="宋体" w:hint="default"/>
          <w:w w:val="99"/>
        </w:rPr>
        <w:t> </w:t>
      </w:r>
      <w:r>
        <w:rPr/>
        <w:t>长期借款分类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6"/>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80" w:type="dxa"/>
        <w:tblLayout w:type="fixed"/>
        <w:tblCellMar>
          <w:top w:w="0" w:type="dxa"/>
          <w:left w:w="0" w:type="dxa"/>
          <w:bottom w:w="0" w:type="dxa"/>
          <w:right w:w="0" w:type="dxa"/>
        </w:tblCellMar>
        <w:tblLook w:val="01E0"/>
      </w:tblPr>
      <w:tblGrid>
        <w:gridCol w:w="3001"/>
        <w:gridCol w:w="2998"/>
        <w:gridCol w:w="2897"/>
      </w:tblGrid>
      <w:tr>
        <w:trPr>
          <w:trHeight w:val="444"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4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抵押借款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64,425,056.00</w:t>
            </w:r>
            <w:r>
              <w:rPr>
                <w:rFonts w:ascii="宋体"/>
                <w:sz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2,003,593.33</w:t>
            </w:r>
          </w:p>
        </w:tc>
      </w:tr>
      <w:tr>
        <w:trPr>
          <w:trHeight w:val="444"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64,425,056.00</w:t>
            </w:r>
            <w:r>
              <w:rPr>
                <w:rFonts w:ascii="宋体"/>
                <w:sz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2,003,593.33</w:t>
            </w:r>
          </w:p>
        </w:tc>
      </w:tr>
    </w:tbl>
    <w:p>
      <w:pPr>
        <w:spacing w:line="240" w:lineRule="auto" w:before="11"/>
        <w:rPr>
          <w:rFonts w:ascii="宋体" w:hAnsi="宋体" w:cs="宋体" w:eastAsia="宋体" w:hint="default"/>
          <w:sz w:val="27"/>
          <w:szCs w:val="27"/>
        </w:rPr>
      </w:pPr>
    </w:p>
    <w:p>
      <w:pPr>
        <w:pStyle w:val="BodyText"/>
        <w:spacing w:line="240" w:lineRule="auto"/>
        <w:ind w:left="216" w:right="0"/>
        <w:jc w:val="both"/>
        <w:rPr>
          <w:rFonts w:ascii="宋体" w:hAnsi="宋体" w:cs="宋体" w:eastAsia="宋体" w:hint="default"/>
        </w:rPr>
      </w:pPr>
      <w:r>
        <w:rPr/>
        <w:t>其他说明，包括利率区间：</w:t>
      </w:r>
      <w:r>
        <w:rPr>
          <w:rFonts w:ascii="宋体" w:hAnsi="宋体" w:cs="宋体" w:eastAsia="宋体" w:hint="default"/>
        </w:rPr>
        <w:t> </w:t>
      </w:r>
    </w:p>
    <w:p>
      <w:pPr>
        <w:pStyle w:val="BodyText"/>
        <w:spacing w:line="240" w:lineRule="auto" w:before="157"/>
        <w:ind w:left="21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59"/>
        <w:ind w:left="216" w:right="229"/>
        <w:jc w:val="both"/>
      </w:pPr>
      <w:r>
        <w:rPr>
          <w:spacing w:val="-8"/>
        </w:rPr>
        <w:t>注：</w:t>
      </w:r>
      <w:r>
        <w:rPr>
          <w:rFonts w:ascii="宋体" w:hAnsi="宋体" w:cs="宋体" w:eastAsia="宋体" w:hint="default"/>
          <w:spacing w:val="-8"/>
        </w:rPr>
        <w:t>2018</w:t>
      </w:r>
      <w:r>
        <w:rPr>
          <w:rFonts w:ascii="宋体" w:hAnsi="宋体" w:cs="宋体" w:eastAsia="宋体" w:hint="default"/>
          <w:spacing w:val="-52"/>
        </w:rPr>
        <w:t> </w:t>
      </w:r>
      <w:r>
        <w:rPr/>
        <w:t>年</w:t>
      </w:r>
      <w:r>
        <w:rPr>
          <w:spacing w:val="-52"/>
        </w:rPr>
        <w:t> </w:t>
      </w:r>
      <w:r>
        <w:rPr>
          <w:rFonts w:ascii="宋体" w:hAnsi="宋体" w:cs="宋体" w:eastAsia="宋体" w:hint="default"/>
        </w:rPr>
        <w:t>10</w:t>
      </w:r>
      <w:r>
        <w:rPr>
          <w:rFonts w:ascii="宋体" w:hAnsi="宋体" w:cs="宋体" w:eastAsia="宋体" w:hint="default"/>
          <w:spacing w:val="-52"/>
        </w:rPr>
        <w:t> </w:t>
      </w:r>
      <w:r>
        <w:rPr/>
        <w:t>月</w:t>
      </w:r>
      <w:r>
        <w:rPr>
          <w:spacing w:val="-55"/>
        </w:rPr>
        <w:t> </w:t>
      </w:r>
      <w:r>
        <w:rPr>
          <w:rFonts w:ascii="宋体" w:hAnsi="宋体" w:cs="宋体" w:eastAsia="宋体" w:hint="default"/>
        </w:rPr>
        <w:t>10</w:t>
      </w:r>
      <w:r>
        <w:rPr>
          <w:rFonts w:ascii="宋体" w:hAnsi="宋体" w:cs="宋体" w:eastAsia="宋体" w:hint="default"/>
          <w:spacing w:val="-55"/>
        </w:rPr>
        <w:t> </w:t>
      </w:r>
      <w:r>
        <w:rPr/>
        <w:t>日子公司福建福光天瞳光学有限公司与中国光大银行股份有限公司福州福清</w:t>
      </w:r>
      <w:r>
        <w:rPr>
          <w:w w:val="100"/>
        </w:rPr>
        <w:t> </w:t>
      </w:r>
      <w:r>
        <w:rPr>
          <w:spacing w:val="-2"/>
        </w:rPr>
        <w:t>支行签订《固定资产暨项目融资借款合同》，合同约定本合同项下的贷款只能用于“全光谱精密</w:t>
      </w:r>
      <w:r>
        <w:rPr>
          <w:spacing w:val="-25"/>
        </w:rPr>
        <w:t> </w:t>
      </w:r>
      <w:r>
        <w:rPr>
          <w:spacing w:val="-25"/>
        </w:rPr>
      </w:r>
      <w:r>
        <w:rPr/>
        <w:t>智能制造基地一期项目”。借款金额人民币</w:t>
      </w:r>
      <w:r>
        <w:rPr>
          <w:spacing w:val="-53"/>
        </w:rPr>
        <w:t> </w:t>
      </w:r>
      <w:r>
        <w:rPr>
          <w:rFonts w:ascii="宋体" w:hAnsi="宋体" w:cs="宋体" w:eastAsia="宋体" w:hint="default"/>
        </w:rPr>
        <w:t>2.5</w:t>
      </w:r>
      <w:r>
        <w:rPr>
          <w:rFonts w:ascii="宋体" w:hAnsi="宋体" w:cs="宋体" w:eastAsia="宋体" w:hint="default"/>
          <w:spacing w:val="-54"/>
        </w:rPr>
        <w:t> </w:t>
      </w:r>
      <w:r>
        <w:rPr/>
        <w:t>亿元；借款期限自</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10</w:t>
      </w:r>
      <w:r>
        <w:rPr>
          <w:rFonts w:ascii="宋体" w:hAnsi="宋体" w:cs="宋体" w:eastAsia="宋体" w:hint="default"/>
          <w:spacing w:val="-54"/>
        </w:rPr>
        <w:t> </w:t>
      </w:r>
      <w:r>
        <w:rPr/>
        <w:t>月</w:t>
      </w:r>
      <w:r>
        <w:rPr>
          <w:spacing w:val="-54"/>
        </w:rPr>
        <w:t> </w:t>
      </w:r>
      <w:r>
        <w:rPr>
          <w:rFonts w:ascii="宋体" w:hAnsi="宋体" w:cs="宋体" w:eastAsia="宋体" w:hint="default"/>
        </w:rPr>
        <w:t>10</w:t>
      </w:r>
      <w:r>
        <w:rPr>
          <w:rFonts w:ascii="宋体" w:hAnsi="宋体" w:cs="宋体" w:eastAsia="宋体" w:hint="default"/>
          <w:spacing w:val="-54"/>
        </w:rPr>
        <w:t> </w:t>
      </w:r>
      <w:r>
        <w:rPr/>
        <w:t>日至</w:t>
      </w:r>
      <w:r>
        <w:rPr>
          <w:spacing w:val="-53"/>
        </w:rPr>
        <w:t> </w:t>
      </w:r>
      <w:r>
        <w:rPr>
          <w:rFonts w:ascii="宋体" w:hAnsi="宋体" w:cs="宋体" w:eastAsia="宋体" w:hint="default"/>
        </w:rPr>
        <w:t>2025</w:t>
      </w:r>
      <w:r>
        <w:rPr>
          <w:rFonts w:ascii="宋体" w:hAnsi="宋体" w:cs="宋体" w:eastAsia="宋体" w:hint="default"/>
          <w:spacing w:val="-54"/>
        </w:rPr>
        <w:t> </w:t>
      </w:r>
      <w:r>
        <w:rPr/>
        <w:t>年</w:t>
      </w:r>
    </w:p>
    <w:p>
      <w:pPr>
        <w:pStyle w:val="BodyText"/>
        <w:spacing w:line="273" w:lineRule="auto" w:before="7"/>
        <w:ind w:left="216" w:right="128"/>
        <w:jc w:val="both"/>
        <w:rPr>
          <w:rFonts w:ascii="宋体" w:hAnsi="宋体" w:cs="宋体" w:eastAsia="宋体" w:hint="default"/>
        </w:rPr>
      </w:pPr>
      <w:r>
        <w:rPr>
          <w:rFonts w:ascii="宋体" w:hAnsi="宋体" w:cs="宋体" w:eastAsia="宋体" w:hint="default"/>
        </w:rPr>
        <w:t>10</w:t>
      </w:r>
      <w:r>
        <w:rPr>
          <w:rFonts w:ascii="宋体" w:hAnsi="宋体" w:cs="宋体" w:eastAsia="宋体" w:hint="default"/>
          <w:spacing w:val="-54"/>
        </w:rPr>
        <w:t> </w:t>
      </w:r>
      <w:r>
        <w:rPr/>
        <w:t>月</w:t>
      </w:r>
      <w:r>
        <w:rPr>
          <w:spacing w:val="-57"/>
        </w:rPr>
        <w:t> </w:t>
      </w:r>
      <w:r>
        <w:rPr>
          <w:rFonts w:ascii="宋体" w:hAnsi="宋体" w:cs="宋体" w:eastAsia="宋体" w:hint="default"/>
        </w:rPr>
        <w:t>9</w:t>
      </w:r>
      <w:r>
        <w:rPr>
          <w:rFonts w:ascii="宋体" w:hAnsi="宋体" w:cs="宋体" w:eastAsia="宋体" w:hint="default"/>
          <w:spacing w:val="-55"/>
        </w:rPr>
        <w:t> </w:t>
      </w:r>
      <w:r>
        <w:rPr/>
        <w:t>日；借款利率为浮动利率，按中国人民银行同期贷款基准利率上浮</w:t>
      </w:r>
      <w:r>
        <w:rPr>
          <w:spacing w:val="-55"/>
        </w:rPr>
        <w:t> </w:t>
      </w:r>
      <w:r>
        <w:rPr>
          <w:rFonts w:ascii="宋体" w:hAnsi="宋体" w:cs="宋体" w:eastAsia="宋体" w:hint="default"/>
        </w:rPr>
        <w:t>20%</w:t>
      </w:r>
      <w:r>
        <w:rPr/>
        <w:t>，按季结息；借款</w:t>
      </w:r>
      <w:r>
        <w:rPr>
          <w:w w:val="100"/>
        </w:rPr>
        <w:t> </w:t>
      </w:r>
      <w:r>
        <w:rPr/>
        <w:t>以子公司福建福光天瞳光学有限公司在福清市宏路街道大埔村的在建工程和土地提供抵押担保，</w:t>
      </w:r>
      <w:r>
        <w:rPr>
          <w:w w:val="100"/>
        </w:rPr>
        <w:t> </w:t>
      </w:r>
      <w:r>
        <w:rPr>
          <w:spacing w:val="-9"/>
          <w:w w:val="100"/>
        </w:rPr>
        <w:t>并由福建福光股份有限公司、何文波提供连带责任担保；借款应自</w:t>
      </w:r>
      <w:r>
        <w:rPr>
          <w:spacing w:val="-46"/>
          <w:w w:val="100"/>
        </w:rPr>
        <w:t> </w:t>
      </w:r>
      <w:r>
        <w:rPr>
          <w:rFonts w:ascii="宋体" w:hAnsi="宋体" w:cs="宋体" w:eastAsia="宋体" w:hint="default"/>
          <w:spacing w:val="-1"/>
          <w:w w:val="100"/>
        </w:rPr>
        <w:t>2020</w:t>
      </w:r>
      <w:r>
        <w:rPr>
          <w:rFonts w:ascii="宋体" w:hAnsi="宋体" w:cs="宋体" w:eastAsia="宋体" w:hint="default"/>
          <w:spacing w:val="-49"/>
          <w:w w:val="100"/>
        </w:rPr>
        <w:t> </w:t>
      </w:r>
      <w:r>
        <w:rPr>
          <w:w w:val="100"/>
        </w:rPr>
        <w:t>年</w:t>
      </w:r>
      <w:r>
        <w:rPr>
          <w:spacing w:val="-47"/>
          <w:w w:val="100"/>
        </w:rPr>
        <w:t> </w:t>
      </w:r>
      <w:r>
        <w:rPr>
          <w:rFonts w:ascii="宋体" w:hAnsi="宋体" w:cs="宋体" w:eastAsia="宋体" w:hint="default"/>
          <w:w w:val="100"/>
        </w:rPr>
        <w:t>12</w:t>
      </w:r>
      <w:r>
        <w:rPr>
          <w:rFonts w:ascii="宋体" w:hAnsi="宋体" w:cs="宋体" w:eastAsia="宋体" w:hint="default"/>
          <w:spacing w:val="-49"/>
          <w:w w:val="100"/>
        </w:rPr>
        <w:t> </w:t>
      </w:r>
      <w:r>
        <w:rPr>
          <w:spacing w:val="-2"/>
          <w:w w:val="100"/>
        </w:rPr>
        <w:t>月起分期按季还款。</w:t>
      </w:r>
      <w:r>
        <w:rPr>
          <w:rFonts w:ascii="宋体" w:hAnsi="宋体" w:cs="宋体" w:eastAsia="宋体" w:hint="default"/>
          <w:w w:val="100"/>
        </w:rPr>
        <w:t>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4"/>
        <w:spacing w:line="326" w:lineRule="auto"/>
        <w:ind w:left="216" w:right="7168"/>
        <w:jc w:val="left"/>
        <w:rPr>
          <w:rFonts w:ascii="宋体" w:hAnsi="宋体" w:cs="宋体" w:eastAsia="宋体" w:hint="default"/>
          <w:b w:val="0"/>
          <w:bCs w:val="0"/>
        </w:rPr>
      </w:pPr>
      <w:r>
        <w:rPr>
          <w:rFonts w:ascii="宋体" w:hAnsi="宋体" w:cs="宋体" w:eastAsia="宋体" w:hint="default"/>
        </w:rPr>
        <w:t>46</w:t>
      </w:r>
      <w:r>
        <w:rPr/>
        <w:t>、</w:t>
      </w:r>
      <w:r>
        <w:rPr>
          <w:spacing w:val="-26"/>
        </w:rPr>
        <w:t> </w:t>
      </w:r>
      <w:r>
        <w:rPr/>
        <w:t>应付债券</w:t>
      </w:r>
      <w:r>
        <w:rPr>
          <w:rFonts w:ascii="宋体" w:hAnsi="宋体" w:cs="宋体" w:eastAsia="宋体" w:hint="default"/>
          <w:w w:val="99"/>
        </w:rPr>
        <w:t> </w:t>
      </w:r>
      <w:r>
        <w:rPr>
          <w:rFonts w:ascii="宋体" w:hAnsi="宋体" w:cs="宋体" w:eastAsia="宋体" w:hint="default"/>
        </w:rPr>
        <w:t>(1).</w:t>
      </w:r>
      <w:r>
        <w:rPr/>
        <w:t>应付债券</w:t>
      </w:r>
      <w:r>
        <w:rPr>
          <w:rFonts w:ascii="宋体" w:hAnsi="宋体" w:cs="宋体" w:eastAsia="宋体" w:hint="default"/>
          <w:w w:val="99"/>
        </w:rPr>
        <w:t> </w:t>
      </w:r>
      <w:r>
        <w:rPr>
          <w:rFonts w:ascii="宋体" w:hAnsi="宋体" w:cs="宋体" w:eastAsia="宋体" w:hint="default"/>
          <w:b w:val="0"/>
          <w:bCs w:val="0"/>
        </w:rPr>
      </w:r>
    </w:p>
    <w:p>
      <w:pPr>
        <w:pStyle w:val="Heading4"/>
        <w:spacing w:line="379" w:lineRule="auto" w:before="21"/>
        <w:ind w:left="216" w:right="0"/>
        <w:jc w:val="left"/>
        <w:rPr>
          <w:rFonts w:ascii="宋体" w:hAnsi="宋体" w:cs="宋体" w:eastAsia="宋体" w:hint="default"/>
          <w:b w:val="0"/>
          <w:bCs w:val="0"/>
        </w:rPr>
      </w:pPr>
      <w:r>
        <w:rPr>
          <w:rFonts w:ascii="宋体" w:hAnsi="宋体" w:cs="宋体" w:eastAsia="宋体" w:hint="default"/>
          <w:b w:val="0"/>
          <w:bCs w:val="0"/>
        </w:rPr>
        <w:t>□适用</w:t>
      </w:r>
      <w:r>
        <w:rPr>
          <w:rFonts w:ascii="宋体" w:hAnsi="宋体" w:cs="宋体" w:eastAsia="宋体" w:hint="default"/>
          <w:b w:val="0"/>
          <w:bCs w:val="0"/>
          <w:spacing w:val="-1"/>
        </w:rPr>
        <w:t> </w:t>
      </w:r>
      <w:r>
        <w:rPr>
          <w:rFonts w:ascii="宋体" w:hAnsi="宋体" w:cs="宋体" w:eastAsia="宋体" w:hint="default"/>
          <w:b w:val="0"/>
          <w:bCs w:val="0"/>
          <w:spacing w:val="-1"/>
        </w:rPr>
      </w:r>
      <w:r>
        <w:rPr>
          <w:rFonts w:ascii="宋体" w:hAnsi="宋体" w:cs="宋体" w:eastAsia="宋体" w:hint="default"/>
          <w:b w:val="0"/>
          <w:bCs w:val="0"/>
        </w:rPr>
        <w:t>√不适用</w:t>
      </w:r>
      <w:r>
        <w:rPr>
          <w:rFonts w:ascii="宋体" w:hAnsi="宋体" w:cs="宋体" w:eastAsia="宋体" w:hint="default"/>
          <w:b w:val="0"/>
          <w:bCs w:val="0"/>
          <w:spacing w:val="-3"/>
          <w:w w:val="100"/>
        </w:rPr>
        <w:t> </w:t>
      </w:r>
      <w:r>
        <w:rPr>
          <w:rFonts w:ascii="宋体" w:hAnsi="宋体" w:cs="宋体" w:eastAsia="宋体" w:hint="default"/>
          <w:b w:val="0"/>
          <w:bCs w:val="0"/>
          <w:w w:val="100"/>
        </w:rPr>
        <w:t> </w:t>
      </w:r>
      <w:r>
        <w:rPr>
          <w:rFonts w:ascii="宋体" w:hAnsi="宋体" w:cs="宋体" w:eastAsia="宋体" w:hint="default"/>
          <w:spacing w:val="-3"/>
          <w:w w:val="100"/>
        </w:rPr>
        <w:t>(2).</w:t>
      </w:r>
      <w:r>
        <w:rPr>
          <w:spacing w:val="-3"/>
          <w:w w:val="100"/>
        </w:rPr>
        <w:t>应付债券的增减变动：（不包括划分为金融负债的优先股、永续债等其他金融工具）</w:t>
      </w:r>
      <w:r>
        <w:rPr>
          <w:rFonts w:ascii="宋体" w:hAnsi="宋体" w:cs="宋体" w:eastAsia="宋体" w:hint="default"/>
          <w:w w:val="99"/>
        </w:rPr>
        <w:t> </w:t>
      </w:r>
      <w:r>
        <w:rPr>
          <w:rFonts w:ascii="宋体" w:hAnsi="宋体" w:cs="宋体" w:eastAsia="宋体" w:hint="default"/>
          <w:b w:val="0"/>
          <w:bCs w:val="0"/>
        </w:rPr>
      </w:r>
    </w:p>
    <w:p>
      <w:pPr>
        <w:pStyle w:val="BodyText"/>
        <w:spacing w:line="250" w:lineRule="exact" w:before="0"/>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bookmarkStart w:name="OLE_LINK18" w:id="14"/>
      <w:bookmarkEnd w:id="14"/>
      <w:r>
        <w:rPr/>
      </w:r>
      <w:bookmarkStart w:name="OLE_LINK16" w:id="15"/>
      <w:bookmarkEnd w:id="15"/>
      <w:r>
        <w:rPr/>
      </w:r>
      <w:r>
        <w:rPr>
          <w:rFonts w:ascii="宋体" w:hAnsi="宋体" w:cs="宋体" w:eastAsia="宋体" w:hint="default"/>
          <w:spacing w:val="-3"/>
        </w:rPr>
        <w:t> </w:t>
      </w:r>
      <w:r>
        <w:rPr>
          <w:rFonts w:ascii="宋体" w:hAnsi="宋体" w:cs="宋体" w:eastAsia="宋体" w:hint="default"/>
        </w:rPr>
        <w:t> </w:t>
      </w:r>
    </w:p>
    <w:p>
      <w:pPr>
        <w:spacing w:after="0" w:line="250" w:lineRule="exact"/>
        <w:jc w:val="left"/>
        <w:rPr>
          <w:rFonts w:ascii="宋体" w:hAnsi="宋体" w:cs="宋体" w:eastAsia="宋体" w:hint="default"/>
        </w:rPr>
        <w:sectPr>
          <w:pgSz w:w="11910" w:h="16840"/>
          <w:pgMar w:header="857" w:footer="1500" w:top="1200" w:bottom="1700" w:left="1060" w:right="1560"/>
        </w:sectPr>
      </w:pPr>
    </w:p>
    <w:p>
      <w:pPr>
        <w:spacing w:line="240" w:lineRule="auto" w:before="8"/>
        <w:rPr>
          <w:rFonts w:ascii="宋体" w:hAnsi="宋体" w:cs="宋体" w:eastAsia="宋体" w:hint="default"/>
          <w:sz w:val="12"/>
          <w:szCs w:val="12"/>
        </w:rPr>
      </w:pPr>
    </w:p>
    <w:p>
      <w:pPr>
        <w:pStyle w:val="Heading4"/>
        <w:spacing w:line="240" w:lineRule="auto"/>
        <w:ind w:left="136" w:right="0"/>
        <w:jc w:val="left"/>
        <w:rPr>
          <w:rFonts w:ascii="宋体" w:hAnsi="宋体" w:cs="宋体" w:eastAsia="宋体" w:hint="default"/>
          <w:b w:val="0"/>
          <w:bCs w:val="0"/>
        </w:rPr>
      </w:pPr>
      <w:r>
        <w:rPr>
          <w:rFonts w:ascii="宋体" w:hAnsi="宋体" w:cs="宋体" w:eastAsia="宋体" w:hint="default"/>
        </w:rPr>
        <w:t>(3).</w:t>
      </w:r>
      <w:r>
        <w:rPr/>
        <w:t>可转换公司债券的转股条件、转股时间说明</w:t>
      </w:r>
      <w:r>
        <w:rPr>
          <w:rFonts w:ascii="宋体" w:hAnsi="宋体" w:cs="宋体" w:eastAsia="宋体" w:hint="default"/>
          <w:w w:val="99"/>
        </w:rPr>
        <w:t> </w:t>
      </w:r>
      <w:r>
        <w:rPr>
          <w:rFonts w:ascii="宋体" w:hAnsi="宋体" w:cs="宋体" w:eastAsia="宋体" w:hint="default"/>
          <w:b w:val="0"/>
          <w:bCs w:val="0"/>
        </w:rPr>
      </w:r>
    </w:p>
    <w:p>
      <w:pPr>
        <w:spacing w:line="326" w:lineRule="auto" w:before="97"/>
        <w:ind w:left="136" w:right="360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w w:val="99"/>
          <w:sz w:val="21"/>
          <w:szCs w:val="21"/>
        </w:rPr>
        <w:t> </w:t>
      </w:r>
      <w:r>
        <w:rPr>
          <w:rFonts w:ascii="宋体" w:hAnsi="宋体" w:cs="宋体" w:eastAsia="宋体" w:hint="default"/>
          <w:sz w:val="21"/>
          <w:szCs w:val="21"/>
        </w:rPr>
        <w:t>期末发行在外的优先股、永续债等其他金融工具基本情况</w:t>
      </w:r>
      <w:r>
        <w:rPr>
          <w:rFonts w:ascii="宋体" w:hAnsi="宋体" w:cs="宋体" w:eastAsia="宋体" w:hint="default"/>
          <w:sz w:val="21"/>
          <w:szCs w:val="21"/>
        </w:rPr>
        <w:t> </w:t>
      </w:r>
    </w:p>
    <w:p>
      <w:pPr>
        <w:pStyle w:val="BodyText"/>
        <w:spacing w:line="240" w:lineRule="auto" w:before="8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ind w:right="0"/>
        <w:jc w:val="left"/>
        <w:rPr>
          <w:rFonts w:ascii="宋体" w:hAnsi="宋体" w:cs="宋体" w:eastAsia="宋体" w:hint="default"/>
        </w:rPr>
      </w:pPr>
      <w:r>
        <w:rPr/>
        <w:t>期末发行在外的优先股、永续债等金融工具变动情况表</w:t>
      </w:r>
      <w:r>
        <w:rPr>
          <w:rFonts w:ascii="宋体" w:hAnsi="宋体" w:cs="宋体" w:eastAsia="宋体" w:hint="default"/>
        </w:rPr>
        <w:t> </w:t>
      </w:r>
    </w:p>
    <w:p>
      <w:pPr>
        <w:pStyle w:val="BodyText"/>
        <w:spacing w:line="240" w:lineRule="auto" w:before="15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26" w:lineRule="auto" w:before="159"/>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金</w:t>
      </w:r>
      <w:r>
        <w:rPr>
          <w:w w:val="100"/>
        </w:rPr>
        <w:t>融</w:t>
      </w:r>
      <w:r>
        <w:rPr>
          <w:spacing w:val="-3"/>
          <w:w w:val="100"/>
        </w:rPr>
        <w:t>工</w:t>
      </w:r>
      <w:r>
        <w:rPr>
          <w:w w:val="100"/>
        </w:rPr>
        <w:t>具</w:t>
      </w:r>
      <w:r>
        <w:rPr>
          <w:spacing w:val="-3"/>
          <w:w w:val="100"/>
        </w:rPr>
        <w:t>划</w:t>
      </w:r>
      <w:r>
        <w:rPr>
          <w:w w:val="100"/>
        </w:rPr>
        <w:t>分</w:t>
      </w:r>
      <w:r>
        <w:rPr>
          <w:spacing w:val="-3"/>
          <w:w w:val="100"/>
        </w:rPr>
        <w:t>为</w:t>
      </w:r>
      <w:r>
        <w:rPr>
          <w:w w:val="100"/>
        </w:rPr>
        <w:t>金</w:t>
      </w:r>
      <w:r>
        <w:rPr>
          <w:spacing w:val="-3"/>
          <w:w w:val="100"/>
        </w:rPr>
        <w:t>融</w:t>
      </w:r>
      <w:r>
        <w:rPr>
          <w:w w:val="100"/>
        </w:rPr>
        <w:t>负债</w:t>
      </w:r>
      <w:r>
        <w:rPr>
          <w:spacing w:val="-3"/>
          <w:w w:val="100"/>
        </w:rPr>
        <w:t>的</w:t>
      </w:r>
      <w:r>
        <w:rPr>
          <w:w w:val="100"/>
        </w:rPr>
        <w:t>依</w:t>
      </w:r>
      <w:r>
        <w:rPr>
          <w:spacing w:val="-3"/>
          <w:w w:val="100"/>
        </w:rPr>
        <w:t>据</w:t>
      </w:r>
      <w:r>
        <w:rPr>
          <w:w w:val="100"/>
        </w:rPr>
        <w:t>说</w:t>
      </w:r>
      <w:r>
        <w:rPr>
          <w:spacing w:val="-3"/>
          <w:w w:val="100"/>
        </w:rPr>
        <w:t>明</w:t>
      </w:r>
      <w:r>
        <w:rPr>
          <w:spacing w:val="-2"/>
          <w:w w:val="100"/>
        </w:rPr>
        <w:t>：</w:t>
      </w:r>
      <w:r>
        <w:rPr>
          <w:rFonts w:ascii="宋体" w:hAnsi="宋体" w:cs="宋体" w:eastAsia="宋体" w:hint="default"/>
          <w:w w:val="100"/>
        </w:rPr>
        <w:t> </w:t>
      </w:r>
    </w:p>
    <w:p>
      <w:pPr>
        <w:pStyle w:val="BodyText"/>
        <w:spacing w:line="240" w:lineRule="auto" w:before="2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79" w:lineRule="auto" w:before="9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50" w:lineRule="exact" w:before="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99"/>
        <w:ind w:right="0"/>
        <w:jc w:val="left"/>
        <w:rPr>
          <w:rFonts w:ascii="宋体" w:hAnsi="宋体" w:cs="宋体" w:eastAsia="宋体" w:hint="default"/>
        </w:rPr>
      </w:pPr>
      <w:r>
        <w:rPr>
          <w:rFonts w:ascii="宋体"/>
          <w:w w:val="100"/>
        </w:rPr>
        <w:t> </w:t>
      </w:r>
    </w:p>
    <w:p>
      <w:pPr>
        <w:pStyle w:val="Heading4"/>
        <w:spacing w:line="240" w:lineRule="auto" w:before="157"/>
        <w:ind w:left="136" w:right="0"/>
        <w:jc w:val="left"/>
        <w:rPr>
          <w:b w:val="0"/>
          <w:bCs w:val="0"/>
        </w:rPr>
      </w:pPr>
      <w:r>
        <w:rPr>
          <w:rFonts w:ascii="宋体" w:hAnsi="宋体" w:cs="宋体" w:eastAsia="宋体" w:hint="default"/>
        </w:rPr>
        <w:t>47</w:t>
      </w:r>
      <w:r>
        <w:rPr/>
        <w:t>、</w:t>
      </w:r>
      <w:r>
        <w:rPr>
          <w:spacing w:val="-24"/>
        </w:rPr>
        <w:t> </w:t>
      </w:r>
      <w:r>
        <w:rPr/>
        <w:t>租赁负债</w:t>
      </w:r>
      <w:r>
        <w:rPr>
          <w:b w:val="0"/>
          <w:bCs w:val="0"/>
        </w:rPr>
      </w:r>
    </w:p>
    <w:p>
      <w:pPr>
        <w:pStyle w:val="BodyText"/>
        <w:spacing w:line="240" w:lineRule="auto" w:before="9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324" w:lineRule="auto"/>
        <w:ind w:left="136" w:right="7265"/>
        <w:jc w:val="left"/>
        <w:rPr>
          <w:rFonts w:ascii="宋体" w:hAnsi="宋体" w:cs="宋体" w:eastAsia="宋体" w:hint="default"/>
          <w:b w:val="0"/>
          <w:bCs w:val="0"/>
        </w:rPr>
      </w:pPr>
      <w:r>
        <w:rPr>
          <w:rFonts w:ascii="宋体" w:hAnsi="宋体" w:cs="宋体" w:eastAsia="宋体" w:hint="default"/>
        </w:rPr>
        <w:t>48</w:t>
      </w:r>
      <w:r>
        <w:rPr/>
        <w:t>、</w:t>
      </w:r>
      <w:r>
        <w:rPr>
          <w:spacing w:val="-26"/>
        </w:rPr>
        <w:t> </w:t>
      </w:r>
      <w:r>
        <w:rPr/>
        <w:t>长期应付款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376" w:lineRule="auto" w:before="26"/>
        <w:ind w:right="726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4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324" w:lineRule="auto"/>
        <w:ind w:left="136" w:right="5591"/>
        <w:jc w:val="left"/>
        <w:rPr>
          <w:rFonts w:ascii="宋体" w:hAnsi="宋体" w:cs="宋体" w:eastAsia="宋体" w:hint="default"/>
          <w:b w:val="0"/>
          <w:bCs w:val="0"/>
        </w:rPr>
      </w:pPr>
      <w:r>
        <w:rPr/>
        <w:t>长期应付款</w:t>
      </w:r>
      <w:r>
        <w:rPr>
          <w:rFonts w:ascii="宋体" w:hAnsi="宋体" w:cs="宋体" w:eastAsia="宋体" w:hint="default"/>
          <w:w w:val="99"/>
        </w:rPr>
        <w:t> </w:t>
      </w:r>
      <w:r>
        <w:rPr>
          <w:rFonts w:ascii="宋体" w:hAnsi="宋体" w:cs="宋体" w:eastAsia="宋体" w:hint="default"/>
        </w:rPr>
        <w:t>(1).</w:t>
      </w:r>
      <w:r>
        <w:rPr/>
        <w:t>按款项性质列示长期应付款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343" w:lineRule="auto" w:before="157"/>
        <w:ind w:left="1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专项应付</w:t>
      </w:r>
      <w:r>
        <w:rPr>
          <w:rFonts w:ascii="宋体" w:hAnsi="宋体" w:cs="宋体" w:eastAsia="宋体" w:hint="default"/>
          <w:b/>
          <w:bCs/>
          <w:spacing w:val="-2"/>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7"/>
        <w:ind w:left="136" w:right="0"/>
        <w:jc w:val="left"/>
        <w:rPr>
          <w:rFonts w:ascii="宋体" w:hAnsi="宋体" w:cs="宋体" w:eastAsia="宋体" w:hint="default"/>
          <w:b w:val="0"/>
          <w:bCs w:val="0"/>
        </w:rPr>
      </w:pPr>
      <w:r>
        <w:rPr>
          <w:rFonts w:ascii="宋体" w:hAnsi="宋体" w:cs="宋体" w:eastAsia="宋体" w:hint="default"/>
        </w:rPr>
        <w:t>(2).</w:t>
      </w:r>
      <w:r>
        <w:rPr/>
        <w:t>按款项性质列示专项应付款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left="136" w:right="0"/>
        <w:jc w:val="left"/>
        <w:rPr>
          <w:b w:val="0"/>
          <w:bCs w:val="0"/>
        </w:rPr>
      </w:pPr>
      <w:r>
        <w:rPr>
          <w:rFonts w:ascii="宋体" w:hAnsi="宋体" w:cs="宋体" w:eastAsia="宋体" w:hint="default"/>
        </w:rPr>
        <w:t>49</w:t>
      </w:r>
      <w:r>
        <w:rPr/>
        <w:t>、</w:t>
      </w:r>
      <w:r>
        <w:rPr>
          <w:spacing w:val="-23"/>
        </w:rPr>
        <w:t> </w:t>
      </w:r>
      <w:r>
        <w:rPr/>
        <w:t>长期应付职工薪酬</w:t>
      </w:r>
      <w:r>
        <w:rPr>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112"/>
          <w:pgSz w:w="11910" w:h="16840"/>
          <w:pgMar w:footer="1500" w:header="857" w:top="1200" w:bottom="1700" w:left="1140" w:right="16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50</w:t>
      </w:r>
      <w:r>
        <w:rPr/>
        <w:t>、</w:t>
      </w:r>
      <w:r>
        <w:rPr>
          <w:spacing w:val="-27"/>
        </w:rPr>
        <w:t> </w:t>
      </w:r>
      <w:r>
        <w:rPr/>
        <w:t>预计负债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line="324" w:lineRule="auto" w:before="36"/>
        <w:ind w:left="236" w:right="7199" w:firstLine="0"/>
        <w:jc w:val="left"/>
        <w:rPr>
          <w:rFonts w:ascii="宋体" w:hAnsi="宋体" w:cs="宋体" w:eastAsia="宋体" w:hint="default"/>
          <w:sz w:val="21"/>
          <w:szCs w:val="21"/>
        </w:rPr>
      </w:pPr>
      <w:r>
        <w:rPr>
          <w:rFonts w:ascii="宋体" w:hAnsi="宋体" w:cs="宋体" w:eastAsia="宋体" w:hint="default"/>
          <w:b/>
          <w:bCs/>
          <w:sz w:val="21"/>
          <w:szCs w:val="21"/>
        </w:rPr>
        <w:t>51</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递延收益</w:t>
      </w:r>
      <w:r>
        <w:rPr>
          <w:rFonts w:ascii="宋体" w:hAnsi="宋体" w:cs="宋体" w:eastAsia="宋体" w:hint="default"/>
          <w:b/>
          <w:bCs/>
          <w:w w:val="99"/>
          <w:sz w:val="21"/>
          <w:szCs w:val="21"/>
        </w:rPr>
        <w:t> </w:t>
      </w:r>
      <w:r>
        <w:rPr>
          <w:rFonts w:ascii="宋体" w:hAnsi="宋体" w:cs="宋体" w:eastAsia="宋体" w:hint="default"/>
          <w:sz w:val="21"/>
          <w:szCs w:val="21"/>
        </w:rPr>
        <w:t>递延收益情况</w:t>
      </w:r>
      <w:r>
        <w:rPr>
          <w:rFonts w:ascii="宋体" w:hAnsi="宋体" w:cs="宋体" w:eastAsia="宋体" w:hint="default"/>
          <w:sz w:val="21"/>
          <w:szCs w:val="21"/>
        </w:rPr>
        <w:t> </w:t>
      </w:r>
    </w:p>
    <w:p>
      <w:pPr>
        <w:pStyle w:val="BodyText"/>
        <w:spacing w:line="240" w:lineRule="auto" w:before="86"/>
        <w:ind w:left="236" w:right="0"/>
        <w:jc w:val="left"/>
        <w:rPr>
          <w:rFonts w:ascii="宋体" w:hAnsi="宋体" w:cs="宋体" w:eastAsia="宋体" w:hint="default"/>
        </w:rPr>
      </w:pPr>
      <w:r>
        <w:rPr/>
        <w:t>√适用  </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529"/>
        <w:gridCol w:w="1486"/>
        <w:gridCol w:w="1486"/>
        <w:gridCol w:w="1469"/>
        <w:gridCol w:w="1512"/>
        <w:gridCol w:w="1580"/>
      </w:tblGrid>
      <w:tr>
        <w:trPr>
          <w:trHeight w:val="444"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bookmarkStart w:name="OLE_LINK66" w:id="16"/>
            <w:bookmarkEnd w:id="16"/>
            <w:r>
              <w:rPr/>
            </w:r>
            <w:bookmarkStart w:name="OLE_LINK67" w:id="17"/>
            <w:bookmarkEnd w:id="17"/>
            <w:r>
              <w:rPr/>
            </w:r>
            <w:r>
              <w:rPr>
                <w:rFonts w:ascii="宋体" w:hAnsi="宋体" w:cs="宋体" w:eastAsia="宋体" w:hint="default"/>
                <w:sz w:val="21"/>
                <w:szCs w:val="21"/>
              </w:rPr>
              <w:t>期末余额</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形成原因</w:t>
            </w:r>
            <w:r>
              <w:rPr>
                <w:rFonts w:ascii="宋体" w:hAnsi="宋体" w:cs="宋体" w:eastAsia="宋体" w:hint="default"/>
                <w:sz w:val="21"/>
                <w:szCs w:val="21"/>
              </w:rPr>
              <w:t> </w:t>
            </w:r>
          </w:p>
        </w:tc>
      </w:tr>
      <w:tr>
        <w:trPr>
          <w:trHeight w:val="1069"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463"/>
              <w:jc w:val="right"/>
              <w:rPr>
                <w:rFonts w:ascii="宋体" w:hAnsi="宋体" w:cs="宋体" w:eastAsia="宋体" w:hint="default"/>
                <w:sz w:val="21"/>
                <w:szCs w:val="21"/>
              </w:rPr>
            </w:pPr>
            <w:r>
              <w:rPr>
                <w:rFonts w:ascii="宋体" w:hAnsi="宋体" w:cs="宋体" w:eastAsia="宋体" w:hint="default"/>
                <w:spacing w:val="-2"/>
                <w:sz w:val="21"/>
                <w:szCs w:val="21"/>
              </w:rPr>
              <w:t>政府补助</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2,933,583.31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2,067,100.00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527,607.39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4,473,075.92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收到尚不符合</w:t>
            </w:r>
          </w:p>
          <w:p>
            <w:pPr>
              <w:pStyle w:val="TableParagraph"/>
              <w:spacing w:line="273" w:lineRule="auto" w:before="37"/>
              <w:ind w:left="107" w:right="197"/>
              <w:jc w:val="left"/>
              <w:rPr>
                <w:rFonts w:ascii="宋体" w:hAnsi="宋体" w:cs="宋体" w:eastAsia="宋体" w:hint="default"/>
                <w:sz w:val="21"/>
                <w:szCs w:val="21"/>
              </w:rPr>
            </w:pPr>
            <w:r>
              <w:rPr>
                <w:rFonts w:ascii="宋体" w:hAnsi="宋体" w:cs="宋体" w:eastAsia="宋体" w:hint="default"/>
                <w:sz w:val="21"/>
                <w:szCs w:val="21"/>
              </w:rPr>
              <w:t>结转条件的政</w:t>
            </w:r>
            <w:r>
              <w:rPr>
                <w:rFonts w:ascii="宋体" w:hAnsi="宋体" w:cs="宋体" w:eastAsia="宋体" w:hint="default"/>
                <w:w w:val="100"/>
                <w:sz w:val="21"/>
                <w:szCs w:val="21"/>
              </w:rPr>
              <w:t> </w:t>
            </w:r>
            <w:r>
              <w:rPr>
                <w:rFonts w:ascii="宋体" w:hAnsi="宋体" w:cs="宋体" w:eastAsia="宋体" w:hint="default"/>
                <w:sz w:val="21"/>
                <w:szCs w:val="21"/>
              </w:rPr>
              <w:t>府补助</w:t>
            </w:r>
            <w:r>
              <w:rPr>
                <w:rFonts w:ascii="宋体" w:hAnsi="宋体" w:cs="宋体" w:eastAsia="宋体" w:hint="default"/>
                <w:sz w:val="21"/>
                <w:szCs w:val="21"/>
              </w:rPr>
              <w:t> </w:t>
            </w:r>
          </w:p>
        </w:tc>
      </w:tr>
      <w:tr>
        <w:trPr>
          <w:trHeight w:val="444"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2,933,583.31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2,067,100.00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527,607.39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4,473,075.92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footerReference w:type="default" r:id="rId113"/>
          <w:pgSz w:w="11910" w:h="16840"/>
          <w:pgMar w:footer="1500" w:header="857" w:top="1200" w:bottom="1700" w:left="1040" w:right="1560"/>
        </w:sectPr>
      </w:pPr>
    </w:p>
    <w:p>
      <w:pPr>
        <w:tabs>
          <w:tab w:pos="10297" w:val="left" w:leader="none"/>
        </w:tabs>
        <w:spacing w:before="70"/>
        <w:ind w:left="2796" w:right="0" w:firstLine="0"/>
        <w:jc w:val="left"/>
        <w:rPr>
          <w:rFonts w:ascii="宋体" w:hAnsi="宋体" w:cs="宋体" w:eastAsia="宋体" w:hint="default"/>
          <w:sz w:val="18"/>
          <w:szCs w:val="18"/>
        </w:rPr>
      </w:pPr>
      <w:r>
        <w:rPr/>
        <w:drawing>
          <wp:inline distT="0" distB="0" distL="0" distR="0">
            <wp:extent cx="559434" cy="143510"/>
            <wp:effectExtent l="0" t="0" r="0" b="0"/>
            <wp:docPr id="45" name="image2.jpeg" descr=""/>
            <wp:cNvGraphicFramePr>
              <a:graphicFrameLocks noChangeAspect="1"/>
            </wp:cNvGraphicFramePr>
            <a:graphic>
              <a:graphicData uri="http://schemas.openxmlformats.org/drawingml/2006/picture">
                <pic:pic>
                  <pic:nvPicPr>
                    <pic:cNvPr id="46" name="image2.jpeg"/>
                    <pic:cNvPicPr/>
                  </pic:nvPicPr>
                  <pic:blipFill>
                    <a:blip r:embed="rId19" cstate="print"/>
                    <a:stretch>
                      <a:fillRect/>
                    </a:stretch>
                  </pic:blipFill>
                  <pic:spPr>
                    <a:xfrm>
                      <a:off x="0" y="0"/>
                      <a:ext cx="559434" cy="143510"/>
                    </a:xfrm>
                    <a:prstGeom prst="rect">
                      <a:avLst/>
                    </a:prstGeom>
                  </pic:spPr>
                </pic:pic>
              </a:graphicData>
            </a:graphic>
          </wp:inline>
        </w:drawing>
      </w:r>
      <w:r>
        <w:rPr/>
      </w:r>
      <w:r>
        <w:rPr>
          <w:rFonts w:ascii="Times New Roman" w:hAnsi="Times New Roman" w:cs="Times New Roman" w:eastAsia="Times New Roman" w:hint="default"/>
          <w:sz w:val="20"/>
          <w:szCs w:val="20"/>
        </w:rPr>
        <w:t>                                                   </w:t>
      </w: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tab/>
      </w:r>
      <w:r>
        <w:rPr>
          <w:rFonts w:ascii="宋体" w:hAnsi="宋体" w:cs="宋体" w:eastAsia="宋体" w:hint="default"/>
          <w:sz w:val="18"/>
          <w:szCs w:val="18"/>
        </w:rPr>
        <w:drawing>
          <wp:inline distT="0" distB="0" distL="0" distR="0">
            <wp:extent cx="760768" cy="125771"/>
            <wp:effectExtent l="0" t="0" r="0" b="0"/>
            <wp:docPr id="47" name="image3.jpeg" descr=""/>
            <wp:cNvGraphicFramePr>
              <a:graphicFrameLocks noChangeAspect="1"/>
            </wp:cNvGraphicFramePr>
            <a:graphic>
              <a:graphicData uri="http://schemas.openxmlformats.org/drawingml/2006/picture">
                <pic:pic>
                  <pic:nvPicPr>
                    <pic:cNvPr id="48" name="image3.jpeg"/>
                    <pic:cNvPicPr/>
                  </pic:nvPicPr>
                  <pic:blipFill>
                    <a:blip r:embed="rId20" cstate="print"/>
                    <a:stretch>
                      <a:fillRect/>
                    </a:stretch>
                  </pic:blipFill>
                  <pic:spPr>
                    <a:xfrm>
                      <a:off x="0" y="0"/>
                      <a:ext cx="760768" cy="125771"/>
                    </a:xfrm>
                    <a:prstGeom prst="rect">
                      <a:avLst/>
                    </a:prstGeom>
                  </pic:spPr>
                </pic:pic>
              </a:graphicData>
            </a:graphic>
          </wp:inline>
        </w:drawing>
      </w:r>
      <w:r>
        <w:rPr>
          <w:rFonts w:ascii="宋体" w:hAnsi="宋体" w:cs="宋体" w:eastAsia="宋体" w:hint="default"/>
          <w:sz w:val="18"/>
          <w:szCs w:val="18"/>
        </w:rPr>
      </w:r>
    </w:p>
    <w:p>
      <w:pPr>
        <w:spacing w:line="240" w:lineRule="auto" w:before="7"/>
        <w:rPr>
          <w:rFonts w:ascii="宋体" w:hAnsi="宋体" w:cs="宋体" w:eastAsia="宋体" w:hint="default"/>
          <w:sz w:val="4"/>
          <w:szCs w:val="4"/>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14"/>
          <w:footerReference w:type="default" r:id="rId115"/>
          <w:pgSz w:w="16840" w:h="11910" w:orient="landscape"/>
          <w:pgMar w:header="0" w:footer="0" w:top="780" w:bottom="280" w:left="1220" w:right="1280"/>
        </w:sectPr>
      </w:pPr>
    </w:p>
    <w:p>
      <w:pPr>
        <w:spacing w:line="240" w:lineRule="auto" w:before="4"/>
        <w:rPr>
          <w:rFonts w:ascii="宋体" w:hAnsi="宋体" w:cs="宋体" w:eastAsia="宋体" w:hint="default"/>
          <w:sz w:val="15"/>
          <w:szCs w:val="15"/>
        </w:rPr>
      </w:pPr>
    </w:p>
    <w:p>
      <w:pPr>
        <w:pStyle w:val="BodyText"/>
        <w:spacing w:line="240" w:lineRule="auto" w:before="0"/>
        <w:ind w:left="220" w:right="0"/>
        <w:jc w:val="left"/>
        <w:rPr>
          <w:rFonts w:ascii="宋体" w:hAnsi="宋体" w:cs="宋体" w:eastAsia="宋体" w:hint="default"/>
        </w:rPr>
      </w:pPr>
      <w:r>
        <w:rPr/>
        <w:t>涉及政府补助的项目：</w:t>
      </w:r>
      <w:r>
        <w:rPr>
          <w:rFonts w:ascii="宋体" w:hAnsi="宋体" w:cs="宋体" w:eastAsia="宋体" w:hint="default"/>
        </w:rPr>
        <w:t> </w:t>
      </w:r>
    </w:p>
    <w:p>
      <w:pPr>
        <w:pStyle w:val="BodyText"/>
        <w:spacing w:line="240" w:lineRule="auto" w:before="99"/>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1"/>
        <w:ind w:left="220"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580" w:bottom="280" w:left="1220" w:right="1280"/>
          <w:cols w:num="2" w:equalWidth="0">
            <w:col w:w="2427" w:space="9136"/>
            <w:col w:w="2777"/>
          </w:cols>
        </w:sectPr>
      </w:pPr>
    </w:p>
    <w:p>
      <w:pPr>
        <w:spacing w:line="240" w:lineRule="auto" w:before="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240"/>
        <w:gridCol w:w="1841"/>
        <w:gridCol w:w="2129"/>
        <w:gridCol w:w="1560"/>
        <w:gridCol w:w="1985"/>
        <w:gridCol w:w="730"/>
        <w:gridCol w:w="1561"/>
        <w:gridCol w:w="2057"/>
      </w:tblGrid>
      <w:tr>
        <w:trPr>
          <w:trHeight w:val="757"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693" w:right="0"/>
              <w:jc w:val="left"/>
              <w:rPr>
                <w:rFonts w:ascii="宋体" w:hAnsi="宋体" w:cs="宋体" w:eastAsia="宋体" w:hint="default"/>
                <w:sz w:val="21"/>
                <w:szCs w:val="21"/>
              </w:rPr>
            </w:pPr>
            <w:r>
              <w:rPr>
                <w:rFonts w:ascii="宋体" w:hAnsi="宋体" w:cs="宋体" w:eastAsia="宋体" w:hint="default"/>
                <w:sz w:val="21"/>
                <w:szCs w:val="21"/>
              </w:rPr>
              <w:t>负债项目</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center"/>
              <w:rPr>
                <w:rFonts w:ascii="宋体" w:hAnsi="宋体" w:cs="宋体" w:eastAsia="宋体" w:hint="default"/>
                <w:sz w:val="21"/>
                <w:szCs w:val="21"/>
              </w:rPr>
            </w:pPr>
            <w:r>
              <w:rPr>
                <w:rFonts w:ascii="宋体" w:hAnsi="宋体" w:cs="宋体" w:eastAsia="宋体" w:hint="default"/>
                <w:sz w:val="21"/>
                <w:szCs w:val="21"/>
              </w:rPr>
              <w:t>本期新增补助金额</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本期计入营业</w:t>
            </w:r>
          </w:p>
          <w:p>
            <w:pPr>
              <w:pStyle w:val="TableParagraph"/>
              <w:spacing w:line="240" w:lineRule="auto" w:before="37"/>
              <w:ind w:left="105" w:right="0"/>
              <w:jc w:val="center"/>
              <w:rPr>
                <w:rFonts w:ascii="宋体" w:hAnsi="宋体" w:cs="宋体" w:eastAsia="宋体" w:hint="default"/>
                <w:sz w:val="21"/>
                <w:szCs w:val="21"/>
              </w:rPr>
            </w:pPr>
            <w:r>
              <w:rPr>
                <w:rFonts w:ascii="宋体" w:hAnsi="宋体" w:cs="宋体" w:eastAsia="宋体" w:hint="default"/>
                <w:sz w:val="21"/>
                <w:szCs w:val="21"/>
              </w:rPr>
              <w:t>外收入金额</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本期计入其他收益</w:t>
            </w:r>
          </w:p>
          <w:p>
            <w:pPr>
              <w:pStyle w:val="TableParagraph"/>
              <w:spacing w:line="240" w:lineRule="auto" w:before="37"/>
              <w:ind w:left="105"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40" w:lineRule="auto" w:before="37"/>
              <w:ind w:left="148"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w:t>
            </w:r>
          </w:p>
          <w:p>
            <w:pPr>
              <w:pStyle w:val="TableParagraph"/>
              <w:spacing w:line="240" w:lineRule="auto" w:before="37"/>
              <w:ind w:left="105" w:right="0"/>
              <w:jc w:val="center"/>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756"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企业技术中心研发设</w:t>
            </w:r>
          </w:p>
          <w:p>
            <w:pPr>
              <w:pStyle w:val="TableParagraph"/>
              <w:spacing w:line="240" w:lineRule="auto" w:before="39"/>
              <w:ind w:left="107" w:right="0"/>
              <w:jc w:val="left"/>
              <w:rPr>
                <w:rFonts w:ascii="宋体" w:hAnsi="宋体" w:cs="宋体" w:eastAsia="宋体" w:hint="default"/>
                <w:sz w:val="21"/>
                <w:szCs w:val="21"/>
              </w:rPr>
            </w:pPr>
            <w:r>
              <w:rPr>
                <w:rFonts w:ascii="宋体" w:hAnsi="宋体" w:cs="宋体" w:eastAsia="宋体" w:hint="default"/>
                <w:sz w:val="21"/>
                <w:szCs w:val="21"/>
              </w:rPr>
              <w:t>备升级改造项目</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5" w:right="0"/>
              <w:jc w:val="center"/>
              <w:rPr>
                <w:rFonts w:ascii="宋体" w:hAnsi="宋体" w:cs="宋体" w:eastAsia="宋体" w:hint="default"/>
                <w:sz w:val="21"/>
                <w:szCs w:val="21"/>
              </w:rPr>
            </w:pPr>
            <w:r>
              <w:rPr>
                <w:rFonts w:ascii="宋体"/>
                <w:sz w:val="21"/>
              </w:rPr>
              <w:t>1,950,249.97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center"/>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669"/>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center"/>
              <w:rPr>
                <w:rFonts w:ascii="宋体" w:hAnsi="宋体" w:cs="宋体" w:eastAsia="宋体" w:hint="default"/>
                <w:sz w:val="21"/>
                <w:szCs w:val="21"/>
              </w:rPr>
            </w:pPr>
            <w:r>
              <w:rPr>
                <w:rFonts w:ascii="宋体"/>
                <w:sz w:val="21"/>
              </w:rPr>
              <w:t>269,000.04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5" w:right="0"/>
              <w:jc w:val="center"/>
              <w:rPr>
                <w:rFonts w:ascii="宋体" w:hAnsi="宋体" w:cs="宋体" w:eastAsia="宋体" w:hint="default"/>
                <w:sz w:val="21"/>
                <w:szCs w:val="21"/>
              </w:rPr>
            </w:pPr>
            <w:r>
              <w:rPr>
                <w:rFonts w:ascii="宋体"/>
                <w:w w:val="100"/>
                <w:sz w:val="21"/>
              </w:rPr>
              <w:t> </w:t>
            </w:r>
          </w:p>
        </w:tc>
        <w:tc>
          <w:tcPr>
            <w:tcW w:w="1561"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22"/>
              <w:ind w:left="107" w:right="0"/>
              <w:jc w:val="center"/>
              <w:rPr>
                <w:rFonts w:ascii="宋体" w:hAnsi="宋体" w:cs="宋体" w:eastAsia="宋体" w:hint="default"/>
                <w:sz w:val="21"/>
                <w:szCs w:val="21"/>
              </w:rPr>
            </w:pPr>
            <w:r>
              <w:rPr>
                <w:rFonts w:ascii="宋体"/>
                <w:sz w:val="21"/>
              </w:rPr>
              <w:t>1,681,249.93 </w:t>
            </w:r>
          </w:p>
        </w:tc>
        <w:tc>
          <w:tcPr>
            <w:tcW w:w="2057" w:type="dxa"/>
            <w:tcBorders>
              <w:top w:val="single" w:sz="4" w:space="0" w:color="000000"/>
              <w:left w:val="single" w:sz="8"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766"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7" w:right="0"/>
              <w:jc w:val="left"/>
              <w:rPr>
                <w:rFonts w:ascii="宋体" w:hAnsi="宋体" w:cs="宋体" w:eastAsia="宋体" w:hint="default"/>
                <w:sz w:val="21"/>
                <w:szCs w:val="21"/>
              </w:rPr>
            </w:pPr>
            <w:r>
              <w:rPr>
                <w:rFonts w:ascii="宋体" w:hAnsi="宋体" w:cs="宋体" w:eastAsia="宋体" w:hint="default"/>
                <w:sz w:val="21"/>
                <w:szCs w:val="21"/>
              </w:rPr>
              <w:t>工业企业技术改造补</w:t>
            </w:r>
          </w:p>
          <w:p>
            <w:pPr>
              <w:pStyle w:val="TableParagraph"/>
              <w:spacing w:line="240" w:lineRule="auto" w:before="39"/>
              <w:ind w:left="107" w:right="0"/>
              <w:jc w:val="left"/>
              <w:rPr>
                <w:rFonts w:ascii="宋体" w:hAnsi="宋体" w:cs="宋体" w:eastAsia="宋体" w:hint="default"/>
                <w:sz w:val="21"/>
                <w:szCs w:val="21"/>
              </w:rPr>
            </w:pPr>
            <w:r>
              <w:rPr>
                <w:rFonts w:ascii="宋体" w:hAnsi="宋体" w:cs="宋体" w:eastAsia="宋体" w:hint="default"/>
                <w:sz w:val="21"/>
                <w:szCs w:val="21"/>
              </w:rPr>
              <w:t>助资金</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2" w:right="0"/>
              <w:jc w:val="center"/>
              <w:rPr>
                <w:rFonts w:ascii="宋体" w:hAnsi="宋体" w:cs="宋体" w:eastAsia="宋体" w:hint="default"/>
                <w:sz w:val="21"/>
                <w:szCs w:val="21"/>
              </w:rPr>
            </w:pPr>
            <w:r>
              <w:rPr>
                <w:rFonts w:ascii="宋体"/>
                <w:sz w:val="21"/>
              </w:rPr>
              <w:t>983,333.34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center"/>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669"/>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center"/>
              <w:rPr>
                <w:rFonts w:ascii="宋体" w:hAnsi="宋体" w:cs="宋体" w:eastAsia="宋体" w:hint="default"/>
                <w:sz w:val="21"/>
                <w:szCs w:val="21"/>
              </w:rPr>
            </w:pPr>
            <w:r>
              <w:rPr>
                <w:rFonts w:ascii="宋体"/>
                <w:sz w:val="21"/>
              </w:rPr>
              <w:t>112,962.98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5" w:right="0"/>
              <w:jc w:val="center"/>
              <w:rPr>
                <w:rFonts w:ascii="宋体" w:hAnsi="宋体" w:cs="宋体" w:eastAsia="宋体" w:hint="default"/>
                <w:sz w:val="21"/>
                <w:szCs w:val="21"/>
              </w:rPr>
            </w:pPr>
            <w:r>
              <w:rPr>
                <w:rFonts w:ascii="宋体"/>
                <w:w w:val="100"/>
                <w:sz w:val="21"/>
              </w:rPr>
              <w:t> </w:t>
            </w:r>
          </w:p>
        </w:tc>
        <w:tc>
          <w:tcPr>
            <w:tcW w:w="156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29"/>
              <w:ind w:left="105" w:right="0"/>
              <w:jc w:val="center"/>
              <w:rPr>
                <w:rFonts w:ascii="宋体" w:hAnsi="宋体" w:cs="宋体" w:eastAsia="宋体" w:hint="default"/>
                <w:sz w:val="21"/>
                <w:szCs w:val="21"/>
              </w:rPr>
            </w:pPr>
            <w:r>
              <w:rPr>
                <w:rFonts w:ascii="宋体"/>
                <w:sz w:val="21"/>
              </w:rPr>
              <w:t>870,370.36 </w:t>
            </w:r>
          </w:p>
        </w:tc>
        <w:tc>
          <w:tcPr>
            <w:tcW w:w="2057" w:type="dxa"/>
            <w:tcBorders>
              <w:top w:val="single" w:sz="4" w:space="0" w:color="000000"/>
              <w:left w:val="single" w:sz="8"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1080"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7"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工业企业技改项</w:t>
            </w:r>
          </w:p>
          <w:p>
            <w:pPr>
              <w:pStyle w:val="TableParagraph"/>
              <w:spacing w:line="276" w:lineRule="auto" w:before="37"/>
              <w:ind w:left="107" w:right="103"/>
              <w:jc w:val="left"/>
              <w:rPr>
                <w:rFonts w:ascii="宋体" w:hAnsi="宋体" w:cs="宋体" w:eastAsia="宋体" w:hint="default"/>
                <w:sz w:val="21"/>
                <w:szCs w:val="21"/>
              </w:rPr>
            </w:pPr>
            <w:r>
              <w:rPr>
                <w:rFonts w:ascii="宋体" w:hAnsi="宋体" w:cs="宋体" w:eastAsia="宋体" w:hint="default"/>
                <w:spacing w:val="-10"/>
                <w:w w:val="100"/>
                <w:sz w:val="21"/>
                <w:szCs w:val="21"/>
              </w:rPr>
              <w:t>目完工奖励（光学元器</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件生产线更新改造）</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02" w:right="0"/>
              <w:jc w:val="center"/>
              <w:rPr>
                <w:rFonts w:ascii="宋体" w:hAnsi="宋体" w:cs="宋体" w:eastAsia="宋体" w:hint="default"/>
                <w:sz w:val="21"/>
                <w:szCs w:val="21"/>
              </w:rPr>
            </w:pPr>
            <w:r>
              <w:rPr>
                <w:rFonts w:ascii="宋体"/>
                <w:w w:val="100"/>
                <w:sz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03" w:right="0"/>
              <w:jc w:val="center"/>
              <w:rPr>
                <w:rFonts w:ascii="宋体" w:hAnsi="宋体" w:cs="宋体" w:eastAsia="宋体" w:hint="default"/>
                <w:sz w:val="21"/>
                <w:szCs w:val="21"/>
              </w:rPr>
            </w:pPr>
            <w:r>
              <w:rPr>
                <w:rFonts w:ascii="宋体"/>
                <w:sz w:val="21"/>
              </w:rPr>
              <w:t>560,000.00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669"/>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03" w:right="0"/>
              <w:jc w:val="center"/>
              <w:rPr>
                <w:rFonts w:ascii="宋体" w:hAnsi="宋体" w:cs="宋体" w:eastAsia="宋体" w:hint="default"/>
                <w:sz w:val="21"/>
                <w:szCs w:val="21"/>
              </w:rPr>
            </w:pPr>
            <w:r>
              <w:rPr>
                <w:rFonts w:ascii="宋体"/>
                <w:sz w:val="21"/>
              </w:rPr>
              <w:t>69,999.96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05" w:right="0"/>
              <w:jc w:val="center"/>
              <w:rPr>
                <w:rFonts w:ascii="宋体" w:hAnsi="宋体" w:cs="宋体" w:eastAsia="宋体" w:hint="default"/>
                <w:sz w:val="21"/>
                <w:szCs w:val="21"/>
              </w:rPr>
            </w:pPr>
            <w:r>
              <w:rPr>
                <w:rFonts w:ascii="宋体"/>
                <w:w w:val="100"/>
                <w:sz w:val="21"/>
              </w:rPr>
              <w:t> </w:t>
            </w:r>
          </w:p>
        </w:tc>
        <w:tc>
          <w:tcPr>
            <w:tcW w:w="156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5" w:right="0"/>
              <w:jc w:val="center"/>
              <w:rPr>
                <w:rFonts w:ascii="宋体" w:hAnsi="宋体" w:cs="宋体" w:eastAsia="宋体" w:hint="default"/>
                <w:sz w:val="21"/>
                <w:szCs w:val="21"/>
              </w:rPr>
            </w:pPr>
            <w:r>
              <w:rPr>
                <w:rFonts w:ascii="宋体"/>
                <w:sz w:val="21"/>
              </w:rPr>
              <w:t>490,000.04 </w:t>
            </w:r>
          </w:p>
        </w:tc>
        <w:tc>
          <w:tcPr>
            <w:tcW w:w="2057" w:type="dxa"/>
            <w:tcBorders>
              <w:top w:val="single" w:sz="4" w:space="0" w:color="000000"/>
              <w:left w:val="single" w:sz="8"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768"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7"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年福州市工业企</w:t>
            </w:r>
          </w:p>
          <w:p>
            <w:pPr>
              <w:pStyle w:val="TableParagraph"/>
              <w:spacing w:line="240" w:lineRule="auto" w:before="37"/>
              <w:ind w:left="107" w:right="0"/>
              <w:jc w:val="left"/>
              <w:rPr>
                <w:rFonts w:ascii="宋体" w:hAnsi="宋体" w:cs="宋体" w:eastAsia="宋体" w:hint="default"/>
                <w:sz w:val="21"/>
                <w:szCs w:val="21"/>
              </w:rPr>
            </w:pPr>
            <w:r>
              <w:rPr>
                <w:rFonts w:ascii="宋体" w:hAnsi="宋体" w:cs="宋体" w:eastAsia="宋体" w:hint="default"/>
                <w:sz w:val="21"/>
                <w:szCs w:val="21"/>
              </w:rPr>
              <w:t>业技术改造补助</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2" w:right="0"/>
              <w:jc w:val="center"/>
              <w:rPr>
                <w:rFonts w:ascii="宋体" w:hAnsi="宋体" w:cs="宋体" w:eastAsia="宋体" w:hint="default"/>
                <w:sz w:val="21"/>
                <w:szCs w:val="21"/>
              </w:rPr>
            </w:pPr>
            <w:r>
              <w:rPr>
                <w:rFonts w:ascii="宋体"/>
                <w:w w:val="100"/>
                <w:sz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center"/>
              <w:rPr>
                <w:rFonts w:ascii="宋体" w:hAnsi="宋体" w:cs="宋体" w:eastAsia="宋体" w:hint="default"/>
                <w:sz w:val="21"/>
                <w:szCs w:val="21"/>
              </w:rPr>
            </w:pPr>
            <w:r>
              <w:rPr>
                <w:rFonts w:ascii="宋体"/>
                <w:sz w:val="21"/>
              </w:rPr>
              <w:t>650,000.00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669"/>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center"/>
              <w:rPr>
                <w:rFonts w:ascii="宋体" w:hAnsi="宋体" w:cs="宋体" w:eastAsia="宋体" w:hint="default"/>
                <w:sz w:val="21"/>
                <w:szCs w:val="21"/>
              </w:rPr>
            </w:pPr>
            <w:r>
              <w:rPr>
                <w:rFonts w:ascii="宋体"/>
                <w:sz w:val="21"/>
              </w:rPr>
              <w:t>67,708.30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5" w:right="0"/>
              <w:jc w:val="center"/>
              <w:rPr>
                <w:rFonts w:ascii="宋体" w:hAnsi="宋体" w:cs="宋体" w:eastAsia="宋体" w:hint="default"/>
                <w:sz w:val="21"/>
                <w:szCs w:val="21"/>
              </w:rPr>
            </w:pPr>
            <w:r>
              <w:rPr>
                <w:rFonts w:ascii="宋体"/>
                <w:w w:val="100"/>
                <w:sz w:val="21"/>
              </w:rPr>
              <w:t> </w:t>
            </w:r>
          </w:p>
        </w:tc>
        <w:tc>
          <w:tcPr>
            <w:tcW w:w="156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29"/>
              <w:ind w:left="105" w:right="0"/>
              <w:jc w:val="center"/>
              <w:rPr>
                <w:rFonts w:ascii="宋体" w:hAnsi="宋体" w:cs="宋体" w:eastAsia="宋体" w:hint="default"/>
                <w:sz w:val="21"/>
                <w:szCs w:val="21"/>
              </w:rPr>
            </w:pPr>
            <w:r>
              <w:rPr>
                <w:rFonts w:ascii="宋体"/>
                <w:sz w:val="21"/>
              </w:rPr>
              <w:t>582,291.70 </w:t>
            </w:r>
          </w:p>
        </w:tc>
        <w:tc>
          <w:tcPr>
            <w:tcW w:w="2057" w:type="dxa"/>
            <w:tcBorders>
              <w:top w:val="single" w:sz="4" w:space="0" w:color="000000"/>
              <w:left w:val="single" w:sz="8"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766"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7"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年福清市工业企</w:t>
            </w:r>
          </w:p>
          <w:p>
            <w:pPr>
              <w:pStyle w:val="TableParagraph"/>
              <w:spacing w:line="240" w:lineRule="auto" w:before="37"/>
              <w:ind w:left="107" w:right="0"/>
              <w:jc w:val="left"/>
              <w:rPr>
                <w:rFonts w:ascii="宋体" w:hAnsi="宋体" w:cs="宋体" w:eastAsia="宋体" w:hint="default"/>
                <w:sz w:val="21"/>
                <w:szCs w:val="21"/>
              </w:rPr>
            </w:pPr>
            <w:r>
              <w:rPr>
                <w:rFonts w:ascii="宋体" w:hAnsi="宋体" w:cs="宋体" w:eastAsia="宋体" w:hint="default"/>
                <w:sz w:val="21"/>
                <w:szCs w:val="21"/>
              </w:rPr>
              <w:t>业技术改造补助资金</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2" w:right="0"/>
              <w:jc w:val="center"/>
              <w:rPr>
                <w:rFonts w:ascii="宋体" w:hAnsi="宋体" w:cs="宋体" w:eastAsia="宋体" w:hint="default"/>
                <w:sz w:val="21"/>
                <w:szCs w:val="21"/>
              </w:rPr>
            </w:pPr>
            <w:r>
              <w:rPr>
                <w:rFonts w:ascii="宋体"/>
                <w:w w:val="100"/>
                <w:sz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93" w:right="0"/>
              <w:jc w:val="center"/>
              <w:rPr>
                <w:rFonts w:ascii="宋体" w:hAnsi="宋体" w:cs="宋体" w:eastAsia="宋体" w:hint="default"/>
                <w:sz w:val="21"/>
                <w:szCs w:val="21"/>
              </w:rPr>
            </w:pPr>
            <w:r>
              <w:rPr>
                <w:rFonts w:ascii="宋体"/>
                <w:sz w:val="21"/>
              </w:rPr>
              <w:t>857,100.00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669"/>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center"/>
              <w:rPr>
                <w:rFonts w:ascii="宋体" w:hAnsi="宋体" w:cs="宋体" w:eastAsia="宋体" w:hint="default"/>
                <w:sz w:val="21"/>
                <w:szCs w:val="21"/>
              </w:rPr>
            </w:pPr>
            <w:r>
              <w:rPr>
                <w:rFonts w:ascii="宋体"/>
                <w:sz w:val="21"/>
              </w:rPr>
              <w:t>7,936.11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5" w:right="0"/>
              <w:jc w:val="center"/>
              <w:rPr>
                <w:rFonts w:ascii="宋体" w:hAnsi="宋体" w:cs="宋体" w:eastAsia="宋体" w:hint="default"/>
                <w:sz w:val="21"/>
                <w:szCs w:val="21"/>
              </w:rPr>
            </w:pPr>
            <w:r>
              <w:rPr>
                <w:rFonts w:ascii="宋体"/>
                <w:w w:val="100"/>
                <w:sz w:val="21"/>
              </w:rPr>
              <w:t> </w:t>
            </w:r>
          </w:p>
        </w:tc>
        <w:tc>
          <w:tcPr>
            <w:tcW w:w="156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26"/>
              <w:ind w:left="105" w:right="0"/>
              <w:jc w:val="center"/>
              <w:rPr>
                <w:rFonts w:ascii="宋体" w:hAnsi="宋体" w:cs="宋体" w:eastAsia="宋体" w:hint="default"/>
                <w:sz w:val="21"/>
                <w:szCs w:val="21"/>
              </w:rPr>
            </w:pPr>
            <w:r>
              <w:rPr>
                <w:rFonts w:ascii="宋体"/>
                <w:sz w:val="21"/>
              </w:rPr>
              <w:t>849,163.89 </w:t>
            </w:r>
          </w:p>
        </w:tc>
        <w:tc>
          <w:tcPr>
            <w:tcW w:w="2057" w:type="dxa"/>
            <w:tcBorders>
              <w:top w:val="single" w:sz="4" w:space="0" w:color="000000"/>
              <w:left w:val="single" w:sz="8"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454"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5" w:right="0"/>
              <w:jc w:val="center"/>
              <w:rPr>
                <w:rFonts w:ascii="宋体" w:hAnsi="宋体" w:cs="宋体" w:eastAsia="宋体" w:hint="default"/>
                <w:sz w:val="21"/>
                <w:szCs w:val="21"/>
              </w:rPr>
            </w:pPr>
            <w:r>
              <w:rPr>
                <w:rFonts w:ascii="宋体"/>
                <w:sz w:val="21"/>
              </w:rPr>
              <w:t>2,933,583.31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5" w:right="0"/>
              <w:jc w:val="center"/>
              <w:rPr>
                <w:rFonts w:ascii="宋体" w:hAnsi="宋体" w:cs="宋体" w:eastAsia="宋体" w:hint="default"/>
                <w:sz w:val="21"/>
                <w:szCs w:val="21"/>
              </w:rPr>
            </w:pPr>
            <w:r>
              <w:rPr>
                <w:rFonts w:ascii="宋体"/>
                <w:sz w:val="21"/>
              </w:rPr>
              <w:t>2,067,100.00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669"/>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center"/>
              <w:rPr>
                <w:rFonts w:ascii="宋体" w:hAnsi="宋体" w:cs="宋体" w:eastAsia="宋体" w:hint="default"/>
                <w:sz w:val="21"/>
                <w:szCs w:val="21"/>
              </w:rPr>
            </w:pPr>
            <w:r>
              <w:rPr>
                <w:rFonts w:ascii="宋体"/>
                <w:sz w:val="21"/>
              </w:rPr>
              <w:t>527,607.39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5" w:right="0"/>
              <w:jc w:val="center"/>
              <w:rPr>
                <w:rFonts w:ascii="宋体" w:hAnsi="宋体" w:cs="宋体" w:eastAsia="宋体" w:hint="default"/>
                <w:sz w:val="21"/>
                <w:szCs w:val="21"/>
              </w:rPr>
            </w:pPr>
            <w:r>
              <w:rPr>
                <w:rFonts w:ascii="宋体"/>
                <w:w w:val="100"/>
                <w:sz w:val="21"/>
              </w:rPr>
              <w:t> </w:t>
            </w:r>
          </w:p>
        </w:tc>
        <w:tc>
          <w:tcPr>
            <w:tcW w:w="1561" w:type="dxa"/>
            <w:tcBorders>
              <w:top w:val="single" w:sz="8" w:space="0" w:color="000000"/>
              <w:left w:val="single" w:sz="4" w:space="0" w:color="000000"/>
              <w:bottom w:val="single" w:sz="8" w:space="0" w:color="000000"/>
              <w:right w:val="single" w:sz="8" w:space="0" w:color="000000"/>
            </w:tcBorders>
          </w:tcPr>
          <w:p>
            <w:pPr>
              <w:pStyle w:val="TableParagraph"/>
              <w:spacing w:line="246" w:lineRule="exact"/>
              <w:ind w:left="107" w:right="0"/>
              <w:jc w:val="center"/>
              <w:rPr>
                <w:rFonts w:ascii="宋体" w:hAnsi="宋体" w:cs="宋体" w:eastAsia="宋体" w:hint="default"/>
                <w:sz w:val="21"/>
                <w:szCs w:val="21"/>
              </w:rPr>
            </w:pPr>
            <w:r>
              <w:rPr>
                <w:rFonts w:ascii="宋体"/>
                <w:sz w:val="21"/>
              </w:rPr>
              <w:t>4,473,075.92 </w:t>
            </w:r>
          </w:p>
        </w:tc>
        <w:tc>
          <w:tcPr>
            <w:tcW w:w="2057" w:type="dxa"/>
            <w:tcBorders>
              <w:top w:val="single" w:sz="4" w:space="0" w:color="000000"/>
              <w:left w:val="single" w:sz="8"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w w:val="100"/>
                <w:sz w:val="21"/>
              </w:rPr>
              <w:t> </w:t>
            </w:r>
          </w:p>
        </w:tc>
      </w:tr>
    </w:tbl>
    <w:p>
      <w:pPr>
        <w:spacing w:line="240" w:lineRule="auto" w:before="3"/>
        <w:rPr>
          <w:rFonts w:ascii="宋体" w:hAnsi="宋体" w:cs="宋体" w:eastAsia="宋体" w:hint="default"/>
          <w:sz w:val="28"/>
          <w:szCs w:val="28"/>
        </w:rPr>
      </w:pPr>
    </w:p>
    <w:p>
      <w:pPr>
        <w:pStyle w:val="BodyText"/>
        <w:spacing w:line="240" w:lineRule="auto"/>
        <w:ind w:left="220" w:right="0"/>
        <w:jc w:val="left"/>
        <w:rPr>
          <w:rFonts w:ascii="宋体" w:hAnsi="宋体" w:cs="宋体" w:eastAsia="宋体" w:hint="default"/>
        </w:rPr>
      </w:pPr>
      <w:bookmarkStart w:name="OLE_LINK84" w:id="18"/>
      <w:bookmarkEnd w:id="18"/>
      <w:r>
        <w:rPr/>
      </w:r>
      <w:bookmarkStart w:name="OLE_LINK85" w:id="19"/>
      <w:bookmarkEnd w:id="19"/>
      <w:r>
        <w:rPr/>
      </w:r>
      <w:r>
        <w:rPr/>
        <w:t>其他说明：</w:t>
      </w:r>
      <w:r>
        <w:rPr>
          <w:rFonts w:ascii="宋体" w:hAnsi="宋体" w:cs="宋体" w:eastAsia="宋体" w:hint="default"/>
        </w:rPr>
        <w:t> </w:t>
      </w:r>
    </w:p>
    <w:p>
      <w:pPr>
        <w:pStyle w:val="BodyText"/>
        <w:spacing w:line="240" w:lineRule="auto" w:before="97"/>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line="240" w:lineRule="auto" w:before="2"/>
        <w:rPr>
          <w:rFonts w:ascii="宋体" w:hAnsi="宋体" w:cs="宋体" w:eastAsia="宋体" w:hint="default"/>
          <w:sz w:val="26"/>
          <w:szCs w:val="26"/>
        </w:rPr>
      </w:pPr>
    </w:p>
    <w:p>
      <w:pPr>
        <w:spacing w:before="63"/>
        <w:ind w:left="6790" w:right="6814" w:firstLine="0"/>
        <w:jc w:val="center"/>
        <w:rPr>
          <w:rFonts w:ascii="Calibri" w:hAnsi="Calibri" w:cs="Calibri" w:eastAsia="Calibri" w:hint="default"/>
          <w:sz w:val="18"/>
          <w:szCs w:val="18"/>
        </w:rPr>
      </w:pPr>
      <w:r>
        <w:rPr>
          <w:rFonts w:ascii="Calibri"/>
          <w:b/>
          <w:sz w:val="18"/>
        </w:rPr>
        <w:t>222 </w:t>
      </w:r>
      <w:r>
        <w:rPr>
          <w:rFonts w:ascii="Calibri"/>
          <w:sz w:val="18"/>
        </w:rPr>
        <w:t>/</w:t>
      </w:r>
      <w:r>
        <w:rPr>
          <w:rFonts w:ascii="Calibri"/>
          <w:spacing w:val="-5"/>
          <w:sz w:val="18"/>
        </w:rPr>
        <w:t> </w:t>
      </w:r>
      <w:r>
        <w:rPr>
          <w:rFonts w:ascii="Calibri"/>
          <w:b/>
          <w:sz w:val="18"/>
        </w:rPr>
        <w:t>275</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580" w:bottom="280" w:left="1220" w:right="1280"/>
        </w:sectPr>
      </w:pPr>
    </w:p>
    <w:p>
      <w:pPr>
        <w:spacing w:line="240" w:lineRule="auto" w:before="6"/>
        <w:rPr>
          <w:rFonts w:ascii="Calibri" w:hAnsi="Calibri" w:cs="Calibri" w:eastAsia="Calibri" w:hint="default"/>
          <w:b/>
          <w:bCs/>
          <w:sz w:val="13"/>
          <w:szCs w:val="13"/>
        </w:rPr>
      </w:pPr>
    </w:p>
    <w:p>
      <w:pPr>
        <w:pStyle w:val="BodyText"/>
        <w:spacing w:line="240" w:lineRule="auto"/>
        <w:ind w:left="216" w:right="0"/>
        <w:jc w:val="left"/>
        <w:rPr>
          <w:rFonts w:ascii="宋体" w:hAnsi="宋体" w:cs="宋体" w:eastAsia="宋体" w:hint="default"/>
        </w:rPr>
      </w:pPr>
      <w:r>
        <w:rPr>
          <w:rFonts w:ascii="宋体"/>
          <w:w w:val="100"/>
        </w:rPr>
        <w:t> </w:t>
      </w:r>
    </w:p>
    <w:p>
      <w:pPr>
        <w:pStyle w:val="Heading4"/>
        <w:spacing w:line="240" w:lineRule="auto" w:before="116"/>
        <w:ind w:left="216" w:right="3317"/>
        <w:jc w:val="left"/>
        <w:rPr>
          <w:rFonts w:ascii="宋体" w:hAnsi="宋体" w:cs="宋体" w:eastAsia="宋体" w:hint="default"/>
          <w:b w:val="0"/>
          <w:bCs w:val="0"/>
        </w:rPr>
      </w:pPr>
      <w:r>
        <w:rPr>
          <w:rFonts w:ascii="宋体" w:hAnsi="宋体" w:cs="宋体" w:eastAsia="宋体" w:hint="default"/>
        </w:rPr>
        <w:t>52</w:t>
      </w:r>
      <w:r>
        <w:rPr/>
        <w:t>、</w:t>
      </w:r>
      <w:r>
        <w:rPr>
          <w:spacing w:val="-26"/>
        </w:rPr>
        <w:t> </w:t>
      </w:r>
      <w:r>
        <w:rPr/>
        <w:t>其他非流动负债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3258"/>
        <w:gridCol w:w="2897"/>
        <w:gridCol w:w="2895"/>
      </w:tblGrid>
      <w:tr>
        <w:trPr>
          <w:trHeight w:val="444"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0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42"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关联方借款</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
              <w:jc w:val="right"/>
              <w:rPr>
                <w:rFonts w:ascii="宋体" w:hAnsi="宋体" w:cs="宋体" w:eastAsia="宋体" w:hint="default"/>
                <w:sz w:val="21"/>
                <w:szCs w:val="21"/>
              </w:rPr>
            </w:pPr>
            <w:r>
              <w:rPr>
                <w:rFonts w:ascii="宋体"/>
                <w:spacing w:val="-1"/>
                <w:sz w:val="21"/>
              </w:rPr>
              <w:t>10,003,845.72</w:t>
            </w:r>
            <w:r>
              <w:rPr>
                <w:rFonts w:ascii="宋体"/>
                <w:sz w:val="21"/>
              </w:rPr>
              <w:t> </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10,000,000.00</w:t>
            </w:r>
            <w:r>
              <w:rPr>
                <w:rFonts w:ascii="宋体"/>
                <w:sz w:val="21"/>
              </w:rPr>
              <w:t> </w:t>
            </w:r>
          </w:p>
        </w:tc>
      </w:tr>
      <w:tr>
        <w:trPr>
          <w:trHeight w:val="444"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0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10,003,845.72</w:t>
            </w:r>
            <w:r>
              <w:rPr>
                <w:rFonts w:ascii="宋体"/>
                <w:sz w:val="21"/>
              </w:rPr>
              <w:t> </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10,000,000.00</w:t>
            </w:r>
            <w:r>
              <w:rPr>
                <w:rFonts w:ascii="宋体"/>
                <w:sz w:val="21"/>
              </w:rPr>
              <w:t> </w:t>
            </w:r>
          </w:p>
        </w:tc>
      </w:tr>
    </w:tbl>
    <w:p>
      <w:pPr>
        <w:spacing w:line="240" w:lineRule="auto" w:before="9"/>
        <w:rPr>
          <w:rFonts w:ascii="宋体" w:hAnsi="宋体" w:cs="宋体" w:eastAsia="宋体" w:hint="default"/>
          <w:sz w:val="27"/>
          <w:szCs w:val="27"/>
        </w:rPr>
      </w:pPr>
    </w:p>
    <w:p>
      <w:pPr>
        <w:pStyle w:val="BodyText"/>
        <w:spacing w:line="240" w:lineRule="auto"/>
        <w:ind w:left="216" w:right="0"/>
        <w:jc w:val="both"/>
        <w:rPr>
          <w:rFonts w:ascii="宋体" w:hAnsi="宋体" w:cs="宋体" w:eastAsia="宋体" w:hint="default"/>
        </w:rPr>
      </w:pPr>
      <w:r>
        <w:rPr/>
        <w:t>其他说明：</w:t>
      </w:r>
      <w:r>
        <w:rPr>
          <w:rFonts w:ascii="宋体" w:hAnsi="宋体" w:cs="宋体" w:eastAsia="宋体" w:hint="default"/>
        </w:rPr>
        <w:t> </w:t>
      </w:r>
    </w:p>
    <w:p>
      <w:pPr>
        <w:pStyle w:val="BodyText"/>
        <w:spacing w:line="273" w:lineRule="auto" w:before="99"/>
        <w:ind w:left="216" w:right="231"/>
        <w:jc w:val="both"/>
      </w:pPr>
      <w:r>
        <w:rPr>
          <w:rFonts w:ascii="宋体" w:hAnsi="宋体" w:cs="宋体" w:eastAsia="宋体" w:hint="default"/>
        </w:rPr>
        <w:t>2015</w:t>
      </w:r>
      <w:r>
        <w:rPr>
          <w:rFonts w:ascii="宋体" w:hAnsi="宋体" w:cs="宋体" w:eastAsia="宋体" w:hint="default"/>
          <w:spacing w:val="-45"/>
        </w:rPr>
        <w:t> </w:t>
      </w:r>
      <w:r>
        <w:rPr/>
        <w:t>年</w:t>
      </w:r>
      <w:r>
        <w:rPr>
          <w:spacing w:val="-43"/>
        </w:rPr>
        <w:t> </w:t>
      </w:r>
      <w:r>
        <w:rPr>
          <w:rFonts w:ascii="宋体" w:hAnsi="宋体" w:cs="宋体" w:eastAsia="宋体" w:hint="default"/>
        </w:rPr>
        <w:t>12</w:t>
      </w:r>
      <w:r>
        <w:rPr>
          <w:rFonts w:ascii="宋体" w:hAnsi="宋体" w:cs="宋体" w:eastAsia="宋体" w:hint="default"/>
          <w:spacing w:val="-45"/>
        </w:rPr>
        <w:t> </w:t>
      </w:r>
      <w:r>
        <w:rPr/>
        <w:t>月</w:t>
      </w:r>
      <w:r>
        <w:rPr>
          <w:spacing w:val="-43"/>
        </w:rPr>
        <w:t> </w:t>
      </w:r>
      <w:r>
        <w:rPr>
          <w:rFonts w:ascii="宋体" w:hAnsi="宋体" w:cs="宋体" w:eastAsia="宋体" w:hint="default"/>
        </w:rPr>
        <w:t>28</w:t>
      </w:r>
      <w:r>
        <w:rPr>
          <w:rFonts w:ascii="宋体" w:hAnsi="宋体" w:cs="宋体" w:eastAsia="宋体" w:hint="default"/>
          <w:spacing w:val="-43"/>
        </w:rPr>
        <w:t> </w:t>
      </w:r>
      <w:r>
        <w:rPr>
          <w:spacing w:val="-3"/>
        </w:rPr>
        <w:t>日，子公司福光天瞳与福建省电子信息（集团）有限责任公司（以下简称信息集</w:t>
      </w:r>
      <w:r>
        <w:rPr>
          <w:spacing w:val="-100"/>
        </w:rPr>
        <w:t> </w:t>
      </w:r>
      <w:r>
        <w:rPr>
          <w:spacing w:val="-100"/>
        </w:rPr>
      </w:r>
      <w:r>
        <w:rPr>
          <w:spacing w:val="-2"/>
        </w:rPr>
        <w:t>团）签订《借款合同》（下称原合同），合同约定：为建设激光红外镜头及光电系统的研发和产</w:t>
      </w:r>
      <w:r>
        <w:rPr>
          <w:spacing w:val="-25"/>
        </w:rPr>
        <w:t> </w:t>
      </w:r>
      <w:r>
        <w:rPr>
          <w:spacing w:val="-25"/>
        </w:rPr>
      </w:r>
      <w:r>
        <w:rPr>
          <w:spacing w:val="-2"/>
        </w:rPr>
        <w:t>业化项目，国家发展基金有限公司委托国家开发银行股份有限公司向信息集团提供贷款用于上述</w:t>
      </w:r>
      <w:r>
        <w:rPr>
          <w:spacing w:val="-25"/>
        </w:rPr>
        <w:t> </w:t>
      </w:r>
      <w:r>
        <w:rPr>
          <w:spacing w:val="-25"/>
        </w:rPr>
      </w:r>
      <w:r>
        <w:rPr>
          <w:spacing w:val="-4"/>
        </w:rPr>
        <w:t>项目资本金投入，期限为</w:t>
      </w:r>
      <w:r>
        <w:rPr>
          <w:spacing w:val="-52"/>
        </w:rPr>
        <w:t> </w:t>
      </w:r>
      <w:r>
        <w:rPr>
          <w:rFonts w:ascii="宋体" w:hAnsi="宋体" w:cs="宋体" w:eastAsia="宋体" w:hint="default"/>
        </w:rPr>
        <w:t>10</w:t>
      </w:r>
      <w:r>
        <w:rPr>
          <w:rFonts w:ascii="宋体" w:hAnsi="宋体" w:cs="宋体" w:eastAsia="宋体" w:hint="default"/>
          <w:spacing w:val="-50"/>
        </w:rPr>
        <w:t> </w:t>
      </w:r>
      <w:r>
        <w:rPr>
          <w:spacing w:val="-9"/>
        </w:rPr>
        <w:t>年，即自</w:t>
      </w:r>
      <w:r>
        <w:rPr>
          <w:spacing w:val="-49"/>
        </w:rPr>
        <w:t> </w:t>
      </w:r>
      <w:r>
        <w:rPr>
          <w:rFonts w:ascii="宋体" w:hAnsi="宋体" w:cs="宋体" w:eastAsia="宋体" w:hint="default"/>
        </w:rPr>
        <w:t>2015</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52"/>
        </w:rPr>
        <w:t> </w:t>
      </w:r>
      <w:r>
        <w:rPr>
          <w:rFonts w:ascii="宋体" w:hAnsi="宋体" w:cs="宋体" w:eastAsia="宋体" w:hint="default"/>
        </w:rPr>
        <w:t>7</w:t>
      </w:r>
      <w:r>
        <w:rPr>
          <w:rFonts w:ascii="宋体" w:hAnsi="宋体" w:cs="宋体" w:eastAsia="宋体" w:hint="default"/>
          <w:spacing w:val="-52"/>
        </w:rPr>
        <w:t> </w:t>
      </w:r>
      <w:r>
        <w:rPr/>
        <w:t>日至</w:t>
      </w:r>
      <w:r>
        <w:rPr>
          <w:spacing w:val="-49"/>
        </w:rPr>
        <w:t> </w:t>
      </w:r>
      <w:r>
        <w:rPr>
          <w:rFonts w:ascii="宋体" w:hAnsi="宋体" w:cs="宋体" w:eastAsia="宋体" w:hint="default"/>
        </w:rPr>
        <w:t>2025</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6</w:t>
      </w:r>
      <w:r>
        <w:rPr>
          <w:rFonts w:ascii="宋体" w:hAnsi="宋体" w:cs="宋体" w:eastAsia="宋体" w:hint="default"/>
          <w:spacing w:val="-52"/>
        </w:rPr>
        <w:t> </w:t>
      </w:r>
      <w:r>
        <w:rPr>
          <w:spacing w:val="-5"/>
        </w:rPr>
        <w:t>日。福光天瞳作为项目</w:t>
      </w:r>
    </w:p>
    <w:p>
      <w:pPr>
        <w:pStyle w:val="BodyText"/>
        <w:spacing w:line="273" w:lineRule="auto" w:before="10"/>
        <w:ind w:left="216" w:right="228"/>
        <w:jc w:val="both"/>
        <w:rPr>
          <w:rFonts w:ascii="宋体" w:hAnsi="宋体" w:cs="宋体" w:eastAsia="宋体" w:hint="default"/>
        </w:rPr>
      </w:pPr>
      <w:r>
        <w:rPr/>
        <w:t>实施主体，信息集团将前述贷款借予福光天瞳，金额为</w:t>
      </w:r>
      <w:r>
        <w:rPr>
          <w:spacing w:val="-53"/>
        </w:rPr>
        <w:t> </w:t>
      </w:r>
      <w:r>
        <w:rPr>
          <w:rFonts w:ascii="宋体" w:hAnsi="宋体" w:cs="宋体" w:eastAsia="宋体" w:hint="default"/>
        </w:rPr>
        <w:t>1,000</w:t>
      </w:r>
      <w:r>
        <w:rPr>
          <w:rFonts w:ascii="宋体" w:hAnsi="宋体" w:cs="宋体" w:eastAsia="宋体" w:hint="default"/>
          <w:spacing w:val="-56"/>
        </w:rPr>
        <w:t> </w:t>
      </w:r>
      <w:r>
        <w:rPr/>
        <w:t>万元，仅限用于上述项目。基于信</w:t>
      </w:r>
      <w:r>
        <w:rPr>
          <w:w w:val="100"/>
        </w:rPr>
        <w:t> </w:t>
      </w:r>
      <w:r>
        <w:rPr>
          <w:spacing w:val="-2"/>
        </w:rPr>
        <w:t>息集团对借款管理的要求，在国开行贷款贷款借款期限内，信息集团按年度与福光天瞳签订《借</w:t>
      </w:r>
      <w:r>
        <w:rPr>
          <w:spacing w:val="-25"/>
        </w:rPr>
        <w:t> </w:t>
      </w:r>
      <w:r>
        <w:rPr>
          <w:spacing w:val="-25"/>
        </w:rPr>
      </w:r>
      <w:r>
        <w:rPr>
          <w:spacing w:val="-13"/>
        </w:rPr>
        <w:t>款合同》，借款期限</w:t>
      </w:r>
      <w:r>
        <w:rPr>
          <w:spacing w:val="-52"/>
        </w:rPr>
        <w:t> </w:t>
      </w:r>
      <w:r>
        <w:rPr>
          <w:rFonts w:ascii="宋体" w:hAnsi="宋体" w:cs="宋体" w:eastAsia="宋体" w:hint="default"/>
        </w:rPr>
        <w:t>1</w:t>
      </w:r>
      <w:r>
        <w:rPr>
          <w:rFonts w:ascii="宋体" w:hAnsi="宋体" w:cs="宋体" w:eastAsia="宋体" w:hint="default"/>
          <w:spacing w:val="-50"/>
        </w:rPr>
        <w:t> </w:t>
      </w:r>
      <w:r>
        <w:rPr>
          <w:spacing w:val="-14"/>
        </w:rPr>
        <w:t>年，即自</w:t>
      </w:r>
      <w:r>
        <w:rPr>
          <w:spacing w:val="-49"/>
        </w:rPr>
        <w:t> </w:t>
      </w:r>
      <w:r>
        <w:rPr>
          <w:rFonts w:ascii="宋体" w:hAnsi="宋体" w:cs="宋体" w:eastAsia="宋体" w:hint="default"/>
        </w:rPr>
        <w:t>2015</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t>日至</w:t>
      </w:r>
      <w:r>
        <w:rPr>
          <w:spacing w:val="-50"/>
        </w:rPr>
        <w:t> </w:t>
      </w:r>
      <w:r>
        <w:rPr>
          <w:rFonts w:ascii="宋体" w:hAnsi="宋体" w:cs="宋体" w:eastAsia="宋体" w:hint="default"/>
        </w:rPr>
        <w:t>2016</w:t>
      </w:r>
      <w:r>
        <w:rPr>
          <w:rFonts w:ascii="宋体" w:hAnsi="宋体" w:cs="宋体" w:eastAsia="宋体" w:hint="default"/>
          <w:spacing w:val="-49"/>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30</w:t>
      </w:r>
      <w:r>
        <w:rPr>
          <w:rFonts w:ascii="宋体" w:hAnsi="宋体" w:cs="宋体" w:eastAsia="宋体" w:hint="default"/>
          <w:spacing w:val="-52"/>
        </w:rPr>
        <w:t> </w:t>
      </w:r>
      <w:r>
        <w:rPr>
          <w:spacing w:val="-10"/>
        </w:rPr>
        <w:t>日止，年利率</w:t>
      </w:r>
      <w:r>
        <w:rPr>
          <w:spacing w:val="-50"/>
        </w:rPr>
        <w:t> </w:t>
      </w:r>
      <w:r>
        <w:rPr>
          <w:rFonts w:ascii="宋体" w:hAnsi="宋体" w:cs="宋体" w:eastAsia="宋体" w:hint="default"/>
          <w:spacing w:val="-8"/>
        </w:rPr>
        <w:t>1.2%</w:t>
      </w:r>
      <w:r>
        <w:rPr>
          <w:spacing w:val="-8"/>
        </w:rPr>
        <w:t>。同日，</w:t>
      </w:r>
      <w:r>
        <w:rPr>
          <w:w w:val="100"/>
        </w:rPr>
        <w:t> </w:t>
      </w:r>
      <w:r>
        <w:rPr>
          <w:spacing w:val="-2"/>
        </w:rPr>
        <w:t>何文波与福建省电子信息（集团）有限责任公司签订《保证合同》，由何文波对上述借款提供连</w:t>
      </w:r>
      <w:r>
        <w:rPr>
          <w:spacing w:val="-25"/>
        </w:rPr>
        <w:t> </w:t>
      </w:r>
      <w:r>
        <w:rPr>
          <w:spacing w:val="-25"/>
        </w:rPr>
      </w:r>
      <w:r>
        <w:rPr/>
        <w:t>带责任保证。</w:t>
      </w:r>
      <w:r>
        <w:rPr>
          <w:rFonts w:ascii="宋体" w:hAnsi="宋体" w:cs="宋体" w:eastAsia="宋体" w:hint="default"/>
        </w:rPr>
        <w:t> </w:t>
      </w:r>
    </w:p>
    <w:p>
      <w:pPr>
        <w:pStyle w:val="BodyText"/>
        <w:spacing w:line="240" w:lineRule="auto" w:before="128"/>
        <w:ind w:left="216" w:right="0"/>
        <w:jc w:val="both"/>
      </w:pPr>
      <w:r>
        <w:rPr>
          <w:rFonts w:ascii="宋体" w:hAnsi="宋体" w:cs="宋体" w:eastAsia="宋体" w:hint="default"/>
        </w:rPr>
        <w:t>2017</w:t>
      </w:r>
      <w:r>
        <w:rPr>
          <w:rFonts w:ascii="宋体" w:hAnsi="宋体" w:cs="宋体" w:eastAsia="宋体" w:hint="default"/>
          <w:spacing w:val="-39"/>
        </w:rPr>
        <w:t> </w:t>
      </w:r>
      <w:r>
        <w:rPr/>
        <w:t>年</w:t>
      </w:r>
      <w:r>
        <w:rPr>
          <w:spacing w:val="-37"/>
        </w:rPr>
        <w:t> </w:t>
      </w:r>
      <w:r>
        <w:rPr>
          <w:rFonts w:ascii="宋体" w:hAnsi="宋体" w:cs="宋体" w:eastAsia="宋体" w:hint="default"/>
        </w:rPr>
        <w:t>5</w:t>
      </w:r>
      <w:r>
        <w:rPr>
          <w:rFonts w:ascii="宋体" w:hAnsi="宋体" w:cs="宋体" w:eastAsia="宋体" w:hint="default"/>
          <w:spacing w:val="-39"/>
        </w:rPr>
        <w:t> </w:t>
      </w:r>
      <w:r>
        <w:rPr/>
        <w:t>月</w:t>
      </w:r>
      <w:r>
        <w:rPr>
          <w:spacing w:val="-37"/>
        </w:rPr>
        <w:t> </w:t>
      </w:r>
      <w:r>
        <w:rPr>
          <w:rFonts w:ascii="宋体" w:hAnsi="宋体" w:cs="宋体" w:eastAsia="宋体" w:hint="default"/>
        </w:rPr>
        <w:t>9</w:t>
      </w:r>
      <w:r>
        <w:rPr>
          <w:rFonts w:ascii="宋体" w:hAnsi="宋体" w:cs="宋体" w:eastAsia="宋体" w:hint="default"/>
          <w:spacing w:val="-39"/>
        </w:rPr>
        <w:t> </w:t>
      </w:r>
      <w:r>
        <w:rPr>
          <w:spacing w:val="-9"/>
        </w:rPr>
        <w:t>日，福光天瞳公司与福建省电子信息（集团）有限责任公司签订《借款展期合同》，</w:t>
      </w:r>
    </w:p>
    <w:p>
      <w:pPr>
        <w:pStyle w:val="BodyText"/>
        <w:spacing w:line="273" w:lineRule="auto" w:before="39"/>
        <w:ind w:left="216" w:right="231"/>
        <w:jc w:val="both"/>
        <w:rPr>
          <w:rFonts w:ascii="宋体" w:hAnsi="宋体" w:cs="宋体" w:eastAsia="宋体" w:hint="default"/>
        </w:rPr>
      </w:pPr>
      <w:r>
        <w:rPr>
          <w:spacing w:val="-5"/>
        </w:rPr>
        <w:t>约定：上述借款展期至</w:t>
      </w:r>
      <w:r>
        <w:rPr>
          <w:spacing w:val="-46"/>
        </w:rPr>
        <w:t> </w:t>
      </w:r>
      <w:r>
        <w:rPr>
          <w:rFonts w:ascii="宋体" w:hAnsi="宋体" w:cs="宋体" w:eastAsia="宋体" w:hint="default"/>
        </w:rPr>
        <w:t>2018</w:t>
      </w:r>
      <w:r>
        <w:rPr>
          <w:rFonts w:ascii="宋体" w:hAnsi="宋体" w:cs="宋体" w:eastAsia="宋体" w:hint="default"/>
          <w:spacing w:val="-46"/>
        </w:rPr>
        <w:t> </w:t>
      </w:r>
      <w:r>
        <w:rPr/>
        <w:t>年</w:t>
      </w:r>
      <w:r>
        <w:rPr>
          <w:spacing w:val="-45"/>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30</w:t>
      </w:r>
      <w:r>
        <w:rPr>
          <w:rFonts w:ascii="宋体" w:hAnsi="宋体" w:cs="宋体" w:eastAsia="宋体" w:hint="default"/>
          <w:spacing w:val="-46"/>
        </w:rPr>
        <w:t> </w:t>
      </w:r>
      <w:r>
        <w:rPr>
          <w:spacing w:val="-4"/>
        </w:rPr>
        <w:t>日止，展期后双方的其它权利、义务仍按原合同约定的条</w:t>
      </w:r>
      <w:r>
        <w:rPr>
          <w:spacing w:val="-102"/>
        </w:rPr>
        <w:t> </w:t>
      </w:r>
      <w:r>
        <w:rPr>
          <w:spacing w:val="-102"/>
        </w:rPr>
      </w:r>
      <w:r>
        <w:rPr/>
        <w:t>款执行。</w:t>
      </w:r>
      <w:r>
        <w:rPr>
          <w:rFonts w:ascii="宋体" w:hAnsi="宋体" w:cs="宋体" w:eastAsia="宋体" w:hint="default"/>
        </w:rPr>
        <w:t> </w:t>
      </w:r>
    </w:p>
    <w:p>
      <w:pPr>
        <w:pStyle w:val="BodyText"/>
        <w:spacing w:line="240" w:lineRule="auto" w:before="130"/>
        <w:ind w:left="216" w:right="0"/>
        <w:jc w:val="both"/>
      </w:pPr>
      <w:r>
        <w:rPr>
          <w:rFonts w:ascii="宋体" w:hAnsi="宋体" w:cs="宋体" w:eastAsia="宋体" w:hint="default"/>
          <w:w w:val="100"/>
        </w:rPr>
        <w:t>2018</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3"/>
        </w:rPr>
        <w:t> </w:t>
      </w:r>
      <w:r>
        <w:rPr>
          <w:rFonts w:ascii="宋体" w:hAnsi="宋体" w:cs="宋体" w:eastAsia="宋体" w:hint="default"/>
          <w:spacing w:val="-3"/>
          <w:w w:val="100"/>
        </w:rPr>
        <w:t>2</w:t>
      </w:r>
      <w:r>
        <w:rPr>
          <w:rFonts w:ascii="宋体" w:hAnsi="宋体" w:cs="宋体" w:eastAsia="宋体" w:hint="default"/>
          <w:w w:val="100"/>
        </w:rPr>
        <w:t>6</w:t>
      </w:r>
      <w:r>
        <w:rPr>
          <w:rFonts w:ascii="宋体" w:hAnsi="宋体" w:cs="宋体" w:eastAsia="宋体" w:hint="default"/>
          <w:spacing w:val="-53"/>
        </w:rPr>
        <w:t> </w:t>
      </w:r>
      <w:r>
        <w:rPr>
          <w:spacing w:val="-3"/>
          <w:w w:val="100"/>
        </w:rPr>
        <w:t>日</w:t>
      </w:r>
      <w:r>
        <w:rPr>
          <w:spacing w:val="-92"/>
          <w:w w:val="100"/>
        </w:rPr>
        <w:t>，</w:t>
      </w:r>
      <w:r>
        <w:rPr>
          <w:spacing w:val="-3"/>
          <w:w w:val="100"/>
        </w:rPr>
        <w:t>福光</w:t>
      </w:r>
      <w:r>
        <w:rPr>
          <w:w w:val="100"/>
        </w:rPr>
        <w:t>天瞳</w:t>
      </w:r>
      <w:r>
        <w:rPr>
          <w:spacing w:val="-3"/>
          <w:w w:val="100"/>
        </w:rPr>
        <w:t>公</w:t>
      </w:r>
      <w:r>
        <w:rPr>
          <w:w w:val="100"/>
        </w:rPr>
        <w:t>司</w:t>
      </w:r>
      <w:r>
        <w:rPr>
          <w:spacing w:val="-3"/>
          <w:w w:val="100"/>
        </w:rPr>
        <w:t>与</w:t>
      </w:r>
      <w:r>
        <w:rPr>
          <w:w w:val="100"/>
        </w:rPr>
        <w:t>福</w:t>
      </w:r>
      <w:r>
        <w:rPr>
          <w:spacing w:val="-3"/>
          <w:w w:val="100"/>
        </w:rPr>
        <w:t>建</w:t>
      </w:r>
      <w:r>
        <w:rPr>
          <w:w w:val="100"/>
        </w:rPr>
        <w:t>省</w:t>
      </w:r>
      <w:r>
        <w:rPr>
          <w:spacing w:val="-3"/>
          <w:w w:val="100"/>
        </w:rPr>
        <w:t>电</w:t>
      </w:r>
      <w:r>
        <w:rPr>
          <w:w w:val="100"/>
        </w:rPr>
        <w:t>子</w:t>
      </w:r>
      <w:r>
        <w:rPr>
          <w:spacing w:val="-3"/>
          <w:w w:val="100"/>
        </w:rPr>
        <w:t>信</w:t>
      </w:r>
      <w:r>
        <w:rPr>
          <w:spacing w:val="-92"/>
          <w:w w:val="100"/>
        </w:rPr>
        <w:t>息</w:t>
      </w:r>
      <w:r>
        <w:rPr>
          <w:spacing w:val="-3"/>
          <w:w w:val="100"/>
        </w:rPr>
        <w:t>（</w:t>
      </w:r>
      <w:r>
        <w:rPr>
          <w:w w:val="100"/>
        </w:rPr>
        <w:t>集</w:t>
      </w:r>
      <w:r>
        <w:rPr>
          <w:spacing w:val="-3"/>
          <w:w w:val="100"/>
        </w:rPr>
        <w:t>团</w:t>
      </w:r>
      <w:r>
        <w:rPr>
          <w:spacing w:val="-94"/>
          <w:w w:val="100"/>
        </w:rPr>
        <w:t>）</w:t>
      </w:r>
      <w:r>
        <w:rPr>
          <w:w w:val="100"/>
        </w:rPr>
        <w:t>有</w:t>
      </w:r>
      <w:r>
        <w:rPr>
          <w:spacing w:val="-3"/>
          <w:w w:val="100"/>
        </w:rPr>
        <w:t>限</w:t>
      </w:r>
      <w:r>
        <w:rPr>
          <w:w w:val="100"/>
        </w:rPr>
        <w:t>责</w:t>
      </w:r>
      <w:r>
        <w:rPr>
          <w:spacing w:val="-3"/>
          <w:w w:val="100"/>
        </w:rPr>
        <w:t>任</w:t>
      </w:r>
      <w:r>
        <w:rPr>
          <w:w w:val="100"/>
        </w:rPr>
        <w:t>公</w:t>
      </w:r>
      <w:r>
        <w:rPr>
          <w:spacing w:val="-3"/>
          <w:w w:val="100"/>
        </w:rPr>
        <w:t>司签</w:t>
      </w:r>
      <w:r>
        <w:rPr>
          <w:spacing w:val="-92"/>
          <w:w w:val="100"/>
        </w:rPr>
        <w:t>订</w:t>
      </w:r>
      <w:r>
        <w:rPr>
          <w:spacing w:val="-3"/>
          <w:w w:val="100"/>
        </w:rPr>
        <w:t>《</w:t>
      </w:r>
      <w:r>
        <w:rPr>
          <w:w w:val="100"/>
        </w:rPr>
        <w:t>借</w:t>
      </w:r>
      <w:r>
        <w:rPr>
          <w:spacing w:val="-3"/>
          <w:w w:val="100"/>
        </w:rPr>
        <w:t>款</w:t>
      </w:r>
      <w:r>
        <w:rPr>
          <w:w w:val="100"/>
        </w:rPr>
        <w:t>展</w:t>
      </w:r>
      <w:r>
        <w:rPr>
          <w:spacing w:val="-3"/>
          <w:w w:val="100"/>
        </w:rPr>
        <w:t>期</w:t>
      </w:r>
      <w:r>
        <w:rPr>
          <w:w w:val="100"/>
        </w:rPr>
        <w:t>协</w:t>
      </w:r>
      <w:r>
        <w:rPr>
          <w:spacing w:val="-3"/>
          <w:w w:val="100"/>
        </w:rPr>
        <w:t>议</w:t>
      </w:r>
      <w:r>
        <w:rPr>
          <w:spacing w:val="-94"/>
          <w:w w:val="100"/>
        </w:rPr>
        <w:t>》</w:t>
      </w:r>
      <w:r>
        <w:rPr>
          <w:w w:val="100"/>
        </w:rPr>
        <w:t>，</w:t>
      </w:r>
    </w:p>
    <w:p>
      <w:pPr>
        <w:pStyle w:val="BodyText"/>
        <w:spacing w:line="273" w:lineRule="auto" w:before="37"/>
        <w:ind w:left="216" w:right="229"/>
        <w:jc w:val="both"/>
        <w:rPr>
          <w:rFonts w:ascii="宋体" w:hAnsi="宋体" w:cs="宋体" w:eastAsia="宋体" w:hint="default"/>
        </w:rPr>
      </w:pPr>
      <w:r>
        <w:rPr>
          <w:spacing w:val="-4"/>
        </w:rPr>
        <w:t>约定：上述借款展期期限不超过</w:t>
      </w:r>
      <w:r>
        <w:rPr>
          <w:spacing w:val="-42"/>
        </w:rPr>
        <w:t> </w:t>
      </w:r>
      <w:r>
        <w:rPr>
          <w:rFonts w:ascii="宋体" w:hAnsi="宋体" w:cs="宋体" w:eastAsia="宋体" w:hint="default"/>
        </w:rPr>
        <w:t>2021</w:t>
      </w:r>
      <w:r>
        <w:rPr>
          <w:rFonts w:ascii="宋体" w:hAnsi="宋体" w:cs="宋体" w:eastAsia="宋体" w:hint="default"/>
          <w:spacing w:val="-43"/>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3"/>
        </w:rPr>
        <w:t> </w:t>
      </w:r>
      <w:r>
        <w:rPr>
          <w:rFonts w:ascii="宋体" w:hAnsi="宋体" w:cs="宋体" w:eastAsia="宋体" w:hint="default"/>
        </w:rPr>
        <w:t>30</w:t>
      </w:r>
      <w:r>
        <w:rPr>
          <w:rFonts w:ascii="宋体" w:hAnsi="宋体" w:cs="宋体" w:eastAsia="宋体" w:hint="default"/>
          <w:spacing w:val="-45"/>
        </w:rPr>
        <w:t> </w:t>
      </w:r>
      <w:r>
        <w:rPr>
          <w:spacing w:val="-5"/>
        </w:rPr>
        <w:t>日，展期后双方的其它权利、义务仍按原合同约</w:t>
      </w:r>
      <w:r>
        <w:rPr>
          <w:spacing w:val="-101"/>
        </w:rPr>
        <w:t> </w:t>
      </w:r>
      <w:r>
        <w:rPr>
          <w:spacing w:val="-101"/>
        </w:rPr>
      </w:r>
      <w:r>
        <w:rPr/>
        <w:t>定的条款执行。</w:t>
      </w:r>
      <w:r>
        <w:rPr>
          <w:rFonts w:ascii="宋体" w:hAnsi="宋体" w:cs="宋体" w:eastAsia="宋体" w:hint="default"/>
        </w:rPr>
        <w:t> </w:t>
      </w:r>
    </w:p>
    <w:p>
      <w:pPr>
        <w:pStyle w:val="BodyText"/>
        <w:spacing w:line="240" w:lineRule="auto" w:before="127"/>
        <w:ind w:left="216" w:right="0"/>
        <w:jc w:val="both"/>
      </w:pPr>
      <w:r>
        <w:rPr/>
        <w:t>公司本期向信息集团借款发生的利息费用共计</w:t>
      </w:r>
      <w:r>
        <w:rPr>
          <w:spacing w:val="-58"/>
        </w:rPr>
        <w:t> </w:t>
      </w:r>
      <w:r>
        <w:rPr>
          <w:rFonts w:ascii="宋体" w:hAnsi="宋体" w:cs="宋体" w:eastAsia="宋体" w:hint="default"/>
        </w:rPr>
        <w:t>127,608.00</w:t>
      </w:r>
      <w:r>
        <w:rPr>
          <w:rFonts w:ascii="宋体" w:hAnsi="宋体" w:cs="宋体" w:eastAsia="宋体" w:hint="default"/>
          <w:spacing w:val="-58"/>
        </w:rPr>
        <w:t> </w:t>
      </w:r>
      <w:r>
        <w:rPr/>
        <w:t>元，上年同期发生的利息费用为</w:t>
      </w:r>
    </w:p>
    <w:p>
      <w:pPr>
        <w:pStyle w:val="BodyText"/>
        <w:spacing w:line="240" w:lineRule="auto" w:before="39"/>
        <w:ind w:left="216" w:right="0"/>
        <w:jc w:val="both"/>
        <w:rPr>
          <w:rFonts w:ascii="宋体" w:hAnsi="宋体" w:cs="宋体" w:eastAsia="宋体" w:hint="default"/>
        </w:rPr>
      </w:pPr>
      <w:r>
        <w:rPr>
          <w:rFonts w:ascii="宋体" w:hAnsi="宋体" w:cs="宋体" w:eastAsia="宋体" w:hint="default"/>
        </w:rPr>
        <w:t>126,720.00</w:t>
      </w:r>
      <w:r>
        <w:rPr>
          <w:rFonts w:ascii="宋体" w:hAnsi="宋体" w:cs="宋体" w:eastAsia="宋体" w:hint="default"/>
          <w:spacing w:val="-50"/>
        </w:rPr>
        <w:t> </w:t>
      </w:r>
      <w:r>
        <w:rPr>
          <w:spacing w:val="-3"/>
        </w:rPr>
        <w:t>元。</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left="216" w:right="3317"/>
        <w:jc w:val="left"/>
        <w:rPr>
          <w:rFonts w:ascii="宋体" w:hAnsi="宋体" w:cs="宋体" w:eastAsia="宋体" w:hint="default"/>
          <w:b w:val="0"/>
          <w:bCs w:val="0"/>
        </w:rPr>
      </w:pPr>
      <w:r>
        <w:rPr>
          <w:rFonts w:ascii="宋体" w:hAnsi="宋体" w:cs="宋体" w:eastAsia="宋体" w:hint="default"/>
        </w:rPr>
        <w:t>53</w:t>
      </w:r>
      <w:r>
        <w:rPr/>
        <w:t>、</w:t>
      </w:r>
      <w:r>
        <w:rPr>
          <w:spacing w:val="-26"/>
        </w:rPr>
        <w:t> </w:t>
      </w:r>
      <w:r>
        <w:rPr/>
        <w:t>股本</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708"/>
        <w:gridCol w:w="1685"/>
        <w:gridCol w:w="4971"/>
        <w:gridCol w:w="1685"/>
      </w:tblGrid>
      <w:tr>
        <w:trPr>
          <w:trHeight w:val="44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8"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footerReference w:type="default" r:id="rId116"/>
          <w:pgSz w:w="11910" w:h="16840"/>
          <w:pgMar w:footer="1500" w:header="0" w:top="1200" w:bottom="1700" w:left="1060" w:right="1560"/>
          <w:pgNumType w:start="223"/>
        </w:sectPr>
      </w:pPr>
    </w:p>
    <w:p>
      <w:pPr>
        <w:spacing w:line="240" w:lineRule="auto" w:before="13"/>
        <w:rPr>
          <w:rFonts w:ascii="宋体" w:hAnsi="宋体" w:cs="宋体" w:eastAsia="宋体" w:hint="default"/>
          <w:sz w:val="17"/>
          <w:szCs w:val="17"/>
        </w:rPr>
      </w:pPr>
    </w:p>
    <w:tbl>
      <w:tblPr>
        <w:tblW w:w="0" w:type="auto"/>
        <w:jc w:val="left"/>
        <w:tblInd w:w="123" w:type="dxa"/>
        <w:tblLayout w:type="fixed"/>
        <w:tblCellMar>
          <w:top w:w="0" w:type="dxa"/>
          <w:left w:w="0" w:type="dxa"/>
          <w:bottom w:w="0" w:type="dxa"/>
          <w:right w:w="0" w:type="dxa"/>
        </w:tblCellMar>
        <w:tblLook w:val="01E0"/>
      </w:tblPr>
      <w:tblGrid>
        <w:gridCol w:w="708"/>
        <w:gridCol w:w="1685"/>
        <w:gridCol w:w="1582"/>
        <w:gridCol w:w="550"/>
        <w:gridCol w:w="622"/>
        <w:gridCol w:w="636"/>
        <w:gridCol w:w="1582"/>
        <w:gridCol w:w="1685"/>
      </w:tblGrid>
      <w:tr>
        <w:trPr>
          <w:trHeight w:val="1817" w:hRule="exact"/>
        </w:trPr>
        <w:tc>
          <w:tcPr>
            <w:tcW w:w="70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76" w:lineRule="auto" w:before="175"/>
              <w:ind w:left="576" w:right="468"/>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w w:val="100"/>
                <w:sz w:val="21"/>
                <w:szCs w:val="21"/>
              </w:rPr>
              <w:t> </w:t>
            </w:r>
            <w:r>
              <w:rPr>
                <w:rFonts w:ascii="宋体" w:hAnsi="宋体" w:cs="宋体" w:eastAsia="宋体" w:hint="default"/>
                <w:sz w:val="21"/>
                <w:szCs w:val="21"/>
              </w:rPr>
              <w:t>新股</w:t>
            </w:r>
            <w:r>
              <w:rPr>
                <w:rFonts w:ascii="宋体" w:hAnsi="宋体" w:cs="宋体" w:eastAsia="宋体" w:hint="default"/>
                <w:sz w:val="21"/>
                <w:szCs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73" w:lineRule="auto"/>
              <w:ind w:left="165" w:right="55"/>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hAnsi="宋体" w:cs="宋体" w:eastAsia="宋体" w:hint="default"/>
                <w:w w:val="100"/>
                <w:sz w:val="21"/>
                <w:szCs w:val="21"/>
              </w:rPr>
              <w:t>公</w:t>
            </w:r>
          </w:p>
          <w:p>
            <w:pPr>
              <w:pStyle w:val="TableParagraph"/>
              <w:spacing w:line="273" w:lineRule="auto" w:before="40"/>
              <w:ind w:left="199" w:right="95"/>
              <w:jc w:val="left"/>
              <w:rPr>
                <w:rFonts w:ascii="宋体" w:hAnsi="宋体" w:cs="宋体" w:eastAsia="宋体" w:hint="default"/>
                <w:sz w:val="21"/>
                <w:szCs w:val="21"/>
              </w:rPr>
            </w:pPr>
            <w:r>
              <w:rPr>
                <w:rFonts w:ascii="宋体" w:hAnsi="宋体" w:cs="宋体" w:eastAsia="宋体" w:hint="default"/>
                <w:sz w:val="21"/>
                <w:szCs w:val="21"/>
              </w:rPr>
              <w:t>积</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p>
            <w:pPr>
              <w:pStyle w:val="TableParagraph"/>
              <w:spacing w:line="273" w:lineRule="auto" w:before="130"/>
              <w:ind w:left="199" w:right="95"/>
              <w:jc w:val="left"/>
              <w:rPr>
                <w:rFonts w:ascii="宋体" w:hAnsi="宋体" w:cs="宋体" w:eastAsia="宋体" w:hint="default"/>
                <w:sz w:val="21"/>
                <w:szCs w:val="21"/>
              </w:rPr>
            </w:pP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1"/>
                <w:sz w:val="21"/>
                <w:szCs w:val="21"/>
              </w:rPr>
              <w:t>其他</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75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40" w:lineRule="auto" w:before="37"/>
              <w:ind w:left="139" w:right="0"/>
              <w:jc w:val="left"/>
              <w:rPr>
                <w:rFonts w:ascii="宋体" w:hAnsi="宋体" w:cs="宋体" w:eastAsia="宋体" w:hint="default"/>
                <w:sz w:val="21"/>
                <w:szCs w:val="21"/>
              </w:rPr>
            </w:pPr>
            <w:r>
              <w:rPr>
                <w:rFonts w:ascii="宋体" w:hAnsi="宋体" w:cs="宋体" w:eastAsia="宋体" w:hint="default"/>
                <w:sz w:val="21"/>
                <w:szCs w:val="21"/>
              </w:rPr>
              <w:t>总数</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3"/>
              <w:jc w:val="left"/>
              <w:rPr>
                <w:rFonts w:ascii="宋体" w:hAnsi="宋体" w:cs="宋体" w:eastAsia="宋体" w:hint="default"/>
                <w:sz w:val="21"/>
                <w:szCs w:val="21"/>
              </w:rPr>
            </w:pPr>
            <w:r>
              <w:rPr>
                <w:rFonts w:ascii="宋体"/>
                <w:sz w:val="21"/>
              </w:rPr>
              <w:t>114,781,943.00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sz w:val="21"/>
              </w:rPr>
              <w:t>38,800,000.00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38,800,000.00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sz w:val="21"/>
              </w:rPr>
              <w:t>153,581,943.00 </w:t>
            </w:r>
          </w:p>
        </w:tc>
      </w:tr>
    </w:tbl>
    <w:p>
      <w:pPr>
        <w:pStyle w:val="BodyText"/>
        <w:spacing w:line="240" w:lineRule="auto" w:before="26"/>
        <w:ind w:left="236" w:right="0"/>
        <w:jc w:val="both"/>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97"/>
        <w:ind w:left="236" w:right="0"/>
        <w:jc w:val="both"/>
      </w:pPr>
      <w:r>
        <w:rPr/>
        <w:t>注：中国证券监督管理委员会于</w:t>
      </w:r>
      <w:r>
        <w:rPr>
          <w:spacing w:val="-53"/>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7</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日以证监许可</w:t>
      </w:r>
      <w:r>
        <w:rPr>
          <w:rFonts w:ascii="宋体" w:hAnsi="宋体" w:cs="宋体" w:eastAsia="宋体" w:hint="default"/>
        </w:rPr>
        <w:t>[2019]1166</w:t>
      </w:r>
      <w:r>
        <w:rPr>
          <w:rFonts w:ascii="宋体" w:hAnsi="宋体" w:cs="宋体" w:eastAsia="宋体" w:hint="default"/>
          <w:spacing w:val="-54"/>
        </w:rPr>
        <w:t> </w:t>
      </w:r>
      <w:r>
        <w:rPr/>
        <w:t>号文《关于同意福建福</w:t>
      </w:r>
    </w:p>
    <w:p>
      <w:pPr>
        <w:pStyle w:val="BodyText"/>
        <w:spacing w:line="240" w:lineRule="auto" w:before="39"/>
        <w:ind w:left="236" w:right="0"/>
        <w:jc w:val="both"/>
      </w:pPr>
      <w:r>
        <w:rPr/>
        <w:t>光股份有限公司首次公开发行股票注册的批复》核准，本公司公开发行不超过</w:t>
      </w:r>
      <w:r>
        <w:rPr>
          <w:spacing w:val="-55"/>
        </w:rPr>
        <w:t> </w:t>
      </w:r>
      <w:r>
        <w:rPr>
          <w:rFonts w:ascii="宋体" w:hAnsi="宋体" w:cs="宋体" w:eastAsia="宋体" w:hint="default"/>
        </w:rPr>
        <w:t>3,880</w:t>
      </w:r>
      <w:r>
        <w:rPr>
          <w:rFonts w:ascii="宋体" w:hAnsi="宋体" w:cs="宋体" w:eastAsia="宋体" w:hint="default"/>
          <w:spacing w:val="-55"/>
        </w:rPr>
        <w:t> </w:t>
      </w:r>
      <w:r>
        <w:rPr/>
        <w:t>万股新股。</w:t>
      </w:r>
    </w:p>
    <w:p>
      <w:pPr>
        <w:pStyle w:val="BodyText"/>
        <w:spacing w:line="240" w:lineRule="auto" w:before="37"/>
        <w:ind w:left="236" w:right="0"/>
        <w:jc w:val="both"/>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月本公司实际公开发行人民币普通股（</w:t>
      </w:r>
      <w:r>
        <w:rPr>
          <w:rFonts w:ascii="宋体" w:hAnsi="宋体" w:cs="宋体" w:eastAsia="宋体" w:hint="default"/>
        </w:rPr>
        <w:t>A</w:t>
      </w:r>
      <w:r>
        <w:rPr>
          <w:rFonts w:ascii="宋体" w:hAnsi="宋体" w:cs="宋体" w:eastAsia="宋体" w:hint="default"/>
          <w:spacing w:val="-55"/>
        </w:rPr>
        <w:t> </w:t>
      </w:r>
      <w:r>
        <w:rPr/>
        <w:t>股）</w:t>
      </w:r>
      <w:r>
        <w:rPr>
          <w:rFonts w:ascii="宋体" w:hAnsi="宋体" w:cs="宋体" w:eastAsia="宋体" w:hint="default"/>
        </w:rPr>
        <w:t>3,880</w:t>
      </w:r>
      <w:r>
        <w:rPr>
          <w:rFonts w:ascii="宋体" w:hAnsi="宋体" w:cs="宋体" w:eastAsia="宋体" w:hint="default"/>
          <w:spacing w:val="-55"/>
        </w:rPr>
        <w:t> </w:t>
      </w:r>
      <w:r>
        <w:rPr/>
        <w:t>万股，每股面值人民币</w:t>
      </w:r>
      <w:r>
        <w:rPr>
          <w:spacing w:val="-52"/>
        </w:rPr>
        <w:t> </w:t>
      </w:r>
      <w:r>
        <w:rPr>
          <w:rFonts w:ascii="宋体" w:hAnsi="宋体" w:cs="宋体" w:eastAsia="宋体" w:hint="default"/>
        </w:rPr>
        <w:t>1</w:t>
      </w:r>
      <w:r>
        <w:rPr>
          <w:rFonts w:ascii="宋体" w:hAnsi="宋体" w:cs="宋体" w:eastAsia="宋体" w:hint="default"/>
          <w:spacing w:val="-55"/>
        </w:rPr>
        <w:t> </w:t>
      </w:r>
      <w:r>
        <w:rPr/>
        <w:t>元，发行</w:t>
      </w:r>
    </w:p>
    <w:p>
      <w:pPr>
        <w:pStyle w:val="BodyText"/>
        <w:spacing w:line="240" w:lineRule="auto" w:before="39"/>
        <w:ind w:left="236" w:right="0"/>
        <w:jc w:val="both"/>
      </w:pPr>
      <w:r>
        <w:rPr/>
        <w:t>价格为每股人民币</w:t>
      </w:r>
      <w:r>
        <w:rPr>
          <w:spacing w:val="-55"/>
        </w:rPr>
        <w:t> </w:t>
      </w:r>
      <w:r>
        <w:rPr>
          <w:rFonts w:ascii="宋体" w:hAnsi="宋体" w:cs="宋体" w:eastAsia="宋体" w:hint="default"/>
        </w:rPr>
        <w:t>25.22</w:t>
      </w:r>
      <w:r>
        <w:rPr>
          <w:rFonts w:ascii="宋体" w:hAnsi="宋体" w:cs="宋体" w:eastAsia="宋体" w:hint="default"/>
          <w:spacing w:val="-57"/>
        </w:rPr>
        <w:t> </w:t>
      </w:r>
      <w:r>
        <w:rPr/>
        <w:t>元，共募集资金人民币</w:t>
      </w:r>
      <w:r>
        <w:rPr>
          <w:spacing w:val="-54"/>
        </w:rPr>
        <w:t> </w:t>
      </w:r>
      <w:r>
        <w:rPr>
          <w:rFonts w:ascii="宋体" w:hAnsi="宋体" w:cs="宋体" w:eastAsia="宋体" w:hint="default"/>
        </w:rPr>
        <w:t>978,536,000.00</w:t>
      </w:r>
      <w:r>
        <w:rPr>
          <w:rFonts w:ascii="宋体" w:hAnsi="宋体" w:cs="宋体" w:eastAsia="宋体" w:hint="default"/>
          <w:spacing w:val="-57"/>
        </w:rPr>
        <w:t> </w:t>
      </w:r>
      <w:r>
        <w:rPr/>
        <w:t>元，扣除各项发行费用人民币</w:t>
      </w:r>
    </w:p>
    <w:p>
      <w:pPr>
        <w:pStyle w:val="BodyText"/>
        <w:spacing w:line="240" w:lineRule="auto" w:before="37"/>
        <w:ind w:left="236" w:right="0"/>
        <w:jc w:val="both"/>
      </w:pPr>
      <w:r>
        <w:rPr>
          <w:rFonts w:ascii="宋体" w:hAnsi="宋体" w:cs="宋体" w:eastAsia="宋体" w:hint="default"/>
        </w:rPr>
        <w:t>60,839,543.97</w:t>
      </w:r>
      <w:r>
        <w:rPr>
          <w:rFonts w:ascii="宋体" w:hAnsi="宋体" w:cs="宋体" w:eastAsia="宋体" w:hint="default"/>
          <w:spacing w:val="-43"/>
        </w:rPr>
        <w:t> </w:t>
      </w:r>
      <w:r>
        <w:rPr>
          <w:spacing w:val="-3"/>
        </w:rPr>
        <w:t>元（不含税），实际募集资金净额为人民币</w:t>
      </w:r>
      <w:r>
        <w:rPr>
          <w:spacing w:val="-40"/>
        </w:rPr>
        <w:t> </w:t>
      </w:r>
      <w:r>
        <w:rPr>
          <w:rFonts w:ascii="宋体" w:hAnsi="宋体" w:cs="宋体" w:eastAsia="宋体" w:hint="default"/>
        </w:rPr>
        <w:t>917,696,456.03</w:t>
      </w:r>
      <w:r>
        <w:rPr>
          <w:rFonts w:ascii="宋体" w:hAnsi="宋体" w:cs="宋体" w:eastAsia="宋体" w:hint="default"/>
          <w:spacing w:val="-43"/>
        </w:rPr>
        <w:t> </w:t>
      </w:r>
      <w:r>
        <w:rPr>
          <w:spacing w:val="-3"/>
        </w:rPr>
        <w:t>元，其中：增加实收</w:t>
      </w:r>
    </w:p>
    <w:p>
      <w:pPr>
        <w:pStyle w:val="BodyText"/>
        <w:spacing w:line="240" w:lineRule="auto" w:before="39"/>
        <w:ind w:left="236" w:right="0"/>
        <w:jc w:val="both"/>
      </w:pPr>
      <w:r>
        <w:rPr>
          <w:spacing w:val="-7"/>
        </w:rPr>
        <w:t>资本（股本）人民币</w:t>
      </w:r>
      <w:r>
        <w:rPr>
          <w:spacing w:val="-40"/>
        </w:rPr>
        <w:t> </w:t>
      </w:r>
      <w:r>
        <w:rPr>
          <w:rFonts w:ascii="宋体" w:hAnsi="宋体" w:cs="宋体" w:eastAsia="宋体" w:hint="default"/>
        </w:rPr>
        <w:t>38,800,000.00</w:t>
      </w:r>
      <w:r>
        <w:rPr>
          <w:rFonts w:ascii="宋体" w:hAnsi="宋体" w:cs="宋体" w:eastAsia="宋体" w:hint="default"/>
          <w:spacing w:val="-44"/>
        </w:rPr>
        <w:t> </w:t>
      </w:r>
      <w:r>
        <w:rPr>
          <w:spacing w:val="-4"/>
        </w:rPr>
        <w:t>元；增加资本公积人民币</w:t>
      </w:r>
      <w:r>
        <w:rPr>
          <w:spacing w:val="-40"/>
        </w:rPr>
        <w:t> </w:t>
      </w:r>
      <w:r>
        <w:rPr>
          <w:rFonts w:ascii="宋体" w:hAnsi="宋体" w:cs="宋体" w:eastAsia="宋体" w:hint="default"/>
        </w:rPr>
        <w:t>878,896,456.03</w:t>
      </w:r>
      <w:r>
        <w:rPr>
          <w:rFonts w:ascii="宋体" w:hAnsi="宋体" w:cs="宋体" w:eastAsia="宋体" w:hint="default"/>
          <w:spacing w:val="-44"/>
        </w:rPr>
        <w:t> </w:t>
      </w:r>
      <w:r>
        <w:rPr>
          <w:spacing w:val="-5"/>
        </w:rPr>
        <w:t>元。新增人民币普</w:t>
      </w:r>
    </w:p>
    <w:p>
      <w:pPr>
        <w:pStyle w:val="BodyText"/>
        <w:spacing w:line="273" w:lineRule="auto" w:before="37"/>
        <w:ind w:left="236" w:right="229"/>
        <w:jc w:val="both"/>
        <w:rPr>
          <w:rFonts w:ascii="宋体" w:hAnsi="宋体" w:cs="宋体" w:eastAsia="宋体" w:hint="default"/>
        </w:rPr>
      </w:pPr>
      <w:r>
        <w:rPr>
          <w:spacing w:val="-16"/>
        </w:rPr>
        <w:t>通股（</w:t>
      </w:r>
      <w:r>
        <w:rPr>
          <w:rFonts w:ascii="宋体" w:hAnsi="宋体" w:cs="宋体" w:eastAsia="宋体" w:hint="default"/>
          <w:spacing w:val="-16"/>
        </w:rPr>
        <w:t>A</w:t>
      </w:r>
      <w:r>
        <w:rPr>
          <w:rFonts w:ascii="宋体" w:hAnsi="宋体" w:cs="宋体" w:eastAsia="宋体" w:hint="default"/>
          <w:spacing w:val="-34"/>
        </w:rPr>
        <w:t> </w:t>
      </w:r>
      <w:r>
        <w:rPr>
          <w:spacing w:val="-9"/>
        </w:rPr>
        <w:t>股）股东均以货币资金出资。增加注册资本和实收资本（股本）均为人民币</w:t>
      </w:r>
      <w:r>
        <w:rPr>
          <w:spacing w:val="-31"/>
        </w:rPr>
        <w:t> </w:t>
      </w:r>
      <w:r>
        <w:rPr>
          <w:rFonts w:ascii="宋体" w:hAnsi="宋体" w:cs="宋体" w:eastAsia="宋体" w:hint="default"/>
        </w:rPr>
        <w:t>38,800,000.00</w:t>
      </w:r>
      <w:r>
        <w:rPr>
          <w:rFonts w:ascii="宋体" w:hAnsi="宋体" w:cs="宋体" w:eastAsia="宋体" w:hint="default"/>
          <w:spacing w:val="-96"/>
        </w:rPr>
        <w:t> </w:t>
      </w:r>
      <w:r>
        <w:rPr>
          <w:rFonts w:ascii="宋体" w:hAnsi="宋体" w:cs="宋体" w:eastAsia="宋体" w:hint="default"/>
          <w:spacing w:val="-96"/>
        </w:rPr>
      </w:r>
      <w:r>
        <w:rPr>
          <w:spacing w:val="-2"/>
        </w:rPr>
        <w:t>元（大写：人民币叁仟捌佰捌拾万元整）。变更后，福光股份的注册资本和实收资本（股本）均</w:t>
      </w:r>
      <w:r>
        <w:rPr>
          <w:spacing w:val="-25"/>
        </w:rPr>
        <w:t> </w:t>
      </w:r>
      <w:r>
        <w:rPr>
          <w:spacing w:val="-25"/>
        </w:rPr>
      </w:r>
      <w:r>
        <w:rPr/>
        <w:t>从人民币</w:t>
      </w:r>
      <w:r>
        <w:rPr>
          <w:spacing w:val="-55"/>
        </w:rPr>
        <w:t> </w:t>
      </w:r>
      <w:r>
        <w:rPr>
          <w:rFonts w:ascii="宋体" w:hAnsi="宋体" w:cs="宋体" w:eastAsia="宋体" w:hint="default"/>
        </w:rPr>
        <w:t>114,781,943.00</w:t>
      </w:r>
      <w:r>
        <w:rPr>
          <w:rFonts w:ascii="宋体" w:hAnsi="宋体" w:cs="宋体" w:eastAsia="宋体" w:hint="default"/>
          <w:spacing w:val="-58"/>
        </w:rPr>
        <w:t> </w:t>
      </w:r>
      <w:r>
        <w:rPr/>
        <w:t>元增加到人民币</w:t>
      </w:r>
      <w:r>
        <w:rPr>
          <w:spacing w:val="-55"/>
        </w:rPr>
        <w:t> </w:t>
      </w:r>
      <w:r>
        <w:rPr>
          <w:rFonts w:ascii="宋体" w:hAnsi="宋体" w:cs="宋体" w:eastAsia="宋体" w:hint="default"/>
        </w:rPr>
        <w:t>153,581,943.00</w:t>
      </w:r>
      <w:r>
        <w:rPr>
          <w:rFonts w:ascii="宋体" w:hAnsi="宋体" w:cs="宋体" w:eastAsia="宋体" w:hint="default"/>
          <w:spacing w:val="-56"/>
        </w:rPr>
        <w:t> </w:t>
      </w:r>
      <w:r>
        <w:rPr/>
        <w:t>元。此次增资业经福建华兴会计师事</w:t>
      </w:r>
      <w:r>
        <w:rPr>
          <w:w w:val="100"/>
        </w:rPr>
        <w:t> </w:t>
      </w:r>
      <w:r>
        <w:rPr/>
        <w:t>务所（特殊普通合伙）审验，并出具闽华兴所（</w:t>
      </w:r>
      <w:r>
        <w:rPr>
          <w:rFonts w:ascii="宋体" w:hAnsi="宋体" w:cs="宋体" w:eastAsia="宋体" w:hint="default"/>
        </w:rPr>
        <w:t>2019</w:t>
      </w:r>
      <w:r>
        <w:rPr/>
        <w:t>）验字</w:t>
      </w:r>
      <w:r>
        <w:rPr>
          <w:spacing w:val="-57"/>
        </w:rPr>
        <w:t> </w:t>
      </w:r>
      <w:r>
        <w:rPr>
          <w:rFonts w:ascii="宋体" w:hAnsi="宋体" w:cs="宋体" w:eastAsia="宋体" w:hint="default"/>
        </w:rPr>
        <w:t>G-003</w:t>
      </w:r>
      <w:r>
        <w:rPr>
          <w:rFonts w:ascii="宋体" w:hAnsi="宋体" w:cs="宋体" w:eastAsia="宋体" w:hint="default"/>
          <w:spacing w:val="-60"/>
        </w:rPr>
        <w:t> </w:t>
      </w:r>
      <w:r>
        <w:rPr/>
        <w:t>号验资报告。</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4"/>
        <w:spacing w:line="324" w:lineRule="auto"/>
        <w:ind w:left="236" w:right="1628"/>
        <w:jc w:val="left"/>
        <w:rPr>
          <w:rFonts w:ascii="宋体" w:hAnsi="宋体" w:cs="宋体" w:eastAsia="宋体" w:hint="default"/>
          <w:b w:val="0"/>
          <w:bCs w:val="0"/>
        </w:rPr>
      </w:pPr>
      <w:r>
        <w:rPr>
          <w:rFonts w:ascii="宋体" w:hAnsi="宋体" w:cs="宋体" w:eastAsia="宋体" w:hint="default"/>
        </w:rPr>
        <w:t>54</w:t>
      </w:r>
      <w:r>
        <w:rPr/>
        <w:t>、</w:t>
      </w:r>
      <w:r>
        <w:rPr>
          <w:spacing w:val="-25"/>
        </w:rPr>
        <w:t> </w:t>
      </w:r>
      <w:r>
        <w:rPr/>
        <w:t>其他权益工具</w:t>
      </w:r>
      <w:r>
        <w:rPr>
          <w:rFonts w:ascii="宋体" w:hAnsi="宋体" w:cs="宋体" w:eastAsia="宋体" w:hint="default"/>
          <w:w w:val="99"/>
        </w:rPr>
        <w:t> </w:t>
      </w:r>
      <w:r>
        <w:rPr>
          <w:rFonts w:ascii="宋体" w:hAnsi="宋体" w:cs="宋体" w:eastAsia="宋体" w:hint="default"/>
        </w:rPr>
        <w:t>(1).</w:t>
      </w:r>
      <w:r>
        <w:rPr/>
        <w:t>期末发行在外的优先股、永续债等其他金融工具基本情况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(2).</w:t>
      </w:r>
      <w:r>
        <w:rPr/>
        <w:t>期末发行在外的优先股、永续债等金融工具变动情况表</w:t>
      </w:r>
      <w:r>
        <w:rPr>
          <w:rFonts w:ascii="宋体" w:hAnsi="宋体" w:cs="宋体" w:eastAsia="宋体" w:hint="default"/>
          <w:w w:val="99"/>
        </w:rPr>
        <w:t> </w:t>
      </w:r>
      <w:r>
        <w:rPr>
          <w:rFonts w:ascii="宋体" w:hAnsi="宋体" w:cs="宋体" w:eastAsia="宋体" w:hint="default"/>
          <w:b w:val="0"/>
          <w:bCs w:val="0"/>
        </w:rPr>
      </w:r>
    </w:p>
    <w:p>
      <w:pPr>
        <w:pStyle w:val="BodyText"/>
        <w:spacing w:line="379" w:lineRule="auto" w:before="97"/>
        <w:ind w:left="236" w:right="162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其他权益工具本期增减变动情况、变动原因说明，以及相关会计处理的依据：</w:t>
      </w:r>
      <w:r>
        <w:rPr>
          <w:rFonts w:ascii="宋体" w:hAnsi="宋体" w:cs="宋体" w:eastAsia="宋体" w:hint="default"/>
        </w:rPr>
        <w:t> </w:t>
      </w:r>
    </w:p>
    <w:p>
      <w:pPr>
        <w:pStyle w:val="BodyText"/>
        <w:spacing w:line="240" w:lineRule="auto" w:before="35"/>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60"/>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55</w:t>
      </w:r>
      <w:r>
        <w:rPr/>
        <w:t>、</w:t>
      </w:r>
      <w:r>
        <w:rPr>
          <w:spacing w:val="-27"/>
        </w:rPr>
        <w:t> </w:t>
      </w:r>
      <w:r>
        <w:rPr/>
        <w:t>资本公积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690"/>
        <w:gridCol w:w="1803"/>
        <w:gridCol w:w="1839"/>
        <w:gridCol w:w="1822"/>
        <w:gridCol w:w="1909"/>
      </w:tblGrid>
      <w:tr>
        <w:trPr>
          <w:trHeight w:val="444"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9"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4"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4"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bl>
    <w:p>
      <w:pPr>
        <w:spacing w:after="0" w:line="243" w:lineRule="exact"/>
        <w:jc w:val="left"/>
        <w:rPr>
          <w:rFonts w:ascii="宋体" w:hAnsi="宋体" w:cs="宋体" w:eastAsia="宋体" w:hint="default"/>
          <w:sz w:val="21"/>
          <w:szCs w:val="21"/>
        </w:rPr>
        <w:sectPr>
          <w:pgSz w:w="11910" w:h="16840"/>
          <w:pgMar w:header="0" w:footer="1500" w:top="1200" w:bottom="1700" w:left="1040" w:right="1560"/>
        </w:sectPr>
      </w:pPr>
    </w:p>
    <w:p>
      <w:pPr>
        <w:spacing w:line="240" w:lineRule="auto" w:before="13"/>
        <w:rPr>
          <w:rFonts w:ascii="宋体" w:hAnsi="宋体" w:cs="宋体" w:eastAsia="宋体" w:hint="default"/>
          <w:sz w:val="17"/>
          <w:szCs w:val="17"/>
        </w:rPr>
      </w:pPr>
    </w:p>
    <w:tbl>
      <w:tblPr>
        <w:tblW w:w="0" w:type="auto"/>
        <w:jc w:val="left"/>
        <w:tblInd w:w="119" w:type="dxa"/>
        <w:tblLayout w:type="fixed"/>
        <w:tblCellMar>
          <w:top w:w="0" w:type="dxa"/>
          <w:left w:w="0" w:type="dxa"/>
          <w:bottom w:w="0" w:type="dxa"/>
          <w:right w:w="0" w:type="dxa"/>
        </w:tblCellMar>
        <w:tblLook w:val="01E0"/>
      </w:tblPr>
      <w:tblGrid>
        <w:gridCol w:w="1690"/>
        <w:gridCol w:w="1803"/>
        <w:gridCol w:w="1839"/>
        <w:gridCol w:w="1822"/>
        <w:gridCol w:w="1909"/>
      </w:tblGrid>
      <w:tr>
        <w:trPr>
          <w:trHeight w:val="756"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资本溢价（股本</w:t>
            </w:r>
          </w:p>
          <w:p>
            <w:pPr>
              <w:pStyle w:val="TableParagraph"/>
              <w:spacing w:line="240" w:lineRule="auto" w:before="40"/>
              <w:ind w:left="108" w:right="0"/>
              <w:jc w:val="left"/>
              <w:rPr>
                <w:rFonts w:ascii="宋体" w:hAnsi="宋体" w:cs="宋体" w:eastAsia="宋体" w:hint="default"/>
                <w:sz w:val="21"/>
                <w:szCs w:val="21"/>
              </w:rPr>
            </w:pPr>
            <w:r>
              <w:rPr>
                <w:rFonts w:ascii="宋体" w:hAnsi="宋体" w:cs="宋体" w:eastAsia="宋体" w:hint="default"/>
                <w:sz w:val="21"/>
                <w:szCs w:val="21"/>
              </w:rPr>
              <w:t>溢价）</w:t>
            </w:r>
            <w:r>
              <w:rPr>
                <w:rFonts w:ascii="宋体" w:hAnsi="宋体" w:cs="宋体" w:eastAsia="宋体" w:hint="default"/>
                <w:sz w:val="21"/>
                <w:szCs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360,055,484.06</w:t>
            </w:r>
            <w:r>
              <w:rPr>
                <w:rFonts w:ascii="宋体"/>
                <w:sz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939,736,000.00</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60,839,543.97</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1,238,951,940.09</w:t>
            </w:r>
            <w:r>
              <w:rPr>
                <w:rFonts w:ascii="宋体"/>
                <w:sz w:val="21"/>
              </w:rPr>
              <w:t> </w:t>
            </w:r>
          </w:p>
        </w:tc>
      </w:tr>
      <w:tr>
        <w:trPr>
          <w:trHeight w:val="444"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9"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360,055,484.06</w:t>
            </w:r>
            <w:r>
              <w:rPr>
                <w:rFonts w:ascii="宋体"/>
                <w:sz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939,736,000.00</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60,839,543.97</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1,238,951,940.09</w:t>
            </w:r>
            <w:r>
              <w:rPr>
                <w:rFonts w:ascii="宋体"/>
                <w:sz w:val="21"/>
              </w:rPr>
              <w:t> </w:t>
            </w:r>
          </w:p>
        </w:tc>
      </w:tr>
    </w:tbl>
    <w:p>
      <w:pPr>
        <w:pStyle w:val="BodyText"/>
        <w:spacing w:line="241" w:lineRule="exact" w:before="0"/>
        <w:ind w:left="236" w:right="0"/>
        <w:jc w:val="both"/>
        <w:rPr>
          <w:rFonts w:ascii="宋体" w:hAnsi="宋体" w:cs="宋体" w:eastAsia="宋体" w:hint="default"/>
        </w:rPr>
      </w:pPr>
      <w:r>
        <w:rPr/>
        <w:t>其他说明，包括本期增减变动情况、变动原因说明：</w:t>
      </w:r>
      <w:r>
        <w:rPr>
          <w:rFonts w:ascii="宋体" w:hAnsi="宋体" w:cs="宋体" w:eastAsia="宋体" w:hint="default"/>
        </w:rPr>
        <w:t> </w:t>
      </w:r>
    </w:p>
    <w:p>
      <w:pPr>
        <w:pStyle w:val="BodyText"/>
        <w:spacing w:line="240" w:lineRule="auto" w:before="157"/>
        <w:ind w:left="236" w:right="0"/>
        <w:jc w:val="both"/>
      </w:pPr>
      <w:r>
        <w:rPr/>
        <w:t>注：中国证券监督管理委员会于</w:t>
      </w:r>
      <w:r>
        <w:rPr>
          <w:spacing w:val="-53"/>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7</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日以证监许可</w:t>
      </w:r>
      <w:r>
        <w:rPr>
          <w:rFonts w:ascii="宋体" w:hAnsi="宋体" w:cs="宋体" w:eastAsia="宋体" w:hint="default"/>
        </w:rPr>
        <w:t>[2019]1166</w:t>
      </w:r>
      <w:r>
        <w:rPr>
          <w:rFonts w:ascii="宋体" w:hAnsi="宋体" w:cs="宋体" w:eastAsia="宋体" w:hint="default"/>
          <w:spacing w:val="-54"/>
        </w:rPr>
        <w:t> </w:t>
      </w:r>
      <w:r>
        <w:rPr/>
        <w:t>号文《关于同意福建福</w:t>
      </w:r>
    </w:p>
    <w:p>
      <w:pPr>
        <w:pStyle w:val="BodyText"/>
        <w:spacing w:line="240" w:lineRule="auto" w:before="39"/>
        <w:ind w:left="236" w:right="0"/>
        <w:jc w:val="both"/>
      </w:pPr>
      <w:r>
        <w:rPr/>
        <w:t>光股份有限公司首次公开发行股票注册的批复》核准，本公司公开发行不超过</w:t>
      </w:r>
      <w:r>
        <w:rPr>
          <w:spacing w:val="-54"/>
        </w:rPr>
        <w:t> </w:t>
      </w:r>
      <w:r>
        <w:rPr>
          <w:rFonts w:ascii="宋体" w:hAnsi="宋体" w:cs="宋体" w:eastAsia="宋体" w:hint="default"/>
        </w:rPr>
        <w:t>3,880</w:t>
      </w:r>
      <w:r>
        <w:rPr>
          <w:rFonts w:ascii="宋体" w:hAnsi="宋体" w:cs="宋体" w:eastAsia="宋体" w:hint="default"/>
          <w:spacing w:val="-54"/>
        </w:rPr>
        <w:t> </w:t>
      </w:r>
      <w:r>
        <w:rPr/>
        <w:t>万股新股。</w:t>
      </w:r>
    </w:p>
    <w:p>
      <w:pPr>
        <w:pStyle w:val="BodyText"/>
        <w:spacing w:line="240" w:lineRule="auto" w:before="37"/>
        <w:ind w:left="236" w:right="0"/>
        <w:jc w:val="both"/>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月本公司实际公开发行人民币普通股（</w:t>
      </w:r>
      <w:r>
        <w:rPr>
          <w:rFonts w:ascii="宋体" w:hAnsi="宋体" w:cs="宋体" w:eastAsia="宋体" w:hint="default"/>
        </w:rPr>
        <w:t>A</w:t>
      </w:r>
      <w:r>
        <w:rPr>
          <w:rFonts w:ascii="宋体" w:hAnsi="宋体" w:cs="宋体" w:eastAsia="宋体" w:hint="default"/>
          <w:spacing w:val="-55"/>
        </w:rPr>
        <w:t> </w:t>
      </w:r>
      <w:r>
        <w:rPr/>
        <w:t>股）</w:t>
      </w:r>
      <w:r>
        <w:rPr>
          <w:rFonts w:ascii="宋体" w:hAnsi="宋体" w:cs="宋体" w:eastAsia="宋体" w:hint="default"/>
        </w:rPr>
        <w:t>3,880</w:t>
      </w:r>
      <w:r>
        <w:rPr>
          <w:rFonts w:ascii="宋体" w:hAnsi="宋体" w:cs="宋体" w:eastAsia="宋体" w:hint="default"/>
          <w:spacing w:val="-55"/>
        </w:rPr>
        <w:t> </w:t>
      </w:r>
      <w:r>
        <w:rPr/>
        <w:t>万股，每股面值人民币</w:t>
      </w:r>
      <w:r>
        <w:rPr>
          <w:spacing w:val="-52"/>
        </w:rPr>
        <w:t> </w:t>
      </w:r>
      <w:r>
        <w:rPr>
          <w:rFonts w:ascii="宋体" w:hAnsi="宋体" w:cs="宋体" w:eastAsia="宋体" w:hint="default"/>
        </w:rPr>
        <w:t>1</w:t>
      </w:r>
      <w:r>
        <w:rPr>
          <w:rFonts w:ascii="宋体" w:hAnsi="宋体" w:cs="宋体" w:eastAsia="宋体" w:hint="default"/>
          <w:spacing w:val="-55"/>
        </w:rPr>
        <w:t> </w:t>
      </w:r>
      <w:r>
        <w:rPr/>
        <w:t>元，发行</w:t>
      </w:r>
    </w:p>
    <w:p>
      <w:pPr>
        <w:pStyle w:val="BodyText"/>
        <w:spacing w:line="240" w:lineRule="auto" w:before="39"/>
        <w:ind w:left="236" w:right="0"/>
        <w:jc w:val="both"/>
      </w:pPr>
      <w:r>
        <w:rPr/>
        <w:t>价格为每股人民币</w:t>
      </w:r>
      <w:r>
        <w:rPr>
          <w:spacing w:val="-55"/>
        </w:rPr>
        <w:t> </w:t>
      </w:r>
      <w:r>
        <w:rPr>
          <w:rFonts w:ascii="宋体" w:hAnsi="宋体" w:cs="宋体" w:eastAsia="宋体" w:hint="default"/>
        </w:rPr>
        <w:t>25.22</w:t>
      </w:r>
      <w:r>
        <w:rPr>
          <w:rFonts w:ascii="宋体" w:hAnsi="宋体" w:cs="宋体" w:eastAsia="宋体" w:hint="default"/>
          <w:spacing w:val="-57"/>
        </w:rPr>
        <w:t> </w:t>
      </w:r>
      <w:r>
        <w:rPr/>
        <w:t>元，共募集资金人民币</w:t>
      </w:r>
      <w:r>
        <w:rPr>
          <w:spacing w:val="-54"/>
        </w:rPr>
        <w:t> </w:t>
      </w:r>
      <w:r>
        <w:rPr>
          <w:rFonts w:ascii="宋体" w:hAnsi="宋体" w:cs="宋体" w:eastAsia="宋体" w:hint="default"/>
        </w:rPr>
        <w:t>978,536,000.00</w:t>
      </w:r>
      <w:r>
        <w:rPr>
          <w:rFonts w:ascii="宋体" w:hAnsi="宋体" w:cs="宋体" w:eastAsia="宋体" w:hint="default"/>
          <w:spacing w:val="-57"/>
        </w:rPr>
        <w:t> </w:t>
      </w:r>
      <w:r>
        <w:rPr/>
        <w:t>元，扣除各项发行费用人民币</w:t>
      </w:r>
    </w:p>
    <w:p>
      <w:pPr>
        <w:pStyle w:val="BodyText"/>
        <w:spacing w:line="240" w:lineRule="auto" w:before="37"/>
        <w:ind w:left="236" w:right="0"/>
        <w:jc w:val="both"/>
      </w:pPr>
      <w:r>
        <w:rPr>
          <w:rFonts w:ascii="宋体" w:hAnsi="宋体" w:cs="宋体" w:eastAsia="宋体" w:hint="default"/>
        </w:rPr>
        <w:t>60,839,543.97</w:t>
      </w:r>
      <w:r>
        <w:rPr>
          <w:rFonts w:ascii="宋体" w:hAnsi="宋体" w:cs="宋体" w:eastAsia="宋体" w:hint="default"/>
          <w:spacing w:val="-43"/>
        </w:rPr>
        <w:t> </w:t>
      </w:r>
      <w:r>
        <w:rPr>
          <w:spacing w:val="-3"/>
        </w:rPr>
        <w:t>元（不含税），实际募集资金净额为人民币</w:t>
      </w:r>
      <w:r>
        <w:rPr>
          <w:spacing w:val="-40"/>
        </w:rPr>
        <w:t> </w:t>
      </w:r>
      <w:r>
        <w:rPr>
          <w:rFonts w:ascii="宋体" w:hAnsi="宋体" w:cs="宋体" w:eastAsia="宋体" w:hint="default"/>
        </w:rPr>
        <w:t>917,696,456.03</w:t>
      </w:r>
      <w:r>
        <w:rPr>
          <w:rFonts w:ascii="宋体" w:hAnsi="宋体" w:cs="宋体" w:eastAsia="宋体" w:hint="default"/>
          <w:spacing w:val="-43"/>
        </w:rPr>
        <w:t> </w:t>
      </w:r>
      <w:r>
        <w:rPr>
          <w:spacing w:val="-3"/>
        </w:rPr>
        <w:t>元，其中：增加实收</w:t>
      </w:r>
    </w:p>
    <w:p>
      <w:pPr>
        <w:pStyle w:val="BodyText"/>
        <w:spacing w:line="240" w:lineRule="auto" w:before="39"/>
        <w:ind w:left="236" w:right="0"/>
        <w:jc w:val="both"/>
      </w:pPr>
      <w:r>
        <w:rPr>
          <w:spacing w:val="-7"/>
        </w:rPr>
        <w:t>资本（股本）人民币</w:t>
      </w:r>
      <w:r>
        <w:rPr>
          <w:spacing w:val="-40"/>
        </w:rPr>
        <w:t> </w:t>
      </w:r>
      <w:r>
        <w:rPr>
          <w:rFonts w:ascii="宋体" w:hAnsi="宋体" w:cs="宋体" w:eastAsia="宋体" w:hint="default"/>
        </w:rPr>
        <w:t>38,800,000.00</w:t>
      </w:r>
      <w:r>
        <w:rPr>
          <w:rFonts w:ascii="宋体" w:hAnsi="宋体" w:cs="宋体" w:eastAsia="宋体" w:hint="default"/>
          <w:spacing w:val="-44"/>
        </w:rPr>
        <w:t> </w:t>
      </w:r>
      <w:r>
        <w:rPr>
          <w:spacing w:val="-4"/>
        </w:rPr>
        <w:t>元；增加资本公积人民币</w:t>
      </w:r>
      <w:r>
        <w:rPr>
          <w:spacing w:val="-40"/>
        </w:rPr>
        <w:t> </w:t>
      </w:r>
      <w:r>
        <w:rPr>
          <w:rFonts w:ascii="宋体" w:hAnsi="宋体" w:cs="宋体" w:eastAsia="宋体" w:hint="default"/>
        </w:rPr>
        <w:t>878,896,456.03</w:t>
      </w:r>
      <w:r>
        <w:rPr>
          <w:rFonts w:ascii="宋体" w:hAnsi="宋体" w:cs="宋体" w:eastAsia="宋体" w:hint="default"/>
          <w:spacing w:val="-44"/>
        </w:rPr>
        <w:t> </w:t>
      </w:r>
      <w:r>
        <w:rPr>
          <w:spacing w:val="-5"/>
        </w:rPr>
        <w:t>元。新增人民币普</w:t>
      </w:r>
    </w:p>
    <w:p>
      <w:pPr>
        <w:pStyle w:val="BodyText"/>
        <w:spacing w:line="273" w:lineRule="auto" w:before="37"/>
        <w:ind w:left="236" w:right="229"/>
        <w:jc w:val="both"/>
        <w:rPr>
          <w:rFonts w:ascii="宋体" w:hAnsi="宋体" w:cs="宋体" w:eastAsia="宋体" w:hint="default"/>
        </w:rPr>
      </w:pPr>
      <w:r>
        <w:rPr>
          <w:spacing w:val="-16"/>
        </w:rPr>
        <w:t>通股（</w:t>
      </w:r>
      <w:r>
        <w:rPr>
          <w:rFonts w:ascii="宋体" w:hAnsi="宋体" w:cs="宋体" w:eastAsia="宋体" w:hint="default"/>
          <w:spacing w:val="-16"/>
        </w:rPr>
        <w:t>A</w:t>
      </w:r>
      <w:r>
        <w:rPr>
          <w:rFonts w:ascii="宋体" w:hAnsi="宋体" w:cs="宋体" w:eastAsia="宋体" w:hint="default"/>
          <w:spacing w:val="-34"/>
        </w:rPr>
        <w:t> </w:t>
      </w:r>
      <w:r>
        <w:rPr>
          <w:spacing w:val="-9"/>
        </w:rPr>
        <w:t>股）股东均以货币资金出资。增加注册资本和实收资本（股本）均为人民币</w:t>
      </w:r>
      <w:r>
        <w:rPr>
          <w:spacing w:val="-31"/>
        </w:rPr>
        <w:t> </w:t>
      </w:r>
      <w:r>
        <w:rPr>
          <w:rFonts w:ascii="宋体" w:hAnsi="宋体" w:cs="宋体" w:eastAsia="宋体" w:hint="default"/>
        </w:rPr>
        <w:t>38,800,000.00</w:t>
      </w:r>
      <w:r>
        <w:rPr>
          <w:rFonts w:ascii="宋体" w:hAnsi="宋体" w:cs="宋体" w:eastAsia="宋体" w:hint="default"/>
          <w:spacing w:val="-96"/>
        </w:rPr>
        <w:t> </w:t>
      </w:r>
      <w:r>
        <w:rPr>
          <w:rFonts w:ascii="宋体" w:hAnsi="宋体" w:cs="宋体" w:eastAsia="宋体" w:hint="default"/>
          <w:spacing w:val="-96"/>
        </w:rPr>
      </w:r>
      <w:r>
        <w:rPr>
          <w:spacing w:val="-2"/>
        </w:rPr>
        <w:t>元（大写：人民币叁仟捌佰捌拾万元整）。变更后，福光股份的注册资本和实收资本（股本）均</w:t>
      </w:r>
      <w:r>
        <w:rPr>
          <w:spacing w:val="-25"/>
        </w:rPr>
        <w:t> </w:t>
      </w:r>
      <w:r>
        <w:rPr>
          <w:spacing w:val="-25"/>
        </w:rPr>
      </w:r>
      <w:r>
        <w:rPr/>
        <w:t>从人民币</w:t>
      </w:r>
      <w:r>
        <w:rPr>
          <w:spacing w:val="-55"/>
        </w:rPr>
        <w:t> </w:t>
      </w:r>
      <w:r>
        <w:rPr>
          <w:rFonts w:ascii="宋体" w:hAnsi="宋体" w:cs="宋体" w:eastAsia="宋体" w:hint="default"/>
        </w:rPr>
        <w:t>114,781,943.00</w:t>
      </w:r>
      <w:r>
        <w:rPr>
          <w:rFonts w:ascii="宋体" w:hAnsi="宋体" w:cs="宋体" w:eastAsia="宋体" w:hint="default"/>
          <w:spacing w:val="-58"/>
        </w:rPr>
        <w:t> </w:t>
      </w:r>
      <w:r>
        <w:rPr/>
        <w:t>元增加到人民币</w:t>
      </w:r>
      <w:r>
        <w:rPr>
          <w:spacing w:val="-55"/>
        </w:rPr>
        <w:t> </w:t>
      </w:r>
      <w:r>
        <w:rPr>
          <w:rFonts w:ascii="宋体" w:hAnsi="宋体" w:cs="宋体" w:eastAsia="宋体" w:hint="default"/>
        </w:rPr>
        <w:t>153,581,943.00</w:t>
      </w:r>
      <w:r>
        <w:rPr>
          <w:rFonts w:ascii="宋体" w:hAnsi="宋体" w:cs="宋体" w:eastAsia="宋体" w:hint="default"/>
          <w:spacing w:val="-56"/>
        </w:rPr>
        <w:t> </w:t>
      </w:r>
      <w:r>
        <w:rPr/>
        <w:t>元。此次增资业经福建华兴会计师事</w:t>
      </w:r>
      <w:r>
        <w:rPr>
          <w:w w:val="100"/>
        </w:rPr>
        <w:t> </w:t>
      </w:r>
      <w:r>
        <w:rPr/>
        <w:t>务所（特殊普通合伙）审验，并出具闽华兴所（</w:t>
      </w:r>
      <w:r>
        <w:rPr>
          <w:rFonts w:ascii="宋体" w:hAnsi="宋体" w:cs="宋体" w:eastAsia="宋体" w:hint="default"/>
        </w:rPr>
        <w:t>2019</w:t>
      </w:r>
      <w:r>
        <w:rPr/>
        <w:t>）验字</w:t>
      </w:r>
      <w:r>
        <w:rPr>
          <w:spacing w:val="-57"/>
        </w:rPr>
        <w:t> </w:t>
      </w:r>
      <w:r>
        <w:rPr>
          <w:rFonts w:ascii="宋体" w:hAnsi="宋体" w:cs="宋体" w:eastAsia="宋体" w:hint="default"/>
        </w:rPr>
        <w:t>G-003</w:t>
      </w:r>
      <w:r>
        <w:rPr>
          <w:rFonts w:ascii="宋体" w:hAnsi="宋体" w:cs="宋体" w:eastAsia="宋体" w:hint="default"/>
          <w:spacing w:val="-60"/>
        </w:rPr>
        <w:t> </w:t>
      </w:r>
      <w:r>
        <w:rPr/>
        <w:t>号验资报告。</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56</w:t>
      </w:r>
      <w:r>
        <w:rPr/>
        <w:t>、</w:t>
      </w:r>
      <w:r>
        <w:rPr>
          <w:spacing w:val="-25"/>
        </w:rPr>
        <w:t> </w:t>
      </w:r>
      <w:r>
        <w:rPr/>
        <w:t>库存股</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57</w:t>
      </w:r>
      <w:r>
        <w:rPr/>
        <w:t>、</w:t>
      </w:r>
      <w:r>
        <w:rPr>
          <w:spacing w:val="-26"/>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58</w:t>
      </w:r>
      <w:r>
        <w:rPr/>
        <w:t>、</w:t>
      </w:r>
      <w:r>
        <w:rPr>
          <w:spacing w:val="-27"/>
        </w:rPr>
        <w:t> </w:t>
      </w:r>
      <w:r>
        <w:rPr/>
        <w:t>专项储备</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59</w:t>
      </w:r>
      <w:r>
        <w:rPr/>
        <w:t>、</w:t>
      </w:r>
      <w:r>
        <w:rPr>
          <w:spacing w:val="-27"/>
        </w:rPr>
        <w:t> </w:t>
      </w:r>
      <w:r>
        <w:rPr/>
        <w:t>盈余公积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200"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44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442"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center"/>
              <w:rPr>
                <w:rFonts w:ascii="宋体" w:hAnsi="宋体" w:cs="宋体" w:eastAsia="宋体" w:hint="default"/>
                <w:sz w:val="21"/>
                <w:szCs w:val="21"/>
              </w:rPr>
            </w:pPr>
            <w:r>
              <w:rPr>
                <w:rFonts w:ascii="宋体"/>
                <w:sz w:val="21"/>
              </w:rPr>
              <w:t>27,830,999.95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8,669,598.84</w:t>
            </w:r>
            <w:r>
              <w:rPr>
                <w:rFonts w:ascii="宋体"/>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center"/>
              <w:rPr>
                <w:rFonts w:ascii="宋体" w:hAnsi="宋体" w:cs="宋体" w:eastAsia="宋体" w:hint="default"/>
                <w:sz w:val="21"/>
                <w:szCs w:val="21"/>
              </w:rPr>
            </w:pPr>
            <w:r>
              <w:rPr>
                <w:rFonts w:ascii="宋体"/>
                <w:sz w:val="21"/>
              </w:rPr>
              <w:t>36,500,598.79 </w:t>
            </w:r>
          </w:p>
        </w:tc>
      </w:tr>
      <w:tr>
        <w:trPr>
          <w:trHeight w:val="44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center"/>
              <w:rPr>
                <w:rFonts w:ascii="宋体" w:hAnsi="宋体" w:cs="宋体" w:eastAsia="宋体" w:hint="default"/>
                <w:sz w:val="21"/>
                <w:szCs w:val="21"/>
              </w:rPr>
            </w:pPr>
            <w:r>
              <w:rPr>
                <w:rFonts w:ascii="宋体"/>
                <w:sz w:val="21"/>
              </w:rPr>
              <w:t>27,830,999.95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8,669,598.84</w:t>
            </w:r>
            <w:r>
              <w:rPr>
                <w:rFonts w:ascii="宋体"/>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center"/>
              <w:rPr>
                <w:rFonts w:ascii="宋体" w:hAnsi="宋体" w:cs="宋体" w:eastAsia="宋体" w:hint="default"/>
                <w:sz w:val="21"/>
                <w:szCs w:val="21"/>
              </w:rPr>
            </w:pPr>
            <w:r>
              <w:rPr>
                <w:rFonts w:ascii="宋体"/>
                <w:sz w:val="21"/>
              </w:rPr>
              <w:t>36,500,598.79 </w:t>
            </w:r>
          </w:p>
        </w:tc>
      </w:tr>
    </w:tbl>
    <w:p>
      <w:pPr>
        <w:pStyle w:val="BodyText"/>
        <w:spacing w:line="326" w:lineRule="auto" w:before="26"/>
        <w:ind w:left="236" w:right="0"/>
        <w:jc w:val="left"/>
        <w:rPr>
          <w:rFonts w:ascii="宋体" w:hAnsi="宋体" w:cs="宋体" w:eastAsia="宋体" w:hint="default"/>
        </w:rPr>
      </w:pPr>
      <w:r>
        <w:rPr/>
        <w:t>盈余公积说明，包括本期增减变动情况、变动原因说明：</w:t>
      </w:r>
      <w:r>
        <w:rPr>
          <w:rFonts w:ascii="宋体" w:hAnsi="宋体" w:cs="宋体" w:eastAsia="宋体" w:hint="default"/>
          <w:w w:val="100"/>
        </w:rPr>
        <w:t> </w:t>
      </w:r>
      <w:r>
        <w:rPr/>
        <w:t>注：报告期内盈余公积的增加系根据母公司的净利润按照</w:t>
      </w:r>
      <w:r>
        <w:rPr>
          <w:rFonts w:ascii="宋体" w:hAnsi="宋体" w:cs="宋体" w:eastAsia="宋体" w:hint="default"/>
        </w:rPr>
        <w:t>10%</w:t>
      </w:r>
      <w:r>
        <w:rPr/>
        <w:t>的比例计提的法定盈余公积。</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60</w:t>
      </w:r>
      <w:r>
        <w:rPr/>
        <w:t>、</w:t>
      </w:r>
      <w:r>
        <w:rPr>
          <w:spacing w:val="-27"/>
        </w:rPr>
        <w:t> </w:t>
      </w:r>
      <w:r>
        <w:rPr/>
        <w:t>未分配利润</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500" w:top="1200" w:bottom="1700" w:left="1040" w:right="1560"/>
        </w:sectPr>
      </w:pPr>
    </w:p>
    <w:p>
      <w:pPr>
        <w:spacing w:line="240" w:lineRule="auto" w:before="8"/>
        <w:rPr>
          <w:rFonts w:ascii="宋体" w:hAnsi="宋体" w:cs="宋体" w:eastAsia="宋体" w:hint="default"/>
          <w:sz w:val="12"/>
          <w:szCs w:val="12"/>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3493"/>
        <w:gridCol w:w="2828"/>
        <w:gridCol w:w="2741"/>
      </w:tblGrid>
      <w:tr>
        <w:trPr>
          <w:trHeight w:val="44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z w:val="21"/>
                <w:szCs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上期</w:t>
            </w:r>
            <w:r>
              <w:rPr>
                <w:rFonts w:ascii="宋体" w:hAnsi="宋体" w:cs="宋体" w:eastAsia="宋体" w:hint="default"/>
                <w:sz w:val="21"/>
                <w:szCs w:val="21"/>
              </w:rPr>
              <w:t> </w:t>
            </w:r>
          </w:p>
        </w:tc>
      </w:tr>
      <w:tr>
        <w:trPr>
          <w:trHeight w:val="44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269,468,260.79</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186,028,962.64</w:t>
            </w:r>
            <w:r>
              <w:rPr>
                <w:rFonts w:ascii="宋体"/>
                <w:sz w:val="21"/>
              </w:rPr>
              <w:t> </w:t>
            </w:r>
          </w:p>
        </w:tc>
      </w:tr>
      <w:tr>
        <w:trPr>
          <w:trHeight w:val="756"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1"/>
              <w:jc w:val="left"/>
              <w:rPr>
                <w:rFonts w:ascii="宋体" w:hAnsi="宋体" w:cs="宋体" w:eastAsia="宋体" w:hint="default"/>
                <w:sz w:val="21"/>
                <w:szCs w:val="21"/>
              </w:rPr>
            </w:pPr>
            <w:r>
              <w:rPr>
                <w:rFonts w:ascii="宋体" w:hAnsi="宋体" w:cs="宋体" w:eastAsia="宋体" w:hint="default"/>
                <w:w w:val="100"/>
                <w:sz w:val="21"/>
                <w:szCs w:val="21"/>
              </w:rPr>
              <w:t>调整</w:t>
            </w:r>
            <w:r>
              <w:rPr>
                <w:rFonts w:ascii="宋体" w:hAnsi="宋体" w:cs="宋体" w:eastAsia="宋体" w:hint="default"/>
                <w:spacing w:val="-3"/>
                <w:w w:val="100"/>
                <w:sz w:val="21"/>
                <w:szCs w:val="21"/>
              </w:rPr>
              <w:t>期</w:t>
            </w:r>
            <w:r>
              <w:rPr>
                <w:rFonts w:ascii="宋体" w:hAnsi="宋体" w:cs="宋体" w:eastAsia="宋体" w:hint="default"/>
                <w:w w:val="100"/>
                <w:sz w:val="21"/>
                <w:szCs w:val="21"/>
              </w:rPr>
              <w:t>初</w:t>
            </w:r>
            <w:r>
              <w:rPr>
                <w:rFonts w:ascii="宋体" w:hAnsi="宋体" w:cs="宋体" w:eastAsia="宋体" w:hint="default"/>
                <w:spacing w:val="-3"/>
                <w:w w:val="100"/>
                <w:sz w:val="21"/>
                <w:szCs w:val="21"/>
              </w:rPr>
              <w:t>未</w:t>
            </w:r>
            <w:r>
              <w:rPr>
                <w:rFonts w:ascii="宋体" w:hAnsi="宋体" w:cs="宋体" w:eastAsia="宋体" w:hint="default"/>
                <w:w w:val="100"/>
                <w:sz w:val="21"/>
                <w:szCs w:val="21"/>
              </w:rPr>
              <w:t>分</w:t>
            </w:r>
            <w:r>
              <w:rPr>
                <w:rFonts w:ascii="宋体" w:hAnsi="宋体" w:cs="宋体" w:eastAsia="宋体" w:hint="default"/>
                <w:spacing w:val="-3"/>
                <w:w w:val="100"/>
                <w:sz w:val="21"/>
                <w:szCs w:val="21"/>
              </w:rPr>
              <w:t>配</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合</w:t>
            </w:r>
            <w:r>
              <w:rPr>
                <w:rFonts w:ascii="宋体" w:hAnsi="宋体" w:cs="宋体" w:eastAsia="宋体" w:hint="default"/>
                <w:spacing w:val="-3"/>
                <w:w w:val="100"/>
                <w:sz w:val="21"/>
                <w:szCs w:val="21"/>
              </w:rPr>
              <w:t>计</w:t>
            </w:r>
            <w:r>
              <w:rPr>
                <w:rFonts w:ascii="宋体" w:hAnsi="宋体" w:cs="宋体" w:eastAsia="宋体" w:hint="default"/>
                <w:spacing w:val="-94"/>
                <w:w w:val="100"/>
                <w:sz w:val="21"/>
                <w:szCs w:val="21"/>
              </w:rPr>
              <w:t>数</w:t>
            </w:r>
            <w:r>
              <w:rPr>
                <w:rFonts w:ascii="宋体" w:hAnsi="宋体" w:cs="宋体" w:eastAsia="宋体" w:hint="default"/>
                <w:spacing w:val="-3"/>
                <w:w w:val="100"/>
                <w:sz w:val="21"/>
                <w:szCs w:val="21"/>
              </w:rPr>
              <w:t>（</w:t>
            </w:r>
            <w:r>
              <w:rPr>
                <w:rFonts w:ascii="宋体" w:hAnsi="宋体" w:cs="宋体" w:eastAsia="宋体" w:hint="default"/>
                <w:w w:val="100"/>
                <w:sz w:val="21"/>
                <w:szCs w:val="21"/>
              </w:rPr>
              <w:t>调增</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调减－）</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44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269,468,260.79</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186,028,962.64</w:t>
            </w:r>
            <w:r>
              <w:rPr>
                <w:rFonts w:ascii="宋体"/>
                <w:sz w:val="21"/>
              </w:rPr>
              <w:t> </w:t>
            </w:r>
          </w:p>
        </w:tc>
      </w:tr>
      <w:tr>
        <w:trPr>
          <w:trHeight w:val="756"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加</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期</w:t>
            </w:r>
            <w:r>
              <w:rPr>
                <w:rFonts w:ascii="宋体" w:hAnsi="宋体" w:cs="宋体" w:eastAsia="宋体" w:hint="default"/>
                <w:spacing w:val="-3"/>
                <w:w w:val="100"/>
                <w:sz w:val="21"/>
                <w:szCs w:val="21"/>
              </w:rPr>
              <w:t>归</w:t>
            </w:r>
            <w:r>
              <w:rPr>
                <w:rFonts w:ascii="宋体" w:hAnsi="宋体" w:cs="宋体" w:eastAsia="宋体" w:hint="default"/>
                <w:w w:val="100"/>
                <w:sz w:val="21"/>
                <w:szCs w:val="21"/>
              </w:rPr>
              <w:t>属</w:t>
            </w:r>
            <w:r>
              <w:rPr>
                <w:rFonts w:ascii="宋体" w:hAnsi="宋体" w:cs="宋体" w:eastAsia="宋体" w:hint="default"/>
                <w:spacing w:val="-3"/>
                <w:w w:val="100"/>
                <w:sz w:val="21"/>
                <w:szCs w:val="21"/>
              </w:rPr>
              <w:t>于</w:t>
            </w:r>
            <w:r>
              <w:rPr>
                <w:rFonts w:ascii="宋体" w:hAnsi="宋体" w:cs="宋体" w:eastAsia="宋体" w:hint="default"/>
                <w:w w:val="100"/>
                <w:sz w:val="21"/>
                <w:szCs w:val="21"/>
              </w:rPr>
              <w:t>母</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所有</w:t>
            </w:r>
            <w:r>
              <w:rPr>
                <w:rFonts w:ascii="宋体" w:hAnsi="宋体" w:cs="宋体" w:eastAsia="宋体" w:hint="default"/>
                <w:w w:val="100"/>
                <w:sz w:val="21"/>
                <w:szCs w:val="21"/>
              </w:rPr>
              <w:t>者的</w:t>
            </w:r>
            <w:r>
              <w:rPr>
                <w:rFonts w:ascii="宋体" w:hAnsi="宋体" w:cs="宋体" w:eastAsia="宋体" w:hint="default"/>
                <w:spacing w:val="-3"/>
                <w:w w:val="100"/>
                <w:sz w:val="21"/>
                <w:szCs w:val="21"/>
              </w:rPr>
              <w:t>净</w:t>
            </w:r>
            <w:r>
              <w:rPr>
                <w:rFonts w:ascii="宋体" w:hAnsi="宋体" w:cs="宋体" w:eastAsia="宋体" w:hint="default"/>
                <w:w w:val="100"/>
                <w:sz w:val="21"/>
                <w:szCs w:val="21"/>
              </w:rPr>
              <w:t>利</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92,166,296.88</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91,386,447.31</w:t>
            </w:r>
            <w:r>
              <w:rPr>
                <w:rFonts w:ascii="宋体"/>
                <w:sz w:val="21"/>
              </w:rPr>
              <w:t> </w:t>
            </w:r>
          </w:p>
        </w:tc>
      </w:tr>
      <w:tr>
        <w:trPr>
          <w:trHeight w:val="44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8,669,598.84</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7,947,149.16</w:t>
            </w:r>
            <w:r>
              <w:rPr>
                <w:rFonts w:ascii="宋体"/>
                <w:sz w:val="21"/>
              </w:rPr>
              <w:t> </w:t>
            </w:r>
          </w:p>
        </w:tc>
      </w:tr>
      <w:tr>
        <w:trPr>
          <w:trHeight w:val="445"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left"/>
              <w:rPr>
                <w:rFonts w:ascii="宋体" w:hAnsi="宋体" w:cs="宋体" w:eastAsia="宋体" w:hint="default"/>
                <w:sz w:val="21"/>
                <w:szCs w:val="21"/>
              </w:rPr>
            </w:pPr>
            <w:r>
              <w:rPr>
                <w:rFonts w:ascii="宋体" w:hAnsi="宋体" w:cs="宋体" w:eastAsia="宋体" w:hint="default"/>
                <w:sz w:val="21"/>
                <w:szCs w:val="21"/>
              </w:rPr>
              <w:t>期末未分配利润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right"/>
              <w:rPr>
                <w:rFonts w:ascii="宋体" w:hAnsi="宋体" w:cs="宋体" w:eastAsia="宋体" w:hint="default"/>
                <w:sz w:val="21"/>
                <w:szCs w:val="21"/>
              </w:rPr>
            </w:pPr>
            <w:r>
              <w:rPr>
                <w:rFonts w:ascii="宋体"/>
                <w:spacing w:val="-1"/>
                <w:sz w:val="21"/>
              </w:rPr>
              <w:t>352,964,958.83</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7"/>
              <w:jc w:val="right"/>
              <w:rPr>
                <w:rFonts w:ascii="宋体" w:hAnsi="宋体" w:cs="宋体" w:eastAsia="宋体" w:hint="default"/>
                <w:sz w:val="21"/>
                <w:szCs w:val="21"/>
              </w:rPr>
            </w:pPr>
            <w:r>
              <w:rPr>
                <w:rFonts w:ascii="宋体"/>
                <w:spacing w:val="-1"/>
                <w:sz w:val="21"/>
              </w:rPr>
              <w:t>269,468,260.79</w:t>
            </w:r>
            <w:r>
              <w:rPr>
                <w:rFonts w:ascii="宋体"/>
                <w:sz w:val="21"/>
              </w:rPr>
              <w:t> </w:t>
            </w:r>
          </w:p>
        </w:tc>
      </w:tr>
    </w:tbl>
    <w:p>
      <w:pPr>
        <w:pStyle w:val="BodyText"/>
        <w:spacing w:line="326" w:lineRule="auto" w:before="26"/>
        <w:ind w:left="236" w:right="0"/>
        <w:jc w:val="left"/>
        <w:rPr>
          <w:rFonts w:ascii="宋体" w:hAnsi="宋体" w:cs="宋体" w:eastAsia="宋体" w:hint="default"/>
        </w:rPr>
      </w:pPr>
      <w:r>
        <w:rPr/>
        <w:t>调整期初未分配利润明细：</w:t>
      </w:r>
      <w:r>
        <w:rPr>
          <w:rFonts w:ascii="宋体" w:hAnsi="宋体" w:cs="宋体" w:eastAsia="宋体" w:hint="default"/>
          <w:w w:val="100"/>
        </w:rPr>
        <w:t> </w:t>
      </w:r>
      <w:r>
        <w:rPr>
          <w:rFonts w:ascii="宋体" w:hAnsi="宋体" w:cs="宋体" w:eastAsia="宋体" w:hint="default"/>
        </w:rPr>
        <w:t>1</w:t>
      </w:r>
      <w:r>
        <w:rPr/>
        <w:t>、由于《企业会计准则》及其相关新规定进行追溯调整，影响期初未分配利润 </w:t>
      </w:r>
      <w:r>
        <w:rPr>
          <w:rFonts w:ascii="宋体" w:hAnsi="宋体" w:cs="宋体" w:eastAsia="宋体" w:hint="default"/>
        </w:rPr>
        <w:t>0</w:t>
      </w:r>
      <w:r>
        <w:rPr>
          <w:rFonts w:ascii="宋体" w:hAnsi="宋体" w:cs="宋体" w:eastAsia="宋体" w:hint="default"/>
          <w:spacing w:val="-61"/>
        </w:rPr>
        <w:t> </w:t>
      </w:r>
      <w:r>
        <w:rPr/>
        <w:t>元。</w:t>
      </w:r>
      <w:r>
        <w:rPr>
          <w:rFonts w:ascii="宋体" w:hAnsi="宋体" w:cs="宋体" w:eastAsia="宋体" w:hint="default"/>
        </w:rPr>
        <w:t> </w:t>
      </w:r>
    </w:p>
    <w:p>
      <w:pPr>
        <w:pStyle w:val="BodyText"/>
        <w:spacing w:line="240" w:lineRule="auto" w:before="81"/>
        <w:ind w:left="236" w:right="0"/>
        <w:jc w:val="left"/>
        <w:rPr>
          <w:rFonts w:ascii="宋体" w:hAnsi="宋体" w:cs="宋体" w:eastAsia="宋体" w:hint="default"/>
        </w:rPr>
      </w:pPr>
      <w:r>
        <w:rPr>
          <w:rFonts w:ascii="宋体" w:hAnsi="宋体" w:cs="宋体" w:eastAsia="宋体" w:hint="default"/>
        </w:rPr>
        <w:t>2</w:t>
      </w:r>
      <w:r>
        <w:rPr/>
        <w:t>、由于会计政策变更，影响期初未分配利润 </w:t>
      </w:r>
      <w:r>
        <w:rPr>
          <w:rFonts w:ascii="宋体" w:hAnsi="宋体" w:cs="宋体" w:eastAsia="宋体" w:hint="default"/>
          <w:spacing w:val="-3"/>
        </w:rPr>
        <w:t>0</w:t>
      </w:r>
      <w:r>
        <w:rPr>
          <w:rFonts w:ascii="宋体" w:hAnsi="宋体" w:cs="宋体" w:eastAsia="宋体" w:hint="default"/>
          <w:spacing w:val="-53"/>
        </w:rPr>
        <w:t> </w:t>
      </w:r>
      <w:r>
        <w:rPr>
          <w:spacing w:val="-3"/>
        </w:rPr>
        <w:t>元。</w:t>
      </w:r>
      <w:r>
        <w:rPr>
          <w:rFonts w:ascii="宋体" w:hAnsi="宋体" w:cs="宋体" w:eastAsia="宋体" w:hint="default"/>
        </w:rPr>
        <w:t> </w:t>
      </w:r>
    </w:p>
    <w:p>
      <w:pPr>
        <w:pStyle w:val="BodyText"/>
        <w:spacing w:line="240" w:lineRule="auto" w:before="159"/>
        <w:ind w:left="236" w:right="0"/>
        <w:jc w:val="left"/>
        <w:rPr>
          <w:rFonts w:ascii="宋体" w:hAnsi="宋体" w:cs="宋体" w:eastAsia="宋体" w:hint="default"/>
        </w:rPr>
      </w:pPr>
      <w:r>
        <w:rPr>
          <w:rFonts w:ascii="宋体" w:hAnsi="宋体" w:cs="宋体" w:eastAsia="宋体" w:hint="default"/>
        </w:rPr>
        <w:t>3</w:t>
      </w:r>
      <w:r>
        <w:rPr/>
        <w:t>、由于重大会计差错更正，影响期初未分配利润 </w:t>
      </w:r>
      <w:r>
        <w:rPr>
          <w:rFonts w:ascii="宋体" w:hAnsi="宋体" w:cs="宋体" w:eastAsia="宋体" w:hint="default"/>
          <w:spacing w:val="-3"/>
        </w:rPr>
        <w:t>0</w:t>
      </w:r>
      <w:r>
        <w:rPr>
          <w:rFonts w:ascii="宋体" w:hAnsi="宋体" w:cs="宋体" w:eastAsia="宋体" w:hint="default"/>
          <w:spacing w:val="-59"/>
        </w:rPr>
        <w:t> </w:t>
      </w:r>
      <w:r>
        <w:rPr/>
        <w:t>元。</w:t>
      </w:r>
      <w:r>
        <w:rPr>
          <w:rFonts w:ascii="宋体" w:hAnsi="宋体" w:cs="宋体" w:eastAsia="宋体" w:hint="default"/>
        </w:rPr>
        <w:t> </w:t>
      </w:r>
    </w:p>
    <w:p>
      <w:pPr>
        <w:pStyle w:val="BodyText"/>
        <w:spacing w:line="240" w:lineRule="auto" w:before="157"/>
        <w:ind w:left="236" w:right="0"/>
        <w:jc w:val="left"/>
        <w:rPr>
          <w:rFonts w:ascii="宋体" w:hAnsi="宋体" w:cs="宋体" w:eastAsia="宋体" w:hint="default"/>
        </w:rPr>
      </w:pPr>
      <w:r>
        <w:rPr>
          <w:rFonts w:ascii="宋体" w:hAnsi="宋体" w:cs="宋体" w:eastAsia="宋体" w:hint="default"/>
        </w:rPr>
        <w:t>4</w:t>
      </w:r>
      <w:r>
        <w:rPr/>
        <w:t>、由于同一控制导致的合并范围变更，影响期初未分配利润 </w:t>
      </w:r>
      <w:r>
        <w:rPr>
          <w:rFonts w:ascii="宋体" w:hAnsi="宋体" w:cs="宋体" w:eastAsia="宋体" w:hint="default"/>
          <w:spacing w:val="-3"/>
        </w:rPr>
        <w:t>0</w:t>
      </w:r>
      <w:r>
        <w:rPr>
          <w:rFonts w:ascii="宋体" w:hAnsi="宋体" w:cs="宋体" w:eastAsia="宋体" w:hint="default"/>
          <w:spacing w:val="-54"/>
        </w:rPr>
        <w:t> </w:t>
      </w:r>
      <w:r>
        <w:rPr>
          <w:spacing w:val="-3"/>
        </w:rPr>
        <w:t>元。</w:t>
      </w:r>
      <w:r>
        <w:rPr>
          <w:rFonts w:ascii="宋体" w:hAnsi="宋体" w:cs="宋体" w:eastAsia="宋体" w:hint="default"/>
        </w:rPr>
        <w:t> </w:t>
      </w:r>
    </w:p>
    <w:p>
      <w:pPr>
        <w:pStyle w:val="BodyText"/>
        <w:spacing w:line="240" w:lineRule="auto" w:before="159"/>
        <w:ind w:left="236" w:right="0"/>
        <w:jc w:val="left"/>
        <w:rPr>
          <w:rFonts w:ascii="宋体" w:hAnsi="宋体" w:cs="宋体" w:eastAsia="宋体" w:hint="default"/>
        </w:rPr>
      </w:pPr>
      <w:r>
        <w:rPr>
          <w:rFonts w:ascii="宋体" w:hAnsi="宋体" w:cs="宋体" w:eastAsia="宋体" w:hint="default"/>
        </w:rPr>
        <w:t>5</w:t>
      </w:r>
      <w:r>
        <w:rPr/>
        <w:t>、其他调整合计影响期初未分配利润 </w:t>
      </w:r>
      <w:r>
        <w:rPr>
          <w:rFonts w:ascii="宋体" w:hAnsi="宋体" w:cs="宋体" w:eastAsia="宋体" w:hint="default"/>
        </w:rPr>
        <w:t>0</w:t>
      </w:r>
      <w:r>
        <w:rPr>
          <w:rFonts w:ascii="宋体" w:hAnsi="宋体" w:cs="宋体" w:eastAsia="宋体" w:hint="default"/>
          <w:spacing w:val="-60"/>
        </w:rPr>
        <w:t> </w:t>
      </w:r>
      <w:r>
        <w:rPr/>
        <w:t>元。</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324" w:lineRule="auto"/>
        <w:ind w:left="236" w:right="5579"/>
        <w:jc w:val="left"/>
        <w:rPr>
          <w:rFonts w:ascii="宋体" w:hAnsi="宋体" w:cs="宋体" w:eastAsia="宋体" w:hint="default"/>
          <w:b w:val="0"/>
          <w:bCs w:val="0"/>
        </w:rPr>
      </w:pPr>
      <w:r>
        <w:rPr>
          <w:rFonts w:ascii="宋体" w:hAnsi="宋体" w:cs="宋体" w:eastAsia="宋体" w:hint="default"/>
        </w:rPr>
        <w:t>61</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246" w:type="dxa"/>
        <w:tblLayout w:type="fixed"/>
        <w:tblCellMar>
          <w:top w:w="0" w:type="dxa"/>
          <w:left w:w="0" w:type="dxa"/>
          <w:bottom w:w="0" w:type="dxa"/>
          <w:right w:w="0" w:type="dxa"/>
        </w:tblCellMar>
        <w:tblLook w:val="01E0"/>
      </w:tblPr>
      <w:tblGrid>
        <w:gridCol w:w="1435"/>
        <w:gridCol w:w="1865"/>
        <w:gridCol w:w="1877"/>
        <w:gridCol w:w="1877"/>
        <w:gridCol w:w="1875"/>
      </w:tblGrid>
      <w:tr>
        <w:trPr>
          <w:trHeight w:val="442" w:hRule="exact"/>
        </w:trPr>
        <w:tc>
          <w:tcPr>
            <w:tcW w:w="143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99"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7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39"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4"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444" w:hRule="exact"/>
        </w:trPr>
        <w:tc>
          <w:tcPr>
            <w:tcW w:w="1435" w:type="dxa"/>
            <w:vMerge/>
            <w:tcBorders>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7"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2"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2"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0"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449" w:hRule="exact"/>
        </w:trPr>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7"/>
              <w:jc w:val="right"/>
              <w:rPr>
                <w:rFonts w:ascii="宋体" w:hAnsi="宋体" w:cs="宋体" w:eastAsia="宋体" w:hint="default"/>
                <w:sz w:val="21"/>
                <w:szCs w:val="21"/>
              </w:rPr>
            </w:pPr>
            <w:r>
              <w:rPr>
                <w:rFonts w:ascii="宋体" w:hAnsi="宋体" w:cs="宋体" w:eastAsia="宋体" w:hint="default"/>
                <w:spacing w:val="-2"/>
                <w:sz w:val="21"/>
                <w:szCs w:val="21"/>
              </w:rPr>
              <w:t>主营业务</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8" w:space="0" w:color="000000"/>
              <w:right w:val="single" w:sz="8"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576,428,597.11</w:t>
            </w:r>
            <w:r>
              <w:rPr>
                <w:rFonts w:ascii="宋体"/>
                <w:sz w:val="21"/>
              </w:rPr>
              <w:t> </w:t>
            </w:r>
          </w:p>
        </w:tc>
        <w:tc>
          <w:tcPr>
            <w:tcW w:w="1877" w:type="dxa"/>
            <w:tcBorders>
              <w:top w:val="single" w:sz="4" w:space="0" w:color="000000"/>
              <w:left w:val="single" w:sz="8" w:space="0" w:color="000000"/>
              <w:bottom w:val="single" w:sz="8" w:space="0" w:color="000000"/>
              <w:right w:val="single" w:sz="8"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390,675,657.41</w:t>
            </w:r>
            <w:r>
              <w:rPr>
                <w:rFonts w:ascii="宋体"/>
                <w:sz w:val="21"/>
              </w:rPr>
              <w:t> </w:t>
            </w:r>
          </w:p>
        </w:tc>
        <w:tc>
          <w:tcPr>
            <w:tcW w:w="1877" w:type="dxa"/>
            <w:tcBorders>
              <w:top w:val="single" w:sz="4" w:space="0" w:color="000000"/>
              <w:left w:val="single" w:sz="8" w:space="0" w:color="000000"/>
              <w:bottom w:val="single" w:sz="8" w:space="0" w:color="000000"/>
              <w:right w:val="single" w:sz="8"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550,380,801.07</w:t>
            </w:r>
            <w:r>
              <w:rPr>
                <w:rFonts w:ascii="宋体"/>
                <w:sz w:val="21"/>
              </w:rPr>
              <w:t> </w:t>
            </w:r>
          </w:p>
        </w:tc>
        <w:tc>
          <w:tcPr>
            <w:tcW w:w="1875" w:type="dxa"/>
            <w:tcBorders>
              <w:top w:val="single" w:sz="4" w:space="0" w:color="000000"/>
              <w:left w:val="single" w:sz="8" w:space="0" w:color="000000"/>
              <w:bottom w:val="single" w:sz="8" w:space="0" w:color="000000"/>
              <w:right w:val="single" w:sz="8"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361,865,185.81</w:t>
            </w:r>
            <w:r>
              <w:rPr>
                <w:rFonts w:ascii="宋体"/>
                <w:sz w:val="21"/>
              </w:rPr>
              <w:t> </w:t>
            </w:r>
          </w:p>
        </w:tc>
      </w:tr>
      <w:tr>
        <w:trPr>
          <w:trHeight w:val="454" w:hRule="exact"/>
        </w:trPr>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77"/>
              <w:jc w:val="right"/>
              <w:rPr>
                <w:rFonts w:ascii="宋体" w:hAnsi="宋体" w:cs="宋体" w:eastAsia="宋体" w:hint="default"/>
                <w:sz w:val="21"/>
                <w:szCs w:val="21"/>
              </w:rPr>
            </w:pPr>
            <w:r>
              <w:rPr>
                <w:rFonts w:ascii="宋体" w:hAnsi="宋体" w:cs="宋体" w:eastAsia="宋体" w:hint="default"/>
                <w:spacing w:val="-2"/>
                <w:sz w:val="21"/>
                <w:szCs w:val="21"/>
              </w:rPr>
              <w:t>其他业务</w:t>
            </w:r>
            <w:r>
              <w:rPr>
                <w:rFonts w:ascii="宋体" w:hAnsi="宋体" w:cs="宋体" w:eastAsia="宋体" w:hint="default"/>
                <w:sz w:val="21"/>
                <w:szCs w:val="21"/>
              </w:rPr>
              <w:t> </w:t>
            </w:r>
          </w:p>
        </w:tc>
        <w:tc>
          <w:tcPr>
            <w:tcW w:w="1865" w:type="dxa"/>
            <w:tcBorders>
              <w:top w:val="single" w:sz="8" w:space="0" w:color="000000"/>
              <w:left w:val="single" w:sz="4" w:space="0" w:color="000000"/>
              <w:bottom w:val="single" w:sz="8" w:space="0" w:color="000000"/>
              <w:right w:val="single" w:sz="8"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3,478,390.80 </w:t>
            </w:r>
          </w:p>
        </w:tc>
        <w:tc>
          <w:tcPr>
            <w:tcW w:w="187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2,639,942.05 </w:t>
            </w:r>
          </w:p>
        </w:tc>
        <w:tc>
          <w:tcPr>
            <w:tcW w:w="187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1,616,344.54</w:t>
            </w:r>
            <w:r>
              <w:rPr>
                <w:rFonts w:ascii="宋体"/>
                <w:sz w:val="21"/>
              </w:rPr>
              <w:t> </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975,187.01</w:t>
            </w:r>
            <w:r>
              <w:rPr>
                <w:rFonts w:ascii="宋体"/>
                <w:sz w:val="21"/>
              </w:rPr>
              <w:t> </w:t>
            </w:r>
          </w:p>
        </w:tc>
      </w:tr>
      <w:tr>
        <w:trPr>
          <w:trHeight w:val="454" w:hRule="exact"/>
        </w:trPr>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98"/>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865" w:type="dxa"/>
            <w:tcBorders>
              <w:top w:val="single" w:sz="8" w:space="0" w:color="000000"/>
              <w:left w:val="single" w:sz="4" w:space="0" w:color="000000"/>
              <w:bottom w:val="single" w:sz="8" w:space="0" w:color="000000"/>
              <w:right w:val="single" w:sz="8"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579,906,987.91</w:t>
            </w:r>
            <w:r>
              <w:rPr>
                <w:rFonts w:ascii="宋体"/>
                <w:sz w:val="21"/>
              </w:rPr>
              <w:t> </w:t>
            </w:r>
          </w:p>
        </w:tc>
        <w:tc>
          <w:tcPr>
            <w:tcW w:w="187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393,315,599.46</w:t>
            </w:r>
            <w:r>
              <w:rPr>
                <w:rFonts w:ascii="宋体"/>
                <w:sz w:val="21"/>
              </w:rPr>
              <w:t> </w:t>
            </w:r>
          </w:p>
        </w:tc>
        <w:tc>
          <w:tcPr>
            <w:tcW w:w="187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6"/>
              <w:jc w:val="right"/>
              <w:rPr>
                <w:rFonts w:ascii="宋体" w:hAnsi="宋体" w:cs="宋体" w:eastAsia="宋体" w:hint="default"/>
                <w:sz w:val="21"/>
                <w:szCs w:val="21"/>
              </w:rPr>
            </w:pPr>
            <w:r>
              <w:rPr>
                <w:rFonts w:ascii="宋体"/>
                <w:spacing w:val="-1"/>
                <w:sz w:val="21"/>
              </w:rPr>
              <w:t>551,997,145.61</w:t>
            </w:r>
            <w:r>
              <w:rPr>
                <w:rFonts w:ascii="宋体"/>
                <w:sz w:val="21"/>
              </w:rPr>
              <w:t> </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362,840,372.82</w:t>
            </w:r>
            <w:r>
              <w:rPr>
                <w:rFonts w:ascii="宋体"/>
                <w:sz w:val="21"/>
              </w:rPr>
              <w:t> </w:t>
            </w:r>
          </w:p>
        </w:tc>
      </w:tr>
    </w:tbl>
    <w:p>
      <w:pPr>
        <w:spacing w:line="240" w:lineRule="auto" w:before="8"/>
        <w:rPr>
          <w:rFonts w:ascii="宋体" w:hAnsi="宋体" w:cs="宋体" w:eastAsia="宋体" w:hint="default"/>
          <w:sz w:val="27"/>
          <w:szCs w:val="27"/>
        </w:rPr>
      </w:pP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(2).</w:t>
      </w:r>
      <w:r>
        <w:rPr/>
        <w:t>合同产生的收入的情况</w:t>
      </w:r>
      <w:r>
        <w:rPr>
          <w:rFonts w:ascii="宋体" w:hAnsi="宋体" w:cs="宋体" w:eastAsia="宋体" w:hint="default"/>
          <w:w w:val="99"/>
        </w:rPr>
        <w:t> </w:t>
      </w:r>
      <w:r>
        <w:rPr>
          <w:rFonts w:ascii="宋体" w:hAnsi="宋体" w:cs="宋体" w:eastAsia="宋体" w:hint="default"/>
          <w:b w:val="0"/>
          <w:bCs w:val="0"/>
        </w:rPr>
      </w:r>
    </w:p>
    <w:p>
      <w:pPr>
        <w:pStyle w:val="BodyText"/>
        <w:spacing w:line="376" w:lineRule="auto" w:before="99"/>
        <w:ind w:left="236" w:right="557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w w:val="100"/>
        </w:rPr>
        <w:t> </w:t>
      </w:r>
      <w:r>
        <w:rPr/>
        <w:t>合同产生的收入说明：</w:t>
      </w:r>
      <w:r>
        <w:rPr>
          <w:rFonts w:ascii="宋体" w:hAnsi="宋体" w:cs="宋体" w:eastAsia="宋体" w:hint="default"/>
        </w:rPr>
        <w:t> </w:t>
      </w:r>
    </w:p>
    <w:p>
      <w:pPr>
        <w:pStyle w:val="BodyText"/>
        <w:spacing w:line="240" w:lineRule="auto" w:before="40"/>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7"/>
        <w:ind w:left="23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footerReference w:type="default" r:id="rId117"/>
          <w:pgSz w:w="11910" w:h="16840"/>
          <w:pgMar w:footer="1500" w:header="0" w:top="1200" w:bottom="1700" w:left="1040" w:right="1560"/>
          <w:pgNumType w:start="226"/>
        </w:sectPr>
      </w:pPr>
    </w:p>
    <w:p>
      <w:pPr>
        <w:spacing w:line="240" w:lineRule="auto" w:before="8"/>
        <w:rPr>
          <w:rFonts w:ascii="宋体" w:hAnsi="宋体" w:cs="宋体" w:eastAsia="宋体" w:hint="default"/>
          <w:sz w:val="12"/>
          <w:szCs w:val="12"/>
        </w:rPr>
      </w:pP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(3).</w:t>
      </w:r>
      <w:r>
        <w:rPr/>
        <w:t>履约义务的说明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(4).</w:t>
      </w:r>
      <w:r>
        <w:rPr/>
        <w:t>分摊至剩余履约义务的说明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326" w:lineRule="auto" w:before="0"/>
        <w:ind w:left="236" w:right="783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62</w:t>
      </w:r>
      <w:r>
        <w:rPr/>
        <w:t>、</w:t>
      </w:r>
      <w:r>
        <w:rPr>
          <w:spacing w:val="-27"/>
        </w:rPr>
        <w:t> </w:t>
      </w:r>
      <w:r>
        <w:rPr/>
        <w:t>税金及附加</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line="240" w:lineRule="auto" w:before="8"/>
        <w:rPr>
          <w:rFonts w:ascii="宋体" w:hAnsi="宋体" w:cs="宋体" w:eastAsia="宋体" w:hint="default"/>
          <w:b/>
          <w:bCs/>
          <w:sz w:val="14"/>
          <w:szCs w:val="14"/>
        </w:rPr>
      </w:pPr>
    </w:p>
    <w:tbl>
      <w:tblPr>
        <w:tblW w:w="0" w:type="auto"/>
        <w:jc w:val="left"/>
        <w:tblInd w:w="116" w:type="dxa"/>
        <w:tblLayout w:type="fixed"/>
        <w:tblCellMar>
          <w:top w:w="0" w:type="dxa"/>
          <w:left w:w="0" w:type="dxa"/>
          <w:bottom w:w="0" w:type="dxa"/>
          <w:right w:w="0" w:type="dxa"/>
        </w:tblCellMar>
        <w:tblLook w:val="01E0"/>
      </w:tblPr>
      <w:tblGrid>
        <w:gridCol w:w="2910"/>
        <w:gridCol w:w="3075"/>
        <w:gridCol w:w="3077"/>
      </w:tblGrid>
      <w:tr>
        <w:trPr>
          <w:trHeight w:val="449"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131"/>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7"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7" w:type="dxa"/>
            <w:tcBorders>
              <w:top w:val="single" w:sz="6" w:space="0" w:color="000000"/>
              <w:left w:val="single" w:sz="7" w:space="0" w:color="000000"/>
              <w:bottom w:val="single" w:sz="6" w:space="0" w:color="000000"/>
              <w:right w:val="single" w:sz="7" w:space="0" w:color="000000"/>
            </w:tcBorders>
          </w:tcPr>
          <w:p>
            <w:pPr>
              <w:pStyle w:val="TableParagraph"/>
              <w:spacing w:line="241" w:lineRule="exact"/>
              <w:ind w:left="1001"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451"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8" w:space="0" w:color="000000"/>
              <w:right w:val="single" w:sz="8"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1,462,284.13 </w:t>
            </w:r>
          </w:p>
        </w:tc>
        <w:tc>
          <w:tcPr>
            <w:tcW w:w="3077" w:type="dxa"/>
            <w:tcBorders>
              <w:top w:val="single" w:sz="6" w:space="0" w:color="000000"/>
              <w:left w:val="single" w:sz="8" w:space="0" w:color="000000"/>
              <w:bottom w:val="single" w:sz="8" w:space="0" w:color="000000"/>
              <w:right w:val="single" w:sz="8"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1,438,501.27 </w:t>
            </w:r>
          </w:p>
        </w:tc>
      </w:tr>
      <w:tr>
        <w:trPr>
          <w:trHeight w:val="454"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075" w:type="dxa"/>
            <w:tcBorders>
              <w:top w:val="single" w:sz="8" w:space="0" w:color="000000"/>
              <w:left w:val="single" w:sz="6" w:space="0" w:color="000000"/>
              <w:bottom w:val="single" w:sz="8" w:space="0" w:color="000000"/>
              <w:right w:val="single" w:sz="8"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1,044,217.34 </w:t>
            </w:r>
          </w:p>
        </w:tc>
        <w:tc>
          <w:tcPr>
            <w:tcW w:w="307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1,027,500.98 </w:t>
            </w:r>
          </w:p>
        </w:tc>
      </w:tr>
      <w:tr>
        <w:trPr>
          <w:trHeight w:val="451"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3075" w:type="dxa"/>
            <w:tcBorders>
              <w:top w:val="single" w:sz="8" w:space="0" w:color="000000"/>
              <w:left w:val="single" w:sz="6" w:space="0" w:color="000000"/>
              <w:bottom w:val="single" w:sz="8" w:space="0" w:color="000000"/>
              <w:right w:val="single" w:sz="8"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905,986.14</w:t>
            </w:r>
            <w:r>
              <w:rPr>
                <w:rFonts w:ascii="宋体"/>
                <w:sz w:val="21"/>
              </w:rPr>
              <w:t> </w:t>
            </w:r>
          </w:p>
        </w:tc>
        <w:tc>
          <w:tcPr>
            <w:tcW w:w="307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760,050.81</w:t>
            </w:r>
            <w:r>
              <w:rPr>
                <w:rFonts w:ascii="宋体"/>
                <w:sz w:val="21"/>
              </w:rPr>
              <w:t> </w:t>
            </w:r>
          </w:p>
        </w:tc>
      </w:tr>
      <w:tr>
        <w:trPr>
          <w:trHeight w:val="454"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土地使用税</w:t>
            </w:r>
            <w:r>
              <w:rPr>
                <w:rFonts w:ascii="宋体" w:hAnsi="宋体" w:cs="宋体" w:eastAsia="宋体" w:hint="default"/>
                <w:sz w:val="21"/>
                <w:szCs w:val="21"/>
              </w:rPr>
              <w:t> </w:t>
            </w:r>
          </w:p>
        </w:tc>
        <w:tc>
          <w:tcPr>
            <w:tcW w:w="3075" w:type="dxa"/>
            <w:tcBorders>
              <w:top w:val="single" w:sz="8" w:space="0" w:color="000000"/>
              <w:left w:val="single" w:sz="6" w:space="0" w:color="000000"/>
              <w:bottom w:val="single" w:sz="8" w:space="0" w:color="000000"/>
              <w:right w:val="single" w:sz="8"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311,392.45</w:t>
            </w:r>
            <w:r>
              <w:rPr>
                <w:rFonts w:ascii="宋体"/>
                <w:sz w:val="21"/>
              </w:rPr>
              <w:t> </w:t>
            </w:r>
          </w:p>
        </w:tc>
        <w:tc>
          <w:tcPr>
            <w:tcW w:w="3077"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389,297.75</w:t>
            </w:r>
            <w:r>
              <w:rPr>
                <w:rFonts w:ascii="宋体"/>
                <w:sz w:val="21"/>
              </w:rPr>
              <w:t> </w:t>
            </w:r>
          </w:p>
        </w:tc>
      </w:tr>
      <w:tr>
        <w:trPr>
          <w:trHeight w:val="454"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车船使用税</w:t>
            </w:r>
            <w:r>
              <w:rPr>
                <w:rFonts w:ascii="宋体" w:hAnsi="宋体" w:cs="宋体" w:eastAsia="宋体" w:hint="default"/>
                <w:sz w:val="21"/>
                <w:szCs w:val="21"/>
              </w:rPr>
              <w:t> </w:t>
            </w:r>
          </w:p>
        </w:tc>
        <w:tc>
          <w:tcPr>
            <w:tcW w:w="3075" w:type="dxa"/>
            <w:tcBorders>
              <w:top w:val="single" w:sz="8" w:space="0" w:color="000000"/>
              <w:left w:val="single" w:sz="6" w:space="0" w:color="000000"/>
              <w:bottom w:val="single" w:sz="8" w:space="0" w:color="000000"/>
              <w:right w:val="single" w:sz="8"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3,300.00 </w:t>
            </w:r>
          </w:p>
        </w:tc>
        <w:tc>
          <w:tcPr>
            <w:tcW w:w="307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5,070.00 </w:t>
            </w:r>
          </w:p>
        </w:tc>
      </w:tr>
      <w:tr>
        <w:trPr>
          <w:trHeight w:val="454"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3075" w:type="dxa"/>
            <w:tcBorders>
              <w:top w:val="single" w:sz="8" w:space="0" w:color="000000"/>
              <w:left w:val="single" w:sz="6" w:space="0" w:color="000000"/>
              <w:bottom w:val="single" w:sz="8" w:space="0" w:color="000000"/>
              <w:right w:val="single" w:sz="8"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591,110.12</w:t>
            </w:r>
            <w:r>
              <w:rPr>
                <w:rFonts w:ascii="宋体"/>
                <w:sz w:val="21"/>
              </w:rPr>
              <w:t> </w:t>
            </w:r>
          </w:p>
        </w:tc>
        <w:tc>
          <w:tcPr>
            <w:tcW w:w="307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347,235.87</w:t>
            </w:r>
            <w:r>
              <w:rPr>
                <w:rFonts w:ascii="宋体"/>
                <w:sz w:val="21"/>
              </w:rPr>
              <w:t> </w:t>
            </w:r>
          </w:p>
        </w:tc>
      </w:tr>
      <w:tr>
        <w:trPr>
          <w:trHeight w:val="454"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13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75" w:type="dxa"/>
            <w:tcBorders>
              <w:top w:val="single" w:sz="8" w:space="0" w:color="000000"/>
              <w:left w:val="single" w:sz="6" w:space="0" w:color="000000"/>
              <w:bottom w:val="single" w:sz="8" w:space="0" w:color="000000"/>
              <w:right w:val="single" w:sz="8"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4,318,290.18 </w:t>
            </w:r>
          </w:p>
        </w:tc>
        <w:tc>
          <w:tcPr>
            <w:tcW w:w="307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3,967,656.68 </w:t>
            </w:r>
          </w:p>
        </w:tc>
      </w:tr>
    </w:tbl>
    <w:p>
      <w:pPr>
        <w:pStyle w:val="BodyText"/>
        <w:spacing w:line="324" w:lineRule="auto" w:before="26"/>
        <w:ind w:left="236" w:right="783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4"/>
        <w:spacing w:line="240" w:lineRule="auto" w:before="86"/>
        <w:ind w:left="236" w:right="0"/>
        <w:jc w:val="left"/>
        <w:rPr>
          <w:rFonts w:ascii="宋体" w:hAnsi="宋体" w:cs="宋体" w:eastAsia="宋体" w:hint="default"/>
          <w:b w:val="0"/>
          <w:bCs w:val="0"/>
        </w:rPr>
      </w:pPr>
      <w:r>
        <w:rPr>
          <w:rFonts w:ascii="宋体" w:hAnsi="宋体" w:cs="宋体" w:eastAsia="宋体" w:hint="default"/>
        </w:rPr>
        <w:t>63</w:t>
      </w:r>
      <w:r>
        <w:rPr/>
        <w:t>、</w:t>
      </w:r>
      <w:r>
        <w:rPr>
          <w:spacing w:val="-27"/>
        </w:rPr>
        <w:t> </w:t>
      </w:r>
      <w:r>
        <w:rPr/>
        <w:t>销售费用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23" w:type="dxa"/>
        <w:tblLayout w:type="fixed"/>
        <w:tblCellMar>
          <w:top w:w="0" w:type="dxa"/>
          <w:left w:w="0" w:type="dxa"/>
          <w:bottom w:w="0" w:type="dxa"/>
          <w:right w:w="0" w:type="dxa"/>
        </w:tblCellMar>
        <w:tblLook w:val="01E0"/>
      </w:tblPr>
      <w:tblGrid>
        <w:gridCol w:w="3332"/>
        <w:gridCol w:w="2861"/>
        <w:gridCol w:w="2857"/>
      </w:tblGrid>
      <w:tr>
        <w:trPr>
          <w:trHeight w:val="445"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690"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13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1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44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7,315,341.13</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5,205,722.01</w:t>
            </w:r>
            <w:r>
              <w:rPr>
                <w:rFonts w:ascii="宋体"/>
                <w:sz w:val="21"/>
              </w:rPr>
              <w:t> </w:t>
            </w:r>
          </w:p>
        </w:tc>
      </w:tr>
      <w:tr>
        <w:trPr>
          <w:trHeight w:val="44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广告、宣传、展览费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2,098,809.71</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2,487,565.48</w:t>
            </w:r>
            <w:r>
              <w:rPr>
                <w:rFonts w:ascii="宋体"/>
                <w:sz w:val="21"/>
              </w:rPr>
              <w:t> </w:t>
            </w:r>
          </w:p>
        </w:tc>
      </w:tr>
      <w:tr>
        <w:trPr>
          <w:trHeight w:val="44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3" w:right="0"/>
              <w:jc w:val="left"/>
              <w:rPr>
                <w:rFonts w:ascii="宋体" w:hAnsi="宋体" w:cs="宋体" w:eastAsia="宋体" w:hint="default"/>
                <w:sz w:val="21"/>
                <w:szCs w:val="21"/>
              </w:rPr>
            </w:pPr>
            <w:r>
              <w:rPr>
                <w:rFonts w:ascii="宋体" w:hAnsi="宋体" w:cs="宋体" w:eastAsia="宋体" w:hint="default"/>
                <w:sz w:val="21"/>
                <w:szCs w:val="21"/>
              </w:rPr>
              <w:t>运输费及出口费用</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2,665,884.33</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2,443,565.16</w:t>
            </w:r>
            <w:r>
              <w:rPr>
                <w:rFonts w:ascii="宋体"/>
                <w:sz w:val="21"/>
              </w:rPr>
              <w:t> </w:t>
            </w:r>
          </w:p>
        </w:tc>
      </w:tr>
      <w:tr>
        <w:trPr>
          <w:trHeight w:val="44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差旅费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1,778,192.71</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1,637,835.14</w:t>
            </w:r>
            <w:r>
              <w:rPr>
                <w:rFonts w:ascii="宋体"/>
                <w:sz w:val="21"/>
              </w:rPr>
              <w:t> </w:t>
            </w:r>
          </w:p>
        </w:tc>
      </w:tr>
      <w:tr>
        <w:trPr>
          <w:trHeight w:val="44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保险费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64,651.20</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66,907.81</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0" w:footer="1500" w:top="1200" w:bottom="1700" w:left="1040" w:right="1560"/>
        </w:sectPr>
      </w:pPr>
    </w:p>
    <w:p>
      <w:pPr>
        <w:spacing w:line="240" w:lineRule="auto" w:before="13"/>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3332"/>
        <w:gridCol w:w="2861"/>
        <w:gridCol w:w="2857"/>
      </w:tblGrid>
      <w:tr>
        <w:trPr>
          <w:trHeight w:val="44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折旧费用</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86,874.90</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79,141.05</w:t>
            </w:r>
            <w:r>
              <w:rPr>
                <w:rFonts w:ascii="宋体"/>
                <w:sz w:val="21"/>
              </w:rPr>
              <w:t> </w:t>
            </w:r>
          </w:p>
        </w:tc>
      </w:tr>
      <w:tr>
        <w:trPr>
          <w:trHeight w:val="44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售后服务费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1,030,664.67</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993,227.30</w:t>
            </w:r>
            <w:r>
              <w:rPr>
                <w:rFonts w:ascii="宋体"/>
                <w:sz w:val="21"/>
              </w:rPr>
              <w:t> </w:t>
            </w:r>
          </w:p>
        </w:tc>
      </w:tr>
      <w:tr>
        <w:trPr>
          <w:trHeight w:val="44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81,365.24</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54,539.76</w:t>
            </w:r>
            <w:r>
              <w:rPr>
                <w:rFonts w:ascii="宋体"/>
                <w:sz w:val="21"/>
              </w:rPr>
              <w:t> </w:t>
            </w:r>
          </w:p>
        </w:tc>
      </w:tr>
      <w:tr>
        <w:trPr>
          <w:trHeight w:val="44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9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15,121,783.89</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12,968,503.71</w:t>
            </w:r>
            <w:r>
              <w:rPr>
                <w:rFonts w:ascii="宋体"/>
                <w:sz w:val="21"/>
              </w:rPr>
              <w:t> </w:t>
            </w:r>
          </w:p>
        </w:tc>
      </w:tr>
    </w:tbl>
    <w:p>
      <w:pPr>
        <w:spacing w:line="240" w:lineRule="auto" w:before="8"/>
        <w:rPr>
          <w:rFonts w:ascii="宋体" w:hAnsi="宋体" w:cs="宋体" w:eastAsia="宋体" w:hint="default"/>
          <w:sz w:val="27"/>
          <w:szCs w:val="27"/>
        </w:rPr>
      </w:pPr>
    </w:p>
    <w:p>
      <w:pPr>
        <w:pStyle w:val="BodyText"/>
        <w:spacing w:line="326" w:lineRule="auto"/>
        <w:ind w:left="216" w:right="783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4"/>
        <w:spacing w:line="240" w:lineRule="auto" w:before="81"/>
        <w:ind w:left="216" w:right="3317"/>
        <w:jc w:val="left"/>
        <w:rPr>
          <w:b w:val="0"/>
          <w:bCs w:val="0"/>
        </w:rPr>
      </w:pPr>
      <w:r>
        <w:rPr>
          <w:rFonts w:ascii="宋体" w:hAnsi="宋体" w:cs="宋体" w:eastAsia="宋体" w:hint="default"/>
        </w:rPr>
        <w:t>64</w:t>
      </w:r>
      <w:r>
        <w:rPr/>
        <w:t>、</w:t>
      </w:r>
      <w:r>
        <w:rPr>
          <w:spacing w:val="-24"/>
        </w:rPr>
        <w:t> </w:t>
      </w:r>
      <w:r>
        <w:rPr/>
        <w:t>管理费用</w:t>
      </w:r>
      <w:r>
        <w:rPr>
          <w:b w:val="0"/>
          <w:bCs w:val="0"/>
        </w:rPr>
      </w:r>
    </w:p>
    <w:p>
      <w:pPr>
        <w:pStyle w:val="BodyText"/>
        <w:spacing w:line="240" w:lineRule="auto" w:before="99"/>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44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44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26,466,039.16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17,444,015.16</w:t>
            </w:r>
            <w:r>
              <w:rPr>
                <w:rFonts w:ascii="宋体"/>
                <w:sz w:val="21"/>
              </w:rPr>
              <w:t> </w:t>
            </w:r>
          </w:p>
        </w:tc>
      </w:tr>
      <w:tr>
        <w:trPr>
          <w:trHeight w:val="44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5,407,492.88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5,366,664.89</w:t>
            </w:r>
            <w:r>
              <w:rPr>
                <w:rFonts w:ascii="宋体"/>
                <w:sz w:val="21"/>
              </w:rPr>
              <w:t> </w:t>
            </w:r>
          </w:p>
        </w:tc>
      </w:tr>
      <w:tr>
        <w:trPr>
          <w:trHeight w:val="44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水电费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558,156.54</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348,447.16</w:t>
            </w:r>
            <w:r>
              <w:rPr>
                <w:rFonts w:ascii="宋体"/>
                <w:sz w:val="21"/>
              </w:rPr>
              <w:t> </w:t>
            </w:r>
          </w:p>
        </w:tc>
      </w:tr>
      <w:tr>
        <w:trPr>
          <w:trHeight w:val="44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中介费用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3,728,659.22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1,138,971.98</w:t>
            </w:r>
            <w:r>
              <w:rPr>
                <w:rFonts w:ascii="宋体"/>
                <w:sz w:val="21"/>
              </w:rPr>
              <w:t> </w:t>
            </w:r>
          </w:p>
        </w:tc>
      </w:tr>
      <w:tr>
        <w:trPr>
          <w:trHeight w:val="44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租赁及物业管理费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2,275,544.92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2,109,628.94</w:t>
            </w:r>
            <w:r>
              <w:rPr>
                <w:rFonts w:ascii="宋体"/>
                <w:sz w:val="21"/>
              </w:rPr>
              <w:t> </w:t>
            </w:r>
          </w:p>
        </w:tc>
      </w:tr>
      <w:tr>
        <w:trPr>
          <w:trHeight w:val="44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差旅费及车辆使用费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2,253,622.37</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1,827,922.56</w:t>
            </w:r>
            <w:r>
              <w:rPr>
                <w:rFonts w:ascii="宋体"/>
                <w:sz w:val="21"/>
              </w:rPr>
              <w:t> </w:t>
            </w:r>
          </w:p>
        </w:tc>
      </w:tr>
      <w:tr>
        <w:trPr>
          <w:trHeight w:val="44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长期资产摊销</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2,278,399.13</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2,275,670.05</w:t>
            </w:r>
            <w:r>
              <w:rPr>
                <w:rFonts w:ascii="宋体"/>
                <w:sz w:val="21"/>
              </w:rPr>
              <w:t> </w:t>
            </w:r>
          </w:p>
        </w:tc>
      </w:tr>
      <w:tr>
        <w:trPr>
          <w:trHeight w:val="44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招聘费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2,818,874.68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2,124,389.09</w:t>
            </w:r>
            <w:r>
              <w:rPr>
                <w:rFonts w:ascii="宋体"/>
                <w:sz w:val="21"/>
              </w:rPr>
              <w:t> </w:t>
            </w:r>
          </w:p>
        </w:tc>
      </w:tr>
      <w:tr>
        <w:trPr>
          <w:trHeight w:val="44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交际应酬费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2,068,861.51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2,331,436.05</w:t>
            </w:r>
            <w:r>
              <w:rPr>
                <w:rFonts w:ascii="宋体"/>
                <w:sz w:val="21"/>
              </w:rPr>
              <w:t> </w:t>
            </w:r>
          </w:p>
        </w:tc>
      </w:tr>
      <w:tr>
        <w:trPr>
          <w:trHeight w:val="44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180,000.00</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180,000.00</w:t>
            </w:r>
            <w:r>
              <w:rPr>
                <w:rFonts w:ascii="宋体"/>
                <w:sz w:val="21"/>
              </w:rPr>
              <w:t> </w:t>
            </w:r>
          </w:p>
        </w:tc>
      </w:tr>
      <w:tr>
        <w:trPr>
          <w:trHeight w:val="44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残疾人就业保障金</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239,535.75</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202,809.60</w:t>
            </w:r>
            <w:r>
              <w:rPr>
                <w:rFonts w:ascii="宋体"/>
                <w:sz w:val="21"/>
              </w:rPr>
              <w:t> </w:t>
            </w:r>
          </w:p>
        </w:tc>
      </w:tr>
      <w:tr>
        <w:trPr>
          <w:trHeight w:val="44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1,714,560.38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1,154,896.74</w:t>
            </w:r>
            <w:r>
              <w:rPr>
                <w:rFonts w:ascii="宋体"/>
                <w:sz w:val="21"/>
              </w:rPr>
              <w:t> </w:t>
            </w:r>
          </w:p>
        </w:tc>
      </w:tr>
      <w:tr>
        <w:trPr>
          <w:trHeight w:val="44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低耗品领用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913,459.89</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598,393.09</w:t>
            </w:r>
            <w:r>
              <w:rPr>
                <w:rFonts w:ascii="宋体"/>
                <w:sz w:val="21"/>
              </w:rPr>
              <w:t> </w:t>
            </w:r>
          </w:p>
        </w:tc>
      </w:tr>
      <w:tr>
        <w:trPr>
          <w:trHeight w:val="445"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保险费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266,845.74</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149,594.42</w:t>
            </w:r>
            <w:r>
              <w:rPr>
                <w:rFonts w:ascii="宋体"/>
                <w:sz w:val="21"/>
              </w:rPr>
              <w:t> </w:t>
            </w:r>
          </w:p>
        </w:tc>
      </w:tr>
      <w:tr>
        <w:trPr>
          <w:trHeight w:val="44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维修保护费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398,839.07</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364,788.75</w:t>
            </w:r>
            <w:r>
              <w:rPr>
                <w:rFonts w:ascii="宋体"/>
                <w:sz w:val="21"/>
              </w:rPr>
              <w:t> </w:t>
            </w:r>
          </w:p>
        </w:tc>
      </w:tr>
      <w:tr>
        <w:trPr>
          <w:trHeight w:val="44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劳动保护费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155,829.36</w:t>
            </w:r>
            <w:r>
              <w:rPr>
                <w:rFonts w:ascii="宋体"/>
                <w:sz w:val="21"/>
              </w:rPr>
              <w:t> </w:t>
            </w:r>
          </w:p>
        </w:tc>
      </w:tr>
      <w:tr>
        <w:trPr>
          <w:trHeight w:val="44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环保费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257,464.06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205,355.75</w:t>
            </w:r>
            <w:r>
              <w:rPr>
                <w:rFonts w:ascii="宋体"/>
                <w:sz w:val="21"/>
              </w:rPr>
              <w:t> </w:t>
            </w:r>
          </w:p>
        </w:tc>
      </w:tr>
      <w:tr>
        <w:trPr>
          <w:trHeight w:val="44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257,751.25</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301,201.10</w:t>
            </w:r>
            <w:r>
              <w:rPr>
                <w:rFonts w:ascii="宋体"/>
                <w:sz w:val="21"/>
              </w:rPr>
              <w:t> </w:t>
            </w:r>
          </w:p>
        </w:tc>
      </w:tr>
      <w:tr>
        <w:trPr>
          <w:trHeight w:val="44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52,084,106.55</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38,280,014.69</w:t>
            </w:r>
            <w:r>
              <w:rPr>
                <w:rFonts w:ascii="宋体"/>
                <w:sz w:val="21"/>
              </w:rPr>
              <w:t> </w:t>
            </w:r>
          </w:p>
        </w:tc>
      </w:tr>
    </w:tbl>
    <w:p>
      <w:pPr>
        <w:pStyle w:val="BodyText"/>
        <w:spacing w:line="241" w:lineRule="exact" w:before="0"/>
        <w:ind w:left="216"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pgSz w:w="11910" w:h="16840"/>
          <w:pgMar w:header="0" w:footer="1500" w:top="1200" w:bottom="1700" w:left="1060" w:right="1560"/>
        </w:sectPr>
      </w:pPr>
    </w:p>
    <w:p>
      <w:pPr>
        <w:spacing w:line="240" w:lineRule="auto" w:before="8"/>
        <w:rPr>
          <w:rFonts w:ascii="宋体" w:hAnsi="宋体" w:cs="宋体" w:eastAsia="宋体" w:hint="default"/>
          <w:sz w:val="12"/>
          <w:szCs w:val="12"/>
        </w:rPr>
      </w:pPr>
    </w:p>
    <w:p>
      <w:pPr>
        <w:pStyle w:val="BodyText"/>
        <w:spacing w:line="376" w:lineRule="auto"/>
        <w:ind w:left="216" w:right="783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4"/>
        <w:spacing w:line="240" w:lineRule="auto" w:before="40"/>
        <w:ind w:left="216" w:right="3317"/>
        <w:jc w:val="left"/>
        <w:rPr>
          <w:b w:val="0"/>
          <w:bCs w:val="0"/>
        </w:rPr>
      </w:pPr>
      <w:r>
        <w:rPr>
          <w:rFonts w:ascii="宋体" w:hAnsi="宋体" w:cs="宋体" w:eastAsia="宋体" w:hint="default"/>
        </w:rPr>
        <w:t>65</w:t>
      </w:r>
      <w:r>
        <w:rPr/>
        <w:t>、</w:t>
      </w:r>
      <w:r>
        <w:rPr>
          <w:spacing w:val="-24"/>
        </w:rPr>
        <w:t> </w:t>
      </w:r>
      <w:r>
        <w:rPr/>
        <w:t>研发费用</w:t>
      </w:r>
      <w:r>
        <w:rPr>
          <w:b w:val="0"/>
          <w:bCs w:val="0"/>
        </w:rPr>
      </w:r>
    </w:p>
    <w:p>
      <w:pPr>
        <w:pStyle w:val="BodyText"/>
        <w:spacing w:line="240" w:lineRule="auto" w:before="97"/>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tabs>
          <w:tab w:pos="1051" w:val="left" w:leader="none"/>
        </w:tabs>
        <w:spacing w:line="240" w:lineRule="auto"/>
        <w:ind w:left="0" w:right="231"/>
        <w:jc w:val="right"/>
      </w:pPr>
      <w:r>
        <w:rPr>
          <w:spacing w:val="-1"/>
        </w:rPr>
        <w:t>单位：元</w:t>
        <w:tab/>
        <w:t>币种：人民币</w:t>
      </w:r>
    </w:p>
    <w:p>
      <w:pPr>
        <w:spacing w:line="240" w:lineRule="auto" w:before="8"/>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44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44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15,005,587.81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11,491,707.20</w:t>
            </w:r>
            <w:r>
              <w:rPr>
                <w:rFonts w:ascii="宋体"/>
                <w:sz w:val="21"/>
              </w:rPr>
              <w:t> </w:t>
            </w:r>
          </w:p>
        </w:tc>
      </w:tr>
      <w:tr>
        <w:trPr>
          <w:trHeight w:val="44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物料消耗</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8,674,648.15</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17,024,984.88</w:t>
            </w:r>
            <w:r>
              <w:rPr>
                <w:rFonts w:ascii="宋体"/>
                <w:sz w:val="21"/>
              </w:rPr>
              <w:t> </w:t>
            </w:r>
          </w:p>
        </w:tc>
      </w:tr>
      <w:tr>
        <w:trPr>
          <w:trHeight w:val="445"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能源费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235,642.36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148,727.21</w:t>
            </w:r>
            <w:r>
              <w:rPr>
                <w:rFonts w:ascii="宋体"/>
                <w:sz w:val="21"/>
              </w:rPr>
              <w:t> </w:t>
            </w:r>
          </w:p>
        </w:tc>
      </w:tr>
      <w:tr>
        <w:trPr>
          <w:trHeight w:val="44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产品试制模具开发与制造</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6,218,295.89</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11,209,265.94</w:t>
            </w:r>
            <w:r>
              <w:rPr>
                <w:rFonts w:ascii="宋体"/>
                <w:sz w:val="21"/>
              </w:rPr>
              <w:t> </w:t>
            </w:r>
          </w:p>
        </w:tc>
      </w:tr>
      <w:tr>
        <w:trPr>
          <w:trHeight w:val="44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设备维护费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25,019.61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26,229.24</w:t>
            </w:r>
            <w:r>
              <w:rPr>
                <w:rFonts w:ascii="宋体"/>
                <w:sz w:val="21"/>
              </w:rPr>
              <w:t> </w:t>
            </w:r>
          </w:p>
        </w:tc>
      </w:tr>
      <w:tr>
        <w:trPr>
          <w:trHeight w:val="44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1,081,629.24</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235,208.44</w:t>
            </w:r>
            <w:r>
              <w:rPr>
                <w:rFonts w:ascii="宋体"/>
                <w:sz w:val="21"/>
              </w:rPr>
              <w:t> </w:t>
            </w:r>
          </w:p>
        </w:tc>
      </w:tr>
      <w:tr>
        <w:trPr>
          <w:trHeight w:val="44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5,287,844.76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4,235,157.15</w:t>
            </w:r>
            <w:r>
              <w:rPr>
                <w:rFonts w:ascii="宋体"/>
                <w:sz w:val="21"/>
              </w:rPr>
              <w:t> </w:t>
            </w:r>
          </w:p>
        </w:tc>
      </w:tr>
      <w:tr>
        <w:trPr>
          <w:trHeight w:val="44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专利服务费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480,865.20</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287,134.12</w:t>
            </w:r>
            <w:r>
              <w:rPr>
                <w:rFonts w:ascii="宋体"/>
                <w:sz w:val="21"/>
              </w:rPr>
              <w:t> </w:t>
            </w:r>
          </w:p>
        </w:tc>
      </w:tr>
      <w:tr>
        <w:trPr>
          <w:trHeight w:val="44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设计费用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109,238.78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189,185.75</w:t>
            </w:r>
            <w:r>
              <w:rPr>
                <w:rFonts w:ascii="宋体"/>
                <w:sz w:val="21"/>
              </w:rPr>
              <w:t> </w:t>
            </w:r>
          </w:p>
        </w:tc>
      </w:tr>
      <w:tr>
        <w:trPr>
          <w:trHeight w:val="44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技术服务费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105,371.33</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223,587.31</w:t>
            </w:r>
            <w:r>
              <w:rPr>
                <w:rFonts w:ascii="宋体"/>
                <w:sz w:val="21"/>
              </w:rPr>
              <w:t> </w:t>
            </w:r>
          </w:p>
        </w:tc>
      </w:tr>
      <w:tr>
        <w:trPr>
          <w:trHeight w:val="44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306,246.33</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233,115.85</w:t>
            </w:r>
            <w:r>
              <w:rPr>
                <w:rFonts w:ascii="宋体"/>
                <w:sz w:val="21"/>
              </w:rPr>
              <w:t> </w:t>
            </w:r>
          </w:p>
        </w:tc>
      </w:tr>
      <w:tr>
        <w:trPr>
          <w:trHeight w:val="44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8,522.02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837.00</w:t>
            </w:r>
            <w:r>
              <w:rPr>
                <w:rFonts w:ascii="宋体"/>
                <w:sz w:val="21"/>
              </w:rPr>
              <w:t> </w:t>
            </w:r>
          </w:p>
        </w:tc>
      </w:tr>
      <w:tr>
        <w:trPr>
          <w:trHeight w:val="44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37,538,911.48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45,305,140.09</w:t>
            </w:r>
            <w:r>
              <w:rPr>
                <w:rFonts w:ascii="宋体"/>
                <w:sz w:val="21"/>
              </w:rPr>
              <w:t> </w:t>
            </w:r>
          </w:p>
        </w:tc>
      </w:tr>
    </w:tbl>
    <w:p>
      <w:pPr>
        <w:spacing w:line="240" w:lineRule="auto" w:before="8"/>
        <w:rPr>
          <w:rFonts w:ascii="宋体" w:hAnsi="宋体" w:cs="宋体" w:eastAsia="宋体" w:hint="default"/>
          <w:sz w:val="27"/>
          <w:szCs w:val="27"/>
        </w:rPr>
      </w:pPr>
    </w:p>
    <w:p>
      <w:pPr>
        <w:pStyle w:val="BodyText"/>
        <w:spacing w:line="379" w:lineRule="auto"/>
        <w:ind w:left="216" w:right="783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4"/>
        <w:spacing w:line="240" w:lineRule="auto" w:before="35"/>
        <w:ind w:left="216" w:right="3317"/>
        <w:jc w:val="left"/>
        <w:rPr>
          <w:b w:val="0"/>
          <w:bCs w:val="0"/>
        </w:rPr>
      </w:pPr>
      <w:r>
        <w:rPr>
          <w:rFonts w:ascii="宋体" w:hAnsi="宋体" w:cs="宋体" w:eastAsia="宋体" w:hint="default"/>
        </w:rPr>
        <w:t>66</w:t>
      </w:r>
      <w:r>
        <w:rPr/>
        <w:t>、</w:t>
      </w:r>
      <w:r>
        <w:rPr>
          <w:spacing w:val="-24"/>
        </w:rPr>
        <w:t> </w:t>
      </w:r>
      <w:r>
        <w:rPr/>
        <w:t>财务费用</w:t>
      </w:r>
      <w:r>
        <w:rPr>
          <w:b w:val="0"/>
          <w:bCs w:val="0"/>
        </w:rPr>
      </w:r>
    </w:p>
    <w:p>
      <w:pPr>
        <w:pStyle w:val="BodyText"/>
        <w:spacing w:line="240" w:lineRule="auto" w:before="58"/>
        <w:ind w:left="216" w:right="3317"/>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1"/>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44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44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127,608.00</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126,720.00</w:t>
            </w:r>
            <w:r>
              <w:rPr>
                <w:rFonts w:ascii="宋体"/>
                <w:sz w:val="21"/>
              </w:rPr>
              <w:t> </w:t>
            </w:r>
          </w:p>
        </w:tc>
      </w:tr>
      <w:tr>
        <w:trPr>
          <w:trHeight w:val="44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-2,125,090.69</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-2,529,526.21</w:t>
            </w:r>
            <w:r>
              <w:rPr>
                <w:rFonts w:ascii="宋体"/>
                <w:sz w:val="21"/>
              </w:rPr>
              <w:t> </w:t>
            </w:r>
          </w:p>
        </w:tc>
      </w:tr>
      <w:tr>
        <w:trPr>
          <w:trHeight w:val="44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-1,848,809.36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-2,159,764.77</w:t>
            </w:r>
            <w:r>
              <w:rPr>
                <w:rFonts w:ascii="宋体"/>
                <w:sz w:val="21"/>
              </w:rPr>
              <w:t> </w:t>
            </w:r>
          </w:p>
        </w:tc>
      </w:tr>
      <w:tr>
        <w:trPr>
          <w:trHeight w:val="44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手续费及其他</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120,187.85</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161,133.79</w:t>
            </w:r>
            <w:r>
              <w:rPr>
                <w:rFonts w:ascii="宋体"/>
                <w:sz w:val="21"/>
              </w:rPr>
              <w:t> </w:t>
            </w:r>
          </w:p>
        </w:tc>
      </w:tr>
      <w:tr>
        <w:trPr>
          <w:trHeight w:val="44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-3,726,104.2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-4,401,437.19</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0" w:footer="1500" w:top="1200" w:bottom="1700" w:left="1060" w:right="1560"/>
        </w:sectPr>
      </w:pPr>
    </w:p>
    <w:p>
      <w:pPr>
        <w:spacing w:line="240" w:lineRule="auto" w:before="8"/>
        <w:rPr>
          <w:rFonts w:ascii="宋体" w:hAnsi="宋体" w:cs="宋体" w:eastAsia="宋体" w:hint="default"/>
          <w:sz w:val="12"/>
          <w:szCs w:val="12"/>
        </w:rPr>
      </w:pPr>
    </w:p>
    <w:p>
      <w:pPr>
        <w:pStyle w:val="BodyText"/>
        <w:spacing w:line="376" w:lineRule="auto"/>
        <w:ind w:left="216" w:right="783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240" w:lineRule="auto" w:before="0"/>
        <w:ind w:left="216" w:right="3317"/>
        <w:jc w:val="left"/>
        <w:rPr>
          <w:b w:val="0"/>
          <w:bCs w:val="0"/>
        </w:rPr>
      </w:pPr>
      <w:r>
        <w:rPr>
          <w:rFonts w:ascii="宋体" w:hAnsi="宋体" w:cs="宋体" w:eastAsia="宋体" w:hint="default"/>
        </w:rPr>
        <w:t>67</w:t>
      </w:r>
      <w:r>
        <w:rPr/>
        <w:t>、</w:t>
      </w:r>
      <w:r>
        <w:rPr>
          <w:spacing w:val="-24"/>
        </w:rPr>
        <w:t> </w:t>
      </w:r>
      <w:r>
        <w:rPr/>
        <w:t>其他收益</w:t>
      </w:r>
      <w:r>
        <w:rPr>
          <w:b w:val="0"/>
          <w:bCs w:val="0"/>
        </w:rPr>
      </w:r>
    </w:p>
    <w:p>
      <w:pPr>
        <w:pStyle w:val="BodyText"/>
        <w:spacing w:line="240" w:lineRule="auto" w:before="99"/>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tabs>
          <w:tab w:pos="1051" w:val="left" w:leader="none"/>
        </w:tabs>
        <w:spacing w:line="240" w:lineRule="auto"/>
        <w:ind w:left="0" w:right="231"/>
        <w:jc w:val="right"/>
      </w:pPr>
      <w:r>
        <w:rPr>
          <w:spacing w:val="-1"/>
        </w:rPr>
        <w:t>单位：元</w:t>
        <w:tab/>
        <w:t>币种：人民币</w:t>
      </w:r>
    </w:p>
    <w:p>
      <w:pPr>
        <w:spacing w:line="240" w:lineRule="auto" w:before="10"/>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852"/>
        <w:gridCol w:w="3276"/>
        <w:gridCol w:w="2921"/>
      </w:tblGrid>
      <w:tr>
        <w:trPr>
          <w:trHeight w:val="444"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756"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企业技术中心研发设备升级</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改造项目补助金</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2" w:right="0"/>
              <w:jc w:val="center"/>
              <w:rPr>
                <w:rFonts w:ascii="宋体" w:hAnsi="宋体" w:cs="宋体" w:eastAsia="宋体" w:hint="default"/>
                <w:sz w:val="21"/>
                <w:szCs w:val="21"/>
              </w:rPr>
            </w:pPr>
            <w:r>
              <w:rPr>
                <w:rFonts w:ascii="宋体"/>
                <w:sz w:val="21"/>
              </w:rPr>
              <w:t>527,607.39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2" w:right="0"/>
              <w:jc w:val="center"/>
              <w:rPr>
                <w:rFonts w:ascii="宋体" w:hAnsi="宋体" w:cs="宋体" w:eastAsia="宋体" w:hint="default"/>
                <w:sz w:val="21"/>
                <w:szCs w:val="21"/>
              </w:rPr>
            </w:pPr>
            <w:r>
              <w:rPr>
                <w:rFonts w:ascii="宋体"/>
                <w:w w:val="100"/>
                <w:sz w:val="21"/>
              </w:rPr>
              <w:t> </w:t>
            </w:r>
          </w:p>
        </w:tc>
      </w:tr>
      <w:tr>
        <w:trPr>
          <w:trHeight w:val="442"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专利资助与奖励资金</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591,600.00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r>
      <w:tr>
        <w:trPr>
          <w:trHeight w:val="444"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小巨人研发加计扣除奖励金</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2,700,000.00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w w:val="100"/>
                <w:sz w:val="21"/>
              </w:rPr>
              <w:t> </w:t>
            </w:r>
          </w:p>
        </w:tc>
      </w:tr>
      <w:tr>
        <w:trPr>
          <w:trHeight w:val="444"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个税手续费返还</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99,215.38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44,288.02 </w:t>
            </w:r>
          </w:p>
        </w:tc>
      </w:tr>
      <w:tr>
        <w:trPr>
          <w:trHeight w:val="756"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福建省全光谱光学镜头工程</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研究中心建设补助资金</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5" w:right="0"/>
              <w:jc w:val="center"/>
              <w:rPr>
                <w:rFonts w:ascii="宋体" w:hAnsi="宋体" w:cs="宋体" w:eastAsia="宋体" w:hint="default"/>
                <w:sz w:val="21"/>
                <w:szCs w:val="21"/>
              </w:rPr>
            </w:pPr>
            <w:r>
              <w:rPr>
                <w:rFonts w:ascii="宋体"/>
                <w:sz w:val="21"/>
              </w:rPr>
              <w:t>3,500,000.00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5" w:right="0"/>
              <w:jc w:val="center"/>
              <w:rPr>
                <w:rFonts w:ascii="宋体" w:hAnsi="宋体" w:cs="宋体" w:eastAsia="宋体" w:hint="default"/>
                <w:sz w:val="21"/>
                <w:szCs w:val="21"/>
              </w:rPr>
            </w:pPr>
            <w:r>
              <w:rPr>
                <w:rFonts w:ascii="宋体"/>
                <w:sz w:val="21"/>
              </w:rPr>
              <w:t>2,500,000.00 </w:t>
            </w:r>
          </w:p>
        </w:tc>
      </w:tr>
      <w:tr>
        <w:trPr>
          <w:trHeight w:val="756"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年制造业单项冠军市级</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奖励</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2" w:right="0"/>
              <w:jc w:val="center"/>
              <w:rPr>
                <w:rFonts w:ascii="宋体" w:hAnsi="宋体" w:cs="宋体" w:eastAsia="宋体" w:hint="default"/>
                <w:sz w:val="21"/>
                <w:szCs w:val="21"/>
              </w:rPr>
            </w:pPr>
            <w:r>
              <w:rPr>
                <w:rFonts w:ascii="宋体"/>
                <w:sz w:val="21"/>
              </w:rPr>
              <w:t>750,000.00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2" w:right="0"/>
              <w:jc w:val="center"/>
              <w:rPr>
                <w:rFonts w:ascii="宋体" w:hAnsi="宋体" w:cs="宋体" w:eastAsia="宋体" w:hint="default"/>
                <w:sz w:val="21"/>
                <w:szCs w:val="21"/>
              </w:rPr>
            </w:pPr>
            <w:r>
              <w:rPr>
                <w:rFonts w:ascii="宋体"/>
                <w:w w:val="100"/>
                <w:sz w:val="21"/>
              </w:rPr>
              <w:t> </w:t>
            </w:r>
          </w:p>
        </w:tc>
      </w:tr>
      <w:tr>
        <w:trPr>
          <w:trHeight w:val="444"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年扩大出口规模奖金</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114,000.00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r>
      <w:tr>
        <w:trPr>
          <w:trHeight w:val="756"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年第四季度自主创新补</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贴款</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2" w:right="0"/>
              <w:jc w:val="center"/>
              <w:rPr>
                <w:rFonts w:ascii="宋体" w:hAnsi="宋体" w:cs="宋体" w:eastAsia="宋体" w:hint="default"/>
                <w:sz w:val="21"/>
                <w:szCs w:val="21"/>
              </w:rPr>
            </w:pPr>
            <w:r>
              <w:rPr>
                <w:rFonts w:ascii="宋体"/>
                <w:sz w:val="21"/>
              </w:rPr>
              <w:t>840,000.00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2" w:right="0"/>
              <w:jc w:val="center"/>
              <w:rPr>
                <w:rFonts w:ascii="宋体" w:hAnsi="宋体" w:cs="宋体" w:eastAsia="宋体" w:hint="default"/>
                <w:sz w:val="21"/>
                <w:szCs w:val="21"/>
              </w:rPr>
            </w:pPr>
            <w:r>
              <w:rPr>
                <w:rFonts w:ascii="宋体"/>
                <w:w w:val="100"/>
                <w:sz w:val="21"/>
              </w:rPr>
              <w:t> </w:t>
            </w:r>
          </w:p>
        </w:tc>
      </w:tr>
      <w:tr>
        <w:trPr>
          <w:trHeight w:val="444"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项目资金扶持、上市奖励金</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7,150,000.00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r>
      <w:tr>
        <w:trPr>
          <w:trHeight w:val="442"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博览会补助费</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100,000.00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r>
      <w:tr>
        <w:trPr>
          <w:trHeight w:val="756"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年国家高新技术企业认</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定奖励经费</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2" w:right="0"/>
              <w:jc w:val="center"/>
              <w:rPr>
                <w:rFonts w:ascii="宋体" w:hAnsi="宋体" w:cs="宋体" w:eastAsia="宋体" w:hint="default"/>
                <w:sz w:val="21"/>
                <w:szCs w:val="21"/>
              </w:rPr>
            </w:pPr>
            <w:r>
              <w:rPr>
                <w:rFonts w:ascii="宋体"/>
                <w:sz w:val="21"/>
              </w:rPr>
              <w:t>50,000.00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2" w:right="0"/>
              <w:jc w:val="center"/>
              <w:rPr>
                <w:rFonts w:ascii="宋体" w:hAnsi="宋体" w:cs="宋体" w:eastAsia="宋体" w:hint="default"/>
                <w:sz w:val="21"/>
                <w:szCs w:val="21"/>
              </w:rPr>
            </w:pPr>
            <w:r>
              <w:rPr>
                <w:rFonts w:ascii="宋体"/>
                <w:w w:val="100"/>
                <w:sz w:val="21"/>
              </w:rPr>
              <w:t> </w:t>
            </w:r>
          </w:p>
        </w:tc>
      </w:tr>
      <w:tr>
        <w:trPr>
          <w:trHeight w:val="758"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年省高水平科技研发创</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新平台补助资金</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2" w:right="0"/>
              <w:jc w:val="center"/>
              <w:rPr>
                <w:rFonts w:ascii="宋体" w:hAnsi="宋体" w:cs="宋体" w:eastAsia="宋体" w:hint="default"/>
                <w:sz w:val="21"/>
                <w:szCs w:val="21"/>
              </w:rPr>
            </w:pPr>
            <w:r>
              <w:rPr>
                <w:rFonts w:ascii="宋体"/>
                <w:sz w:val="21"/>
              </w:rPr>
              <w:t>500,000.00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2" w:right="0"/>
              <w:jc w:val="center"/>
              <w:rPr>
                <w:rFonts w:ascii="宋体" w:hAnsi="宋体" w:cs="宋体" w:eastAsia="宋体" w:hint="default"/>
                <w:sz w:val="21"/>
                <w:szCs w:val="21"/>
              </w:rPr>
            </w:pPr>
            <w:r>
              <w:rPr>
                <w:rFonts w:ascii="宋体"/>
                <w:w w:val="100"/>
                <w:sz w:val="21"/>
              </w:rPr>
              <w:t> </w:t>
            </w:r>
          </w:p>
        </w:tc>
      </w:tr>
      <w:tr>
        <w:trPr>
          <w:trHeight w:val="442"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外出招聘活动补贴</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12,000.00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r>
      <w:tr>
        <w:trPr>
          <w:trHeight w:val="757"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人社局定西劳务协作就业基</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地补贴</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2" w:right="0"/>
              <w:jc w:val="center"/>
              <w:rPr>
                <w:rFonts w:ascii="宋体" w:hAnsi="宋体" w:cs="宋体" w:eastAsia="宋体" w:hint="default"/>
                <w:sz w:val="21"/>
                <w:szCs w:val="21"/>
              </w:rPr>
            </w:pPr>
            <w:r>
              <w:rPr>
                <w:rFonts w:ascii="宋体"/>
                <w:sz w:val="21"/>
              </w:rPr>
              <w:t>100,000.00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2" w:right="0"/>
              <w:jc w:val="center"/>
              <w:rPr>
                <w:rFonts w:ascii="宋体" w:hAnsi="宋体" w:cs="宋体" w:eastAsia="宋体" w:hint="default"/>
                <w:sz w:val="21"/>
                <w:szCs w:val="21"/>
              </w:rPr>
            </w:pPr>
            <w:r>
              <w:rPr>
                <w:rFonts w:ascii="宋体"/>
                <w:w w:val="100"/>
                <w:sz w:val="21"/>
              </w:rPr>
              <w:t> </w:t>
            </w:r>
          </w:p>
        </w:tc>
      </w:tr>
      <w:tr>
        <w:trPr>
          <w:trHeight w:val="444"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失业保险稳岗补贴</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sz w:val="21"/>
              </w:rPr>
              <w:t>85,226.25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177,009.25 </w:t>
            </w:r>
          </w:p>
        </w:tc>
      </w:tr>
      <w:tr>
        <w:trPr>
          <w:trHeight w:val="444"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扶贫典型企业奖励</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200,000.00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r>
      <w:tr>
        <w:trPr>
          <w:trHeight w:val="442"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东西部劳务扶贫协作政策奖</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51,702.19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r>
      <w:tr>
        <w:trPr>
          <w:trHeight w:val="444"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失业金返还补贴</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6,007,924.50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w w:val="100"/>
                <w:sz w:val="21"/>
              </w:rPr>
              <w:t> </w:t>
            </w:r>
          </w:p>
        </w:tc>
      </w:tr>
      <w:tr>
        <w:trPr>
          <w:trHeight w:val="444"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企业研发经费投入分段补助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38,200.00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r>
    </w:tbl>
    <w:p>
      <w:pPr>
        <w:spacing w:after="0" w:line="241" w:lineRule="exact"/>
        <w:jc w:val="center"/>
        <w:rPr>
          <w:rFonts w:ascii="宋体" w:hAnsi="宋体" w:cs="宋体" w:eastAsia="宋体" w:hint="default"/>
          <w:sz w:val="21"/>
          <w:szCs w:val="21"/>
        </w:rPr>
        <w:sectPr>
          <w:footerReference w:type="default" r:id="rId118"/>
          <w:pgSz w:w="11910" w:h="16840"/>
          <w:pgMar w:footer="1500" w:header="0" w:top="1200" w:bottom="1700" w:left="1060" w:right="1560"/>
        </w:sectPr>
      </w:pPr>
    </w:p>
    <w:p>
      <w:pPr>
        <w:spacing w:line="240" w:lineRule="auto" w:before="5"/>
        <w:rPr>
          <w:rFonts w:ascii="Times New Roman" w:hAnsi="Times New Roman" w:cs="Times New Roman" w:eastAsia="Times New Roman" w:hint="default"/>
          <w:sz w:val="20"/>
          <w:szCs w:val="20"/>
        </w:rPr>
      </w:pPr>
    </w:p>
    <w:tbl>
      <w:tblPr>
        <w:tblW w:w="0" w:type="auto"/>
        <w:jc w:val="left"/>
        <w:tblInd w:w="103" w:type="dxa"/>
        <w:tblLayout w:type="fixed"/>
        <w:tblCellMar>
          <w:top w:w="0" w:type="dxa"/>
          <w:left w:w="0" w:type="dxa"/>
          <w:bottom w:w="0" w:type="dxa"/>
          <w:right w:w="0" w:type="dxa"/>
        </w:tblCellMar>
        <w:tblLook w:val="01E0"/>
      </w:tblPr>
      <w:tblGrid>
        <w:gridCol w:w="2852"/>
        <w:gridCol w:w="3276"/>
        <w:gridCol w:w="2921"/>
      </w:tblGrid>
      <w:tr>
        <w:trPr>
          <w:trHeight w:val="444"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42"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工业稳增长增产增效奖励金</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165,400.00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r>
      <w:tr>
        <w:trPr>
          <w:trHeight w:val="1070"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福清市发展和改革局</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p>
          <w:p>
            <w:pPr>
              <w:pStyle w:val="TableParagraph"/>
              <w:spacing w:line="273" w:lineRule="auto" w:before="39"/>
              <w:ind w:left="103" w:right="113"/>
              <w:jc w:val="left"/>
              <w:rPr>
                <w:rFonts w:ascii="宋体" w:hAnsi="宋体" w:cs="宋体" w:eastAsia="宋体" w:hint="default"/>
                <w:sz w:val="21"/>
                <w:szCs w:val="21"/>
              </w:rPr>
            </w:pPr>
            <w:r>
              <w:rPr>
                <w:rFonts w:ascii="宋体" w:hAnsi="宋体" w:cs="宋体" w:eastAsia="宋体" w:hint="default"/>
                <w:spacing w:val="-2"/>
                <w:sz w:val="21"/>
                <w:szCs w:val="21"/>
              </w:rPr>
              <w:t>度研发经费清算补助</w:t>
            </w:r>
            <w:r>
              <w:rPr>
                <w:rFonts w:ascii="宋体" w:hAnsi="宋体" w:cs="宋体" w:eastAsia="宋体" w:hint="default"/>
                <w:spacing w:val="-2"/>
                <w:sz w:val="21"/>
                <w:szCs w:val="21"/>
              </w:rPr>
              <w:t>(</w:t>
            </w:r>
            <w:r>
              <w:rPr>
                <w:rFonts w:ascii="宋体" w:hAnsi="宋体" w:cs="宋体" w:eastAsia="宋体" w:hint="default"/>
                <w:spacing w:val="-2"/>
                <w:sz w:val="21"/>
                <w:szCs w:val="21"/>
              </w:rPr>
              <w:t>福清本</w:t>
            </w:r>
            <w:r>
              <w:rPr>
                <w:rFonts w:ascii="宋体" w:hAnsi="宋体" w:cs="宋体" w:eastAsia="宋体" w:hint="default"/>
                <w:spacing w:val="-85"/>
                <w:sz w:val="21"/>
                <w:szCs w:val="21"/>
              </w:rPr>
              <w:t> </w:t>
            </w:r>
            <w:r>
              <w:rPr>
                <w:rFonts w:ascii="宋体" w:hAnsi="宋体" w:cs="宋体" w:eastAsia="宋体" w:hint="default"/>
                <w:sz w:val="21"/>
                <w:szCs w:val="21"/>
              </w:rPr>
              <w:t>级差额部分</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2" w:right="0"/>
              <w:jc w:val="center"/>
              <w:rPr>
                <w:rFonts w:ascii="宋体" w:hAnsi="宋体" w:cs="宋体" w:eastAsia="宋体" w:hint="default"/>
                <w:sz w:val="21"/>
                <w:szCs w:val="21"/>
              </w:rPr>
            </w:pPr>
            <w:r>
              <w:rPr>
                <w:rFonts w:ascii="宋体"/>
                <w:sz w:val="21"/>
              </w:rPr>
              <w:t>18,500.00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2" w:right="0"/>
              <w:jc w:val="center"/>
              <w:rPr>
                <w:rFonts w:ascii="宋体" w:hAnsi="宋体" w:cs="宋体" w:eastAsia="宋体" w:hint="default"/>
                <w:sz w:val="21"/>
                <w:szCs w:val="21"/>
              </w:rPr>
            </w:pPr>
            <w:r>
              <w:rPr>
                <w:rFonts w:ascii="宋体"/>
                <w:w w:val="100"/>
                <w:sz w:val="21"/>
              </w:rPr>
              <w:t> </w:t>
            </w:r>
          </w:p>
        </w:tc>
      </w:tr>
      <w:tr>
        <w:trPr>
          <w:trHeight w:val="1070"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年第二批次节能淘汰落</w:t>
            </w:r>
          </w:p>
          <w:p>
            <w:pPr>
              <w:pStyle w:val="TableParagraph"/>
              <w:spacing w:line="273" w:lineRule="auto" w:before="39"/>
              <w:ind w:left="103" w:right="99"/>
              <w:jc w:val="left"/>
              <w:rPr>
                <w:rFonts w:ascii="宋体" w:hAnsi="宋体" w:cs="宋体" w:eastAsia="宋体" w:hint="default"/>
                <w:sz w:val="21"/>
                <w:szCs w:val="21"/>
              </w:rPr>
            </w:pPr>
            <w:r>
              <w:rPr>
                <w:rFonts w:ascii="宋体" w:hAnsi="宋体" w:cs="宋体" w:eastAsia="宋体" w:hint="default"/>
                <w:spacing w:val="-9"/>
                <w:w w:val="100"/>
                <w:sz w:val="21"/>
                <w:szCs w:val="21"/>
              </w:rPr>
              <w:t>后产能专项资金（国家级绿色</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工厂）</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5" w:right="0"/>
              <w:jc w:val="center"/>
              <w:rPr>
                <w:rFonts w:ascii="宋体" w:hAnsi="宋体" w:cs="宋体" w:eastAsia="宋体" w:hint="default"/>
                <w:sz w:val="21"/>
                <w:szCs w:val="21"/>
              </w:rPr>
            </w:pPr>
            <w:r>
              <w:rPr>
                <w:rFonts w:ascii="宋体"/>
                <w:sz w:val="21"/>
              </w:rPr>
              <w:t>1,000,000.00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2" w:right="0"/>
              <w:jc w:val="center"/>
              <w:rPr>
                <w:rFonts w:ascii="宋体" w:hAnsi="宋体" w:cs="宋体" w:eastAsia="宋体" w:hint="default"/>
                <w:sz w:val="21"/>
                <w:szCs w:val="21"/>
              </w:rPr>
            </w:pPr>
            <w:r>
              <w:rPr>
                <w:rFonts w:ascii="宋体"/>
                <w:w w:val="100"/>
                <w:sz w:val="21"/>
              </w:rPr>
              <w:t> </w:t>
            </w:r>
          </w:p>
        </w:tc>
      </w:tr>
      <w:tr>
        <w:trPr>
          <w:trHeight w:val="756"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年国家物联网发发展专</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项补助金</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2" w:right="0"/>
              <w:jc w:val="center"/>
              <w:rPr>
                <w:rFonts w:ascii="宋体" w:hAnsi="宋体" w:cs="宋体" w:eastAsia="宋体" w:hint="default"/>
                <w:sz w:val="21"/>
                <w:szCs w:val="21"/>
              </w:rPr>
            </w:pPr>
            <w:r>
              <w:rPr>
                <w:rFonts w:ascii="宋体"/>
                <w:w w:val="100"/>
                <w:sz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5" w:right="0"/>
              <w:jc w:val="center"/>
              <w:rPr>
                <w:rFonts w:ascii="宋体" w:hAnsi="宋体" w:cs="宋体" w:eastAsia="宋体" w:hint="default"/>
                <w:sz w:val="21"/>
                <w:szCs w:val="21"/>
              </w:rPr>
            </w:pPr>
            <w:r>
              <w:rPr>
                <w:rFonts w:ascii="宋体"/>
                <w:sz w:val="21"/>
              </w:rPr>
              <w:t>2,200,000.00 </w:t>
            </w:r>
          </w:p>
        </w:tc>
      </w:tr>
      <w:tr>
        <w:trPr>
          <w:trHeight w:val="757"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年度科技小巨人领军企</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业研发加计扣除奖励</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2" w:right="0"/>
              <w:jc w:val="center"/>
              <w:rPr>
                <w:rFonts w:ascii="宋体" w:hAnsi="宋体" w:cs="宋体" w:eastAsia="宋体" w:hint="default"/>
                <w:sz w:val="21"/>
                <w:szCs w:val="21"/>
              </w:rPr>
            </w:pPr>
            <w:r>
              <w:rPr>
                <w:rFonts w:ascii="宋体"/>
                <w:w w:val="100"/>
                <w:sz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5" w:right="0"/>
              <w:jc w:val="center"/>
              <w:rPr>
                <w:rFonts w:ascii="宋体" w:hAnsi="宋体" w:cs="宋体" w:eastAsia="宋体" w:hint="default"/>
                <w:sz w:val="21"/>
                <w:szCs w:val="21"/>
              </w:rPr>
            </w:pPr>
            <w:r>
              <w:rPr>
                <w:rFonts w:ascii="宋体"/>
                <w:sz w:val="21"/>
              </w:rPr>
              <w:t>1,683,000.00 </w:t>
            </w:r>
          </w:p>
        </w:tc>
      </w:tr>
      <w:tr>
        <w:trPr>
          <w:trHeight w:val="756"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开发区科技局促进企事业单</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位自主创新奖励金</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2" w:right="0"/>
              <w:jc w:val="center"/>
              <w:rPr>
                <w:rFonts w:ascii="宋体" w:hAnsi="宋体" w:cs="宋体" w:eastAsia="宋体" w:hint="default"/>
                <w:sz w:val="21"/>
                <w:szCs w:val="21"/>
              </w:rPr>
            </w:pPr>
            <w:r>
              <w:rPr>
                <w:rFonts w:ascii="宋体"/>
                <w:w w:val="100"/>
                <w:sz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5" w:right="0"/>
              <w:jc w:val="center"/>
              <w:rPr>
                <w:rFonts w:ascii="宋体" w:hAnsi="宋体" w:cs="宋体" w:eastAsia="宋体" w:hint="default"/>
                <w:sz w:val="21"/>
                <w:szCs w:val="21"/>
              </w:rPr>
            </w:pPr>
            <w:r>
              <w:rPr>
                <w:rFonts w:ascii="宋体"/>
                <w:sz w:val="21"/>
              </w:rPr>
              <w:t>1,230,000.00 </w:t>
            </w:r>
          </w:p>
        </w:tc>
      </w:tr>
      <w:tr>
        <w:trPr>
          <w:trHeight w:val="756"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机场起落架收放自动检测系</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统项目补助</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2" w:right="0"/>
              <w:jc w:val="center"/>
              <w:rPr>
                <w:rFonts w:ascii="宋体" w:hAnsi="宋体" w:cs="宋体" w:eastAsia="宋体" w:hint="default"/>
                <w:sz w:val="21"/>
                <w:szCs w:val="21"/>
              </w:rPr>
            </w:pPr>
            <w:r>
              <w:rPr>
                <w:rFonts w:ascii="宋体"/>
                <w:w w:val="100"/>
                <w:sz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5" w:right="0"/>
              <w:jc w:val="center"/>
              <w:rPr>
                <w:rFonts w:ascii="宋体" w:hAnsi="宋体" w:cs="宋体" w:eastAsia="宋体" w:hint="default"/>
                <w:sz w:val="21"/>
                <w:szCs w:val="21"/>
              </w:rPr>
            </w:pPr>
            <w:r>
              <w:rPr>
                <w:rFonts w:ascii="宋体"/>
                <w:sz w:val="21"/>
              </w:rPr>
              <w:t>1,200,000.00 </w:t>
            </w:r>
          </w:p>
        </w:tc>
      </w:tr>
      <w:tr>
        <w:trPr>
          <w:trHeight w:val="756"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空间探测相机镜头研制与产</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业化应用项目补助资金</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2" w:right="0"/>
              <w:jc w:val="center"/>
              <w:rPr>
                <w:rFonts w:ascii="宋体" w:hAnsi="宋体" w:cs="宋体" w:eastAsia="宋体" w:hint="default"/>
                <w:sz w:val="21"/>
                <w:szCs w:val="21"/>
              </w:rPr>
            </w:pPr>
            <w:r>
              <w:rPr>
                <w:rFonts w:ascii="宋体"/>
                <w:w w:val="100"/>
                <w:sz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center"/>
              <w:rPr>
                <w:rFonts w:ascii="宋体" w:hAnsi="宋体" w:cs="宋体" w:eastAsia="宋体" w:hint="default"/>
                <w:sz w:val="21"/>
                <w:szCs w:val="21"/>
              </w:rPr>
            </w:pPr>
            <w:r>
              <w:rPr>
                <w:rFonts w:ascii="宋体"/>
                <w:sz w:val="21"/>
              </w:rPr>
              <w:t>725,000.00 </w:t>
            </w:r>
          </w:p>
        </w:tc>
      </w:tr>
      <w:tr>
        <w:trPr>
          <w:trHeight w:val="759"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引进高层次人才专项经费补</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助金</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2" w:right="0"/>
              <w:jc w:val="center"/>
              <w:rPr>
                <w:rFonts w:ascii="宋体" w:hAnsi="宋体" w:cs="宋体" w:eastAsia="宋体" w:hint="default"/>
                <w:sz w:val="21"/>
                <w:szCs w:val="21"/>
              </w:rPr>
            </w:pPr>
            <w:r>
              <w:rPr>
                <w:rFonts w:ascii="宋体"/>
                <w:w w:val="100"/>
                <w:sz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center"/>
              <w:rPr>
                <w:rFonts w:ascii="宋体" w:hAnsi="宋体" w:cs="宋体" w:eastAsia="宋体" w:hint="default"/>
                <w:sz w:val="21"/>
                <w:szCs w:val="21"/>
              </w:rPr>
            </w:pPr>
            <w:r>
              <w:rPr>
                <w:rFonts w:ascii="宋体"/>
                <w:sz w:val="21"/>
              </w:rPr>
              <w:t>662,711.00 </w:t>
            </w:r>
          </w:p>
        </w:tc>
      </w:tr>
      <w:tr>
        <w:trPr>
          <w:trHeight w:val="756"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年度小巨人研发加计扣</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除奖励金</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2" w:right="0"/>
              <w:jc w:val="center"/>
              <w:rPr>
                <w:rFonts w:ascii="宋体" w:hAnsi="宋体" w:cs="宋体" w:eastAsia="宋体" w:hint="default"/>
                <w:sz w:val="21"/>
                <w:szCs w:val="21"/>
              </w:rPr>
            </w:pPr>
            <w:r>
              <w:rPr>
                <w:rFonts w:ascii="宋体"/>
                <w:w w:val="100"/>
                <w:sz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center"/>
              <w:rPr>
                <w:rFonts w:ascii="宋体" w:hAnsi="宋体" w:cs="宋体" w:eastAsia="宋体" w:hint="default"/>
                <w:sz w:val="21"/>
                <w:szCs w:val="21"/>
              </w:rPr>
            </w:pPr>
            <w:r>
              <w:rPr>
                <w:rFonts w:ascii="宋体"/>
                <w:sz w:val="21"/>
              </w:rPr>
              <w:t>592,000.00 </w:t>
            </w:r>
          </w:p>
        </w:tc>
      </w:tr>
      <w:tr>
        <w:trPr>
          <w:trHeight w:val="756"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区域范围红外图像获取与识</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别技术的研发项目补助</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2" w:right="0"/>
              <w:jc w:val="center"/>
              <w:rPr>
                <w:rFonts w:ascii="宋体" w:hAnsi="宋体" w:cs="宋体" w:eastAsia="宋体" w:hint="default"/>
                <w:sz w:val="21"/>
                <w:szCs w:val="21"/>
              </w:rPr>
            </w:pPr>
            <w:r>
              <w:rPr>
                <w:rFonts w:ascii="宋体"/>
                <w:w w:val="100"/>
                <w:sz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center"/>
              <w:rPr>
                <w:rFonts w:ascii="宋体" w:hAnsi="宋体" w:cs="宋体" w:eastAsia="宋体" w:hint="default"/>
                <w:sz w:val="21"/>
                <w:szCs w:val="21"/>
              </w:rPr>
            </w:pPr>
            <w:r>
              <w:rPr>
                <w:rFonts w:ascii="宋体"/>
                <w:sz w:val="21"/>
              </w:rPr>
              <w:t>500,000.00 </w:t>
            </w:r>
          </w:p>
        </w:tc>
      </w:tr>
      <w:tr>
        <w:trPr>
          <w:trHeight w:val="756"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第三批省科技创业领军人才</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补助资金</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2" w:right="0"/>
              <w:jc w:val="center"/>
              <w:rPr>
                <w:rFonts w:ascii="宋体" w:hAnsi="宋体" w:cs="宋体" w:eastAsia="宋体" w:hint="default"/>
                <w:sz w:val="21"/>
                <w:szCs w:val="21"/>
              </w:rPr>
            </w:pPr>
            <w:r>
              <w:rPr>
                <w:rFonts w:ascii="宋体"/>
                <w:w w:val="100"/>
                <w:sz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center"/>
              <w:rPr>
                <w:rFonts w:ascii="宋体" w:hAnsi="宋体" w:cs="宋体" w:eastAsia="宋体" w:hint="default"/>
                <w:sz w:val="21"/>
                <w:szCs w:val="21"/>
              </w:rPr>
            </w:pPr>
            <w:r>
              <w:rPr>
                <w:rFonts w:ascii="宋体"/>
                <w:sz w:val="21"/>
              </w:rPr>
              <w:t>400,000.00 </w:t>
            </w:r>
          </w:p>
        </w:tc>
      </w:tr>
      <w:tr>
        <w:trPr>
          <w:trHeight w:val="756"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机场道面异物检测系统研发</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及应用项目补助</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2" w:right="0"/>
              <w:jc w:val="center"/>
              <w:rPr>
                <w:rFonts w:ascii="宋体" w:hAnsi="宋体" w:cs="宋体" w:eastAsia="宋体" w:hint="default"/>
                <w:sz w:val="21"/>
                <w:szCs w:val="21"/>
              </w:rPr>
            </w:pPr>
            <w:r>
              <w:rPr>
                <w:rFonts w:ascii="宋体"/>
                <w:w w:val="100"/>
                <w:sz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center"/>
              <w:rPr>
                <w:rFonts w:ascii="宋体" w:hAnsi="宋体" w:cs="宋体" w:eastAsia="宋体" w:hint="default"/>
                <w:sz w:val="21"/>
                <w:szCs w:val="21"/>
              </w:rPr>
            </w:pPr>
            <w:r>
              <w:rPr>
                <w:rFonts w:ascii="宋体"/>
                <w:sz w:val="21"/>
              </w:rPr>
              <w:t>400,000.00 </w:t>
            </w:r>
          </w:p>
        </w:tc>
      </w:tr>
      <w:tr>
        <w:trPr>
          <w:trHeight w:val="757"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福清市促进</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年全市工业</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稳增长增产增效奖励金</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2" w:right="0"/>
              <w:jc w:val="center"/>
              <w:rPr>
                <w:rFonts w:ascii="宋体" w:hAnsi="宋体" w:cs="宋体" w:eastAsia="宋体" w:hint="default"/>
                <w:sz w:val="21"/>
                <w:szCs w:val="21"/>
              </w:rPr>
            </w:pPr>
            <w:r>
              <w:rPr>
                <w:rFonts w:ascii="宋体"/>
                <w:w w:val="100"/>
                <w:sz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center"/>
              <w:rPr>
                <w:rFonts w:ascii="宋体" w:hAnsi="宋体" w:cs="宋体" w:eastAsia="宋体" w:hint="default"/>
                <w:sz w:val="21"/>
                <w:szCs w:val="21"/>
              </w:rPr>
            </w:pPr>
            <w:r>
              <w:rPr>
                <w:rFonts w:ascii="宋体"/>
                <w:sz w:val="21"/>
              </w:rPr>
              <w:t>369,900.00 </w:t>
            </w:r>
          </w:p>
        </w:tc>
      </w:tr>
      <w:tr>
        <w:trPr>
          <w:trHeight w:val="758"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2017-2018</w:t>
            </w:r>
            <w:r>
              <w:rPr>
                <w:rFonts w:ascii="宋体" w:hAnsi="宋体" w:cs="宋体" w:eastAsia="宋体" w:hint="default"/>
                <w:spacing w:val="-54"/>
                <w:sz w:val="21"/>
                <w:szCs w:val="21"/>
              </w:rPr>
              <w:t> </w:t>
            </w:r>
            <w:r>
              <w:rPr>
                <w:rFonts w:ascii="宋体" w:hAnsi="宋体" w:cs="宋体" w:eastAsia="宋体" w:hint="default"/>
                <w:sz w:val="21"/>
                <w:szCs w:val="21"/>
              </w:rPr>
              <w:t>年度企业研发经</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费投入分段补助金</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2" w:right="0"/>
              <w:jc w:val="center"/>
              <w:rPr>
                <w:rFonts w:ascii="宋体" w:hAnsi="宋体" w:cs="宋体" w:eastAsia="宋体" w:hint="default"/>
                <w:sz w:val="21"/>
                <w:szCs w:val="21"/>
              </w:rPr>
            </w:pPr>
            <w:r>
              <w:rPr>
                <w:rFonts w:ascii="宋体"/>
                <w:w w:val="100"/>
                <w:sz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center"/>
              <w:rPr>
                <w:rFonts w:ascii="宋体" w:hAnsi="宋体" w:cs="宋体" w:eastAsia="宋体" w:hint="default"/>
                <w:sz w:val="21"/>
                <w:szCs w:val="21"/>
              </w:rPr>
            </w:pPr>
            <w:r>
              <w:rPr>
                <w:rFonts w:ascii="宋体"/>
                <w:sz w:val="21"/>
              </w:rPr>
              <w:t>326,500.00 </w:t>
            </w:r>
          </w:p>
        </w:tc>
      </w:tr>
      <w:tr>
        <w:trPr>
          <w:trHeight w:val="756"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福建省专利资助与福州市专</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利奖励资金</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2" w:right="0"/>
              <w:jc w:val="center"/>
              <w:rPr>
                <w:rFonts w:ascii="宋体" w:hAnsi="宋体" w:cs="宋体" w:eastAsia="宋体" w:hint="default"/>
                <w:sz w:val="21"/>
                <w:szCs w:val="21"/>
              </w:rPr>
            </w:pPr>
            <w:r>
              <w:rPr>
                <w:rFonts w:ascii="宋体"/>
                <w:w w:val="100"/>
                <w:sz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center"/>
              <w:rPr>
                <w:rFonts w:ascii="宋体" w:hAnsi="宋体" w:cs="宋体" w:eastAsia="宋体" w:hint="default"/>
                <w:sz w:val="21"/>
                <w:szCs w:val="21"/>
              </w:rPr>
            </w:pPr>
            <w:r>
              <w:rPr>
                <w:rFonts w:ascii="宋体"/>
                <w:sz w:val="21"/>
              </w:rPr>
              <w:t>310,000.00 </w:t>
            </w:r>
          </w:p>
        </w:tc>
      </w:tr>
      <w:tr>
        <w:trPr>
          <w:trHeight w:val="756"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年福清市工业企业技术</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研发补助资金</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2" w:right="0"/>
              <w:jc w:val="center"/>
              <w:rPr>
                <w:rFonts w:ascii="宋体" w:hAnsi="宋体" w:cs="宋体" w:eastAsia="宋体" w:hint="default"/>
                <w:sz w:val="21"/>
                <w:szCs w:val="21"/>
              </w:rPr>
            </w:pPr>
            <w:r>
              <w:rPr>
                <w:rFonts w:ascii="宋体"/>
                <w:w w:val="100"/>
                <w:sz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center"/>
              <w:rPr>
                <w:rFonts w:ascii="宋体" w:hAnsi="宋体" w:cs="宋体" w:eastAsia="宋体" w:hint="default"/>
                <w:sz w:val="21"/>
                <w:szCs w:val="21"/>
              </w:rPr>
            </w:pPr>
            <w:r>
              <w:rPr>
                <w:rFonts w:ascii="宋体"/>
                <w:sz w:val="21"/>
              </w:rPr>
              <w:t>300,000.00 </w:t>
            </w:r>
          </w:p>
        </w:tc>
      </w:tr>
    </w:tbl>
    <w:p>
      <w:pPr>
        <w:spacing w:after="0" w:line="240" w:lineRule="auto"/>
        <w:jc w:val="center"/>
        <w:rPr>
          <w:rFonts w:ascii="宋体" w:hAnsi="宋体" w:cs="宋体" w:eastAsia="宋体" w:hint="default"/>
          <w:sz w:val="21"/>
          <w:szCs w:val="21"/>
        </w:rPr>
        <w:sectPr>
          <w:footerReference w:type="default" r:id="rId119"/>
          <w:pgSz w:w="11910" w:h="16840"/>
          <w:pgMar w:footer="1500" w:header="0" w:top="1200" w:bottom="1700" w:left="1060" w:right="1560"/>
          <w:pgNumType w:start="231"/>
        </w:sectPr>
      </w:pPr>
    </w:p>
    <w:p>
      <w:pPr>
        <w:spacing w:line="240" w:lineRule="auto" w:before="5"/>
        <w:rPr>
          <w:rFonts w:ascii="Times New Roman" w:hAnsi="Times New Roman" w:cs="Times New Roman" w:eastAsia="Times New Roman" w:hint="default"/>
          <w:sz w:val="20"/>
          <w:szCs w:val="20"/>
        </w:rPr>
      </w:pPr>
    </w:p>
    <w:tbl>
      <w:tblPr>
        <w:tblW w:w="0" w:type="auto"/>
        <w:jc w:val="left"/>
        <w:tblInd w:w="103" w:type="dxa"/>
        <w:tblLayout w:type="fixed"/>
        <w:tblCellMar>
          <w:top w:w="0" w:type="dxa"/>
          <w:left w:w="0" w:type="dxa"/>
          <w:bottom w:w="0" w:type="dxa"/>
          <w:right w:w="0" w:type="dxa"/>
        </w:tblCellMar>
        <w:tblLook w:val="01E0"/>
      </w:tblPr>
      <w:tblGrid>
        <w:gridCol w:w="2852"/>
        <w:gridCol w:w="3276"/>
        <w:gridCol w:w="2921"/>
      </w:tblGrid>
      <w:tr>
        <w:trPr>
          <w:trHeight w:val="756"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企业技术中心研发设备升级</w:t>
            </w:r>
          </w:p>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改造项目补助金</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2" w:right="0"/>
              <w:jc w:val="center"/>
              <w:rPr>
                <w:rFonts w:ascii="宋体" w:hAnsi="宋体" w:cs="宋体" w:eastAsia="宋体" w:hint="default"/>
                <w:sz w:val="21"/>
                <w:szCs w:val="21"/>
              </w:rPr>
            </w:pPr>
            <w:r>
              <w:rPr>
                <w:rFonts w:ascii="宋体"/>
                <w:w w:val="100"/>
                <w:sz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center"/>
              <w:rPr>
                <w:rFonts w:ascii="宋体" w:hAnsi="宋体" w:cs="宋体" w:eastAsia="宋体" w:hint="default"/>
                <w:sz w:val="21"/>
                <w:szCs w:val="21"/>
              </w:rPr>
            </w:pPr>
            <w:r>
              <w:rPr>
                <w:rFonts w:ascii="宋体"/>
                <w:sz w:val="21"/>
              </w:rPr>
              <w:t>269,000.03 </w:t>
            </w:r>
          </w:p>
        </w:tc>
      </w:tr>
      <w:tr>
        <w:trPr>
          <w:trHeight w:val="444"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7"/>
                <w:sz w:val="21"/>
                <w:szCs w:val="21"/>
              </w:rPr>
              <w:t> </w:t>
            </w:r>
            <w:r>
              <w:rPr>
                <w:rFonts w:ascii="宋体" w:hAnsi="宋体" w:cs="宋体" w:eastAsia="宋体" w:hint="default"/>
                <w:sz w:val="21"/>
                <w:szCs w:val="21"/>
              </w:rPr>
              <w:t>年第三季度专利资助</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243,000.00 </w:t>
            </w:r>
          </w:p>
        </w:tc>
      </w:tr>
      <w:tr>
        <w:trPr>
          <w:trHeight w:val="756"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省级外贸展会及中小开扶持</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2" w:right="0"/>
              <w:jc w:val="center"/>
              <w:rPr>
                <w:rFonts w:ascii="宋体" w:hAnsi="宋体" w:cs="宋体" w:eastAsia="宋体" w:hint="default"/>
                <w:sz w:val="21"/>
                <w:szCs w:val="21"/>
              </w:rPr>
            </w:pPr>
            <w:r>
              <w:rPr>
                <w:rFonts w:ascii="宋体"/>
                <w:w w:val="100"/>
                <w:sz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center"/>
              <w:rPr>
                <w:rFonts w:ascii="宋体" w:hAnsi="宋体" w:cs="宋体" w:eastAsia="宋体" w:hint="default"/>
                <w:sz w:val="21"/>
                <w:szCs w:val="21"/>
              </w:rPr>
            </w:pPr>
            <w:r>
              <w:rPr>
                <w:rFonts w:ascii="宋体"/>
                <w:sz w:val="21"/>
              </w:rPr>
              <w:t>234,200.00 </w:t>
            </w:r>
          </w:p>
        </w:tc>
      </w:tr>
      <w:tr>
        <w:trPr>
          <w:trHeight w:val="756"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马尾区经信局</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年市产学</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研补助资金</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2" w:right="0"/>
              <w:jc w:val="center"/>
              <w:rPr>
                <w:rFonts w:ascii="宋体" w:hAnsi="宋体" w:cs="宋体" w:eastAsia="宋体" w:hint="default"/>
                <w:sz w:val="21"/>
                <w:szCs w:val="21"/>
              </w:rPr>
            </w:pPr>
            <w:r>
              <w:rPr>
                <w:rFonts w:ascii="宋体"/>
                <w:w w:val="100"/>
                <w:sz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center"/>
              <w:rPr>
                <w:rFonts w:ascii="宋体" w:hAnsi="宋体" w:cs="宋体" w:eastAsia="宋体" w:hint="default"/>
                <w:sz w:val="21"/>
                <w:szCs w:val="21"/>
              </w:rPr>
            </w:pPr>
            <w:r>
              <w:rPr>
                <w:rFonts w:ascii="宋体"/>
                <w:sz w:val="21"/>
              </w:rPr>
              <w:t>180,000.00 </w:t>
            </w:r>
          </w:p>
        </w:tc>
      </w:tr>
      <w:tr>
        <w:trPr>
          <w:trHeight w:val="756"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马尾区商务局重点出口产品</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结构优化国际通行</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2" w:right="0"/>
              <w:jc w:val="center"/>
              <w:rPr>
                <w:rFonts w:ascii="宋体" w:hAnsi="宋体" w:cs="宋体" w:eastAsia="宋体" w:hint="default"/>
                <w:sz w:val="21"/>
                <w:szCs w:val="21"/>
              </w:rPr>
            </w:pPr>
            <w:r>
              <w:rPr>
                <w:rFonts w:ascii="宋体"/>
                <w:w w:val="100"/>
                <w:sz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center"/>
              <w:rPr>
                <w:rFonts w:ascii="宋体" w:hAnsi="宋体" w:cs="宋体" w:eastAsia="宋体" w:hint="default"/>
                <w:sz w:val="21"/>
                <w:szCs w:val="21"/>
              </w:rPr>
            </w:pPr>
            <w:r>
              <w:rPr>
                <w:rFonts w:ascii="宋体"/>
                <w:sz w:val="21"/>
              </w:rPr>
              <w:t>170,000.00 </w:t>
            </w:r>
          </w:p>
        </w:tc>
      </w:tr>
      <w:tr>
        <w:trPr>
          <w:trHeight w:val="757"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中波红外侦查跟踪竞投等专</w:t>
            </w:r>
          </w:p>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利技术的产业化运用研究</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2" w:right="0"/>
              <w:jc w:val="center"/>
              <w:rPr>
                <w:rFonts w:ascii="宋体" w:hAnsi="宋体" w:cs="宋体" w:eastAsia="宋体" w:hint="default"/>
                <w:sz w:val="21"/>
                <w:szCs w:val="21"/>
              </w:rPr>
            </w:pPr>
            <w:r>
              <w:rPr>
                <w:rFonts w:ascii="宋体"/>
                <w:w w:val="100"/>
                <w:sz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center"/>
              <w:rPr>
                <w:rFonts w:ascii="宋体" w:hAnsi="宋体" w:cs="宋体" w:eastAsia="宋体" w:hint="default"/>
                <w:sz w:val="21"/>
                <w:szCs w:val="21"/>
              </w:rPr>
            </w:pPr>
            <w:r>
              <w:rPr>
                <w:rFonts w:ascii="宋体"/>
                <w:sz w:val="21"/>
              </w:rPr>
              <w:t>150,000.00 </w:t>
            </w:r>
          </w:p>
        </w:tc>
      </w:tr>
      <w:tr>
        <w:trPr>
          <w:trHeight w:val="444"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专利授权奖励金</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w w:val="100"/>
                <w:sz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117,000.00 </w:t>
            </w:r>
          </w:p>
        </w:tc>
      </w:tr>
      <w:tr>
        <w:trPr>
          <w:trHeight w:val="756"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年度福州报团参展开拓</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省外市场项目补助</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2" w:right="0"/>
              <w:jc w:val="center"/>
              <w:rPr>
                <w:rFonts w:ascii="宋体" w:hAnsi="宋体" w:cs="宋体" w:eastAsia="宋体" w:hint="default"/>
                <w:sz w:val="21"/>
                <w:szCs w:val="21"/>
              </w:rPr>
            </w:pPr>
            <w:r>
              <w:rPr>
                <w:rFonts w:ascii="宋体"/>
                <w:w w:val="100"/>
                <w:sz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center"/>
              <w:rPr>
                <w:rFonts w:ascii="宋体" w:hAnsi="宋体" w:cs="宋体" w:eastAsia="宋体" w:hint="default"/>
                <w:sz w:val="21"/>
                <w:szCs w:val="21"/>
              </w:rPr>
            </w:pPr>
            <w:r>
              <w:rPr>
                <w:rFonts w:ascii="宋体"/>
                <w:sz w:val="21"/>
              </w:rPr>
              <w:t>100,000.00 </w:t>
            </w:r>
          </w:p>
        </w:tc>
      </w:tr>
      <w:tr>
        <w:trPr>
          <w:trHeight w:val="756"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省级制造业单项冠军企业补</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助</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2" w:right="0"/>
              <w:jc w:val="center"/>
              <w:rPr>
                <w:rFonts w:ascii="宋体" w:hAnsi="宋体" w:cs="宋体" w:eastAsia="宋体" w:hint="default"/>
                <w:sz w:val="21"/>
                <w:szCs w:val="21"/>
              </w:rPr>
            </w:pPr>
            <w:r>
              <w:rPr>
                <w:rFonts w:ascii="宋体"/>
                <w:w w:val="100"/>
                <w:sz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center"/>
              <w:rPr>
                <w:rFonts w:ascii="宋体" w:hAnsi="宋体" w:cs="宋体" w:eastAsia="宋体" w:hint="default"/>
                <w:sz w:val="21"/>
                <w:szCs w:val="21"/>
              </w:rPr>
            </w:pPr>
            <w:r>
              <w:rPr>
                <w:rFonts w:ascii="宋体"/>
                <w:sz w:val="21"/>
              </w:rPr>
              <w:t>100,000.00 </w:t>
            </w:r>
          </w:p>
        </w:tc>
      </w:tr>
      <w:tr>
        <w:trPr>
          <w:trHeight w:val="758"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光学冷加工工艺研究及应用</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项目补助资金</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2" w:right="0"/>
              <w:jc w:val="center"/>
              <w:rPr>
                <w:rFonts w:ascii="宋体" w:hAnsi="宋体" w:cs="宋体" w:eastAsia="宋体" w:hint="default"/>
                <w:sz w:val="21"/>
                <w:szCs w:val="21"/>
              </w:rPr>
            </w:pPr>
            <w:r>
              <w:rPr>
                <w:rFonts w:ascii="宋体"/>
                <w:w w:val="100"/>
                <w:sz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center"/>
              <w:rPr>
                <w:rFonts w:ascii="宋体" w:hAnsi="宋体" w:cs="宋体" w:eastAsia="宋体" w:hint="default"/>
                <w:sz w:val="21"/>
                <w:szCs w:val="21"/>
              </w:rPr>
            </w:pPr>
            <w:r>
              <w:rPr>
                <w:rFonts w:ascii="宋体"/>
                <w:sz w:val="21"/>
              </w:rPr>
              <w:t>100,000.00 </w:t>
            </w:r>
          </w:p>
        </w:tc>
      </w:tr>
      <w:tr>
        <w:trPr>
          <w:trHeight w:val="756"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年企业研发投入预补助</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经费</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2" w:right="0"/>
              <w:jc w:val="center"/>
              <w:rPr>
                <w:rFonts w:ascii="宋体" w:hAnsi="宋体" w:cs="宋体" w:eastAsia="宋体" w:hint="default"/>
                <w:sz w:val="21"/>
                <w:szCs w:val="21"/>
              </w:rPr>
            </w:pPr>
            <w:r>
              <w:rPr>
                <w:rFonts w:ascii="宋体"/>
                <w:w w:val="100"/>
                <w:sz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center"/>
              <w:rPr>
                <w:rFonts w:ascii="宋体" w:hAnsi="宋体" w:cs="宋体" w:eastAsia="宋体" w:hint="default"/>
                <w:sz w:val="21"/>
                <w:szCs w:val="21"/>
              </w:rPr>
            </w:pPr>
            <w:r>
              <w:rPr>
                <w:rFonts w:ascii="宋体"/>
                <w:sz w:val="21"/>
              </w:rPr>
              <w:t>58,100.00 </w:t>
            </w:r>
          </w:p>
        </w:tc>
      </w:tr>
      <w:tr>
        <w:trPr>
          <w:trHeight w:val="756"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年第一季度增产增效奖</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励</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2" w:right="0"/>
              <w:jc w:val="center"/>
              <w:rPr>
                <w:rFonts w:ascii="宋体" w:hAnsi="宋体" w:cs="宋体" w:eastAsia="宋体" w:hint="default"/>
                <w:sz w:val="21"/>
                <w:szCs w:val="21"/>
              </w:rPr>
            </w:pPr>
            <w:r>
              <w:rPr>
                <w:rFonts w:ascii="宋体"/>
                <w:w w:val="100"/>
                <w:sz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center"/>
              <w:rPr>
                <w:rFonts w:ascii="宋体" w:hAnsi="宋体" w:cs="宋体" w:eastAsia="宋体" w:hint="default"/>
                <w:sz w:val="21"/>
                <w:szCs w:val="21"/>
              </w:rPr>
            </w:pPr>
            <w:r>
              <w:rPr>
                <w:rFonts w:ascii="宋体"/>
                <w:sz w:val="21"/>
              </w:rPr>
              <w:t>57,900.00 </w:t>
            </w:r>
          </w:p>
        </w:tc>
      </w:tr>
      <w:tr>
        <w:trPr>
          <w:trHeight w:val="444"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年福建省专利奖二等奖</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50,000.00 </w:t>
            </w:r>
          </w:p>
        </w:tc>
      </w:tr>
      <w:tr>
        <w:trPr>
          <w:trHeight w:val="756"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企业新型学徒制职业技能培</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训补贴</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2" w:right="0"/>
              <w:jc w:val="center"/>
              <w:rPr>
                <w:rFonts w:ascii="宋体" w:hAnsi="宋体" w:cs="宋体" w:eastAsia="宋体" w:hint="default"/>
                <w:sz w:val="21"/>
                <w:szCs w:val="21"/>
              </w:rPr>
            </w:pPr>
            <w:r>
              <w:rPr>
                <w:rFonts w:ascii="宋体"/>
                <w:w w:val="100"/>
                <w:sz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center"/>
              <w:rPr>
                <w:rFonts w:ascii="宋体" w:hAnsi="宋体" w:cs="宋体" w:eastAsia="宋体" w:hint="default"/>
                <w:sz w:val="21"/>
                <w:szCs w:val="21"/>
              </w:rPr>
            </w:pPr>
            <w:r>
              <w:rPr>
                <w:rFonts w:ascii="宋体"/>
                <w:sz w:val="21"/>
              </w:rPr>
              <w:t>22,800.00 </w:t>
            </w:r>
          </w:p>
        </w:tc>
      </w:tr>
      <w:tr>
        <w:trPr>
          <w:trHeight w:val="756"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人社局定西劳务协作就业基</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地补贴</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2" w:right="0"/>
              <w:jc w:val="center"/>
              <w:rPr>
                <w:rFonts w:ascii="宋体" w:hAnsi="宋体" w:cs="宋体" w:eastAsia="宋体" w:hint="default"/>
                <w:sz w:val="21"/>
                <w:szCs w:val="21"/>
              </w:rPr>
            </w:pPr>
            <w:r>
              <w:rPr>
                <w:rFonts w:ascii="宋体"/>
                <w:w w:val="100"/>
                <w:sz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center"/>
              <w:rPr>
                <w:rFonts w:ascii="宋体" w:hAnsi="宋体" w:cs="宋体" w:eastAsia="宋体" w:hint="default"/>
                <w:sz w:val="21"/>
                <w:szCs w:val="21"/>
              </w:rPr>
            </w:pPr>
            <w:r>
              <w:rPr>
                <w:rFonts w:ascii="宋体"/>
                <w:sz w:val="21"/>
              </w:rPr>
              <w:t>20,000.00 </w:t>
            </w:r>
          </w:p>
        </w:tc>
      </w:tr>
      <w:tr>
        <w:trPr>
          <w:trHeight w:val="757"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年福清市工业企业技术</w:t>
            </w:r>
          </w:p>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改造补助金</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2" w:right="0"/>
              <w:jc w:val="center"/>
              <w:rPr>
                <w:rFonts w:ascii="宋体" w:hAnsi="宋体" w:cs="宋体" w:eastAsia="宋体" w:hint="default"/>
                <w:sz w:val="21"/>
                <w:szCs w:val="21"/>
              </w:rPr>
            </w:pPr>
            <w:r>
              <w:rPr>
                <w:rFonts w:ascii="宋体"/>
                <w:w w:val="100"/>
                <w:sz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center"/>
              <w:rPr>
                <w:rFonts w:ascii="宋体" w:hAnsi="宋体" w:cs="宋体" w:eastAsia="宋体" w:hint="default"/>
                <w:sz w:val="21"/>
                <w:szCs w:val="21"/>
              </w:rPr>
            </w:pPr>
            <w:r>
              <w:rPr>
                <w:rFonts w:ascii="宋体"/>
                <w:sz w:val="21"/>
              </w:rPr>
              <w:t>16,666.66 </w:t>
            </w:r>
          </w:p>
        </w:tc>
      </w:tr>
      <w:tr>
        <w:trPr>
          <w:trHeight w:val="1070"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年第四季度出口信用保</w:t>
            </w:r>
          </w:p>
          <w:p>
            <w:pPr>
              <w:pStyle w:val="TableParagraph"/>
              <w:spacing w:line="273" w:lineRule="auto" w:before="39"/>
              <w:ind w:left="103" w:right="99"/>
              <w:jc w:val="left"/>
              <w:rPr>
                <w:rFonts w:ascii="宋体" w:hAnsi="宋体" w:cs="宋体" w:eastAsia="宋体" w:hint="default"/>
                <w:sz w:val="21"/>
                <w:szCs w:val="21"/>
              </w:rPr>
            </w:pPr>
            <w:r>
              <w:rPr>
                <w:rFonts w:ascii="宋体" w:hAnsi="宋体" w:cs="宋体" w:eastAsia="宋体" w:hint="default"/>
                <w:spacing w:val="-9"/>
                <w:w w:val="100"/>
                <w:sz w:val="21"/>
                <w:szCs w:val="21"/>
              </w:rPr>
              <w:t>险保费及保单融资贴息、资信</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调查费补助</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2" w:right="0"/>
              <w:jc w:val="center"/>
              <w:rPr>
                <w:rFonts w:ascii="宋体" w:hAnsi="宋体" w:cs="宋体" w:eastAsia="宋体" w:hint="default"/>
                <w:sz w:val="21"/>
                <w:szCs w:val="21"/>
              </w:rPr>
            </w:pPr>
            <w:r>
              <w:rPr>
                <w:rFonts w:ascii="宋体"/>
                <w:w w:val="100"/>
                <w:sz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3" w:right="0"/>
              <w:jc w:val="center"/>
              <w:rPr>
                <w:rFonts w:ascii="宋体" w:hAnsi="宋体" w:cs="宋体" w:eastAsia="宋体" w:hint="default"/>
                <w:sz w:val="21"/>
                <w:szCs w:val="21"/>
              </w:rPr>
            </w:pPr>
            <w:r>
              <w:rPr>
                <w:rFonts w:ascii="宋体"/>
                <w:sz w:val="21"/>
              </w:rPr>
              <w:t>9,000.00 </w:t>
            </w:r>
          </w:p>
        </w:tc>
      </w:tr>
      <w:tr>
        <w:trPr>
          <w:trHeight w:val="442"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科技局专利奖励金</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6,000.00 </w:t>
            </w:r>
          </w:p>
        </w:tc>
      </w:tr>
      <w:tr>
        <w:trPr>
          <w:trHeight w:val="444"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专利保险保费补贴款</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w w:val="100"/>
                <w:sz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2,500.00 </w:t>
            </w:r>
          </w:p>
        </w:tc>
      </w:tr>
      <w:tr>
        <w:trPr>
          <w:trHeight w:val="444"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24,601,375.71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15,526,574.96 </w:t>
            </w:r>
          </w:p>
        </w:tc>
      </w:tr>
    </w:tbl>
    <w:p>
      <w:pPr>
        <w:spacing w:after="0" w:line="241" w:lineRule="exact"/>
        <w:jc w:val="center"/>
        <w:rPr>
          <w:rFonts w:ascii="宋体" w:hAnsi="宋体" w:cs="宋体" w:eastAsia="宋体" w:hint="default"/>
          <w:sz w:val="21"/>
          <w:szCs w:val="21"/>
        </w:rPr>
        <w:sectPr>
          <w:pgSz w:w="11910" w:h="16840"/>
          <w:pgMar w:header="0" w:footer="1500" w:top="1200" w:bottom="1700" w:left="1060" w:right="15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379" w:lineRule="auto" w:before="173"/>
        <w:ind w:left="216" w:right="783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4"/>
        <w:spacing w:line="240" w:lineRule="auto" w:before="0"/>
        <w:ind w:left="216" w:right="3317"/>
        <w:jc w:val="left"/>
        <w:rPr>
          <w:rFonts w:ascii="宋体" w:hAnsi="宋体" w:cs="宋体" w:eastAsia="宋体" w:hint="default"/>
          <w:b w:val="0"/>
          <w:bCs w:val="0"/>
        </w:rPr>
      </w:pPr>
      <w:r>
        <w:rPr>
          <w:rFonts w:ascii="宋体" w:hAnsi="宋体" w:cs="宋体" w:eastAsia="宋体" w:hint="default"/>
        </w:rPr>
        <w:t>68</w:t>
      </w:r>
      <w:r>
        <w:rPr/>
        <w:t>、</w:t>
      </w:r>
      <w:r>
        <w:rPr>
          <w:spacing w:val="-27"/>
        </w:rPr>
        <w:t> </w:t>
      </w:r>
      <w:r>
        <w:rPr/>
        <w:t>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b/>
          <w:bCs/>
          <w:w w:val="99"/>
        </w:rPr>
        <w:t> </w:t>
      </w:r>
      <w:r>
        <w:rPr>
          <w:rFonts w:ascii="宋体" w:hAnsi="宋体" w:cs="宋体" w:eastAsia="宋体" w:hint="default"/>
        </w:rPr>
      </w:r>
    </w:p>
    <w:p>
      <w:pPr>
        <w:spacing w:line="240" w:lineRule="auto" w:before="8"/>
        <w:rPr>
          <w:rFonts w:ascii="宋体" w:hAnsi="宋体" w:cs="宋体" w:eastAsia="宋体" w:hint="default"/>
          <w:b/>
          <w:bCs/>
          <w:sz w:val="14"/>
          <w:szCs w:val="14"/>
        </w:rPr>
      </w:pPr>
    </w:p>
    <w:tbl>
      <w:tblPr>
        <w:tblW w:w="0" w:type="auto"/>
        <w:jc w:val="left"/>
        <w:tblInd w:w="103" w:type="dxa"/>
        <w:tblLayout w:type="fixed"/>
        <w:tblCellMar>
          <w:top w:w="0" w:type="dxa"/>
          <w:left w:w="0" w:type="dxa"/>
          <w:bottom w:w="0" w:type="dxa"/>
          <w:right w:w="0" w:type="dxa"/>
        </w:tblCellMar>
        <w:tblLook w:val="01E0"/>
      </w:tblPr>
      <w:tblGrid>
        <w:gridCol w:w="3654"/>
        <w:gridCol w:w="2693"/>
        <w:gridCol w:w="2703"/>
      </w:tblGrid>
      <w:tr>
        <w:trPr>
          <w:trHeight w:val="44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1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1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445"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18,199.05</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32,969.99</w:t>
            </w:r>
            <w:r>
              <w:rPr>
                <w:rFonts w:ascii="宋体"/>
                <w:sz w:val="21"/>
              </w:rPr>
              <w:t> </w:t>
            </w:r>
          </w:p>
        </w:tc>
      </w:tr>
      <w:tr>
        <w:trPr>
          <w:trHeight w:val="44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银行理财产品及结构性存款投资收益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10,112,511.28</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10,130,710.33</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32,969.99</w:t>
            </w:r>
            <w:r>
              <w:rPr>
                <w:rFonts w:ascii="宋体"/>
                <w:sz w:val="21"/>
              </w:rPr>
              <w:t> </w:t>
            </w:r>
          </w:p>
        </w:tc>
      </w:tr>
    </w:tbl>
    <w:p>
      <w:pPr>
        <w:spacing w:line="240" w:lineRule="auto" w:before="1"/>
        <w:rPr>
          <w:rFonts w:ascii="宋体" w:hAnsi="宋体" w:cs="宋体" w:eastAsia="宋体" w:hint="default"/>
          <w:b/>
          <w:bCs/>
          <w:sz w:val="5"/>
          <w:szCs w:val="5"/>
        </w:rPr>
      </w:pPr>
    </w:p>
    <w:p>
      <w:pPr>
        <w:pStyle w:val="BodyText"/>
        <w:spacing w:line="300" w:lineRule="auto"/>
        <w:ind w:left="216" w:right="783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4"/>
        <w:spacing w:line="240" w:lineRule="auto" w:before="107"/>
        <w:ind w:left="216" w:right="3317"/>
        <w:jc w:val="left"/>
        <w:rPr>
          <w:b w:val="0"/>
          <w:bCs w:val="0"/>
        </w:rPr>
      </w:pPr>
      <w:r>
        <w:rPr>
          <w:rFonts w:ascii="宋体" w:hAnsi="宋体" w:cs="宋体" w:eastAsia="宋体" w:hint="default"/>
        </w:rPr>
        <w:t>69</w:t>
      </w:r>
      <w:r>
        <w:rPr/>
        <w:t>、</w:t>
      </w:r>
      <w:r>
        <w:rPr>
          <w:spacing w:val="-23"/>
        </w:rPr>
        <w:t> </w:t>
      </w:r>
      <w:r>
        <w:rPr/>
        <w:t>净敞口套期收益</w:t>
      </w:r>
      <w:r>
        <w:rPr>
          <w:b w:val="0"/>
          <w:bCs w:val="0"/>
        </w:rPr>
      </w:r>
    </w:p>
    <w:p>
      <w:pPr>
        <w:pStyle w:val="BodyText"/>
        <w:spacing w:line="240" w:lineRule="auto" w:before="97"/>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left="216" w:right="3317"/>
        <w:jc w:val="left"/>
        <w:rPr>
          <w:rFonts w:ascii="宋体" w:hAnsi="宋体" w:cs="宋体" w:eastAsia="宋体" w:hint="default"/>
          <w:b w:val="0"/>
          <w:bCs w:val="0"/>
        </w:rPr>
      </w:pPr>
      <w:r>
        <w:rPr>
          <w:rFonts w:ascii="宋体" w:hAnsi="宋体" w:cs="宋体" w:eastAsia="宋体" w:hint="default"/>
        </w:rPr>
        <w:t>70</w:t>
      </w:r>
      <w:r>
        <w:rPr/>
        <w:t>、</w:t>
      </w:r>
      <w:r>
        <w:rPr>
          <w:spacing w:val="-26"/>
        </w:rPr>
        <w:t> </w:t>
      </w:r>
      <w:r>
        <w:rPr/>
        <w:t>公允价值变动收益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0"/>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left="216" w:right="3317"/>
        <w:jc w:val="left"/>
        <w:rPr>
          <w:b w:val="0"/>
          <w:bCs w:val="0"/>
        </w:rPr>
      </w:pPr>
      <w:r>
        <w:rPr>
          <w:rFonts w:ascii="宋体" w:hAnsi="宋体" w:cs="宋体" w:eastAsia="宋体" w:hint="default"/>
        </w:rPr>
        <w:t>71</w:t>
      </w:r>
      <w:r>
        <w:rPr/>
        <w:t>、</w:t>
      </w:r>
      <w:r>
        <w:rPr>
          <w:spacing w:val="-23"/>
        </w:rPr>
        <w:t> </w:t>
      </w:r>
      <w:r>
        <w:rPr/>
        <w:t>信用减值损失</w:t>
      </w:r>
      <w:r>
        <w:rPr>
          <w:b w:val="0"/>
          <w:bCs w:val="0"/>
        </w:rPr>
      </w:r>
    </w:p>
    <w:p>
      <w:pPr>
        <w:pStyle w:val="BodyText"/>
        <w:spacing w:line="240" w:lineRule="auto" w:before="56"/>
        <w:ind w:left="216"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tabs>
          <w:tab w:pos="1051" w:val="left" w:leader="none"/>
        </w:tabs>
        <w:spacing w:line="240" w:lineRule="auto"/>
        <w:ind w:left="0" w:right="231"/>
        <w:jc w:val="right"/>
      </w:pPr>
      <w:r>
        <w:rPr>
          <w:spacing w:val="-1"/>
        </w:rPr>
        <w:t>单位：元</w:t>
        <w:tab/>
        <w:t>币种：人民币</w:t>
      </w:r>
    </w:p>
    <w:p>
      <w:pPr>
        <w:spacing w:line="240" w:lineRule="auto" w:before="8"/>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3651"/>
        <w:gridCol w:w="2688"/>
        <w:gridCol w:w="2710"/>
      </w:tblGrid>
      <w:tr>
        <w:trPr>
          <w:trHeight w:val="446"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82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449"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-4,126.15</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44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债权投资减值损失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449"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其他债权投资减值损失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r>
      <w:tr>
        <w:trPr>
          <w:trHeight w:val="449"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449"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441,161.74</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44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-5,192,583.54</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446"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-4,755,547.95</w:t>
            </w:r>
            <w:r>
              <w:rPr>
                <w:rFonts w:ascii="宋体"/>
                <w:sz w:val="21"/>
              </w:rPr>
              <w:t> </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bl>
    <w:p>
      <w:pPr>
        <w:pStyle w:val="BodyText"/>
        <w:spacing w:line="241" w:lineRule="exact" w:before="0"/>
        <w:ind w:left="216" w:right="3317"/>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59"/>
        <w:ind w:left="216" w:right="3317"/>
        <w:jc w:val="left"/>
        <w:rPr>
          <w:rFonts w:ascii="宋体" w:hAnsi="宋体" w:cs="宋体" w:eastAsia="宋体" w:hint="default"/>
        </w:rPr>
      </w:pPr>
      <w:r>
        <w:rPr/>
        <w:t>无</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500" w:top="1200" w:bottom="1700" w:left="1060" w:right="15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4"/>
        <w:spacing w:line="240" w:lineRule="auto"/>
        <w:ind w:left="216" w:right="3317"/>
        <w:jc w:val="left"/>
        <w:rPr>
          <w:rFonts w:ascii="宋体" w:hAnsi="宋体" w:cs="宋体" w:eastAsia="宋体" w:hint="default"/>
          <w:b w:val="0"/>
          <w:bCs w:val="0"/>
        </w:rPr>
      </w:pPr>
      <w:r>
        <w:rPr>
          <w:rFonts w:ascii="宋体" w:hAnsi="宋体" w:cs="宋体" w:eastAsia="宋体" w:hint="default"/>
        </w:rPr>
        <w:t>72</w:t>
      </w:r>
      <w:r>
        <w:rPr/>
        <w:t>、</w:t>
      </w:r>
      <w:r>
        <w:rPr>
          <w:spacing w:val="-26"/>
        </w:rPr>
        <w:t> </w:t>
      </w:r>
      <w:r>
        <w:rPr/>
        <w:t>资产减值损失</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3317"/>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44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44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-1,123,046.60</w:t>
            </w:r>
            <w:r>
              <w:rPr>
                <w:rFonts w:ascii="宋体"/>
                <w:sz w:val="21"/>
              </w:rPr>
              <w:t> </w:t>
            </w:r>
          </w:p>
        </w:tc>
      </w:tr>
      <w:tr>
        <w:trPr>
          <w:trHeight w:val="44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-2,893,588.87</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-5,372,419.32</w:t>
            </w:r>
            <w:r>
              <w:rPr>
                <w:rFonts w:ascii="宋体"/>
                <w:sz w:val="21"/>
              </w:rPr>
              <w:t> </w:t>
            </w:r>
          </w:p>
        </w:tc>
      </w:tr>
      <w:tr>
        <w:trPr>
          <w:trHeight w:val="44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-2,893,588.87</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-6,495,465.92</w:t>
            </w:r>
            <w:r>
              <w:rPr>
                <w:rFonts w:ascii="宋体"/>
                <w:sz w:val="21"/>
              </w:rPr>
              <w:t> </w:t>
            </w:r>
          </w:p>
        </w:tc>
      </w:tr>
    </w:tbl>
    <w:p>
      <w:pPr>
        <w:pStyle w:val="BodyText"/>
        <w:spacing w:line="324" w:lineRule="auto" w:before="26"/>
        <w:ind w:left="216" w:right="783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4"/>
        <w:spacing w:line="240" w:lineRule="auto" w:before="0"/>
        <w:ind w:left="216" w:right="3317"/>
        <w:jc w:val="left"/>
        <w:rPr>
          <w:b w:val="0"/>
          <w:bCs w:val="0"/>
        </w:rPr>
      </w:pPr>
      <w:r>
        <w:rPr>
          <w:rFonts w:ascii="宋体" w:hAnsi="宋体" w:cs="宋体" w:eastAsia="宋体" w:hint="default"/>
        </w:rPr>
        <w:t>73</w:t>
      </w:r>
      <w:r>
        <w:rPr/>
        <w:t>、</w:t>
      </w:r>
      <w:r>
        <w:rPr>
          <w:spacing w:val="-23"/>
        </w:rPr>
        <w:t> </w:t>
      </w:r>
      <w:r>
        <w:rPr/>
        <w:t>资产处置收益</w:t>
      </w:r>
      <w:r>
        <w:rPr>
          <w:b w:val="0"/>
          <w:bCs w:val="0"/>
        </w:rPr>
      </w:r>
    </w:p>
    <w:p>
      <w:pPr>
        <w:pStyle w:val="BodyText"/>
        <w:spacing w:line="240" w:lineRule="auto" w:before="97"/>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tabs>
          <w:tab w:pos="1051" w:val="left" w:leader="none"/>
        </w:tabs>
        <w:spacing w:line="240" w:lineRule="auto"/>
        <w:ind w:left="0" w:right="231"/>
        <w:jc w:val="right"/>
      </w:pPr>
      <w:r>
        <w:rPr>
          <w:spacing w:val="-1"/>
        </w:rPr>
        <w:t>单位：元</w:t>
        <w:tab/>
        <w:t>币种：人民币</w:t>
      </w:r>
    </w:p>
    <w:p>
      <w:pPr>
        <w:spacing w:line="240" w:lineRule="auto" w:before="8"/>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44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44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-118,364.74</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53,002.80</w:t>
            </w:r>
            <w:r>
              <w:rPr>
                <w:rFonts w:ascii="宋体"/>
                <w:sz w:val="21"/>
              </w:rPr>
              <w:t> </w:t>
            </w:r>
          </w:p>
        </w:tc>
      </w:tr>
      <w:tr>
        <w:trPr>
          <w:trHeight w:val="44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-118,364.74</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53,002.80</w:t>
            </w:r>
            <w:r>
              <w:rPr>
                <w:rFonts w:ascii="宋体"/>
                <w:sz w:val="21"/>
              </w:rPr>
              <w:t> </w:t>
            </w:r>
          </w:p>
        </w:tc>
      </w:tr>
    </w:tbl>
    <w:p>
      <w:pPr>
        <w:pStyle w:val="BodyText"/>
        <w:spacing w:line="241" w:lineRule="exact" w:before="0"/>
        <w:ind w:left="216" w:right="3317"/>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59"/>
        <w:ind w:left="216" w:right="3317"/>
        <w:jc w:val="left"/>
        <w:rPr>
          <w:rFonts w:ascii="宋体" w:hAnsi="宋体" w:cs="宋体" w:eastAsia="宋体" w:hint="default"/>
        </w:rPr>
      </w:pPr>
      <w:r>
        <w:rPr/>
        <w:t>无</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500" w:top="1200" w:bottom="1700" w:left="1060" w:right="15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line="326" w:lineRule="auto" w:before="36"/>
        <w:ind w:left="216" w:right="7168" w:firstLine="0"/>
        <w:jc w:val="left"/>
        <w:rPr>
          <w:rFonts w:ascii="宋体" w:hAnsi="宋体" w:cs="宋体" w:eastAsia="宋体" w:hint="default"/>
          <w:sz w:val="21"/>
          <w:szCs w:val="21"/>
        </w:rPr>
      </w:pPr>
      <w:r>
        <w:rPr>
          <w:rFonts w:ascii="宋体" w:hAnsi="宋体" w:cs="宋体" w:eastAsia="宋体" w:hint="default"/>
          <w:b/>
          <w:bCs/>
          <w:sz w:val="21"/>
          <w:szCs w:val="21"/>
        </w:rPr>
        <w:t>74</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营业外收入</w:t>
      </w:r>
      <w:r>
        <w:rPr>
          <w:rFonts w:ascii="宋体" w:hAnsi="宋体" w:cs="宋体" w:eastAsia="宋体" w:hint="default"/>
          <w:b/>
          <w:bCs/>
          <w:w w:val="99"/>
          <w:sz w:val="21"/>
          <w:szCs w:val="21"/>
        </w:rPr>
        <w:t> </w:t>
      </w:r>
      <w:r>
        <w:rPr>
          <w:rFonts w:ascii="宋体" w:hAnsi="宋体" w:cs="宋体" w:eastAsia="宋体" w:hint="default"/>
          <w:sz w:val="21"/>
          <w:szCs w:val="21"/>
        </w:rPr>
        <w:t>营业外收入情况</w:t>
      </w:r>
      <w:r>
        <w:rPr>
          <w:rFonts w:ascii="宋体" w:hAnsi="宋体" w:cs="宋体" w:eastAsia="宋体" w:hint="default"/>
          <w:sz w:val="21"/>
          <w:szCs w:val="21"/>
        </w:rPr>
        <w:t> </w:t>
      </w:r>
    </w:p>
    <w:p>
      <w:pPr>
        <w:pStyle w:val="BodyText"/>
        <w:spacing w:line="240" w:lineRule="auto" w:before="81"/>
        <w:ind w:left="216"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112"/>
        <w:gridCol w:w="2305"/>
        <w:gridCol w:w="2316"/>
        <w:gridCol w:w="2317"/>
      </w:tblGrid>
      <w:tr>
        <w:trPr>
          <w:trHeight w:val="758"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3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40" w:lineRule="auto" w:before="37"/>
              <w:ind w:left="105" w:right="0"/>
              <w:jc w:val="center"/>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442"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96,687.00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249,750.17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96,687.00 </w:t>
            </w:r>
          </w:p>
        </w:tc>
      </w:tr>
      <w:tr>
        <w:trPr>
          <w:trHeight w:val="44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3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96,687.00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249,750.17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96,687.00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ind w:left="216" w:right="3317"/>
        <w:jc w:val="left"/>
        <w:rPr>
          <w:rFonts w:ascii="宋体" w:hAnsi="宋体" w:cs="宋体" w:eastAsia="宋体" w:hint="default"/>
        </w:rPr>
      </w:pPr>
      <w:r>
        <w:rPr/>
        <w:t>计入当期损益的政府补助</w:t>
      </w:r>
      <w:r>
        <w:rPr>
          <w:rFonts w:ascii="宋体" w:hAnsi="宋体" w:cs="宋体" w:eastAsia="宋体" w:hint="default"/>
        </w:rPr>
        <w:t> </w:t>
      </w:r>
    </w:p>
    <w:p>
      <w:pPr>
        <w:pStyle w:val="BodyText"/>
        <w:spacing w:line="444" w:lineRule="auto" w:before="159"/>
        <w:ind w:left="216" w:right="716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1" w:lineRule="exact" w:before="0"/>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68"/>
        <w:ind w:left="216" w:right="0"/>
        <w:jc w:val="left"/>
        <w:rPr>
          <w:rFonts w:ascii="宋体" w:hAnsi="宋体" w:cs="宋体" w:eastAsia="宋体" w:hint="default"/>
        </w:rPr>
      </w:pPr>
      <w:r>
        <w:rPr>
          <w:rFonts w:ascii="宋体"/>
          <w:w w:val="100"/>
        </w:rPr>
        <w:t> </w:t>
      </w:r>
    </w:p>
    <w:p>
      <w:pPr>
        <w:pStyle w:val="Heading4"/>
        <w:spacing w:line="240" w:lineRule="auto" w:before="159"/>
        <w:ind w:left="216" w:right="3317"/>
        <w:jc w:val="left"/>
        <w:rPr>
          <w:rFonts w:ascii="宋体" w:hAnsi="宋体" w:cs="宋体" w:eastAsia="宋体" w:hint="default"/>
          <w:b w:val="0"/>
          <w:bCs w:val="0"/>
        </w:rPr>
      </w:pPr>
      <w:r>
        <w:rPr>
          <w:rFonts w:ascii="宋体" w:hAnsi="宋体" w:cs="宋体" w:eastAsia="宋体" w:hint="default"/>
        </w:rPr>
        <w:t>75</w:t>
      </w:r>
      <w:r>
        <w:rPr/>
        <w:t>、</w:t>
      </w:r>
      <w:r>
        <w:rPr>
          <w:spacing w:val="-27"/>
        </w:rPr>
        <w:t> </w:t>
      </w:r>
      <w:r>
        <w:rPr/>
        <w:t>营业外支出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3317"/>
        <w:jc w:val="left"/>
        <w:rPr>
          <w:rFonts w:ascii="宋体" w:hAnsi="宋体" w:cs="宋体" w:eastAsia="宋体" w:hint="default"/>
        </w:rPr>
      </w:pPr>
      <w:r>
        <w:rPr/>
        <w:t>√适用  </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028"/>
        <w:gridCol w:w="2377"/>
        <w:gridCol w:w="2328"/>
        <w:gridCol w:w="2317"/>
      </w:tblGrid>
      <w:tr>
        <w:trPr>
          <w:trHeight w:val="756"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40" w:lineRule="auto" w:before="39"/>
              <w:ind w:left="105" w:right="0"/>
              <w:jc w:val="center"/>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sz w:val="21"/>
                <w:szCs w:val="21"/>
              </w:rPr>
              <w:t> </w:t>
            </w:r>
          </w:p>
        </w:tc>
      </w:tr>
      <w:tr>
        <w:trPr>
          <w:trHeight w:val="756"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失合计</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161,817.45</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204,733.01</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161,817.45</w:t>
            </w:r>
            <w:r>
              <w:rPr>
                <w:rFonts w:ascii="宋体"/>
                <w:sz w:val="21"/>
              </w:rPr>
              <w:t> </w:t>
            </w:r>
          </w:p>
        </w:tc>
      </w:tr>
      <w:tr>
        <w:trPr>
          <w:trHeight w:val="758"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损失</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161,817.45</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204,733.01</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161,817.45</w:t>
            </w:r>
            <w:r>
              <w:rPr>
                <w:rFonts w:ascii="宋体"/>
                <w:sz w:val="21"/>
              </w:rPr>
              <w:t> </w:t>
            </w:r>
          </w:p>
        </w:tc>
      </w:tr>
      <w:tr>
        <w:trPr>
          <w:trHeight w:val="44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无形资产处置损失</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5"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56"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损失</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赔偿金、违约金</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200,787.00</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税收滞纳金</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2,822,038.20</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68.55</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2,822,038.20</w:t>
            </w:r>
            <w:r>
              <w:rPr>
                <w:rFonts w:ascii="宋体"/>
                <w:sz w:val="21"/>
              </w:rPr>
              <w:t> </w:t>
            </w:r>
          </w:p>
        </w:tc>
      </w:tr>
      <w:tr>
        <w:trPr>
          <w:trHeight w:val="44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1,928,741.88</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15,069.76</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1,928,741.88</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0" w:footer="1500" w:top="1200" w:bottom="1700" w:left="1060" w:right="1560"/>
        </w:sectPr>
      </w:pPr>
    </w:p>
    <w:p>
      <w:pPr>
        <w:spacing w:line="240" w:lineRule="auto" w:before="13"/>
        <w:rPr>
          <w:rFonts w:ascii="宋体" w:hAnsi="宋体" w:cs="宋体" w:eastAsia="宋体" w:hint="default"/>
          <w:sz w:val="17"/>
          <w:szCs w:val="17"/>
        </w:rPr>
      </w:pPr>
    </w:p>
    <w:tbl>
      <w:tblPr>
        <w:tblW w:w="0" w:type="auto"/>
        <w:jc w:val="left"/>
        <w:tblInd w:w="123" w:type="dxa"/>
        <w:tblLayout w:type="fixed"/>
        <w:tblCellMar>
          <w:top w:w="0" w:type="dxa"/>
          <w:left w:w="0" w:type="dxa"/>
          <w:bottom w:w="0" w:type="dxa"/>
          <w:right w:w="0" w:type="dxa"/>
        </w:tblCellMar>
        <w:tblLook w:val="01E0"/>
      </w:tblPr>
      <w:tblGrid>
        <w:gridCol w:w="2028"/>
        <w:gridCol w:w="2377"/>
        <w:gridCol w:w="2328"/>
        <w:gridCol w:w="2317"/>
      </w:tblGrid>
      <w:tr>
        <w:trPr>
          <w:trHeight w:val="44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1" w:right="-1"/>
              <w:jc w:val="left"/>
              <w:rPr>
                <w:rFonts w:ascii="宋体" w:hAnsi="宋体" w:cs="宋体" w:eastAsia="宋体" w:hint="default"/>
                <w:sz w:val="21"/>
                <w:szCs w:val="21"/>
              </w:rPr>
            </w:pPr>
            <w:r>
              <w:rPr>
                <w:rFonts w:ascii="宋体"/>
                <w:sz w:val="21"/>
              </w:rPr>
              <w:t>4,912,597.53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61" w:right="-1"/>
              <w:jc w:val="left"/>
              <w:rPr>
                <w:rFonts w:ascii="宋体" w:hAnsi="宋体" w:cs="宋体" w:eastAsia="宋体" w:hint="default"/>
                <w:sz w:val="21"/>
                <w:szCs w:val="21"/>
              </w:rPr>
            </w:pPr>
            <w:r>
              <w:rPr>
                <w:rFonts w:ascii="宋体"/>
                <w:sz w:val="21"/>
              </w:rPr>
              <w:t>420,658.32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3"/>
              <w:jc w:val="left"/>
              <w:rPr>
                <w:rFonts w:ascii="宋体" w:hAnsi="宋体" w:cs="宋体" w:eastAsia="宋体" w:hint="default"/>
                <w:sz w:val="21"/>
                <w:szCs w:val="21"/>
              </w:rPr>
            </w:pPr>
            <w:r>
              <w:rPr>
                <w:rFonts w:ascii="宋体"/>
                <w:sz w:val="21"/>
              </w:rPr>
              <w:t>4,912,597.53 </w:t>
            </w:r>
          </w:p>
        </w:tc>
      </w:tr>
    </w:tbl>
    <w:p>
      <w:pPr>
        <w:spacing w:line="240" w:lineRule="auto" w:before="8"/>
        <w:rPr>
          <w:rFonts w:ascii="宋体" w:hAnsi="宋体" w:cs="宋体" w:eastAsia="宋体" w:hint="default"/>
          <w:sz w:val="27"/>
          <w:szCs w:val="27"/>
        </w:rPr>
      </w:pPr>
    </w:p>
    <w:p>
      <w:pPr>
        <w:pStyle w:val="BodyText"/>
        <w:spacing w:line="240" w:lineRule="auto"/>
        <w:ind w:left="236" w:right="0"/>
        <w:jc w:val="both"/>
        <w:rPr>
          <w:rFonts w:ascii="宋体" w:hAnsi="宋体" w:cs="宋体" w:eastAsia="宋体" w:hint="default"/>
        </w:rPr>
      </w:pPr>
      <w:r>
        <w:rPr/>
        <w:t>其他说明：</w:t>
      </w:r>
      <w:r>
        <w:rPr>
          <w:rFonts w:ascii="宋体" w:hAnsi="宋体" w:cs="宋体" w:eastAsia="宋体" w:hint="default"/>
        </w:rPr>
        <w:t> </w:t>
      </w:r>
    </w:p>
    <w:p>
      <w:pPr>
        <w:pStyle w:val="BodyText"/>
        <w:spacing w:line="273" w:lineRule="auto" w:before="99"/>
        <w:ind w:left="236" w:right="229"/>
        <w:jc w:val="both"/>
        <w:rPr>
          <w:rFonts w:ascii="宋体" w:hAnsi="宋体" w:cs="宋体" w:eastAsia="宋体" w:hint="default"/>
        </w:rPr>
      </w:pPr>
      <w:r>
        <w:rPr>
          <w:spacing w:val="-2"/>
        </w:rPr>
        <w:t>注：本期税收滞纳金系由于本公司尚未变更完毕《武器装备科研生产许可证》许可范围，自产销</w:t>
      </w:r>
      <w:r>
        <w:rPr>
          <w:spacing w:val="-25"/>
        </w:rPr>
        <w:t> </w:t>
      </w:r>
      <w:r>
        <w:rPr>
          <w:spacing w:val="-25"/>
        </w:rPr>
      </w:r>
      <w:r>
        <w:rPr>
          <w:spacing w:val="-2"/>
          <w:w w:val="100"/>
        </w:rPr>
        <w:t>售的军品自</w:t>
      </w:r>
      <w:r>
        <w:rPr>
          <w:spacing w:val="-37"/>
          <w:w w:val="100"/>
        </w:rPr>
        <w:t> </w:t>
      </w:r>
      <w:r>
        <w:rPr>
          <w:rFonts w:ascii="宋体" w:hAnsi="宋体" w:cs="宋体" w:eastAsia="宋体" w:hint="default"/>
          <w:spacing w:val="-1"/>
          <w:w w:val="100"/>
        </w:rPr>
        <w:t>2016</w:t>
      </w:r>
      <w:r>
        <w:rPr>
          <w:rFonts w:ascii="宋体" w:hAnsi="宋体" w:cs="宋体" w:eastAsia="宋体" w:hint="default"/>
          <w:spacing w:val="-38"/>
          <w:w w:val="100"/>
        </w:rPr>
        <w:t> </w:t>
      </w:r>
      <w:r>
        <w:rPr>
          <w:spacing w:val="-5"/>
          <w:w w:val="100"/>
        </w:rPr>
        <w:t>年起未纳入经主管部门审批的免征增值税合同清单，无法享受免征增值税的税收</w:t>
      </w:r>
      <w:r>
        <w:rPr>
          <w:spacing w:val="-100"/>
          <w:w w:val="100"/>
        </w:rPr>
        <w:t> </w:t>
      </w:r>
      <w:r>
        <w:rPr>
          <w:spacing w:val="-100"/>
          <w:w w:val="100"/>
        </w:rPr>
      </w:r>
      <w:r>
        <w:rPr>
          <w:spacing w:val="-2"/>
        </w:rPr>
        <w:t>优惠，按税务规定补缴增值税产生的税收滞纳金；其他系由于补缴上述增值税相应需要补缴的附</w:t>
      </w:r>
      <w:r>
        <w:rPr>
          <w:spacing w:val="-25"/>
        </w:rPr>
        <w:t> </w:t>
      </w:r>
      <w:r>
        <w:rPr>
          <w:spacing w:val="-25"/>
        </w:rPr>
      </w:r>
      <w:r>
        <w:rPr/>
        <w:t>加税。</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4"/>
        <w:spacing w:line="290" w:lineRule="auto"/>
        <w:ind w:left="236" w:right="7199"/>
        <w:jc w:val="left"/>
        <w:rPr>
          <w:rFonts w:ascii="宋体" w:hAnsi="宋体" w:cs="宋体" w:eastAsia="宋体" w:hint="default"/>
          <w:b w:val="0"/>
          <w:bCs w:val="0"/>
        </w:rPr>
      </w:pPr>
      <w:r>
        <w:rPr>
          <w:rFonts w:ascii="宋体" w:hAnsi="宋体" w:cs="宋体" w:eastAsia="宋体" w:hint="default"/>
        </w:rPr>
        <w:t>76</w:t>
      </w:r>
      <w:r>
        <w:rPr/>
        <w:t>、</w:t>
      </w:r>
      <w:r>
        <w:rPr>
          <w:spacing w:val="-26"/>
        </w:rPr>
        <w:t> </w:t>
      </w:r>
      <w:r>
        <w:rPr/>
        <w:t>所得税费用</w:t>
      </w:r>
      <w:r>
        <w:rPr>
          <w:rFonts w:ascii="宋体" w:hAnsi="宋体" w:cs="宋体" w:eastAsia="宋体" w:hint="default"/>
          <w:w w:val="99"/>
        </w:rPr>
        <w:t> </w:t>
      </w:r>
      <w:r>
        <w:rPr>
          <w:rFonts w:ascii="宋体" w:hAnsi="宋体" w:cs="宋体" w:eastAsia="宋体" w:hint="default"/>
        </w:rPr>
        <w:t>(1).</w:t>
      </w:r>
      <w:r>
        <w:rPr/>
        <w:t>所得税费用表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
        <w:ind w:left="236"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3217"/>
        <w:gridCol w:w="2931"/>
        <w:gridCol w:w="2914"/>
      </w:tblGrid>
      <w:tr>
        <w:trPr>
          <w:trHeight w:val="444"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444"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当期所得税费用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13,320,196.20</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10,563,653.41</w:t>
            </w:r>
            <w:r>
              <w:rPr>
                <w:rFonts w:ascii="宋体"/>
                <w:sz w:val="21"/>
              </w:rPr>
              <w:t> </w:t>
            </w:r>
          </w:p>
        </w:tc>
      </w:tr>
      <w:tr>
        <w:trPr>
          <w:trHeight w:val="44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递延所得税费用</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-2,083,418.58</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32,967.77</w:t>
            </w:r>
            <w:r>
              <w:rPr>
                <w:rFonts w:ascii="宋体"/>
                <w:sz w:val="21"/>
              </w:rPr>
              <w:t> </w:t>
            </w:r>
          </w:p>
        </w:tc>
      </w:tr>
      <w:tr>
        <w:trPr>
          <w:trHeight w:val="444"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11,236,777.62</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10,596,621.18</w:t>
            </w:r>
            <w:r>
              <w:rPr>
                <w:rFonts w:ascii="宋体"/>
                <w:sz w:val="21"/>
              </w:rPr>
              <w:t> </w:t>
            </w:r>
          </w:p>
        </w:tc>
      </w:tr>
    </w:tbl>
    <w:p>
      <w:pPr>
        <w:spacing w:line="240" w:lineRule="auto" w:before="11"/>
        <w:rPr>
          <w:rFonts w:ascii="宋体" w:hAnsi="宋体" w:cs="宋体" w:eastAsia="宋体" w:hint="default"/>
          <w:sz w:val="27"/>
          <w:szCs w:val="27"/>
        </w:rPr>
      </w:pP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(2).</w:t>
      </w:r>
      <w:r>
        <w:rPr/>
        <w:t>会计利润与所得税费用调整过程</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4381"/>
        <w:gridCol w:w="4676"/>
      </w:tblGrid>
      <w:tr>
        <w:trPr>
          <w:trHeight w:val="444"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676"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r>
      <w:tr>
        <w:trPr>
          <w:trHeight w:val="444"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利润总额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676"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103,403,074.50</w:t>
            </w:r>
            <w:r>
              <w:rPr>
                <w:rFonts w:ascii="宋体"/>
                <w:sz w:val="21"/>
              </w:rPr>
              <w:t> </w:t>
            </w:r>
          </w:p>
        </w:tc>
      </w:tr>
      <w:tr>
        <w:trPr>
          <w:trHeight w:val="449"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15,510,461.18</w:t>
            </w:r>
            <w:r>
              <w:rPr>
                <w:rFonts w:ascii="宋体"/>
                <w:sz w:val="21"/>
              </w:rPr>
              <w:t> </w:t>
            </w:r>
          </w:p>
        </w:tc>
      </w:tr>
      <w:tr>
        <w:trPr>
          <w:trHeight w:val="449"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321,469.9</w:t>
            </w:r>
            <w:r>
              <w:rPr>
                <w:rFonts w:ascii="宋体"/>
                <w:sz w:val="21"/>
              </w:rPr>
              <w:t> </w:t>
            </w:r>
          </w:p>
        </w:tc>
      </w:tr>
      <w:tr>
        <w:trPr>
          <w:trHeight w:val="449"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3,616.34</w:t>
            </w:r>
            <w:r>
              <w:rPr>
                <w:rFonts w:ascii="宋体"/>
                <w:sz w:val="21"/>
              </w:rPr>
              <w:t> </w:t>
            </w:r>
          </w:p>
        </w:tc>
      </w:tr>
      <w:tr>
        <w:trPr>
          <w:trHeight w:val="44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非应税收入的影响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-2,729.86</w:t>
            </w:r>
            <w:r>
              <w:rPr>
                <w:rFonts w:ascii="宋体"/>
                <w:sz w:val="21"/>
              </w:rPr>
              <w:t> </w:t>
            </w:r>
          </w:p>
        </w:tc>
      </w:tr>
      <w:tr>
        <w:trPr>
          <w:trHeight w:val="449"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right="0"/>
              <w:jc w:val="right"/>
              <w:rPr>
                <w:rFonts w:ascii="宋体" w:hAnsi="宋体" w:cs="宋体" w:eastAsia="宋体" w:hint="default"/>
                <w:sz w:val="21"/>
                <w:szCs w:val="21"/>
              </w:rPr>
            </w:pPr>
            <w:r>
              <w:rPr>
                <w:rFonts w:ascii="宋体"/>
                <w:spacing w:val="-1"/>
                <w:sz w:val="21"/>
              </w:rPr>
              <w:t>574,206.88</w:t>
            </w:r>
            <w:r>
              <w:rPr>
                <w:rFonts w:ascii="宋体"/>
                <w:sz w:val="21"/>
              </w:rPr>
              <w:t> </w:t>
            </w:r>
          </w:p>
        </w:tc>
      </w:tr>
      <w:tr>
        <w:trPr>
          <w:trHeight w:val="761"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w:t>
            </w:r>
          </w:p>
          <w:p>
            <w:pPr>
              <w:pStyle w:val="TableParagraph"/>
              <w:spacing w:line="240" w:lineRule="auto" w:before="39"/>
              <w:ind w:left="108" w:right="0"/>
              <w:jc w:val="left"/>
              <w:rPr>
                <w:rFonts w:ascii="宋体" w:hAnsi="宋体" w:cs="宋体" w:eastAsia="宋体" w:hint="default"/>
                <w:sz w:val="21"/>
                <w:szCs w:val="21"/>
              </w:rPr>
            </w:pPr>
            <w:r>
              <w:rPr>
                <w:rFonts w:ascii="宋体" w:hAnsi="宋体" w:cs="宋体" w:eastAsia="宋体" w:hint="default"/>
                <w:sz w:val="21"/>
                <w:szCs w:val="21"/>
              </w:rPr>
              <w:t>损的影响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763"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差异或可抵扣亏损的影响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r>
      <w:tr>
        <w:trPr>
          <w:trHeight w:val="446" w:hRule="exact"/>
        </w:trPr>
        <w:tc>
          <w:tcPr>
            <w:tcW w:w="4381"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研究开发费加成扣除的纳税影响</w:t>
            </w:r>
            <w:r>
              <w:rPr>
                <w:rFonts w:ascii="宋体" w:hAnsi="宋体" w:cs="宋体" w:eastAsia="宋体" w:hint="default"/>
                <w:sz w:val="21"/>
                <w:szCs w:val="21"/>
              </w:rPr>
              <w:t> </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-5,170,246.82</w:t>
            </w:r>
            <w:r>
              <w:rPr>
                <w:rFonts w:ascii="宋体"/>
                <w:sz w:val="21"/>
              </w:rPr>
              <w:t> </w:t>
            </w:r>
          </w:p>
        </w:tc>
      </w:tr>
      <w:tr>
        <w:trPr>
          <w:trHeight w:val="449" w:hRule="exact"/>
        </w:trPr>
        <w:tc>
          <w:tcPr>
            <w:tcW w:w="4381"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11,236,777.62</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0" w:footer="1500" w:top="1200" w:bottom="1700" w:left="1040" w:right="15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40" w:lineRule="auto"/>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99"/>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97"/>
        <w:ind w:left="236" w:right="0"/>
        <w:jc w:val="left"/>
        <w:rPr>
          <w:rFonts w:ascii="宋体" w:hAnsi="宋体" w:cs="宋体" w:eastAsia="宋体" w:hint="default"/>
          <w:b w:val="0"/>
          <w:bCs w:val="0"/>
        </w:rPr>
      </w:pPr>
      <w:r>
        <w:rPr>
          <w:rFonts w:ascii="宋体"/>
          <w:w w:val="99"/>
        </w:rPr>
        <w:t> </w:t>
      </w:r>
      <w:r>
        <w:rPr>
          <w:rFonts w:ascii="宋体"/>
          <w:b w:val="0"/>
        </w:rPr>
      </w:r>
    </w:p>
    <w:p>
      <w:pPr>
        <w:pStyle w:val="Heading4"/>
        <w:spacing w:line="240" w:lineRule="auto" w:before="159"/>
        <w:ind w:left="236" w:right="0"/>
        <w:jc w:val="left"/>
        <w:rPr>
          <w:rFonts w:ascii="宋体" w:hAnsi="宋体" w:cs="宋体" w:eastAsia="宋体" w:hint="default"/>
          <w:b w:val="0"/>
          <w:bCs w:val="0"/>
        </w:rPr>
      </w:pPr>
      <w:r>
        <w:rPr>
          <w:rFonts w:ascii="宋体" w:hAnsi="宋体" w:cs="宋体" w:eastAsia="宋体" w:hint="default"/>
        </w:rPr>
        <w:t>77</w:t>
      </w:r>
      <w:r>
        <w:rPr/>
        <w:t>、</w:t>
      </w:r>
      <w:r>
        <w:rPr>
          <w:spacing w:val="-26"/>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326" w:lineRule="auto"/>
        <w:ind w:left="236" w:right="3930"/>
        <w:jc w:val="left"/>
        <w:rPr>
          <w:rFonts w:ascii="宋体" w:hAnsi="宋体" w:cs="宋体" w:eastAsia="宋体" w:hint="default"/>
          <w:b w:val="0"/>
          <w:bCs w:val="0"/>
        </w:rPr>
      </w:pPr>
      <w:r>
        <w:rPr>
          <w:rFonts w:ascii="宋体" w:hAnsi="宋体" w:cs="宋体" w:eastAsia="宋体" w:hint="default"/>
        </w:rPr>
        <w:t>78</w:t>
      </w:r>
      <w:r>
        <w:rPr/>
        <w:t>、</w:t>
      </w:r>
      <w:r>
        <w:rPr>
          <w:spacing w:val="-25"/>
        </w:rPr>
        <w:t> </w:t>
      </w:r>
      <w:r>
        <w:rPr/>
        <w:t>现金流量表项目</w:t>
      </w:r>
      <w:r>
        <w:rPr>
          <w:rFonts w:ascii="宋体" w:hAnsi="宋体" w:cs="宋体" w:eastAsia="宋体" w:hint="default"/>
          <w:w w:val="99"/>
        </w:rPr>
        <w:t> </w:t>
      </w:r>
      <w:r>
        <w:rPr>
          <w:rFonts w:ascii="宋体" w:hAnsi="宋体" w:cs="宋体" w:eastAsia="宋体" w:hint="default"/>
        </w:rPr>
        <w:t>(1).</w:t>
      </w:r>
      <w:r>
        <w:rPr/>
        <w:t>收到的其他与经营活动有关的现金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3411"/>
        <w:gridCol w:w="2830"/>
        <w:gridCol w:w="2821"/>
      </w:tblGrid>
      <w:tr>
        <w:trPr>
          <w:trHeight w:val="40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4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2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1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44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8" w:right="0"/>
              <w:jc w:val="left"/>
              <w:rPr>
                <w:rFonts w:ascii="宋体" w:hAnsi="宋体" w:cs="宋体" w:eastAsia="宋体" w:hint="default"/>
                <w:sz w:val="21"/>
                <w:szCs w:val="21"/>
              </w:rPr>
            </w:pPr>
            <w:r>
              <w:rPr>
                <w:rFonts w:ascii="宋体" w:hAnsi="宋体" w:cs="宋体" w:eastAsia="宋体" w:hint="default"/>
                <w:sz w:val="21"/>
                <w:szCs w:val="21"/>
              </w:rPr>
              <w:t>往来款项</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181,607.97</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202,247.49</w:t>
            </w:r>
            <w:r>
              <w:rPr>
                <w:rFonts w:ascii="宋体"/>
                <w:sz w:val="21"/>
              </w:rPr>
              <w:t> </w:t>
            </w:r>
          </w:p>
        </w:tc>
      </w:tr>
      <w:tr>
        <w:trPr>
          <w:trHeight w:val="44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8"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26,053,350.75</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9,860,908.27</w:t>
            </w:r>
            <w:r>
              <w:rPr>
                <w:rFonts w:ascii="宋体"/>
                <w:sz w:val="21"/>
              </w:rPr>
              <w:t> </w:t>
            </w:r>
          </w:p>
        </w:tc>
      </w:tr>
      <w:tr>
        <w:trPr>
          <w:trHeight w:val="44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8"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2,125,090.69</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2,529,526.21</w:t>
            </w:r>
            <w:r>
              <w:rPr>
                <w:rFonts w:ascii="宋体"/>
                <w:sz w:val="21"/>
              </w:rPr>
              <w:t> </w:t>
            </w:r>
          </w:p>
        </w:tc>
      </w:tr>
      <w:tr>
        <w:trPr>
          <w:trHeight w:val="44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87,517.57</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58,442.96</w:t>
            </w:r>
            <w:r>
              <w:rPr>
                <w:rFonts w:ascii="宋体"/>
                <w:sz w:val="21"/>
              </w:rPr>
              <w:t> </w:t>
            </w:r>
          </w:p>
        </w:tc>
      </w:tr>
      <w:tr>
        <w:trPr>
          <w:trHeight w:val="44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4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28,447,566.98</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12,651,124.93</w:t>
            </w:r>
            <w:r>
              <w:rPr>
                <w:rFonts w:ascii="宋体"/>
                <w:sz w:val="21"/>
              </w:rPr>
              <w:t> </w:t>
            </w:r>
          </w:p>
        </w:tc>
      </w:tr>
    </w:tbl>
    <w:p>
      <w:pPr>
        <w:spacing w:line="240" w:lineRule="auto" w:before="9"/>
        <w:rPr>
          <w:rFonts w:ascii="宋体" w:hAnsi="宋体" w:cs="宋体" w:eastAsia="宋体" w:hint="default"/>
          <w:sz w:val="27"/>
          <w:szCs w:val="27"/>
        </w:rPr>
      </w:pPr>
    </w:p>
    <w:p>
      <w:pPr>
        <w:pStyle w:val="BodyText"/>
        <w:spacing w:line="290" w:lineRule="auto"/>
        <w:ind w:left="236" w:right="5100"/>
        <w:jc w:val="left"/>
        <w:rPr>
          <w:rFonts w:ascii="宋体" w:hAnsi="宋体" w:cs="宋体" w:eastAsia="宋体" w:hint="default"/>
        </w:rPr>
      </w:pPr>
      <w:r>
        <w:rPr/>
        <w:t>收到的其他与经营活动有关的现金说明：</w:t>
      </w:r>
      <w:r>
        <w:rPr>
          <w:rFonts w:ascii="宋体" w:hAnsi="宋体" w:cs="宋体" w:eastAsia="宋体" w:hint="default"/>
          <w:w w:val="100"/>
        </w:rPr>
        <w:t> </w:t>
      </w:r>
      <w:r>
        <w:rPr/>
        <w:t>无</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(2).</w:t>
      </w:r>
      <w:r>
        <w:rPr/>
        <w:t>支付的其他与经营活动有关的现金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3411"/>
        <w:gridCol w:w="2811"/>
        <w:gridCol w:w="2840"/>
      </w:tblGrid>
      <w:tr>
        <w:trPr>
          <w:trHeight w:val="44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44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付现费用</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32,884,629.20</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30,426,449.39</w:t>
            </w:r>
            <w:r>
              <w:rPr>
                <w:rFonts w:ascii="宋体"/>
                <w:sz w:val="21"/>
              </w:rPr>
              <w:t> </w:t>
            </w:r>
          </w:p>
        </w:tc>
      </w:tr>
      <w:tr>
        <w:trPr>
          <w:trHeight w:val="44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银行手续费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120,187.85</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161,133.79</w:t>
            </w:r>
            <w:r>
              <w:rPr>
                <w:rFonts w:ascii="宋体"/>
                <w:sz w:val="21"/>
              </w:rPr>
              <w:t> </w:t>
            </w:r>
          </w:p>
        </w:tc>
      </w:tr>
      <w:tr>
        <w:trPr>
          <w:trHeight w:val="44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往来款项及其他</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3,651,518.73</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824,868.54</w:t>
            </w:r>
            <w:r>
              <w:rPr>
                <w:rFonts w:ascii="宋体"/>
                <w:sz w:val="21"/>
              </w:rPr>
              <w:t> </w:t>
            </w:r>
          </w:p>
        </w:tc>
      </w:tr>
      <w:tr>
        <w:trPr>
          <w:trHeight w:val="44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36,656,335.78</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31,412,451.72</w:t>
            </w:r>
            <w:r>
              <w:rPr>
                <w:rFonts w:ascii="宋体"/>
                <w:sz w:val="21"/>
              </w:rPr>
              <w:t> </w:t>
            </w:r>
          </w:p>
        </w:tc>
      </w:tr>
    </w:tbl>
    <w:p>
      <w:pPr>
        <w:spacing w:line="240" w:lineRule="auto" w:before="8"/>
        <w:rPr>
          <w:rFonts w:ascii="宋体" w:hAnsi="宋体" w:cs="宋体" w:eastAsia="宋体" w:hint="default"/>
          <w:sz w:val="27"/>
          <w:szCs w:val="27"/>
        </w:rPr>
      </w:pPr>
    </w:p>
    <w:p>
      <w:pPr>
        <w:pStyle w:val="BodyText"/>
        <w:spacing w:line="326" w:lineRule="auto"/>
        <w:ind w:left="236" w:right="5100"/>
        <w:jc w:val="left"/>
        <w:rPr>
          <w:rFonts w:ascii="宋体" w:hAnsi="宋体" w:cs="宋体" w:eastAsia="宋体" w:hint="default"/>
        </w:rPr>
      </w:pPr>
      <w:r>
        <w:rPr/>
        <w:t>支付的其他与经营活动有关的现金说明：</w:t>
      </w:r>
      <w:r>
        <w:rPr>
          <w:rFonts w:ascii="宋体" w:hAnsi="宋体" w:cs="宋体" w:eastAsia="宋体" w:hint="default"/>
          <w:w w:val="100"/>
        </w:rPr>
        <w:t> </w:t>
      </w:r>
      <w:r>
        <w:rPr/>
        <w:t>无</w:t>
      </w:r>
      <w:r>
        <w:rPr>
          <w:rFonts w:ascii="宋体" w:hAnsi="宋体" w:cs="宋体" w:eastAsia="宋体" w:hint="default"/>
        </w:rPr>
        <w:t> </w:t>
      </w:r>
    </w:p>
    <w:p>
      <w:pPr>
        <w:spacing w:after="0" w:line="326" w:lineRule="auto"/>
        <w:jc w:val="left"/>
        <w:rPr>
          <w:rFonts w:ascii="宋体" w:hAnsi="宋体" w:cs="宋体" w:eastAsia="宋体" w:hint="default"/>
        </w:rPr>
        <w:sectPr>
          <w:pgSz w:w="11910" w:h="16840"/>
          <w:pgMar w:header="0" w:footer="1500" w:top="1200" w:bottom="1700" w:left="1040" w:right="1560"/>
        </w:sectPr>
      </w:pPr>
    </w:p>
    <w:p>
      <w:pPr>
        <w:spacing w:line="240" w:lineRule="auto" w:before="6"/>
        <w:rPr>
          <w:rFonts w:ascii="宋体" w:hAnsi="宋体" w:cs="宋体" w:eastAsia="宋体" w:hint="default"/>
          <w:sz w:val="18"/>
          <w:szCs w:val="18"/>
        </w:rPr>
      </w:pPr>
    </w:p>
    <w:p>
      <w:pPr>
        <w:pStyle w:val="Heading4"/>
        <w:spacing w:line="352" w:lineRule="auto"/>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收到的其他与投资</w:t>
      </w:r>
      <w:r>
        <w:rPr>
          <w:spacing w:val="-3"/>
          <w:w w:val="100"/>
        </w:rPr>
        <w:t>活</w:t>
      </w:r>
      <w:r>
        <w:rPr>
          <w:w w:val="100"/>
        </w:rPr>
        <w:t>动</w:t>
      </w:r>
      <w:r>
        <w:rPr>
          <w:spacing w:val="-3"/>
          <w:w w:val="100"/>
        </w:rPr>
        <w:t>有</w:t>
      </w:r>
      <w:r>
        <w:rPr>
          <w:w w:val="100"/>
        </w:rPr>
        <w:t>关的现</w:t>
      </w:r>
      <w:r>
        <w:rPr>
          <w:spacing w:val="-3"/>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0"/>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340" w:lineRule="auto" w:before="159"/>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支付的其他与投资</w:t>
      </w:r>
      <w:r>
        <w:rPr>
          <w:spacing w:val="-3"/>
          <w:w w:val="100"/>
        </w:rPr>
        <w:t>活</w:t>
      </w:r>
      <w:r>
        <w:rPr>
          <w:w w:val="100"/>
        </w:rPr>
        <w:t>动</w:t>
      </w:r>
      <w:r>
        <w:rPr>
          <w:spacing w:val="-3"/>
          <w:w w:val="100"/>
        </w:rPr>
        <w:t>有</w:t>
      </w:r>
      <w:r>
        <w:rPr>
          <w:w w:val="100"/>
        </w:rPr>
        <w:t>关的现</w:t>
      </w:r>
      <w:r>
        <w:rPr>
          <w:spacing w:val="-3"/>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(5).</w:t>
      </w:r>
      <w:r>
        <w:rPr/>
        <w:t>收到的其他与筹资活动有关的现金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(6).</w:t>
      </w:r>
      <w:r>
        <w:rPr/>
        <w:t>支付的其他与筹资活动有关的现金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44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44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股票、债券发行费用</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15,536,316.64</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44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15,536,316.64</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bl>
    <w:p>
      <w:pPr>
        <w:pStyle w:val="BodyText"/>
        <w:spacing w:line="326" w:lineRule="auto" w:before="26"/>
        <w:ind w:left="236" w:right="5100"/>
        <w:jc w:val="left"/>
        <w:rPr>
          <w:rFonts w:ascii="宋体" w:hAnsi="宋体" w:cs="宋体" w:eastAsia="宋体" w:hint="default"/>
        </w:rPr>
      </w:pPr>
      <w:r>
        <w:rPr/>
        <w:t>支付的其他与筹资活动有关的现金说明：</w:t>
      </w:r>
      <w:r>
        <w:rPr>
          <w:rFonts w:ascii="宋体" w:hAnsi="宋体" w:cs="宋体" w:eastAsia="宋体" w:hint="default"/>
          <w:w w:val="100"/>
        </w:rPr>
        <w:t> </w:t>
      </w:r>
      <w:r>
        <w:rPr/>
        <w:t>无</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Heading4"/>
        <w:spacing w:line="324" w:lineRule="auto" w:before="0"/>
        <w:ind w:left="236" w:right="5579"/>
        <w:jc w:val="left"/>
        <w:rPr>
          <w:rFonts w:ascii="宋体" w:hAnsi="宋体" w:cs="宋体" w:eastAsia="宋体" w:hint="default"/>
          <w:b w:val="0"/>
          <w:bCs w:val="0"/>
        </w:rPr>
      </w:pPr>
      <w:r>
        <w:rPr>
          <w:rFonts w:ascii="宋体" w:hAnsi="宋体" w:cs="宋体" w:eastAsia="宋体" w:hint="default"/>
        </w:rPr>
        <w:t>79</w:t>
      </w:r>
      <w:r>
        <w:rPr/>
        <w:t>、</w:t>
      </w:r>
      <w:r>
        <w:rPr>
          <w:spacing w:val="-24"/>
        </w:rPr>
        <w:t> </w:t>
      </w:r>
      <w:r>
        <w:rPr/>
        <w:t>现金流量表补充资料</w:t>
      </w:r>
      <w:r>
        <w:rPr>
          <w:w w:val="100"/>
        </w:rPr>
        <w:t> </w:t>
      </w:r>
      <w:r>
        <w:rPr>
          <w:rFonts w:ascii="宋体" w:hAnsi="宋体" w:cs="宋体" w:eastAsia="宋体" w:hint="default"/>
        </w:rPr>
        <w:t>(1).</w:t>
      </w:r>
      <w:r>
        <w:rPr/>
        <w:t>现金流量表补充资料</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6"/>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23" w:type="dxa"/>
        <w:tblLayout w:type="fixed"/>
        <w:tblCellMar>
          <w:top w:w="0" w:type="dxa"/>
          <w:left w:w="0" w:type="dxa"/>
          <w:bottom w:w="0" w:type="dxa"/>
          <w:right w:w="0" w:type="dxa"/>
        </w:tblCellMar>
        <w:tblLook w:val="01E0"/>
      </w:tblPr>
      <w:tblGrid>
        <w:gridCol w:w="4503"/>
        <w:gridCol w:w="2268"/>
        <w:gridCol w:w="2278"/>
      </w:tblGrid>
      <w:tr>
        <w:trPr>
          <w:trHeight w:val="44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补充资料</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442"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b/>
                <w:w w:val="99"/>
                <w:sz w:val="21"/>
              </w:rPr>
              <w:t> </w:t>
            </w:r>
            <w:r>
              <w:rPr>
                <w:rFonts w:ascii="宋体"/>
                <w:sz w:val="21"/>
              </w:rPr>
            </w:r>
          </w:p>
        </w:tc>
      </w:tr>
      <w:tr>
        <w:trPr>
          <w:trHeight w:val="44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92,166,296.88</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91,386,447.31</w:t>
            </w:r>
            <w:r>
              <w:rPr>
                <w:rFonts w:ascii="宋体"/>
                <w:sz w:val="21"/>
              </w:rPr>
              <w:t> </w:t>
            </w:r>
          </w:p>
        </w:tc>
      </w:tr>
      <w:tr>
        <w:trPr>
          <w:trHeight w:val="44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7,649,136.82</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6,495,465.92</w:t>
            </w:r>
            <w:r>
              <w:rPr>
                <w:rFonts w:ascii="宋体"/>
                <w:sz w:val="21"/>
              </w:rPr>
              <w:t> </w:t>
            </w:r>
          </w:p>
        </w:tc>
      </w:tr>
      <w:tr>
        <w:trPr>
          <w:trHeight w:val="756"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产折旧</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30,453,377.03</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26,081,123.77</w:t>
            </w:r>
            <w:r>
              <w:rPr>
                <w:rFonts w:ascii="宋体"/>
                <w:sz w:val="21"/>
              </w:rPr>
              <w:t> </w:t>
            </w:r>
          </w:p>
        </w:tc>
      </w:tr>
      <w:tr>
        <w:trPr>
          <w:trHeight w:val="442"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使用权资产摊销</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44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772,847.09</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770,118.48</w:t>
            </w:r>
            <w:r>
              <w:rPr>
                <w:rFonts w:ascii="宋体"/>
                <w:sz w:val="21"/>
              </w:rPr>
              <w:t> </w:t>
            </w:r>
          </w:p>
        </w:tc>
      </w:tr>
      <w:tr>
        <w:trPr>
          <w:trHeight w:val="44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1,522,849.32</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1,514,200.21</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0" w:footer="1500" w:top="1200" w:bottom="1700" w:left="1040" w:right="1560"/>
        </w:sectPr>
      </w:pPr>
    </w:p>
    <w:p>
      <w:pPr>
        <w:spacing w:line="240" w:lineRule="auto" w:before="13"/>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4503"/>
        <w:gridCol w:w="2268"/>
        <w:gridCol w:w="2278"/>
      </w:tblGrid>
      <w:tr>
        <w:trPr>
          <w:trHeight w:val="756"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w:t>
            </w:r>
          </w:p>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失（收益以“－”号填列）</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118,364.74</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-53,002.80</w:t>
            </w:r>
            <w:r>
              <w:rPr>
                <w:rFonts w:ascii="宋体"/>
                <w:sz w:val="21"/>
              </w:rPr>
              <w:t> </w:t>
            </w:r>
          </w:p>
        </w:tc>
      </w:tr>
      <w:tr>
        <w:trPr>
          <w:trHeight w:val="44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161,817.45</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204,733.01</w:t>
            </w:r>
            <w:r>
              <w:rPr>
                <w:rFonts w:ascii="宋体"/>
                <w:sz w:val="21"/>
              </w:rPr>
              <w:t> </w:t>
            </w:r>
          </w:p>
        </w:tc>
      </w:tr>
      <w:tr>
        <w:trPr>
          <w:trHeight w:val="442"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44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-772,687.44</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-241,216.14</w:t>
            </w:r>
            <w:r>
              <w:rPr>
                <w:rFonts w:ascii="宋体"/>
                <w:sz w:val="21"/>
              </w:rPr>
              <w:t> </w:t>
            </w:r>
          </w:p>
        </w:tc>
      </w:tr>
      <w:tr>
        <w:trPr>
          <w:trHeight w:val="44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-10,130,710.33</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-32,969.99</w:t>
            </w:r>
            <w:r>
              <w:rPr>
                <w:rFonts w:ascii="宋体"/>
                <w:sz w:val="21"/>
              </w:rPr>
              <w:t> </w:t>
            </w:r>
          </w:p>
        </w:tc>
      </w:tr>
      <w:tr>
        <w:trPr>
          <w:trHeight w:val="442"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-2,083,418.58</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32,967.77</w:t>
            </w:r>
            <w:r>
              <w:rPr>
                <w:rFonts w:ascii="宋体"/>
                <w:sz w:val="21"/>
              </w:rPr>
              <w:t> </w:t>
            </w:r>
          </w:p>
        </w:tc>
      </w:tr>
      <w:tr>
        <w:trPr>
          <w:trHeight w:val="44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44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-40,434,468.52</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-29,791,315.17</w:t>
            </w:r>
            <w:r>
              <w:rPr>
                <w:rFonts w:ascii="宋体"/>
                <w:sz w:val="21"/>
              </w:rPr>
              <w:t> </w:t>
            </w:r>
          </w:p>
        </w:tc>
      </w:tr>
      <w:tr>
        <w:trPr>
          <w:trHeight w:val="442"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经营</w:t>
            </w:r>
            <w:r>
              <w:rPr>
                <w:rFonts w:ascii="宋体" w:hAnsi="宋体" w:cs="宋体" w:eastAsia="宋体" w:hint="default"/>
                <w:spacing w:val="-3"/>
                <w:w w:val="100"/>
                <w:sz w:val="21"/>
                <w:szCs w:val="21"/>
              </w:rPr>
              <w:t>性</w:t>
            </w:r>
            <w:r>
              <w:rPr>
                <w:rFonts w:ascii="宋体" w:hAnsi="宋体" w:cs="宋体" w:eastAsia="宋体" w:hint="default"/>
                <w:w w:val="100"/>
                <w:sz w:val="21"/>
                <w:szCs w:val="21"/>
              </w:rPr>
              <w:t>应</w:t>
            </w:r>
            <w:r>
              <w:rPr>
                <w:rFonts w:ascii="宋体" w:hAnsi="宋体" w:cs="宋体" w:eastAsia="宋体" w:hint="default"/>
                <w:spacing w:val="-3"/>
                <w:w w:val="100"/>
                <w:sz w:val="21"/>
                <w:szCs w:val="21"/>
              </w:rPr>
              <w:t>收</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w w:val="100"/>
                <w:sz w:val="21"/>
                <w:szCs w:val="21"/>
              </w:rPr>
              <w:t>的</w:t>
            </w:r>
            <w:r>
              <w:rPr>
                <w:rFonts w:ascii="宋体" w:hAnsi="宋体" w:cs="宋体" w:eastAsia="宋体" w:hint="default"/>
                <w:spacing w:val="-3"/>
                <w:w w:val="100"/>
                <w:sz w:val="21"/>
                <w:szCs w:val="21"/>
              </w:rPr>
              <w:t>减</w:t>
            </w:r>
            <w:r>
              <w:rPr>
                <w:rFonts w:ascii="宋体" w:hAnsi="宋体" w:cs="宋体" w:eastAsia="宋体" w:hint="default"/>
                <w:spacing w:val="-20"/>
                <w:w w:val="100"/>
                <w:sz w:val="21"/>
                <w:szCs w:val="21"/>
              </w:rPr>
              <w:t>少</w:t>
            </w:r>
            <w:r>
              <w:rPr>
                <w:rFonts w:ascii="宋体" w:hAnsi="宋体" w:cs="宋体" w:eastAsia="宋体" w:hint="default"/>
                <w:spacing w:val="-3"/>
                <w:w w:val="100"/>
                <w:sz w:val="21"/>
                <w:szCs w:val="21"/>
              </w:rPr>
              <w:t>（</w:t>
            </w:r>
            <w:r>
              <w:rPr>
                <w:rFonts w:ascii="宋体" w:hAnsi="宋体" w:cs="宋体" w:eastAsia="宋体" w:hint="default"/>
                <w:w w:val="100"/>
                <w:sz w:val="21"/>
                <w:szCs w:val="21"/>
              </w:rPr>
              <w:t>增加</w:t>
            </w:r>
            <w:r>
              <w:rPr>
                <w:rFonts w:ascii="宋体" w:hAnsi="宋体" w:cs="宋体" w:eastAsia="宋体" w:hint="default"/>
                <w:spacing w:val="-2"/>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-83,260,009.52</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15,445,032.48</w:t>
            </w:r>
            <w:r>
              <w:rPr>
                <w:rFonts w:ascii="宋体"/>
                <w:sz w:val="21"/>
              </w:rPr>
              <w:t> </w:t>
            </w:r>
          </w:p>
        </w:tc>
      </w:tr>
      <w:tr>
        <w:trPr>
          <w:trHeight w:val="44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经营</w:t>
            </w:r>
            <w:r>
              <w:rPr>
                <w:rFonts w:ascii="宋体" w:hAnsi="宋体" w:cs="宋体" w:eastAsia="宋体" w:hint="default"/>
                <w:spacing w:val="-3"/>
                <w:w w:val="100"/>
                <w:sz w:val="21"/>
                <w:szCs w:val="21"/>
              </w:rPr>
              <w:t>性</w:t>
            </w:r>
            <w:r>
              <w:rPr>
                <w:rFonts w:ascii="宋体" w:hAnsi="宋体" w:cs="宋体" w:eastAsia="宋体" w:hint="default"/>
                <w:w w:val="100"/>
                <w:sz w:val="21"/>
                <w:szCs w:val="21"/>
              </w:rPr>
              <w:t>应</w:t>
            </w:r>
            <w:r>
              <w:rPr>
                <w:rFonts w:ascii="宋体" w:hAnsi="宋体" w:cs="宋体" w:eastAsia="宋体" w:hint="default"/>
                <w:spacing w:val="-3"/>
                <w:w w:val="100"/>
                <w:sz w:val="21"/>
                <w:szCs w:val="21"/>
              </w:rPr>
              <w:t>付</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w w:val="100"/>
                <w:sz w:val="21"/>
                <w:szCs w:val="21"/>
              </w:rPr>
              <w:t>的</w:t>
            </w:r>
            <w:r>
              <w:rPr>
                <w:rFonts w:ascii="宋体" w:hAnsi="宋体" w:cs="宋体" w:eastAsia="宋体" w:hint="default"/>
                <w:spacing w:val="-3"/>
                <w:w w:val="100"/>
                <w:sz w:val="21"/>
                <w:szCs w:val="21"/>
              </w:rPr>
              <w:t>增</w:t>
            </w:r>
            <w:r>
              <w:rPr>
                <w:rFonts w:ascii="宋体" w:hAnsi="宋体" w:cs="宋体" w:eastAsia="宋体" w:hint="default"/>
                <w:spacing w:val="-20"/>
                <w:w w:val="100"/>
                <w:sz w:val="21"/>
                <w:szCs w:val="21"/>
              </w:rPr>
              <w:t>加</w:t>
            </w:r>
            <w:r>
              <w:rPr>
                <w:rFonts w:ascii="宋体" w:hAnsi="宋体" w:cs="宋体" w:eastAsia="宋体" w:hint="default"/>
                <w:spacing w:val="-3"/>
                <w:w w:val="100"/>
                <w:sz w:val="21"/>
                <w:szCs w:val="21"/>
              </w:rPr>
              <w:t>（</w:t>
            </w:r>
            <w:r>
              <w:rPr>
                <w:rFonts w:ascii="宋体" w:hAnsi="宋体" w:cs="宋体" w:eastAsia="宋体" w:hint="default"/>
                <w:w w:val="100"/>
                <w:sz w:val="21"/>
                <w:szCs w:val="21"/>
              </w:rPr>
              <w:t>减少</w:t>
            </w:r>
            <w:r>
              <w:rPr>
                <w:rFonts w:ascii="宋体" w:hAnsi="宋体" w:cs="宋体" w:eastAsia="宋体" w:hint="default"/>
                <w:spacing w:val="-2"/>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22,798,272.35</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-14,034,369.29</w:t>
            </w:r>
            <w:r>
              <w:rPr>
                <w:rFonts w:ascii="宋体"/>
                <w:sz w:val="21"/>
              </w:rPr>
              <w:t> </w:t>
            </w:r>
          </w:p>
        </w:tc>
      </w:tr>
      <w:tr>
        <w:trPr>
          <w:trHeight w:val="44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442"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18,961,667.29</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97,777,215.56</w:t>
            </w:r>
            <w:r>
              <w:rPr>
                <w:rFonts w:ascii="宋体"/>
                <w:sz w:val="21"/>
              </w:rPr>
              <w:t> </w:t>
            </w:r>
          </w:p>
        </w:tc>
      </w:tr>
      <w:tr>
        <w:trPr>
          <w:trHeight w:val="44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44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442"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44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44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442"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204,092,655.75</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101,255,616.92</w:t>
            </w:r>
            <w:r>
              <w:rPr>
                <w:rFonts w:ascii="宋体"/>
                <w:sz w:val="21"/>
              </w:rPr>
              <w:t> </w:t>
            </w:r>
          </w:p>
        </w:tc>
      </w:tr>
      <w:tr>
        <w:trPr>
          <w:trHeight w:val="44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101,255,616.92</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175,366,664.25</w:t>
            </w:r>
            <w:r>
              <w:rPr>
                <w:rFonts w:ascii="宋体"/>
                <w:sz w:val="21"/>
              </w:rPr>
              <w:t> </w:t>
            </w:r>
          </w:p>
        </w:tc>
      </w:tr>
      <w:tr>
        <w:trPr>
          <w:trHeight w:val="44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442"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44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102,837,038.83</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-74,111,047.33</w:t>
            </w:r>
            <w:r>
              <w:rPr>
                <w:rFonts w:ascii="宋体"/>
                <w:sz w:val="21"/>
              </w:rPr>
              <w:t> </w:t>
            </w:r>
          </w:p>
        </w:tc>
      </w:tr>
    </w:tbl>
    <w:p>
      <w:pPr>
        <w:spacing w:line="240" w:lineRule="auto" w:before="11"/>
        <w:rPr>
          <w:rFonts w:ascii="宋体" w:hAnsi="宋体" w:cs="宋体" w:eastAsia="宋体" w:hint="default"/>
          <w:sz w:val="27"/>
          <w:szCs w:val="27"/>
        </w:rPr>
      </w:pPr>
    </w:p>
    <w:p>
      <w:pPr>
        <w:pStyle w:val="Heading4"/>
        <w:spacing w:line="240" w:lineRule="auto"/>
        <w:ind w:left="216" w:right="3317"/>
        <w:jc w:val="left"/>
        <w:rPr>
          <w:rFonts w:ascii="宋体" w:hAnsi="宋体" w:cs="宋体" w:eastAsia="宋体" w:hint="default"/>
          <w:b w:val="0"/>
          <w:bCs w:val="0"/>
        </w:rPr>
      </w:pPr>
      <w:r>
        <w:rPr>
          <w:rFonts w:ascii="宋体" w:hAnsi="宋体" w:cs="宋体" w:eastAsia="宋体" w:hint="default"/>
        </w:rPr>
        <w:t>(2).</w:t>
      </w:r>
      <w:r>
        <w:rPr/>
        <w:t>本期支付的取得子公司的现金净额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left="216" w:right="3317"/>
        <w:jc w:val="left"/>
        <w:rPr>
          <w:rFonts w:ascii="宋体" w:hAnsi="宋体" w:cs="宋体" w:eastAsia="宋体" w:hint="default"/>
          <w:b w:val="0"/>
          <w:bCs w:val="0"/>
        </w:rPr>
      </w:pPr>
      <w:r>
        <w:rPr>
          <w:rFonts w:ascii="宋体" w:hAnsi="宋体" w:cs="宋体" w:eastAsia="宋体" w:hint="default"/>
        </w:rPr>
        <w:t>(3).</w:t>
      </w:r>
      <w:r>
        <w:rPr/>
        <w:t>本期收到的处置子公司的现金净额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left="216" w:right="3317"/>
        <w:jc w:val="left"/>
        <w:rPr>
          <w:rFonts w:ascii="宋体" w:hAnsi="宋体" w:cs="宋体" w:eastAsia="宋体" w:hint="default"/>
          <w:b w:val="0"/>
          <w:bCs w:val="0"/>
        </w:rPr>
      </w:pPr>
      <w:r>
        <w:rPr>
          <w:rFonts w:ascii="宋体" w:hAnsi="宋体" w:cs="宋体" w:eastAsia="宋体" w:hint="default"/>
        </w:rPr>
        <w:t>(4).</w:t>
      </w:r>
      <w:r>
        <w:rPr/>
        <w:t>现金和现金等价物的构成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500" w:top="1200" w:bottom="1700" w:left="1060" w:right="1560"/>
        </w:sectPr>
      </w:pPr>
    </w:p>
    <w:p>
      <w:pPr>
        <w:spacing w:line="240" w:lineRule="auto" w:before="8"/>
        <w:rPr>
          <w:rFonts w:ascii="宋体" w:hAnsi="宋体" w:cs="宋体" w:eastAsia="宋体" w:hint="default"/>
          <w:sz w:val="12"/>
          <w:szCs w:val="12"/>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line="240" w:lineRule="auto" w:before="8"/>
        <w:rPr>
          <w:rFonts w:ascii="宋体" w:hAnsi="宋体" w:cs="宋体" w:eastAsia="宋体" w:hint="default"/>
          <w:b/>
          <w:bCs/>
          <w:sz w:val="14"/>
          <w:szCs w:val="14"/>
        </w:rPr>
      </w:pPr>
    </w:p>
    <w:tbl>
      <w:tblPr>
        <w:tblW w:w="0" w:type="auto"/>
        <w:jc w:val="left"/>
        <w:tblInd w:w="123" w:type="dxa"/>
        <w:tblLayout w:type="fixed"/>
        <w:tblCellMar>
          <w:top w:w="0" w:type="dxa"/>
          <w:left w:w="0" w:type="dxa"/>
          <w:bottom w:w="0" w:type="dxa"/>
          <w:right w:w="0" w:type="dxa"/>
        </w:tblCellMar>
        <w:tblLook w:val="01E0"/>
      </w:tblPr>
      <w:tblGrid>
        <w:gridCol w:w="3937"/>
        <w:gridCol w:w="2693"/>
        <w:gridCol w:w="2420"/>
      </w:tblGrid>
      <w:tr>
        <w:trPr>
          <w:trHeight w:val="44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8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4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204,092,655.75</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101,255,616.92</w:t>
            </w:r>
            <w:r>
              <w:rPr>
                <w:rFonts w:ascii="宋体"/>
                <w:sz w:val="21"/>
              </w:rPr>
              <w:t> </w:t>
            </w:r>
          </w:p>
        </w:tc>
      </w:tr>
      <w:tr>
        <w:trPr>
          <w:trHeight w:val="44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43,513.69</w:t>
            </w:r>
            <w:r>
              <w:rPr>
                <w:rFonts w:ascii="宋体"/>
                <w:sz w:val="21"/>
              </w:rPr>
              <w:t> </w:t>
            </w:r>
          </w:p>
        </w:tc>
      </w:tr>
      <w:tr>
        <w:trPr>
          <w:trHeight w:val="44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可随时用于支付的银行存款</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204,091,655.75</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101,212,103.23</w:t>
            </w:r>
            <w:r>
              <w:rPr>
                <w:rFonts w:ascii="宋体"/>
                <w:sz w:val="21"/>
              </w:rPr>
              <w:t> </w:t>
            </w:r>
          </w:p>
        </w:tc>
      </w:tr>
      <w:tr>
        <w:trPr>
          <w:trHeight w:val="44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可随时用于支付的其他货币资金</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可用于支付的存放中央银行款项</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存放同业款项</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44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拆放同业款项</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204,092,655.75</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101,255,616.92</w:t>
            </w:r>
            <w:r>
              <w:rPr>
                <w:rFonts w:ascii="宋体"/>
                <w:sz w:val="21"/>
              </w:rPr>
              <w:t> </w:t>
            </w:r>
          </w:p>
        </w:tc>
      </w:tr>
      <w:tr>
        <w:trPr>
          <w:trHeight w:val="756"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其中：母公司或集团内子公司使用受限制</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的现金和现金等价物</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0" w:lineRule="auto" w:before="26"/>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99"/>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97"/>
        <w:ind w:left="236" w:right="0"/>
        <w:jc w:val="left"/>
        <w:rPr>
          <w:rFonts w:ascii="宋体" w:hAnsi="宋体" w:cs="宋体" w:eastAsia="宋体" w:hint="default"/>
        </w:rPr>
      </w:pPr>
      <w:r>
        <w:rPr>
          <w:rFonts w:ascii="宋体"/>
          <w:w w:val="100"/>
        </w:rPr>
        <w:t> </w:t>
      </w:r>
    </w:p>
    <w:p>
      <w:pPr>
        <w:spacing w:line="324" w:lineRule="auto" w:before="160"/>
        <w:ind w:left="236" w:right="0" w:firstLine="0"/>
        <w:jc w:val="left"/>
        <w:rPr>
          <w:rFonts w:ascii="宋体" w:hAnsi="宋体" w:cs="宋体" w:eastAsia="宋体" w:hint="default"/>
          <w:sz w:val="21"/>
          <w:szCs w:val="21"/>
        </w:rPr>
      </w:pPr>
      <w:r>
        <w:rPr>
          <w:rFonts w:ascii="宋体" w:hAnsi="宋体" w:cs="宋体" w:eastAsia="宋体" w:hint="default"/>
          <w:b/>
          <w:bCs/>
          <w:sz w:val="21"/>
          <w:szCs w:val="21"/>
        </w:rPr>
        <w:t>80</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21"/>
          <w:szCs w:val="21"/>
        </w:rPr>
        <w:t>说明对上年期末余额进行调整的“其他”项目名称及调整金额等事项：</w:t>
      </w:r>
      <w:r>
        <w:rPr>
          <w:rFonts w:ascii="宋体" w:hAnsi="宋体" w:cs="宋体" w:eastAsia="宋体" w:hint="default"/>
          <w:sz w:val="21"/>
          <w:szCs w:val="21"/>
        </w:rPr>
        <w:t> </w:t>
      </w:r>
    </w:p>
    <w:p>
      <w:pPr>
        <w:pStyle w:val="BodyText"/>
        <w:spacing w:line="240" w:lineRule="auto" w:before="8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color w:val="FF00FF"/>
        </w:rPr>
        <w:t> </w:t>
      </w:r>
      <w:r>
        <w:rPr>
          <w:rFonts w:ascii="宋体" w:hAnsi="宋体" w:cs="宋体" w:eastAsia="宋体" w:hint="default"/>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81</w:t>
      </w:r>
      <w:r>
        <w:rPr/>
        <w:t>、</w:t>
      </w:r>
      <w:r>
        <w:rPr>
          <w:spacing w:val="-26"/>
        </w:rPr>
        <w:t> </w:t>
      </w:r>
      <w:r>
        <w:rPr/>
        <w:t>所有权或使用权受到限制的资产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3215"/>
        <w:gridCol w:w="3104"/>
        <w:gridCol w:w="2744"/>
      </w:tblGrid>
      <w:tr>
        <w:trPr>
          <w:trHeight w:val="444"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4" w:right="0"/>
              <w:jc w:val="left"/>
              <w:rPr>
                <w:rFonts w:ascii="宋体" w:hAnsi="宋体" w:cs="宋体" w:eastAsia="宋体" w:hint="default"/>
                <w:sz w:val="21"/>
                <w:szCs w:val="21"/>
              </w:rPr>
            </w:pP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受限原因</w:t>
            </w:r>
            <w:r>
              <w:rPr>
                <w:rFonts w:ascii="宋体" w:hAnsi="宋体" w:cs="宋体" w:eastAsia="宋体" w:hint="default"/>
                <w:sz w:val="21"/>
                <w:szCs w:val="21"/>
              </w:rPr>
              <w:t> </w:t>
            </w:r>
          </w:p>
        </w:tc>
      </w:tr>
      <w:tr>
        <w:trPr>
          <w:trHeight w:val="445" w:hRule="exact"/>
        </w:trPr>
        <w:tc>
          <w:tcPr>
            <w:tcW w:w="3215"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27,994,429.39</w:t>
            </w:r>
            <w:r>
              <w:rPr>
                <w:rFonts w:ascii="宋体"/>
                <w:sz w:val="21"/>
              </w:rPr>
              <w:t> </w:t>
            </w:r>
          </w:p>
        </w:tc>
        <w:tc>
          <w:tcPr>
            <w:tcW w:w="2744"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借款抵押</w:t>
            </w:r>
            <w:r>
              <w:rPr>
                <w:rFonts w:ascii="宋体" w:hAnsi="宋体" w:cs="宋体" w:eastAsia="宋体" w:hint="default"/>
                <w:sz w:val="21"/>
                <w:szCs w:val="21"/>
              </w:rPr>
              <w:t> </w:t>
            </w:r>
          </w:p>
        </w:tc>
      </w:tr>
      <w:tr>
        <w:trPr>
          <w:trHeight w:val="449" w:hRule="exact"/>
        </w:trPr>
        <w:tc>
          <w:tcPr>
            <w:tcW w:w="3215"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187,884,671.91</w:t>
            </w:r>
            <w:r>
              <w:rPr>
                <w:rFonts w:ascii="宋体"/>
                <w:sz w:val="21"/>
              </w:rPr>
              <w:t> </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借款抵押</w:t>
            </w:r>
            <w:r>
              <w:rPr>
                <w:rFonts w:ascii="宋体" w:hAnsi="宋体" w:cs="宋体" w:eastAsia="宋体" w:hint="default"/>
                <w:sz w:val="21"/>
                <w:szCs w:val="21"/>
              </w:rPr>
              <w:t> </w:t>
            </w:r>
          </w:p>
        </w:tc>
      </w:tr>
      <w:tr>
        <w:trPr>
          <w:trHeight w:val="449"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8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10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215,879,101.30</w:t>
            </w:r>
            <w:r>
              <w:rPr>
                <w:rFonts w:ascii="宋体"/>
                <w:sz w:val="21"/>
              </w:rPr>
              <w:t> </w:t>
            </w:r>
          </w:p>
        </w:tc>
        <w:tc>
          <w:tcPr>
            <w:tcW w:w="274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sz w:val="21"/>
              </w:rPr>
              <w:t>/ </w:t>
            </w:r>
          </w:p>
        </w:tc>
      </w:tr>
    </w:tbl>
    <w:p>
      <w:pPr>
        <w:pStyle w:val="BodyText"/>
        <w:spacing w:line="326" w:lineRule="auto" w:before="26"/>
        <w:ind w:left="236" w:right="783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40" w:lineRule="auto" w:before="81"/>
        <w:ind w:left="23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footerReference w:type="default" r:id="rId120"/>
          <w:pgSz w:w="11910" w:h="16840"/>
          <w:pgMar w:footer="1500" w:header="0" w:top="1200" w:bottom="1700" w:left="1040" w:right="1560"/>
        </w:sectPr>
      </w:pPr>
    </w:p>
    <w:p>
      <w:pPr>
        <w:spacing w:line="240" w:lineRule="auto" w:before="8"/>
        <w:rPr>
          <w:rFonts w:ascii="宋体" w:hAnsi="宋体" w:cs="宋体" w:eastAsia="宋体" w:hint="default"/>
          <w:sz w:val="12"/>
          <w:szCs w:val="12"/>
        </w:rPr>
      </w:pPr>
    </w:p>
    <w:p>
      <w:pPr>
        <w:pStyle w:val="Heading4"/>
        <w:spacing w:line="326" w:lineRule="auto"/>
        <w:ind w:left="216" w:right="5533"/>
        <w:jc w:val="left"/>
        <w:rPr>
          <w:rFonts w:ascii="宋体" w:hAnsi="宋体" w:cs="宋体" w:eastAsia="宋体" w:hint="default"/>
          <w:b w:val="0"/>
          <w:bCs w:val="0"/>
        </w:rPr>
      </w:pPr>
      <w:r>
        <w:rPr>
          <w:rFonts w:ascii="宋体" w:hAnsi="宋体" w:cs="宋体" w:eastAsia="宋体" w:hint="default"/>
        </w:rPr>
        <w:t>82</w:t>
      </w:r>
      <w:r>
        <w:rPr/>
        <w:t>、</w:t>
      </w:r>
      <w:r>
        <w:rPr>
          <w:spacing w:val="-26"/>
        </w:rPr>
        <w:t> </w:t>
      </w:r>
      <w:r>
        <w:rPr/>
        <w:t>外币货币性项目</w:t>
      </w:r>
      <w:r>
        <w:rPr>
          <w:rFonts w:ascii="宋体" w:hAnsi="宋体" w:cs="宋体" w:eastAsia="宋体" w:hint="default"/>
          <w:w w:val="99"/>
        </w:rPr>
        <w:t> </w:t>
      </w:r>
      <w:r>
        <w:rPr>
          <w:rFonts w:ascii="宋体" w:hAnsi="宋体" w:cs="宋体" w:eastAsia="宋体" w:hint="default"/>
        </w:rPr>
        <w:t>(1).</w:t>
      </w:r>
      <w:r>
        <w:rPr/>
        <w:t>外币货币性项目</w:t>
      </w:r>
      <w:r>
        <w:rPr>
          <w:rFonts w:ascii="宋体" w:hAnsi="宋体" w:cs="宋体" w:eastAsia="宋体" w:hint="default"/>
          <w:b w:val="0"/>
          <w:bCs w:val="0"/>
          <w:w w:val="100"/>
        </w:rPr>
        <w:t> </w:t>
      </w:r>
    </w:p>
    <w:p>
      <w:pPr>
        <w:pStyle w:val="BodyText"/>
        <w:spacing w:line="240" w:lineRule="auto" w:before="24"/>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spacing w:val="-2"/>
        </w:rPr>
        <w:t>单位：元</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898"/>
        <w:gridCol w:w="2050"/>
        <w:gridCol w:w="2057"/>
        <w:gridCol w:w="2045"/>
      </w:tblGrid>
      <w:tr>
        <w:trPr>
          <w:trHeight w:val="876"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r>
              <w:rPr>
                <w:rFonts w:ascii="宋体" w:hAnsi="宋体" w:cs="宋体" w:eastAsia="宋体" w:hint="default"/>
                <w:sz w:val="21"/>
                <w:szCs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02" w:right="0"/>
              <w:jc w:val="left"/>
              <w:rPr>
                <w:rFonts w:ascii="宋体" w:hAnsi="宋体" w:cs="宋体" w:eastAsia="宋体" w:hint="default"/>
                <w:sz w:val="21"/>
                <w:szCs w:val="21"/>
              </w:rPr>
            </w:pPr>
            <w:r>
              <w:rPr>
                <w:rFonts w:ascii="宋体" w:hAnsi="宋体" w:cs="宋体" w:eastAsia="宋体" w:hint="default"/>
                <w:sz w:val="21"/>
                <w:szCs w:val="21"/>
              </w:rPr>
              <w:t>折算汇率</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期末折算人民币</w:t>
            </w:r>
            <w:r>
              <w:rPr>
                <w:rFonts w:ascii="宋体" w:hAnsi="宋体" w:cs="宋体" w:eastAsia="宋体" w:hint="default"/>
                <w:sz w:val="21"/>
                <w:szCs w:val="21"/>
              </w:rPr>
              <w:t> </w:t>
            </w:r>
          </w:p>
          <w:p>
            <w:pPr>
              <w:pStyle w:val="TableParagraph"/>
              <w:spacing w:line="240" w:lineRule="auto" w:before="159"/>
              <w:ind w:left="103" w:right="0"/>
              <w:jc w:val="center"/>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44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1,404,947.96</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9,801,197.96</w:t>
            </w:r>
            <w:r>
              <w:rPr>
                <w:rFonts w:ascii="宋体"/>
                <w:sz w:val="21"/>
              </w:rPr>
              <w:t> </w:t>
            </w:r>
          </w:p>
        </w:tc>
      </w:tr>
      <w:tr>
        <w:trPr>
          <w:trHeight w:val="445"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2,091,764.87</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7.8155</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16,348,188.34</w:t>
            </w:r>
            <w:r>
              <w:rPr>
                <w:rFonts w:ascii="宋体"/>
                <w:sz w:val="21"/>
              </w:rPr>
              <w:t> </w:t>
            </w:r>
          </w:p>
        </w:tc>
      </w:tr>
      <w:tr>
        <w:trPr>
          <w:trHeight w:val="44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5,433,595.09</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37,905,846.06</w:t>
            </w:r>
            <w:r>
              <w:rPr>
                <w:rFonts w:ascii="宋体"/>
                <w:sz w:val="21"/>
              </w:rPr>
              <w:t> </w:t>
            </w:r>
          </w:p>
        </w:tc>
      </w:tr>
      <w:tr>
        <w:trPr>
          <w:trHeight w:val="44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644,266.57</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7.8155</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5,035,257.57</w:t>
            </w:r>
            <w:r>
              <w:rPr>
                <w:rFonts w:ascii="宋体"/>
                <w:sz w:val="21"/>
              </w:rPr>
              <w:t> </w:t>
            </w:r>
          </w:p>
        </w:tc>
      </w:tr>
      <w:tr>
        <w:trPr>
          <w:trHeight w:val="44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28,788.1</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200,831.54</w:t>
            </w:r>
            <w:r>
              <w:rPr>
                <w:rFonts w:ascii="宋体"/>
                <w:sz w:val="21"/>
              </w:rPr>
              <w:t> </w:t>
            </w:r>
          </w:p>
        </w:tc>
      </w:tr>
    </w:tbl>
    <w:p>
      <w:pPr>
        <w:pStyle w:val="BodyText"/>
        <w:spacing w:line="324" w:lineRule="auto" w:before="26"/>
        <w:ind w:left="216" w:right="783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4"/>
        <w:spacing w:line="273" w:lineRule="auto" w:before="86"/>
        <w:ind w:left="644" w:right="0" w:hanging="428"/>
        <w:jc w:val="left"/>
        <w:rPr>
          <w:rFonts w:ascii="宋体" w:hAnsi="宋体" w:cs="宋体" w:eastAsia="宋体" w:hint="default"/>
          <w:b w:val="0"/>
          <w:bCs w:val="0"/>
        </w:rPr>
      </w:pPr>
      <w:r>
        <w:rPr>
          <w:rFonts w:ascii="宋体" w:hAnsi="宋体" w:cs="宋体" w:eastAsia="宋体" w:hint="default"/>
          <w:spacing w:val="-1"/>
        </w:rPr>
        <w:t>(2).</w:t>
      </w:r>
      <w:r>
        <w:rPr>
          <w:spacing w:val="-1"/>
        </w:rPr>
        <w:t>境外经营实体说明，包括对于重要的境外经营实体，应披露其境外主要经营地、记账本位币</w:t>
      </w:r>
      <w:r>
        <w:rPr>
          <w:spacing w:val="-86"/>
        </w:rPr>
        <w:t> </w:t>
      </w:r>
      <w:r>
        <w:rPr>
          <w:spacing w:val="-86"/>
        </w:rPr>
      </w:r>
      <w:r>
        <w:rPr/>
        <w:t>及选择依据，记账本位币发生变化的还应披露原因</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70"/>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left="216" w:right="3317"/>
        <w:jc w:val="left"/>
        <w:rPr>
          <w:rFonts w:ascii="宋体" w:hAnsi="宋体" w:cs="宋体" w:eastAsia="宋体" w:hint="default"/>
          <w:b w:val="0"/>
          <w:bCs w:val="0"/>
        </w:rPr>
      </w:pPr>
      <w:r>
        <w:rPr>
          <w:rFonts w:ascii="宋体" w:hAnsi="宋体" w:cs="宋体" w:eastAsia="宋体" w:hint="default"/>
        </w:rPr>
        <w:t>83</w:t>
      </w:r>
      <w:r>
        <w:rPr/>
        <w:t>、</w:t>
      </w:r>
      <w:r>
        <w:rPr>
          <w:spacing w:val="-26"/>
        </w:rPr>
        <w:t> </w:t>
      </w:r>
      <w:r>
        <w:rPr/>
        <w:t>套期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326" w:lineRule="auto"/>
        <w:ind w:left="216" w:right="6096"/>
        <w:jc w:val="left"/>
        <w:rPr>
          <w:rFonts w:ascii="宋体" w:hAnsi="宋体" w:cs="宋体" w:eastAsia="宋体" w:hint="default"/>
          <w:b w:val="0"/>
          <w:bCs w:val="0"/>
        </w:rPr>
      </w:pPr>
      <w:r>
        <w:rPr>
          <w:rFonts w:ascii="宋体" w:hAnsi="宋体" w:cs="宋体" w:eastAsia="宋体" w:hint="default"/>
        </w:rPr>
        <w:t>84</w:t>
      </w:r>
      <w:r>
        <w:rPr/>
        <w:t>、</w:t>
      </w:r>
      <w:r>
        <w:rPr>
          <w:spacing w:val="-25"/>
        </w:rPr>
        <w:t> </w:t>
      </w:r>
      <w:r>
        <w:rPr/>
        <w:t>政府补助</w:t>
      </w:r>
      <w:r>
        <w:rPr>
          <w:w w:val="100"/>
        </w:rPr>
        <w:t> </w:t>
      </w:r>
      <w:r>
        <w:rPr>
          <w:rFonts w:ascii="宋体" w:hAnsi="宋体" w:cs="宋体" w:eastAsia="宋体" w:hint="default"/>
        </w:rPr>
        <w:t>(1).</w:t>
      </w:r>
      <w:r>
        <w:rPr/>
        <w:t>政府补助基本情况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1"/>
        <w:ind w:left="216"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spacing w:line="240" w:lineRule="auto"/>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3512"/>
        <w:gridCol w:w="1702"/>
        <w:gridCol w:w="1563"/>
        <w:gridCol w:w="2273"/>
      </w:tblGrid>
      <w:tr>
        <w:trPr>
          <w:trHeight w:val="44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3" w:right="0"/>
              <w:jc w:val="left"/>
              <w:rPr>
                <w:rFonts w:ascii="宋体" w:hAnsi="宋体" w:cs="宋体" w:eastAsia="宋体" w:hint="default"/>
                <w:sz w:val="21"/>
                <w:szCs w:val="21"/>
              </w:rPr>
            </w:pPr>
            <w:r>
              <w:rPr>
                <w:rFonts w:ascii="宋体" w:hAnsi="宋体" w:cs="宋体" w:eastAsia="宋体" w:hint="default"/>
                <w:sz w:val="21"/>
                <w:szCs w:val="21"/>
              </w:rPr>
              <w:t>列报项目</w:t>
            </w:r>
            <w:r>
              <w:rPr>
                <w:rFonts w:ascii="宋体" w:hAnsi="宋体" w:cs="宋体" w:eastAsia="宋体" w:hint="default"/>
                <w:sz w:val="21"/>
                <w:szCs w:val="21"/>
              </w:rPr>
              <w:t> </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计入当期损益的金额</w:t>
            </w:r>
            <w:r>
              <w:rPr>
                <w:rFonts w:ascii="宋体" w:hAnsi="宋体" w:cs="宋体" w:eastAsia="宋体" w:hint="default"/>
                <w:sz w:val="21"/>
                <w:szCs w:val="21"/>
              </w:rPr>
              <w:t> </w:t>
            </w:r>
          </w:p>
        </w:tc>
      </w:tr>
      <w:tr>
        <w:trPr>
          <w:trHeight w:val="442"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专利资助与奖励资金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591,600.00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591,600.00 </w:t>
            </w:r>
          </w:p>
        </w:tc>
      </w:tr>
      <w:tr>
        <w:trPr>
          <w:trHeight w:val="44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小巨人研发加计扣除奖励金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sz w:val="21"/>
              </w:rPr>
              <w:t>2,700,000.00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sz w:val="21"/>
              </w:rPr>
              <w:t>2,700,000.00 </w:t>
            </w:r>
          </w:p>
        </w:tc>
      </w:tr>
      <w:tr>
        <w:trPr>
          <w:trHeight w:val="756"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福建省全光谱光学镜头工程研究中</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心建设补助资金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0" w:right="0"/>
              <w:jc w:val="center"/>
              <w:rPr>
                <w:rFonts w:ascii="宋体" w:hAnsi="宋体" w:cs="宋体" w:eastAsia="宋体" w:hint="default"/>
                <w:sz w:val="21"/>
                <w:szCs w:val="21"/>
              </w:rPr>
            </w:pPr>
            <w:r>
              <w:rPr>
                <w:rFonts w:ascii="宋体"/>
                <w:sz w:val="21"/>
              </w:rPr>
              <w:t>3,500,000.00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3,500,000.00 </w:t>
            </w:r>
          </w:p>
        </w:tc>
      </w:tr>
    </w:tbl>
    <w:p>
      <w:pPr>
        <w:spacing w:after="0" w:line="241" w:lineRule="exact"/>
        <w:jc w:val="center"/>
        <w:rPr>
          <w:rFonts w:ascii="宋体" w:hAnsi="宋体" w:cs="宋体" w:eastAsia="宋体" w:hint="default"/>
          <w:sz w:val="21"/>
          <w:szCs w:val="21"/>
        </w:rPr>
        <w:sectPr>
          <w:footerReference w:type="default" r:id="rId121"/>
          <w:pgSz w:w="11910" w:h="16840"/>
          <w:pgMar w:footer="1500" w:header="0" w:top="1200" w:bottom="1700" w:left="1060" w:right="1560"/>
          <w:pgNumType w:start="241"/>
        </w:sectPr>
      </w:pPr>
    </w:p>
    <w:p>
      <w:pPr>
        <w:spacing w:line="240" w:lineRule="auto" w:before="13"/>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3512"/>
        <w:gridCol w:w="1702"/>
        <w:gridCol w:w="1563"/>
        <w:gridCol w:w="2273"/>
      </w:tblGrid>
      <w:tr>
        <w:trPr>
          <w:trHeight w:val="44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1"/>
                <w:sz w:val="21"/>
                <w:szCs w:val="21"/>
              </w:rPr>
              <w:t> </w:t>
            </w:r>
            <w:r>
              <w:rPr>
                <w:rFonts w:ascii="宋体" w:hAnsi="宋体" w:cs="宋体" w:eastAsia="宋体" w:hint="default"/>
                <w:sz w:val="21"/>
                <w:szCs w:val="21"/>
              </w:rPr>
              <w:t>年制造业单项冠军市级奖励</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750,000.00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sz w:val="21"/>
              </w:rPr>
              <w:t>750,000.00 </w:t>
            </w:r>
          </w:p>
        </w:tc>
      </w:tr>
      <w:tr>
        <w:trPr>
          <w:trHeight w:val="442"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1"/>
                <w:sz w:val="21"/>
                <w:szCs w:val="21"/>
              </w:rPr>
              <w:t> </w:t>
            </w:r>
            <w:r>
              <w:rPr>
                <w:rFonts w:ascii="宋体" w:hAnsi="宋体" w:cs="宋体" w:eastAsia="宋体" w:hint="default"/>
                <w:sz w:val="21"/>
                <w:szCs w:val="21"/>
              </w:rPr>
              <w:t>年扩大出口规模奖金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114,000.00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sz w:val="21"/>
              </w:rPr>
              <w:t>114,000.00 </w:t>
            </w:r>
          </w:p>
        </w:tc>
      </w:tr>
      <w:tr>
        <w:trPr>
          <w:trHeight w:val="44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1"/>
                <w:sz w:val="21"/>
                <w:szCs w:val="21"/>
              </w:rPr>
              <w:t> </w:t>
            </w:r>
            <w:r>
              <w:rPr>
                <w:rFonts w:ascii="宋体" w:hAnsi="宋体" w:cs="宋体" w:eastAsia="宋体" w:hint="default"/>
                <w:sz w:val="21"/>
                <w:szCs w:val="21"/>
              </w:rPr>
              <w:t>年第四季度自主创新补贴款</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840,000.00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sz w:val="21"/>
              </w:rPr>
              <w:t>840,000.00 </w:t>
            </w:r>
          </w:p>
        </w:tc>
      </w:tr>
      <w:tr>
        <w:trPr>
          <w:trHeight w:val="44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项目资金扶持、上市奖励金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7,150,000.00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6"/>
              <w:jc w:val="right"/>
              <w:rPr>
                <w:rFonts w:ascii="宋体" w:hAnsi="宋体" w:cs="宋体" w:eastAsia="宋体" w:hint="default"/>
                <w:sz w:val="21"/>
                <w:szCs w:val="21"/>
              </w:rPr>
            </w:pPr>
            <w:r>
              <w:rPr>
                <w:rFonts w:ascii="宋体"/>
                <w:spacing w:val="-1"/>
                <w:sz w:val="21"/>
              </w:rPr>
              <w:t>7,150,000.00</w:t>
            </w:r>
            <w:r>
              <w:rPr>
                <w:rFonts w:ascii="宋体"/>
                <w:sz w:val="21"/>
              </w:rPr>
              <w:t> </w:t>
            </w:r>
          </w:p>
        </w:tc>
      </w:tr>
      <w:tr>
        <w:trPr>
          <w:trHeight w:val="442"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博览会补助费</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100,000.00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sz w:val="21"/>
              </w:rPr>
              <w:t>100,000.00 </w:t>
            </w:r>
          </w:p>
        </w:tc>
      </w:tr>
      <w:tr>
        <w:trPr>
          <w:trHeight w:val="756"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3"/>
                <w:sz w:val="21"/>
                <w:szCs w:val="21"/>
              </w:rPr>
              <w:t> </w:t>
            </w:r>
            <w:r>
              <w:rPr>
                <w:rFonts w:ascii="宋体" w:hAnsi="宋体" w:cs="宋体" w:eastAsia="宋体" w:hint="default"/>
                <w:sz w:val="21"/>
                <w:szCs w:val="21"/>
              </w:rPr>
              <w:t>年国家高新技术企业认定奖励</w:t>
            </w:r>
          </w:p>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经费</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98" w:right="0"/>
              <w:jc w:val="center"/>
              <w:rPr>
                <w:rFonts w:ascii="宋体" w:hAnsi="宋体" w:cs="宋体" w:eastAsia="宋体" w:hint="default"/>
                <w:sz w:val="21"/>
                <w:szCs w:val="21"/>
              </w:rPr>
            </w:pPr>
            <w:r>
              <w:rPr>
                <w:rFonts w:ascii="宋体"/>
                <w:sz w:val="21"/>
              </w:rPr>
              <w:t>50,000.00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sz w:val="21"/>
              </w:rPr>
              <w:t>50,000.00 </w:t>
            </w:r>
          </w:p>
        </w:tc>
      </w:tr>
      <w:tr>
        <w:trPr>
          <w:trHeight w:val="758"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2019</w:t>
            </w:r>
            <w:r>
              <w:rPr>
                <w:rFonts w:ascii="Calibri" w:hAnsi="Calibri" w:cs="Calibri" w:eastAsia="Calibri" w:hint="default"/>
                <w:spacing w:val="3"/>
                <w:sz w:val="21"/>
                <w:szCs w:val="21"/>
              </w:rPr>
              <w:t> </w:t>
            </w:r>
            <w:r>
              <w:rPr>
                <w:rFonts w:ascii="宋体" w:hAnsi="宋体" w:cs="宋体" w:eastAsia="宋体" w:hint="default"/>
                <w:sz w:val="21"/>
                <w:szCs w:val="21"/>
              </w:rPr>
              <w:t>年省高水平科技研发创新平台</w:t>
            </w:r>
          </w:p>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补助资金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98" w:right="0"/>
              <w:jc w:val="center"/>
              <w:rPr>
                <w:rFonts w:ascii="宋体" w:hAnsi="宋体" w:cs="宋体" w:eastAsia="宋体" w:hint="default"/>
                <w:sz w:val="21"/>
                <w:szCs w:val="21"/>
              </w:rPr>
            </w:pPr>
            <w:r>
              <w:rPr>
                <w:rFonts w:ascii="宋体"/>
                <w:sz w:val="21"/>
              </w:rPr>
              <w:t>500,000.00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04" w:right="0"/>
              <w:jc w:val="left"/>
              <w:rPr>
                <w:rFonts w:ascii="宋体" w:hAnsi="宋体" w:cs="宋体" w:eastAsia="宋体" w:hint="default"/>
                <w:sz w:val="21"/>
                <w:szCs w:val="21"/>
              </w:rPr>
            </w:pPr>
            <w:r>
              <w:rPr>
                <w:rFonts w:ascii="宋体"/>
                <w:sz w:val="21"/>
              </w:rPr>
              <w:t>500,000.00 </w:t>
            </w:r>
          </w:p>
        </w:tc>
      </w:tr>
      <w:tr>
        <w:trPr>
          <w:trHeight w:val="442"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外出招聘活动补贴</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12,000.00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sz w:val="21"/>
              </w:rPr>
              <w:t>12,000.00 </w:t>
            </w:r>
          </w:p>
        </w:tc>
      </w:tr>
      <w:tr>
        <w:trPr>
          <w:trHeight w:val="44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人社局定西劳务协作就业基地补贴</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100,000.00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sz w:val="21"/>
              </w:rPr>
              <w:t>100,000.00 </w:t>
            </w:r>
          </w:p>
        </w:tc>
      </w:tr>
      <w:tr>
        <w:trPr>
          <w:trHeight w:val="44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失业保险稳岗补贴</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85,226.25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sz w:val="21"/>
              </w:rPr>
              <w:t>85,226.25 </w:t>
            </w:r>
          </w:p>
        </w:tc>
      </w:tr>
      <w:tr>
        <w:trPr>
          <w:trHeight w:val="442"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扶贫典型企业奖励</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200,000.00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sz w:val="21"/>
              </w:rPr>
              <w:t>200,000.00 </w:t>
            </w:r>
          </w:p>
        </w:tc>
      </w:tr>
      <w:tr>
        <w:trPr>
          <w:trHeight w:val="44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东西部劳务扶贫协作政策奖</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51,702.19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sz w:val="21"/>
              </w:rPr>
              <w:t>51,702.19 </w:t>
            </w:r>
          </w:p>
        </w:tc>
      </w:tr>
      <w:tr>
        <w:trPr>
          <w:trHeight w:val="44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失业金返还补贴</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6,007,924.50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6"/>
              <w:jc w:val="right"/>
              <w:rPr>
                <w:rFonts w:ascii="宋体" w:hAnsi="宋体" w:cs="宋体" w:eastAsia="宋体" w:hint="default"/>
                <w:sz w:val="21"/>
                <w:szCs w:val="21"/>
              </w:rPr>
            </w:pPr>
            <w:r>
              <w:rPr>
                <w:rFonts w:ascii="宋体"/>
                <w:spacing w:val="-1"/>
                <w:sz w:val="21"/>
              </w:rPr>
              <w:t>6,007,924.50</w:t>
            </w:r>
            <w:r>
              <w:rPr>
                <w:rFonts w:ascii="宋体"/>
                <w:sz w:val="21"/>
              </w:rPr>
              <w:t> </w:t>
            </w:r>
          </w:p>
        </w:tc>
      </w:tr>
      <w:tr>
        <w:trPr>
          <w:trHeight w:val="442"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企业研发经费投入分段补助资金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38,200.00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sz w:val="21"/>
              </w:rPr>
              <w:t>38,200.00 </w:t>
            </w:r>
          </w:p>
        </w:tc>
      </w:tr>
      <w:tr>
        <w:trPr>
          <w:trHeight w:val="44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工业稳增长增产增效奖励金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165,400.00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sz w:val="21"/>
              </w:rPr>
              <w:t>165,400.00 </w:t>
            </w:r>
          </w:p>
        </w:tc>
      </w:tr>
      <w:tr>
        <w:trPr>
          <w:trHeight w:val="756"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福清市发展和改革局</w:t>
            </w:r>
            <w:r>
              <w:rPr>
                <w:rFonts w:ascii="宋体" w:hAnsi="宋体" w:cs="宋体" w:eastAsia="宋体" w:hint="default"/>
                <w:spacing w:val="-54"/>
                <w:sz w:val="21"/>
                <w:szCs w:val="21"/>
              </w:rPr>
              <w:t> </w:t>
            </w:r>
            <w:r>
              <w:rPr>
                <w:rFonts w:ascii="Calibri" w:hAnsi="Calibri" w:cs="Calibri" w:eastAsia="Calibri" w:hint="default"/>
                <w:sz w:val="21"/>
                <w:szCs w:val="21"/>
              </w:rPr>
              <w:t>2017</w:t>
            </w:r>
            <w:r>
              <w:rPr>
                <w:rFonts w:ascii="Calibri" w:hAnsi="Calibri" w:cs="Calibri" w:eastAsia="Calibri" w:hint="default"/>
                <w:spacing w:val="3"/>
                <w:sz w:val="21"/>
                <w:szCs w:val="21"/>
              </w:rPr>
              <w:t> </w:t>
            </w:r>
            <w:r>
              <w:rPr>
                <w:rFonts w:ascii="宋体" w:hAnsi="宋体" w:cs="宋体" w:eastAsia="宋体" w:hint="default"/>
                <w:sz w:val="21"/>
                <w:szCs w:val="21"/>
              </w:rPr>
              <w:t>年度研发</w:t>
            </w:r>
          </w:p>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经费清算补助</w:t>
            </w:r>
            <w:r>
              <w:rPr>
                <w:rFonts w:ascii="Calibri" w:hAnsi="Calibri" w:cs="Calibri" w:eastAsia="Calibri" w:hint="default"/>
                <w:sz w:val="21"/>
                <w:szCs w:val="21"/>
              </w:rPr>
              <w:t>(</w:t>
            </w:r>
            <w:r>
              <w:rPr>
                <w:rFonts w:ascii="宋体" w:hAnsi="宋体" w:cs="宋体" w:eastAsia="宋体" w:hint="default"/>
                <w:sz w:val="21"/>
                <w:szCs w:val="21"/>
              </w:rPr>
              <w:t>福清本级差额部分</w:t>
            </w:r>
            <w:r>
              <w:rPr>
                <w:rFonts w:ascii="Calibri" w:hAnsi="Calibri" w:cs="Calibri" w:eastAsia="Calibri" w:hint="default"/>
                <w:sz w:val="21"/>
                <w:szCs w:val="21"/>
              </w:rPr>
              <w:t>)</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98" w:right="0"/>
              <w:jc w:val="center"/>
              <w:rPr>
                <w:rFonts w:ascii="宋体" w:hAnsi="宋体" w:cs="宋体" w:eastAsia="宋体" w:hint="default"/>
                <w:sz w:val="21"/>
                <w:szCs w:val="21"/>
              </w:rPr>
            </w:pPr>
            <w:r>
              <w:rPr>
                <w:rFonts w:ascii="宋体"/>
                <w:sz w:val="21"/>
              </w:rPr>
              <w:t>18,500.00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sz w:val="21"/>
              </w:rPr>
              <w:t>18,500.00 </w:t>
            </w:r>
          </w:p>
        </w:tc>
      </w:tr>
      <w:tr>
        <w:trPr>
          <w:trHeight w:val="756"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2019</w:t>
            </w:r>
            <w:r>
              <w:rPr>
                <w:rFonts w:ascii="Calibri" w:hAnsi="Calibri" w:cs="Calibri" w:eastAsia="Calibri" w:hint="default"/>
                <w:spacing w:val="3"/>
                <w:sz w:val="21"/>
                <w:szCs w:val="21"/>
              </w:rPr>
              <w:t> </w:t>
            </w:r>
            <w:r>
              <w:rPr>
                <w:rFonts w:ascii="宋体" w:hAnsi="宋体" w:cs="宋体" w:eastAsia="宋体" w:hint="default"/>
                <w:sz w:val="21"/>
                <w:szCs w:val="21"/>
              </w:rPr>
              <w:t>年第二批次节能淘汰落后产能</w:t>
            </w:r>
          </w:p>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专项资金（国家级绿色工厂）</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0" w:right="0"/>
              <w:jc w:val="center"/>
              <w:rPr>
                <w:rFonts w:ascii="宋体" w:hAnsi="宋体" w:cs="宋体" w:eastAsia="宋体" w:hint="default"/>
                <w:sz w:val="21"/>
                <w:szCs w:val="21"/>
              </w:rPr>
            </w:pPr>
            <w:r>
              <w:rPr>
                <w:rFonts w:ascii="宋体"/>
                <w:sz w:val="21"/>
              </w:rPr>
              <w:t>1,000,000.00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6"/>
              <w:jc w:val="right"/>
              <w:rPr>
                <w:rFonts w:ascii="宋体" w:hAnsi="宋体" w:cs="宋体" w:eastAsia="宋体" w:hint="default"/>
                <w:sz w:val="21"/>
                <w:szCs w:val="21"/>
              </w:rPr>
            </w:pPr>
            <w:r>
              <w:rPr>
                <w:rFonts w:ascii="宋体"/>
                <w:spacing w:val="-1"/>
                <w:sz w:val="21"/>
              </w:rPr>
              <w:t>1,000,000.00</w:t>
            </w:r>
            <w:r>
              <w:rPr>
                <w:rFonts w:ascii="宋体"/>
                <w:sz w:val="21"/>
              </w:rPr>
              <w:t> </w:t>
            </w:r>
          </w:p>
        </w:tc>
      </w:tr>
      <w:tr>
        <w:trPr>
          <w:trHeight w:val="756"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1"/>
              <w:jc w:val="left"/>
              <w:rPr>
                <w:rFonts w:ascii="宋体" w:hAnsi="宋体" w:cs="宋体" w:eastAsia="宋体" w:hint="default"/>
                <w:sz w:val="21"/>
                <w:szCs w:val="21"/>
              </w:rPr>
            </w:pPr>
            <w:r>
              <w:rPr>
                <w:rFonts w:ascii="宋体" w:hAnsi="宋体" w:cs="宋体" w:eastAsia="宋体" w:hint="default"/>
                <w:sz w:val="21"/>
                <w:szCs w:val="21"/>
              </w:rPr>
              <w:t>工信局</w:t>
            </w:r>
            <w:r>
              <w:rPr>
                <w:rFonts w:ascii="宋体" w:hAnsi="宋体" w:cs="宋体" w:eastAsia="宋体" w:hint="default"/>
                <w:spacing w:val="-53"/>
                <w:sz w:val="21"/>
                <w:szCs w:val="21"/>
              </w:rPr>
              <w:t> </w:t>
            </w:r>
            <w:r>
              <w:rPr>
                <w:rFonts w:ascii="Calibri" w:hAnsi="Calibri" w:cs="Calibri" w:eastAsia="Calibri" w:hint="default"/>
                <w:sz w:val="21"/>
                <w:szCs w:val="21"/>
              </w:rPr>
              <w:t>2017</w:t>
            </w:r>
            <w:r>
              <w:rPr>
                <w:rFonts w:ascii="Calibri" w:hAnsi="Calibri" w:cs="Calibri" w:eastAsia="Calibri" w:hint="default"/>
                <w:spacing w:val="3"/>
                <w:sz w:val="21"/>
                <w:szCs w:val="21"/>
              </w:rPr>
              <w:t> </w:t>
            </w:r>
            <w:r>
              <w:rPr>
                <w:rFonts w:ascii="宋体" w:hAnsi="宋体" w:cs="宋体" w:eastAsia="宋体" w:hint="default"/>
                <w:sz w:val="21"/>
                <w:szCs w:val="21"/>
              </w:rPr>
              <w:t>工业企业技改项目完工</w:t>
            </w:r>
          </w:p>
          <w:p>
            <w:pPr>
              <w:pStyle w:val="TableParagraph"/>
              <w:spacing w:line="240" w:lineRule="auto" w:before="12"/>
              <w:ind w:left="103" w:right="-1"/>
              <w:jc w:val="left"/>
              <w:rPr>
                <w:rFonts w:ascii="宋体" w:hAnsi="宋体" w:cs="宋体" w:eastAsia="宋体" w:hint="default"/>
                <w:sz w:val="21"/>
                <w:szCs w:val="21"/>
              </w:rPr>
            </w:pPr>
            <w:r>
              <w:rPr>
                <w:rFonts w:ascii="宋体" w:hAnsi="宋体" w:cs="宋体" w:eastAsia="宋体" w:hint="default"/>
                <w:spacing w:val="-6"/>
                <w:sz w:val="21"/>
                <w:szCs w:val="21"/>
              </w:rPr>
              <w:t>奖励（光学元器件生产线更新改造）</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98" w:right="0"/>
              <w:jc w:val="center"/>
              <w:rPr>
                <w:rFonts w:ascii="宋体" w:hAnsi="宋体" w:cs="宋体" w:eastAsia="宋体" w:hint="default"/>
                <w:sz w:val="21"/>
                <w:szCs w:val="21"/>
              </w:rPr>
            </w:pPr>
            <w:r>
              <w:rPr>
                <w:rFonts w:ascii="宋体"/>
                <w:sz w:val="21"/>
              </w:rPr>
              <w:t>560,000.00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 </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sz w:val="21"/>
              </w:rPr>
              <w:t>69,999.96 </w:t>
            </w:r>
          </w:p>
        </w:tc>
      </w:tr>
      <w:tr>
        <w:trPr>
          <w:trHeight w:val="758"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3"/>
                <w:sz w:val="21"/>
                <w:szCs w:val="21"/>
              </w:rPr>
              <w:t> </w:t>
            </w:r>
            <w:r>
              <w:rPr>
                <w:rFonts w:ascii="宋体" w:hAnsi="宋体" w:cs="宋体" w:eastAsia="宋体" w:hint="default"/>
                <w:sz w:val="21"/>
                <w:szCs w:val="21"/>
              </w:rPr>
              <w:t>年福州市工业企业技术改造补</w:t>
            </w:r>
          </w:p>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98" w:right="0"/>
              <w:jc w:val="center"/>
              <w:rPr>
                <w:rFonts w:ascii="宋体" w:hAnsi="宋体" w:cs="宋体" w:eastAsia="宋体" w:hint="default"/>
                <w:sz w:val="21"/>
                <w:szCs w:val="21"/>
              </w:rPr>
            </w:pPr>
            <w:r>
              <w:rPr>
                <w:rFonts w:ascii="宋体"/>
                <w:sz w:val="21"/>
              </w:rPr>
              <w:t>650,000.00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w w:val="100"/>
                <w:sz w:val="21"/>
              </w:rPr>
              <w:t> </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7" w:right="0"/>
              <w:jc w:val="left"/>
              <w:rPr>
                <w:rFonts w:ascii="宋体" w:hAnsi="宋体" w:cs="宋体" w:eastAsia="宋体" w:hint="default"/>
                <w:sz w:val="21"/>
                <w:szCs w:val="21"/>
              </w:rPr>
            </w:pPr>
            <w:r>
              <w:rPr>
                <w:rFonts w:ascii="宋体"/>
                <w:sz w:val="21"/>
              </w:rPr>
              <w:t>67,708.30 </w:t>
            </w:r>
          </w:p>
        </w:tc>
      </w:tr>
      <w:tr>
        <w:trPr>
          <w:trHeight w:val="757"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福州市工信局付</w:t>
            </w:r>
            <w:r>
              <w:rPr>
                <w:rFonts w:ascii="宋体" w:hAnsi="宋体" w:cs="宋体" w:eastAsia="宋体" w:hint="default"/>
                <w:spacing w:val="-54"/>
                <w:sz w:val="21"/>
                <w:szCs w:val="21"/>
              </w:rPr>
              <w:t> </w:t>
            </w:r>
            <w:r>
              <w:rPr>
                <w:rFonts w:ascii="Calibri" w:hAnsi="Calibri" w:cs="Calibri" w:eastAsia="Calibri" w:hint="default"/>
                <w:sz w:val="21"/>
                <w:szCs w:val="21"/>
              </w:rPr>
              <w:t>2019</w:t>
            </w:r>
            <w:r>
              <w:rPr>
                <w:rFonts w:ascii="Calibri" w:hAnsi="Calibri" w:cs="Calibri" w:eastAsia="Calibri" w:hint="default"/>
                <w:spacing w:val="3"/>
                <w:sz w:val="21"/>
                <w:szCs w:val="21"/>
              </w:rPr>
              <w:t> </w:t>
            </w:r>
            <w:r>
              <w:rPr>
                <w:rFonts w:ascii="宋体" w:hAnsi="宋体" w:cs="宋体" w:eastAsia="宋体" w:hint="default"/>
                <w:sz w:val="21"/>
                <w:szCs w:val="21"/>
              </w:rPr>
              <w:t>年工业企业技</w:t>
            </w:r>
          </w:p>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术奖励金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98" w:right="0"/>
              <w:jc w:val="center"/>
              <w:rPr>
                <w:rFonts w:ascii="宋体" w:hAnsi="宋体" w:cs="宋体" w:eastAsia="宋体" w:hint="default"/>
                <w:sz w:val="21"/>
                <w:szCs w:val="21"/>
              </w:rPr>
            </w:pPr>
            <w:r>
              <w:rPr>
                <w:rFonts w:ascii="宋体"/>
                <w:sz w:val="21"/>
              </w:rPr>
              <w:t>857,100.00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 </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0" w:right="0"/>
              <w:jc w:val="left"/>
              <w:rPr>
                <w:rFonts w:ascii="宋体" w:hAnsi="宋体" w:cs="宋体" w:eastAsia="宋体" w:hint="default"/>
                <w:sz w:val="21"/>
                <w:szCs w:val="21"/>
              </w:rPr>
            </w:pPr>
            <w:r>
              <w:rPr>
                <w:rFonts w:ascii="宋体"/>
                <w:sz w:val="21"/>
              </w:rPr>
              <w:t>7,936.11 </w:t>
            </w:r>
          </w:p>
        </w:tc>
      </w:tr>
      <w:tr>
        <w:trPr>
          <w:trHeight w:val="44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26,041,652.94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 </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3"/>
              <w:jc w:val="right"/>
              <w:rPr>
                <w:rFonts w:ascii="宋体" w:hAnsi="宋体" w:cs="宋体" w:eastAsia="宋体" w:hint="default"/>
                <w:sz w:val="21"/>
                <w:szCs w:val="21"/>
              </w:rPr>
            </w:pPr>
            <w:r>
              <w:rPr>
                <w:rFonts w:ascii="宋体"/>
                <w:spacing w:val="-1"/>
                <w:sz w:val="21"/>
              </w:rPr>
              <w:t>24,120,197.31</w:t>
            </w:r>
            <w:r>
              <w:rPr>
                <w:rFonts w:ascii="宋体"/>
                <w:sz w:val="21"/>
              </w:rPr>
              <w:t> </w:t>
            </w:r>
          </w:p>
        </w:tc>
      </w:tr>
    </w:tbl>
    <w:p>
      <w:pPr>
        <w:spacing w:line="240" w:lineRule="auto" w:before="8"/>
        <w:rPr>
          <w:rFonts w:ascii="宋体" w:hAnsi="宋体" w:cs="宋体" w:eastAsia="宋体" w:hint="default"/>
          <w:sz w:val="27"/>
          <w:szCs w:val="27"/>
        </w:rPr>
      </w:pPr>
    </w:p>
    <w:p>
      <w:pPr>
        <w:pStyle w:val="Heading4"/>
        <w:spacing w:line="240" w:lineRule="auto"/>
        <w:ind w:left="216" w:right="3317"/>
        <w:jc w:val="left"/>
        <w:rPr>
          <w:rFonts w:ascii="宋体" w:hAnsi="宋体" w:cs="宋体" w:eastAsia="宋体" w:hint="default"/>
          <w:b w:val="0"/>
          <w:bCs w:val="0"/>
        </w:rPr>
      </w:pPr>
      <w:r>
        <w:rPr>
          <w:rFonts w:ascii="宋体" w:hAnsi="宋体" w:cs="宋体" w:eastAsia="宋体" w:hint="default"/>
        </w:rPr>
        <w:t>(2).</w:t>
      </w:r>
      <w:r>
        <w:rPr/>
        <w:t>政府补助退回情况</w:t>
      </w:r>
      <w:r>
        <w:rPr>
          <w:rFonts w:ascii="宋体" w:hAnsi="宋体" w:cs="宋体" w:eastAsia="宋体" w:hint="default"/>
          <w:w w:val="99"/>
        </w:rPr>
        <w:t> </w:t>
      </w:r>
      <w:r>
        <w:rPr>
          <w:rFonts w:ascii="宋体" w:hAnsi="宋体" w:cs="宋体" w:eastAsia="宋体" w:hint="default"/>
          <w:b w:val="0"/>
          <w:bCs w:val="0"/>
        </w:rPr>
      </w:r>
    </w:p>
    <w:p>
      <w:pPr>
        <w:pStyle w:val="BodyText"/>
        <w:spacing w:line="376" w:lineRule="auto" w:before="99"/>
        <w:ind w:left="216" w:right="716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40"/>
        <w:ind w:left="216" w:right="3317"/>
        <w:jc w:val="left"/>
        <w:rPr>
          <w:rFonts w:ascii="宋体" w:hAnsi="宋体" w:cs="宋体" w:eastAsia="宋体" w:hint="default"/>
        </w:rPr>
      </w:pPr>
      <w:r>
        <w:rPr/>
        <w:t>无</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500" w:top="1200" w:bottom="1700" w:left="1060" w:right="15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4"/>
        <w:spacing w:line="240" w:lineRule="auto"/>
        <w:ind w:left="136" w:right="0"/>
        <w:jc w:val="left"/>
        <w:rPr>
          <w:b w:val="0"/>
          <w:bCs w:val="0"/>
        </w:rPr>
      </w:pPr>
      <w:r>
        <w:rPr>
          <w:rFonts w:ascii="宋体" w:hAnsi="宋体" w:cs="宋体" w:eastAsia="宋体" w:hint="default"/>
        </w:rPr>
        <w:t>85</w:t>
      </w:r>
      <w:r>
        <w:rPr/>
        <w:t>、</w:t>
      </w:r>
      <w:r>
        <w:rPr>
          <w:spacing w:val="-25"/>
        </w:rPr>
        <w:t> </w:t>
      </w:r>
      <w:r>
        <w:rPr/>
        <w:t>其他</w:t>
      </w:r>
      <w:r>
        <w:rPr>
          <w:b w:val="0"/>
          <w:bCs w:val="0"/>
        </w:rPr>
      </w:r>
    </w:p>
    <w:p>
      <w:pPr>
        <w:pStyle w:val="BodyText"/>
        <w:spacing w:line="240" w:lineRule="auto" w:before="9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left="136" w:right="0"/>
        <w:jc w:val="left"/>
        <w:rPr>
          <w:b w:val="0"/>
          <w:bCs w:val="0"/>
        </w:rPr>
      </w:pPr>
      <w:r>
        <w:rPr/>
        <w:t>八、</w:t>
      </w:r>
      <w:r>
        <w:rPr>
          <w:spacing w:val="-101"/>
        </w:rPr>
        <w:t> </w:t>
      </w:r>
      <w:r>
        <w:rPr>
          <w:rFonts w:ascii="宋体" w:hAnsi="宋体" w:cs="宋体" w:eastAsia="宋体" w:hint="default"/>
          <w:spacing w:val="-101"/>
        </w:rPr>
      </w:r>
      <w:r>
        <w:rPr/>
        <w:t>合并范围的变更</w:t>
      </w:r>
      <w:r>
        <w:rPr>
          <w:b w:val="0"/>
          <w:bCs w:val="0"/>
        </w:rPr>
      </w:r>
    </w:p>
    <w:p>
      <w:pPr>
        <w:pStyle w:val="Heading4"/>
        <w:spacing w:line="240" w:lineRule="auto" w:before="97"/>
        <w:ind w:left="136" w:right="0"/>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非同一控制下企业合并</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left="136" w:right="0"/>
        <w:jc w:val="left"/>
        <w:rPr>
          <w:rFonts w:ascii="宋体" w:hAnsi="宋体" w:cs="宋体" w:eastAsia="宋体" w:hint="default"/>
          <w:b w:val="0"/>
          <w:bCs w:val="0"/>
        </w:rPr>
      </w:pPr>
      <w:r>
        <w:rPr>
          <w:rFonts w:ascii="宋体" w:hAnsi="宋体" w:cs="宋体" w:eastAsia="宋体" w:hint="default"/>
        </w:rPr>
        <w:t>2</w:t>
      </w:r>
      <w:r>
        <w:rPr/>
        <w:t>、</w:t>
      </w:r>
      <w:r>
        <w:rPr>
          <w:spacing w:val="-3"/>
        </w:rPr>
        <w:t> </w:t>
      </w:r>
      <w:r>
        <w:rPr/>
        <w:t>同一控制下企业合并</w:t>
      </w:r>
      <w:r>
        <w:rPr>
          <w:rFonts w:ascii="宋体" w:hAnsi="宋体" w:cs="宋体" w:eastAsia="宋体" w:hint="default"/>
          <w:w w:val="99"/>
        </w:rPr>
        <w:t> </w:t>
      </w:r>
      <w:r>
        <w:rPr>
          <w:rFonts w:ascii="宋体" w:hAnsi="宋体" w:cs="宋体" w:eastAsia="宋体" w:hint="default"/>
          <w:b w:val="0"/>
          <w:bCs w:val="0"/>
        </w:rPr>
      </w:r>
    </w:p>
    <w:p>
      <w:pPr>
        <w:spacing w:line="379" w:lineRule="auto" w:before="97"/>
        <w:ind w:left="136" w:right="726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反向购买</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50" w:lineRule="exact" w:before="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9"/>
        <w:ind w:left="557" w:right="0"/>
        <w:jc w:val="left"/>
        <w:rPr>
          <w:rFonts w:ascii="宋体" w:hAnsi="宋体" w:cs="宋体" w:eastAsia="宋体" w:hint="default"/>
          <w:b w:val="0"/>
          <w:bCs w:val="0"/>
        </w:rPr>
      </w:pPr>
      <w:r>
        <w:rPr>
          <w:rFonts w:ascii="宋体"/>
          <w:w w:val="99"/>
        </w:rPr>
        <w:t> </w:t>
      </w:r>
      <w:r>
        <w:rPr>
          <w:rFonts w:ascii="宋体"/>
          <w:b w:val="0"/>
        </w:rPr>
      </w:r>
    </w:p>
    <w:p>
      <w:pPr>
        <w:spacing w:line="326" w:lineRule="auto" w:before="97"/>
        <w:ind w:left="136" w:right="3607"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sz w:val="21"/>
          <w:szCs w:val="21"/>
        </w:rPr>
        <w:t>是否存在单次处置对子公司投资即丧失控制权的情形</w:t>
      </w:r>
      <w:r>
        <w:rPr>
          <w:rFonts w:ascii="宋体" w:hAnsi="宋体" w:cs="宋体" w:eastAsia="宋体" w:hint="default"/>
          <w:sz w:val="21"/>
          <w:szCs w:val="21"/>
        </w:rPr>
        <w:t> </w:t>
      </w:r>
    </w:p>
    <w:p>
      <w:pPr>
        <w:pStyle w:val="BodyText"/>
        <w:spacing w:line="379" w:lineRule="auto" w:before="81"/>
        <w:ind w:right="726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35"/>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ind w:right="0"/>
        <w:jc w:val="left"/>
        <w:rPr>
          <w:rFonts w:ascii="宋体" w:hAnsi="宋体" w:cs="宋体" w:eastAsia="宋体" w:hint="default"/>
        </w:rPr>
      </w:pPr>
      <w:r>
        <w:rPr/>
        <w:t>是否存在通过多次交易分步处置对子公司投资且在本期丧失控制权的情形</w:t>
      </w:r>
      <w:r>
        <w:rPr>
          <w:rFonts w:ascii="宋体" w:hAnsi="宋体" w:cs="宋体" w:eastAsia="宋体" w:hint="default"/>
        </w:rPr>
        <w:t> </w:t>
      </w:r>
    </w:p>
    <w:p>
      <w:pPr>
        <w:pStyle w:val="BodyText"/>
        <w:spacing w:line="240" w:lineRule="auto" w:before="159"/>
        <w:ind w:right="0"/>
        <w:jc w:val="left"/>
        <w:rPr>
          <w:rFonts w:ascii="宋体" w:hAnsi="宋体" w:cs="宋体" w:eastAsia="宋体" w:hint="default"/>
        </w:rPr>
      </w:pPr>
      <w:r>
        <w:rPr/>
        <w:t>□适用</w:t>
      </w:r>
      <w:r>
        <w:rPr>
          <w:spacing w:val="-1"/>
        </w:rPr>
        <w:t> </w:t>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spacing w:line="326" w:lineRule="auto" w:before="0"/>
        <w:ind w:left="136"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z w:val="21"/>
          <w:szCs w:val="21"/>
        </w:rPr>
        <w:t>说明其他原因导致的合并范围变动（如，新设子公司、清算子公司等）及其相关情况：</w:t>
      </w:r>
      <w:r>
        <w:rPr>
          <w:rFonts w:ascii="宋体" w:hAnsi="宋体" w:cs="宋体" w:eastAsia="宋体" w:hint="default"/>
          <w:sz w:val="21"/>
          <w:szCs w:val="21"/>
        </w:rPr>
        <w:t> </w:t>
      </w:r>
    </w:p>
    <w:p>
      <w:pPr>
        <w:pStyle w:val="BodyText"/>
        <w:spacing w:line="240" w:lineRule="auto" w:before="81"/>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4"/>
        <w:spacing w:line="240" w:lineRule="auto" w:before="0"/>
        <w:ind w:left="136" w:right="0"/>
        <w:jc w:val="left"/>
        <w:rPr>
          <w:rFonts w:ascii="宋体" w:hAnsi="宋体" w:cs="宋体" w:eastAsia="宋体" w:hint="default"/>
          <w:b w:val="0"/>
          <w:bCs w:val="0"/>
        </w:rPr>
      </w:pPr>
      <w:r>
        <w:rPr>
          <w:rFonts w:ascii="宋体" w:hAnsi="宋体" w:cs="宋体" w:eastAsia="宋体" w:hint="default"/>
        </w:rPr>
        <w:t>6</w:t>
      </w:r>
      <w:r>
        <w:rPr/>
        <w:t>、</w:t>
      </w:r>
      <w:r>
        <w:rPr>
          <w:spacing w:val="-4"/>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500" w:top="1200" w:bottom="1700" w:left="1140" w:right="1660"/>
        </w:sectPr>
      </w:pPr>
    </w:p>
    <w:p>
      <w:pPr>
        <w:spacing w:line="240" w:lineRule="auto" w:before="0"/>
        <w:rPr>
          <w:rFonts w:ascii="宋体" w:hAnsi="宋体" w:cs="宋体" w:eastAsia="宋体" w:hint="default"/>
          <w:sz w:val="19"/>
          <w:szCs w:val="19"/>
        </w:rPr>
      </w:pPr>
    </w:p>
    <w:p>
      <w:pPr>
        <w:pStyle w:val="Heading4"/>
        <w:spacing w:line="326" w:lineRule="auto"/>
        <w:ind w:right="6451"/>
        <w:jc w:val="left"/>
        <w:rPr>
          <w:rFonts w:ascii="宋体" w:hAnsi="宋体" w:cs="宋体" w:eastAsia="宋体" w:hint="default"/>
          <w:b w:val="0"/>
          <w:bCs w:val="0"/>
        </w:rPr>
      </w:pPr>
      <w:r>
        <w:rPr/>
        <w:t>九、</w:t>
      </w:r>
      <w:r>
        <w:rPr>
          <w:spacing w:val="-105"/>
        </w:rPr>
        <w:t> </w:t>
      </w:r>
      <w:r>
        <w:rPr>
          <w:rFonts w:ascii="宋体" w:hAnsi="宋体" w:cs="宋体" w:eastAsia="宋体" w:hint="default"/>
          <w:spacing w:val="-105"/>
        </w:rPr>
      </w:r>
      <w:r>
        <w:rPr/>
        <w:t>在其他主体中的权益</w:t>
      </w:r>
      <w:r>
        <w:rPr>
          <w:rFonts w:ascii="宋体" w:hAnsi="宋体" w:cs="宋体" w:eastAsia="宋体" w:hint="default"/>
          <w:w w:val="99"/>
        </w:rPr>
        <w:t> </w:t>
      </w:r>
      <w:r>
        <w:rPr>
          <w:rFonts w:ascii="宋体" w:hAnsi="宋体" w:cs="宋体" w:eastAsia="宋体" w:hint="default"/>
        </w:rPr>
        <w:t>1</w:t>
      </w:r>
      <w:r>
        <w:rPr/>
        <w:t>、</w:t>
      </w:r>
      <w:r>
        <w:rPr>
          <w:spacing w:val="-3"/>
        </w:rPr>
        <w:t> </w:t>
      </w:r>
      <w:r>
        <w:rPr/>
        <w:t>在子公司中的权益</w:t>
      </w:r>
      <w:r>
        <w:rPr>
          <w:spacing w:val="-104"/>
        </w:rPr>
        <w:t> </w:t>
      </w:r>
      <w:r>
        <w:rPr>
          <w:spacing w:val="-104"/>
        </w:rPr>
      </w:r>
      <w:r>
        <w:rPr>
          <w:rFonts w:ascii="宋体" w:hAnsi="宋体" w:cs="宋体" w:eastAsia="宋体" w:hint="default"/>
        </w:rPr>
        <w:t>(1).</w:t>
      </w:r>
      <w:r>
        <w:rPr/>
        <w:t>企业集团的构成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4"/>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200"/>
        <w:gridCol w:w="1287"/>
        <w:gridCol w:w="1272"/>
        <w:gridCol w:w="1301"/>
        <w:gridCol w:w="1286"/>
        <w:gridCol w:w="1287"/>
        <w:gridCol w:w="1416"/>
      </w:tblGrid>
      <w:tr>
        <w:trPr>
          <w:trHeight w:val="444" w:hRule="exact"/>
        </w:trPr>
        <w:tc>
          <w:tcPr>
            <w:tcW w:w="1200" w:type="dxa"/>
            <w:vMerge w:val="restart"/>
            <w:tcBorders>
              <w:top w:val="single" w:sz="4" w:space="0" w:color="000000"/>
              <w:left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z w:val="21"/>
                <w:szCs w:val="21"/>
              </w:rPr>
              <w:t> </w:t>
            </w:r>
          </w:p>
          <w:p>
            <w:pPr>
              <w:pStyle w:val="TableParagraph"/>
              <w:spacing w:line="240" w:lineRule="auto" w:before="157"/>
              <w:ind w:left="103"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128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主要经营地</w:t>
            </w:r>
            <w:r>
              <w:rPr>
                <w:rFonts w:ascii="宋体" w:hAnsi="宋体" w:cs="宋体" w:eastAsia="宋体" w:hint="default"/>
                <w:sz w:val="21"/>
                <w:szCs w:val="21"/>
              </w:rPr>
              <w:t> </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30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25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00"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416" w:type="dxa"/>
            <w:vMerge w:val="restart"/>
            <w:tcBorders>
              <w:top w:val="single" w:sz="4" w:space="0" w:color="000000"/>
              <w:left w:val="single" w:sz="4" w:space="0" w:color="000000"/>
              <w:right w:val="single" w:sz="4" w:space="0" w:color="000000"/>
            </w:tcBorders>
          </w:tcPr>
          <w:p>
            <w:pPr>
              <w:pStyle w:val="TableParagraph"/>
              <w:spacing w:line="248" w:lineRule="exact"/>
              <w:ind w:left="491" w:right="0"/>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sz w:val="21"/>
                <w:szCs w:val="21"/>
              </w:rPr>
              <w:t> </w:t>
            </w:r>
          </w:p>
          <w:p>
            <w:pPr>
              <w:pStyle w:val="TableParagraph"/>
              <w:spacing w:line="240" w:lineRule="auto" w:before="157"/>
              <w:ind w:left="491" w:right="0"/>
              <w:jc w:val="left"/>
              <w:rPr>
                <w:rFonts w:ascii="宋体" w:hAnsi="宋体" w:cs="宋体" w:eastAsia="宋体" w:hint="default"/>
                <w:sz w:val="21"/>
                <w:szCs w:val="21"/>
              </w:rPr>
            </w:pPr>
            <w:r>
              <w:rPr>
                <w:rFonts w:ascii="宋体" w:hAnsi="宋体" w:cs="宋体" w:eastAsia="宋体" w:hint="default"/>
                <w:sz w:val="21"/>
                <w:szCs w:val="21"/>
              </w:rPr>
              <w:t>方式</w:t>
            </w:r>
            <w:r>
              <w:rPr>
                <w:rFonts w:ascii="宋体" w:hAnsi="宋体" w:cs="宋体" w:eastAsia="宋体" w:hint="default"/>
                <w:sz w:val="21"/>
                <w:szCs w:val="21"/>
              </w:rPr>
              <w:t> </w:t>
            </w:r>
          </w:p>
        </w:tc>
      </w:tr>
      <w:tr>
        <w:trPr>
          <w:trHeight w:val="444" w:hRule="exact"/>
        </w:trPr>
        <w:tc>
          <w:tcPr>
            <w:tcW w:w="1200" w:type="dxa"/>
            <w:vMerge/>
            <w:tcBorders>
              <w:left w:val="single" w:sz="4" w:space="0" w:color="000000"/>
              <w:bottom w:val="single" w:sz="4" w:space="0" w:color="000000"/>
              <w:right w:val="single" w:sz="4" w:space="0" w:color="000000"/>
            </w:tcBorders>
          </w:tcPr>
          <w:p>
            <w:pPr/>
          </w:p>
        </w:tc>
        <w:tc>
          <w:tcPr>
            <w:tcW w:w="1287"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416" w:type="dxa"/>
            <w:vMerge/>
            <w:tcBorders>
              <w:left w:val="single" w:sz="4" w:space="0" w:color="000000"/>
              <w:bottom w:val="single" w:sz="4" w:space="0" w:color="000000"/>
              <w:right w:val="single" w:sz="4" w:space="0" w:color="000000"/>
            </w:tcBorders>
          </w:tcPr>
          <w:p>
            <w:pPr/>
          </w:p>
        </w:tc>
      </w:tr>
      <w:tr>
        <w:trPr>
          <w:trHeight w:val="106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福建福光</w:t>
            </w:r>
          </w:p>
          <w:p>
            <w:pPr>
              <w:pStyle w:val="TableParagraph"/>
              <w:spacing w:line="273" w:lineRule="auto" w:before="37"/>
              <w:ind w:left="103" w:right="139"/>
              <w:jc w:val="left"/>
              <w:rPr>
                <w:rFonts w:ascii="宋体" w:hAnsi="宋体" w:cs="宋体" w:eastAsia="宋体" w:hint="default"/>
                <w:sz w:val="21"/>
                <w:szCs w:val="21"/>
              </w:rPr>
            </w:pPr>
            <w:r>
              <w:rPr>
                <w:rFonts w:ascii="宋体" w:hAnsi="宋体" w:cs="宋体" w:eastAsia="宋体" w:hint="default"/>
                <w:sz w:val="21"/>
                <w:szCs w:val="21"/>
              </w:rPr>
              <w:t>天瞳光学</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福建福清</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福建福清</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光学产品研</w:t>
            </w:r>
          </w:p>
          <w:p>
            <w:pPr>
              <w:pStyle w:val="TableParagraph"/>
              <w:spacing w:line="273" w:lineRule="auto" w:before="37"/>
              <w:ind w:left="103" w:right="132"/>
              <w:jc w:val="left"/>
              <w:rPr>
                <w:rFonts w:ascii="宋体" w:hAnsi="宋体" w:cs="宋体" w:eastAsia="宋体" w:hint="default"/>
                <w:sz w:val="21"/>
                <w:szCs w:val="21"/>
              </w:rPr>
            </w:pPr>
            <w:r>
              <w:rPr>
                <w:rFonts w:ascii="宋体" w:hAnsi="宋体" w:cs="宋体" w:eastAsia="宋体" w:hint="default"/>
                <w:sz w:val="21"/>
                <w:szCs w:val="21"/>
              </w:rPr>
              <w:t>发、生产和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销售</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受让</w:t>
            </w:r>
            <w:r>
              <w:rPr>
                <w:rFonts w:ascii="宋体" w:hAnsi="宋体" w:cs="宋体" w:eastAsia="宋体" w:hint="default"/>
                <w:sz w:val="21"/>
                <w:szCs w:val="21"/>
              </w:rPr>
              <w:t> </w:t>
            </w:r>
          </w:p>
        </w:tc>
      </w:tr>
      <w:tr>
        <w:trPr>
          <w:trHeight w:val="107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福建福光</w:t>
            </w:r>
          </w:p>
          <w:p>
            <w:pPr>
              <w:pStyle w:val="TableParagraph"/>
              <w:spacing w:line="273" w:lineRule="auto" w:before="37"/>
              <w:ind w:left="103" w:right="139"/>
              <w:jc w:val="left"/>
              <w:rPr>
                <w:rFonts w:ascii="宋体" w:hAnsi="宋体" w:cs="宋体" w:eastAsia="宋体" w:hint="default"/>
                <w:sz w:val="21"/>
                <w:szCs w:val="21"/>
              </w:rPr>
            </w:pPr>
            <w:r>
              <w:rPr>
                <w:rFonts w:ascii="宋体" w:hAnsi="宋体" w:cs="宋体" w:eastAsia="宋体" w:hint="default"/>
                <w:sz w:val="21"/>
                <w:szCs w:val="21"/>
              </w:rPr>
              <w:t>光电科技</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福建福清</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福建福清</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光学产品研</w:t>
            </w:r>
          </w:p>
          <w:p>
            <w:pPr>
              <w:pStyle w:val="TableParagraph"/>
              <w:spacing w:line="273" w:lineRule="auto" w:before="37"/>
              <w:ind w:left="103" w:right="132"/>
              <w:jc w:val="left"/>
              <w:rPr>
                <w:rFonts w:ascii="宋体" w:hAnsi="宋体" w:cs="宋体" w:eastAsia="宋体" w:hint="default"/>
                <w:sz w:val="21"/>
                <w:szCs w:val="21"/>
              </w:rPr>
            </w:pPr>
            <w:r>
              <w:rPr>
                <w:rFonts w:ascii="宋体" w:hAnsi="宋体" w:cs="宋体" w:eastAsia="宋体" w:hint="default"/>
                <w:sz w:val="21"/>
                <w:szCs w:val="21"/>
              </w:rPr>
              <w:t>发、生产和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销售</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受让</w:t>
            </w:r>
            <w:r>
              <w:rPr>
                <w:rFonts w:ascii="宋体" w:hAnsi="宋体" w:cs="宋体" w:eastAsia="宋体" w:hint="default"/>
                <w:sz w:val="21"/>
                <w:szCs w:val="21"/>
              </w:rPr>
              <w:t> </w:t>
            </w:r>
          </w:p>
        </w:tc>
      </w:tr>
    </w:tbl>
    <w:p>
      <w:pPr>
        <w:pStyle w:val="BodyText"/>
        <w:spacing w:line="241" w:lineRule="exact" w:before="0"/>
        <w:ind w:left="218" w:right="3317"/>
        <w:jc w:val="left"/>
        <w:rPr>
          <w:rFonts w:ascii="宋体" w:hAnsi="宋体" w:cs="宋体" w:eastAsia="宋体" w:hint="default"/>
        </w:rPr>
      </w:pPr>
      <w:r>
        <w:rPr/>
        <w:t>在子公司的持股比例不同于表决权比例的说明：</w:t>
      </w:r>
      <w:r>
        <w:rPr>
          <w:rFonts w:ascii="宋体" w:hAnsi="宋体" w:cs="宋体" w:eastAsia="宋体" w:hint="default"/>
        </w:rPr>
        <w:t> </w:t>
      </w:r>
    </w:p>
    <w:p>
      <w:pPr>
        <w:pStyle w:val="BodyText"/>
        <w:spacing w:line="240" w:lineRule="auto" w:before="159"/>
        <w:ind w:left="218" w:right="3317"/>
        <w:jc w:val="left"/>
        <w:rPr>
          <w:rFonts w:ascii="宋体" w:hAnsi="宋体" w:cs="宋体" w:eastAsia="宋体" w:hint="default"/>
        </w:rPr>
      </w:pPr>
      <w:r>
        <w:rPr/>
        <w:t>无</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73" w:lineRule="auto"/>
        <w:ind w:left="218" w:right="0"/>
        <w:jc w:val="left"/>
        <w:rPr>
          <w:rFonts w:ascii="宋体" w:hAnsi="宋体" w:cs="宋体" w:eastAsia="宋体" w:hint="default"/>
        </w:rPr>
      </w:pPr>
      <w:r>
        <w:rPr>
          <w:spacing w:val="-2"/>
        </w:rPr>
        <w:t>持有半数或以下表决权但仍控制被投资单位、以及持有半数以上表决权但不控制被投资单位的依</w:t>
      </w:r>
      <w:r>
        <w:rPr>
          <w:spacing w:val="-25"/>
        </w:rPr>
        <w:t> </w:t>
      </w:r>
      <w:r>
        <w:rPr>
          <w:spacing w:val="-25"/>
        </w:rPr>
      </w:r>
      <w:r>
        <w:rPr/>
        <w:t>据：</w:t>
      </w:r>
      <w:r>
        <w:rPr>
          <w:rFonts w:ascii="宋体" w:hAnsi="宋体" w:cs="宋体" w:eastAsia="宋体" w:hint="default"/>
        </w:rPr>
        <w:t> </w:t>
      </w:r>
    </w:p>
    <w:p>
      <w:pPr>
        <w:pStyle w:val="BodyText"/>
        <w:spacing w:line="240" w:lineRule="auto" w:before="130"/>
        <w:ind w:left="218" w:right="3317"/>
        <w:jc w:val="left"/>
        <w:rPr>
          <w:rFonts w:ascii="宋体" w:hAnsi="宋体" w:cs="宋体" w:eastAsia="宋体" w:hint="default"/>
        </w:rPr>
      </w:pPr>
      <w:r>
        <w:rPr/>
        <w:t>无</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376" w:lineRule="auto"/>
        <w:ind w:left="218" w:right="3859"/>
        <w:jc w:val="left"/>
        <w:rPr>
          <w:rFonts w:ascii="宋体" w:hAnsi="宋体" w:cs="宋体" w:eastAsia="宋体" w:hint="default"/>
        </w:rPr>
      </w:pPr>
      <w:r>
        <w:rPr/>
        <w:t>对于纳入合并范围的重要的结构化主体，控制的依据：</w:t>
      </w:r>
      <w:r>
        <w:rPr>
          <w:rFonts w:ascii="宋体" w:hAnsi="宋体" w:cs="宋体" w:eastAsia="宋体" w:hint="default"/>
          <w:w w:val="100"/>
        </w:rPr>
        <w:t> </w:t>
      </w:r>
      <w:r>
        <w:rPr/>
        <w:t>无</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379" w:lineRule="auto" w:before="0"/>
        <w:ind w:left="218" w:right="5308"/>
        <w:jc w:val="left"/>
        <w:rPr>
          <w:rFonts w:ascii="宋体" w:hAnsi="宋体" w:cs="宋体" w:eastAsia="宋体" w:hint="default"/>
        </w:rPr>
      </w:pPr>
      <w:r>
        <w:rPr/>
        <w:t>确定公司是代理人还是委托人的依据：</w:t>
      </w:r>
      <w:r>
        <w:rPr>
          <w:rFonts w:ascii="宋体" w:hAnsi="宋体" w:cs="宋体" w:eastAsia="宋体" w:hint="default"/>
          <w:w w:val="100"/>
        </w:rPr>
        <w:t> </w:t>
      </w:r>
      <w:r>
        <w:rPr/>
        <w:t>无</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376" w:lineRule="auto" w:before="0"/>
        <w:ind w:left="218" w:right="783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240" w:lineRule="auto" w:before="0"/>
        <w:ind w:right="3317"/>
        <w:jc w:val="left"/>
        <w:rPr>
          <w:rFonts w:ascii="宋体" w:hAnsi="宋体" w:cs="宋体" w:eastAsia="宋体" w:hint="default"/>
          <w:b w:val="0"/>
          <w:bCs w:val="0"/>
        </w:rPr>
      </w:pPr>
      <w:r>
        <w:rPr>
          <w:rFonts w:ascii="宋体" w:hAnsi="宋体" w:cs="宋体" w:eastAsia="宋体" w:hint="default"/>
        </w:rPr>
        <w:t>(2).</w:t>
      </w:r>
      <w:r>
        <w:rPr/>
        <w:t>重要的非全资子公司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ind w:left="21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headerReference w:type="default" r:id="rId122"/>
          <w:footerReference w:type="default" r:id="rId123"/>
          <w:pgSz w:w="11910" w:h="16840"/>
          <w:pgMar w:header="857" w:footer="1500" w:top="1200" w:bottom="1700" w:left="1580" w:right="1040"/>
          <w:pgNumType w:start="244"/>
        </w:sectPr>
      </w:pPr>
    </w:p>
    <w:p>
      <w:pPr>
        <w:spacing w:line="240" w:lineRule="auto" w:before="0"/>
        <w:rPr>
          <w:rFonts w:ascii="宋体" w:hAnsi="宋体" w:cs="宋体" w:eastAsia="宋体" w:hint="default"/>
          <w:sz w:val="19"/>
          <w:szCs w:val="19"/>
        </w:rPr>
      </w:pPr>
    </w:p>
    <w:p>
      <w:pPr>
        <w:pStyle w:val="Heading4"/>
        <w:spacing w:line="240" w:lineRule="auto"/>
        <w:ind w:right="3317"/>
        <w:jc w:val="left"/>
        <w:rPr>
          <w:rFonts w:ascii="宋体" w:hAnsi="宋体" w:cs="宋体" w:eastAsia="宋体" w:hint="default"/>
          <w:b w:val="0"/>
          <w:bCs w:val="0"/>
        </w:rPr>
      </w:pPr>
      <w:r>
        <w:rPr>
          <w:rFonts w:ascii="宋体" w:hAnsi="宋体" w:cs="宋体" w:eastAsia="宋体" w:hint="default"/>
        </w:rPr>
        <w:t>(3).</w:t>
      </w:r>
      <w:r>
        <w:rPr/>
        <w:t>重要非全资子公司的主要财务信息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0"/>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right="3317"/>
        <w:jc w:val="left"/>
        <w:rPr>
          <w:rFonts w:ascii="宋体" w:hAnsi="宋体" w:cs="宋体" w:eastAsia="宋体" w:hint="default"/>
          <w:b w:val="0"/>
          <w:bCs w:val="0"/>
        </w:rPr>
      </w:pPr>
      <w:r>
        <w:rPr>
          <w:rFonts w:ascii="宋体" w:hAnsi="宋体" w:cs="宋体" w:eastAsia="宋体" w:hint="default"/>
        </w:rPr>
        <w:t>(4).</w:t>
      </w:r>
      <w:r>
        <w:rPr/>
        <w:t>使用企业集团资产和清偿企业集团债务的重大限制</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2"/>
          <w:szCs w:val="22"/>
        </w:rPr>
      </w:pP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(5).</w:t>
      </w:r>
      <w:r>
        <w:rPr/>
        <w:t>向纳入合并财务报表范围的结构化主体提供的财务支持或其他支持</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218"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ind w:left="218" w:right="3317"/>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57"/>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2</w:t>
      </w:r>
      <w:r>
        <w:rPr/>
        <w:t>、</w:t>
      </w:r>
      <w:r>
        <w:rPr>
          <w:spacing w:val="-7"/>
        </w:rPr>
        <w:t> </w:t>
      </w:r>
      <w:r>
        <w:rPr/>
        <w:t>在子公司的所有者权益份额发生变化且仍控制子公司的交易</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7"/>
        <w:ind w:right="3317"/>
        <w:jc w:val="left"/>
        <w:rPr>
          <w:rFonts w:ascii="宋体" w:hAnsi="宋体" w:cs="宋体" w:eastAsia="宋体" w:hint="default"/>
          <w:b w:val="0"/>
          <w:bCs w:val="0"/>
        </w:rPr>
      </w:pPr>
      <w:r>
        <w:rPr>
          <w:rFonts w:ascii="宋体" w:hAnsi="宋体" w:cs="宋体" w:eastAsia="宋体" w:hint="default"/>
        </w:rPr>
        <w:t>3</w:t>
      </w:r>
      <w:r>
        <w:rPr/>
        <w:t>、</w:t>
      </w:r>
      <w:r>
        <w:rPr>
          <w:spacing w:val="-4"/>
        </w:rPr>
        <w:t> </w:t>
      </w:r>
      <w:r>
        <w:rPr/>
        <w:t>在合营企业或联营企业中的权益</w:t>
      </w:r>
      <w:r>
        <w:rPr>
          <w:rFonts w:ascii="宋体" w:hAnsi="宋体" w:cs="宋体" w:eastAsia="宋体" w:hint="default"/>
          <w:w w:val="99"/>
        </w:rPr>
        <w:t> </w:t>
      </w:r>
      <w:r>
        <w:rPr>
          <w:rFonts w:ascii="宋体" w:hAnsi="宋体" w:cs="宋体" w:eastAsia="宋体" w:hint="default"/>
          <w:b w:val="0"/>
          <w:bCs w:val="0"/>
        </w:rPr>
      </w:r>
    </w:p>
    <w:p>
      <w:pPr>
        <w:spacing w:line="376" w:lineRule="auto" w:before="99"/>
        <w:ind w:left="218" w:right="609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重要的联营企业</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55" w:lineRule="exact" w:before="0"/>
        <w:ind w:left="218"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9"/>
          <w:szCs w:val="9"/>
        </w:rPr>
      </w:pPr>
    </w:p>
    <w:p>
      <w:pPr>
        <w:pStyle w:val="BodyText"/>
        <w:spacing w:line="240" w:lineRule="auto"/>
        <w:ind w:left="0" w:right="12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207"/>
        <w:gridCol w:w="1330"/>
        <w:gridCol w:w="1250"/>
        <w:gridCol w:w="1294"/>
        <w:gridCol w:w="1061"/>
        <w:gridCol w:w="1092"/>
        <w:gridCol w:w="1815"/>
      </w:tblGrid>
      <w:tr>
        <w:trPr>
          <w:trHeight w:val="461" w:hRule="exact"/>
        </w:trPr>
        <w:tc>
          <w:tcPr>
            <w:tcW w:w="1207" w:type="dxa"/>
            <w:vMerge w:val="restart"/>
            <w:tcBorders>
              <w:top w:val="single" w:sz="4" w:space="0" w:color="000000"/>
              <w:left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合营企业</w:t>
            </w:r>
          </w:p>
          <w:p>
            <w:pPr>
              <w:pStyle w:val="TableParagraph"/>
              <w:spacing w:line="273" w:lineRule="auto" w:before="39"/>
              <w:ind w:left="283" w:right="175" w:hanging="106"/>
              <w:jc w:val="left"/>
              <w:rPr>
                <w:rFonts w:ascii="宋体" w:hAnsi="宋体" w:cs="宋体" w:eastAsia="宋体" w:hint="default"/>
                <w:sz w:val="21"/>
                <w:szCs w:val="21"/>
              </w:rPr>
            </w:pPr>
            <w:r>
              <w:rPr>
                <w:rFonts w:ascii="宋体" w:hAnsi="宋体" w:cs="宋体" w:eastAsia="宋体" w:hint="default"/>
                <w:sz w:val="21"/>
                <w:szCs w:val="21"/>
              </w:rPr>
              <w:t>或联营企</w:t>
            </w:r>
            <w:r>
              <w:rPr>
                <w:rFonts w:ascii="宋体" w:hAnsi="宋体" w:cs="宋体" w:eastAsia="宋体" w:hint="default"/>
                <w:w w:val="100"/>
                <w:sz w:val="21"/>
                <w:szCs w:val="21"/>
              </w:rPr>
              <w:t> </w:t>
            </w:r>
            <w:r>
              <w:rPr>
                <w:rFonts w:ascii="宋体" w:hAnsi="宋体" w:cs="宋体" w:eastAsia="宋体" w:hint="default"/>
                <w:sz w:val="21"/>
                <w:szCs w:val="21"/>
              </w:rPr>
              <w:t>业名称</w:t>
            </w:r>
            <w:r>
              <w:rPr>
                <w:rFonts w:ascii="宋体" w:hAnsi="宋体" w:cs="宋体" w:eastAsia="宋体" w:hint="default"/>
                <w:sz w:val="21"/>
                <w:szCs w:val="21"/>
              </w:rPr>
              <w:t> </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主要经营地</w:t>
            </w:r>
            <w:r>
              <w:rPr>
                <w:rFonts w:ascii="宋体" w:hAnsi="宋体" w:cs="宋体" w:eastAsia="宋体" w:hint="default"/>
                <w:sz w:val="21"/>
                <w:szCs w:val="21"/>
              </w:rPr>
              <w:t> </w:t>
            </w: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29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91"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815" w:type="dxa"/>
            <w:vMerge w:val="restart"/>
            <w:tcBorders>
              <w:top w:val="single" w:sz="4" w:space="0" w:color="000000"/>
              <w:left w:val="single" w:sz="4" w:space="0" w:color="000000"/>
              <w:right w:val="single" w:sz="4" w:space="0" w:color="000000"/>
            </w:tcBorders>
          </w:tcPr>
          <w:p>
            <w:pPr>
              <w:pStyle w:val="TableParagraph"/>
              <w:spacing w:line="241" w:lineRule="exact"/>
              <w:ind w:left="166"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73" w:lineRule="auto" w:before="39"/>
              <w:ind w:left="377" w:right="163" w:hanging="212"/>
              <w:jc w:val="left"/>
              <w:rPr>
                <w:rFonts w:ascii="宋体" w:hAnsi="宋体" w:cs="宋体" w:eastAsia="宋体" w:hint="default"/>
                <w:sz w:val="21"/>
                <w:szCs w:val="21"/>
              </w:rPr>
            </w:pPr>
            <w:r>
              <w:rPr>
                <w:rFonts w:ascii="宋体" w:hAnsi="宋体" w:cs="宋体" w:eastAsia="宋体" w:hint="default"/>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r>
              <w:rPr>
                <w:rFonts w:ascii="宋体" w:hAnsi="宋体" w:cs="宋体" w:eastAsia="宋体" w:hint="default"/>
                <w:sz w:val="21"/>
                <w:szCs w:val="21"/>
              </w:rPr>
              <w:t> </w:t>
            </w:r>
          </w:p>
        </w:tc>
      </w:tr>
      <w:tr>
        <w:trPr>
          <w:trHeight w:val="610" w:hRule="exact"/>
        </w:trPr>
        <w:tc>
          <w:tcPr>
            <w:tcW w:w="1207"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250" w:type="dxa"/>
            <w:vMerge/>
            <w:tcBorders>
              <w:left w:val="single" w:sz="4" w:space="0" w:color="000000"/>
              <w:bottom w:val="single" w:sz="4" w:space="0" w:color="000000"/>
              <w:right w:val="single" w:sz="4" w:space="0" w:color="000000"/>
            </w:tcBorders>
          </w:tcPr>
          <w:p>
            <w:pPr/>
          </w:p>
        </w:tc>
        <w:tc>
          <w:tcPr>
            <w:tcW w:w="1294" w:type="dxa"/>
            <w:vMerge/>
            <w:tcBorders>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1" w:right="0"/>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28"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815" w:type="dxa"/>
            <w:vMerge/>
            <w:tcBorders>
              <w:left w:val="single" w:sz="4" w:space="0" w:color="000000"/>
              <w:bottom w:val="single" w:sz="4" w:space="0" w:color="000000"/>
              <w:right w:val="single" w:sz="4" w:space="0" w:color="000000"/>
            </w:tcBorders>
          </w:tcPr>
          <w:p>
            <w:pPr/>
          </w:p>
        </w:tc>
      </w:tr>
      <w:tr>
        <w:trPr>
          <w:trHeight w:val="1382"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福建省算</w:t>
            </w:r>
          </w:p>
          <w:p>
            <w:pPr>
              <w:pStyle w:val="TableParagraph"/>
              <w:spacing w:line="273" w:lineRule="auto" w:before="37"/>
              <w:ind w:left="103" w:right="249"/>
              <w:jc w:val="both"/>
              <w:rPr>
                <w:rFonts w:ascii="宋体" w:hAnsi="宋体" w:cs="宋体" w:eastAsia="宋体" w:hint="default"/>
                <w:sz w:val="21"/>
                <w:szCs w:val="21"/>
              </w:rPr>
            </w:pPr>
            <w:r>
              <w:rPr>
                <w:rFonts w:ascii="宋体" w:hAnsi="宋体" w:cs="宋体" w:eastAsia="宋体" w:hint="default"/>
                <w:sz w:val="21"/>
                <w:szCs w:val="21"/>
              </w:rPr>
              <w:t>域大数据</w:t>
            </w:r>
            <w:r>
              <w:rPr>
                <w:rFonts w:ascii="宋体" w:hAnsi="宋体" w:cs="宋体" w:eastAsia="宋体" w:hint="default"/>
                <w:w w:val="100"/>
                <w:sz w:val="21"/>
                <w:szCs w:val="21"/>
              </w:rPr>
              <w:t> </w:t>
            </w:r>
            <w:r>
              <w:rPr>
                <w:rFonts w:ascii="宋体" w:hAnsi="宋体" w:cs="宋体" w:eastAsia="宋体" w:hint="default"/>
                <w:sz w:val="21"/>
                <w:szCs w:val="21"/>
              </w:rPr>
              <w:t>科技有限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福州长乐</w:t>
            </w:r>
            <w:r>
              <w:rPr>
                <w:rFonts w:ascii="宋体" w:hAnsi="宋体" w:cs="宋体" w:eastAsia="宋体" w:hint="default"/>
                <w:sz w:val="21"/>
                <w:szCs w:val="21"/>
              </w:rPr>
              <w:t> </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福州长乐</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务</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1"/>
              <w:jc w:val="left"/>
              <w:rPr>
                <w:rFonts w:ascii="宋体" w:hAnsi="宋体" w:cs="宋体" w:eastAsia="宋体" w:hint="default"/>
                <w:sz w:val="21"/>
                <w:szCs w:val="21"/>
              </w:rPr>
            </w:pPr>
            <w:r>
              <w:rPr>
                <w:rFonts w:ascii="宋体"/>
                <w:sz w:val="21"/>
              </w:rPr>
              <w:t>15%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sz w:val="21"/>
                <w:szCs w:val="21"/>
              </w:rPr>
              <w:t> </w:t>
            </w:r>
          </w:p>
        </w:tc>
      </w:tr>
    </w:tbl>
    <w:p>
      <w:pPr>
        <w:pStyle w:val="BodyText"/>
        <w:spacing w:line="241" w:lineRule="exact" w:before="0"/>
        <w:ind w:left="218" w:right="3317"/>
        <w:jc w:val="left"/>
        <w:rPr>
          <w:rFonts w:ascii="宋体" w:hAnsi="宋体" w:cs="宋体" w:eastAsia="宋体" w:hint="default"/>
        </w:rPr>
      </w:pPr>
      <w:r>
        <w:rPr/>
        <w:t>在联营企业的持股比例不同于表决权比例的说明：</w:t>
      </w:r>
      <w:r>
        <w:rPr>
          <w:rFonts w:ascii="宋体" w:hAnsi="宋体" w:cs="宋体" w:eastAsia="宋体" w:hint="default"/>
        </w:rPr>
        <w:t> </w:t>
      </w:r>
    </w:p>
    <w:p>
      <w:pPr>
        <w:pStyle w:val="BodyText"/>
        <w:spacing w:line="240" w:lineRule="auto" w:before="157"/>
        <w:ind w:left="218" w:right="3317"/>
        <w:jc w:val="left"/>
        <w:rPr>
          <w:rFonts w:ascii="宋体" w:hAnsi="宋体" w:cs="宋体" w:eastAsia="宋体" w:hint="default"/>
        </w:rPr>
      </w:pPr>
      <w:r>
        <w:rPr/>
        <w:t>无</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379" w:lineRule="auto"/>
        <w:ind w:left="218" w:right="380"/>
        <w:jc w:val="left"/>
        <w:rPr>
          <w:rFonts w:ascii="宋体" w:hAnsi="宋体" w:cs="宋体" w:eastAsia="宋体" w:hint="default"/>
        </w:rPr>
      </w:pPr>
      <w:r>
        <w:rPr/>
        <w:t>持有</w:t>
      </w:r>
      <w:r>
        <w:rPr>
          <w:spacing w:val="-56"/>
        </w:rPr>
        <w:t> </w:t>
      </w:r>
      <w:r>
        <w:rPr>
          <w:rFonts w:ascii="宋体" w:hAnsi="宋体" w:cs="宋体" w:eastAsia="宋体" w:hint="default"/>
        </w:rPr>
        <w:t>20%</w:t>
      </w:r>
      <w:r>
        <w:rPr/>
        <w:t>以下表决权但具有重大影响，或者持有</w:t>
      </w:r>
      <w:r>
        <w:rPr>
          <w:spacing w:val="-56"/>
        </w:rPr>
        <w:t> </w:t>
      </w:r>
      <w:r>
        <w:rPr>
          <w:rFonts w:ascii="宋体" w:hAnsi="宋体" w:cs="宋体" w:eastAsia="宋体" w:hint="default"/>
        </w:rPr>
        <w:t>20%</w:t>
      </w:r>
      <w:r>
        <w:rPr/>
        <w:t>或以上表决权但不具有重大影响的依据：</w:t>
      </w:r>
      <w:r>
        <w:rPr>
          <w:rFonts w:ascii="宋体" w:hAnsi="宋体" w:cs="宋体" w:eastAsia="宋体" w:hint="default"/>
          <w:w w:val="100"/>
        </w:rPr>
        <w:t> </w:t>
      </w:r>
      <w:r>
        <w:rPr/>
        <w:t>无</w:t>
      </w:r>
      <w:r>
        <w:rPr>
          <w:rFonts w:ascii="宋体" w:hAnsi="宋体" w:cs="宋体" w:eastAsia="宋体" w:hint="default"/>
        </w:rPr>
        <w:t> </w:t>
      </w:r>
    </w:p>
    <w:p>
      <w:pPr>
        <w:pStyle w:val="BodyText"/>
        <w:spacing w:line="240" w:lineRule="auto" w:before="35"/>
        <w:ind w:left="21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57" w:footer="1500" w:top="1200" w:bottom="1700" w:left="1580" w:right="1040"/>
        </w:sectPr>
      </w:pPr>
    </w:p>
    <w:p>
      <w:pPr>
        <w:spacing w:line="240" w:lineRule="auto" w:before="0"/>
        <w:rPr>
          <w:rFonts w:ascii="宋体" w:hAnsi="宋体" w:cs="宋体" w:eastAsia="宋体" w:hint="default"/>
          <w:sz w:val="19"/>
          <w:szCs w:val="19"/>
        </w:rPr>
      </w:pPr>
    </w:p>
    <w:p>
      <w:pPr>
        <w:pStyle w:val="Heading4"/>
        <w:spacing w:line="240" w:lineRule="auto"/>
        <w:ind w:right="3317"/>
        <w:jc w:val="left"/>
        <w:rPr>
          <w:rFonts w:ascii="宋体" w:hAnsi="宋体" w:cs="宋体" w:eastAsia="宋体" w:hint="default"/>
          <w:b w:val="0"/>
          <w:bCs w:val="0"/>
        </w:rPr>
      </w:pPr>
      <w:r>
        <w:rPr>
          <w:rFonts w:ascii="宋体" w:hAnsi="宋体" w:cs="宋体" w:eastAsia="宋体" w:hint="default"/>
        </w:rPr>
        <w:t>(2).</w:t>
      </w:r>
      <w:r>
        <w:rPr/>
        <w:t>重要合营企业的主要财务信息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0"/>
        <w:ind w:left="218"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right="3317"/>
        <w:jc w:val="left"/>
        <w:rPr>
          <w:rFonts w:ascii="宋体" w:hAnsi="宋体" w:cs="宋体" w:eastAsia="宋体" w:hint="default"/>
          <w:b w:val="0"/>
          <w:bCs w:val="0"/>
        </w:rPr>
      </w:pPr>
      <w:r>
        <w:rPr>
          <w:rFonts w:ascii="宋体" w:hAnsi="宋体" w:cs="宋体" w:eastAsia="宋体" w:hint="default"/>
        </w:rPr>
        <w:t>(3).</w:t>
      </w:r>
      <w:r>
        <w:rPr/>
        <w:t>重要联营企业的主要财务信息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8"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spacing w:line="240" w:lineRule="auto"/>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949"/>
        <w:gridCol w:w="2552"/>
        <w:gridCol w:w="2549"/>
      </w:tblGrid>
      <w:tr>
        <w:trPr>
          <w:trHeight w:val="446" w:hRule="exact"/>
        </w:trPr>
        <w:tc>
          <w:tcPr>
            <w:tcW w:w="3949" w:type="dxa"/>
            <w:vMerge w:val="restart"/>
            <w:tcBorders>
              <w:top w:val="single" w:sz="4" w:space="0" w:color="000000"/>
              <w:left w:val="single" w:sz="4" w:space="0" w:color="000000"/>
              <w:right w:val="single" w:sz="6"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552"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21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2549"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21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449" w:hRule="exact"/>
        </w:trPr>
        <w:tc>
          <w:tcPr>
            <w:tcW w:w="3949" w:type="dxa"/>
            <w:vMerge/>
            <w:tcBorders>
              <w:left w:val="single" w:sz="4"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算域大数据</w:t>
            </w:r>
            <w:r>
              <w:rPr>
                <w:rFonts w:ascii="宋体" w:hAnsi="宋体" w:cs="宋体" w:eastAsia="宋体" w:hint="default"/>
                <w:sz w:val="21"/>
                <w:szCs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41" w:right="0"/>
              <w:jc w:val="left"/>
              <w:rPr>
                <w:rFonts w:ascii="宋体" w:hAnsi="宋体" w:cs="宋体" w:eastAsia="宋体" w:hint="default"/>
                <w:sz w:val="21"/>
                <w:szCs w:val="21"/>
              </w:rPr>
            </w:pPr>
            <w:r>
              <w:rPr>
                <w:rFonts w:ascii="宋体" w:hAnsi="宋体" w:cs="宋体" w:eastAsia="宋体" w:hint="default"/>
                <w:sz w:val="21"/>
                <w:szCs w:val="21"/>
              </w:rPr>
              <w:t>算域大数据</w:t>
            </w:r>
            <w:r>
              <w:rPr>
                <w:rFonts w:ascii="宋体" w:hAnsi="宋体" w:cs="宋体" w:eastAsia="宋体" w:hint="default"/>
                <w:sz w:val="21"/>
                <w:szCs w:val="21"/>
              </w:rPr>
              <w:t> </w:t>
            </w:r>
          </w:p>
        </w:tc>
      </w:tr>
      <w:tr>
        <w:trPr>
          <w:trHeight w:val="449"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16,358,854.2</w:t>
            </w:r>
            <w:r>
              <w:rPr>
                <w:rFonts w:ascii="宋体"/>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8,369,106.79</w:t>
            </w:r>
            <w:r>
              <w:rPr>
                <w:rFonts w:ascii="宋体"/>
                <w:sz w:val="21"/>
              </w:rPr>
              <w:t> </w:t>
            </w:r>
          </w:p>
        </w:tc>
      </w:tr>
      <w:tr>
        <w:trPr>
          <w:trHeight w:val="446"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194,166.68</w:t>
            </w:r>
            <w:r>
              <w:rPr>
                <w:rFonts w:ascii="宋体"/>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449"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16,553,020.88</w:t>
            </w:r>
            <w:r>
              <w:rPr>
                <w:rFonts w:ascii="宋体"/>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8,369,106.79</w:t>
            </w:r>
            <w:r>
              <w:rPr>
                <w:rFonts w:ascii="宋体"/>
                <w:sz w:val="21"/>
              </w:rPr>
              <w:t> </w:t>
            </w:r>
          </w:p>
        </w:tc>
      </w:tr>
      <w:tr>
        <w:trPr>
          <w:trHeight w:val="449"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449"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6,201,946.22</w:t>
            </w:r>
            <w:r>
              <w:rPr>
                <w:rFonts w:ascii="宋体"/>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6,649,306.89</w:t>
            </w:r>
            <w:r>
              <w:rPr>
                <w:rFonts w:ascii="宋体"/>
                <w:sz w:val="21"/>
              </w:rPr>
              <w:t> </w:t>
            </w:r>
          </w:p>
        </w:tc>
      </w:tr>
      <w:tr>
        <w:trPr>
          <w:trHeight w:val="446"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9,947.71</w:t>
            </w:r>
            <w:r>
              <w:rPr>
                <w:rFonts w:ascii="宋体"/>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449"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6,211,893.93</w:t>
            </w:r>
            <w:r>
              <w:rPr>
                <w:rFonts w:ascii="宋体"/>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6,649,306.89</w:t>
            </w:r>
            <w:r>
              <w:rPr>
                <w:rFonts w:ascii="宋体"/>
                <w:sz w:val="21"/>
              </w:rPr>
              <w:t> </w:t>
            </w:r>
          </w:p>
        </w:tc>
      </w:tr>
      <w:tr>
        <w:trPr>
          <w:trHeight w:val="449"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449"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446"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10,341,126.95</w:t>
            </w:r>
            <w:r>
              <w:rPr>
                <w:rFonts w:ascii="宋体"/>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1,719,799.90</w:t>
            </w:r>
            <w:r>
              <w:rPr>
                <w:rFonts w:ascii="宋体"/>
                <w:sz w:val="21"/>
              </w:rPr>
              <w:t> </w:t>
            </w:r>
          </w:p>
        </w:tc>
      </w:tr>
      <w:tr>
        <w:trPr>
          <w:trHeight w:val="449"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449"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1,551,169.04</w:t>
            </w:r>
            <w:r>
              <w:rPr>
                <w:rFonts w:ascii="宋体"/>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257,969.99</w:t>
            </w:r>
            <w:r>
              <w:rPr>
                <w:rFonts w:ascii="宋体"/>
                <w:sz w:val="21"/>
              </w:rPr>
              <w:t> </w:t>
            </w:r>
          </w:p>
        </w:tc>
      </w:tr>
      <w:tr>
        <w:trPr>
          <w:trHeight w:val="449"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1,275,000.00</w:t>
            </w:r>
            <w:r>
              <w:rPr>
                <w:rFonts w:ascii="宋体"/>
                <w:sz w:val="21"/>
              </w:rPr>
              <w:t> </w:t>
            </w:r>
          </w:p>
        </w:tc>
      </w:tr>
      <w:tr>
        <w:trPr>
          <w:trHeight w:val="446"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449"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449"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1,275,000.00</w:t>
            </w:r>
            <w:r>
              <w:rPr>
                <w:rFonts w:ascii="宋体"/>
                <w:sz w:val="21"/>
              </w:rPr>
              <w:t> </w:t>
            </w:r>
          </w:p>
        </w:tc>
      </w:tr>
      <w:tr>
        <w:trPr>
          <w:trHeight w:val="449"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对联营企业权益投资的账面价值</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1,551,169.04</w:t>
            </w:r>
            <w:r>
              <w:rPr>
                <w:rFonts w:ascii="宋体"/>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1,532,969.99</w:t>
            </w:r>
            <w:r>
              <w:rPr>
                <w:rFonts w:ascii="宋体"/>
                <w:sz w:val="21"/>
              </w:rPr>
              <w:t> </w:t>
            </w:r>
          </w:p>
        </w:tc>
      </w:tr>
      <w:tr>
        <w:trPr>
          <w:trHeight w:val="761"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存在公开报价的联营企业权益投资的公</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允价值</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449"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446"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12,099,450.93</w:t>
            </w:r>
            <w:r>
              <w:rPr>
                <w:rFonts w:ascii="宋体"/>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5,984,482.76</w:t>
            </w:r>
            <w:r>
              <w:rPr>
                <w:rFonts w:ascii="宋体"/>
                <w:sz w:val="21"/>
              </w:rPr>
              <w:t> </w:t>
            </w:r>
          </w:p>
        </w:tc>
      </w:tr>
      <w:tr>
        <w:trPr>
          <w:trHeight w:val="449"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78,555.36</w:t>
            </w:r>
            <w:r>
              <w:rPr>
                <w:rFonts w:ascii="宋体"/>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219,799.90</w:t>
            </w:r>
            <w:r>
              <w:rPr>
                <w:rFonts w:ascii="宋体"/>
                <w:sz w:val="21"/>
              </w:rPr>
              <w:t> </w:t>
            </w:r>
          </w:p>
        </w:tc>
      </w:tr>
      <w:tr>
        <w:trPr>
          <w:trHeight w:val="449"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57" w:footer="1500" w:top="1200" w:bottom="1700" w:left="1580" w:right="1040"/>
        </w:sectPr>
      </w:pPr>
    </w:p>
    <w:p>
      <w:pPr>
        <w:spacing w:line="240" w:lineRule="auto" w:before="5"/>
        <w:rPr>
          <w:rFonts w:ascii="宋体" w:hAnsi="宋体" w:cs="宋体" w:eastAsia="宋体" w:hint="default"/>
          <w:sz w:val="24"/>
          <w:szCs w:val="24"/>
        </w:rPr>
      </w:pPr>
    </w:p>
    <w:tbl>
      <w:tblPr>
        <w:tblW w:w="0" w:type="auto"/>
        <w:jc w:val="left"/>
        <w:tblInd w:w="105" w:type="dxa"/>
        <w:tblLayout w:type="fixed"/>
        <w:tblCellMar>
          <w:top w:w="0" w:type="dxa"/>
          <w:left w:w="0" w:type="dxa"/>
          <w:bottom w:w="0" w:type="dxa"/>
          <w:right w:w="0" w:type="dxa"/>
        </w:tblCellMar>
        <w:tblLook w:val="01E0"/>
      </w:tblPr>
      <w:tblGrid>
        <w:gridCol w:w="3949"/>
        <w:gridCol w:w="2552"/>
        <w:gridCol w:w="2549"/>
      </w:tblGrid>
      <w:tr>
        <w:trPr>
          <w:trHeight w:val="449"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552"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r>
      <w:tr>
        <w:trPr>
          <w:trHeight w:val="449"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78,555.36</w:t>
            </w:r>
            <w:r>
              <w:rPr>
                <w:rFonts w:ascii="宋体"/>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219,799.90</w:t>
            </w:r>
            <w:r>
              <w:rPr>
                <w:rFonts w:ascii="宋体"/>
                <w:sz w:val="21"/>
              </w:rPr>
              <w:t> </w:t>
            </w:r>
          </w:p>
        </w:tc>
      </w:tr>
      <w:tr>
        <w:trPr>
          <w:trHeight w:val="449"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446" w:hRule="exact"/>
        </w:trPr>
        <w:tc>
          <w:tcPr>
            <w:tcW w:w="3949"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本年度收到的来自联营企业的股利</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49"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line="240" w:lineRule="auto" w:before="8"/>
        <w:rPr>
          <w:rFonts w:ascii="宋体" w:hAnsi="宋体" w:cs="宋体" w:eastAsia="宋体" w:hint="default"/>
          <w:sz w:val="27"/>
          <w:szCs w:val="27"/>
        </w:rPr>
      </w:pPr>
    </w:p>
    <w:p>
      <w:pPr>
        <w:pStyle w:val="BodyText"/>
        <w:spacing w:line="379" w:lineRule="auto"/>
        <w:ind w:left="218" w:right="8038"/>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4"/>
        <w:spacing w:line="240" w:lineRule="auto" w:before="0"/>
        <w:ind w:right="3317"/>
        <w:jc w:val="left"/>
        <w:rPr>
          <w:rFonts w:ascii="宋体" w:hAnsi="宋体" w:cs="宋体" w:eastAsia="宋体" w:hint="default"/>
          <w:b w:val="0"/>
          <w:bCs w:val="0"/>
        </w:rPr>
      </w:pPr>
      <w:r>
        <w:rPr>
          <w:rFonts w:ascii="宋体" w:hAnsi="宋体" w:cs="宋体" w:eastAsia="宋体" w:hint="default"/>
        </w:rPr>
        <w:t>(4).</w:t>
      </w:r>
      <w:r>
        <w:rPr/>
        <w:t>不重要的合营企业和联营企业的汇总财务信息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8"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(5).</w:t>
      </w:r>
      <w:r>
        <w:rPr/>
        <w:t>合营企业或联营企业向本公司转移资金的能力存在重大限制的说明</w:t>
      </w:r>
      <w:r>
        <w:rPr>
          <w:rFonts w:ascii="宋体" w:hAnsi="宋体" w:cs="宋体" w:eastAsia="宋体" w:hint="default"/>
          <w:w w:val="99"/>
        </w:rPr>
        <w:t> </w:t>
      </w:r>
      <w:r>
        <w:rPr>
          <w:rFonts w:ascii="宋体" w:hAnsi="宋体" w:cs="宋体" w:eastAsia="宋体" w:hint="default"/>
          <w:b w:val="0"/>
          <w:bCs w:val="0"/>
        </w:rPr>
      </w:r>
    </w:p>
    <w:p>
      <w:pPr>
        <w:spacing w:line="376" w:lineRule="auto" w:before="99"/>
        <w:ind w:left="218" w:right="3859"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合营企业或联营企业发生的超额亏损</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55" w:lineRule="exact" w:before="0"/>
        <w:ind w:left="218"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7"/>
        <w:ind w:right="3317"/>
        <w:jc w:val="left"/>
        <w:rPr>
          <w:rFonts w:ascii="宋体" w:hAnsi="宋体" w:cs="宋体" w:eastAsia="宋体" w:hint="default"/>
          <w:b w:val="0"/>
          <w:bCs w:val="0"/>
        </w:rPr>
      </w:pPr>
      <w:r>
        <w:rPr>
          <w:rFonts w:ascii="宋体" w:hAnsi="宋体" w:cs="宋体" w:eastAsia="宋体" w:hint="default"/>
        </w:rPr>
        <w:t>(7).</w:t>
      </w:r>
      <w:r>
        <w:rPr/>
        <w:t>与合营企业投资相关的未确认承诺</w:t>
      </w:r>
      <w:r>
        <w:rPr>
          <w:rFonts w:ascii="宋体" w:hAnsi="宋体" w:cs="宋体" w:eastAsia="宋体" w:hint="default"/>
          <w:w w:val="99"/>
        </w:rPr>
        <w:t> </w:t>
      </w:r>
      <w:r>
        <w:rPr>
          <w:rFonts w:ascii="宋体" w:hAnsi="宋体" w:cs="宋体" w:eastAsia="宋体" w:hint="default"/>
          <w:b w:val="0"/>
          <w:bCs w:val="0"/>
        </w:rPr>
      </w:r>
    </w:p>
    <w:p>
      <w:pPr>
        <w:spacing w:line="376" w:lineRule="auto" w:before="99"/>
        <w:ind w:left="218" w:right="331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(8).</w:t>
      </w:r>
      <w:r>
        <w:rPr>
          <w:rFonts w:ascii="宋体" w:hAnsi="宋体" w:cs="宋体" w:eastAsia="宋体" w:hint="default"/>
          <w:b/>
          <w:bCs/>
          <w:sz w:val="21"/>
          <w:szCs w:val="21"/>
        </w:rPr>
        <w:t>与合营企业或联营企业投资相关的或有负债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55" w:lineRule="exact" w:before="0"/>
        <w:ind w:left="218"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7"/>
        <w:ind w:right="3317"/>
        <w:jc w:val="left"/>
        <w:rPr>
          <w:rFonts w:ascii="宋体" w:hAnsi="宋体" w:cs="宋体" w:eastAsia="宋体" w:hint="default"/>
          <w:b w:val="0"/>
          <w:bCs w:val="0"/>
        </w:rPr>
      </w:pPr>
      <w:r>
        <w:rPr>
          <w:rFonts w:ascii="宋体" w:hAnsi="宋体" w:cs="宋体" w:eastAsia="宋体" w:hint="default"/>
        </w:rPr>
        <w:t>4</w:t>
      </w:r>
      <w:r>
        <w:rPr/>
        <w:t>、</w:t>
      </w:r>
      <w:r>
        <w:rPr>
          <w:spacing w:val="-4"/>
        </w:rPr>
        <w:t> </w:t>
      </w:r>
      <w:r>
        <w:rPr/>
        <w:t>重要的共同经营</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326" w:lineRule="auto" w:before="157"/>
        <w:ind w:left="218" w:right="3317"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99"/>
          <w:sz w:val="21"/>
          <w:szCs w:val="21"/>
        </w:rPr>
        <w:t> </w:t>
      </w:r>
      <w:r>
        <w:rPr>
          <w:rFonts w:ascii="宋体" w:hAnsi="宋体" w:cs="宋体" w:eastAsia="宋体" w:hint="default"/>
          <w:sz w:val="21"/>
          <w:szCs w:val="21"/>
        </w:rPr>
        <w:t>未纳入合并财务报表范围的结构化主体的相关说明：</w:t>
      </w:r>
      <w:r>
        <w:rPr>
          <w:rFonts w:ascii="宋体" w:hAnsi="宋体" w:cs="宋体" w:eastAsia="宋体" w:hint="default"/>
          <w:sz w:val="21"/>
          <w:szCs w:val="21"/>
        </w:rPr>
        <w:t> </w:t>
      </w:r>
    </w:p>
    <w:p>
      <w:pPr>
        <w:spacing w:line="379" w:lineRule="auto" w:before="81"/>
        <w:ind w:left="218" w:right="73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50" w:lineRule="exact" w:before="0"/>
        <w:ind w:left="218"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right="3317"/>
        <w:jc w:val="left"/>
        <w:rPr>
          <w:rFonts w:ascii="宋体" w:hAnsi="宋体" w:cs="宋体" w:eastAsia="宋体" w:hint="default"/>
          <w:b w:val="0"/>
          <w:bCs w:val="0"/>
        </w:rPr>
      </w:pPr>
      <w:r>
        <w:rPr>
          <w:spacing w:val="-1"/>
        </w:rPr>
        <w:t>十、</w:t>
      </w:r>
      <w:r>
        <w:rPr>
          <w:spacing w:val="-94"/>
        </w:rPr>
        <w:t> </w:t>
      </w:r>
      <w:r>
        <w:rPr>
          <w:rFonts w:ascii="宋体" w:hAnsi="宋体" w:cs="宋体" w:eastAsia="宋体" w:hint="default"/>
          <w:spacing w:val="-94"/>
        </w:rPr>
      </w:r>
      <w:r>
        <w:rPr>
          <w:spacing w:val="-1"/>
        </w:rPr>
        <w:t>与金融工具相关的风险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57"/>
        <w:ind w:left="218" w:right="228" w:firstLine="479"/>
        <w:jc w:val="both"/>
        <w:rPr>
          <w:rFonts w:ascii="宋体" w:hAnsi="宋体" w:cs="宋体" w:eastAsia="宋体" w:hint="default"/>
        </w:rPr>
      </w:pPr>
      <w:r>
        <w:rPr>
          <w:spacing w:val="-3"/>
        </w:rPr>
        <w:t>本公司的主要金融工具包括应收票据、应收账款、应付票据、应付账款等，各项金融工具的</w:t>
      </w:r>
      <w:r>
        <w:rPr>
          <w:w w:val="100"/>
        </w:rPr>
        <w:t> </w:t>
      </w:r>
      <w:r>
        <w:rPr>
          <w:spacing w:val="-1"/>
        </w:rPr>
        <w:t>详细情况说明见附注五相关项目。与这些金融工具有关的风险，以及本公司为降低这些风险所采</w:t>
      </w:r>
      <w:r>
        <w:rPr>
          <w:spacing w:val="-55"/>
        </w:rPr>
        <w:t> </w:t>
      </w:r>
      <w:r>
        <w:rPr>
          <w:spacing w:val="-55"/>
        </w:rPr>
      </w:r>
      <w:r>
        <w:rPr>
          <w:spacing w:val="-1"/>
        </w:rPr>
        <w:t>取的风险管理政策如下所述。本公司管理层对这些风险敞口进行管理和监控以确保将上述风险控</w:t>
      </w:r>
      <w:r>
        <w:rPr>
          <w:spacing w:val="-55"/>
        </w:rPr>
        <w:t> </w:t>
      </w:r>
      <w:r>
        <w:rPr>
          <w:spacing w:val="-55"/>
        </w:rPr>
      </w:r>
      <w:r>
        <w:rPr/>
        <w:t>制在限定的范围之内。</w:t>
      </w:r>
      <w:r>
        <w:rPr>
          <w:rFonts w:ascii="宋体" w:hAnsi="宋体" w:cs="宋体" w:eastAsia="宋体" w:hint="default"/>
        </w:rPr>
        <w:t> </w:t>
      </w:r>
    </w:p>
    <w:p>
      <w:pPr>
        <w:spacing w:after="0" w:line="273" w:lineRule="auto"/>
        <w:jc w:val="both"/>
        <w:rPr>
          <w:rFonts w:ascii="宋体" w:hAnsi="宋体" w:cs="宋体" w:eastAsia="宋体" w:hint="default"/>
        </w:rPr>
        <w:sectPr>
          <w:pgSz w:w="11910" w:h="16840"/>
          <w:pgMar w:header="857" w:footer="1500" w:top="1200" w:bottom="1700" w:left="1580" w:right="1040"/>
        </w:sectPr>
      </w:pPr>
    </w:p>
    <w:p>
      <w:pPr>
        <w:spacing w:line="240" w:lineRule="auto" w:before="0"/>
        <w:rPr>
          <w:rFonts w:ascii="宋体" w:hAnsi="宋体" w:cs="宋体" w:eastAsia="宋体" w:hint="default"/>
          <w:sz w:val="19"/>
          <w:szCs w:val="19"/>
        </w:rPr>
      </w:pPr>
    </w:p>
    <w:p>
      <w:pPr>
        <w:pStyle w:val="BodyText"/>
        <w:spacing w:line="240" w:lineRule="auto"/>
        <w:ind w:left="638" w:right="0"/>
        <w:jc w:val="left"/>
        <w:rPr>
          <w:rFonts w:ascii="宋体" w:hAnsi="宋体" w:cs="宋体" w:eastAsia="宋体" w:hint="default"/>
        </w:rPr>
      </w:pPr>
      <w:r>
        <w:rPr/>
        <w:t>（一）各类风险管理目标和政策</w:t>
      </w:r>
      <w:r>
        <w:rPr>
          <w:rFonts w:ascii="宋体" w:hAnsi="宋体" w:cs="宋体" w:eastAsia="宋体" w:hint="default"/>
        </w:rPr>
        <w:t> </w:t>
      </w:r>
    </w:p>
    <w:p>
      <w:pPr>
        <w:pStyle w:val="BodyText"/>
        <w:spacing w:line="273" w:lineRule="auto" w:before="160"/>
        <w:ind w:left="158" w:right="208" w:firstLine="479"/>
        <w:jc w:val="both"/>
        <w:rPr>
          <w:rFonts w:ascii="宋体" w:hAnsi="宋体" w:cs="宋体" w:eastAsia="宋体" w:hint="default"/>
        </w:rPr>
      </w:pPr>
      <w:r>
        <w:rPr>
          <w:spacing w:val="-3"/>
        </w:rPr>
        <w:t>本公司从事风险管理的目标是在风险和收益之间取得适当的平衡，将风险对本公司经营业绩</w:t>
      </w:r>
      <w:r>
        <w:rPr>
          <w:w w:val="100"/>
        </w:rPr>
        <w:t> </w:t>
      </w:r>
      <w:r>
        <w:rPr>
          <w:spacing w:val="-1"/>
        </w:rPr>
        <w:t>的负面影响降低到最低水平，使股东及其它权益投资者的利益最大化。基于此，本公司风险管理</w:t>
      </w:r>
      <w:r>
        <w:rPr>
          <w:spacing w:val="-55"/>
        </w:rPr>
        <w:t> </w:t>
      </w:r>
      <w:r>
        <w:rPr>
          <w:spacing w:val="-55"/>
        </w:rPr>
      </w:r>
      <w:r>
        <w:rPr>
          <w:spacing w:val="-1"/>
        </w:rPr>
        <w:t>的基本策略是确定和分析本公司所面临的各种风险，建立适当的风险承受底线并进行风险管理，</w:t>
      </w:r>
      <w:r>
        <w:rPr>
          <w:spacing w:val="-55"/>
        </w:rPr>
        <w:t> </w:t>
      </w:r>
      <w:r>
        <w:rPr>
          <w:spacing w:val="-55"/>
        </w:rPr>
      </w:r>
      <w:r>
        <w:rPr/>
        <w:t>并及时可靠地对各种风险进行监督，将风险控制在限定的范围之内。</w:t>
      </w:r>
      <w:r>
        <w:rPr>
          <w:rFonts w:ascii="宋体" w:hAnsi="宋体" w:cs="宋体" w:eastAsia="宋体" w:hint="default"/>
        </w:rPr>
        <w:t> </w:t>
      </w:r>
    </w:p>
    <w:p>
      <w:pPr>
        <w:pStyle w:val="BodyText"/>
        <w:spacing w:line="240" w:lineRule="auto" w:before="130"/>
        <w:ind w:left="638" w:right="0"/>
        <w:jc w:val="left"/>
        <w:rPr>
          <w:rFonts w:ascii="宋体" w:hAnsi="宋体" w:cs="宋体" w:eastAsia="宋体" w:hint="default"/>
        </w:rPr>
      </w:pPr>
      <w:r>
        <w:rPr>
          <w:rFonts w:ascii="宋体" w:hAnsi="宋体" w:cs="宋体" w:eastAsia="宋体" w:hint="default"/>
        </w:rPr>
        <w:t>1.</w:t>
      </w:r>
      <w:r>
        <w:rPr/>
        <w:t>市场风险</w:t>
      </w:r>
      <w:r>
        <w:rPr>
          <w:rFonts w:ascii="宋体" w:hAnsi="宋体" w:cs="宋体" w:eastAsia="宋体" w:hint="default"/>
        </w:rPr>
        <w:t> </w:t>
      </w:r>
    </w:p>
    <w:p>
      <w:pPr>
        <w:pStyle w:val="BodyText"/>
        <w:spacing w:line="434" w:lineRule="exact" w:before="55"/>
        <w:ind w:left="638" w:right="0"/>
        <w:jc w:val="left"/>
      </w:pPr>
      <w:r>
        <w:rPr/>
        <w:t>（</w:t>
      </w:r>
      <w:r>
        <w:rPr>
          <w:rFonts w:ascii="宋体" w:hAnsi="宋体" w:cs="宋体" w:eastAsia="宋体" w:hint="default"/>
        </w:rPr>
        <w:t>1</w:t>
      </w:r>
      <w:r>
        <w:rPr/>
        <w:t>）外汇风险</w:t>
      </w:r>
      <w:r>
        <w:rPr>
          <w:rFonts w:ascii="宋体" w:hAnsi="宋体" w:cs="宋体" w:eastAsia="宋体" w:hint="default"/>
          <w:w w:val="100"/>
        </w:rPr>
        <w:t> </w:t>
      </w:r>
      <w:r>
        <w:rPr>
          <w:spacing w:val="-6"/>
        </w:rPr>
        <w:t>外汇风险指因汇率变动产生损失的风险。本公司承受外汇风险主要与美元、欧元及日元有关，</w:t>
      </w:r>
    </w:p>
    <w:p>
      <w:pPr>
        <w:pStyle w:val="BodyText"/>
        <w:spacing w:line="255" w:lineRule="exact" w:before="0"/>
        <w:ind w:left="158" w:right="0"/>
        <w:jc w:val="left"/>
      </w:pPr>
      <w:r>
        <w:rPr/>
        <w:t>本公司部分购销业务以美元、欧元及日元结算，除此之外的业务活动以人民币计价结算。</w:t>
      </w:r>
      <w:r>
        <w:rPr>
          <w:rFonts w:ascii="宋体" w:hAnsi="宋体" w:cs="宋体" w:eastAsia="宋体" w:hint="default"/>
        </w:rPr>
        <w:t>2019</w:t>
      </w:r>
      <w:r>
        <w:rPr/>
        <w:t>年</w:t>
      </w:r>
    </w:p>
    <w:p>
      <w:pPr>
        <w:pStyle w:val="BodyText"/>
        <w:spacing w:line="273" w:lineRule="auto" w:before="39"/>
        <w:ind w:left="158" w:right="0"/>
        <w:jc w:val="left"/>
        <w:rPr>
          <w:rFonts w:ascii="宋体" w:hAnsi="宋体" w:cs="宋体" w:eastAsia="宋体" w:hint="default"/>
        </w:rPr>
      </w:pP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日，除下表所述资产或负债存在外币余额外，本公司的资产及负债均为人民币余额。该等</w:t>
      </w:r>
      <w:r>
        <w:rPr>
          <w:spacing w:val="-54"/>
        </w:rPr>
        <w:t> </w:t>
      </w:r>
      <w:r>
        <w:rPr>
          <w:spacing w:val="-54"/>
        </w:rPr>
      </w:r>
      <w:r>
        <w:rPr/>
        <w:t>外币余额的资产和负债产生的外汇风险可能对本公司的经营业绩产生影响。</w:t>
      </w:r>
      <w:r>
        <w:rPr>
          <w:rFonts w:ascii="宋体" w:hAnsi="宋体" w:cs="宋体" w:eastAsia="宋体" w:hint="default"/>
        </w:rPr>
        <w:t> </w:t>
      </w:r>
    </w:p>
    <w:p>
      <w:pPr>
        <w:spacing w:line="240" w:lineRule="auto" w:before="7"/>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2974"/>
        <w:gridCol w:w="2976"/>
        <w:gridCol w:w="2974"/>
      </w:tblGrid>
      <w:tr>
        <w:trPr>
          <w:trHeight w:val="389" w:hRule="exact"/>
        </w:trPr>
        <w:tc>
          <w:tcPr>
            <w:tcW w:w="2974"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76"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ind w:left="612"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974"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ind w:left="609"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389" w:hRule="exact"/>
        </w:trPr>
        <w:tc>
          <w:tcPr>
            <w:tcW w:w="2974"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ind w:left="35" w:right="0"/>
              <w:jc w:val="left"/>
              <w:rPr>
                <w:rFonts w:ascii="宋体" w:hAnsi="宋体" w:cs="宋体" w:eastAsia="宋体" w:hint="default"/>
                <w:sz w:val="21"/>
                <w:szCs w:val="21"/>
              </w:rPr>
            </w:pPr>
            <w:r>
              <w:rPr>
                <w:rFonts w:ascii="宋体" w:hAnsi="宋体" w:cs="宋体" w:eastAsia="宋体" w:hint="default"/>
                <w:sz w:val="21"/>
                <w:szCs w:val="21"/>
              </w:rPr>
              <w:t>银行存款</w:t>
            </w:r>
            <w:r>
              <w:rPr>
                <w:rFonts w:ascii="宋体" w:hAnsi="宋体" w:cs="宋体" w:eastAsia="宋体" w:hint="default"/>
                <w:sz w:val="21"/>
                <w:szCs w:val="21"/>
              </w:rPr>
              <w:t> </w:t>
            </w:r>
          </w:p>
        </w:tc>
        <w:tc>
          <w:tcPr>
            <w:tcW w:w="2976" w:type="dxa"/>
            <w:tcBorders>
              <w:top w:val="single" w:sz="8" w:space="0" w:color="000000"/>
              <w:left w:val="single" w:sz="8" w:space="0" w:color="000000"/>
              <w:bottom w:val="single" w:sz="8" w:space="0" w:color="000000"/>
              <w:right w:val="single" w:sz="8" w:space="0" w:color="000000"/>
            </w:tcBorders>
          </w:tcPr>
          <w:p>
            <w:pPr/>
          </w:p>
        </w:tc>
        <w:tc>
          <w:tcPr>
            <w:tcW w:w="2974" w:type="dxa"/>
            <w:tcBorders>
              <w:top w:val="single" w:sz="8" w:space="0" w:color="000000"/>
              <w:left w:val="single" w:sz="8" w:space="0" w:color="000000"/>
              <w:bottom w:val="single" w:sz="8" w:space="0" w:color="000000"/>
              <w:right w:val="single" w:sz="8" w:space="0" w:color="000000"/>
            </w:tcBorders>
          </w:tcPr>
          <w:p>
            <w:pPr/>
          </w:p>
        </w:tc>
      </w:tr>
      <w:tr>
        <w:trPr>
          <w:trHeight w:val="389" w:hRule="exact"/>
        </w:trPr>
        <w:tc>
          <w:tcPr>
            <w:tcW w:w="2974"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ind w:left="35"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976"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ind w:right="34"/>
              <w:jc w:val="right"/>
              <w:rPr>
                <w:rFonts w:ascii="宋体" w:hAnsi="宋体" w:cs="宋体" w:eastAsia="宋体" w:hint="default"/>
                <w:sz w:val="21"/>
                <w:szCs w:val="21"/>
              </w:rPr>
            </w:pPr>
            <w:r>
              <w:rPr>
                <w:rFonts w:ascii="宋体"/>
                <w:w w:val="100"/>
                <w:sz w:val="21"/>
              </w:rPr>
              <w:t> </w:t>
            </w:r>
            <w:r>
              <w:rPr>
                <w:rFonts w:ascii="宋体"/>
                <w:spacing w:val="-1"/>
                <w:sz w:val="21"/>
              </w:rPr>
              <w:t>1,404,947.96</w:t>
            </w:r>
          </w:p>
        </w:tc>
        <w:tc>
          <w:tcPr>
            <w:tcW w:w="2974"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ind w:right="31"/>
              <w:jc w:val="right"/>
              <w:rPr>
                <w:rFonts w:ascii="宋体" w:hAnsi="宋体" w:cs="宋体" w:eastAsia="宋体" w:hint="default"/>
                <w:sz w:val="21"/>
                <w:szCs w:val="21"/>
              </w:rPr>
            </w:pPr>
            <w:r>
              <w:rPr>
                <w:rFonts w:ascii="宋体"/>
                <w:spacing w:val="-1"/>
                <w:sz w:val="21"/>
              </w:rPr>
              <w:t>1,334,050.55</w:t>
            </w:r>
          </w:p>
        </w:tc>
      </w:tr>
      <w:tr>
        <w:trPr>
          <w:trHeight w:val="389" w:hRule="exact"/>
        </w:trPr>
        <w:tc>
          <w:tcPr>
            <w:tcW w:w="2974"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ind w:left="35"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3"/>
                <w:w w:val="100"/>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976"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ind w:right="34"/>
              <w:jc w:val="right"/>
              <w:rPr>
                <w:rFonts w:ascii="宋体" w:hAnsi="宋体" w:cs="宋体" w:eastAsia="宋体" w:hint="default"/>
                <w:sz w:val="21"/>
                <w:szCs w:val="21"/>
              </w:rPr>
            </w:pPr>
            <w:r>
              <w:rPr>
                <w:rFonts w:ascii="宋体"/>
                <w:w w:val="100"/>
                <w:sz w:val="21"/>
              </w:rPr>
              <w:t> </w:t>
            </w:r>
            <w:r>
              <w:rPr>
                <w:rFonts w:ascii="宋体"/>
                <w:spacing w:val="-1"/>
                <w:sz w:val="21"/>
              </w:rPr>
              <w:t>2,091,764.87</w:t>
            </w:r>
          </w:p>
        </w:tc>
        <w:tc>
          <w:tcPr>
            <w:tcW w:w="2974"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ind w:right="33"/>
              <w:jc w:val="right"/>
              <w:rPr>
                <w:rFonts w:ascii="宋体" w:hAnsi="宋体" w:cs="宋体" w:eastAsia="宋体" w:hint="default"/>
                <w:sz w:val="21"/>
                <w:szCs w:val="21"/>
              </w:rPr>
            </w:pPr>
            <w:r>
              <w:rPr>
                <w:rFonts w:ascii="宋体"/>
                <w:w w:val="100"/>
                <w:sz w:val="21"/>
              </w:rPr>
              <w:t> </w:t>
            </w:r>
            <w:r>
              <w:rPr>
                <w:rFonts w:ascii="宋体"/>
                <w:spacing w:val="-1"/>
                <w:sz w:val="21"/>
              </w:rPr>
              <w:t>757.75</w:t>
            </w:r>
          </w:p>
        </w:tc>
      </w:tr>
      <w:tr>
        <w:trPr>
          <w:trHeight w:val="389" w:hRule="exact"/>
        </w:trPr>
        <w:tc>
          <w:tcPr>
            <w:tcW w:w="2974"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ind w:left="35" w:right="0"/>
              <w:jc w:val="left"/>
              <w:rPr>
                <w:rFonts w:ascii="宋体" w:hAnsi="宋体" w:cs="宋体" w:eastAsia="宋体" w:hint="default"/>
                <w:sz w:val="21"/>
                <w:szCs w:val="21"/>
              </w:rPr>
            </w:pPr>
            <w:r>
              <w:rPr>
                <w:rFonts w:ascii="宋体" w:hAnsi="宋体" w:cs="宋体" w:eastAsia="宋体" w:hint="default"/>
                <w:sz w:val="21"/>
                <w:szCs w:val="21"/>
              </w:rPr>
              <w:t>其他货币资金</w:t>
            </w:r>
            <w:r>
              <w:rPr>
                <w:rFonts w:ascii="宋体" w:hAnsi="宋体" w:cs="宋体" w:eastAsia="宋体" w:hint="default"/>
                <w:sz w:val="21"/>
                <w:szCs w:val="21"/>
              </w:rPr>
              <w:t> </w:t>
            </w:r>
          </w:p>
        </w:tc>
        <w:tc>
          <w:tcPr>
            <w:tcW w:w="2976" w:type="dxa"/>
            <w:tcBorders>
              <w:top w:val="single" w:sz="8" w:space="0" w:color="000000"/>
              <w:left w:val="single" w:sz="8" w:space="0" w:color="000000"/>
              <w:bottom w:val="single" w:sz="8" w:space="0" w:color="000000"/>
              <w:right w:val="single" w:sz="8" w:space="0" w:color="000000"/>
            </w:tcBorders>
          </w:tcPr>
          <w:p>
            <w:pPr/>
          </w:p>
        </w:tc>
        <w:tc>
          <w:tcPr>
            <w:tcW w:w="2974" w:type="dxa"/>
            <w:tcBorders>
              <w:top w:val="single" w:sz="8" w:space="0" w:color="000000"/>
              <w:left w:val="single" w:sz="8" w:space="0" w:color="000000"/>
              <w:bottom w:val="single" w:sz="8" w:space="0" w:color="000000"/>
              <w:right w:val="single" w:sz="8" w:space="0" w:color="000000"/>
            </w:tcBorders>
          </w:tcPr>
          <w:p>
            <w:pPr/>
          </w:p>
        </w:tc>
      </w:tr>
      <w:tr>
        <w:trPr>
          <w:trHeight w:val="389" w:hRule="exact"/>
        </w:trPr>
        <w:tc>
          <w:tcPr>
            <w:tcW w:w="2974" w:type="dxa"/>
            <w:tcBorders>
              <w:top w:val="single" w:sz="8" w:space="0" w:color="000000"/>
              <w:left w:val="single" w:sz="8" w:space="0" w:color="000000"/>
              <w:bottom w:val="single" w:sz="8" w:space="0" w:color="000000"/>
              <w:right w:val="single" w:sz="8" w:space="0" w:color="000000"/>
            </w:tcBorders>
          </w:tcPr>
          <w:p>
            <w:pPr>
              <w:pStyle w:val="TableParagraph"/>
              <w:spacing w:line="229" w:lineRule="exact"/>
              <w:ind w:left="35"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976" w:type="dxa"/>
            <w:tcBorders>
              <w:top w:val="single" w:sz="8" w:space="0" w:color="000000"/>
              <w:left w:val="single" w:sz="8" w:space="0" w:color="000000"/>
              <w:bottom w:val="single" w:sz="8" w:space="0" w:color="000000"/>
              <w:right w:val="single" w:sz="8" w:space="0" w:color="000000"/>
            </w:tcBorders>
          </w:tcPr>
          <w:p>
            <w:pPr/>
          </w:p>
        </w:tc>
        <w:tc>
          <w:tcPr>
            <w:tcW w:w="2974" w:type="dxa"/>
            <w:tcBorders>
              <w:top w:val="single" w:sz="8" w:space="0" w:color="000000"/>
              <w:left w:val="single" w:sz="8" w:space="0" w:color="000000"/>
              <w:bottom w:val="single" w:sz="8" w:space="0" w:color="000000"/>
              <w:right w:val="single" w:sz="8" w:space="0" w:color="000000"/>
            </w:tcBorders>
          </w:tcPr>
          <w:p>
            <w:pPr/>
          </w:p>
        </w:tc>
      </w:tr>
      <w:tr>
        <w:trPr>
          <w:trHeight w:val="389" w:hRule="exact"/>
        </w:trPr>
        <w:tc>
          <w:tcPr>
            <w:tcW w:w="2974" w:type="dxa"/>
            <w:tcBorders>
              <w:top w:val="single" w:sz="8" w:space="0" w:color="000000"/>
              <w:left w:val="single" w:sz="8" w:space="0" w:color="000000"/>
              <w:bottom w:val="single" w:sz="8" w:space="0" w:color="000000"/>
              <w:right w:val="single" w:sz="8" w:space="0" w:color="000000"/>
            </w:tcBorders>
          </w:tcPr>
          <w:p>
            <w:pPr>
              <w:pStyle w:val="TableParagraph"/>
              <w:spacing w:line="229" w:lineRule="exact"/>
              <w:ind w:left="35"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976" w:type="dxa"/>
            <w:tcBorders>
              <w:top w:val="single" w:sz="8" w:space="0" w:color="000000"/>
              <w:left w:val="single" w:sz="8" w:space="0" w:color="000000"/>
              <w:bottom w:val="single" w:sz="8" w:space="0" w:color="000000"/>
              <w:right w:val="single" w:sz="8" w:space="0" w:color="000000"/>
            </w:tcBorders>
          </w:tcPr>
          <w:p>
            <w:pPr/>
          </w:p>
        </w:tc>
        <w:tc>
          <w:tcPr>
            <w:tcW w:w="2974" w:type="dxa"/>
            <w:tcBorders>
              <w:top w:val="single" w:sz="8" w:space="0" w:color="000000"/>
              <w:left w:val="single" w:sz="8" w:space="0" w:color="000000"/>
              <w:bottom w:val="single" w:sz="8" w:space="0" w:color="000000"/>
              <w:right w:val="single" w:sz="8" w:space="0" w:color="000000"/>
            </w:tcBorders>
          </w:tcPr>
          <w:p>
            <w:pPr/>
          </w:p>
        </w:tc>
      </w:tr>
      <w:tr>
        <w:trPr>
          <w:trHeight w:val="391" w:hRule="exact"/>
        </w:trPr>
        <w:tc>
          <w:tcPr>
            <w:tcW w:w="2974" w:type="dxa"/>
            <w:tcBorders>
              <w:top w:val="single" w:sz="8" w:space="0" w:color="000000"/>
              <w:left w:val="single" w:sz="8" w:space="0" w:color="000000"/>
              <w:bottom w:val="single" w:sz="8" w:space="0" w:color="000000"/>
              <w:right w:val="single" w:sz="8" w:space="0" w:color="000000"/>
            </w:tcBorders>
          </w:tcPr>
          <w:p>
            <w:pPr>
              <w:pStyle w:val="TableParagraph"/>
              <w:spacing w:line="229" w:lineRule="exact"/>
              <w:ind w:left="35"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976" w:type="dxa"/>
            <w:tcBorders>
              <w:top w:val="single" w:sz="8" w:space="0" w:color="000000"/>
              <w:left w:val="single" w:sz="8" w:space="0" w:color="000000"/>
              <w:bottom w:val="single" w:sz="8" w:space="0" w:color="000000"/>
              <w:right w:val="single" w:sz="8" w:space="0" w:color="000000"/>
            </w:tcBorders>
          </w:tcPr>
          <w:p>
            <w:pPr>
              <w:pStyle w:val="TableParagraph"/>
              <w:spacing w:line="229" w:lineRule="exact"/>
              <w:ind w:right="34"/>
              <w:jc w:val="right"/>
              <w:rPr>
                <w:rFonts w:ascii="宋体" w:hAnsi="宋体" w:cs="宋体" w:eastAsia="宋体" w:hint="default"/>
                <w:sz w:val="21"/>
                <w:szCs w:val="21"/>
              </w:rPr>
            </w:pPr>
            <w:r>
              <w:rPr>
                <w:rFonts w:ascii="宋体"/>
                <w:w w:val="100"/>
                <w:sz w:val="21"/>
              </w:rPr>
              <w:t> </w:t>
            </w:r>
            <w:r>
              <w:rPr>
                <w:rFonts w:ascii="宋体"/>
                <w:spacing w:val="-1"/>
                <w:sz w:val="21"/>
              </w:rPr>
              <w:t>5,433,595.09</w:t>
            </w:r>
          </w:p>
        </w:tc>
        <w:tc>
          <w:tcPr>
            <w:tcW w:w="2974" w:type="dxa"/>
            <w:tcBorders>
              <w:top w:val="single" w:sz="8" w:space="0" w:color="000000"/>
              <w:left w:val="single" w:sz="8" w:space="0" w:color="000000"/>
              <w:bottom w:val="single" w:sz="8" w:space="0" w:color="000000"/>
              <w:right w:val="single" w:sz="8" w:space="0" w:color="000000"/>
            </w:tcBorders>
          </w:tcPr>
          <w:p>
            <w:pPr>
              <w:pStyle w:val="TableParagraph"/>
              <w:spacing w:line="229" w:lineRule="exact"/>
              <w:ind w:right="33"/>
              <w:jc w:val="right"/>
              <w:rPr>
                <w:rFonts w:ascii="宋体" w:hAnsi="宋体" w:cs="宋体" w:eastAsia="宋体" w:hint="default"/>
                <w:sz w:val="21"/>
                <w:szCs w:val="21"/>
              </w:rPr>
            </w:pPr>
            <w:r>
              <w:rPr>
                <w:rFonts w:ascii="宋体"/>
                <w:w w:val="100"/>
                <w:sz w:val="21"/>
              </w:rPr>
              <w:t> </w:t>
            </w:r>
            <w:r>
              <w:rPr>
                <w:rFonts w:ascii="宋体"/>
                <w:spacing w:val="-1"/>
                <w:sz w:val="21"/>
              </w:rPr>
              <w:t>3,510,150.03</w:t>
            </w:r>
          </w:p>
        </w:tc>
      </w:tr>
      <w:tr>
        <w:trPr>
          <w:trHeight w:val="389" w:hRule="exact"/>
        </w:trPr>
        <w:tc>
          <w:tcPr>
            <w:tcW w:w="2974" w:type="dxa"/>
            <w:tcBorders>
              <w:top w:val="single" w:sz="8" w:space="0" w:color="000000"/>
              <w:left w:val="single" w:sz="8" w:space="0" w:color="000000"/>
              <w:bottom w:val="single" w:sz="8" w:space="0" w:color="000000"/>
              <w:right w:val="single" w:sz="8" w:space="0" w:color="000000"/>
            </w:tcBorders>
          </w:tcPr>
          <w:p>
            <w:pPr>
              <w:pStyle w:val="TableParagraph"/>
              <w:spacing w:line="227" w:lineRule="exact"/>
              <w:ind w:left="35"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3"/>
                <w:w w:val="100"/>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976" w:type="dxa"/>
            <w:tcBorders>
              <w:top w:val="single" w:sz="8" w:space="0" w:color="000000"/>
              <w:left w:val="single" w:sz="8" w:space="0" w:color="000000"/>
              <w:bottom w:val="single" w:sz="8" w:space="0" w:color="000000"/>
              <w:right w:val="single" w:sz="8" w:space="0" w:color="000000"/>
            </w:tcBorders>
          </w:tcPr>
          <w:p>
            <w:pPr>
              <w:pStyle w:val="TableParagraph"/>
              <w:spacing w:line="227" w:lineRule="exact"/>
              <w:ind w:right="33"/>
              <w:jc w:val="right"/>
              <w:rPr>
                <w:rFonts w:ascii="宋体" w:hAnsi="宋体" w:cs="宋体" w:eastAsia="宋体" w:hint="default"/>
                <w:sz w:val="21"/>
                <w:szCs w:val="21"/>
              </w:rPr>
            </w:pPr>
            <w:r>
              <w:rPr>
                <w:rFonts w:ascii="宋体"/>
                <w:w w:val="100"/>
                <w:sz w:val="21"/>
              </w:rPr>
              <w:t> </w:t>
            </w:r>
            <w:r>
              <w:rPr>
                <w:rFonts w:ascii="宋体"/>
                <w:spacing w:val="-1"/>
                <w:sz w:val="21"/>
              </w:rPr>
              <w:t>644,265.57</w:t>
            </w:r>
          </w:p>
        </w:tc>
        <w:tc>
          <w:tcPr>
            <w:tcW w:w="2974" w:type="dxa"/>
            <w:tcBorders>
              <w:top w:val="single" w:sz="8" w:space="0" w:color="000000"/>
              <w:left w:val="single" w:sz="8" w:space="0" w:color="000000"/>
              <w:bottom w:val="single" w:sz="8" w:space="0" w:color="000000"/>
              <w:right w:val="single" w:sz="8" w:space="0" w:color="000000"/>
            </w:tcBorders>
          </w:tcPr>
          <w:p>
            <w:pPr>
              <w:pStyle w:val="TableParagraph"/>
              <w:spacing w:line="227" w:lineRule="exact"/>
              <w:ind w:right="31"/>
              <w:jc w:val="right"/>
              <w:rPr>
                <w:rFonts w:ascii="宋体" w:hAnsi="宋体" w:cs="宋体" w:eastAsia="宋体" w:hint="default"/>
                <w:sz w:val="21"/>
                <w:szCs w:val="21"/>
              </w:rPr>
            </w:pPr>
            <w:r>
              <w:rPr>
                <w:rFonts w:ascii="宋体"/>
                <w:w w:val="100"/>
                <w:sz w:val="21"/>
              </w:rPr>
              <w:t> </w:t>
            </w:r>
            <w:r>
              <w:rPr>
                <w:rFonts w:ascii="宋体"/>
                <w:spacing w:val="-1"/>
                <w:sz w:val="21"/>
              </w:rPr>
              <w:t>15,047.96</w:t>
            </w:r>
          </w:p>
        </w:tc>
      </w:tr>
      <w:tr>
        <w:trPr>
          <w:trHeight w:val="389" w:hRule="exact"/>
        </w:trPr>
        <w:tc>
          <w:tcPr>
            <w:tcW w:w="2974"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ind w:left="35"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976" w:type="dxa"/>
            <w:tcBorders>
              <w:top w:val="single" w:sz="8" w:space="0" w:color="000000"/>
              <w:left w:val="single" w:sz="8" w:space="0" w:color="000000"/>
              <w:bottom w:val="single" w:sz="8" w:space="0" w:color="000000"/>
              <w:right w:val="single" w:sz="8" w:space="0" w:color="000000"/>
            </w:tcBorders>
          </w:tcPr>
          <w:p>
            <w:pPr/>
          </w:p>
        </w:tc>
        <w:tc>
          <w:tcPr>
            <w:tcW w:w="2974" w:type="dxa"/>
            <w:tcBorders>
              <w:top w:val="single" w:sz="8" w:space="0" w:color="000000"/>
              <w:left w:val="single" w:sz="8" w:space="0" w:color="000000"/>
              <w:bottom w:val="single" w:sz="8" w:space="0" w:color="000000"/>
              <w:right w:val="single" w:sz="8" w:space="0" w:color="000000"/>
            </w:tcBorders>
          </w:tcPr>
          <w:p>
            <w:pPr/>
          </w:p>
        </w:tc>
      </w:tr>
      <w:tr>
        <w:trPr>
          <w:trHeight w:val="389" w:hRule="exact"/>
        </w:trPr>
        <w:tc>
          <w:tcPr>
            <w:tcW w:w="2974"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ind w:left="35"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976"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ind w:right="31"/>
              <w:jc w:val="right"/>
              <w:rPr>
                <w:rFonts w:ascii="宋体" w:hAnsi="宋体" w:cs="宋体" w:eastAsia="宋体" w:hint="default"/>
                <w:sz w:val="21"/>
                <w:szCs w:val="21"/>
              </w:rPr>
            </w:pPr>
            <w:r>
              <w:rPr>
                <w:rFonts w:ascii="宋体"/>
                <w:w w:val="100"/>
                <w:sz w:val="21"/>
              </w:rPr>
              <w:t> </w:t>
            </w:r>
            <w:r>
              <w:rPr>
                <w:rFonts w:ascii="宋体"/>
                <w:spacing w:val="-1"/>
                <w:sz w:val="21"/>
              </w:rPr>
              <w:t>28,788.10</w:t>
            </w:r>
          </w:p>
        </w:tc>
        <w:tc>
          <w:tcPr>
            <w:tcW w:w="2974"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ind w:right="31"/>
              <w:jc w:val="right"/>
              <w:rPr>
                <w:rFonts w:ascii="宋体" w:hAnsi="宋体" w:cs="宋体" w:eastAsia="宋体" w:hint="default"/>
                <w:sz w:val="21"/>
                <w:szCs w:val="21"/>
              </w:rPr>
            </w:pPr>
            <w:r>
              <w:rPr>
                <w:rFonts w:ascii="宋体"/>
                <w:w w:val="100"/>
                <w:sz w:val="21"/>
              </w:rPr>
              <w:t> </w:t>
            </w:r>
            <w:r>
              <w:rPr>
                <w:rFonts w:ascii="宋体"/>
                <w:spacing w:val="-1"/>
                <w:sz w:val="21"/>
              </w:rPr>
              <w:t>92,377.95</w:t>
            </w:r>
          </w:p>
        </w:tc>
      </w:tr>
      <w:tr>
        <w:trPr>
          <w:trHeight w:val="389" w:hRule="exact"/>
        </w:trPr>
        <w:tc>
          <w:tcPr>
            <w:tcW w:w="2974"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ind w:left="35"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3"/>
                <w:w w:val="100"/>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976" w:type="dxa"/>
            <w:tcBorders>
              <w:top w:val="single" w:sz="8" w:space="0" w:color="000000"/>
              <w:left w:val="single" w:sz="8" w:space="0" w:color="000000"/>
              <w:bottom w:val="single" w:sz="8" w:space="0" w:color="000000"/>
              <w:right w:val="single" w:sz="8" w:space="0" w:color="000000"/>
            </w:tcBorders>
          </w:tcPr>
          <w:p>
            <w:pPr/>
          </w:p>
        </w:tc>
        <w:tc>
          <w:tcPr>
            <w:tcW w:w="2974"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ind w:right="33"/>
              <w:jc w:val="right"/>
              <w:rPr>
                <w:rFonts w:ascii="宋体" w:hAnsi="宋体" w:cs="宋体" w:eastAsia="宋体" w:hint="default"/>
                <w:sz w:val="21"/>
                <w:szCs w:val="21"/>
              </w:rPr>
            </w:pPr>
            <w:r>
              <w:rPr>
                <w:rFonts w:ascii="宋体"/>
                <w:w w:val="100"/>
                <w:sz w:val="21"/>
              </w:rPr>
              <w:t> </w:t>
            </w:r>
            <w:r>
              <w:rPr>
                <w:rFonts w:ascii="宋体"/>
                <w:spacing w:val="-1"/>
                <w:sz w:val="21"/>
              </w:rPr>
              <w:t>129,630.00</w:t>
            </w:r>
          </w:p>
        </w:tc>
      </w:tr>
      <w:tr>
        <w:trPr>
          <w:trHeight w:val="389" w:hRule="exact"/>
        </w:trPr>
        <w:tc>
          <w:tcPr>
            <w:tcW w:w="2974"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ind w:left="35"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3"/>
                <w:w w:val="100"/>
                <w:sz w:val="21"/>
                <w:szCs w:val="21"/>
              </w:rPr>
              <w:t> </w:t>
            </w:r>
            <w:r>
              <w:rPr>
                <w:rFonts w:ascii="宋体" w:hAnsi="宋体" w:cs="宋体" w:eastAsia="宋体" w:hint="default"/>
                <w:sz w:val="21"/>
                <w:szCs w:val="21"/>
              </w:rPr>
              <w:t>日元</w:t>
            </w:r>
            <w:r>
              <w:rPr>
                <w:rFonts w:ascii="宋体" w:hAnsi="宋体" w:cs="宋体" w:eastAsia="宋体" w:hint="default"/>
                <w:sz w:val="21"/>
                <w:szCs w:val="21"/>
              </w:rPr>
              <w:t> </w:t>
            </w:r>
          </w:p>
        </w:tc>
        <w:tc>
          <w:tcPr>
            <w:tcW w:w="2976" w:type="dxa"/>
            <w:tcBorders>
              <w:top w:val="single" w:sz="8" w:space="0" w:color="000000"/>
              <w:left w:val="single" w:sz="8" w:space="0" w:color="000000"/>
              <w:bottom w:val="single" w:sz="8" w:space="0" w:color="000000"/>
              <w:right w:val="single" w:sz="8" w:space="0" w:color="000000"/>
            </w:tcBorders>
          </w:tcPr>
          <w:p>
            <w:pPr/>
          </w:p>
        </w:tc>
        <w:tc>
          <w:tcPr>
            <w:tcW w:w="2974" w:type="dxa"/>
            <w:tcBorders>
              <w:top w:val="single" w:sz="8" w:space="0" w:color="000000"/>
              <w:left w:val="single" w:sz="8" w:space="0" w:color="000000"/>
              <w:bottom w:val="single" w:sz="8" w:space="0" w:color="000000"/>
              <w:right w:val="single" w:sz="8" w:space="0" w:color="000000"/>
            </w:tcBorders>
          </w:tcPr>
          <w:p>
            <w:pPr/>
          </w:p>
        </w:tc>
      </w:tr>
    </w:tbl>
    <w:p>
      <w:pPr>
        <w:pStyle w:val="BodyText"/>
        <w:spacing w:line="241" w:lineRule="exact" w:before="0"/>
        <w:ind w:left="158" w:right="0" w:firstLine="479"/>
        <w:jc w:val="left"/>
      </w:pPr>
      <w:r>
        <w:rPr>
          <w:spacing w:val="-3"/>
        </w:rPr>
        <w:t>本公司密切关注汇率变动对本公司的影响。由于美元与本公司的功能货币之间的汇率变动使</w:t>
      </w:r>
    </w:p>
    <w:p>
      <w:pPr>
        <w:pStyle w:val="BodyText"/>
        <w:spacing w:line="273" w:lineRule="auto" w:before="39"/>
        <w:ind w:left="158" w:right="208"/>
        <w:jc w:val="both"/>
        <w:rPr>
          <w:rFonts w:ascii="宋体" w:hAnsi="宋体" w:cs="宋体" w:eastAsia="宋体" w:hint="default"/>
        </w:rPr>
      </w:pPr>
      <w:r>
        <w:rPr>
          <w:spacing w:val="-1"/>
        </w:rPr>
        <w:t>本公司面临外汇风险，本公司重视对汇率风险管理政策和策略的研究，但本公司管理层认为，公</w:t>
      </w:r>
      <w:r>
        <w:rPr>
          <w:spacing w:val="-55"/>
        </w:rPr>
        <w:t> </w:t>
      </w:r>
      <w:r>
        <w:rPr>
          <w:spacing w:val="-55"/>
        </w:rPr>
      </w:r>
      <w:r>
        <w:rPr>
          <w:spacing w:val="-1"/>
        </w:rPr>
        <w:t>司在做部分以美元结算的业务时就综合考虑可能产生的汇率风险，并且加强在业务执行过程中的</w:t>
      </w:r>
      <w:r>
        <w:rPr>
          <w:spacing w:val="-55"/>
        </w:rPr>
        <w:t> </w:t>
      </w:r>
      <w:r>
        <w:rPr>
          <w:spacing w:val="-55"/>
        </w:rPr>
      </w:r>
      <w:r>
        <w:rPr/>
        <w:t>动态监控，及时调整相应的时间差，避免或减少因外率变动而引致的风险。</w:t>
      </w:r>
      <w:r>
        <w:rPr>
          <w:rFonts w:ascii="宋体" w:hAnsi="宋体" w:cs="宋体" w:eastAsia="宋体" w:hint="default"/>
        </w:rPr>
        <w:t> </w:t>
      </w:r>
    </w:p>
    <w:p>
      <w:pPr>
        <w:pStyle w:val="BodyText"/>
        <w:spacing w:line="379" w:lineRule="auto" w:before="127"/>
        <w:ind w:left="638" w:right="2498"/>
        <w:jc w:val="left"/>
        <w:rPr>
          <w:rFonts w:ascii="宋体" w:hAnsi="宋体" w:cs="宋体" w:eastAsia="宋体" w:hint="default"/>
        </w:rPr>
      </w:pPr>
      <w:r>
        <w:rPr/>
        <w:t>（</w:t>
      </w:r>
      <w:r>
        <w:rPr>
          <w:rFonts w:ascii="宋体" w:hAnsi="宋体" w:cs="宋体" w:eastAsia="宋体" w:hint="default"/>
        </w:rPr>
        <w:t>2</w:t>
      </w:r>
      <w:r>
        <w:rPr/>
        <w:t>）其他价格风险</w:t>
      </w:r>
      <w:r>
        <w:rPr>
          <w:rFonts w:ascii="宋体" w:hAnsi="宋体" w:cs="宋体" w:eastAsia="宋体" w:hint="default"/>
          <w:w w:val="100"/>
        </w:rPr>
        <w:t> </w:t>
      </w:r>
      <w:r>
        <w:rPr/>
        <w:t>报告期期末，本公司的金融工具不存在其他价格风险。</w:t>
      </w:r>
      <w:r>
        <w:rPr>
          <w:rFonts w:ascii="宋体" w:hAnsi="宋体" w:cs="宋体" w:eastAsia="宋体" w:hint="default"/>
          <w:w w:val="100"/>
        </w:rPr>
        <w:t> </w:t>
      </w:r>
      <w:r>
        <w:rPr>
          <w:rFonts w:ascii="宋体" w:hAnsi="宋体" w:cs="宋体" w:eastAsia="宋体" w:hint="default"/>
        </w:rPr>
        <w:t>2.</w:t>
      </w:r>
      <w:r>
        <w:rPr/>
        <w:t>信用风险</w:t>
      </w:r>
      <w:r>
        <w:rPr>
          <w:rFonts w:ascii="宋体" w:hAnsi="宋体" w:cs="宋体" w:eastAsia="宋体" w:hint="default"/>
        </w:rPr>
        <w:t> </w:t>
      </w:r>
    </w:p>
    <w:p>
      <w:pPr>
        <w:pStyle w:val="BodyText"/>
        <w:spacing w:line="273" w:lineRule="auto" w:before="37"/>
        <w:ind w:left="158" w:right="208" w:firstLine="479"/>
        <w:jc w:val="both"/>
        <w:rPr>
          <w:rFonts w:ascii="宋体" w:hAnsi="宋体" w:cs="宋体" w:eastAsia="宋体" w:hint="default"/>
        </w:rPr>
      </w:pPr>
      <w:r>
        <w:rPr>
          <w:spacing w:val="-3"/>
        </w:rPr>
        <w:t>报告期期末，可能引起本公司财务损失的最大信用风险敞口主要来自于合同另一方未能履行</w:t>
      </w:r>
      <w:r>
        <w:rPr>
          <w:w w:val="100"/>
        </w:rPr>
        <w:t> </w:t>
      </w:r>
      <w:r>
        <w:rPr>
          <w:spacing w:val="-1"/>
        </w:rPr>
        <w:t>义务而导致本公司金融资产产生的损失。为降低信用风险，本公司对客户的信用情况进行审核，</w:t>
      </w:r>
      <w:r>
        <w:rPr>
          <w:spacing w:val="-55"/>
        </w:rPr>
        <w:t> </w:t>
      </w:r>
      <w:r>
        <w:rPr>
          <w:spacing w:val="-55"/>
        </w:rPr>
      </w:r>
      <w:r>
        <w:rPr>
          <w:spacing w:val="-1"/>
        </w:rPr>
        <w:t>并执行其它监控程序以确保采取必要的措施回收过期债权。此外，本公司于每个资产负债表日审</w:t>
      </w:r>
      <w:r>
        <w:rPr>
          <w:spacing w:val="-55"/>
        </w:rPr>
        <w:t> </w:t>
      </w:r>
      <w:r>
        <w:rPr>
          <w:spacing w:val="-55"/>
        </w:rPr>
      </w:r>
      <w:r>
        <w:rPr>
          <w:spacing w:val="-1"/>
        </w:rPr>
        <w:t>核每一单项应收款的回收情况，以确保就无法回收的款项计提充分的坏账准备。因此，本公司管</w:t>
      </w:r>
      <w:r>
        <w:rPr>
          <w:spacing w:val="-55"/>
        </w:rPr>
        <w:t> </w:t>
      </w:r>
      <w:r>
        <w:rPr>
          <w:spacing w:val="-55"/>
        </w:rPr>
      </w:r>
      <w:r>
        <w:rPr/>
        <w:t>理层认为本公司所承担的信用风险已经大为降低。</w:t>
      </w:r>
      <w:r>
        <w:rPr>
          <w:rFonts w:ascii="宋体" w:hAnsi="宋体" w:cs="宋体" w:eastAsia="宋体" w:hint="default"/>
        </w:rPr>
        <w:t> </w:t>
      </w:r>
    </w:p>
    <w:p>
      <w:pPr>
        <w:spacing w:after="0" w:line="273" w:lineRule="auto"/>
        <w:jc w:val="both"/>
        <w:rPr>
          <w:rFonts w:ascii="宋体" w:hAnsi="宋体" w:cs="宋体" w:eastAsia="宋体" w:hint="default"/>
        </w:rPr>
        <w:sectPr>
          <w:pgSz w:w="11910" w:h="16840"/>
          <w:pgMar w:header="857" w:footer="1500" w:top="1200" w:bottom="1700" w:left="1640" w:right="1060"/>
        </w:sectPr>
      </w:pPr>
    </w:p>
    <w:p>
      <w:pPr>
        <w:spacing w:line="240" w:lineRule="auto" w:before="0"/>
        <w:rPr>
          <w:rFonts w:ascii="宋体" w:hAnsi="宋体" w:cs="宋体" w:eastAsia="宋体" w:hint="default"/>
          <w:sz w:val="19"/>
          <w:szCs w:val="19"/>
        </w:rPr>
      </w:pPr>
    </w:p>
    <w:p>
      <w:pPr>
        <w:pStyle w:val="BodyText"/>
        <w:spacing w:line="379" w:lineRule="auto"/>
        <w:ind w:left="618" w:right="1304"/>
        <w:jc w:val="left"/>
        <w:rPr>
          <w:rFonts w:ascii="宋体" w:hAnsi="宋体" w:cs="宋体" w:eastAsia="宋体" w:hint="default"/>
        </w:rPr>
      </w:pPr>
      <w:r>
        <w:rPr/>
        <w:t>本公司的流动资金存放在信用评级较高的银行，故流动资金的信用风险较低。</w:t>
      </w:r>
      <w:r>
        <w:rPr>
          <w:rFonts w:ascii="宋体" w:hAnsi="宋体" w:cs="宋体" w:eastAsia="宋体" w:hint="default"/>
          <w:w w:val="100"/>
        </w:rPr>
        <w:t> </w:t>
      </w:r>
      <w:r>
        <w:rPr/>
        <w:t>本公司采用了必要的政策确保所有销售客户均具有良好的信用记录。</w:t>
      </w:r>
      <w:r>
        <w:rPr>
          <w:rFonts w:ascii="宋体" w:hAnsi="宋体" w:cs="宋体" w:eastAsia="宋体" w:hint="default"/>
          <w:w w:val="100"/>
        </w:rPr>
        <w:t> </w:t>
      </w:r>
      <w:r>
        <w:rPr>
          <w:rFonts w:ascii="宋体" w:hAnsi="宋体" w:cs="宋体" w:eastAsia="宋体" w:hint="default"/>
        </w:rPr>
        <w:t>3.</w:t>
      </w:r>
      <w:r>
        <w:rPr/>
        <w:t>流动风险</w:t>
      </w:r>
      <w:r>
        <w:rPr>
          <w:rFonts w:ascii="宋体" w:hAnsi="宋体" w:cs="宋体" w:eastAsia="宋体" w:hint="default"/>
        </w:rPr>
        <w:t> </w:t>
      </w:r>
    </w:p>
    <w:p>
      <w:pPr>
        <w:pStyle w:val="BodyText"/>
        <w:spacing w:line="273" w:lineRule="auto" w:before="37"/>
        <w:ind w:left="138" w:right="0" w:firstLine="479"/>
        <w:jc w:val="left"/>
        <w:rPr>
          <w:rFonts w:ascii="宋体" w:hAnsi="宋体" w:cs="宋体" w:eastAsia="宋体" w:hint="default"/>
        </w:rPr>
      </w:pPr>
      <w:r>
        <w:rPr>
          <w:spacing w:val="-3"/>
        </w:rPr>
        <w:t>管理流动风险时，本公司保持管理层认为充分的现金及现金等价物并对其进行监控，以满足</w:t>
      </w:r>
      <w:r>
        <w:rPr>
          <w:w w:val="100"/>
        </w:rPr>
        <w:t> </w:t>
      </w:r>
      <w:r>
        <w:rPr/>
        <w:t>本公司经营需要，并降低现金流量波动的影响。</w:t>
      </w:r>
      <w:r>
        <w:rPr>
          <w:rFonts w:ascii="宋体" w:hAnsi="宋体" w:cs="宋体" w:eastAsia="宋体" w:hint="default"/>
        </w:rPr>
        <w:t> </w:t>
      </w:r>
    </w:p>
    <w:p>
      <w:pPr>
        <w:pStyle w:val="BodyText"/>
        <w:spacing w:line="376" w:lineRule="auto" w:before="130"/>
        <w:ind w:left="618" w:right="3537"/>
        <w:jc w:val="left"/>
        <w:rPr>
          <w:rFonts w:ascii="宋体" w:hAnsi="宋体" w:cs="宋体" w:eastAsia="宋体" w:hint="default"/>
        </w:rPr>
      </w:pPr>
      <w:r>
        <w:rPr/>
        <w:t>（二）金融资产转移</w:t>
      </w:r>
      <w:r>
        <w:rPr>
          <w:rFonts w:ascii="宋体" w:hAnsi="宋体" w:cs="宋体" w:eastAsia="宋体" w:hint="default"/>
          <w:w w:val="100"/>
        </w:rPr>
        <w:t> </w:t>
      </w:r>
      <w:r>
        <w:rPr/>
        <w:t>报告期内，本公司不存在金融资产转移。</w:t>
      </w:r>
      <w:r>
        <w:rPr>
          <w:rFonts w:ascii="宋体" w:hAnsi="宋体" w:cs="宋体" w:eastAsia="宋体" w:hint="default"/>
        </w:rPr>
        <w:t> </w:t>
      </w:r>
    </w:p>
    <w:p>
      <w:pPr>
        <w:pStyle w:val="BodyText"/>
        <w:spacing w:line="376" w:lineRule="auto" w:before="40"/>
        <w:ind w:left="618" w:right="1618"/>
        <w:jc w:val="left"/>
        <w:rPr>
          <w:rFonts w:ascii="宋体" w:hAnsi="宋体" w:cs="宋体" w:eastAsia="宋体" w:hint="default"/>
        </w:rPr>
      </w:pPr>
      <w:r>
        <w:rPr/>
        <w:t>（三）金融资产与金融负债的抵销</w:t>
      </w:r>
      <w:r>
        <w:rPr>
          <w:rFonts w:ascii="宋体" w:hAnsi="宋体" w:cs="宋体" w:eastAsia="宋体" w:hint="default"/>
          <w:w w:val="100"/>
        </w:rPr>
        <w:t> </w:t>
      </w:r>
      <w:r>
        <w:rPr/>
        <w:t>报告期内，本公司不存在金融资产与金融负债的抵销。</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240" w:lineRule="auto" w:before="0"/>
        <w:ind w:left="138" w:right="0"/>
        <w:jc w:val="left"/>
        <w:rPr>
          <w:rFonts w:ascii="宋体" w:hAnsi="宋体" w:cs="宋体" w:eastAsia="宋体" w:hint="default"/>
          <w:b w:val="0"/>
          <w:bCs w:val="0"/>
        </w:rPr>
      </w:pPr>
      <w:r>
        <w:rPr/>
        <w:t>十一、</w:t>
      </w:r>
      <w:r>
        <w:rPr>
          <w:spacing w:val="100"/>
        </w:rPr>
        <w:t> </w:t>
      </w:r>
      <w:r>
        <w:rPr>
          <w:rFonts w:ascii="宋体" w:hAnsi="宋体" w:cs="宋体" w:eastAsia="宋体" w:hint="default"/>
          <w:spacing w:val="100"/>
        </w:rPr>
      </w:r>
      <w:r>
        <w:rPr/>
        <w:t>公允价值的披露</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99"/>
        <w:ind w:left="138" w:right="0"/>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spacing w:line="240" w:lineRule="auto" w:before="9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spacing w:line="240" w:lineRule="auto"/>
        <w:ind w:left="0" w:right="10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2381"/>
        <w:gridCol w:w="1680"/>
        <w:gridCol w:w="1640"/>
        <w:gridCol w:w="1705"/>
        <w:gridCol w:w="1486"/>
      </w:tblGrid>
      <w:tr>
        <w:trPr>
          <w:trHeight w:val="444" w:hRule="exact"/>
        </w:trPr>
        <w:tc>
          <w:tcPr>
            <w:tcW w:w="238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65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期末公允价值</w:t>
            </w:r>
            <w:r>
              <w:rPr>
                <w:rFonts w:ascii="宋体" w:hAnsi="宋体" w:cs="宋体" w:eastAsia="宋体" w:hint="default"/>
                <w:sz w:val="21"/>
                <w:szCs w:val="21"/>
              </w:rPr>
              <w:t> </w:t>
            </w:r>
          </w:p>
        </w:tc>
      </w:tr>
      <w:tr>
        <w:trPr>
          <w:trHeight w:val="756" w:hRule="exact"/>
        </w:trPr>
        <w:tc>
          <w:tcPr>
            <w:tcW w:w="2381" w:type="dxa"/>
            <w:vMerge/>
            <w:tcBorders>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40" w:lineRule="auto" w:before="39"/>
              <w:ind w:left="103"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40" w:lineRule="auto" w:before="39"/>
              <w:ind w:left="100"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40" w:lineRule="auto" w:before="39"/>
              <w:ind w:left="102"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52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44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（一）交易性金融资产</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75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以公允价值计量且变动</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4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1069"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指定以公允价值计量</w:t>
            </w:r>
          </w:p>
          <w:p>
            <w:pPr>
              <w:pStyle w:val="TableParagraph"/>
              <w:spacing w:line="276" w:lineRule="auto" w:before="37"/>
              <w:ind w:left="23" w:right="31"/>
              <w:jc w:val="left"/>
              <w:rPr>
                <w:rFonts w:ascii="宋体" w:hAnsi="宋体" w:cs="宋体" w:eastAsia="宋体" w:hint="default"/>
                <w:sz w:val="21"/>
                <w:szCs w:val="21"/>
              </w:rPr>
            </w:pPr>
            <w:r>
              <w:rPr>
                <w:rFonts w:ascii="宋体" w:hAnsi="宋体" w:cs="宋体" w:eastAsia="宋体" w:hint="default"/>
                <w:spacing w:val="-2"/>
                <w:sz w:val="21"/>
                <w:szCs w:val="21"/>
              </w:rPr>
              <w:t>且其变动计入当期损益的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金融资产</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4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（二）其他债权投资</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（三）其他权益工具投资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（四）投资性房地产</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7" w:footer="1500" w:top="1200" w:bottom="1700" w:left="1660" w:right="1060"/>
        </w:sectPr>
      </w:pPr>
    </w:p>
    <w:p>
      <w:pPr>
        <w:spacing w:line="240" w:lineRule="auto" w:before="9"/>
        <w:rPr>
          <w:rFonts w:ascii="Times New Roman" w:hAnsi="Times New Roman" w:cs="Times New Roman" w:eastAsia="Times New Roman"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2381"/>
        <w:gridCol w:w="1680"/>
        <w:gridCol w:w="1640"/>
        <w:gridCol w:w="1705"/>
        <w:gridCol w:w="1486"/>
      </w:tblGrid>
      <w:tr>
        <w:trPr>
          <w:trHeight w:val="44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75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持有并准备增值后转让</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的土地使用权</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（五）生物资产</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4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（六）应收款项融资</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642,122.13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642,122.13</w:t>
            </w:r>
          </w:p>
        </w:tc>
      </w:tr>
      <w:tr>
        <w:trPr>
          <w:trHeight w:val="44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75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持续以公允价值计量的资</w:t>
            </w:r>
            <w:r>
              <w:rPr>
                <w:rFonts w:ascii="宋体" w:hAnsi="宋体" w:cs="宋体" w:eastAsia="宋体" w:hint="default"/>
                <w:sz w:val="21"/>
                <w:szCs w:val="21"/>
              </w:rPr>
            </w:r>
          </w:p>
          <w:p>
            <w:pPr>
              <w:pStyle w:val="TableParagraph"/>
              <w:spacing w:line="240" w:lineRule="auto" w:before="39"/>
              <w:ind w:left="23" w:right="0"/>
              <w:jc w:val="left"/>
              <w:rPr>
                <w:rFonts w:ascii="宋体" w:hAnsi="宋体" w:cs="宋体" w:eastAsia="宋体" w:hint="default"/>
                <w:sz w:val="21"/>
                <w:szCs w:val="21"/>
              </w:rPr>
            </w:pPr>
            <w:r>
              <w:rPr>
                <w:rFonts w:ascii="宋体" w:hAnsi="宋体" w:cs="宋体" w:eastAsia="宋体" w:hint="default"/>
                <w:b/>
                <w:bCs/>
                <w:sz w:val="21"/>
                <w:szCs w:val="21"/>
              </w:rPr>
              <w:t>产总额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642,122.13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642,122.13</w:t>
            </w:r>
          </w:p>
        </w:tc>
      </w:tr>
      <w:tr>
        <w:trPr>
          <w:trHeight w:val="44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（六）交易性金融负债</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75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以公允价值计量且变动</w:t>
            </w:r>
          </w:p>
          <w:p>
            <w:pPr>
              <w:pStyle w:val="TableParagraph"/>
              <w:spacing w:line="240" w:lineRule="auto" w:before="39"/>
              <w:ind w:left="23"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4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107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指定为以公允价值计量</w:t>
            </w:r>
          </w:p>
          <w:p>
            <w:pPr>
              <w:pStyle w:val="TableParagraph"/>
              <w:spacing w:line="273" w:lineRule="auto" w:before="39"/>
              <w:ind w:left="23" w:right="31"/>
              <w:jc w:val="left"/>
              <w:rPr>
                <w:rFonts w:ascii="宋体" w:hAnsi="宋体" w:cs="宋体" w:eastAsia="宋体" w:hint="default"/>
                <w:sz w:val="21"/>
                <w:szCs w:val="21"/>
              </w:rPr>
            </w:pPr>
            <w:r>
              <w:rPr>
                <w:rFonts w:ascii="宋体" w:hAnsi="宋体" w:cs="宋体" w:eastAsia="宋体" w:hint="default"/>
                <w:spacing w:val="-2"/>
                <w:sz w:val="21"/>
                <w:szCs w:val="21"/>
              </w:rPr>
              <w:t>且变动计入当期损益的金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融负债</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4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75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持续以公允价值计量的负</w:t>
            </w:r>
            <w:r>
              <w:rPr>
                <w:rFonts w:ascii="宋体" w:hAnsi="宋体" w:cs="宋体" w:eastAsia="宋体" w:hint="default"/>
                <w:sz w:val="21"/>
                <w:szCs w:val="21"/>
              </w:rPr>
            </w:r>
          </w:p>
          <w:p>
            <w:pPr>
              <w:pStyle w:val="TableParagraph"/>
              <w:spacing w:line="240" w:lineRule="auto" w:before="39"/>
              <w:ind w:left="23" w:right="0"/>
              <w:jc w:val="left"/>
              <w:rPr>
                <w:rFonts w:ascii="宋体" w:hAnsi="宋体" w:cs="宋体" w:eastAsia="宋体" w:hint="default"/>
                <w:sz w:val="21"/>
                <w:szCs w:val="21"/>
              </w:rPr>
            </w:pPr>
            <w:r>
              <w:rPr>
                <w:rFonts w:ascii="宋体" w:hAnsi="宋体" w:cs="宋体" w:eastAsia="宋体" w:hint="default"/>
                <w:b/>
                <w:bCs/>
                <w:sz w:val="21"/>
                <w:szCs w:val="21"/>
              </w:rPr>
              <w:t>债总额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75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w:t>
            </w:r>
            <w:r>
              <w:rPr>
                <w:rFonts w:ascii="宋体" w:hAnsi="宋体" w:cs="宋体" w:eastAsia="宋体" w:hint="default"/>
                <w:sz w:val="21"/>
                <w:szCs w:val="21"/>
              </w:rPr>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4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7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left="100" w:right="0"/>
              <w:jc w:val="center"/>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4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24"/>
          <w:pgSz w:w="11910" w:h="16840"/>
          <w:pgMar w:footer="1500" w:header="857" w:top="1200" w:bottom="1700" w:left="1660" w:right="1120"/>
        </w:sectPr>
      </w:pPr>
    </w:p>
    <w:p>
      <w:pPr>
        <w:spacing w:line="240" w:lineRule="auto" w:before="9"/>
        <w:rPr>
          <w:rFonts w:ascii="Times New Roman" w:hAnsi="Times New Roman" w:cs="Times New Roman" w:eastAsia="Times New Roman" w:hint="default"/>
          <w:sz w:val="27"/>
          <w:szCs w:val="27"/>
        </w:rPr>
      </w:pPr>
    </w:p>
    <w:tbl>
      <w:tblPr>
        <w:tblW w:w="0" w:type="auto"/>
        <w:jc w:val="left"/>
        <w:tblInd w:w="184" w:type="dxa"/>
        <w:tblLayout w:type="fixed"/>
        <w:tblCellMar>
          <w:top w:w="0" w:type="dxa"/>
          <w:left w:w="0" w:type="dxa"/>
          <w:bottom w:w="0" w:type="dxa"/>
          <w:right w:w="0" w:type="dxa"/>
        </w:tblCellMar>
        <w:tblLook w:val="01E0"/>
      </w:tblPr>
      <w:tblGrid>
        <w:gridCol w:w="2381"/>
        <w:gridCol w:w="1680"/>
        <w:gridCol w:w="1640"/>
        <w:gridCol w:w="1705"/>
        <w:gridCol w:w="1486"/>
      </w:tblGrid>
      <w:tr>
        <w:trPr>
          <w:trHeight w:val="44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w w:val="100"/>
                <w:sz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75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40" w:lineRule="auto" w:before="39"/>
              <w:ind w:left="23"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pStyle w:val="Heading4"/>
        <w:spacing w:line="240" w:lineRule="auto" w:before="170"/>
        <w:ind w:right="3062"/>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持续和非持续第一层次公允价值计量项目市价的确定依据</w:t>
      </w:r>
      <w:r>
        <w:rPr>
          <w:rFonts w:ascii="宋体" w:hAnsi="宋体" w:cs="宋体" w:eastAsia="宋体" w:hint="default"/>
          <w:w w:val="99"/>
        </w:rPr>
        <w:t> </w:t>
      </w:r>
      <w:r>
        <w:rPr>
          <w:rFonts w:ascii="宋体" w:hAnsi="宋体" w:cs="宋体" w:eastAsia="宋体" w:hint="default"/>
          <w:b w:val="0"/>
          <w:bCs w:val="0"/>
        </w:rPr>
      </w:r>
    </w:p>
    <w:p>
      <w:pPr>
        <w:pStyle w:val="BodyText"/>
        <w:spacing w:line="379" w:lineRule="auto" w:before="97"/>
        <w:ind w:left="218" w:right="306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相同资产或负债在活跃市场上未经调整的报价。</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4"/>
        <w:spacing w:line="240" w:lineRule="auto" w:before="0"/>
        <w:ind w:right="177"/>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spacing w:line="379" w:lineRule="auto" w:before="97"/>
        <w:ind w:left="218" w:right="138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除第一层次输入值外相关资产或负债直接或间接可观察的输入值。</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4"/>
        <w:spacing w:line="240" w:lineRule="auto" w:before="0"/>
        <w:ind w:right="177"/>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spacing w:line="240" w:lineRule="auto" w:before="97"/>
        <w:ind w:left="218" w:right="306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3531"/>
        <w:gridCol w:w="5483"/>
      </w:tblGrid>
      <w:tr>
        <w:trPr>
          <w:trHeight w:val="475" w:hRule="exact"/>
        </w:trPr>
        <w:tc>
          <w:tcPr>
            <w:tcW w:w="3531"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5483"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left="100" w:right="0"/>
              <w:jc w:val="center"/>
              <w:rPr>
                <w:rFonts w:ascii="宋体" w:hAnsi="宋体" w:cs="宋体" w:eastAsia="宋体" w:hint="default"/>
                <w:sz w:val="21"/>
                <w:szCs w:val="21"/>
              </w:rPr>
            </w:pPr>
            <w:r>
              <w:rPr>
                <w:rFonts w:ascii="宋体" w:hAnsi="宋体" w:cs="宋体" w:eastAsia="宋体" w:hint="default"/>
                <w:sz w:val="21"/>
                <w:szCs w:val="21"/>
              </w:rPr>
              <w:t>估值技术</w:t>
            </w:r>
            <w:r>
              <w:rPr>
                <w:rFonts w:ascii="宋体" w:hAnsi="宋体" w:cs="宋体" w:eastAsia="宋体" w:hint="default"/>
                <w:sz w:val="21"/>
                <w:szCs w:val="21"/>
              </w:rPr>
              <w:t> </w:t>
            </w:r>
          </w:p>
        </w:tc>
      </w:tr>
      <w:tr>
        <w:trPr>
          <w:trHeight w:val="475" w:hRule="exact"/>
        </w:trPr>
        <w:tc>
          <w:tcPr>
            <w:tcW w:w="3531"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left="98"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5483"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left="98" w:right="0"/>
              <w:jc w:val="left"/>
              <w:rPr>
                <w:rFonts w:ascii="宋体" w:hAnsi="宋体" w:cs="宋体" w:eastAsia="宋体" w:hint="default"/>
                <w:sz w:val="21"/>
                <w:szCs w:val="21"/>
              </w:rPr>
            </w:pPr>
            <w:r>
              <w:rPr>
                <w:rFonts w:ascii="宋体" w:hAnsi="宋体" w:cs="宋体" w:eastAsia="宋体" w:hint="default"/>
                <w:sz w:val="21"/>
                <w:szCs w:val="21"/>
              </w:rPr>
              <w:t>其剩余期限较短，账面余额与公允价值相近</w:t>
            </w:r>
            <w:r>
              <w:rPr>
                <w:rFonts w:ascii="宋体" w:hAnsi="宋体" w:cs="宋体" w:eastAsia="宋体" w:hint="default"/>
                <w:sz w:val="21"/>
                <w:szCs w:val="21"/>
              </w:rPr>
              <w:t> </w:t>
            </w:r>
          </w:p>
        </w:tc>
      </w:tr>
    </w:tbl>
    <w:p>
      <w:pPr>
        <w:spacing w:line="240" w:lineRule="auto" w:before="9"/>
        <w:rPr>
          <w:rFonts w:ascii="宋体" w:hAnsi="宋体" w:cs="宋体" w:eastAsia="宋体" w:hint="default"/>
          <w:sz w:val="27"/>
          <w:szCs w:val="27"/>
        </w:rPr>
      </w:pPr>
    </w:p>
    <w:p>
      <w:pPr>
        <w:pStyle w:val="Heading4"/>
        <w:spacing w:line="273" w:lineRule="auto"/>
        <w:ind w:left="642" w:right="17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spacing w:line="240" w:lineRule="auto" w:before="67"/>
        <w:ind w:left="218" w:right="306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73" w:lineRule="auto" w:before="159"/>
        <w:ind w:left="642" w:right="17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spacing w:line="240" w:lineRule="auto" w:before="70"/>
        <w:ind w:left="218" w:right="306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7"/>
        <w:ind w:right="3062"/>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spacing w:line="240" w:lineRule="auto" w:before="99"/>
        <w:ind w:left="218" w:right="306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7"/>
        <w:ind w:right="3062"/>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spacing w:line="240" w:lineRule="auto" w:before="99"/>
        <w:ind w:left="218" w:right="306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57"/>
        <w:ind w:left="218" w:right="177"/>
        <w:jc w:val="left"/>
        <w:rPr>
          <w:rFonts w:ascii="宋体" w:hAnsi="宋体" w:cs="宋体" w:eastAsia="宋体" w:hint="default"/>
        </w:rPr>
      </w:pPr>
      <w:r>
        <w:rPr>
          <w:spacing w:val="-2"/>
        </w:rPr>
        <w:t>本公司以摊余成本计量的金融资产和金融负债主要包括：货币资金、应收商业承兑汇票、应收账</w:t>
      </w:r>
      <w:r>
        <w:rPr>
          <w:spacing w:val="-25"/>
        </w:rPr>
        <w:t> </w:t>
      </w:r>
      <w:r>
        <w:rPr>
          <w:spacing w:val="-25"/>
        </w:rPr>
      </w:r>
      <w:r>
        <w:rPr/>
        <w:t>款、其他应收款、债权投资、应付账款、其他应付款、长期借款等。</w:t>
      </w:r>
      <w:r>
        <w:rPr>
          <w:rFonts w:ascii="宋体" w:hAnsi="宋体" w:cs="宋体" w:eastAsia="宋体" w:hint="default"/>
        </w:rPr>
        <w:t> </w:t>
      </w:r>
    </w:p>
    <w:p>
      <w:pPr>
        <w:pStyle w:val="Heading4"/>
        <w:spacing w:line="240" w:lineRule="auto" w:before="127"/>
        <w:ind w:right="3062"/>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spacing w:line="240" w:lineRule="auto" w:before="99"/>
        <w:ind w:left="218" w:right="306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125"/>
          <w:pgSz w:w="11910" w:h="16840"/>
          <w:pgMar w:footer="1500" w:header="857" w:top="1200" w:bottom="1700" w:left="1580" w:right="1080"/>
          <w:pgNumType w:start="251"/>
        </w:sectPr>
      </w:pPr>
    </w:p>
    <w:p>
      <w:pPr>
        <w:spacing w:line="240" w:lineRule="auto" w:before="0"/>
        <w:rPr>
          <w:rFonts w:ascii="宋体" w:hAnsi="宋体" w:cs="宋体" w:eastAsia="宋体" w:hint="default"/>
          <w:sz w:val="19"/>
          <w:szCs w:val="19"/>
        </w:rPr>
      </w:pPr>
    </w:p>
    <w:p>
      <w:pPr>
        <w:pStyle w:val="Heading4"/>
        <w:spacing w:line="326" w:lineRule="auto"/>
        <w:ind w:right="6451"/>
        <w:jc w:val="left"/>
        <w:rPr>
          <w:b w:val="0"/>
          <w:bCs w:val="0"/>
        </w:rPr>
      </w:pPr>
      <w:r>
        <w:rPr/>
        <w:t>十二、</w:t>
      </w:r>
      <w:r>
        <w:rPr>
          <w:spacing w:val="100"/>
        </w:rPr>
        <w:t> </w:t>
      </w:r>
      <w:r>
        <w:rPr>
          <w:rFonts w:ascii="宋体" w:hAnsi="宋体" w:cs="宋体" w:eastAsia="宋体" w:hint="default"/>
          <w:spacing w:val="100"/>
        </w:rPr>
      </w:r>
      <w:r>
        <w:rPr/>
        <w:t>关联方及关联交易</w:t>
      </w:r>
      <w:r>
        <w:rPr>
          <w:rFonts w:ascii="宋体" w:hAnsi="宋体" w:cs="宋体" w:eastAsia="宋体" w:hint="default"/>
          <w:w w:val="99"/>
        </w:rPr>
        <w:t> </w:t>
      </w:r>
      <w:r>
        <w:rPr>
          <w:rFonts w:ascii="宋体" w:hAnsi="宋体" w:cs="宋体" w:eastAsia="宋体" w:hint="default"/>
        </w:rPr>
        <w:t>1</w:t>
      </w:r>
      <w:r>
        <w:rPr/>
        <w:t>、</w:t>
      </w:r>
      <w:r>
        <w:rPr>
          <w:spacing w:val="5"/>
        </w:rPr>
        <w:t> </w:t>
      </w:r>
      <w:r>
        <w:rPr/>
        <w:t>本企业的母公司情况</w:t>
      </w:r>
      <w:r>
        <w:rPr>
          <w:b w:val="0"/>
          <w:bCs w:val="0"/>
        </w:rPr>
      </w:r>
    </w:p>
    <w:p>
      <w:pPr>
        <w:pStyle w:val="BodyText"/>
        <w:spacing w:line="240" w:lineRule="auto" w:before="21"/>
        <w:ind w:left="218"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spacing w:line="240" w:lineRule="auto"/>
        <w:ind w:left="0" w:right="127"/>
        <w:jc w:val="righ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526"/>
        <w:gridCol w:w="1558"/>
        <w:gridCol w:w="1135"/>
        <w:gridCol w:w="1330"/>
        <w:gridCol w:w="1682"/>
        <w:gridCol w:w="1817"/>
      </w:tblGrid>
      <w:tr>
        <w:trPr>
          <w:trHeight w:val="1070"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母公司名称</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0"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6" w:right="0"/>
              <w:jc w:val="left"/>
              <w:rPr>
                <w:rFonts w:ascii="宋体" w:hAnsi="宋体" w:cs="宋体" w:eastAsia="宋体" w:hint="default"/>
                <w:sz w:val="21"/>
                <w:szCs w:val="21"/>
              </w:rPr>
            </w:pPr>
            <w:r>
              <w:rPr>
                <w:rFonts w:ascii="宋体" w:hAnsi="宋体" w:cs="宋体" w:eastAsia="宋体" w:hint="default"/>
                <w:sz w:val="21"/>
                <w:szCs w:val="21"/>
              </w:rPr>
              <w:t>母公司对本企</w:t>
            </w:r>
          </w:p>
          <w:p>
            <w:pPr>
              <w:pStyle w:val="TableParagraph"/>
              <w:spacing w:line="273" w:lineRule="auto" w:before="37"/>
              <w:ind w:left="679" w:right="201" w:hanging="473"/>
              <w:jc w:val="left"/>
              <w:rPr>
                <w:rFonts w:ascii="宋体" w:hAnsi="宋体" w:cs="宋体" w:eastAsia="宋体" w:hint="default"/>
                <w:sz w:val="21"/>
                <w:szCs w:val="21"/>
              </w:rPr>
            </w:pPr>
            <w:r>
              <w:rPr>
                <w:rFonts w:ascii="宋体" w:hAnsi="宋体" w:cs="宋体" w:eastAsia="宋体" w:hint="default"/>
                <w:sz w:val="21"/>
                <w:szCs w:val="21"/>
              </w:rPr>
              <w:t>业的持股比例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24"/>
              <w:ind w:left="115" w:right="11" w:firstLine="53"/>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z w:val="21"/>
                <w:szCs w:val="21"/>
              </w:rPr>
              <w:t>的表决权比例</w:t>
            </w:r>
            <w:r>
              <w:rPr>
                <w:rFonts w:ascii="宋体" w:hAnsi="宋体" w:cs="宋体" w:eastAsia="宋体" w:hint="default"/>
                <w:sz w:val="21"/>
                <w:szCs w:val="21"/>
              </w:rPr>
              <w:t>(%) </w:t>
            </w:r>
          </w:p>
        </w:tc>
      </w:tr>
      <w:tr>
        <w:trPr>
          <w:trHeight w:val="75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中融（福建）</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投资有限公司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hAnsi="宋体" w:cs="宋体" w:eastAsia="宋体" w:hint="default"/>
                <w:sz w:val="21"/>
                <w:szCs w:val="21"/>
              </w:rPr>
              <w:t>福清市融城镇</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hAnsi="宋体" w:cs="宋体" w:eastAsia="宋体" w:hint="default"/>
                <w:sz w:val="21"/>
                <w:szCs w:val="21"/>
              </w:rPr>
              <w:t>股权投资</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1" w:right="-3"/>
              <w:jc w:val="left"/>
              <w:rPr>
                <w:rFonts w:ascii="宋体" w:hAnsi="宋体" w:cs="宋体" w:eastAsia="宋体" w:hint="default"/>
                <w:sz w:val="21"/>
                <w:szCs w:val="21"/>
              </w:rPr>
            </w:pPr>
            <w:r>
              <w:rPr>
                <w:rFonts w:ascii="宋体"/>
                <w:sz w:val="21"/>
              </w:rPr>
              <w:t>1,600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4" w:right="-3"/>
              <w:jc w:val="left"/>
              <w:rPr>
                <w:rFonts w:ascii="宋体" w:hAnsi="宋体" w:cs="宋体" w:eastAsia="宋体" w:hint="default"/>
                <w:sz w:val="21"/>
                <w:szCs w:val="21"/>
              </w:rPr>
            </w:pPr>
            <w:r>
              <w:rPr>
                <w:rFonts w:ascii="宋体"/>
                <w:sz w:val="21"/>
              </w:rPr>
              <w:t>27.45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9" w:right="-3"/>
              <w:jc w:val="left"/>
              <w:rPr>
                <w:rFonts w:ascii="宋体" w:hAnsi="宋体" w:cs="宋体" w:eastAsia="宋体" w:hint="default"/>
                <w:sz w:val="21"/>
                <w:szCs w:val="21"/>
              </w:rPr>
            </w:pPr>
            <w:r>
              <w:rPr>
                <w:rFonts w:ascii="宋体"/>
                <w:sz w:val="21"/>
              </w:rPr>
              <w:t>27.45 </w:t>
            </w:r>
          </w:p>
        </w:tc>
      </w:tr>
    </w:tbl>
    <w:p>
      <w:pPr>
        <w:pStyle w:val="BodyText"/>
        <w:spacing w:line="241" w:lineRule="exact" w:before="0"/>
        <w:ind w:left="218" w:right="3317"/>
        <w:jc w:val="left"/>
        <w:rPr>
          <w:rFonts w:ascii="宋体" w:hAnsi="宋体" w:cs="宋体" w:eastAsia="宋体" w:hint="default"/>
        </w:rPr>
      </w:pPr>
      <w:r>
        <w:rPr/>
        <w:t>本企业的母公司情况的说明</w:t>
      </w:r>
      <w:r>
        <w:rPr>
          <w:rFonts w:ascii="宋体" w:hAnsi="宋体" w:cs="宋体" w:eastAsia="宋体" w:hint="default"/>
        </w:rPr>
        <w:t> </w:t>
      </w:r>
    </w:p>
    <w:p>
      <w:pPr>
        <w:pStyle w:val="BodyText"/>
        <w:spacing w:line="379" w:lineRule="auto" w:before="160"/>
        <w:ind w:left="218" w:right="5728"/>
        <w:jc w:val="left"/>
        <w:rPr>
          <w:rFonts w:ascii="宋体" w:hAnsi="宋体" w:cs="宋体" w:eastAsia="宋体" w:hint="default"/>
        </w:rPr>
      </w:pPr>
      <w:r>
        <w:rPr/>
        <w:t>无</w:t>
      </w:r>
      <w:r>
        <w:rPr>
          <w:rFonts w:ascii="宋体" w:hAnsi="宋体" w:cs="宋体" w:eastAsia="宋体" w:hint="default"/>
          <w:w w:val="100"/>
        </w:rPr>
        <w:t> </w:t>
      </w:r>
      <w:r>
        <w:rPr/>
        <w:t>本企业最终控制方是自然人何文波</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35"/>
        <w:ind w:left="218" w:right="3317"/>
        <w:jc w:val="left"/>
        <w:rPr>
          <w:rFonts w:ascii="宋体" w:hAnsi="宋体" w:cs="宋体" w:eastAsia="宋体" w:hint="default"/>
        </w:rPr>
      </w:pPr>
      <w:r>
        <w:rPr/>
        <w:t>无</w:t>
      </w:r>
      <w:r>
        <w:rPr>
          <w:rFonts w:ascii="宋体" w:hAnsi="宋体" w:cs="宋体" w:eastAsia="宋体" w:hint="default"/>
        </w:rPr>
        <w:t> </w:t>
      </w:r>
    </w:p>
    <w:p>
      <w:pPr>
        <w:spacing w:line="324" w:lineRule="auto" w:before="159"/>
        <w:ind w:left="218" w:right="553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w:t>
      </w:r>
      <w:r>
        <w:rPr>
          <w:rFonts w:ascii="宋体" w:hAnsi="宋体" w:cs="宋体" w:eastAsia="宋体" w:hint="default"/>
          <w:sz w:val="21"/>
          <w:szCs w:val="21"/>
        </w:rPr>
        <w:t> </w:t>
      </w:r>
    </w:p>
    <w:p>
      <w:pPr>
        <w:pStyle w:val="BodyText"/>
        <w:spacing w:line="240" w:lineRule="auto" w:before="86"/>
        <w:ind w:left="218"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tbl>
      <w:tblPr>
        <w:tblW w:w="0" w:type="auto"/>
        <w:jc w:val="left"/>
        <w:tblInd w:w="162" w:type="dxa"/>
        <w:tblLayout w:type="fixed"/>
        <w:tblCellMar>
          <w:top w:w="0" w:type="dxa"/>
          <w:left w:w="0" w:type="dxa"/>
          <w:bottom w:w="0" w:type="dxa"/>
          <w:right w:w="0" w:type="dxa"/>
        </w:tblCellMar>
        <w:tblLook w:val="01E0"/>
      </w:tblPr>
      <w:tblGrid>
        <w:gridCol w:w="2237"/>
        <w:gridCol w:w="821"/>
        <w:gridCol w:w="960"/>
        <w:gridCol w:w="2196"/>
        <w:gridCol w:w="835"/>
        <w:gridCol w:w="836"/>
        <w:gridCol w:w="1039"/>
      </w:tblGrid>
      <w:tr>
        <w:trPr>
          <w:trHeight w:val="444" w:hRule="exact"/>
        </w:trPr>
        <w:tc>
          <w:tcPr>
            <w:tcW w:w="2237" w:type="dxa"/>
            <w:vMerge w:val="restart"/>
            <w:tcBorders>
              <w:top w:val="single" w:sz="8" w:space="0" w:color="000000"/>
              <w:left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707" w:right="0"/>
              <w:jc w:val="left"/>
              <w:rPr>
                <w:rFonts w:ascii="仿宋" w:hAnsi="仿宋" w:cs="仿宋" w:eastAsia="仿宋" w:hint="default"/>
                <w:sz w:val="16"/>
                <w:szCs w:val="16"/>
              </w:rPr>
            </w:pPr>
            <w:r>
              <w:rPr>
                <w:rFonts w:ascii="仿宋" w:hAnsi="仿宋" w:cs="仿宋" w:eastAsia="仿宋" w:hint="default"/>
                <w:sz w:val="16"/>
                <w:szCs w:val="16"/>
              </w:rPr>
              <w:t>子公司名称</w:t>
            </w:r>
          </w:p>
        </w:tc>
        <w:tc>
          <w:tcPr>
            <w:tcW w:w="821" w:type="dxa"/>
            <w:vMerge w:val="restart"/>
            <w:tcBorders>
              <w:top w:val="single" w:sz="8" w:space="0" w:color="000000"/>
              <w:left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39" w:right="0"/>
              <w:jc w:val="left"/>
              <w:rPr>
                <w:rFonts w:ascii="仿宋" w:hAnsi="仿宋" w:cs="仿宋" w:eastAsia="仿宋" w:hint="default"/>
                <w:sz w:val="16"/>
                <w:szCs w:val="16"/>
              </w:rPr>
            </w:pPr>
            <w:r>
              <w:rPr>
                <w:rFonts w:ascii="仿宋" w:hAnsi="仿宋" w:cs="仿宋" w:eastAsia="仿宋" w:hint="default"/>
                <w:sz w:val="16"/>
                <w:szCs w:val="16"/>
              </w:rPr>
              <w:t>简称</w:t>
            </w:r>
          </w:p>
        </w:tc>
        <w:tc>
          <w:tcPr>
            <w:tcW w:w="960" w:type="dxa"/>
            <w:vMerge w:val="restart"/>
            <w:tcBorders>
              <w:top w:val="single" w:sz="8" w:space="0" w:color="000000"/>
              <w:left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30" w:right="0"/>
              <w:jc w:val="left"/>
              <w:rPr>
                <w:rFonts w:ascii="仿宋" w:hAnsi="仿宋" w:cs="仿宋" w:eastAsia="仿宋" w:hint="default"/>
                <w:sz w:val="16"/>
                <w:szCs w:val="16"/>
              </w:rPr>
            </w:pPr>
            <w:r>
              <w:rPr>
                <w:rFonts w:ascii="仿宋" w:hAnsi="仿宋" w:cs="仿宋" w:eastAsia="仿宋" w:hint="default"/>
                <w:sz w:val="16"/>
                <w:szCs w:val="16"/>
              </w:rPr>
              <w:t>注册地</w:t>
            </w:r>
          </w:p>
        </w:tc>
        <w:tc>
          <w:tcPr>
            <w:tcW w:w="2196" w:type="dxa"/>
            <w:vMerge w:val="restart"/>
            <w:tcBorders>
              <w:top w:val="single" w:sz="8" w:space="0" w:color="000000"/>
              <w:left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
              <w:jc w:val="center"/>
              <w:rPr>
                <w:rFonts w:ascii="仿宋" w:hAnsi="仿宋" w:cs="仿宋" w:eastAsia="仿宋" w:hint="default"/>
                <w:sz w:val="16"/>
                <w:szCs w:val="16"/>
              </w:rPr>
            </w:pPr>
            <w:r>
              <w:rPr>
                <w:rFonts w:ascii="仿宋" w:hAnsi="仿宋" w:cs="仿宋" w:eastAsia="仿宋" w:hint="default"/>
                <w:sz w:val="16"/>
                <w:szCs w:val="16"/>
              </w:rPr>
              <w:t>业务性质</w:t>
            </w:r>
          </w:p>
        </w:tc>
        <w:tc>
          <w:tcPr>
            <w:tcW w:w="1671"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67"/>
              <w:ind w:left="504" w:right="0"/>
              <w:jc w:val="left"/>
              <w:rPr>
                <w:rFonts w:ascii="仿宋" w:hAnsi="仿宋" w:cs="仿宋" w:eastAsia="仿宋" w:hint="default"/>
                <w:sz w:val="16"/>
                <w:szCs w:val="16"/>
              </w:rPr>
            </w:pPr>
            <w:r>
              <w:rPr>
                <w:rFonts w:ascii="仿宋" w:hAnsi="仿宋" w:cs="仿宋" w:eastAsia="仿宋" w:hint="default"/>
                <w:sz w:val="16"/>
                <w:szCs w:val="16"/>
              </w:rPr>
              <w:t>持股比例</w:t>
            </w:r>
          </w:p>
        </w:tc>
        <w:tc>
          <w:tcPr>
            <w:tcW w:w="1039" w:type="dxa"/>
            <w:vMerge w:val="restart"/>
            <w:tcBorders>
              <w:top w:val="single" w:sz="8" w:space="0" w:color="000000"/>
              <w:left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87" w:right="0"/>
              <w:jc w:val="left"/>
              <w:rPr>
                <w:rFonts w:ascii="仿宋" w:hAnsi="仿宋" w:cs="仿宋" w:eastAsia="仿宋" w:hint="default"/>
                <w:sz w:val="16"/>
                <w:szCs w:val="16"/>
              </w:rPr>
            </w:pPr>
            <w:r>
              <w:rPr>
                <w:rFonts w:ascii="仿宋" w:hAnsi="仿宋" w:cs="仿宋" w:eastAsia="仿宋" w:hint="default"/>
                <w:sz w:val="16"/>
                <w:szCs w:val="16"/>
              </w:rPr>
              <w:t>取得方式</w:t>
            </w:r>
          </w:p>
        </w:tc>
      </w:tr>
      <w:tr>
        <w:trPr>
          <w:trHeight w:val="446" w:hRule="exact"/>
        </w:trPr>
        <w:tc>
          <w:tcPr>
            <w:tcW w:w="2237" w:type="dxa"/>
            <w:vMerge/>
            <w:tcBorders>
              <w:left w:val="single" w:sz="8" w:space="0" w:color="000000"/>
              <w:bottom w:val="single" w:sz="8" w:space="0" w:color="000000"/>
              <w:right w:val="single" w:sz="8" w:space="0" w:color="000000"/>
            </w:tcBorders>
          </w:tcPr>
          <w:p>
            <w:pPr/>
          </w:p>
        </w:tc>
        <w:tc>
          <w:tcPr>
            <w:tcW w:w="821" w:type="dxa"/>
            <w:vMerge/>
            <w:tcBorders>
              <w:left w:val="single" w:sz="8" w:space="0" w:color="000000"/>
              <w:bottom w:val="single" w:sz="8" w:space="0" w:color="000000"/>
              <w:right w:val="single" w:sz="8" w:space="0" w:color="000000"/>
            </w:tcBorders>
          </w:tcPr>
          <w:p>
            <w:pPr/>
          </w:p>
        </w:tc>
        <w:tc>
          <w:tcPr>
            <w:tcW w:w="960" w:type="dxa"/>
            <w:vMerge/>
            <w:tcBorders>
              <w:left w:val="single" w:sz="8" w:space="0" w:color="000000"/>
              <w:bottom w:val="single" w:sz="8" w:space="0" w:color="000000"/>
              <w:right w:val="single" w:sz="8" w:space="0" w:color="000000"/>
            </w:tcBorders>
          </w:tcPr>
          <w:p>
            <w:pPr/>
          </w:p>
        </w:tc>
        <w:tc>
          <w:tcPr>
            <w:tcW w:w="2196" w:type="dxa"/>
            <w:vMerge/>
            <w:tcBorders>
              <w:left w:val="single" w:sz="8" w:space="0" w:color="000000"/>
              <w:bottom w:val="single" w:sz="8" w:space="0" w:color="000000"/>
              <w:right w:val="single" w:sz="8" w:space="0" w:color="000000"/>
            </w:tcBorders>
          </w:tcPr>
          <w:p>
            <w:pPr/>
          </w:p>
        </w:tc>
        <w:tc>
          <w:tcPr>
            <w:tcW w:w="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7"/>
              <w:ind w:right="0"/>
              <w:jc w:val="center"/>
              <w:rPr>
                <w:rFonts w:ascii="仿宋" w:hAnsi="仿宋" w:cs="仿宋" w:eastAsia="仿宋" w:hint="default"/>
                <w:sz w:val="16"/>
                <w:szCs w:val="16"/>
              </w:rPr>
            </w:pPr>
            <w:r>
              <w:rPr>
                <w:rFonts w:ascii="仿宋" w:hAnsi="仿宋" w:cs="仿宋" w:eastAsia="仿宋" w:hint="default"/>
                <w:sz w:val="16"/>
                <w:szCs w:val="16"/>
              </w:rPr>
              <w:t>直接</w:t>
            </w:r>
          </w:p>
        </w:tc>
        <w:tc>
          <w:tcPr>
            <w:tcW w:w="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7"/>
              <w:ind w:left="245" w:right="0"/>
              <w:jc w:val="left"/>
              <w:rPr>
                <w:rFonts w:ascii="仿宋" w:hAnsi="仿宋" w:cs="仿宋" w:eastAsia="仿宋" w:hint="default"/>
                <w:sz w:val="16"/>
                <w:szCs w:val="16"/>
              </w:rPr>
            </w:pPr>
            <w:r>
              <w:rPr>
                <w:rFonts w:ascii="仿宋" w:hAnsi="仿宋" w:cs="仿宋" w:eastAsia="仿宋" w:hint="default"/>
                <w:sz w:val="16"/>
                <w:szCs w:val="16"/>
              </w:rPr>
              <w:t>间接</w:t>
            </w:r>
          </w:p>
        </w:tc>
        <w:tc>
          <w:tcPr>
            <w:tcW w:w="1039" w:type="dxa"/>
            <w:vMerge/>
            <w:tcBorders>
              <w:left w:val="single" w:sz="8" w:space="0" w:color="000000"/>
              <w:bottom w:val="single" w:sz="8" w:space="0" w:color="000000"/>
              <w:right w:val="single" w:sz="8" w:space="0" w:color="000000"/>
            </w:tcBorders>
          </w:tcPr>
          <w:p>
            <w:pPr/>
          </w:p>
        </w:tc>
      </w:tr>
      <w:tr>
        <w:trPr>
          <w:trHeight w:val="444" w:hRule="exact"/>
        </w:trPr>
        <w:tc>
          <w:tcPr>
            <w:tcW w:w="2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35" w:right="0"/>
              <w:jc w:val="left"/>
              <w:rPr>
                <w:rFonts w:ascii="仿宋" w:hAnsi="仿宋" w:cs="仿宋" w:eastAsia="仿宋" w:hint="default"/>
                <w:sz w:val="16"/>
                <w:szCs w:val="16"/>
              </w:rPr>
            </w:pPr>
            <w:r>
              <w:rPr>
                <w:rFonts w:ascii="仿宋" w:hAnsi="仿宋" w:cs="仿宋" w:eastAsia="仿宋" w:hint="default"/>
                <w:sz w:val="16"/>
                <w:szCs w:val="16"/>
              </w:rPr>
              <w:t>福建福光天瞳光学有限公司</w:t>
            </w:r>
          </w:p>
        </w:tc>
        <w:tc>
          <w:tcPr>
            <w:tcW w:w="8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33" w:right="0"/>
              <w:jc w:val="left"/>
              <w:rPr>
                <w:rFonts w:ascii="仿宋" w:hAnsi="仿宋" w:cs="仿宋" w:eastAsia="仿宋" w:hint="default"/>
                <w:sz w:val="16"/>
                <w:szCs w:val="16"/>
              </w:rPr>
            </w:pPr>
            <w:r>
              <w:rPr>
                <w:rFonts w:ascii="仿宋" w:hAnsi="仿宋" w:cs="仿宋" w:eastAsia="仿宋" w:hint="default"/>
                <w:sz w:val="16"/>
                <w:szCs w:val="16"/>
              </w:rPr>
              <w:t>福光天瞳</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36" w:right="0"/>
              <w:jc w:val="left"/>
              <w:rPr>
                <w:rFonts w:ascii="仿宋" w:hAnsi="仿宋" w:cs="仿宋" w:eastAsia="仿宋" w:hint="default"/>
                <w:sz w:val="16"/>
                <w:szCs w:val="16"/>
              </w:rPr>
            </w:pPr>
            <w:r>
              <w:rPr>
                <w:rFonts w:ascii="仿宋" w:hAnsi="仿宋" w:cs="仿宋" w:eastAsia="仿宋" w:hint="default"/>
                <w:sz w:val="16"/>
                <w:szCs w:val="16"/>
              </w:rPr>
              <w:t>福建福清</w:t>
            </w:r>
          </w:p>
        </w:tc>
        <w:tc>
          <w:tcPr>
            <w:tcW w:w="21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33" w:right="0"/>
              <w:jc w:val="left"/>
              <w:rPr>
                <w:rFonts w:ascii="仿宋" w:hAnsi="仿宋" w:cs="仿宋" w:eastAsia="仿宋" w:hint="default"/>
                <w:sz w:val="16"/>
                <w:szCs w:val="16"/>
              </w:rPr>
            </w:pPr>
            <w:r>
              <w:rPr>
                <w:rFonts w:ascii="仿宋" w:hAnsi="仿宋" w:cs="仿宋" w:eastAsia="仿宋" w:hint="default"/>
                <w:sz w:val="16"/>
                <w:szCs w:val="16"/>
              </w:rPr>
              <w:t>光学产品研发、生产和销售</w:t>
            </w:r>
          </w:p>
        </w:tc>
        <w:tc>
          <w:tcPr>
            <w:tcW w:w="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0"/>
              <w:jc w:val="center"/>
              <w:rPr>
                <w:rFonts w:ascii="仿宋" w:hAnsi="仿宋" w:cs="仿宋" w:eastAsia="仿宋" w:hint="default"/>
                <w:sz w:val="16"/>
                <w:szCs w:val="16"/>
              </w:rPr>
            </w:pPr>
            <w:r>
              <w:rPr>
                <w:rFonts w:ascii="仿宋"/>
                <w:sz w:val="16"/>
              </w:rPr>
              <w:t>100.00</w:t>
            </w:r>
          </w:p>
        </w:tc>
        <w:tc>
          <w:tcPr>
            <w:tcW w:w="836" w:type="dxa"/>
            <w:tcBorders>
              <w:top w:val="single" w:sz="8" w:space="0" w:color="000000"/>
              <w:left w:val="single" w:sz="8" w:space="0" w:color="000000"/>
              <w:bottom w:val="single" w:sz="8" w:space="0" w:color="000000"/>
              <w:right w:val="single" w:sz="8" w:space="0" w:color="000000"/>
            </w:tcBorders>
          </w:tcPr>
          <w:p>
            <w:pPr/>
          </w:p>
        </w:tc>
        <w:tc>
          <w:tcPr>
            <w:tcW w:w="10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348"/>
              <w:jc w:val="right"/>
              <w:rPr>
                <w:rFonts w:ascii="仿宋" w:hAnsi="仿宋" w:cs="仿宋" w:eastAsia="仿宋" w:hint="default"/>
                <w:sz w:val="16"/>
                <w:szCs w:val="16"/>
              </w:rPr>
            </w:pPr>
            <w:r>
              <w:rPr>
                <w:rFonts w:ascii="仿宋" w:hAnsi="仿宋" w:cs="仿宋" w:eastAsia="仿宋" w:hint="default"/>
                <w:sz w:val="16"/>
                <w:szCs w:val="16"/>
              </w:rPr>
              <w:t>受让</w:t>
            </w:r>
          </w:p>
        </w:tc>
      </w:tr>
      <w:tr>
        <w:trPr>
          <w:trHeight w:val="446" w:hRule="exact"/>
        </w:trPr>
        <w:tc>
          <w:tcPr>
            <w:tcW w:w="2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35" w:right="0"/>
              <w:jc w:val="left"/>
              <w:rPr>
                <w:rFonts w:ascii="仿宋" w:hAnsi="仿宋" w:cs="仿宋" w:eastAsia="仿宋" w:hint="default"/>
                <w:sz w:val="16"/>
                <w:szCs w:val="16"/>
              </w:rPr>
            </w:pPr>
            <w:r>
              <w:rPr>
                <w:rFonts w:ascii="仿宋" w:hAnsi="仿宋" w:cs="仿宋" w:eastAsia="仿宋" w:hint="default"/>
                <w:sz w:val="16"/>
                <w:szCs w:val="16"/>
              </w:rPr>
              <w:t>福建福光光电科技有限公司</w:t>
            </w:r>
          </w:p>
        </w:tc>
        <w:tc>
          <w:tcPr>
            <w:tcW w:w="8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33" w:right="0"/>
              <w:jc w:val="left"/>
              <w:rPr>
                <w:rFonts w:ascii="仿宋" w:hAnsi="仿宋" w:cs="仿宋" w:eastAsia="仿宋" w:hint="default"/>
                <w:sz w:val="16"/>
                <w:szCs w:val="16"/>
              </w:rPr>
            </w:pPr>
            <w:r>
              <w:rPr>
                <w:rFonts w:ascii="仿宋" w:hAnsi="仿宋" w:cs="仿宋" w:eastAsia="仿宋" w:hint="default"/>
                <w:sz w:val="16"/>
                <w:szCs w:val="16"/>
              </w:rPr>
              <w:t>福光光电</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36" w:right="0"/>
              <w:jc w:val="left"/>
              <w:rPr>
                <w:rFonts w:ascii="仿宋" w:hAnsi="仿宋" w:cs="仿宋" w:eastAsia="仿宋" w:hint="default"/>
                <w:sz w:val="16"/>
                <w:szCs w:val="16"/>
              </w:rPr>
            </w:pPr>
            <w:r>
              <w:rPr>
                <w:rFonts w:ascii="仿宋" w:hAnsi="仿宋" w:cs="仿宋" w:eastAsia="仿宋" w:hint="default"/>
                <w:sz w:val="16"/>
                <w:szCs w:val="16"/>
              </w:rPr>
              <w:t>福建福清</w:t>
            </w:r>
          </w:p>
        </w:tc>
        <w:tc>
          <w:tcPr>
            <w:tcW w:w="21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33" w:right="0"/>
              <w:jc w:val="left"/>
              <w:rPr>
                <w:rFonts w:ascii="仿宋" w:hAnsi="仿宋" w:cs="仿宋" w:eastAsia="仿宋" w:hint="default"/>
                <w:sz w:val="16"/>
                <w:szCs w:val="16"/>
              </w:rPr>
            </w:pPr>
            <w:r>
              <w:rPr>
                <w:rFonts w:ascii="仿宋" w:hAnsi="仿宋" w:cs="仿宋" w:eastAsia="仿宋" w:hint="default"/>
                <w:sz w:val="16"/>
                <w:szCs w:val="16"/>
              </w:rPr>
              <w:t>光学产品研发、生产和销售</w:t>
            </w:r>
          </w:p>
        </w:tc>
        <w:tc>
          <w:tcPr>
            <w:tcW w:w="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0"/>
              <w:jc w:val="center"/>
              <w:rPr>
                <w:rFonts w:ascii="仿宋" w:hAnsi="仿宋" w:cs="仿宋" w:eastAsia="仿宋" w:hint="default"/>
                <w:sz w:val="16"/>
                <w:szCs w:val="16"/>
              </w:rPr>
            </w:pPr>
            <w:r>
              <w:rPr>
                <w:rFonts w:ascii="仿宋"/>
                <w:sz w:val="16"/>
              </w:rPr>
              <w:t>100.00</w:t>
            </w:r>
          </w:p>
        </w:tc>
        <w:tc>
          <w:tcPr>
            <w:tcW w:w="836" w:type="dxa"/>
            <w:tcBorders>
              <w:top w:val="single" w:sz="8" w:space="0" w:color="000000"/>
              <w:left w:val="single" w:sz="8" w:space="0" w:color="000000"/>
              <w:bottom w:val="single" w:sz="8" w:space="0" w:color="000000"/>
              <w:right w:val="single" w:sz="8" w:space="0" w:color="000000"/>
            </w:tcBorders>
          </w:tcPr>
          <w:p>
            <w:pPr/>
          </w:p>
        </w:tc>
        <w:tc>
          <w:tcPr>
            <w:tcW w:w="10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348"/>
              <w:jc w:val="right"/>
              <w:rPr>
                <w:rFonts w:ascii="仿宋" w:hAnsi="仿宋" w:cs="仿宋" w:eastAsia="仿宋" w:hint="default"/>
                <w:sz w:val="16"/>
                <w:szCs w:val="16"/>
              </w:rPr>
            </w:pPr>
            <w:r>
              <w:rPr>
                <w:rFonts w:ascii="仿宋" w:hAnsi="仿宋" w:cs="仿宋" w:eastAsia="仿宋" w:hint="default"/>
                <w:sz w:val="16"/>
                <w:szCs w:val="16"/>
              </w:rPr>
              <w:t>受让</w:t>
            </w:r>
          </w:p>
        </w:tc>
      </w:tr>
    </w:tbl>
    <w:p>
      <w:pPr>
        <w:spacing w:line="240" w:lineRule="auto" w:before="8"/>
        <w:rPr>
          <w:rFonts w:ascii="宋体" w:hAnsi="宋体" w:cs="宋体" w:eastAsia="宋体" w:hint="default"/>
          <w:sz w:val="27"/>
          <w:szCs w:val="27"/>
        </w:rPr>
      </w:pPr>
    </w:p>
    <w:p>
      <w:pPr>
        <w:spacing w:line="290" w:lineRule="auto" w:before="36"/>
        <w:ind w:left="218" w:right="3317"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z w:val="21"/>
          <w:szCs w:val="21"/>
        </w:rPr>
        <w:t>本企业重要的合营或联营企业详见附注</w:t>
      </w:r>
      <w:r>
        <w:rPr>
          <w:rFonts w:ascii="宋体" w:hAnsi="宋体" w:cs="宋体" w:eastAsia="宋体" w:hint="default"/>
          <w:sz w:val="21"/>
          <w:szCs w:val="21"/>
        </w:rPr>
        <w:t> </w:t>
      </w:r>
    </w:p>
    <w:p>
      <w:pPr>
        <w:pStyle w:val="BodyText"/>
        <w:spacing w:line="240" w:lineRule="auto" w:before="113"/>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60"/>
        <w:ind w:left="218" w:right="0"/>
        <w:jc w:val="left"/>
        <w:rPr>
          <w:rFonts w:ascii="宋体" w:hAnsi="宋体" w:cs="宋体" w:eastAsia="宋体" w:hint="default"/>
        </w:rPr>
      </w:pPr>
      <w:r>
        <w:rPr>
          <w:spacing w:val="-2"/>
        </w:rPr>
        <w:t>本期与本公司发生关联方交易，或前期与本公司发生关联方交易形成余额的其他合营或联营企业</w:t>
      </w:r>
      <w:r>
        <w:rPr>
          <w:spacing w:val="-25"/>
        </w:rPr>
        <w:t> </w:t>
      </w:r>
      <w:r>
        <w:rPr>
          <w:spacing w:val="-25"/>
        </w:rPr>
      </w:r>
      <w:r>
        <w:rPr/>
        <w:t>情况如下</w:t>
      </w:r>
      <w:r>
        <w:rPr>
          <w:rFonts w:ascii="宋体" w:hAnsi="宋体" w:cs="宋体" w:eastAsia="宋体" w:hint="default"/>
        </w:rPr>
        <w:t> </w:t>
      </w:r>
    </w:p>
    <w:p>
      <w:pPr>
        <w:pStyle w:val="BodyText"/>
        <w:spacing w:line="376" w:lineRule="auto" w:before="130"/>
        <w:ind w:left="218" w:right="716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376" w:lineRule="auto" w:before="40"/>
        <w:ind w:left="218" w:right="715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其他关联方情况</w:t>
      </w:r>
      <w:r>
        <w:rPr>
          <w:rFonts w:ascii="宋体" w:hAnsi="宋体" w:cs="宋体" w:eastAsia="宋体" w:hint="default"/>
          <w:sz w:val="21"/>
          <w:szCs w:val="21"/>
        </w:rPr>
      </w:r>
    </w:p>
    <w:p>
      <w:pPr>
        <w:pStyle w:val="BodyText"/>
        <w:spacing w:line="255" w:lineRule="exact" w:before="0"/>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55" w:lineRule="exact"/>
        <w:jc w:val="left"/>
        <w:rPr>
          <w:rFonts w:ascii="宋体" w:hAnsi="宋体" w:cs="宋体" w:eastAsia="宋体" w:hint="default"/>
        </w:rPr>
        <w:sectPr>
          <w:pgSz w:w="11910" w:h="16840"/>
          <w:pgMar w:header="857" w:footer="1500" w:top="1200" w:bottom="1700" w:left="1580" w:right="1040"/>
        </w:sectPr>
      </w:pPr>
    </w:p>
    <w:p>
      <w:pPr>
        <w:spacing w:line="240" w:lineRule="auto" w:before="5"/>
        <w:rPr>
          <w:rFonts w:ascii="宋体" w:hAnsi="宋体" w:cs="宋体" w:eastAsia="宋体" w:hint="default"/>
          <w:sz w:val="24"/>
          <w:szCs w:val="24"/>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44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87" w:right="0"/>
              <w:jc w:val="left"/>
              <w:rPr>
                <w:rFonts w:ascii="宋体" w:hAnsi="宋体" w:cs="宋体" w:eastAsia="宋体" w:hint="default"/>
                <w:sz w:val="21"/>
                <w:szCs w:val="21"/>
              </w:rPr>
            </w:pPr>
            <w:r>
              <w:rPr>
                <w:rFonts w:ascii="宋体" w:hAnsi="宋体" w:cs="宋体" w:eastAsia="宋体" w:hint="default"/>
                <w:sz w:val="21"/>
                <w:szCs w:val="21"/>
              </w:rPr>
              <w:t>其他关联方名称</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61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r>
              <w:rPr>
                <w:rFonts w:ascii="宋体" w:hAnsi="宋体" w:cs="宋体" w:eastAsia="宋体" w:hint="default"/>
                <w:sz w:val="21"/>
                <w:szCs w:val="21"/>
              </w:rPr>
              <w:t> </w:t>
            </w:r>
          </w:p>
        </w:tc>
      </w:tr>
      <w:tr>
        <w:trPr>
          <w:trHeight w:val="44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何文波</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75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pacing w:val="-7"/>
                <w:sz w:val="21"/>
                <w:szCs w:val="21"/>
              </w:rPr>
              <w:t>福建省电子信息（集团）有限责任公</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参股股东</w:t>
            </w:r>
            <w:r>
              <w:rPr>
                <w:rFonts w:ascii="宋体" w:hAnsi="宋体" w:cs="宋体" w:eastAsia="宋体" w:hint="default"/>
                <w:sz w:val="21"/>
                <w:szCs w:val="21"/>
              </w:rPr>
              <w:t> </w:t>
            </w:r>
          </w:p>
        </w:tc>
      </w:tr>
      <w:tr>
        <w:trPr>
          <w:trHeight w:val="44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双翔（福建）电子有限公司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44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福建双翔物联信息科技有限公司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44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福建星网视易信息系统有限公司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股东的子公司</w:t>
            </w:r>
            <w:r>
              <w:rPr>
                <w:rFonts w:ascii="宋体" w:hAnsi="宋体" w:cs="宋体" w:eastAsia="宋体" w:hint="default"/>
                <w:sz w:val="21"/>
                <w:szCs w:val="21"/>
              </w:rPr>
              <w:t> </w:t>
            </w:r>
          </w:p>
        </w:tc>
      </w:tr>
      <w:tr>
        <w:trPr>
          <w:trHeight w:val="44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福建星网物联信息系统有限公司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股东的子公司</w:t>
            </w:r>
            <w:r>
              <w:rPr>
                <w:rFonts w:ascii="宋体" w:hAnsi="宋体" w:cs="宋体" w:eastAsia="宋体" w:hint="default"/>
                <w:sz w:val="21"/>
                <w:szCs w:val="21"/>
              </w:rPr>
              <w:t> </w:t>
            </w:r>
          </w:p>
        </w:tc>
      </w:tr>
      <w:tr>
        <w:trPr>
          <w:trHeight w:val="44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福建省光学技术研究所</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bl>
    <w:p>
      <w:pPr>
        <w:pStyle w:val="BodyText"/>
        <w:spacing w:line="241" w:lineRule="exact" w:before="0"/>
        <w:ind w:left="218" w:right="3317"/>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auto" w:before="159"/>
        <w:ind w:left="218" w:right="237"/>
        <w:jc w:val="both"/>
        <w:rPr>
          <w:rFonts w:ascii="宋体" w:hAnsi="宋体" w:cs="宋体" w:eastAsia="宋体" w:hint="default"/>
        </w:rPr>
      </w:pPr>
      <w:r>
        <w:rPr/>
        <w:t>何文波是本公司实际控制人</w:t>
      </w:r>
      <w:r>
        <w:rPr>
          <w:rFonts w:ascii="宋体" w:hAnsi="宋体" w:cs="宋体" w:eastAsia="宋体" w:hint="default"/>
        </w:rPr>
        <w:t>;</w:t>
      </w:r>
      <w:r>
        <w:rPr>
          <w:rFonts w:ascii="宋体" w:hAnsi="宋体" w:cs="宋体" w:eastAsia="宋体" w:hint="default"/>
          <w:spacing w:val="-3"/>
        </w:rPr>
        <w:t> </w:t>
      </w:r>
      <w:r>
        <w:rPr/>
        <w:t>双翔（福建）电子有限公司和福建双翔物联信息科技有限公司是何</w:t>
      </w:r>
      <w:r>
        <w:rPr>
          <w:w w:val="100"/>
        </w:rPr>
        <w:t> </w:t>
      </w:r>
      <w:r>
        <w:rPr/>
        <w:t>文波关系密切的亲属控制的公司</w:t>
      </w:r>
      <w:r>
        <w:rPr>
          <w:rFonts w:ascii="宋体" w:hAnsi="宋体" w:cs="宋体" w:eastAsia="宋体" w:hint="default"/>
        </w:rPr>
        <w:t>;</w:t>
      </w:r>
      <w:r>
        <w:rPr>
          <w:rFonts w:ascii="宋体" w:hAnsi="宋体" w:cs="宋体" w:eastAsia="宋体" w:hint="default"/>
          <w:spacing w:val="-3"/>
        </w:rPr>
        <w:t> </w:t>
      </w:r>
      <w:r>
        <w:rPr/>
        <w:t>福建省光学技术研究所是福建省电子信息（集团）有限责任公</w:t>
      </w:r>
      <w:r>
        <w:rPr>
          <w:w w:val="100"/>
        </w:rPr>
        <w:t> </w:t>
      </w:r>
      <w:r>
        <w:rPr/>
        <w:t>司控制的组织</w:t>
      </w:r>
      <w:r>
        <w:rPr>
          <w:rFonts w:ascii="宋体" w:hAnsi="宋体" w:cs="宋体" w:eastAsia="宋体" w:hint="default"/>
        </w:rPr>
        <w:t> </w:t>
      </w:r>
    </w:p>
    <w:p>
      <w:pPr>
        <w:spacing w:line="326" w:lineRule="auto" w:before="127"/>
        <w:ind w:left="218" w:right="3859"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r>
        <w:rPr>
          <w:rFonts w:ascii="宋体" w:hAnsi="宋体" w:cs="宋体" w:eastAsia="宋体" w:hint="default"/>
          <w:sz w:val="21"/>
          <w:szCs w:val="21"/>
        </w:rPr>
        <w:t> </w:t>
      </w:r>
    </w:p>
    <w:p>
      <w:pPr>
        <w:pStyle w:val="BodyText"/>
        <w:spacing w:line="240" w:lineRule="auto" w:before="84"/>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7"/>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b/>
          <w:bCs/>
          <w:w w:val="99"/>
        </w:rPr>
        <w:t> </w:t>
      </w:r>
      <w:r>
        <w:rPr>
          <w:rFonts w:ascii="宋体" w:hAnsi="宋体" w:cs="宋体" w:eastAsia="宋体" w:hint="default"/>
        </w:rPr>
      </w:r>
    </w:p>
    <w:p>
      <w:pPr>
        <w:spacing w:line="240" w:lineRule="auto" w:before="11"/>
        <w:rPr>
          <w:rFonts w:ascii="宋体" w:hAnsi="宋体" w:cs="宋体" w:eastAsia="宋体" w:hint="default"/>
          <w:b/>
          <w:bCs/>
          <w:sz w:val="14"/>
          <w:szCs w:val="14"/>
        </w:rPr>
      </w:pPr>
    </w:p>
    <w:tbl>
      <w:tblPr>
        <w:tblW w:w="0" w:type="auto"/>
        <w:jc w:val="left"/>
        <w:tblInd w:w="182" w:type="dxa"/>
        <w:tblLayout w:type="fixed"/>
        <w:tblCellMar>
          <w:top w:w="0" w:type="dxa"/>
          <w:left w:w="0" w:type="dxa"/>
          <w:bottom w:w="0" w:type="dxa"/>
          <w:right w:w="0" w:type="dxa"/>
        </w:tblCellMar>
        <w:tblLook w:val="01E0"/>
      </w:tblPr>
      <w:tblGrid>
        <w:gridCol w:w="2425"/>
        <w:gridCol w:w="2143"/>
        <w:gridCol w:w="2170"/>
        <w:gridCol w:w="2158"/>
      </w:tblGrid>
      <w:tr>
        <w:trPr>
          <w:trHeight w:val="44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2"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442"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福建省光学技术研究所</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采购材料</w:t>
            </w:r>
            <w:r>
              <w:rPr>
                <w:rFonts w:ascii="宋体" w:hAnsi="宋体" w:cs="宋体" w:eastAsia="宋体" w:hint="default"/>
                <w:sz w:val="21"/>
                <w:szCs w:val="21"/>
              </w:rPr>
              <w:t>/</w:t>
            </w:r>
            <w:r>
              <w:rPr>
                <w:rFonts w:ascii="宋体" w:hAnsi="宋体" w:cs="宋体" w:eastAsia="宋体" w:hint="default"/>
                <w:sz w:val="21"/>
                <w:szCs w:val="21"/>
              </w:rPr>
              <w:t>检测维修</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937.56</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1,724.14</w:t>
            </w:r>
          </w:p>
        </w:tc>
      </w:tr>
      <w:tr>
        <w:trPr>
          <w:trHeight w:val="44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937.56</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1,724.14</w:t>
            </w:r>
          </w:p>
        </w:tc>
      </w:tr>
    </w:tbl>
    <w:p>
      <w:pPr>
        <w:spacing w:line="240" w:lineRule="auto" w:before="11"/>
        <w:rPr>
          <w:rFonts w:ascii="宋体" w:hAnsi="宋体" w:cs="宋体" w:eastAsia="宋体" w:hint="default"/>
          <w:b/>
          <w:bCs/>
          <w:sz w:val="27"/>
          <w:szCs w:val="27"/>
        </w:rPr>
      </w:pPr>
    </w:p>
    <w:p>
      <w:pPr>
        <w:pStyle w:val="BodyText"/>
        <w:spacing w:line="240" w:lineRule="auto"/>
        <w:ind w:left="218" w:right="3317"/>
        <w:jc w:val="left"/>
        <w:rPr>
          <w:rFonts w:ascii="宋体" w:hAnsi="宋体" w:cs="宋体" w:eastAsia="宋体" w:hint="default"/>
        </w:rPr>
      </w:pPr>
      <w:r>
        <w:rPr/>
        <w:t>出售商品</w:t>
      </w:r>
      <w:r>
        <w:rPr>
          <w:rFonts w:ascii="宋体" w:hAnsi="宋体" w:cs="宋体" w:eastAsia="宋体" w:hint="default"/>
        </w:rPr>
        <w:t>/</w:t>
      </w:r>
      <w:r>
        <w:rPr/>
        <w:t>提供劳务情况表</w:t>
      </w:r>
      <w:r>
        <w:rPr>
          <w:rFonts w:ascii="宋体" w:hAnsi="宋体" w:cs="宋体" w:eastAsia="宋体" w:hint="default"/>
        </w:rPr>
        <w:t> </w:t>
      </w:r>
    </w:p>
    <w:p>
      <w:pPr>
        <w:pStyle w:val="BodyText"/>
        <w:spacing w:line="240" w:lineRule="auto" w:before="157"/>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spacing w:line="240" w:lineRule="auto"/>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82" w:type="dxa"/>
        <w:tblLayout w:type="fixed"/>
        <w:tblCellMar>
          <w:top w:w="0" w:type="dxa"/>
          <w:left w:w="0" w:type="dxa"/>
          <w:bottom w:w="0" w:type="dxa"/>
          <w:right w:w="0" w:type="dxa"/>
        </w:tblCellMar>
        <w:tblLook w:val="01E0"/>
      </w:tblPr>
      <w:tblGrid>
        <w:gridCol w:w="2417"/>
        <w:gridCol w:w="2122"/>
        <w:gridCol w:w="2177"/>
        <w:gridCol w:w="2180"/>
      </w:tblGrid>
      <w:tr>
        <w:trPr>
          <w:trHeight w:val="445"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7"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75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福建星网物联信息系统有</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销售镜头</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41,638.23</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75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福建星网视易信息系统有</w:t>
            </w:r>
          </w:p>
          <w:p>
            <w:pPr>
              <w:pStyle w:val="TableParagraph"/>
              <w:spacing w:line="240" w:lineRule="auto" w:before="39"/>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销售镜头</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46,227.72</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43,391.45</w:t>
            </w:r>
          </w:p>
        </w:tc>
      </w:tr>
      <w:tr>
        <w:trPr>
          <w:trHeight w:val="44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87,865.9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43,391.45</w:t>
            </w:r>
          </w:p>
        </w:tc>
      </w:tr>
    </w:tbl>
    <w:p>
      <w:pPr>
        <w:pStyle w:val="BodyText"/>
        <w:spacing w:line="241" w:lineRule="exact" w:before="0"/>
        <w:ind w:left="218" w:right="3317"/>
        <w:jc w:val="left"/>
        <w:rPr>
          <w:rFonts w:ascii="宋体" w:hAnsi="宋体" w:cs="宋体" w:eastAsia="宋体" w:hint="default"/>
        </w:rPr>
      </w:pPr>
      <w:r>
        <w:rPr/>
        <w:t>购销商品、提供和接受劳务的关联交易说明</w:t>
      </w:r>
      <w:r>
        <w:rPr>
          <w:rFonts w:ascii="宋体" w:hAnsi="宋体" w:cs="宋体" w:eastAsia="宋体" w:hint="default"/>
        </w:rPr>
        <w:t> </w:t>
      </w:r>
    </w:p>
    <w:p>
      <w:pPr>
        <w:spacing w:after="0" w:line="241" w:lineRule="exact"/>
        <w:jc w:val="left"/>
        <w:rPr>
          <w:rFonts w:ascii="宋体" w:hAnsi="宋体" w:cs="宋体" w:eastAsia="宋体" w:hint="default"/>
        </w:rPr>
        <w:sectPr>
          <w:pgSz w:w="11910" w:h="16840"/>
          <w:pgMar w:header="857" w:footer="1500" w:top="1200" w:bottom="1700" w:left="1580" w:right="1040"/>
        </w:sectPr>
      </w:pPr>
    </w:p>
    <w:p>
      <w:pPr>
        <w:spacing w:line="240" w:lineRule="auto" w:before="0"/>
        <w:rPr>
          <w:rFonts w:ascii="宋体" w:hAnsi="宋体" w:cs="宋体" w:eastAsia="宋体" w:hint="default"/>
          <w:sz w:val="19"/>
          <w:szCs w:val="19"/>
        </w:rPr>
      </w:pPr>
    </w:p>
    <w:p>
      <w:pPr>
        <w:pStyle w:val="BodyText"/>
        <w:spacing w:line="240" w:lineRule="auto"/>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324" w:lineRule="auto" w:before="160"/>
        <w:ind w:left="138" w:right="3537"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99"/>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r>
        <w:rPr>
          <w:rFonts w:ascii="宋体" w:hAnsi="宋体" w:cs="宋体" w:eastAsia="宋体" w:hint="default"/>
          <w:sz w:val="21"/>
          <w:szCs w:val="21"/>
        </w:rPr>
        <w:t> </w:t>
      </w:r>
    </w:p>
    <w:p>
      <w:pPr>
        <w:pStyle w:val="BodyText"/>
        <w:spacing w:line="376" w:lineRule="auto" w:before="86"/>
        <w:ind w:left="138" w:right="609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关联托管</w:t>
      </w:r>
      <w:r>
        <w:rPr>
          <w:rFonts w:ascii="宋体" w:hAnsi="宋体" w:cs="宋体" w:eastAsia="宋体" w:hint="default"/>
        </w:rPr>
        <w:t>/</w:t>
      </w:r>
      <w:r>
        <w:rPr/>
        <w:t>承包情况说明</w:t>
      </w:r>
      <w:r>
        <w:rPr>
          <w:rFonts w:ascii="宋体" w:hAnsi="宋体" w:cs="宋体" w:eastAsia="宋体" w:hint="default"/>
        </w:rPr>
        <w:t> </w:t>
      </w:r>
    </w:p>
    <w:p>
      <w:pPr>
        <w:pStyle w:val="BodyText"/>
        <w:spacing w:line="376" w:lineRule="auto" w:before="40"/>
        <w:ind w:left="138" w:right="5077"/>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本公司委托管理</w:t>
      </w:r>
      <w:r>
        <w:rPr>
          <w:rFonts w:ascii="宋体" w:hAnsi="宋体" w:cs="宋体" w:eastAsia="宋体" w:hint="default"/>
        </w:rPr>
        <w:t>/</w:t>
      </w:r>
      <w:r>
        <w:rPr/>
        <w:t>出包情况表</w:t>
      </w:r>
      <w:r>
        <w:rPr>
          <w:rFonts w:ascii="宋体" w:hAnsi="宋体" w:cs="宋体" w:eastAsia="宋体" w:hint="default"/>
        </w:rPr>
        <w:t> </w:t>
      </w:r>
    </w:p>
    <w:p>
      <w:pPr>
        <w:pStyle w:val="BodyText"/>
        <w:spacing w:line="376" w:lineRule="auto" w:before="40"/>
        <w:ind w:left="138" w:right="609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关联管理</w:t>
      </w:r>
      <w:r>
        <w:rPr>
          <w:rFonts w:ascii="宋体" w:hAnsi="宋体" w:cs="宋体" w:eastAsia="宋体" w:hint="default"/>
        </w:rPr>
        <w:t>/</w:t>
      </w:r>
      <w:r>
        <w:rPr/>
        <w:t>出包情况说明</w:t>
      </w:r>
      <w:r>
        <w:rPr>
          <w:rFonts w:ascii="宋体" w:hAnsi="宋体" w:cs="宋体" w:eastAsia="宋体" w:hint="default"/>
        </w:rPr>
        <w:t> </w:t>
      </w:r>
    </w:p>
    <w:p>
      <w:pPr>
        <w:pStyle w:val="BodyText"/>
        <w:spacing w:line="240" w:lineRule="auto" w:before="40"/>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326" w:lineRule="auto" w:before="157"/>
        <w:ind w:left="138" w:right="6851"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b/>
          <w:bCs/>
          <w:w w:val="99"/>
          <w:sz w:val="21"/>
          <w:szCs w:val="21"/>
        </w:rPr>
        <w:t> </w:t>
      </w:r>
      <w:r>
        <w:rPr>
          <w:rFonts w:ascii="宋体" w:hAnsi="宋体" w:cs="宋体" w:eastAsia="宋体" w:hint="default"/>
          <w:sz w:val="21"/>
          <w:szCs w:val="21"/>
        </w:rPr>
        <w:t>本公司作为出租方：</w:t>
      </w:r>
      <w:r>
        <w:rPr>
          <w:rFonts w:ascii="宋体" w:hAnsi="宋体" w:cs="宋体" w:eastAsia="宋体" w:hint="default"/>
          <w:sz w:val="21"/>
          <w:szCs w:val="21"/>
        </w:rPr>
        <w:t> </w:t>
      </w:r>
    </w:p>
    <w:p>
      <w:pPr>
        <w:pStyle w:val="BodyText"/>
        <w:spacing w:line="379" w:lineRule="auto" w:before="81"/>
        <w:ind w:left="138" w:right="685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本公司作为承租方：</w:t>
      </w:r>
      <w:r>
        <w:rPr>
          <w:rFonts w:ascii="宋体" w:hAnsi="宋体" w:cs="宋体" w:eastAsia="宋体" w:hint="default"/>
        </w:rPr>
        <w:t> </w:t>
      </w:r>
    </w:p>
    <w:p>
      <w:pPr>
        <w:pStyle w:val="BodyText"/>
        <w:spacing w:line="240" w:lineRule="auto" w:before="35"/>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spacing w:line="240" w:lineRule="auto"/>
        <w:ind w:left="0" w:right="10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1766"/>
        <w:gridCol w:w="2005"/>
        <w:gridCol w:w="2460"/>
        <w:gridCol w:w="2665"/>
      </w:tblGrid>
      <w:tr>
        <w:trPr>
          <w:trHeight w:val="44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2" w:right="0"/>
              <w:jc w:val="left"/>
              <w:rPr>
                <w:rFonts w:ascii="宋体" w:hAnsi="宋体" w:cs="宋体" w:eastAsia="宋体" w:hint="default"/>
                <w:sz w:val="21"/>
                <w:szCs w:val="21"/>
              </w:rPr>
            </w:pPr>
            <w:r>
              <w:rPr>
                <w:rFonts w:ascii="宋体" w:hAnsi="宋体" w:cs="宋体" w:eastAsia="宋体" w:hint="default"/>
                <w:sz w:val="21"/>
                <w:szCs w:val="21"/>
              </w:rPr>
              <w:t>出租方名称</w:t>
            </w:r>
            <w:r>
              <w:rPr>
                <w:rFonts w:ascii="宋体" w:hAnsi="宋体" w:cs="宋体" w:eastAsia="宋体" w:hint="default"/>
                <w:sz w:val="21"/>
                <w:szCs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5" w:right="0"/>
              <w:jc w:val="left"/>
              <w:rPr>
                <w:rFonts w:ascii="宋体" w:hAnsi="宋体" w:cs="宋体" w:eastAsia="宋体" w:hint="default"/>
                <w:sz w:val="21"/>
                <w:szCs w:val="21"/>
              </w:rPr>
            </w:pPr>
            <w:r>
              <w:rPr>
                <w:rFonts w:ascii="宋体" w:hAnsi="宋体" w:cs="宋体" w:eastAsia="宋体" w:hint="default"/>
                <w:sz w:val="21"/>
                <w:szCs w:val="21"/>
              </w:rPr>
              <w:t>租赁资产种类</w:t>
            </w:r>
            <w:r>
              <w:rPr>
                <w:rFonts w:ascii="宋体" w:hAnsi="宋体" w:cs="宋体" w:eastAsia="宋体" w:hint="default"/>
                <w:sz w:val="21"/>
                <w:szCs w:val="21"/>
              </w:rPr>
              <w:t> </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84" w:right="0"/>
              <w:jc w:val="left"/>
              <w:rPr>
                <w:rFonts w:ascii="宋体" w:hAnsi="宋体" w:cs="宋体" w:eastAsia="宋体" w:hint="default"/>
                <w:sz w:val="21"/>
                <w:szCs w:val="21"/>
              </w:rPr>
            </w:pPr>
            <w:r>
              <w:rPr>
                <w:rFonts w:ascii="宋体" w:hAnsi="宋体" w:cs="宋体" w:eastAsia="宋体" w:hint="default"/>
                <w:sz w:val="21"/>
                <w:szCs w:val="21"/>
              </w:rPr>
              <w:t>本期确认的租赁费</w:t>
            </w:r>
            <w:r>
              <w:rPr>
                <w:rFonts w:ascii="宋体" w:hAnsi="宋体" w:cs="宋体" w:eastAsia="宋体" w:hint="default"/>
                <w:sz w:val="21"/>
                <w:szCs w:val="21"/>
              </w:rPr>
              <w:t> </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7" w:right="0"/>
              <w:jc w:val="left"/>
              <w:rPr>
                <w:rFonts w:ascii="宋体" w:hAnsi="宋体" w:cs="宋体" w:eastAsia="宋体" w:hint="default"/>
                <w:sz w:val="21"/>
                <w:szCs w:val="21"/>
              </w:rPr>
            </w:pPr>
            <w:r>
              <w:rPr>
                <w:rFonts w:ascii="宋体" w:hAnsi="宋体" w:cs="宋体" w:eastAsia="宋体" w:hint="default"/>
                <w:sz w:val="21"/>
                <w:szCs w:val="21"/>
              </w:rPr>
              <w:t>上期确认的租赁费</w:t>
            </w:r>
            <w:r>
              <w:rPr>
                <w:rFonts w:ascii="宋体" w:hAnsi="宋体" w:cs="宋体" w:eastAsia="宋体" w:hint="default"/>
                <w:sz w:val="21"/>
                <w:szCs w:val="21"/>
              </w:rPr>
              <w:t> </w:t>
            </w:r>
          </w:p>
        </w:tc>
      </w:tr>
      <w:tr>
        <w:trPr>
          <w:trHeight w:val="756"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双翔（福建）电子</w:t>
            </w:r>
          </w:p>
          <w:p>
            <w:pPr>
              <w:pStyle w:val="TableParagraph"/>
              <w:spacing w:line="240" w:lineRule="auto" w:before="39"/>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4,389,368.64</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4,443,704.32</w:t>
            </w:r>
          </w:p>
        </w:tc>
      </w:tr>
      <w:tr>
        <w:trPr>
          <w:trHeight w:val="44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4,389,368.64</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4,443,704.32</w:t>
            </w:r>
          </w:p>
        </w:tc>
      </w:tr>
    </w:tbl>
    <w:p>
      <w:pPr>
        <w:pStyle w:val="BodyText"/>
        <w:spacing w:line="241" w:lineRule="exact" w:before="0"/>
        <w:ind w:left="138" w:right="0"/>
        <w:jc w:val="left"/>
        <w:rPr>
          <w:rFonts w:ascii="宋体" w:hAnsi="宋体" w:cs="宋体" w:eastAsia="宋体" w:hint="default"/>
        </w:rPr>
      </w:pPr>
      <w:r>
        <w:rPr/>
        <w:t>关联租赁情况说明</w:t>
      </w:r>
      <w:r>
        <w:rPr>
          <w:rFonts w:ascii="宋体" w:hAnsi="宋体" w:cs="宋体" w:eastAsia="宋体" w:hint="default"/>
        </w:rPr>
        <w:t> </w:t>
      </w:r>
    </w:p>
    <w:p>
      <w:pPr>
        <w:pStyle w:val="BodyText"/>
        <w:spacing w:line="240" w:lineRule="auto" w:before="159"/>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326" w:lineRule="auto" w:before="157"/>
        <w:ind w:left="138" w:right="6851"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w w:val="99"/>
          <w:sz w:val="21"/>
          <w:szCs w:val="21"/>
        </w:rPr>
        <w:t> </w:t>
      </w:r>
      <w:r>
        <w:rPr>
          <w:rFonts w:ascii="宋体" w:hAnsi="宋体" w:cs="宋体" w:eastAsia="宋体" w:hint="default"/>
          <w:sz w:val="21"/>
          <w:szCs w:val="21"/>
        </w:rPr>
        <w:t>本公司作为担保方</w:t>
      </w:r>
      <w:r>
        <w:rPr>
          <w:rFonts w:ascii="宋体" w:hAnsi="宋体" w:cs="宋体" w:eastAsia="宋体" w:hint="default"/>
          <w:sz w:val="21"/>
          <w:szCs w:val="21"/>
        </w:rPr>
        <w:t> </w:t>
      </w:r>
    </w:p>
    <w:p>
      <w:pPr>
        <w:pStyle w:val="BodyText"/>
        <w:spacing w:line="379" w:lineRule="auto" w:before="81"/>
        <w:ind w:left="138" w:right="7147"/>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1"/>
        </w:rPr>
        <w:t>本公司作为被担保方</w:t>
      </w:r>
    </w:p>
    <w:p>
      <w:pPr>
        <w:pStyle w:val="BodyText"/>
        <w:spacing w:line="240" w:lineRule="auto" w:before="35"/>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tabs>
          <w:tab w:pos="1049" w:val="left" w:leader="none"/>
        </w:tabs>
        <w:spacing w:line="240" w:lineRule="auto"/>
        <w:ind w:left="0" w:right="210"/>
        <w:jc w:val="right"/>
      </w:pPr>
      <w:r>
        <w:rPr>
          <w:spacing w:val="-1"/>
        </w:rPr>
        <w:t>单位：元</w:t>
        <w:tab/>
        <w:t>币种：人民币</w:t>
      </w:r>
    </w:p>
    <w:p>
      <w:pPr>
        <w:spacing w:line="240" w:lineRule="auto" w:before="8"/>
        <w:rPr>
          <w:rFonts w:ascii="宋体" w:hAnsi="宋体" w:cs="宋体" w:eastAsia="宋体"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1572"/>
        <w:gridCol w:w="1652"/>
        <w:gridCol w:w="1808"/>
        <w:gridCol w:w="1790"/>
        <w:gridCol w:w="2074"/>
      </w:tblGrid>
      <w:tr>
        <w:trPr>
          <w:trHeight w:val="756"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65" w:right="0"/>
              <w:jc w:val="left"/>
              <w:rPr>
                <w:rFonts w:ascii="宋体" w:hAnsi="宋体" w:cs="宋体" w:eastAsia="宋体" w:hint="default"/>
                <w:sz w:val="21"/>
                <w:szCs w:val="21"/>
              </w:rPr>
            </w:pPr>
            <w:r>
              <w:rPr>
                <w:rFonts w:ascii="宋体" w:hAnsi="宋体" w:cs="宋体" w:eastAsia="宋体" w:hint="default"/>
                <w:sz w:val="21"/>
                <w:szCs w:val="21"/>
              </w:rPr>
              <w:t>担保方</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98" w:right="0"/>
              <w:jc w:val="left"/>
              <w:rPr>
                <w:rFonts w:ascii="宋体" w:hAnsi="宋体" w:cs="宋体" w:eastAsia="宋体" w:hint="default"/>
                <w:sz w:val="21"/>
                <w:szCs w:val="21"/>
              </w:rPr>
            </w:pPr>
            <w:r>
              <w:rPr>
                <w:rFonts w:ascii="宋体" w:hAnsi="宋体" w:cs="宋体" w:eastAsia="宋体" w:hint="default"/>
                <w:sz w:val="21"/>
                <w:szCs w:val="21"/>
              </w:rPr>
              <w:t>担保金额</w:t>
            </w:r>
            <w:r>
              <w:rPr>
                <w:rFonts w:ascii="宋体" w:hAnsi="宋体" w:cs="宋体" w:eastAsia="宋体" w:hint="default"/>
                <w:sz w:val="21"/>
                <w:szCs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2" w:right="0"/>
              <w:jc w:val="center"/>
              <w:rPr>
                <w:rFonts w:ascii="宋体" w:hAnsi="宋体" w:cs="宋体" w:eastAsia="宋体" w:hint="default"/>
                <w:sz w:val="21"/>
                <w:szCs w:val="21"/>
              </w:rPr>
            </w:pPr>
            <w:r>
              <w:rPr>
                <w:rFonts w:ascii="宋体" w:hAnsi="宋体" w:cs="宋体" w:eastAsia="宋体" w:hint="default"/>
                <w:sz w:val="21"/>
                <w:szCs w:val="21"/>
              </w:rPr>
              <w:t>担保起始日</w:t>
            </w:r>
            <w:r>
              <w:rPr>
                <w:rFonts w:ascii="宋体" w:hAnsi="宋体" w:cs="宋体" w:eastAsia="宋体" w:hint="default"/>
                <w:sz w:val="21"/>
                <w:szCs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0" w:right="0"/>
              <w:jc w:val="center"/>
              <w:rPr>
                <w:rFonts w:ascii="宋体" w:hAnsi="宋体" w:cs="宋体" w:eastAsia="宋体" w:hint="default"/>
                <w:sz w:val="21"/>
                <w:szCs w:val="21"/>
              </w:rPr>
            </w:pPr>
            <w:r>
              <w:rPr>
                <w:rFonts w:ascii="宋体" w:hAnsi="宋体" w:cs="宋体" w:eastAsia="宋体" w:hint="default"/>
                <w:sz w:val="21"/>
                <w:szCs w:val="21"/>
              </w:rPr>
              <w:t>担保到期日</w:t>
            </w:r>
            <w:r>
              <w:rPr>
                <w:rFonts w:ascii="宋体" w:hAnsi="宋体" w:cs="宋体" w:eastAsia="宋体" w:hint="default"/>
                <w:sz w:val="21"/>
                <w:szCs w:val="21"/>
              </w:rPr>
              <w:t>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40" w:lineRule="auto" w:before="39"/>
              <w:ind w:left="101" w:right="0"/>
              <w:jc w:val="center"/>
              <w:rPr>
                <w:rFonts w:ascii="宋体" w:hAnsi="宋体" w:cs="宋体" w:eastAsia="宋体" w:hint="default"/>
                <w:sz w:val="21"/>
                <w:szCs w:val="21"/>
              </w:rPr>
            </w:pPr>
            <w:r>
              <w:rPr>
                <w:rFonts w:ascii="宋体" w:hAnsi="宋体" w:cs="宋体" w:eastAsia="宋体" w:hint="default"/>
                <w:sz w:val="21"/>
                <w:szCs w:val="21"/>
              </w:rPr>
              <w:t>毕</w:t>
            </w:r>
            <w:r>
              <w:rPr>
                <w:rFonts w:ascii="宋体" w:hAnsi="宋体" w:cs="宋体" w:eastAsia="宋体" w:hint="default"/>
                <w:sz w:val="21"/>
                <w:szCs w:val="21"/>
              </w:rPr>
              <w:t> </w:t>
            </w:r>
          </w:p>
        </w:tc>
      </w:tr>
      <w:tr>
        <w:trPr>
          <w:trHeight w:val="44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何文波</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44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何文波</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250,000,000.00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2025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857" w:footer="1500" w:top="1200" w:bottom="1700" w:left="1660" w:right="1060"/>
        </w:sectPr>
      </w:pPr>
    </w:p>
    <w:p>
      <w:pPr>
        <w:spacing w:line="240" w:lineRule="auto" w:before="0"/>
        <w:rPr>
          <w:rFonts w:ascii="宋体" w:hAnsi="宋体" w:cs="宋体" w:eastAsia="宋体" w:hint="default"/>
          <w:sz w:val="19"/>
          <w:szCs w:val="19"/>
        </w:rPr>
      </w:pPr>
    </w:p>
    <w:p>
      <w:pPr>
        <w:pStyle w:val="BodyText"/>
        <w:spacing w:line="240" w:lineRule="auto"/>
        <w:ind w:left="218" w:right="0"/>
        <w:jc w:val="left"/>
      </w:pPr>
      <w:r>
        <w:rPr/>
        <w:t>关联担保情况说明</w:t>
      </w:r>
    </w:p>
    <w:p>
      <w:pPr>
        <w:pStyle w:val="BodyText"/>
        <w:spacing w:line="376" w:lineRule="auto" w:before="160"/>
        <w:ind w:left="218" w:right="2601"/>
        <w:jc w:val="left"/>
      </w:pPr>
      <w:r>
        <w:rPr/>
        <w:t>√适用 </w:t>
      </w:r>
      <w:r>
        <w:rPr>
          <w:rFonts w:ascii="宋体" w:hAnsi="宋体" w:cs="宋体" w:eastAsia="宋体" w:hint="default"/>
        </w:rPr>
      </w:r>
      <w:r>
        <w:rPr/>
        <w:t>□不适用</w:t>
      </w:r>
      <w:r>
        <w:rPr>
          <w:rFonts w:ascii="宋体" w:hAnsi="宋体" w:cs="宋体" w:eastAsia="宋体" w:hint="default"/>
          <w:w w:val="100"/>
        </w:rPr>
        <w:t> </w:t>
      </w:r>
      <w:r>
        <w:rPr>
          <w:spacing w:val="-2"/>
        </w:rPr>
        <w:t>上述本公司作为被担保方的第一笔担保情况说明如下：</w:t>
      </w:r>
    </w:p>
    <w:p>
      <w:pPr>
        <w:pStyle w:val="BodyText"/>
        <w:spacing w:line="268" w:lineRule="auto" w:before="40"/>
        <w:ind w:left="218" w:right="0" w:firstLine="419"/>
        <w:jc w:val="left"/>
      </w:pPr>
      <w:r>
        <w:rPr>
          <w:rFonts w:ascii="Cambria" w:hAnsi="Cambria" w:cs="Cambria" w:eastAsia="Cambria" w:hint="default"/>
        </w:rPr>
        <w:t>2015</w:t>
      </w:r>
      <w:r>
        <w:rPr>
          <w:rFonts w:ascii="Cambria" w:hAnsi="Cambria" w:cs="Cambria" w:eastAsia="Cambria" w:hint="default"/>
          <w:spacing w:val="4"/>
        </w:rPr>
        <w:t> </w:t>
      </w:r>
      <w:r>
        <w:rPr/>
        <w:t>年</w:t>
      </w:r>
      <w:r>
        <w:rPr>
          <w:spacing w:val="-54"/>
        </w:rPr>
        <w:t> </w:t>
      </w:r>
      <w:r>
        <w:rPr>
          <w:rFonts w:ascii="Cambria" w:hAnsi="Cambria" w:cs="Cambria" w:eastAsia="Cambria" w:hint="default"/>
        </w:rPr>
        <w:t>12</w:t>
      </w:r>
      <w:r>
        <w:rPr>
          <w:rFonts w:ascii="Cambria" w:hAnsi="Cambria" w:cs="Cambria" w:eastAsia="Cambria" w:hint="default"/>
          <w:spacing w:val="3"/>
        </w:rPr>
        <w:t> </w:t>
      </w:r>
      <w:r>
        <w:rPr/>
        <w:t>月</w:t>
      </w:r>
      <w:r>
        <w:rPr>
          <w:spacing w:val="-54"/>
        </w:rPr>
        <w:t> </w:t>
      </w:r>
      <w:r>
        <w:rPr>
          <w:rFonts w:ascii="Cambria" w:hAnsi="Cambria" w:cs="Cambria" w:eastAsia="Cambria" w:hint="default"/>
        </w:rPr>
        <w:t>28</w:t>
      </w:r>
      <w:r>
        <w:rPr>
          <w:rFonts w:ascii="Cambria" w:hAnsi="Cambria" w:cs="Cambria" w:eastAsia="Cambria" w:hint="default"/>
          <w:spacing w:val="6"/>
        </w:rPr>
        <w:t> </w:t>
      </w:r>
      <w:r>
        <w:rPr/>
        <w:t>日，子公司福光天瞳与福建省电子信息（集团）有限责任公司（以下简称</w:t>
      </w:r>
      <w:r>
        <w:rPr>
          <w:w w:val="100"/>
        </w:rPr>
        <w:t> </w:t>
      </w:r>
      <w:r>
        <w:rPr>
          <w:spacing w:val="-2"/>
        </w:rPr>
        <w:t>信息集团）签订《借款合同》（下称原合同），合同约定：为建设激光红外镜头及光电系统的研</w:t>
      </w:r>
      <w:r>
        <w:rPr>
          <w:spacing w:val="-25"/>
        </w:rPr>
        <w:t> </w:t>
      </w:r>
      <w:r>
        <w:rPr>
          <w:spacing w:val="-25"/>
        </w:rPr>
      </w:r>
      <w:r>
        <w:rPr>
          <w:spacing w:val="-2"/>
        </w:rPr>
        <w:t>发和产业化项目，国家发展基金有限公司委托国家开发银行股份有限公司向信息集团提供贷款用</w:t>
      </w:r>
      <w:r>
        <w:rPr>
          <w:spacing w:val="-25"/>
        </w:rPr>
        <w:t> </w:t>
      </w:r>
      <w:r>
        <w:rPr>
          <w:spacing w:val="-25"/>
        </w:rPr>
      </w:r>
      <w:r>
        <w:rPr>
          <w:spacing w:val="-3"/>
        </w:rPr>
        <w:t>于上述项目资本金投入，期限为</w:t>
      </w:r>
      <w:r>
        <w:rPr>
          <w:spacing w:val="-50"/>
        </w:rPr>
        <w:t> </w:t>
      </w:r>
      <w:r>
        <w:rPr>
          <w:rFonts w:ascii="Cambria" w:hAnsi="Cambria" w:cs="Cambria" w:eastAsia="Cambria" w:hint="default"/>
        </w:rPr>
        <w:t>10</w:t>
      </w:r>
      <w:r>
        <w:rPr>
          <w:rFonts w:ascii="Cambria" w:hAnsi="Cambria" w:cs="Cambria" w:eastAsia="Cambria" w:hint="default"/>
          <w:spacing w:val="9"/>
        </w:rPr>
        <w:t> </w:t>
      </w:r>
      <w:r>
        <w:rPr>
          <w:spacing w:val="-7"/>
        </w:rPr>
        <w:t>年，即自</w:t>
      </w:r>
      <w:r>
        <w:rPr>
          <w:spacing w:val="-51"/>
        </w:rPr>
        <w:t> </w:t>
      </w:r>
      <w:r>
        <w:rPr>
          <w:rFonts w:ascii="Cambria" w:hAnsi="Cambria" w:cs="Cambria" w:eastAsia="Cambria" w:hint="default"/>
        </w:rPr>
        <w:t>2015</w:t>
      </w:r>
      <w:r>
        <w:rPr>
          <w:rFonts w:ascii="Cambria" w:hAnsi="Cambria" w:cs="Cambria" w:eastAsia="Cambria" w:hint="default"/>
          <w:spacing w:val="6"/>
        </w:rPr>
        <w:t> </w:t>
      </w:r>
      <w:r>
        <w:rPr/>
        <w:t>年</w:t>
      </w:r>
      <w:r>
        <w:rPr>
          <w:spacing w:val="-50"/>
        </w:rPr>
        <w:t> </w:t>
      </w:r>
      <w:r>
        <w:rPr>
          <w:rFonts w:ascii="Cambria" w:hAnsi="Cambria" w:cs="Cambria" w:eastAsia="Cambria" w:hint="default"/>
        </w:rPr>
        <w:t>12</w:t>
      </w:r>
      <w:r>
        <w:rPr>
          <w:rFonts w:ascii="Cambria" w:hAnsi="Cambria" w:cs="Cambria" w:eastAsia="Cambria" w:hint="default"/>
          <w:spacing w:val="9"/>
        </w:rPr>
        <w:t> </w:t>
      </w:r>
      <w:r>
        <w:rPr/>
        <w:t>月</w:t>
      </w:r>
      <w:r>
        <w:rPr>
          <w:spacing w:val="-53"/>
        </w:rPr>
        <w:t> </w:t>
      </w:r>
      <w:r>
        <w:rPr>
          <w:rFonts w:ascii="Cambria" w:hAnsi="Cambria" w:cs="Cambria" w:eastAsia="Cambria" w:hint="default"/>
        </w:rPr>
        <w:t>7</w:t>
      </w:r>
      <w:r>
        <w:rPr>
          <w:rFonts w:ascii="Cambria" w:hAnsi="Cambria" w:cs="Cambria" w:eastAsia="Cambria" w:hint="default"/>
          <w:spacing w:val="6"/>
        </w:rPr>
        <w:t> </w:t>
      </w:r>
      <w:r>
        <w:rPr/>
        <w:t>日至</w:t>
      </w:r>
      <w:r>
        <w:rPr>
          <w:spacing w:val="-53"/>
        </w:rPr>
        <w:t> </w:t>
      </w:r>
      <w:r>
        <w:rPr>
          <w:rFonts w:ascii="Cambria" w:hAnsi="Cambria" w:cs="Cambria" w:eastAsia="Cambria" w:hint="default"/>
        </w:rPr>
        <w:t>2025</w:t>
      </w:r>
      <w:r>
        <w:rPr>
          <w:rFonts w:ascii="Cambria" w:hAnsi="Cambria" w:cs="Cambria" w:eastAsia="Cambria" w:hint="default"/>
          <w:spacing w:val="9"/>
        </w:rPr>
        <w:t> </w:t>
      </w:r>
      <w:r>
        <w:rPr/>
        <w:t>年</w:t>
      </w:r>
      <w:r>
        <w:rPr>
          <w:spacing w:val="-53"/>
        </w:rPr>
        <w:t> </w:t>
      </w:r>
      <w:r>
        <w:rPr>
          <w:rFonts w:ascii="Cambria" w:hAnsi="Cambria" w:cs="Cambria" w:eastAsia="Cambria" w:hint="default"/>
        </w:rPr>
        <w:t>12</w:t>
      </w:r>
      <w:r>
        <w:rPr>
          <w:rFonts w:ascii="Cambria" w:hAnsi="Cambria" w:cs="Cambria" w:eastAsia="Cambria" w:hint="default"/>
          <w:spacing w:val="9"/>
        </w:rPr>
        <w:t> </w:t>
      </w:r>
      <w:r>
        <w:rPr/>
        <w:t>月</w:t>
      </w:r>
      <w:r>
        <w:rPr>
          <w:spacing w:val="-52"/>
        </w:rPr>
        <w:t> </w:t>
      </w:r>
      <w:r>
        <w:rPr>
          <w:rFonts w:ascii="Cambria" w:hAnsi="Cambria" w:cs="Cambria" w:eastAsia="Cambria" w:hint="default"/>
        </w:rPr>
        <w:t>6</w:t>
      </w:r>
      <w:r>
        <w:rPr>
          <w:rFonts w:ascii="Cambria" w:hAnsi="Cambria" w:cs="Cambria" w:eastAsia="Cambria" w:hint="default"/>
          <w:spacing w:val="9"/>
        </w:rPr>
        <w:t> </w:t>
      </w:r>
      <w:r>
        <w:rPr>
          <w:spacing w:val="-6"/>
        </w:rPr>
        <w:t>日。福光天瞳</w:t>
      </w:r>
    </w:p>
    <w:p>
      <w:pPr>
        <w:pStyle w:val="BodyText"/>
        <w:spacing w:line="266" w:lineRule="auto" w:before="0"/>
        <w:ind w:left="218" w:right="308"/>
        <w:jc w:val="both"/>
      </w:pPr>
      <w:r>
        <w:rPr>
          <w:spacing w:val="-6"/>
        </w:rPr>
        <w:t>作为项目实施主体，信息集团将前述贷款借予福光天瞳，金额为 </w:t>
      </w:r>
      <w:r>
        <w:rPr>
          <w:rFonts w:ascii="Cambria" w:hAnsi="Cambria" w:cs="Cambria" w:eastAsia="Cambria" w:hint="default"/>
        </w:rPr>
        <w:t>1,000 </w:t>
      </w:r>
      <w:r>
        <w:rPr>
          <w:spacing w:val="-7"/>
        </w:rPr>
        <w:t>万元，仅限用于上述项目。</w:t>
      </w:r>
      <w:r>
        <w:rPr>
          <w:spacing w:val="-82"/>
        </w:rPr>
        <w:t> </w:t>
      </w:r>
      <w:r>
        <w:rPr>
          <w:spacing w:val="-82"/>
        </w:rPr>
      </w:r>
      <w:r>
        <w:rPr>
          <w:spacing w:val="-2"/>
        </w:rPr>
        <w:t>基于信息集团对借款管理的要求，在国开行贷款贷款借款期限内，信息集团按年度与福光天瞳签</w:t>
      </w:r>
      <w:r>
        <w:rPr>
          <w:spacing w:val="-25"/>
        </w:rPr>
        <w:t> </w:t>
      </w:r>
      <w:r>
        <w:rPr>
          <w:spacing w:val="-25"/>
        </w:rPr>
      </w:r>
      <w:r>
        <w:rPr>
          <w:spacing w:val="-26"/>
          <w:w w:val="100"/>
        </w:rPr>
        <w:t>订《借款合同》，借款期限</w:t>
      </w:r>
      <w:r>
        <w:rPr>
          <w:spacing w:val="-55"/>
          <w:w w:val="100"/>
        </w:rPr>
        <w:t> </w:t>
      </w:r>
      <w:r>
        <w:rPr>
          <w:rFonts w:ascii="Cambria" w:hAnsi="Cambria" w:cs="Cambria" w:eastAsia="Cambria" w:hint="default"/>
          <w:w w:val="100"/>
        </w:rPr>
        <w:t>1</w:t>
      </w:r>
      <w:r>
        <w:rPr>
          <w:rFonts w:ascii="Cambria" w:hAnsi="Cambria" w:cs="Cambria" w:eastAsia="Cambria" w:hint="default"/>
          <w:spacing w:val="4"/>
          <w:w w:val="100"/>
        </w:rPr>
        <w:t> </w:t>
      </w:r>
      <w:r>
        <w:rPr>
          <w:spacing w:val="-25"/>
          <w:w w:val="100"/>
        </w:rPr>
        <w:t>年，即自</w:t>
      </w:r>
      <w:r>
        <w:rPr>
          <w:spacing w:val="-55"/>
          <w:w w:val="100"/>
        </w:rPr>
        <w:t> </w:t>
      </w:r>
      <w:r>
        <w:rPr>
          <w:rFonts w:ascii="Cambria" w:hAnsi="Cambria" w:cs="Cambria" w:eastAsia="Cambria" w:hint="default"/>
          <w:spacing w:val="-1"/>
          <w:w w:val="100"/>
        </w:rPr>
        <w:t>2015</w:t>
      </w:r>
      <w:r>
        <w:rPr>
          <w:rFonts w:ascii="Cambria" w:hAnsi="Cambria" w:cs="Cambria" w:eastAsia="Cambria" w:hint="default"/>
          <w:spacing w:val="7"/>
          <w:w w:val="100"/>
        </w:rPr>
        <w:t> </w:t>
      </w:r>
      <w:r>
        <w:rPr>
          <w:w w:val="100"/>
        </w:rPr>
        <w:t>年</w:t>
      </w:r>
      <w:r>
        <w:rPr>
          <w:spacing w:val="-55"/>
          <w:w w:val="100"/>
        </w:rPr>
        <w:t> </w:t>
      </w:r>
      <w:r>
        <w:rPr>
          <w:rFonts w:ascii="Cambria" w:hAnsi="Cambria" w:cs="Cambria" w:eastAsia="Cambria" w:hint="default"/>
          <w:spacing w:val="-1"/>
          <w:w w:val="100"/>
        </w:rPr>
        <w:t>12</w:t>
      </w:r>
      <w:r>
        <w:rPr>
          <w:rFonts w:ascii="Cambria" w:hAnsi="Cambria" w:cs="Cambria" w:eastAsia="Cambria" w:hint="default"/>
          <w:spacing w:val="7"/>
          <w:w w:val="100"/>
        </w:rPr>
        <w:t> </w:t>
      </w:r>
      <w:r>
        <w:rPr>
          <w:w w:val="100"/>
        </w:rPr>
        <w:t>月</w:t>
      </w:r>
      <w:r>
        <w:rPr>
          <w:spacing w:val="-55"/>
          <w:w w:val="100"/>
        </w:rPr>
        <w:t> </w:t>
      </w:r>
      <w:r>
        <w:rPr>
          <w:rFonts w:ascii="Cambria" w:hAnsi="Cambria" w:cs="Cambria" w:eastAsia="Cambria" w:hint="default"/>
          <w:w w:val="100"/>
        </w:rPr>
        <w:t>31</w:t>
      </w:r>
      <w:r>
        <w:rPr>
          <w:rFonts w:ascii="Cambria" w:hAnsi="Cambria" w:cs="Cambria" w:eastAsia="Cambria" w:hint="default"/>
          <w:spacing w:val="5"/>
          <w:w w:val="100"/>
        </w:rPr>
        <w:t> </w:t>
      </w:r>
      <w:r>
        <w:rPr>
          <w:w w:val="100"/>
        </w:rPr>
        <w:t>日至</w:t>
      </w:r>
      <w:r>
        <w:rPr>
          <w:spacing w:val="-55"/>
          <w:w w:val="100"/>
        </w:rPr>
        <w:t> </w:t>
      </w:r>
      <w:r>
        <w:rPr>
          <w:rFonts w:ascii="Cambria" w:hAnsi="Cambria" w:cs="Cambria" w:eastAsia="Cambria" w:hint="default"/>
          <w:spacing w:val="-1"/>
          <w:w w:val="100"/>
        </w:rPr>
        <w:t>2016</w:t>
      </w:r>
      <w:r>
        <w:rPr>
          <w:rFonts w:ascii="Cambria" w:hAnsi="Cambria" w:cs="Cambria" w:eastAsia="Cambria" w:hint="default"/>
          <w:spacing w:val="5"/>
          <w:w w:val="100"/>
        </w:rPr>
        <w:t> </w:t>
      </w:r>
      <w:r>
        <w:rPr>
          <w:w w:val="100"/>
        </w:rPr>
        <w:t>年</w:t>
      </w:r>
      <w:r>
        <w:rPr>
          <w:spacing w:val="-55"/>
          <w:w w:val="100"/>
        </w:rPr>
        <w:t> </w:t>
      </w:r>
      <w:r>
        <w:rPr>
          <w:rFonts w:ascii="Cambria" w:hAnsi="Cambria" w:cs="Cambria" w:eastAsia="Cambria" w:hint="default"/>
          <w:w w:val="100"/>
        </w:rPr>
        <w:t>12</w:t>
      </w:r>
      <w:r>
        <w:rPr>
          <w:rFonts w:ascii="Cambria" w:hAnsi="Cambria" w:cs="Cambria" w:eastAsia="Cambria" w:hint="default"/>
          <w:spacing w:val="4"/>
          <w:w w:val="100"/>
        </w:rPr>
        <w:t> </w:t>
      </w:r>
      <w:r>
        <w:rPr>
          <w:w w:val="100"/>
        </w:rPr>
        <w:t>月</w:t>
      </w:r>
      <w:r>
        <w:rPr>
          <w:spacing w:val="-53"/>
          <w:w w:val="100"/>
        </w:rPr>
        <w:t> </w:t>
      </w:r>
      <w:r>
        <w:rPr>
          <w:rFonts w:ascii="Cambria" w:hAnsi="Cambria" w:cs="Cambria" w:eastAsia="Cambria" w:hint="default"/>
          <w:spacing w:val="-1"/>
          <w:w w:val="100"/>
        </w:rPr>
        <w:t>30</w:t>
      </w:r>
      <w:r>
        <w:rPr>
          <w:rFonts w:ascii="Cambria" w:hAnsi="Cambria" w:cs="Cambria" w:eastAsia="Cambria" w:hint="default"/>
          <w:spacing w:val="4"/>
          <w:w w:val="100"/>
        </w:rPr>
        <w:t> </w:t>
      </w:r>
      <w:r>
        <w:rPr>
          <w:spacing w:val="-18"/>
          <w:w w:val="100"/>
        </w:rPr>
        <w:t>日止，年利率</w:t>
      </w:r>
      <w:r>
        <w:rPr>
          <w:spacing w:val="-52"/>
          <w:w w:val="100"/>
        </w:rPr>
        <w:t> </w:t>
      </w:r>
      <w:r>
        <w:rPr>
          <w:rFonts w:ascii="Cambria" w:hAnsi="Cambria" w:cs="Cambria" w:eastAsia="Cambria" w:hint="default"/>
          <w:spacing w:val="-1"/>
          <w:w w:val="100"/>
        </w:rPr>
        <w:t>1.2%</w:t>
      </w:r>
      <w:r>
        <w:rPr>
          <w:spacing w:val="-1"/>
          <w:w w:val="100"/>
        </w:rPr>
        <w:t>。</w:t>
      </w:r>
      <w:r>
        <w:rPr>
          <w:w w:val="100"/>
        </w:rPr>
        <w:t> </w:t>
      </w:r>
      <w:r>
        <w:rPr>
          <w:spacing w:val="-2"/>
        </w:rPr>
        <w:t>同日，何文波与福建省电子信息（集团）有限责任公司签订《保证合同》，由何文波对上述借款</w:t>
      </w:r>
      <w:r>
        <w:rPr>
          <w:spacing w:val="-25"/>
        </w:rPr>
        <w:t> </w:t>
      </w:r>
      <w:r>
        <w:rPr>
          <w:spacing w:val="-25"/>
        </w:rPr>
      </w:r>
      <w:r>
        <w:rPr/>
        <w:t>提供连带责任保证。</w:t>
      </w:r>
    </w:p>
    <w:p>
      <w:pPr>
        <w:pStyle w:val="BodyText"/>
        <w:spacing w:line="240" w:lineRule="auto" w:before="134"/>
        <w:ind w:left="638" w:right="0"/>
        <w:jc w:val="left"/>
      </w:pPr>
      <w:r>
        <w:rPr>
          <w:rFonts w:ascii="Cambria" w:hAnsi="Cambria" w:cs="Cambria" w:eastAsia="Cambria" w:hint="default"/>
        </w:rPr>
        <w:t>2017</w:t>
      </w:r>
      <w:r>
        <w:rPr>
          <w:rFonts w:ascii="Cambria" w:hAnsi="Cambria" w:cs="Cambria" w:eastAsia="Cambria" w:hint="default"/>
          <w:spacing w:val="4"/>
        </w:rPr>
        <w:t> </w:t>
      </w:r>
      <w:r>
        <w:rPr/>
        <w:t>年</w:t>
      </w:r>
      <w:r>
        <w:rPr>
          <w:spacing w:val="-56"/>
        </w:rPr>
        <w:t> </w:t>
      </w:r>
      <w:r>
        <w:rPr>
          <w:rFonts w:ascii="Cambria" w:hAnsi="Cambria" w:cs="Cambria" w:eastAsia="Cambria" w:hint="default"/>
        </w:rPr>
        <w:t>5</w:t>
      </w:r>
      <w:r>
        <w:rPr>
          <w:rFonts w:ascii="Cambria" w:hAnsi="Cambria" w:cs="Cambria" w:eastAsia="Cambria" w:hint="default"/>
          <w:spacing w:val="6"/>
        </w:rPr>
        <w:t> </w:t>
      </w:r>
      <w:r>
        <w:rPr/>
        <w:t>月</w:t>
      </w:r>
      <w:r>
        <w:rPr>
          <w:spacing w:val="-56"/>
        </w:rPr>
        <w:t> </w:t>
      </w:r>
      <w:r>
        <w:rPr>
          <w:rFonts w:ascii="Cambria" w:hAnsi="Cambria" w:cs="Cambria" w:eastAsia="Cambria" w:hint="default"/>
        </w:rPr>
        <w:t>9</w:t>
      </w:r>
      <w:r>
        <w:rPr>
          <w:rFonts w:ascii="Cambria" w:hAnsi="Cambria" w:cs="Cambria" w:eastAsia="Cambria" w:hint="default"/>
          <w:spacing w:val="6"/>
        </w:rPr>
        <w:t> </w:t>
      </w:r>
      <w:r>
        <w:rPr/>
        <w:t>日，福光天瞳公司与福建省电子信息（集团）有限责任公司签订《借款展期</w:t>
      </w:r>
    </w:p>
    <w:p>
      <w:pPr>
        <w:pStyle w:val="BodyText"/>
        <w:spacing w:line="256" w:lineRule="auto" w:before="22"/>
        <w:ind w:left="218" w:right="0"/>
        <w:jc w:val="left"/>
      </w:pPr>
      <w:r>
        <w:rPr/>
        <w:t>合同》，约定：上述借款展期至</w:t>
      </w:r>
      <w:r>
        <w:rPr>
          <w:spacing w:val="-54"/>
        </w:rPr>
        <w:t> </w:t>
      </w:r>
      <w:r>
        <w:rPr>
          <w:rFonts w:ascii="Cambria" w:hAnsi="Cambria" w:cs="Cambria" w:eastAsia="Cambria" w:hint="default"/>
        </w:rPr>
        <w:t>2018</w:t>
      </w:r>
      <w:r>
        <w:rPr>
          <w:rFonts w:ascii="Cambria" w:hAnsi="Cambria" w:cs="Cambria" w:eastAsia="Cambria" w:hint="default"/>
          <w:spacing w:val="3"/>
        </w:rPr>
        <w:t> </w:t>
      </w:r>
      <w:r>
        <w:rPr/>
        <w:t>年</w:t>
      </w:r>
      <w:r>
        <w:rPr>
          <w:spacing w:val="-54"/>
        </w:rPr>
        <w:t> </w:t>
      </w:r>
      <w:r>
        <w:rPr>
          <w:rFonts w:ascii="Cambria" w:hAnsi="Cambria" w:cs="Cambria" w:eastAsia="Cambria" w:hint="default"/>
        </w:rPr>
        <w:t>12</w:t>
      </w:r>
      <w:r>
        <w:rPr>
          <w:rFonts w:ascii="Cambria" w:hAnsi="Cambria" w:cs="Cambria" w:eastAsia="Cambria" w:hint="default"/>
          <w:spacing w:val="6"/>
        </w:rPr>
        <w:t> </w:t>
      </w:r>
      <w:r>
        <w:rPr/>
        <w:t>月</w:t>
      </w:r>
      <w:r>
        <w:rPr>
          <w:spacing w:val="-56"/>
        </w:rPr>
        <w:t> </w:t>
      </w:r>
      <w:r>
        <w:rPr>
          <w:rFonts w:ascii="Cambria" w:hAnsi="Cambria" w:cs="Cambria" w:eastAsia="Cambria" w:hint="default"/>
        </w:rPr>
        <w:t>30</w:t>
      </w:r>
      <w:r>
        <w:rPr>
          <w:rFonts w:ascii="Cambria" w:hAnsi="Cambria" w:cs="Cambria" w:eastAsia="Cambria" w:hint="default"/>
          <w:spacing w:val="3"/>
        </w:rPr>
        <w:t> </w:t>
      </w:r>
      <w:r>
        <w:rPr/>
        <w:t>日止，展期后双方的其它权利、义务仍按原合</w:t>
      </w:r>
      <w:r>
        <w:rPr>
          <w:w w:val="100"/>
        </w:rPr>
        <w:t> </w:t>
      </w:r>
      <w:r>
        <w:rPr/>
        <w:t>同约定的条款执行。</w:t>
      </w:r>
    </w:p>
    <w:p>
      <w:pPr>
        <w:pStyle w:val="BodyText"/>
        <w:spacing w:line="240" w:lineRule="auto" w:before="145"/>
        <w:ind w:left="638" w:right="0"/>
        <w:jc w:val="left"/>
      </w:pPr>
      <w:r>
        <w:rPr>
          <w:rFonts w:ascii="Cambria" w:hAnsi="Cambria" w:cs="Cambria" w:eastAsia="Cambria" w:hint="default"/>
        </w:rPr>
        <w:t>2018</w:t>
      </w:r>
      <w:r>
        <w:rPr>
          <w:rFonts w:ascii="Cambria" w:hAnsi="Cambria" w:cs="Cambria" w:eastAsia="Cambria" w:hint="default"/>
          <w:spacing w:val="4"/>
        </w:rPr>
        <w:t> </w:t>
      </w:r>
      <w:r>
        <w:rPr/>
        <w:t>年</w:t>
      </w:r>
      <w:r>
        <w:rPr>
          <w:spacing w:val="-54"/>
        </w:rPr>
        <w:t> </w:t>
      </w:r>
      <w:r>
        <w:rPr>
          <w:rFonts w:ascii="Cambria" w:hAnsi="Cambria" w:cs="Cambria" w:eastAsia="Cambria" w:hint="default"/>
        </w:rPr>
        <w:t>12</w:t>
      </w:r>
      <w:r>
        <w:rPr>
          <w:rFonts w:ascii="Cambria" w:hAnsi="Cambria" w:cs="Cambria" w:eastAsia="Cambria" w:hint="default"/>
          <w:spacing w:val="3"/>
        </w:rPr>
        <w:t> </w:t>
      </w:r>
      <w:r>
        <w:rPr/>
        <w:t>月</w:t>
      </w:r>
      <w:r>
        <w:rPr>
          <w:spacing w:val="-54"/>
        </w:rPr>
        <w:t> </w:t>
      </w:r>
      <w:r>
        <w:rPr>
          <w:rFonts w:ascii="Cambria" w:hAnsi="Cambria" w:cs="Cambria" w:eastAsia="Cambria" w:hint="default"/>
        </w:rPr>
        <w:t>26</w:t>
      </w:r>
      <w:r>
        <w:rPr>
          <w:rFonts w:ascii="Cambria" w:hAnsi="Cambria" w:cs="Cambria" w:eastAsia="Cambria" w:hint="default"/>
          <w:spacing w:val="6"/>
        </w:rPr>
        <w:t> </w:t>
      </w:r>
      <w:r>
        <w:rPr/>
        <w:t>日，福光天瞳公司与福建省电子信息（集团）有限责任公司签订《借款展</w:t>
      </w:r>
    </w:p>
    <w:p>
      <w:pPr>
        <w:pStyle w:val="BodyText"/>
        <w:spacing w:line="259" w:lineRule="auto" w:before="20"/>
        <w:ind w:left="218" w:right="333"/>
        <w:jc w:val="left"/>
      </w:pPr>
      <w:r>
        <w:rPr/>
        <w:t>期协议》，约定：上述借款展期期限不超过</w:t>
      </w:r>
      <w:r>
        <w:rPr>
          <w:spacing w:val="-56"/>
        </w:rPr>
        <w:t> </w:t>
      </w:r>
      <w:r>
        <w:rPr>
          <w:rFonts w:ascii="Cambria" w:hAnsi="Cambria" w:cs="Cambria" w:eastAsia="Cambria" w:hint="default"/>
        </w:rPr>
        <w:t>2021</w:t>
      </w:r>
      <w:r>
        <w:rPr>
          <w:rFonts w:ascii="Cambria" w:hAnsi="Cambria" w:cs="Cambria" w:eastAsia="Cambria" w:hint="default"/>
          <w:spacing w:val="4"/>
        </w:rPr>
        <w:t> </w:t>
      </w:r>
      <w:r>
        <w:rPr/>
        <w:t>年</w:t>
      </w:r>
      <w:r>
        <w:rPr>
          <w:spacing w:val="-53"/>
        </w:rPr>
        <w:t> </w:t>
      </w:r>
      <w:r>
        <w:rPr>
          <w:rFonts w:ascii="Cambria" w:hAnsi="Cambria" w:cs="Cambria" w:eastAsia="Cambria" w:hint="default"/>
        </w:rPr>
        <w:t>12</w:t>
      </w:r>
      <w:r>
        <w:rPr>
          <w:rFonts w:ascii="Cambria" w:hAnsi="Cambria" w:cs="Cambria" w:eastAsia="Cambria" w:hint="default"/>
          <w:spacing w:val="6"/>
        </w:rPr>
        <w:t> </w:t>
      </w:r>
      <w:r>
        <w:rPr/>
        <w:t>月</w:t>
      </w:r>
      <w:r>
        <w:rPr>
          <w:spacing w:val="-56"/>
        </w:rPr>
        <w:t> </w:t>
      </w:r>
      <w:r>
        <w:rPr>
          <w:rFonts w:ascii="Cambria" w:hAnsi="Cambria" w:cs="Cambria" w:eastAsia="Cambria" w:hint="default"/>
        </w:rPr>
        <w:t>30</w:t>
      </w:r>
      <w:r>
        <w:rPr>
          <w:rFonts w:ascii="Cambria" w:hAnsi="Cambria" w:cs="Cambria" w:eastAsia="Cambria" w:hint="default"/>
          <w:spacing w:val="6"/>
        </w:rPr>
        <w:t> </w:t>
      </w:r>
      <w:r>
        <w:rPr/>
        <w:t>日，展期后双方的其它权利、义务</w:t>
      </w:r>
      <w:r>
        <w:rPr>
          <w:w w:val="100"/>
        </w:rPr>
        <w:t> </w:t>
      </w:r>
      <w:r>
        <w:rPr/>
        <w:t>仍按原合同约定的条款执行。</w:t>
      </w:r>
    </w:p>
    <w:p>
      <w:pPr>
        <w:pStyle w:val="BodyText"/>
        <w:spacing w:line="240" w:lineRule="auto" w:before="140"/>
        <w:ind w:left="638" w:right="0"/>
        <w:jc w:val="left"/>
      </w:pPr>
      <w:r>
        <w:rPr/>
        <w:t>上述本公司作为被担保方的第二笔担保情况说明如下：</w:t>
      </w:r>
    </w:p>
    <w:p>
      <w:pPr>
        <w:pStyle w:val="BodyText"/>
        <w:spacing w:line="256" w:lineRule="auto" w:before="159"/>
        <w:ind w:left="218" w:right="0" w:firstLine="419"/>
        <w:jc w:val="left"/>
      </w:pPr>
      <w:r>
        <w:rPr>
          <w:rFonts w:ascii="Cambria" w:hAnsi="Cambria" w:cs="Cambria" w:eastAsia="Cambria" w:hint="default"/>
        </w:rPr>
        <w:t>2018</w:t>
      </w:r>
      <w:r>
        <w:rPr>
          <w:rFonts w:ascii="Cambria" w:hAnsi="Cambria" w:cs="Cambria" w:eastAsia="Cambria" w:hint="default"/>
          <w:spacing w:val="4"/>
        </w:rPr>
        <w:t> </w:t>
      </w:r>
      <w:r>
        <w:rPr/>
        <w:t>年</w:t>
      </w:r>
      <w:r>
        <w:rPr>
          <w:spacing w:val="-54"/>
        </w:rPr>
        <w:t> </w:t>
      </w:r>
      <w:r>
        <w:rPr>
          <w:rFonts w:ascii="Cambria" w:hAnsi="Cambria" w:cs="Cambria" w:eastAsia="Cambria" w:hint="default"/>
        </w:rPr>
        <w:t>10</w:t>
      </w:r>
      <w:r>
        <w:rPr>
          <w:rFonts w:ascii="Cambria" w:hAnsi="Cambria" w:cs="Cambria" w:eastAsia="Cambria" w:hint="default"/>
          <w:spacing w:val="3"/>
        </w:rPr>
        <w:t> </w:t>
      </w:r>
      <w:r>
        <w:rPr/>
        <w:t>月</w:t>
      </w:r>
      <w:r>
        <w:rPr>
          <w:spacing w:val="-54"/>
        </w:rPr>
        <w:t> </w:t>
      </w:r>
      <w:r>
        <w:rPr>
          <w:rFonts w:ascii="Cambria" w:hAnsi="Cambria" w:cs="Cambria" w:eastAsia="Cambria" w:hint="default"/>
        </w:rPr>
        <w:t>10</w:t>
      </w:r>
      <w:r>
        <w:rPr>
          <w:rFonts w:ascii="Cambria" w:hAnsi="Cambria" w:cs="Cambria" w:eastAsia="Cambria" w:hint="default"/>
          <w:spacing w:val="6"/>
        </w:rPr>
        <w:t> </w:t>
      </w:r>
      <w:r>
        <w:rPr/>
        <w:t>日子公司福建福光天瞳光学有限公司与中国光大银行股份有限公司福州福</w:t>
      </w:r>
      <w:r>
        <w:rPr>
          <w:w w:val="100"/>
        </w:rPr>
        <w:t> </w:t>
      </w:r>
      <w:r>
        <w:rPr>
          <w:spacing w:val="-3"/>
        </w:rPr>
        <w:t>清支行签订《固定资产暨项目融资借款合同》，合同约定本合同项下的贷款只能用于</w:t>
      </w:r>
      <w:r>
        <w:rPr>
          <w:rFonts w:ascii="Cambria" w:hAnsi="Cambria" w:cs="Cambria" w:eastAsia="Cambria" w:hint="default"/>
          <w:spacing w:val="-3"/>
        </w:rPr>
        <w:t>“</w:t>
      </w:r>
      <w:r>
        <w:rPr>
          <w:spacing w:val="-3"/>
        </w:rPr>
        <w:t>全光谱精密</w:t>
      </w:r>
      <w:r>
        <w:rPr>
          <w:spacing w:val="-55"/>
        </w:rPr>
        <w:t> </w:t>
      </w:r>
      <w:r>
        <w:rPr>
          <w:spacing w:val="-55"/>
        </w:rPr>
      </w:r>
      <w:r>
        <w:rPr/>
        <w:t>智能制造基地一期项目</w:t>
      </w:r>
      <w:r>
        <w:rPr>
          <w:rFonts w:ascii="Cambria" w:hAnsi="Cambria" w:cs="Cambria" w:eastAsia="Cambria" w:hint="default"/>
        </w:rPr>
        <w:t>”</w:t>
      </w:r>
      <w:r>
        <w:rPr/>
        <w:t>。借款金额人民币</w:t>
      </w:r>
      <w:r>
        <w:rPr>
          <w:spacing w:val="-54"/>
        </w:rPr>
        <w:t> </w:t>
      </w:r>
      <w:r>
        <w:rPr>
          <w:rFonts w:ascii="Cambria" w:hAnsi="Cambria" w:cs="Cambria" w:eastAsia="Cambria" w:hint="default"/>
        </w:rPr>
        <w:t>2.5</w:t>
      </w:r>
      <w:r>
        <w:rPr>
          <w:rFonts w:ascii="Cambria" w:hAnsi="Cambria" w:cs="Cambria" w:eastAsia="Cambria" w:hint="default"/>
          <w:spacing w:val="6"/>
        </w:rPr>
        <w:t> </w:t>
      </w:r>
      <w:r>
        <w:rPr/>
        <w:t>亿元；借款期限自</w:t>
      </w:r>
      <w:r>
        <w:rPr>
          <w:spacing w:val="-56"/>
        </w:rPr>
        <w:t> </w:t>
      </w:r>
      <w:r>
        <w:rPr>
          <w:rFonts w:ascii="Cambria" w:hAnsi="Cambria" w:cs="Cambria" w:eastAsia="Cambria" w:hint="default"/>
        </w:rPr>
        <w:t>2018</w:t>
      </w:r>
      <w:r>
        <w:rPr>
          <w:rFonts w:ascii="Cambria" w:hAnsi="Cambria" w:cs="Cambria" w:eastAsia="Cambria" w:hint="default"/>
          <w:spacing w:val="4"/>
        </w:rPr>
        <w:t> </w:t>
      </w:r>
      <w:r>
        <w:rPr/>
        <w:t>年</w:t>
      </w:r>
      <w:r>
        <w:rPr>
          <w:spacing w:val="-56"/>
        </w:rPr>
        <w:t> </w:t>
      </w:r>
      <w:r>
        <w:rPr>
          <w:rFonts w:ascii="Cambria" w:hAnsi="Cambria" w:cs="Cambria" w:eastAsia="Cambria" w:hint="default"/>
        </w:rPr>
        <w:t>10</w:t>
      </w:r>
      <w:r>
        <w:rPr>
          <w:rFonts w:ascii="Cambria" w:hAnsi="Cambria" w:cs="Cambria" w:eastAsia="Cambria" w:hint="default"/>
          <w:spacing w:val="3"/>
        </w:rPr>
        <w:t> </w:t>
      </w:r>
      <w:r>
        <w:rPr/>
        <w:t>月</w:t>
      </w:r>
      <w:r>
        <w:rPr>
          <w:spacing w:val="-53"/>
        </w:rPr>
        <w:t> </w:t>
      </w:r>
      <w:r>
        <w:rPr>
          <w:rFonts w:ascii="Cambria" w:hAnsi="Cambria" w:cs="Cambria" w:eastAsia="Cambria" w:hint="default"/>
        </w:rPr>
        <w:t>10</w:t>
      </w:r>
      <w:r>
        <w:rPr>
          <w:rFonts w:ascii="Cambria" w:hAnsi="Cambria" w:cs="Cambria" w:eastAsia="Cambria" w:hint="default"/>
          <w:spacing w:val="6"/>
        </w:rPr>
        <w:t> </w:t>
      </w:r>
      <w:r>
        <w:rPr/>
        <w:t>日至</w:t>
      </w:r>
      <w:r>
        <w:rPr>
          <w:spacing w:val="-54"/>
        </w:rPr>
        <w:t> </w:t>
      </w:r>
      <w:r>
        <w:rPr>
          <w:rFonts w:ascii="Cambria" w:hAnsi="Cambria" w:cs="Cambria" w:eastAsia="Cambria" w:hint="default"/>
        </w:rPr>
        <w:t>2025</w:t>
      </w:r>
      <w:r>
        <w:rPr>
          <w:rFonts w:ascii="Cambria" w:hAnsi="Cambria" w:cs="Cambria" w:eastAsia="Cambria" w:hint="default"/>
          <w:spacing w:val="4"/>
        </w:rPr>
        <w:t> </w:t>
      </w:r>
      <w:r>
        <w:rPr/>
        <w:t>年</w:t>
      </w:r>
    </w:p>
    <w:p>
      <w:pPr>
        <w:pStyle w:val="BodyText"/>
        <w:spacing w:line="266" w:lineRule="auto" w:before="3"/>
        <w:ind w:left="218" w:right="0"/>
        <w:jc w:val="left"/>
      </w:pPr>
      <w:r>
        <w:rPr>
          <w:rFonts w:ascii="Cambria" w:hAnsi="Cambria" w:cs="Cambria" w:eastAsia="Cambria" w:hint="default"/>
        </w:rPr>
        <w:t>10</w:t>
      </w:r>
      <w:r>
        <w:rPr>
          <w:rFonts w:ascii="Cambria" w:hAnsi="Cambria" w:cs="Cambria" w:eastAsia="Cambria" w:hint="default"/>
          <w:spacing w:val="3"/>
        </w:rPr>
        <w:t> </w:t>
      </w:r>
      <w:r>
        <w:rPr/>
        <w:t>月</w:t>
      </w:r>
      <w:r>
        <w:rPr>
          <w:spacing w:val="-56"/>
        </w:rPr>
        <w:t> </w:t>
      </w:r>
      <w:r>
        <w:rPr>
          <w:rFonts w:ascii="Cambria" w:hAnsi="Cambria" w:cs="Cambria" w:eastAsia="Cambria" w:hint="default"/>
        </w:rPr>
        <w:t>9</w:t>
      </w:r>
      <w:r>
        <w:rPr>
          <w:rFonts w:ascii="Cambria" w:hAnsi="Cambria" w:cs="Cambria" w:eastAsia="Cambria" w:hint="default"/>
          <w:spacing w:val="6"/>
        </w:rPr>
        <w:t> </w:t>
      </w:r>
      <w:r>
        <w:rPr/>
        <w:t>日；借款利率为浮动利率，按中国人民银行同期贷款基准利率上浮</w:t>
      </w:r>
      <w:r>
        <w:rPr>
          <w:spacing w:val="-56"/>
        </w:rPr>
        <w:t> </w:t>
      </w:r>
      <w:r>
        <w:rPr>
          <w:rFonts w:ascii="Cambria" w:hAnsi="Cambria" w:cs="Cambria" w:eastAsia="Cambria" w:hint="default"/>
        </w:rPr>
        <w:t>20%</w:t>
      </w:r>
      <w:r>
        <w:rPr/>
        <w:t>，按季结息；借</w:t>
      </w:r>
      <w:r>
        <w:rPr>
          <w:w w:val="100"/>
        </w:rPr>
        <w:t> </w:t>
      </w:r>
      <w:r>
        <w:rPr>
          <w:spacing w:val="-2"/>
        </w:rPr>
        <w:t>款以子公司福建福光天瞳光学有限公司在福清市宏路街道大埔村的在建工程和土地提供抵押担保，</w:t>
      </w:r>
      <w:r>
        <w:rPr>
          <w:spacing w:val="-13"/>
        </w:rPr>
        <w:t> </w:t>
      </w:r>
      <w:r>
        <w:rPr>
          <w:spacing w:val="-13"/>
        </w:rPr>
      </w:r>
      <w:r>
        <w:rPr>
          <w:spacing w:val="-9"/>
          <w:w w:val="100"/>
        </w:rPr>
        <w:t>并由福建福光股份有限公司、何文波提供连带责任担保；借款应自</w:t>
      </w:r>
      <w:r>
        <w:rPr>
          <w:spacing w:val="-65"/>
          <w:w w:val="100"/>
        </w:rPr>
        <w:t> </w:t>
      </w:r>
      <w:r>
        <w:rPr>
          <w:rFonts w:ascii="Cambria" w:hAnsi="Cambria" w:cs="Cambria" w:eastAsia="Cambria" w:hint="default"/>
          <w:spacing w:val="-1"/>
          <w:w w:val="100"/>
        </w:rPr>
        <w:t>2020</w:t>
      </w:r>
      <w:r>
        <w:rPr>
          <w:rFonts w:ascii="Cambria" w:hAnsi="Cambria" w:cs="Cambria" w:eastAsia="Cambria" w:hint="default"/>
          <w:spacing w:val="-5"/>
          <w:w w:val="100"/>
        </w:rPr>
        <w:t> </w:t>
      </w:r>
      <w:r>
        <w:rPr>
          <w:w w:val="100"/>
        </w:rPr>
        <w:t>年</w:t>
      </w:r>
      <w:r>
        <w:rPr>
          <w:spacing w:val="-65"/>
          <w:w w:val="100"/>
        </w:rPr>
        <w:t> </w:t>
      </w:r>
      <w:r>
        <w:rPr>
          <w:rFonts w:ascii="Cambria" w:hAnsi="Cambria" w:cs="Cambria" w:eastAsia="Cambria" w:hint="default"/>
          <w:spacing w:val="-1"/>
          <w:w w:val="100"/>
        </w:rPr>
        <w:t>12</w:t>
      </w:r>
      <w:r>
        <w:rPr>
          <w:rFonts w:ascii="Cambria" w:hAnsi="Cambria" w:cs="Cambria" w:eastAsia="Cambria" w:hint="default"/>
          <w:spacing w:val="-5"/>
          <w:w w:val="100"/>
        </w:rPr>
        <w:t> </w:t>
      </w:r>
      <w:r>
        <w:rPr>
          <w:spacing w:val="-2"/>
          <w:w w:val="100"/>
        </w:rPr>
        <w:t>月起分期按季还款。</w:t>
      </w:r>
    </w:p>
    <w:p>
      <w:pPr>
        <w:pStyle w:val="Heading4"/>
        <w:spacing w:line="240" w:lineRule="auto" w:before="115"/>
        <w:ind w:right="0"/>
        <w:jc w:val="left"/>
        <w:rPr>
          <w:rFonts w:ascii="宋体" w:hAnsi="宋体" w:cs="宋体" w:eastAsia="宋体" w:hint="default"/>
          <w:b w:val="0"/>
          <w:bCs w:val="0"/>
        </w:rPr>
      </w:pPr>
      <w:r>
        <w:rPr>
          <w:rFonts w:ascii="宋体" w:hAnsi="宋体" w:cs="宋体" w:eastAsia="宋体" w:hint="default"/>
        </w:rPr>
        <w:t>(5).</w:t>
      </w:r>
      <w:r>
        <w:rPr/>
        <w:t>关联方资金拆借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1049" w:val="left" w:leader="none"/>
        </w:tabs>
        <w:spacing w:line="240" w:lineRule="auto" w:before="159"/>
        <w:ind w:left="0" w:right="310"/>
        <w:jc w:val="right"/>
      </w:pPr>
      <w:r>
        <w:rPr>
          <w:spacing w:val="-1"/>
        </w:rPr>
        <w:t>单位：元</w:t>
        <w:tab/>
        <w:t>币种：人民币</w:t>
      </w:r>
    </w:p>
    <w:p>
      <w:pPr>
        <w:spacing w:line="240" w:lineRule="auto" w:before="8"/>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944"/>
        <w:gridCol w:w="1945"/>
        <w:gridCol w:w="1736"/>
        <w:gridCol w:w="1748"/>
        <w:gridCol w:w="1678"/>
      </w:tblGrid>
      <w:tr>
        <w:trPr>
          <w:trHeight w:val="44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0"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47" w:right="0"/>
              <w:jc w:val="left"/>
              <w:rPr>
                <w:rFonts w:ascii="宋体" w:hAnsi="宋体" w:cs="宋体" w:eastAsia="宋体" w:hint="default"/>
                <w:sz w:val="21"/>
                <w:szCs w:val="21"/>
              </w:rPr>
            </w:pPr>
            <w:r>
              <w:rPr>
                <w:rFonts w:ascii="宋体" w:hAnsi="宋体" w:cs="宋体" w:eastAsia="宋体" w:hint="default"/>
                <w:sz w:val="21"/>
                <w:szCs w:val="21"/>
              </w:rPr>
              <w:t>拆借金额</w:t>
            </w:r>
            <w:r>
              <w:rPr>
                <w:rFonts w:ascii="宋体" w:hAnsi="宋体" w:cs="宋体" w:eastAsia="宋体" w:hint="default"/>
                <w:sz w:val="21"/>
                <w:szCs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44" w:right="0"/>
              <w:jc w:val="left"/>
              <w:rPr>
                <w:rFonts w:ascii="宋体" w:hAnsi="宋体" w:cs="宋体" w:eastAsia="宋体" w:hint="default"/>
                <w:sz w:val="21"/>
                <w:szCs w:val="21"/>
              </w:rPr>
            </w:pPr>
            <w:r>
              <w:rPr>
                <w:rFonts w:ascii="宋体" w:hAnsi="宋体" w:cs="宋体" w:eastAsia="宋体" w:hint="default"/>
                <w:sz w:val="21"/>
                <w:szCs w:val="21"/>
              </w:rPr>
              <w:t>起始日</w:t>
            </w:r>
            <w:r>
              <w:rPr>
                <w:rFonts w:ascii="宋体" w:hAnsi="宋体" w:cs="宋体" w:eastAsia="宋体" w:hint="default"/>
                <w:sz w:val="21"/>
                <w:szCs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49" w:right="0"/>
              <w:jc w:val="left"/>
              <w:rPr>
                <w:rFonts w:ascii="宋体" w:hAnsi="宋体" w:cs="宋体" w:eastAsia="宋体" w:hint="default"/>
                <w:sz w:val="21"/>
                <w:szCs w:val="21"/>
              </w:rPr>
            </w:pPr>
            <w:r>
              <w:rPr>
                <w:rFonts w:ascii="宋体" w:hAnsi="宋体" w:cs="宋体" w:eastAsia="宋体" w:hint="default"/>
                <w:sz w:val="21"/>
                <w:szCs w:val="21"/>
              </w:rPr>
              <w:t>到期日</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4" w:right="0"/>
              <w:jc w:val="left"/>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445"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w:t>
            </w:r>
            <w:r>
              <w:rPr>
                <w:rFonts w:ascii="宋体" w:hAnsi="宋体" w:cs="宋体" w:eastAsia="宋体" w:hint="default"/>
                <w:sz w:val="21"/>
                <w:szCs w:val="21"/>
              </w:rPr>
              <w:t> </w:t>
            </w:r>
          </w:p>
        </w:tc>
      </w:tr>
      <w:tr>
        <w:trPr>
          <w:trHeight w:val="1068"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福建省电子信息</w:t>
            </w:r>
          </w:p>
          <w:p>
            <w:pPr>
              <w:pStyle w:val="TableParagraph"/>
              <w:spacing w:line="273" w:lineRule="auto" w:before="37"/>
              <w:ind w:left="103" w:right="146"/>
              <w:jc w:val="left"/>
              <w:rPr>
                <w:rFonts w:ascii="宋体" w:hAnsi="宋体" w:cs="宋体" w:eastAsia="宋体" w:hint="default"/>
                <w:sz w:val="21"/>
                <w:szCs w:val="21"/>
              </w:rPr>
            </w:pPr>
            <w:r>
              <w:rPr>
                <w:rFonts w:ascii="宋体" w:hAnsi="宋体" w:cs="宋体" w:eastAsia="宋体" w:hint="default"/>
                <w:sz w:val="21"/>
                <w:szCs w:val="21"/>
              </w:rPr>
              <w:t>（集团）有限责任</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10,000,000.00</w:t>
            </w:r>
            <w:r>
              <w:rPr>
                <w:rFonts w:ascii="宋体"/>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详见关联担保</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z w:val="21"/>
                <w:szCs w:val="21"/>
              </w:rPr>
              <w:t> </w:t>
            </w:r>
          </w:p>
        </w:tc>
      </w:tr>
      <w:tr>
        <w:trPr>
          <w:trHeight w:val="44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444"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拆出</w:t>
            </w:r>
            <w:r>
              <w:rPr>
                <w:rFonts w:ascii="宋体" w:hAnsi="宋体" w:cs="宋体" w:eastAsia="宋体" w:hint="default"/>
                <w:sz w:val="21"/>
                <w:szCs w:val="21"/>
              </w:rPr>
              <w:t> </w:t>
            </w:r>
          </w:p>
        </w:tc>
      </w:tr>
      <w:tr>
        <w:trPr>
          <w:trHeight w:val="44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pgSz w:w="11910" w:h="16840"/>
          <w:pgMar w:header="857" w:footer="1500" w:top="1200" w:bottom="1700" w:left="1580" w:right="960"/>
        </w:sectPr>
      </w:pPr>
    </w:p>
    <w:p>
      <w:pPr>
        <w:spacing w:line="240" w:lineRule="auto" w:before="5"/>
        <w:rPr>
          <w:rFonts w:ascii="宋体" w:hAnsi="宋体" w:cs="宋体" w:eastAsia="宋体" w:hint="default"/>
          <w:sz w:val="24"/>
          <w:szCs w:val="24"/>
        </w:rPr>
      </w:pPr>
    </w:p>
    <w:tbl>
      <w:tblPr>
        <w:tblW w:w="0" w:type="auto"/>
        <w:jc w:val="left"/>
        <w:tblInd w:w="105" w:type="dxa"/>
        <w:tblLayout w:type="fixed"/>
        <w:tblCellMar>
          <w:top w:w="0" w:type="dxa"/>
          <w:left w:w="0" w:type="dxa"/>
          <w:bottom w:w="0" w:type="dxa"/>
          <w:right w:w="0" w:type="dxa"/>
        </w:tblCellMar>
        <w:tblLook w:val="01E0"/>
      </w:tblPr>
      <w:tblGrid>
        <w:gridCol w:w="1944"/>
        <w:gridCol w:w="1945"/>
        <w:gridCol w:w="1736"/>
        <w:gridCol w:w="1748"/>
        <w:gridCol w:w="1678"/>
      </w:tblGrid>
      <w:tr>
        <w:trPr>
          <w:trHeight w:val="44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bl>
    <w:p>
      <w:pPr>
        <w:pStyle w:val="Heading4"/>
        <w:spacing w:line="240" w:lineRule="auto" w:before="26"/>
        <w:ind w:right="3317"/>
        <w:jc w:val="left"/>
        <w:rPr>
          <w:rFonts w:ascii="宋体" w:hAnsi="宋体" w:cs="宋体" w:eastAsia="宋体" w:hint="default"/>
          <w:b w:val="0"/>
          <w:bCs w:val="0"/>
        </w:rPr>
      </w:pPr>
      <w:r>
        <w:rPr>
          <w:rFonts w:ascii="宋体" w:hAnsi="宋体" w:cs="宋体" w:eastAsia="宋体" w:hint="default"/>
        </w:rPr>
        <w:t>(6).</w:t>
      </w:r>
      <w:r>
        <w:rPr/>
        <w:t>关联方资产转让、债务重组情况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225"/>
        <w:gridCol w:w="2261"/>
        <w:gridCol w:w="2283"/>
        <w:gridCol w:w="2281"/>
      </w:tblGrid>
      <w:tr>
        <w:trPr>
          <w:trHeight w:val="442"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1"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758"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福建省光学技术研究</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所</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采购固定资产</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26" w:right="-5"/>
              <w:jc w:val="left"/>
              <w:rPr>
                <w:rFonts w:ascii="宋体" w:hAnsi="宋体" w:cs="宋体" w:eastAsia="宋体" w:hint="default"/>
                <w:sz w:val="21"/>
                <w:szCs w:val="21"/>
              </w:rPr>
            </w:pPr>
            <w:r>
              <w:rPr>
                <w:rFonts w:ascii="宋体"/>
                <w:sz w:val="21"/>
              </w:rPr>
              <w:t>25,948.28 </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27" w:right="-3"/>
              <w:jc w:val="left"/>
              <w:rPr>
                <w:rFonts w:ascii="宋体" w:hAnsi="宋体" w:cs="宋体" w:eastAsia="宋体" w:hint="default"/>
                <w:sz w:val="21"/>
                <w:szCs w:val="21"/>
              </w:rPr>
            </w:pPr>
            <w:r>
              <w:rPr>
                <w:rFonts w:ascii="宋体"/>
                <w:sz w:val="21"/>
              </w:rPr>
              <w:t>7,413.79 </w:t>
            </w:r>
          </w:p>
        </w:tc>
      </w:tr>
    </w:tbl>
    <w:p>
      <w:pPr>
        <w:pStyle w:val="Heading4"/>
        <w:spacing w:line="240" w:lineRule="auto" w:before="26"/>
        <w:ind w:right="3317"/>
        <w:jc w:val="left"/>
        <w:rPr>
          <w:rFonts w:ascii="宋体" w:hAnsi="宋体" w:cs="宋体" w:eastAsia="宋体" w:hint="default"/>
          <w:b w:val="0"/>
          <w:bCs w:val="0"/>
        </w:rPr>
      </w:pPr>
      <w:r>
        <w:rPr>
          <w:rFonts w:ascii="宋体" w:hAnsi="宋体" w:cs="宋体" w:eastAsia="宋体" w:hint="default"/>
        </w:rPr>
        <w:t>(7).</w:t>
      </w:r>
      <w:r>
        <w:rPr/>
        <w:t>关键管理人员报酬</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tabs>
          <w:tab w:pos="1260" w:val="left" w:leader="none"/>
        </w:tabs>
        <w:spacing w:line="240" w:lineRule="auto"/>
        <w:ind w:left="0" w:right="232"/>
        <w:jc w:val="right"/>
      </w:pPr>
      <w:r>
        <w:rPr>
          <w:spacing w:val="-1"/>
        </w:rPr>
        <w:t>单位：万元</w:t>
        <w:tab/>
        <w:t>币种：人民币</w:t>
      </w:r>
    </w:p>
    <w:p>
      <w:pPr>
        <w:spacing w:line="240" w:lineRule="auto" w:before="8"/>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444"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444"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599.48</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230.11</w:t>
            </w:r>
            <w:r>
              <w:rPr>
                <w:rFonts w:ascii="宋体"/>
                <w:sz w:val="21"/>
              </w:rPr>
              <w:t> </w:t>
            </w:r>
          </w:p>
        </w:tc>
      </w:tr>
    </w:tbl>
    <w:p>
      <w:pPr>
        <w:pStyle w:val="Heading4"/>
        <w:spacing w:line="240" w:lineRule="auto" w:before="26"/>
        <w:ind w:right="3317"/>
        <w:jc w:val="left"/>
        <w:rPr>
          <w:rFonts w:ascii="宋体" w:hAnsi="宋体" w:cs="宋体" w:eastAsia="宋体" w:hint="default"/>
          <w:b w:val="0"/>
          <w:bCs w:val="0"/>
        </w:rPr>
      </w:pPr>
      <w:r>
        <w:rPr>
          <w:rFonts w:ascii="宋体" w:hAnsi="宋体" w:cs="宋体" w:eastAsia="宋体" w:hint="default"/>
        </w:rPr>
        <w:t>(8).</w:t>
      </w:r>
      <w:r>
        <w:rPr/>
        <w:t>其他关联交易</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8"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324" w:lineRule="auto" w:before="159"/>
        <w:ind w:right="5533"/>
        <w:jc w:val="left"/>
        <w:rPr>
          <w:rFonts w:ascii="宋体" w:hAnsi="宋体" w:cs="宋体" w:eastAsia="宋体" w:hint="default"/>
          <w:b w:val="0"/>
          <w:bCs w:val="0"/>
        </w:rPr>
      </w:pPr>
      <w:r>
        <w:rPr>
          <w:rFonts w:ascii="宋体" w:hAnsi="宋体" w:cs="宋体" w:eastAsia="宋体" w:hint="default"/>
        </w:rPr>
        <w:t>6</w:t>
      </w:r>
      <w:r>
        <w:rPr/>
        <w:t>、</w:t>
      </w:r>
      <w:r>
        <w:rPr>
          <w:spacing w:val="2"/>
        </w:rPr>
        <w:t> </w:t>
      </w:r>
      <w:r>
        <w:rPr/>
        <w:t>关联方应收应付款项</w:t>
      </w:r>
      <w:r>
        <w:rPr>
          <w:rFonts w:ascii="宋体" w:hAnsi="宋体" w:cs="宋体" w:eastAsia="宋体" w:hint="default"/>
          <w:w w:val="99"/>
        </w:rPr>
        <w:t> </w:t>
      </w:r>
      <w:r>
        <w:rPr>
          <w:rFonts w:ascii="宋体" w:hAnsi="宋体" w:cs="宋体" w:eastAsia="宋体" w:hint="default"/>
        </w:rPr>
        <w:t>(1).</w:t>
      </w:r>
      <w:r>
        <w:rPr/>
        <w:t>应收项目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6"/>
        <w:ind w:left="218"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9"/>
          <w:szCs w:val="9"/>
        </w:rPr>
      </w:pPr>
    </w:p>
    <w:p>
      <w:pPr>
        <w:pStyle w:val="BodyText"/>
        <w:spacing w:line="240" w:lineRule="auto"/>
        <w:ind w:left="0" w:right="12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82" w:type="dxa"/>
        <w:tblLayout w:type="fixed"/>
        <w:tblCellMar>
          <w:top w:w="0" w:type="dxa"/>
          <w:left w:w="0" w:type="dxa"/>
          <w:bottom w:w="0" w:type="dxa"/>
          <w:right w:w="0" w:type="dxa"/>
        </w:tblCellMar>
        <w:tblLook w:val="01E0"/>
      </w:tblPr>
      <w:tblGrid>
        <w:gridCol w:w="1447"/>
        <w:gridCol w:w="1364"/>
        <w:gridCol w:w="1366"/>
        <w:gridCol w:w="1364"/>
        <w:gridCol w:w="1490"/>
        <w:gridCol w:w="1865"/>
      </w:tblGrid>
      <w:tr>
        <w:trPr>
          <w:trHeight w:val="442" w:hRule="exact"/>
        </w:trPr>
        <w:tc>
          <w:tcPr>
            <w:tcW w:w="144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97"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60"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44" w:hRule="exact"/>
        </w:trPr>
        <w:tc>
          <w:tcPr>
            <w:tcW w:w="1447"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5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21"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9"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r>
      <w:tr>
        <w:trPr>
          <w:trHeight w:val="1070"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福建星网视易</w:t>
            </w:r>
          </w:p>
          <w:p>
            <w:pPr>
              <w:pStyle w:val="TableParagraph"/>
              <w:spacing w:line="273" w:lineRule="auto" w:before="39"/>
              <w:ind w:left="23" w:right="65"/>
              <w:jc w:val="left"/>
              <w:rPr>
                <w:rFonts w:ascii="宋体" w:hAnsi="宋体" w:cs="宋体" w:eastAsia="宋体" w:hint="default"/>
                <w:sz w:val="21"/>
                <w:szCs w:val="21"/>
              </w:rPr>
            </w:pPr>
            <w:r>
              <w:rPr>
                <w:rFonts w:ascii="宋体" w:hAnsi="宋体" w:cs="宋体" w:eastAsia="宋体" w:hint="default"/>
                <w:sz w:val="21"/>
                <w:szCs w:val="21"/>
              </w:rPr>
              <w:t>信息系统有限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25,384.00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1,269.20</w:t>
            </w:r>
          </w:p>
        </w:tc>
      </w:tr>
      <w:tr>
        <w:trPr>
          <w:trHeight w:val="75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37"/>
              <w:jc w:val="left"/>
              <w:rPr>
                <w:rFonts w:ascii="宋体" w:hAnsi="宋体" w:cs="宋体" w:eastAsia="宋体" w:hint="default"/>
                <w:sz w:val="21"/>
                <w:szCs w:val="21"/>
              </w:rPr>
            </w:pPr>
            <w:r>
              <w:rPr>
                <w:rFonts w:ascii="宋体" w:hAnsi="宋体" w:cs="宋体" w:eastAsia="宋体" w:hint="default"/>
                <w:sz w:val="21"/>
                <w:szCs w:val="21"/>
              </w:rPr>
              <w:t>双翔（福建）</w:t>
            </w:r>
          </w:p>
          <w:p>
            <w:pPr>
              <w:pStyle w:val="TableParagraph"/>
              <w:spacing w:line="240" w:lineRule="auto" w:before="37"/>
              <w:ind w:left="23" w:right="-37"/>
              <w:jc w:val="left"/>
              <w:rPr>
                <w:rFonts w:ascii="宋体" w:hAnsi="宋体" w:cs="宋体" w:eastAsia="宋体" w:hint="default"/>
                <w:sz w:val="21"/>
                <w:szCs w:val="21"/>
              </w:rPr>
            </w:pPr>
            <w:r>
              <w:rPr>
                <w:rFonts w:ascii="宋体" w:hAnsi="宋体" w:cs="宋体" w:eastAsia="宋体" w:hint="default"/>
                <w:sz w:val="21"/>
                <w:szCs w:val="21"/>
              </w:rPr>
              <w:t>电子有限公司</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center"/>
              <w:rPr>
                <w:rFonts w:ascii="宋体" w:hAnsi="宋体" w:cs="宋体" w:eastAsia="宋体" w:hint="default"/>
                <w:sz w:val="21"/>
                <w:szCs w:val="21"/>
              </w:rPr>
            </w:pPr>
            <w:r>
              <w:rPr>
                <w:rFonts w:ascii="宋体"/>
                <w:sz w:val="21"/>
              </w:rPr>
              <w:t>2,000,000.00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6" w:right="0"/>
              <w:jc w:val="left"/>
              <w:rPr>
                <w:rFonts w:ascii="宋体" w:hAnsi="宋体" w:cs="宋体" w:eastAsia="宋体" w:hint="default"/>
                <w:sz w:val="21"/>
                <w:szCs w:val="21"/>
              </w:rPr>
            </w:pPr>
            <w:r>
              <w:rPr>
                <w:rFonts w:ascii="宋体"/>
                <w:sz w:val="21"/>
              </w:rPr>
              <w:t>100,000.00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100,000.00</w:t>
            </w:r>
          </w:p>
        </w:tc>
      </w:tr>
    </w:tbl>
    <w:p>
      <w:pPr>
        <w:pStyle w:val="Heading4"/>
        <w:spacing w:line="240" w:lineRule="auto" w:before="26"/>
        <w:ind w:right="3317"/>
        <w:jc w:val="left"/>
        <w:rPr>
          <w:rFonts w:ascii="宋体" w:hAnsi="宋体" w:cs="宋体" w:eastAsia="宋体" w:hint="default"/>
          <w:b w:val="0"/>
          <w:bCs w:val="0"/>
        </w:rPr>
      </w:pPr>
      <w:r>
        <w:rPr>
          <w:rFonts w:ascii="宋体" w:hAnsi="宋体" w:cs="宋体" w:eastAsia="宋体" w:hint="default"/>
        </w:rPr>
        <w:t>(2).</w:t>
      </w:r>
      <w:r>
        <w:rPr/>
        <w:t>应付项目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0"/>
        <w:ind w:left="218"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12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82" w:type="dxa"/>
        <w:tblLayout w:type="fixed"/>
        <w:tblCellMar>
          <w:top w:w="0" w:type="dxa"/>
          <w:left w:w="0" w:type="dxa"/>
          <w:bottom w:w="0" w:type="dxa"/>
          <w:right w:w="0" w:type="dxa"/>
        </w:tblCellMar>
        <w:tblLook w:val="01E0"/>
      </w:tblPr>
      <w:tblGrid>
        <w:gridCol w:w="2129"/>
        <w:gridCol w:w="2047"/>
        <w:gridCol w:w="2048"/>
        <w:gridCol w:w="2672"/>
      </w:tblGrid>
      <w:tr>
        <w:trPr>
          <w:trHeight w:val="44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
              <w:jc w:val="right"/>
              <w:rPr>
                <w:rFonts w:ascii="宋体" w:hAnsi="宋体" w:cs="宋体" w:eastAsia="宋体" w:hint="default"/>
                <w:sz w:val="21"/>
                <w:szCs w:val="21"/>
              </w:rPr>
            </w:pPr>
            <w:r>
              <w:rPr>
                <w:rFonts w:ascii="宋体" w:hAnsi="宋体" w:cs="宋体" w:eastAsia="宋体" w:hint="default"/>
                <w:spacing w:val="-2"/>
                <w:sz w:val="21"/>
                <w:szCs w:val="21"/>
              </w:rPr>
              <w:t>期末账面余额</w:t>
            </w:r>
            <w:r>
              <w:rPr>
                <w:rFonts w:ascii="宋体" w:hAnsi="宋体" w:cs="宋体" w:eastAsia="宋体" w:hint="default"/>
                <w:sz w:val="21"/>
                <w:szCs w:val="21"/>
              </w:rPr>
              <w:t> </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756"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06"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福建星网视易信</w:t>
            </w:r>
          </w:p>
          <w:p>
            <w:pPr>
              <w:pStyle w:val="TableParagraph"/>
              <w:spacing w:line="240" w:lineRule="auto" w:before="39"/>
              <w:ind w:left="23" w:right="0"/>
              <w:jc w:val="left"/>
              <w:rPr>
                <w:rFonts w:ascii="宋体" w:hAnsi="宋体" w:cs="宋体" w:eastAsia="宋体" w:hint="default"/>
                <w:sz w:val="21"/>
                <w:szCs w:val="21"/>
              </w:rPr>
            </w:pPr>
            <w:r>
              <w:rPr>
                <w:rFonts w:ascii="宋体" w:hAnsi="宋体" w:cs="宋体" w:eastAsia="宋体" w:hint="default"/>
                <w:sz w:val="21"/>
                <w:szCs w:val="21"/>
              </w:rPr>
              <w:t>息系统有限公司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0.02</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63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0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福建省电子信息</w:t>
            </w:r>
          </w:p>
          <w:p>
            <w:pPr>
              <w:pStyle w:val="TableParagraph"/>
              <w:spacing w:line="240" w:lineRule="auto" w:before="39"/>
              <w:ind w:left="23" w:right="0"/>
              <w:jc w:val="left"/>
              <w:rPr>
                <w:rFonts w:ascii="宋体" w:hAnsi="宋体" w:cs="宋体" w:eastAsia="宋体" w:hint="default"/>
                <w:sz w:val="21"/>
                <w:szCs w:val="21"/>
              </w:rPr>
            </w:pPr>
            <w:r>
              <w:rPr>
                <w:rFonts w:ascii="宋体" w:hAnsi="宋体" w:cs="宋体" w:eastAsia="宋体" w:hint="default"/>
                <w:sz w:val="21"/>
                <w:szCs w:val="21"/>
              </w:rPr>
              <w:t>（集团）有限责任公</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59,958.28</w:t>
            </w:r>
          </w:p>
        </w:tc>
        <w:tc>
          <w:tcPr>
            <w:tcW w:w="267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7" w:footer="1500" w:top="1200" w:bottom="1700" w:left="1580" w:right="1040"/>
        </w:sectPr>
      </w:pPr>
    </w:p>
    <w:p>
      <w:pPr>
        <w:spacing w:line="240" w:lineRule="auto" w:before="5"/>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2129"/>
        <w:gridCol w:w="2047"/>
        <w:gridCol w:w="2048"/>
        <w:gridCol w:w="2672"/>
      </w:tblGrid>
      <w:tr>
        <w:trPr>
          <w:trHeight w:val="44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107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506"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福建省电子信息</w:t>
            </w:r>
          </w:p>
          <w:p>
            <w:pPr>
              <w:pStyle w:val="TableParagraph"/>
              <w:spacing w:line="273" w:lineRule="auto" w:before="39"/>
              <w:ind w:left="23" w:right="117"/>
              <w:jc w:val="left"/>
              <w:rPr>
                <w:rFonts w:ascii="宋体" w:hAnsi="宋体" w:cs="宋体" w:eastAsia="宋体" w:hint="default"/>
                <w:sz w:val="21"/>
                <w:szCs w:val="21"/>
              </w:rPr>
            </w:pPr>
            <w:r>
              <w:rPr>
                <w:rFonts w:ascii="宋体" w:hAnsi="宋体" w:cs="宋体" w:eastAsia="宋体" w:hint="default"/>
                <w:sz w:val="21"/>
                <w:szCs w:val="21"/>
              </w:rPr>
              <w:t>（集团）有限责任公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8" w:right="0"/>
              <w:jc w:val="left"/>
              <w:rPr>
                <w:rFonts w:ascii="宋体" w:hAnsi="宋体" w:cs="宋体" w:eastAsia="宋体" w:hint="default"/>
                <w:sz w:val="21"/>
                <w:szCs w:val="21"/>
              </w:rPr>
            </w:pPr>
            <w:r>
              <w:rPr>
                <w:rFonts w:ascii="宋体"/>
                <w:sz w:val="21"/>
              </w:rPr>
              <w:t>10,003,845.72</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2" w:right="0"/>
              <w:jc w:val="left"/>
              <w:rPr>
                <w:rFonts w:ascii="宋体" w:hAnsi="宋体" w:cs="宋体" w:eastAsia="宋体" w:hint="default"/>
                <w:sz w:val="21"/>
                <w:szCs w:val="21"/>
              </w:rPr>
            </w:pPr>
            <w:r>
              <w:rPr>
                <w:rFonts w:ascii="宋体"/>
                <w:sz w:val="21"/>
              </w:rPr>
              <w:t>10,000,000.00</w:t>
            </w:r>
          </w:p>
        </w:tc>
      </w:tr>
    </w:tbl>
    <w:p>
      <w:pPr>
        <w:pStyle w:val="Heading4"/>
        <w:spacing w:line="240" w:lineRule="auto" w:before="26"/>
        <w:ind w:left="138" w:right="0"/>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spacing w:line="240" w:lineRule="auto" w:before="97"/>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before="159"/>
        <w:ind w:left="138" w:right="0"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spacing w:line="379" w:lineRule="auto" w:before="97"/>
        <w:ind w:left="138" w:right="685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十三、</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b/>
          <w:bCs/>
          <w:sz w:val="21"/>
          <w:szCs w:val="21"/>
        </w:rPr>
        <w:t>股份支付</w:t>
      </w:r>
      <w:r>
        <w:rPr>
          <w:rFonts w:ascii="宋体" w:hAnsi="宋体" w:cs="宋体" w:eastAsia="宋体" w:hint="default"/>
          <w:sz w:val="21"/>
          <w:szCs w:val="21"/>
        </w:rPr>
      </w:r>
    </w:p>
    <w:p>
      <w:pPr>
        <w:pStyle w:val="Heading4"/>
        <w:spacing w:line="251" w:lineRule="exact" w:before="0"/>
        <w:ind w:left="138" w:right="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99"/>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7"/>
        <w:ind w:left="138" w:right="0"/>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99"/>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7"/>
        <w:ind w:left="138" w:right="0"/>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99"/>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7"/>
        <w:ind w:left="138" w:right="0"/>
        <w:jc w:val="left"/>
        <w:rPr>
          <w:b w:val="0"/>
          <w:bCs w:val="0"/>
        </w:rPr>
      </w:pPr>
      <w:r>
        <w:rPr>
          <w:rFonts w:ascii="宋体" w:hAnsi="宋体" w:cs="宋体" w:eastAsia="宋体" w:hint="default"/>
        </w:rPr>
        <w:t>4</w:t>
      </w:r>
      <w:r>
        <w:rPr/>
        <w:t>、 股份支付的修改、终止情况</w:t>
      </w:r>
      <w:r>
        <w:rPr>
          <w:b w:val="0"/>
          <w:bCs w:val="0"/>
        </w:rPr>
      </w:r>
    </w:p>
    <w:p>
      <w:pPr>
        <w:spacing w:line="376" w:lineRule="auto" w:before="99"/>
        <w:ind w:left="138" w:right="713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55" w:lineRule="exact" w:before="0"/>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326" w:lineRule="auto" w:before="157"/>
        <w:ind w:left="138" w:right="6712"/>
        <w:jc w:val="left"/>
        <w:rPr>
          <w:rFonts w:ascii="宋体" w:hAnsi="宋体" w:cs="宋体" w:eastAsia="宋体" w:hint="default"/>
          <w:b w:val="0"/>
          <w:bCs w:val="0"/>
        </w:rPr>
      </w:pPr>
      <w:r>
        <w:rPr/>
        <w:t>十四、</w:t>
      </w:r>
      <w:r>
        <w:rPr>
          <w:spacing w:val="102"/>
        </w:rPr>
        <w:t> </w:t>
      </w:r>
      <w:r>
        <w:rPr>
          <w:rFonts w:ascii="宋体" w:hAnsi="宋体" w:cs="宋体" w:eastAsia="宋体" w:hint="default"/>
          <w:spacing w:val="102"/>
        </w:rPr>
      </w:r>
      <w:r>
        <w:rPr/>
        <w:t>承诺及或有事项</w:t>
      </w:r>
      <w:r>
        <w:rPr>
          <w:w w:val="100"/>
        </w:rPr>
        <w:t> </w:t>
      </w:r>
      <w:r>
        <w:rPr>
          <w:rFonts w:ascii="宋体" w:hAnsi="宋体" w:cs="宋体" w:eastAsia="宋体" w:hint="default"/>
        </w:rPr>
        <w:t>1</w:t>
      </w:r>
      <w:r>
        <w:rPr/>
        <w:t>、</w:t>
      </w:r>
      <w:r>
        <w:rPr>
          <w:spacing w:val="1"/>
        </w:rPr>
        <w:t> </w:t>
      </w:r>
      <w:r>
        <w:rPr/>
        <w:t>重要承诺事项</w:t>
      </w:r>
      <w:r>
        <w:rPr>
          <w:rFonts w:ascii="宋体" w:hAnsi="宋体" w:cs="宋体" w:eastAsia="宋体" w:hint="default"/>
          <w:w w:val="99"/>
        </w:rPr>
        <w:t> </w:t>
      </w:r>
      <w:r>
        <w:rPr>
          <w:rFonts w:ascii="宋体" w:hAnsi="宋体" w:cs="宋体" w:eastAsia="宋体" w:hint="default"/>
          <w:b w:val="0"/>
          <w:bCs w:val="0"/>
        </w:rPr>
      </w:r>
    </w:p>
    <w:p>
      <w:pPr>
        <w:pStyle w:val="BodyText"/>
        <w:spacing w:line="379" w:lineRule="auto" w:before="21"/>
        <w:ind w:left="138" w:right="3537"/>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资产负债表日存在的对外重要承诺、性质、金额</w:t>
      </w:r>
      <w:r>
        <w:rPr>
          <w:rFonts w:ascii="宋体" w:hAnsi="宋体" w:cs="宋体" w:eastAsia="宋体" w:hint="default"/>
        </w:rPr>
        <w:t> </w:t>
      </w:r>
    </w:p>
    <w:p>
      <w:pPr>
        <w:pStyle w:val="BodyText"/>
        <w:spacing w:line="240" w:lineRule="auto" w:before="35"/>
        <w:ind w:left="618" w:right="0"/>
        <w:jc w:val="left"/>
        <w:rPr>
          <w:rFonts w:ascii="宋体" w:hAnsi="宋体" w:cs="宋体" w:eastAsia="宋体" w:hint="default"/>
        </w:rPr>
      </w:pPr>
      <w:r>
        <w:rPr>
          <w:rFonts w:ascii="宋体" w:hAnsi="宋体" w:cs="宋体" w:eastAsia="宋体" w:hint="default"/>
        </w:rPr>
        <w:t>1.</w:t>
      </w:r>
      <w:r>
        <w:rPr/>
        <w:t>签订的尚未履行或尚未完全履行的对外投资合同及有关财务支出</w:t>
      </w:r>
      <w:r>
        <w:rPr>
          <w:rFonts w:ascii="宋体" w:hAnsi="宋体" w:cs="宋体" w:eastAsia="宋体" w:hint="default"/>
        </w:rPr>
        <w:t> </w:t>
      </w:r>
    </w:p>
    <w:p>
      <w:pPr>
        <w:pStyle w:val="BodyText"/>
        <w:spacing w:line="273" w:lineRule="auto" w:before="159"/>
        <w:ind w:left="138" w:right="208" w:firstLine="479"/>
        <w:jc w:val="both"/>
        <w:rPr>
          <w:rFonts w:ascii="宋体" w:hAnsi="宋体" w:cs="宋体" w:eastAsia="宋体" w:hint="default"/>
        </w:rPr>
      </w:pPr>
      <w:r>
        <w:rPr>
          <w:rFonts w:ascii="宋体" w:hAnsi="宋体" w:cs="宋体" w:eastAsia="宋体" w:hint="default"/>
          <w:spacing w:val="-3"/>
        </w:rPr>
        <w:t>2018</w:t>
      </w:r>
      <w:r>
        <w:rPr>
          <w:spacing w:val="-3"/>
        </w:rPr>
        <w:t>年</w:t>
      </w:r>
      <w:r>
        <w:rPr>
          <w:rFonts w:ascii="宋体" w:hAnsi="宋体" w:cs="宋体" w:eastAsia="宋体" w:hint="default"/>
          <w:spacing w:val="-3"/>
        </w:rPr>
        <w:t>11</w:t>
      </w:r>
      <w:r>
        <w:rPr>
          <w:spacing w:val="-3"/>
        </w:rPr>
        <w:t>月本公司与福建算芯科技有限公司、福建省数字福建云计算运营有限公司、福州市</w:t>
      </w:r>
      <w:r>
        <w:rPr>
          <w:w w:val="100"/>
        </w:rPr>
        <w:t> </w:t>
      </w:r>
      <w:r>
        <w:rPr>
          <w:spacing w:val="2"/>
        </w:rPr>
        <w:t>电子信息集团有限公司共同投资设立福建省算域大数据科技有限公司。该公司注册资本人民币</w:t>
      </w:r>
      <w:r>
        <w:rPr>
          <w:spacing w:val="7"/>
        </w:rPr>
        <w:t> </w:t>
      </w:r>
      <w:r>
        <w:rPr>
          <w:spacing w:val="7"/>
        </w:rPr>
      </w:r>
      <w:r>
        <w:rPr>
          <w:rFonts w:ascii="宋体" w:hAnsi="宋体" w:cs="宋体" w:eastAsia="宋体" w:hint="default"/>
          <w:spacing w:val="-3"/>
        </w:rPr>
        <w:t>10,000</w:t>
      </w:r>
      <w:r>
        <w:rPr>
          <w:spacing w:val="-3"/>
        </w:rPr>
        <w:t>万元，其中：本公司认缴注册资本</w:t>
      </w:r>
      <w:r>
        <w:rPr>
          <w:rFonts w:ascii="宋体" w:hAnsi="宋体" w:cs="宋体" w:eastAsia="宋体" w:hint="default"/>
          <w:spacing w:val="-3"/>
        </w:rPr>
        <w:t>1,500</w:t>
      </w:r>
      <w:r>
        <w:rPr>
          <w:spacing w:val="-3"/>
        </w:rPr>
        <w:t>万元。截止</w:t>
      </w:r>
      <w:r>
        <w:rPr>
          <w:rFonts w:ascii="宋体" w:hAnsi="宋体" w:cs="宋体" w:eastAsia="宋体" w:hint="default"/>
          <w:spacing w:val="-3"/>
        </w:rPr>
        <w:t>2019</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日，本公司已实缴出资额</w:t>
      </w:r>
      <w:r>
        <w:rPr>
          <w:spacing w:val="-55"/>
        </w:rPr>
        <w:t> </w:t>
      </w:r>
      <w:r>
        <w:rPr>
          <w:spacing w:val="-55"/>
        </w:rPr>
      </w:r>
      <w:r>
        <w:rPr/>
        <w:t>人民币</w:t>
      </w:r>
      <w:r>
        <w:rPr>
          <w:rFonts w:ascii="宋体" w:hAnsi="宋体" w:cs="宋体" w:eastAsia="宋体" w:hint="default"/>
        </w:rPr>
        <w:t>150</w:t>
      </w:r>
      <w:r>
        <w:rPr/>
        <w:t>万元。</w:t>
      </w:r>
      <w:r>
        <w:rPr>
          <w:rFonts w:ascii="宋体" w:hAnsi="宋体" w:cs="宋体" w:eastAsia="宋体" w:hint="default"/>
        </w:rPr>
        <w:t> </w:t>
      </w:r>
    </w:p>
    <w:p>
      <w:pPr>
        <w:pStyle w:val="BodyText"/>
        <w:spacing w:line="432" w:lineRule="exact" w:before="30"/>
        <w:ind w:left="558" w:right="0" w:firstLine="60"/>
        <w:jc w:val="left"/>
      </w:pPr>
      <w:r>
        <w:rPr>
          <w:rFonts w:ascii="宋体" w:hAnsi="宋体" w:cs="宋体" w:eastAsia="宋体" w:hint="default"/>
        </w:rPr>
        <w:t>2.</w:t>
      </w:r>
      <w:r>
        <w:rPr/>
        <w:t>已签订的正在或准备履行的大额工程合同及财务影响</w:t>
      </w:r>
      <w:r>
        <w:rPr>
          <w:rFonts w:ascii="宋体" w:hAnsi="宋体" w:cs="宋体" w:eastAsia="宋体" w:hint="default"/>
          <w:w w:val="100"/>
        </w:rPr>
        <w:t> </w:t>
      </w:r>
      <w:r>
        <w:rPr>
          <w:spacing w:val="-2"/>
        </w:rPr>
        <w:t>本公司下属子公司福光天瞳与福建省高华建设工程有限公司签订《建设工程施工合同》，合</w:t>
      </w:r>
    </w:p>
    <w:p>
      <w:pPr>
        <w:pStyle w:val="BodyText"/>
        <w:spacing w:line="258" w:lineRule="exact" w:before="0"/>
        <w:ind w:left="138" w:right="0"/>
        <w:jc w:val="left"/>
      </w:pPr>
      <w:r>
        <w:rPr>
          <w:w w:val="100"/>
        </w:rPr>
        <w:t>同约</w:t>
      </w:r>
      <w:r>
        <w:rPr>
          <w:spacing w:val="-3"/>
          <w:w w:val="100"/>
        </w:rPr>
        <w:t>定</w:t>
      </w:r>
      <w:r>
        <w:rPr>
          <w:spacing w:val="-101"/>
          <w:w w:val="100"/>
        </w:rPr>
        <w:t>：</w:t>
      </w:r>
      <w:r>
        <w:rPr>
          <w:w w:val="100"/>
        </w:rPr>
        <w:t>高华</w:t>
      </w:r>
      <w:r>
        <w:rPr>
          <w:spacing w:val="-3"/>
          <w:w w:val="100"/>
        </w:rPr>
        <w:t>建</w:t>
      </w:r>
      <w:r>
        <w:rPr>
          <w:w w:val="100"/>
        </w:rPr>
        <w:t>设</w:t>
      </w:r>
      <w:r>
        <w:rPr>
          <w:spacing w:val="-3"/>
          <w:w w:val="100"/>
        </w:rPr>
        <w:t>为</w:t>
      </w:r>
      <w:r>
        <w:rPr>
          <w:w w:val="100"/>
        </w:rPr>
        <w:t>福</w:t>
      </w:r>
      <w:r>
        <w:rPr>
          <w:spacing w:val="-3"/>
          <w:w w:val="100"/>
        </w:rPr>
        <w:t>光天</w:t>
      </w:r>
      <w:r>
        <w:rPr>
          <w:w w:val="100"/>
        </w:rPr>
        <w:t>瞳建</w:t>
      </w:r>
      <w:r>
        <w:rPr>
          <w:spacing w:val="-3"/>
          <w:w w:val="100"/>
        </w:rPr>
        <w:t>造</w:t>
      </w:r>
      <w:r>
        <w:rPr>
          <w:w w:val="100"/>
        </w:rPr>
        <w:t>全</w:t>
      </w:r>
      <w:r>
        <w:rPr>
          <w:spacing w:val="-3"/>
          <w:w w:val="100"/>
        </w:rPr>
        <w:t>光</w:t>
      </w:r>
      <w:r>
        <w:rPr>
          <w:w w:val="100"/>
        </w:rPr>
        <w:t>谱</w:t>
      </w:r>
      <w:r>
        <w:rPr>
          <w:spacing w:val="-3"/>
          <w:w w:val="100"/>
        </w:rPr>
        <w:t>精</w:t>
      </w:r>
      <w:r>
        <w:rPr>
          <w:w w:val="100"/>
        </w:rPr>
        <w:t>密</w:t>
      </w:r>
      <w:r>
        <w:rPr>
          <w:spacing w:val="-3"/>
          <w:w w:val="100"/>
        </w:rPr>
        <w:t>镜</w:t>
      </w:r>
      <w:r>
        <w:rPr>
          <w:w w:val="100"/>
        </w:rPr>
        <w:t>头</w:t>
      </w:r>
      <w:r>
        <w:rPr>
          <w:spacing w:val="-3"/>
          <w:w w:val="100"/>
        </w:rPr>
        <w:t>智</w:t>
      </w:r>
      <w:r>
        <w:rPr>
          <w:w w:val="100"/>
        </w:rPr>
        <w:t>能制</w:t>
      </w:r>
      <w:r>
        <w:rPr>
          <w:spacing w:val="-3"/>
          <w:w w:val="100"/>
        </w:rPr>
        <w:t>造</w:t>
      </w:r>
      <w:r>
        <w:rPr>
          <w:w w:val="100"/>
        </w:rPr>
        <w:t>基</w:t>
      </w:r>
      <w:r>
        <w:rPr>
          <w:spacing w:val="-3"/>
          <w:w w:val="100"/>
        </w:rPr>
        <w:t>地</w:t>
      </w:r>
      <w:r>
        <w:rPr>
          <w:w w:val="100"/>
        </w:rPr>
        <w:t>一</w:t>
      </w:r>
      <w:r>
        <w:rPr>
          <w:spacing w:val="-3"/>
          <w:w w:val="100"/>
        </w:rPr>
        <w:t>期</w:t>
      </w:r>
      <w:r>
        <w:rPr>
          <w:w w:val="100"/>
        </w:rPr>
        <w:t>工</w:t>
      </w:r>
      <w:r>
        <w:rPr>
          <w:spacing w:val="-3"/>
          <w:w w:val="100"/>
        </w:rPr>
        <w:t>程</w:t>
      </w:r>
      <w:r>
        <w:rPr>
          <w:spacing w:val="-99"/>
          <w:w w:val="100"/>
        </w:rPr>
        <w:t>，</w:t>
      </w:r>
      <w:r>
        <w:rPr>
          <w:spacing w:val="-3"/>
          <w:w w:val="100"/>
        </w:rPr>
        <w:t>合同</w:t>
      </w:r>
      <w:r>
        <w:rPr>
          <w:w w:val="100"/>
        </w:rPr>
        <w:t>签约</w:t>
      </w:r>
      <w:r>
        <w:rPr>
          <w:spacing w:val="-3"/>
          <w:w w:val="100"/>
        </w:rPr>
        <w:t>价</w:t>
      </w:r>
      <w:r>
        <w:rPr>
          <w:w w:val="100"/>
        </w:rPr>
        <w:t>为</w:t>
      </w:r>
      <w:r>
        <w:rPr>
          <w:rFonts w:ascii="宋体" w:hAnsi="宋体" w:cs="宋体" w:eastAsia="宋体" w:hint="default"/>
          <w:w w:val="100"/>
        </w:rPr>
        <w:t>1</w:t>
      </w:r>
      <w:r>
        <w:rPr>
          <w:rFonts w:ascii="宋体" w:hAnsi="宋体" w:cs="宋体" w:eastAsia="宋体" w:hint="default"/>
          <w:spacing w:val="-3"/>
          <w:w w:val="100"/>
        </w:rPr>
        <w:t>.</w:t>
      </w:r>
      <w:r>
        <w:rPr>
          <w:rFonts w:ascii="宋体" w:hAnsi="宋体" w:cs="宋体" w:eastAsia="宋体" w:hint="default"/>
          <w:spacing w:val="-1"/>
          <w:w w:val="100"/>
        </w:rPr>
        <w:t>8</w:t>
      </w:r>
      <w:r>
        <w:rPr>
          <w:spacing w:val="-3"/>
          <w:w w:val="100"/>
        </w:rPr>
        <w:t>亿</w:t>
      </w:r>
      <w:r>
        <w:rPr>
          <w:w w:val="100"/>
        </w:rPr>
        <w:t>元，</w:t>
      </w:r>
    </w:p>
    <w:p>
      <w:pPr>
        <w:pStyle w:val="BodyText"/>
        <w:spacing w:line="273" w:lineRule="auto" w:before="37"/>
        <w:ind w:left="138" w:right="0"/>
        <w:jc w:val="left"/>
        <w:rPr>
          <w:rFonts w:ascii="宋体" w:hAnsi="宋体" w:cs="宋体" w:eastAsia="宋体" w:hint="default"/>
        </w:rPr>
      </w:pPr>
      <w:r>
        <w:rPr>
          <w:spacing w:val="-1"/>
        </w:rPr>
        <w:t>价格可调，根据竣工报告结算付款，计划工期自</w:t>
      </w:r>
      <w:r>
        <w:rPr>
          <w:rFonts w:ascii="宋体" w:hAnsi="宋体" w:cs="宋体" w:eastAsia="宋体" w:hint="default"/>
          <w:spacing w:val="-1"/>
        </w:rPr>
        <w:t>2017</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10</w:t>
      </w:r>
      <w:r>
        <w:rPr>
          <w:spacing w:val="-1"/>
        </w:rPr>
        <w:t>日至</w:t>
      </w:r>
      <w:r>
        <w:rPr>
          <w:rFonts w:ascii="宋体" w:hAnsi="宋体" w:cs="宋体" w:eastAsia="宋体" w:hint="default"/>
          <w:spacing w:val="-1"/>
        </w:rPr>
        <w:t>2020</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30</w:t>
      </w:r>
      <w:r>
        <w:rPr>
          <w:spacing w:val="-1"/>
        </w:rPr>
        <w:t>日。截止</w:t>
      </w:r>
      <w:r>
        <w:rPr>
          <w:rFonts w:ascii="宋体" w:hAnsi="宋体" w:cs="宋体" w:eastAsia="宋体" w:hint="default"/>
          <w:spacing w:val="-1"/>
        </w:rPr>
        <w:t>2019</w:t>
      </w:r>
      <w:r>
        <w:rPr>
          <w:spacing w:val="-1"/>
        </w:rPr>
        <w:t>年</w:t>
      </w:r>
      <w:r>
        <w:rPr>
          <w:rFonts w:ascii="宋体" w:hAnsi="宋体" w:cs="宋体" w:eastAsia="宋体" w:hint="default"/>
          <w:spacing w:val="-1"/>
        </w:rPr>
        <w:t>12</w:t>
      </w:r>
      <w:r>
        <w:rPr>
          <w:rFonts w:ascii="宋体" w:hAnsi="宋体" w:cs="宋体" w:eastAsia="宋体" w:hint="default"/>
          <w:spacing w:val="-45"/>
        </w:rPr>
        <w:t> </w:t>
      </w:r>
      <w:r>
        <w:rPr/>
        <w:t>月</w:t>
      </w:r>
      <w:r>
        <w:rPr>
          <w:rFonts w:ascii="宋体" w:hAnsi="宋体" w:cs="宋体" w:eastAsia="宋体" w:hint="default"/>
        </w:rPr>
        <w:t>31</w:t>
      </w:r>
      <w:r>
        <w:rPr/>
        <w:t>日</w:t>
      </w:r>
      <w:r>
        <w:rPr>
          <w:rFonts w:ascii="宋体" w:hAnsi="宋体" w:cs="宋体" w:eastAsia="宋体" w:hint="default"/>
        </w:rPr>
        <w:t>,</w:t>
      </w:r>
      <w:r>
        <w:rPr/>
        <w:t>累计工程进度款</w:t>
      </w:r>
      <w:r>
        <w:rPr>
          <w:rFonts w:ascii="宋体" w:hAnsi="宋体" w:cs="宋体" w:eastAsia="宋体" w:hint="default"/>
        </w:rPr>
        <w:t>1.91</w:t>
      </w:r>
      <w:r>
        <w:rPr/>
        <w:t>亿元，累计已支付工程款</w:t>
      </w:r>
      <w:r>
        <w:rPr>
          <w:rFonts w:ascii="宋体" w:hAnsi="宋体" w:cs="宋体" w:eastAsia="宋体" w:hint="default"/>
        </w:rPr>
        <w:t>1.91</w:t>
      </w:r>
      <w:r>
        <w:rPr/>
        <w:t>亿元。</w:t>
      </w:r>
      <w:r>
        <w:rPr>
          <w:rFonts w:ascii="宋体" w:hAnsi="宋体" w:cs="宋体" w:eastAsia="宋体" w:hint="default"/>
        </w:rPr>
        <w:t> </w:t>
      </w:r>
    </w:p>
    <w:p>
      <w:pPr>
        <w:pStyle w:val="BodyText"/>
        <w:spacing w:line="434" w:lineRule="exact" w:before="26"/>
        <w:ind w:left="558" w:right="0" w:firstLine="60"/>
        <w:jc w:val="left"/>
      </w:pPr>
      <w:r>
        <w:rPr>
          <w:rFonts w:ascii="宋体" w:hAnsi="宋体" w:cs="宋体" w:eastAsia="宋体" w:hint="default"/>
        </w:rPr>
        <w:t>3.</w:t>
      </w:r>
      <w:r>
        <w:rPr>
          <w:rFonts w:ascii="宋体" w:hAnsi="宋体" w:cs="宋体" w:eastAsia="宋体" w:hint="default"/>
          <w:spacing w:val="43"/>
        </w:rPr>
        <w:t> </w:t>
      </w:r>
      <w:r>
        <w:rPr/>
        <w:t>已签订的正在或准备履行的租赁合同及财务影响</w:t>
      </w:r>
      <w:r>
        <w:rPr>
          <w:rFonts w:ascii="宋体" w:hAnsi="宋体" w:cs="宋体" w:eastAsia="宋体" w:hint="default"/>
          <w:w w:val="100"/>
        </w:rPr>
        <w:t> </w:t>
      </w:r>
      <w:r>
        <w:rPr>
          <w:spacing w:val="-1"/>
        </w:rPr>
        <w:t>根据本公司及下属子公司与关联方双翔电子已签订的租赁合同，截止</w:t>
      </w:r>
      <w:r>
        <w:rPr>
          <w:rFonts w:ascii="宋体" w:hAnsi="宋体" w:cs="宋体" w:eastAsia="宋体" w:hint="default"/>
          <w:spacing w:val="-1"/>
        </w:rPr>
        <w:t>2019</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日，未履</w:t>
      </w:r>
    </w:p>
    <w:p>
      <w:pPr>
        <w:spacing w:after="0" w:line="434" w:lineRule="exact"/>
        <w:jc w:val="left"/>
        <w:sectPr>
          <w:pgSz w:w="11910" w:h="16840"/>
          <w:pgMar w:header="857" w:footer="1500" w:top="1200" w:bottom="1700" w:left="1660" w:right="1060"/>
        </w:sectPr>
      </w:pPr>
    </w:p>
    <w:p>
      <w:pPr>
        <w:spacing w:line="240" w:lineRule="auto" w:before="0"/>
        <w:rPr>
          <w:rFonts w:ascii="宋体" w:hAnsi="宋体" w:cs="宋体" w:eastAsia="宋体" w:hint="default"/>
          <w:sz w:val="19"/>
          <w:szCs w:val="19"/>
        </w:rPr>
      </w:pPr>
    </w:p>
    <w:p>
      <w:pPr>
        <w:pStyle w:val="BodyText"/>
        <w:spacing w:line="240" w:lineRule="auto"/>
        <w:ind w:left="218" w:right="3317"/>
        <w:jc w:val="left"/>
        <w:rPr>
          <w:rFonts w:ascii="宋体" w:hAnsi="宋体" w:cs="宋体" w:eastAsia="宋体" w:hint="default"/>
        </w:rPr>
      </w:pPr>
      <w:r>
        <w:rPr/>
        <w:t>约的租金金额为</w:t>
      </w:r>
      <w:r>
        <w:rPr>
          <w:rFonts w:ascii="宋体" w:hAnsi="宋体" w:cs="宋体" w:eastAsia="宋体" w:hint="default"/>
        </w:rPr>
        <w:t>4,617,600.00</w:t>
      </w:r>
      <w:r>
        <w:rPr/>
        <w:t>元，明细如下：</w:t>
      </w:r>
      <w:r>
        <w:rPr>
          <w:rFonts w:ascii="宋体" w:hAnsi="宋体" w:cs="宋体" w:eastAsia="宋体" w:hint="default"/>
        </w:rPr>
        <w:t> </w:t>
      </w:r>
    </w:p>
    <w:p>
      <w:pPr>
        <w:spacing w:line="240" w:lineRule="auto" w:before="11"/>
        <w:rPr>
          <w:rFonts w:ascii="宋体" w:hAnsi="宋体" w:cs="宋体" w:eastAsia="宋体" w:hint="default"/>
          <w:sz w:val="14"/>
          <w:szCs w:val="14"/>
        </w:rPr>
      </w:pPr>
    </w:p>
    <w:tbl>
      <w:tblPr>
        <w:tblW w:w="0" w:type="auto"/>
        <w:jc w:val="left"/>
        <w:tblInd w:w="162" w:type="dxa"/>
        <w:tblLayout w:type="fixed"/>
        <w:tblCellMar>
          <w:top w:w="0" w:type="dxa"/>
          <w:left w:w="0" w:type="dxa"/>
          <w:bottom w:w="0" w:type="dxa"/>
          <w:right w:w="0" w:type="dxa"/>
        </w:tblCellMar>
        <w:tblLook w:val="01E0"/>
      </w:tblPr>
      <w:tblGrid>
        <w:gridCol w:w="2974"/>
        <w:gridCol w:w="2979"/>
        <w:gridCol w:w="2972"/>
      </w:tblGrid>
      <w:tr>
        <w:trPr>
          <w:trHeight w:val="444" w:hRule="exact"/>
        </w:trPr>
        <w:tc>
          <w:tcPr>
            <w:tcW w:w="29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1055" w:right="0"/>
              <w:jc w:val="left"/>
              <w:rPr>
                <w:rFonts w:ascii="宋体" w:hAnsi="宋体" w:cs="宋体" w:eastAsia="宋体" w:hint="default"/>
                <w:sz w:val="21"/>
                <w:szCs w:val="21"/>
              </w:rPr>
            </w:pPr>
            <w:r>
              <w:rPr>
                <w:rFonts w:ascii="宋体" w:hAnsi="宋体" w:cs="宋体" w:eastAsia="宋体" w:hint="default"/>
                <w:sz w:val="21"/>
                <w:szCs w:val="21"/>
              </w:rPr>
              <w:t>租赁期间</w:t>
            </w:r>
            <w:r>
              <w:rPr>
                <w:rFonts w:ascii="宋体" w:hAnsi="宋体" w:cs="宋体" w:eastAsia="宋体" w:hint="default"/>
                <w:sz w:val="21"/>
                <w:szCs w:val="21"/>
              </w:rPr>
              <w:t> </w:t>
            </w:r>
          </w:p>
        </w:tc>
        <w:tc>
          <w:tcPr>
            <w:tcW w:w="2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100" w:right="0"/>
              <w:jc w:val="center"/>
              <w:rPr>
                <w:rFonts w:ascii="宋体" w:hAnsi="宋体" w:cs="宋体" w:eastAsia="宋体" w:hint="default"/>
                <w:sz w:val="21"/>
                <w:szCs w:val="21"/>
              </w:rPr>
            </w:pPr>
            <w:r>
              <w:rPr>
                <w:rFonts w:ascii="宋体" w:hAnsi="宋体" w:cs="宋体" w:eastAsia="宋体" w:hint="default"/>
                <w:sz w:val="21"/>
                <w:szCs w:val="21"/>
              </w:rPr>
              <w:t>租金</w:t>
            </w:r>
            <w:r>
              <w:rPr>
                <w:rFonts w:ascii="宋体" w:hAnsi="宋体" w:cs="宋体" w:eastAsia="宋体" w:hint="default"/>
                <w:sz w:val="21"/>
                <w:szCs w:val="21"/>
              </w:rPr>
              <w:t> </w:t>
            </w:r>
          </w:p>
        </w:tc>
        <w:tc>
          <w:tcPr>
            <w:tcW w:w="29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105" w:right="0"/>
              <w:jc w:val="center"/>
              <w:rPr>
                <w:rFonts w:ascii="宋体" w:hAnsi="宋体" w:cs="宋体" w:eastAsia="宋体" w:hint="default"/>
                <w:sz w:val="21"/>
                <w:szCs w:val="21"/>
              </w:rPr>
            </w:pPr>
            <w:r>
              <w:rPr>
                <w:rFonts w:ascii="宋体" w:hAnsi="宋体" w:cs="宋体" w:eastAsia="宋体" w:hint="default"/>
                <w:sz w:val="21"/>
                <w:szCs w:val="21"/>
              </w:rPr>
              <w:t>财务影响</w:t>
            </w:r>
            <w:r>
              <w:rPr>
                <w:rFonts w:ascii="宋体" w:hAnsi="宋体" w:cs="宋体" w:eastAsia="宋体" w:hint="default"/>
                <w:sz w:val="21"/>
                <w:szCs w:val="21"/>
              </w:rPr>
              <w:t> </w:t>
            </w:r>
          </w:p>
        </w:tc>
      </w:tr>
      <w:tr>
        <w:trPr>
          <w:trHeight w:val="446" w:hRule="exact"/>
        </w:trPr>
        <w:tc>
          <w:tcPr>
            <w:tcW w:w="29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31"/>
              <w:jc w:val="right"/>
              <w:rPr>
                <w:rFonts w:ascii="宋体" w:hAnsi="宋体" w:cs="宋体" w:eastAsia="宋体" w:hint="default"/>
                <w:sz w:val="21"/>
                <w:szCs w:val="21"/>
              </w:rPr>
            </w:pPr>
            <w:r>
              <w:rPr>
                <w:rFonts w:ascii="宋体"/>
                <w:spacing w:val="-1"/>
                <w:sz w:val="21"/>
              </w:rPr>
              <w:t>4,617,600.00</w:t>
            </w:r>
          </w:p>
        </w:tc>
        <w:tc>
          <w:tcPr>
            <w:tcW w:w="29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103" w:right="0"/>
              <w:jc w:val="center"/>
              <w:rPr>
                <w:rFonts w:ascii="宋体" w:hAnsi="宋体" w:cs="宋体" w:eastAsia="宋体" w:hint="default"/>
                <w:sz w:val="21"/>
                <w:szCs w:val="21"/>
              </w:rPr>
            </w:pPr>
            <w:r>
              <w:rPr>
                <w:rFonts w:ascii="宋体" w:hAnsi="宋体" w:cs="宋体" w:eastAsia="宋体" w:hint="default"/>
                <w:sz w:val="21"/>
                <w:szCs w:val="21"/>
              </w:rPr>
              <w:t>未支付</w:t>
            </w:r>
            <w:r>
              <w:rPr>
                <w:rFonts w:ascii="宋体" w:hAnsi="宋体" w:cs="宋体" w:eastAsia="宋体" w:hint="default"/>
                <w:sz w:val="21"/>
                <w:szCs w:val="21"/>
              </w:rPr>
              <w:t> </w:t>
            </w:r>
          </w:p>
        </w:tc>
      </w:tr>
      <w:tr>
        <w:trPr>
          <w:trHeight w:val="444" w:hRule="exact"/>
        </w:trPr>
        <w:tc>
          <w:tcPr>
            <w:tcW w:w="29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31"/>
              <w:jc w:val="right"/>
              <w:rPr>
                <w:rFonts w:ascii="宋体" w:hAnsi="宋体" w:cs="宋体" w:eastAsia="宋体" w:hint="default"/>
                <w:sz w:val="21"/>
                <w:szCs w:val="21"/>
              </w:rPr>
            </w:pPr>
            <w:r>
              <w:rPr>
                <w:rFonts w:ascii="宋体"/>
                <w:spacing w:val="-1"/>
                <w:sz w:val="21"/>
              </w:rPr>
              <w:t>4,617,600.00</w:t>
            </w:r>
          </w:p>
        </w:tc>
        <w:tc>
          <w:tcPr>
            <w:tcW w:w="29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106" w:right="0"/>
              <w:jc w:val="center"/>
              <w:rPr>
                <w:rFonts w:ascii="宋体" w:hAnsi="宋体" w:cs="宋体" w:eastAsia="宋体" w:hint="default"/>
                <w:sz w:val="21"/>
                <w:szCs w:val="21"/>
              </w:rPr>
            </w:pPr>
            <w:r>
              <w:rPr>
                <w:rFonts w:ascii="宋体"/>
                <w:w w:val="100"/>
                <w:sz w:val="21"/>
              </w:rPr>
              <w:t> </w:t>
            </w:r>
          </w:p>
        </w:tc>
      </w:tr>
    </w:tbl>
    <w:p>
      <w:pPr>
        <w:pStyle w:val="BodyText"/>
        <w:spacing w:line="241" w:lineRule="exact" w:before="0"/>
        <w:ind w:left="21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w w:val="100"/>
        </w:rPr>
        <w:t>除</w:t>
      </w:r>
      <w:r>
        <w:rPr>
          <w:spacing w:val="-3"/>
          <w:w w:val="100"/>
        </w:rPr>
        <w:t>上</w:t>
      </w:r>
      <w:r>
        <w:rPr>
          <w:w w:val="100"/>
        </w:rPr>
        <w:t>述</w:t>
      </w:r>
      <w:r>
        <w:rPr>
          <w:spacing w:val="-3"/>
          <w:w w:val="100"/>
        </w:rPr>
        <w:t>承</w:t>
      </w:r>
      <w:r>
        <w:rPr>
          <w:w w:val="100"/>
        </w:rPr>
        <w:t>诺</w:t>
      </w:r>
      <w:r>
        <w:rPr>
          <w:spacing w:val="-3"/>
          <w:w w:val="100"/>
        </w:rPr>
        <w:t>事</w:t>
      </w:r>
      <w:r>
        <w:rPr>
          <w:w w:val="100"/>
        </w:rPr>
        <w:t>项</w:t>
      </w:r>
      <w:r>
        <w:rPr>
          <w:spacing w:val="-3"/>
          <w:w w:val="100"/>
        </w:rPr>
        <w:t>外</w:t>
      </w:r>
      <w:r>
        <w:rPr>
          <w:spacing w:val="-101"/>
          <w:w w:val="100"/>
        </w:rPr>
        <w:t>，</w:t>
      </w:r>
      <w:r>
        <w:rPr>
          <w:w w:val="100"/>
        </w:rPr>
        <w:t>截至</w:t>
      </w:r>
      <w:r>
        <w:rPr>
          <w:spacing w:val="-3"/>
          <w:w w:val="100"/>
        </w:rPr>
        <w:t>本</w:t>
      </w:r>
      <w:r>
        <w:rPr>
          <w:w w:val="100"/>
        </w:rPr>
        <w:t>报</w:t>
      </w:r>
      <w:r>
        <w:rPr>
          <w:spacing w:val="-3"/>
          <w:w w:val="100"/>
        </w:rPr>
        <w:t>告</w:t>
      </w:r>
      <w:r>
        <w:rPr>
          <w:w w:val="100"/>
        </w:rPr>
        <w:t>批</w:t>
      </w:r>
      <w:r>
        <w:rPr>
          <w:spacing w:val="-3"/>
          <w:w w:val="100"/>
        </w:rPr>
        <w:t>准</w:t>
      </w:r>
      <w:r>
        <w:rPr>
          <w:w w:val="100"/>
        </w:rPr>
        <w:t>报</w:t>
      </w:r>
      <w:r>
        <w:rPr>
          <w:spacing w:val="-3"/>
          <w:w w:val="100"/>
        </w:rPr>
        <w:t>出</w:t>
      </w:r>
      <w:r>
        <w:rPr>
          <w:w w:val="100"/>
        </w:rPr>
        <w:t>日</w:t>
      </w:r>
      <w:r>
        <w:rPr>
          <w:spacing w:val="-3"/>
          <w:w w:val="100"/>
        </w:rPr>
        <w:t>止</w:t>
      </w:r>
      <w:r>
        <w:rPr>
          <w:spacing w:val="-101"/>
          <w:w w:val="100"/>
        </w:rPr>
        <w:t>，</w:t>
      </w:r>
      <w:r>
        <w:rPr>
          <w:w w:val="100"/>
        </w:rPr>
        <w:t>本公</w:t>
      </w:r>
      <w:r>
        <w:rPr>
          <w:spacing w:val="-3"/>
          <w:w w:val="100"/>
        </w:rPr>
        <w:t>司</w:t>
      </w:r>
      <w:r>
        <w:rPr>
          <w:w w:val="100"/>
        </w:rPr>
        <w:t>无</w:t>
      </w:r>
      <w:r>
        <w:rPr>
          <w:spacing w:val="-3"/>
          <w:w w:val="100"/>
        </w:rPr>
        <w:t>其</w:t>
      </w:r>
      <w:r>
        <w:rPr>
          <w:w w:val="100"/>
        </w:rPr>
        <w:t>他</w:t>
      </w:r>
      <w:r>
        <w:rPr>
          <w:spacing w:val="-3"/>
          <w:w w:val="100"/>
        </w:rPr>
        <w:t>应</w:t>
      </w:r>
      <w:r>
        <w:rPr>
          <w:w w:val="100"/>
        </w:rPr>
        <w:t>披</w:t>
      </w:r>
      <w:r>
        <w:rPr>
          <w:spacing w:val="-3"/>
          <w:w w:val="100"/>
        </w:rPr>
        <w:t>露</w:t>
      </w:r>
      <w:r>
        <w:rPr>
          <w:w w:val="100"/>
        </w:rPr>
        <w:t>未</w:t>
      </w:r>
      <w:r>
        <w:rPr>
          <w:spacing w:val="-3"/>
          <w:w w:val="100"/>
        </w:rPr>
        <w:t>披</w:t>
      </w:r>
      <w:r>
        <w:rPr>
          <w:w w:val="100"/>
        </w:rPr>
        <w:t>露的</w:t>
      </w:r>
      <w:r>
        <w:rPr>
          <w:spacing w:val="-3"/>
          <w:w w:val="100"/>
        </w:rPr>
        <w:t>重</w:t>
      </w:r>
      <w:r>
        <w:rPr>
          <w:w w:val="100"/>
        </w:rPr>
        <w:t>大</w:t>
      </w:r>
      <w:r>
        <w:rPr>
          <w:spacing w:val="-3"/>
          <w:w w:val="100"/>
        </w:rPr>
        <w:t>承</w:t>
      </w:r>
      <w:r>
        <w:rPr>
          <w:w w:val="100"/>
        </w:rPr>
        <w:t>诺</w:t>
      </w:r>
      <w:r>
        <w:rPr>
          <w:spacing w:val="-3"/>
          <w:w w:val="100"/>
        </w:rPr>
        <w:t>事项</w:t>
      </w:r>
      <w:r>
        <w:rPr>
          <w:spacing w:val="-108"/>
          <w:w w:val="100"/>
        </w:rPr>
        <w:t>。</w:t>
      </w:r>
      <w:r>
        <w:rPr>
          <w:rFonts w:ascii="宋体" w:hAnsi="宋体" w:cs="宋体" w:eastAsia="宋体" w:hint="default"/>
          <w:w w:val="100"/>
        </w:rPr>
        <w:t> </w:t>
      </w:r>
    </w:p>
    <w:p>
      <w:pPr>
        <w:pStyle w:val="Heading4"/>
        <w:spacing w:line="324" w:lineRule="auto" w:before="159"/>
        <w:ind w:right="5308"/>
        <w:jc w:val="left"/>
        <w:rPr>
          <w:rFonts w:ascii="宋体" w:hAnsi="宋体" w:cs="宋体" w:eastAsia="宋体" w:hint="default"/>
          <w:b w:val="0"/>
          <w:bCs w:val="0"/>
        </w:rPr>
      </w:pPr>
      <w:r>
        <w:rPr>
          <w:rFonts w:ascii="宋体" w:hAnsi="宋体" w:cs="宋体" w:eastAsia="宋体" w:hint="default"/>
        </w:rPr>
        <w:t>2</w:t>
      </w:r>
      <w:r>
        <w:rPr/>
        <w:t>、</w:t>
      </w:r>
      <w:r>
        <w:rPr>
          <w:spacing w:val="2"/>
        </w:rPr>
        <w:t> </w:t>
      </w:r>
      <w:r>
        <w:rPr/>
        <w:t>或有事项</w:t>
      </w:r>
      <w:r>
        <w:rPr>
          <w:w w:val="100"/>
        </w:rPr>
        <w:t> </w:t>
      </w:r>
      <w:r>
        <w:rPr>
          <w:rFonts w:ascii="宋体" w:hAnsi="宋体" w:cs="宋体" w:eastAsia="宋体" w:hint="default"/>
        </w:rPr>
        <w:t>(1).</w:t>
      </w:r>
      <w:r>
        <w:rPr/>
        <w:t>资产负债表日存在的重要或有事项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6"/>
        <w:ind w:left="218"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7"/>
        <w:ind w:left="638" w:right="0"/>
        <w:jc w:val="left"/>
      </w:pPr>
      <w:r>
        <w:rPr>
          <w:rFonts w:ascii="宋体" w:hAnsi="宋体" w:cs="宋体" w:eastAsia="宋体" w:hint="default"/>
        </w:rPr>
        <w:t>2018</w:t>
      </w:r>
      <w:r>
        <w:rPr>
          <w:rFonts w:ascii="宋体" w:hAnsi="宋体" w:cs="宋体" w:eastAsia="宋体" w:hint="default"/>
          <w:spacing w:val="15"/>
        </w:rPr>
        <w:t> </w:t>
      </w:r>
      <w:r>
        <w:rPr>
          <w:spacing w:val="-2"/>
        </w:rPr>
        <w:t>年本公司基于与天津市亚安科技有限公司的买卖合同纠纷向福建省福州市马尾区人民</w:t>
      </w:r>
    </w:p>
    <w:p>
      <w:pPr>
        <w:pStyle w:val="BodyText"/>
        <w:spacing w:line="240" w:lineRule="auto" w:before="40"/>
        <w:ind w:left="218" w:right="0"/>
        <w:jc w:val="left"/>
        <w:rPr>
          <w:rFonts w:ascii="宋体" w:hAnsi="宋体" w:cs="宋体" w:eastAsia="宋体" w:hint="default"/>
        </w:rPr>
      </w:pPr>
      <w:r>
        <w:rPr/>
        <w:t>法院提起诉讼。</w:t>
      </w:r>
      <w:r>
        <w:rPr>
          <w:rFonts w:ascii="宋体" w:hAnsi="宋体" w:cs="宋体" w:eastAsia="宋体" w:hint="default"/>
        </w:rPr>
        <w:t>2018</w:t>
      </w:r>
      <w:r>
        <w:rPr>
          <w:rFonts w:ascii="宋体" w:hAnsi="宋体" w:cs="宋体" w:eastAsia="宋体" w:hint="default"/>
          <w:spacing w:val="-54"/>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26</w:t>
      </w:r>
      <w:r>
        <w:rPr>
          <w:rFonts w:ascii="宋体" w:hAnsi="宋体" w:cs="宋体" w:eastAsia="宋体" w:hint="default"/>
          <w:spacing w:val="-54"/>
        </w:rPr>
        <w:t> </w:t>
      </w:r>
      <w:r>
        <w:rPr/>
        <w:t>日福建省福州市马尾区人民法院出具（</w:t>
      </w:r>
      <w:r>
        <w:rPr>
          <w:rFonts w:ascii="宋体" w:hAnsi="宋体" w:cs="宋体" w:eastAsia="宋体" w:hint="default"/>
        </w:rPr>
        <w:t>2018</w:t>
      </w:r>
      <w:r>
        <w:rPr/>
        <w:t>）闽</w:t>
      </w:r>
      <w:r>
        <w:rPr>
          <w:spacing w:val="-53"/>
        </w:rPr>
        <w:t> </w:t>
      </w:r>
      <w:r>
        <w:rPr>
          <w:rFonts w:ascii="宋体" w:hAnsi="宋体" w:cs="宋体" w:eastAsia="宋体" w:hint="default"/>
        </w:rPr>
        <w:t>0105</w:t>
      </w:r>
      <w:r>
        <w:rPr>
          <w:rFonts w:ascii="宋体" w:hAnsi="宋体" w:cs="宋体" w:eastAsia="宋体" w:hint="default"/>
          <w:spacing w:val="-56"/>
        </w:rPr>
        <w:t> </w:t>
      </w:r>
      <w:r>
        <w:rPr/>
        <w:t>民初</w:t>
      </w:r>
      <w:r>
        <w:rPr>
          <w:spacing w:val="-56"/>
        </w:rPr>
        <w:t> </w:t>
      </w:r>
      <w:r>
        <w:rPr>
          <w:rFonts w:ascii="宋体" w:hAnsi="宋体" w:cs="宋体" w:eastAsia="宋体" w:hint="default"/>
        </w:rPr>
        <w:t>1369</w:t>
      </w:r>
    </w:p>
    <w:p>
      <w:pPr>
        <w:pStyle w:val="BodyText"/>
        <w:spacing w:line="240" w:lineRule="auto" w:before="37"/>
        <w:ind w:left="218" w:right="0"/>
        <w:jc w:val="left"/>
        <w:rPr>
          <w:rFonts w:ascii="宋体" w:hAnsi="宋体" w:cs="宋体" w:eastAsia="宋体" w:hint="default"/>
        </w:rPr>
      </w:pPr>
      <w:r>
        <w:rPr>
          <w:spacing w:val="-3"/>
        </w:rPr>
        <w:t>号民事调解书：被告天津市亚安科技有限公司确认欠原告福建福光股份有限公司货款</w:t>
      </w:r>
      <w:r>
        <w:rPr>
          <w:spacing w:val="10"/>
        </w:rPr>
        <w:t> </w:t>
      </w:r>
      <w:r>
        <w:rPr>
          <w:rFonts w:ascii="宋体" w:hAnsi="宋体" w:cs="宋体" w:eastAsia="宋体" w:hint="default"/>
        </w:rPr>
        <w:t>231,384.00</w:t>
      </w:r>
    </w:p>
    <w:p>
      <w:pPr>
        <w:pStyle w:val="BodyText"/>
        <w:spacing w:line="240" w:lineRule="auto" w:before="39"/>
        <w:ind w:left="218" w:right="0"/>
        <w:jc w:val="left"/>
      </w:pPr>
      <w:r>
        <w:rPr/>
        <w:t>元，原、被告双方同意被告分期还清前述欠款，于</w:t>
      </w:r>
      <w:r>
        <w:rPr>
          <w:spacing w:val="-55"/>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日前偿还</w:t>
      </w:r>
      <w:r>
        <w:rPr>
          <w:spacing w:val="-55"/>
        </w:rPr>
        <w:t> </w:t>
      </w:r>
      <w:r>
        <w:rPr>
          <w:rFonts w:ascii="宋体" w:hAnsi="宋体" w:cs="宋体" w:eastAsia="宋体" w:hint="default"/>
        </w:rPr>
        <w:t>115,692.00</w:t>
      </w:r>
      <w:r>
        <w:rPr>
          <w:rFonts w:ascii="宋体" w:hAnsi="宋体" w:cs="宋体" w:eastAsia="宋体" w:hint="default"/>
          <w:spacing w:val="-52"/>
        </w:rPr>
        <w:t> </w:t>
      </w:r>
      <w:r>
        <w:rPr/>
        <w:t>元，余</w:t>
      </w:r>
    </w:p>
    <w:p>
      <w:pPr>
        <w:pStyle w:val="BodyText"/>
        <w:spacing w:line="273" w:lineRule="auto" w:before="37"/>
        <w:ind w:left="218" w:right="0"/>
        <w:jc w:val="left"/>
        <w:rPr>
          <w:rFonts w:ascii="宋体" w:hAnsi="宋体" w:cs="宋体" w:eastAsia="宋体" w:hint="default"/>
        </w:rPr>
      </w:pPr>
      <w:r>
        <w:rPr/>
        <w:t>款</w:t>
      </w:r>
      <w:r>
        <w:rPr>
          <w:spacing w:val="-48"/>
        </w:rPr>
        <w:t> </w:t>
      </w:r>
      <w:r>
        <w:rPr>
          <w:rFonts w:ascii="宋体" w:hAnsi="宋体" w:cs="宋体" w:eastAsia="宋体" w:hint="default"/>
        </w:rPr>
        <w:t>115,692.00</w:t>
      </w:r>
      <w:r>
        <w:rPr>
          <w:rFonts w:ascii="宋体" w:hAnsi="宋体" w:cs="宋体" w:eastAsia="宋体" w:hint="default"/>
          <w:spacing w:val="-50"/>
        </w:rPr>
        <w:t> </w:t>
      </w:r>
      <w:r>
        <w:rPr/>
        <w:t>元于</w:t>
      </w:r>
      <w:r>
        <w:rPr>
          <w:spacing w:val="-50"/>
        </w:rPr>
        <w:t> </w:t>
      </w:r>
      <w:r>
        <w:rPr>
          <w:rFonts w:ascii="宋体" w:hAnsi="宋体" w:cs="宋体" w:eastAsia="宋体" w:hint="default"/>
        </w:rPr>
        <w:t>2019</w:t>
      </w:r>
      <w:r>
        <w:rPr>
          <w:rFonts w:ascii="宋体" w:hAnsi="宋体" w:cs="宋体" w:eastAsia="宋体" w:hint="default"/>
          <w:spacing w:val="-49"/>
        </w:rPr>
        <w:t> </w:t>
      </w:r>
      <w:r>
        <w:rPr/>
        <w:t>年</w:t>
      </w:r>
      <w:r>
        <w:rPr>
          <w:spacing w:val="-48"/>
        </w:rPr>
        <w:t> </w:t>
      </w:r>
      <w:r>
        <w:rPr>
          <w:rFonts w:ascii="宋体" w:hAnsi="宋体" w:cs="宋体" w:eastAsia="宋体" w:hint="default"/>
        </w:rPr>
        <w:t>1</w:t>
      </w:r>
      <w:r>
        <w:rPr>
          <w:rFonts w:ascii="宋体" w:hAnsi="宋体" w:cs="宋体" w:eastAsia="宋体" w:hint="default"/>
          <w:spacing w:val="-50"/>
        </w:rPr>
        <w:t> </w:t>
      </w:r>
      <w:r>
        <w:rPr/>
        <w:t>月</w:t>
      </w:r>
      <w:r>
        <w:rPr>
          <w:spacing w:val="-48"/>
        </w:rPr>
        <w:t> </w:t>
      </w:r>
      <w:r>
        <w:rPr>
          <w:rFonts w:ascii="宋体" w:hAnsi="宋体" w:cs="宋体" w:eastAsia="宋体" w:hint="default"/>
        </w:rPr>
        <w:t>20</w:t>
      </w:r>
      <w:r>
        <w:rPr>
          <w:rFonts w:ascii="宋体" w:hAnsi="宋体" w:cs="宋体" w:eastAsia="宋体" w:hint="default"/>
          <w:spacing w:val="-50"/>
        </w:rPr>
        <w:t> </w:t>
      </w:r>
      <w:r>
        <w:rPr>
          <w:spacing w:val="-5"/>
        </w:rPr>
        <w:t>日前还清。截至本报告批准报出日止，本公司尚未收到天津市</w:t>
      </w:r>
      <w:r>
        <w:rPr>
          <w:spacing w:val="-103"/>
        </w:rPr>
        <w:t> </w:t>
      </w:r>
      <w:r>
        <w:rPr>
          <w:spacing w:val="-103"/>
        </w:rPr>
      </w:r>
      <w:r>
        <w:rPr/>
        <w:t>亚安科技有限公司还款。本公司已对上述债权全额计提坏账准备。</w:t>
      </w:r>
      <w:r>
        <w:rPr>
          <w:rFonts w:ascii="宋体" w:hAnsi="宋体" w:cs="宋体" w:eastAsia="宋体" w:hint="default"/>
        </w:rPr>
        <w:t> </w:t>
      </w:r>
    </w:p>
    <w:p>
      <w:pPr>
        <w:pStyle w:val="BodyText"/>
        <w:spacing w:line="273" w:lineRule="auto" w:before="127"/>
        <w:ind w:left="218" w:right="0" w:firstLine="419"/>
        <w:jc w:val="left"/>
        <w:rPr>
          <w:rFonts w:ascii="宋体" w:hAnsi="宋体" w:cs="宋体" w:eastAsia="宋体" w:hint="default"/>
        </w:rPr>
      </w:pPr>
      <w:r>
        <w:rPr>
          <w:spacing w:val="-2"/>
        </w:rPr>
        <w:t>除上述事项外，截至本报告期末止，本公司不存在其他应披露的未决诉讼、对外担保等或有</w:t>
      </w:r>
      <w:r>
        <w:rPr>
          <w:w w:val="100"/>
        </w:rPr>
        <w:t> </w:t>
      </w:r>
      <w:r>
        <w:rPr/>
        <w:t>事项。</w:t>
      </w:r>
      <w:r>
        <w:rPr>
          <w:rFonts w:ascii="宋体" w:hAnsi="宋体" w:cs="宋体" w:eastAsia="宋体" w:hint="default"/>
        </w:rPr>
        <w:t> </w:t>
      </w:r>
    </w:p>
    <w:p>
      <w:pPr>
        <w:pStyle w:val="Heading4"/>
        <w:spacing w:line="240" w:lineRule="auto" w:before="127"/>
        <w:ind w:right="3317"/>
        <w:jc w:val="left"/>
        <w:rPr>
          <w:rFonts w:ascii="宋体" w:hAnsi="宋体" w:cs="宋体" w:eastAsia="宋体" w:hint="default"/>
          <w:b w:val="0"/>
          <w:bCs w:val="0"/>
        </w:rPr>
      </w:pPr>
      <w:r>
        <w:rPr>
          <w:rFonts w:ascii="宋体" w:hAnsi="宋体" w:cs="宋体" w:eastAsia="宋体" w:hint="default"/>
        </w:rPr>
        <w:t>(2).</w:t>
      </w:r>
      <w:r>
        <w:rPr/>
        <w:t>公司没有需要披露的重要或有事项，也应予以说明：</w:t>
      </w:r>
      <w:r>
        <w:rPr>
          <w:rFonts w:ascii="宋体" w:hAnsi="宋体" w:cs="宋体" w:eastAsia="宋体" w:hint="default"/>
          <w:w w:val="99"/>
        </w:rPr>
        <w:t> </w:t>
      </w:r>
      <w:r>
        <w:rPr>
          <w:rFonts w:ascii="宋体" w:hAnsi="宋体" w:cs="宋体" w:eastAsia="宋体" w:hint="default"/>
          <w:b w:val="0"/>
          <w:bCs w:val="0"/>
        </w:rPr>
      </w:r>
    </w:p>
    <w:p>
      <w:pPr>
        <w:spacing w:line="376" w:lineRule="auto" w:before="99"/>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55" w:lineRule="exact" w:before="0"/>
        <w:ind w:left="218"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7"/>
        <w:ind w:right="3317"/>
        <w:jc w:val="left"/>
        <w:rPr>
          <w:b w:val="0"/>
          <w:bCs w:val="0"/>
        </w:rPr>
      </w:pPr>
      <w:r>
        <w:rPr/>
        <w:t>十五、</w:t>
      </w:r>
      <w:r>
        <w:rPr>
          <w:spacing w:val="103"/>
        </w:rPr>
        <w:t> </w:t>
      </w:r>
      <w:r>
        <w:rPr>
          <w:rFonts w:ascii="宋体" w:hAnsi="宋体" w:cs="宋体" w:eastAsia="宋体" w:hint="default"/>
          <w:spacing w:val="103"/>
        </w:rPr>
      </w:r>
      <w:r>
        <w:rPr/>
        <w:t>资产负债表日后事项</w:t>
      </w:r>
      <w:r>
        <w:rPr>
          <w:b w:val="0"/>
          <w:bCs w:val="0"/>
        </w:rPr>
      </w:r>
    </w:p>
    <w:p>
      <w:pPr>
        <w:pStyle w:val="Heading4"/>
        <w:spacing w:line="240" w:lineRule="auto" w:before="99"/>
        <w:ind w:right="3317"/>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70"/>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9"/>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429"/>
        <w:gridCol w:w="2165"/>
        <w:gridCol w:w="2264"/>
        <w:gridCol w:w="2192"/>
      </w:tblGrid>
      <w:tr>
        <w:trPr>
          <w:trHeight w:val="878"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内容</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600" w:right="177" w:hanging="420"/>
              <w:jc w:val="left"/>
              <w:rPr>
                <w:rFonts w:ascii="宋体" w:hAnsi="宋体" w:cs="宋体" w:eastAsia="宋体" w:hint="default"/>
                <w:sz w:val="21"/>
                <w:szCs w:val="21"/>
              </w:rPr>
            </w:pPr>
            <w:r>
              <w:rPr>
                <w:rFonts w:ascii="宋体" w:hAnsi="宋体" w:cs="宋体" w:eastAsia="宋体" w:hint="default"/>
                <w:sz w:val="21"/>
                <w:szCs w:val="21"/>
              </w:rPr>
              <w:t>对财务状况和经营成</w:t>
            </w:r>
            <w:r>
              <w:rPr>
                <w:rFonts w:ascii="宋体" w:hAnsi="宋体" w:cs="宋体" w:eastAsia="宋体" w:hint="default"/>
                <w:w w:val="100"/>
                <w:sz w:val="21"/>
                <w:szCs w:val="21"/>
              </w:rPr>
              <w:t> </w:t>
            </w:r>
            <w:r>
              <w:rPr>
                <w:rFonts w:ascii="宋体" w:hAnsi="宋体" w:cs="宋体" w:eastAsia="宋体" w:hint="default"/>
                <w:sz w:val="21"/>
                <w:szCs w:val="21"/>
              </w:rPr>
              <w:t>果的影响数</w:t>
            </w:r>
            <w:r>
              <w:rPr>
                <w:rFonts w:ascii="宋体" w:hAnsi="宋体" w:cs="宋体" w:eastAsia="宋体" w:hint="default"/>
                <w:sz w:val="21"/>
                <w:szCs w:val="21"/>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无法估计影响数的</w:t>
            </w:r>
            <w:r>
              <w:rPr>
                <w:rFonts w:ascii="宋体" w:hAnsi="宋体" w:cs="宋体" w:eastAsia="宋体" w:hint="default"/>
                <w:sz w:val="21"/>
                <w:szCs w:val="21"/>
              </w:rPr>
              <w:t> </w:t>
            </w:r>
          </w:p>
          <w:p>
            <w:pPr>
              <w:pStyle w:val="TableParagraph"/>
              <w:spacing w:line="240" w:lineRule="auto" w:before="157"/>
              <w:ind w:left="101" w:right="0"/>
              <w:jc w:val="center"/>
              <w:rPr>
                <w:rFonts w:ascii="宋体" w:hAnsi="宋体" w:cs="宋体" w:eastAsia="宋体" w:hint="default"/>
                <w:sz w:val="21"/>
                <w:szCs w:val="21"/>
              </w:rPr>
            </w:pPr>
            <w:r>
              <w:rPr>
                <w:rFonts w:ascii="宋体" w:hAnsi="宋体" w:cs="宋体" w:eastAsia="宋体" w:hint="default"/>
                <w:sz w:val="21"/>
                <w:szCs w:val="21"/>
              </w:rPr>
              <w:t>原因</w:t>
            </w:r>
            <w:r>
              <w:rPr>
                <w:rFonts w:ascii="宋体" w:hAnsi="宋体" w:cs="宋体" w:eastAsia="宋体" w:hint="default"/>
                <w:sz w:val="21"/>
                <w:szCs w:val="21"/>
              </w:rPr>
              <w:t> </w:t>
            </w:r>
          </w:p>
        </w:tc>
      </w:tr>
      <w:tr>
        <w:trPr>
          <w:trHeight w:val="442"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股票和债券的发行</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757"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重要的对外投资</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参股福建省星云大数</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据应用服务有限公司</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444"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重要的债务重组</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r>
      <w:tr>
        <w:trPr>
          <w:trHeight w:val="444"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自然灾害</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442"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外汇汇率重要变动</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758"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超募资金转投资项目</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棱镜冷加工产业化建</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设项目</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r>
    </w:tbl>
    <w:p>
      <w:pPr>
        <w:spacing w:after="0" w:line="243" w:lineRule="exact"/>
        <w:jc w:val="left"/>
        <w:rPr>
          <w:rFonts w:ascii="宋体" w:hAnsi="宋体" w:cs="宋体" w:eastAsia="宋体" w:hint="default"/>
          <w:sz w:val="21"/>
          <w:szCs w:val="21"/>
        </w:rPr>
        <w:sectPr>
          <w:pgSz w:w="11910" w:h="16840"/>
          <w:pgMar w:header="857" w:footer="1500" w:top="1200" w:bottom="1700" w:left="1580" w:right="1040"/>
        </w:sectPr>
      </w:pPr>
    </w:p>
    <w:p>
      <w:pPr>
        <w:spacing w:line="240" w:lineRule="auto" w:before="5"/>
        <w:rPr>
          <w:rFonts w:ascii="宋体" w:hAnsi="宋体" w:cs="宋体" w:eastAsia="宋体" w:hint="default"/>
          <w:sz w:val="24"/>
          <w:szCs w:val="24"/>
        </w:rPr>
      </w:pPr>
    </w:p>
    <w:tbl>
      <w:tblPr>
        <w:tblW w:w="0" w:type="auto"/>
        <w:jc w:val="left"/>
        <w:tblInd w:w="105" w:type="dxa"/>
        <w:tblLayout w:type="fixed"/>
        <w:tblCellMar>
          <w:top w:w="0" w:type="dxa"/>
          <w:left w:w="0" w:type="dxa"/>
          <w:bottom w:w="0" w:type="dxa"/>
          <w:right w:w="0" w:type="dxa"/>
        </w:tblCellMar>
        <w:tblLook w:val="01E0"/>
      </w:tblPr>
      <w:tblGrid>
        <w:gridCol w:w="2429"/>
        <w:gridCol w:w="2165"/>
        <w:gridCol w:w="2264"/>
        <w:gridCol w:w="2192"/>
      </w:tblGrid>
      <w:tr>
        <w:trPr>
          <w:trHeight w:val="444"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r>
    </w:tbl>
    <w:p>
      <w:pPr>
        <w:pStyle w:val="BodyText"/>
        <w:spacing w:line="241" w:lineRule="exact" w:before="0"/>
        <w:ind w:left="218" w:right="3317"/>
        <w:jc w:val="left"/>
        <w:rPr>
          <w:rFonts w:ascii="宋体" w:hAnsi="宋体" w:cs="宋体" w:eastAsia="宋体" w:hint="default"/>
        </w:rPr>
      </w:pPr>
      <w:r>
        <w:rPr/>
        <w:t>注：</w:t>
      </w:r>
      <w:r>
        <w:rPr>
          <w:rFonts w:ascii="宋体" w:hAnsi="宋体" w:cs="宋体" w:eastAsia="宋体" w:hint="default"/>
        </w:rPr>
        <w:t> </w:t>
      </w:r>
    </w:p>
    <w:p>
      <w:pPr>
        <w:pStyle w:val="BodyText"/>
        <w:spacing w:line="273" w:lineRule="auto" w:before="159"/>
        <w:ind w:left="218" w:right="227"/>
        <w:jc w:val="both"/>
        <w:rPr>
          <w:rFonts w:ascii="宋体" w:hAnsi="宋体" w:cs="宋体" w:eastAsia="宋体" w:hint="default"/>
        </w:rPr>
      </w:pPr>
      <w:r>
        <w:rPr>
          <w:spacing w:val="-7"/>
        </w:rPr>
        <w:t>（</w:t>
      </w:r>
      <w:r>
        <w:rPr>
          <w:rFonts w:ascii="宋体" w:hAnsi="宋体" w:cs="宋体" w:eastAsia="宋体" w:hint="default"/>
          <w:spacing w:val="-7"/>
        </w:rPr>
        <w:t>1</w:t>
      </w:r>
      <w:r>
        <w:rPr>
          <w:spacing w:val="-7"/>
        </w:rPr>
        <w:t>）依照《福建省星云大数据应用服务有限公司关于</w:t>
      </w:r>
      <w:r>
        <w:rPr>
          <w:spacing w:val="-27"/>
        </w:rPr>
        <w:t> </w:t>
      </w:r>
      <w:r>
        <w:rPr>
          <w:rFonts w:ascii="宋体" w:hAnsi="宋体" w:cs="宋体" w:eastAsia="宋体" w:hint="default"/>
        </w:rPr>
        <w:t>2019</w:t>
      </w:r>
      <w:r>
        <w:rPr>
          <w:rFonts w:ascii="宋体" w:hAnsi="宋体" w:cs="宋体" w:eastAsia="宋体" w:hint="default"/>
          <w:spacing w:val="-28"/>
        </w:rPr>
        <w:t> </w:t>
      </w:r>
      <w:r>
        <w:rPr>
          <w:spacing w:val="-6"/>
        </w:rPr>
        <w:t>年增资扩股项目董事推荐权的说明》，</w:t>
      </w:r>
      <w:r>
        <w:rPr>
          <w:spacing w:val="-94"/>
        </w:rPr>
        <w:t> </w:t>
      </w:r>
      <w:r>
        <w:rPr>
          <w:spacing w:val="-94"/>
        </w:rPr>
      </w:r>
      <w:r>
        <w:rPr>
          <w:spacing w:val="-2"/>
        </w:rPr>
        <w:t>星云大数据本次增资扩股项目顺利完成后，将修订公司章程明确对引进的战略投资者给予一名董</w:t>
      </w:r>
      <w:r>
        <w:rPr>
          <w:spacing w:val="-25"/>
        </w:rPr>
        <w:t> </w:t>
      </w:r>
      <w:r>
        <w:rPr>
          <w:spacing w:val="-25"/>
        </w:rPr>
      </w:r>
      <w:r>
        <w:rPr>
          <w:spacing w:val="-2"/>
        </w:rPr>
        <w:t>事推荐权，该事项能否获得星云大数据股东大会通过存在不确定性；因此，公司对星云大数据股</w:t>
      </w:r>
      <w:r>
        <w:rPr>
          <w:spacing w:val="-25"/>
        </w:rPr>
        <w:t> </w:t>
      </w:r>
      <w:r>
        <w:rPr>
          <w:spacing w:val="-25"/>
        </w:rPr>
      </w:r>
      <w:r>
        <w:rPr/>
        <w:t>权的会计核算及对业绩的影响金额亦存在不确定性。</w:t>
      </w:r>
      <w:r>
        <w:rPr>
          <w:rFonts w:ascii="宋体" w:hAnsi="宋体" w:cs="宋体" w:eastAsia="宋体" w:hint="default"/>
        </w:rPr>
        <w:t> </w:t>
      </w:r>
    </w:p>
    <w:p>
      <w:pPr>
        <w:pStyle w:val="BodyText"/>
        <w:spacing w:line="266" w:lineRule="auto" w:before="130"/>
        <w:ind w:left="218" w:right="0"/>
        <w:jc w:val="left"/>
      </w:pPr>
      <w:r>
        <w:rPr/>
        <w:t>（</w:t>
      </w:r>
      <w:r>
        <w:rPr>
          <w:rFonts w:ascii="Calibri" w:hAnsi="Calibri" w:cs="Calibri" w:eastAsia="Calibri" w:hint="default"/>
        </w:rPr>
        <w:t>2</w:t>
      </w:r>
      <w:r>
        <w:rPr/>
        <w:t>）公司于</w:t>
      </w:r>
      <w:r>
        <w:rPr>
          <w:spacing w:val="-56"/>
        </w:rPr>
        <w:t> </w:t>
      </w:r>
      <w:r>
        <w:rPr>
          <w:rFonts w:ascii="Calibri" w:hAnsi="Calibri" w:cs="Calibri" w:eastAsia="Calibri" w:hint="default"/>
        </w:rPr>
        <w:t>2020</w:t>
      </w:r>
      <w:r>
        <w:rPr>
          <w:rFonts w:ascii="Calibri" w:hAnsi="Calibri" w:cs="Calibri" w:eastAsia="Calibri" w:hint="default"/>
          <w:spacing w:val="3"/>
        </w:rPr>
        <w:t> </w:t>
      </w:r>
      <w:r>
        <w:rPr/>
        <w:t>年</w:t>
      </w:r>
      <w:r>
        <w:rPr>
          <w:spacing w:val="-54"/>
        </w:rPr>
        <w:t> </w:t>
      </w:r>
      <w:r>
        <w:rPr>
          <w:rFonts w:ascii="Calibri" w:hAnsi="Calibri" w:cs="Calibri" w:eastAsia="Calibri" w:hint="default"/>
        </w:rPr>
        <w:t>3</w:t>
      </w:r>
      <w:r>
        <w:rPr>
          <w:rFonts w:ascii="Calibri" w:hAnsi="Calibri" w:cs="Calibri" w:eastAsia="Calibri" w:hint="default"/>
          <w:spacing w:val="3"/>
        </w:rPr>
        <w:t> </w:t>
      </w:r>
      <w:r>
        <w:rPr/>
        <w:t>月</w:t>
      </w:r>
      <w:r>
        <w:rPr>
          <w:spacing w:val="-56"/>
        </w:rPr>
        <w:t> </w:t>
      </w:r>
      <w:r>
        <w:rPr>
          <w:rFonts w:ascii="Calibri" w:hAnsi="Calibri" w:cs="Calibri" w:eastAsia="Calibri" w:hint="default"/>
        </w:rPr>
        <w:t>11</w:t>
      </w:r>
      <w:r>
        <w:rPr>
          <w:rFonts w:ascii="Calibri" w:hAnsi="Calibri" w:cs="Calibri" w:eastAsia="Calibri" w:hint="default"/>
          <w:spacing w:val="2"/>
        </w:rPr>
        <w:t> </w:t>
      </w:r>
      <w:r>
        <w:rPr/>
        <w:t>日，召开</w:t>
      </w:r>
      <w:r>
        <w:rPr>
          <w:spacing w:val="-54"/>
        </w:rPr>
        <w:t> </w:t>
      </w:r>
      <w:r>
        <w:rPr>
          <w:rFonts w:ascii="Calibri" w:hAnsi="Calibri" w:cs="Calibri" w:eastAsia="Calibri" w:hint="default"/>
        </w:rPr>
        <w:t>2020</w:t>
      </w:r>
      <w:r>
        <w:rPr>
          <w:rFonts w:ascii="Calibri" w:hAnsi="Calibri" w:cs="Calibri" w:eastAsia="Calibri" w:hint="default"/>
          <w:spacing w:val="3"/>
        </w:rPr>
        <w:t> </w:t>
      </w:r>
      <w:r>
        <w:rPr/>
        <w:t>年第一次</w:t>
      </w:r>
      <w:r>
        <w:rPr>
          <w:spacing w:val="-1"/>
        </w:rPr>
        <w:t> </w:t>
      </w:r>
      <w:r>
        <w:rPr/>
        <w:t>临时股东大会，审议通过了《关于将超募</w:t>
      </w:r>
      <w:r>
        <w:rPr>
          <w:w w:val="100"/>
        </w:rPr>
        <w:t> </w:t>
      </w:r>
      <w:r>
        <w:rPr>
          <w:spacing w:val="-2"/>
        </w:rPr>
        <w:t>资金用于棱镜冷加工产业化建设项目的议案》，尽管公司已就本次投资棱镜项目的可行性进行了</w:t>
      </w:r>
      <w:r>
        <w:rPr>
          <w:spacing w:val="-25"/>
        </w:rPr>
        <w:t> </w:t>
      </w:r>
      <w:r>
        <w:rPr>
          <w:spacing w:val="-25"/>
        </w:rPr>
      </w:r>
      <w:r>
        <w:rPr>
          <w:spacing w:val="-2"/>
        </w:rPr>
        <w:t>充分的研究和论证，但在项目实施过程中仍可能存在项目不能顺利实施的风险、管理风险、市场</w:t>
      </w:r>
      <w:r>
        <w:rPr>
          <w:spacing w:val="-25"/>
        </w:rPr>
        <w:t> </w:t>
      </w:r>
      <w:r>
        <w:rPr>
          <w:spacing w:val="-25"/>
        </w:rPr>
      </w:r>
      <w:r>
        <w:rPr>
          <w:spacing w:val="-2"/>
        </w:rPr>
        <w:t>及产能消化风险、劳动力成本上升风险等，因此，公司对棱镜冷加工产业化建设项目及对业绩的</w:t>
      </w:r>
      <w:r>
        <w:rPr>
          <w:spacing w:val="-26"/>
        </w:rPr>
        <w:t> </w:t>
      </w:r>
      <w:r>
        <w:rPr>
          <w:spacing w:val="-26"/>
        </w:rPr>
      </w:r>
      <w:r>
        <w:rPr/>
        <w:t>影响金额亦存在不确定性。</w:t>
      </w:r>
    </w:p>
    <w:p>
      <w:pPr>
        <w:pStyle w:val="Heading4"/>
        <w:spacing w:line="240" w:lineRule="auto" w:before="134"/>
        <w:ind w:right="3317"/>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72"/>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7"/>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442"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r>
              <w:rPr>
                <w:rFonts w:ascii="宋体" w:hAnsi="宋体" w:cs="宋体" w:eastAsia="宋体" w:hint="default"/>
                <w:sz w:val="21"/>
                <w:szCs w:val="21"/>
              </w:rPr>
              <w:t> </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30,716,388.60</w:t>
            </w:r>
            <w:r>
              <w:rPr>
                <w:rFonts w:ascii="宋体"/>
                <w:sz w:val="21"/>
              </w:rPr>
              <w:t> </w:t>
            </w:r>
          </w:p>
        </w:tc>
      </w:tr>
      <w:tr>
        <w:trPr>
          <w:trHeight w:val="44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r>
              <w:rPr>
                <w:rFonts w:ascii="宋体" w:hAnsi="宋体" w:cs="宋体" w:eastAsia="宋体" w:hint="default"/>
                <w:sz w:val="21"/>
                <w:szCs w:val="21"/>
              </w:rPr>
              <w:t> </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1" w:lineRule="exact" w:before="0"/>
        <w:ind w:left="638" w:right="0"/>
        <w:jc w:val="left"/>
      </w:pPr>
      <w:r>
        <w:rPr/>
        <w:t>公司拟以</w:t>
      </w:r>
      <w:r>
        <w:rPr>
          <w:spacing w:val="-54"/>
        </w:rPr>
        <w:t> </w:t>
      </w:r>
      <w:r>
        <w:rPr>
          <w:rFonts w:ascii="宋体" w:hAnsi="宋体" w:cs="宋体" w:eastAsia="宋体" w:hint="default"/>
        </w:rPr>
        <w:t>2019</w:t>
      </w:r>
      <w:r>
        <w:rPr>
          <w:rFonts w:ascii="宋体" w:hAnsi="宋体" w:cs="宋体" w:eastAsia="宋体" w:hint="default"/>
          <w:spacing w:val="-56"/>
        </w:rPr>
        <w:t> </w:t>
      </w:r>
      <w:r>
        <w:rPr/>
        <w:t>年度实施权益分派股权登记日登记的总股本数为基数，向全体股东每</w:t>
      </w:r>
      <w:r>
        <w:rPr>
          <w:spacing w:val="-53"/>
        </w:rPr>
        <w:t> </w:t>
      </w:r>
      <w:r>
        <w:rPr>
          <w:rFonts w:ascii="宋体" w:hAnsi="宋体" w:cs="宋体" w:eastAsia="宋体" w:hint="default"/>
        </w:rPr>
        <w:t>10</w:t>
      </w:r>
      <w:r>
        <w:rPr>
          <w:rFonts w:ascii="宋体" w:hAnsi="宋体" w:cs="宋体" w:eastAsia="宋体" w:hint="default"/>
          <w:spacing w:val="-56"/>
        </w:rPr>
        <w:t> </w:t>
      </w:r>
      <w:r>
        <w:rPr/>
        <w:t>股派</w:t>
      </w:r>
    </w:p>
    <w:p>
      <w:pPr>
        <w:pStyle w:val="BodyText"/>
        <w:spacing w:line="273" w:lineRule="auto" w:before="39"/>
        <w:ind w:left="218" w:right="228"/>
        <w:jc w:val="both"/>
        <w:rPr>
          <w:rFonts w:ascii="宋体" w:hAnsi="宋体" w:cs="宋体" w:eastAsia="宋体" w:hint="default"/>
        </w:rPr>
      </w:pPr>
      <w:r>
        <w:rPr/>
        <w:t>发现金红利人民币</w:t>
      </w:r>
      <w:r>
        <w:rPr>
          <w:spacing w:val="-54"/>
        </w:rPr>
        <w:t> </w:t>
      </w:r>
      <w:r>
        <w:rPr>
          <w:rFonts w:ascii="宋体" w:hAnsi="宋体" w:cs="宋体" w:eastAsia="宋体" w:hint="default"/>
        </w:rPr>
        <w:t>2</w:t>
      </w:r>
      <w:r>
        <w:rPr>
          <w:rFonts w:ascii="宋体" w:hAnsi="宋体" w:cs="宋体" w:eastAsia="宋体" w:hint="default"/>
          <w:spacing w:val="-56"/>
        </w:rPr>
        <w:t> </w:t>
      </w:r>
      <w:r>
        <w:rPr/>
        <w:t>元（含税），合计拟派发现金红利人民币</w:t>
      </w:r>
      <w:r>
        <w:rPr>
          <w:spacing w:val="-53"/>
        </w:rPr>
        <w:t> </w:t>
      </w:r>
      <w:r>
        <w:rPr>
          <w:rFonts w:ascii="宋体" w:hAnsi="宋体" w:cs="宋体" w:eastAsia="宋体" w:hint="default"/>
        </w:rPr>
        <w:t>30,716,388.60</w:t>
      </w:r>
      <w:r>
        <w:rPr>
          <w:rFonts w:ascii="宋体" w:hAnsi="宋体" w:cs="宋体" w:eastAsia="宋体" w:hint="default"/>
          <w:spacing w:val="-54"/>
        </w:rPr>
        <w:t> </w:t>
      </w:r>
      <w:r>
        <w:rPr/>
        <w:t>元（含税），占本</w:t>
      </w:r>
      <w:r>
        <w:rPr>
          <w:w w:val="100"/>
        </w:rPr>
        <w:t> 公司</w:t>
      </w:r>
      <w:r>
        <w:rPr>
          <w:spacing w:val="-62"/>
          <w:w w:val="100"/>
        </w:rPr>
        <w:t> </w:t>
      </w:r>
      <w:r>
        <w:rPr>
          <w:rFonts w:ascii="宋体" w:hAnsi="宋体" w:cs="宋体" w:eastAsia="宋体" w:hint="default"/>
          <w:w w:val="100"/>
        </w:rPr>
        <w:t>2019</w:t>
      </w:r>
      <w:r>
        <w:rPr>
          <w:rFonts w:ascii="宋体" w:hAnsi="宋体" w:cs="宋体" w:eastAsia="宋体" w:hint="default"/>
          <w:spacing w:val="-65"/>
          <w:w w:val="100"/>
        </w:rPr>
        <w:t> </w:t>
      </w:r>
      <w:r>
        <w:rPr>
          <w:spacing w:val="-2"/>
          <w:w w:val="100"/>
        </w:rPr>
        <w:t>年度合并报表归属于上市公司股东净利润的</w:t>
      </w:r>
      <w:r>
        <w:rPr>
          <w:spacing w:val="-62"/>
          <w:w w:val="100"/>
        </w:rPr>
        <w:t> </w:t>
      </w:r>
      <w:r>
        <w:rPr>
          <w:rFonts w:ascii="宋体" w:hAnsi="宋体" w:cs="宋体" w:eastAsia="宋体" w:hint="default"/>
          <w:spacing w:val="-6"/>
          <w:w w:val="100"/>
        </w:rPr>
        <w:t>33.3271%</w:t>
      </w:r>
      <w:r>
        <w:rPr>
          <w:spacing w:val="-6"/>
          <w:w w:val="100"/>
        </w:rPr>
        <w:t>。公司不进行资本公积转增股本，</w:t>
      </w:r>
      <w:r>
        <w:rPr>
          <w:spacing w:val="-103"/>
          <w:w w:val="100"/>
        </w:rPr>
        <w:t> </w:t>
      </w:r>
      <w:r>
        <w:rPr>
          <w:spacing w:val="-103"/>
          <w:w w:val="100"/>
        </w:rPr>
      </w:r>
      <w:r>
        <w:rPr/>
        <w:t>不送红股。</w:t>
      </w:r>
      <w:r>
        <w:rPr>
          <w:rFonts w:ascii="宋体" w:hAnsi="宋体" w:cs="宋体" w:eastAsia="宋体" w:hint="default"/>
        </w:rPr>
        <w:t> </w:t>
      </w:r>
    </w:p>
    <w:p>
      <w:pPr>
        <w:pStyle w:val="Heading4"/>
        <w:spacing w:line="240" w:lineRule="auto" w:before="127"/>
        <w:ind w:right="0"/>
        <w:jc w:val="both"/>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72"/>
        <w:ind w:left="21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7"/>
        <w:ind w:right="0"/>
        <w:jc w:val="both"/>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240" w:lineRule="auto" w:before="72"/>
        <w:ind w:left="21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157"/>
        <w:ind w:left="218" w:right="227"/>
        <w:jc w:val="both"/>
        <w:rPr>
          <w:rFonts w:ascii="宋体" w:hAnsi="宋体" w:cs="宋体" w:eastAsia="宋体" w:hint="default"/>
        </w:rPr>
      </w:pPr>
      <w:r>
        <w:rPr>
          <w:rFonts w:ascii="宋体" w:hAnsi="宋体" w:cs="宋体" w:eastAsia="宋体" w:hint="default"/>
          <w:w w:val="100"/>
        </w:rPr>
        <w:t>2020</w:t>
      </w:r>
      <w:r>
        <w:rPr>
          <w:rFonts w:ascii="宋体" w:hAnsi="宋体" w:cs="宋体" w:eastAsia="宋体" w:hint="default"/>
          <w:spacing w:val="-47"/>
          <w:w w:val="100"/>
        </w:rPr>
        <w:t> </w:t>
      </w:r>
      <w:r>
        <w:rPr>
          <w:spacing w:val="-8"/>
          <w:w w:val="100"/>
        </w:rPr>
        <w:t>年初新型冠状病毒感染的肺炎疫情（以下简称“新冠疫情”）在国内外迅速蔓延，在党中央、</w:t>
      </w:r>
      <w:r>
        <w:rPr>
          <w:spacing w:val="-101"/>
          <w:w w:val="100"/>
        </w:rPr>
        <w:t> </w:t>
      </w:r>
      <w:r>
        <w:rPr>
          <w:spacing w:val="-101"/>
          <w:w w:val="100"/>
        </w:rPr>
      </w:r>
      <w:r>
        <w:rPr>
          <w:spacing w:val="-2"/>
        </w:rPr>
        <w:t>国务院坚强有力领导下，各地政府均出台了新冠疫情防控措施，国内疫情防控取得明显成效，企</w:t>
      </w:r>
      <w:r>
        <w:rPr>
          <w:spacing w:val="-25"/>
        </w:rPr>
        <w:t> </w:t>
      </w:r>
      <w:r>
        <w:rPr>
          <w:spacing w:val="-25"/>
        </w:rPr>
      </w:r>
      <w:r>
        <w:rPr>
          <w:spacing w:val="-2"/>
        </w:rPr>
        <w:t>业复工复产稳步推进。公司密切关注新冠疫情发展情况，并对相关影响进行评估，采取积极的防</w:t>
      </w:r>
      <w:r>
        <w:rPr>
          <w:spacing w:val="-25"/>
        </w:rPr>
        <w:t> </w:t>
      </w:r>
      <w:r>
        <w:rPr>
          <w:spacing w:val="-25"/>
        </w:rPr>
      </w:r>
      <w:r>
        <w:rPr>
          <w:spacing w:val="-4"/>
        </w:rPr>
        <w:t>控及复工复产措施，公司于</w:t>
      </w:r>
      <w:r>
        <w:rPr>
          <w:spacing w:val="-42"/>
        </w:rPr>
        <w:t> </w:t>
      </w:r>
      <w:r>
        <w:rPr>
          <w:rFonts w:ascii="宋体" w:hAnsi="宋体" w:cs="宋体" w:eastAsia="宋体" w:hint="default"/>
        </w:rPr>
        <w:t>2020</w:t>
      </w:r>
      <w:r>
        <w:rPr>
          <w:rFonts w:ascii="宋体" w:hAnsi="宋体" w:cs="宋体" w:eastAsia="宋体" w:hint="default"/>
          <w:spacing w:val="-44"/>
        </w:rPr>
        <w:t> </w:t>
      </w:r>
      <w:r>
        <w:rPr/>
        <w:t>年</w:t>
      </w:r>
      <w:r>
        <w:rPr>
          <w:spacing w:val="-46"/>
        </w:rPr>
        <w:t> </w:t>
      </w:r>
      <w:r>
        <w:rPr>
          <w:rFonts w:ascii="宋体" w:hAnsi="宋体" w:cs="宋体" w:eastAsia="宋体" w:hint="default"/>
        </w:rPr>
        <w:t>2</w:t>
      </w:r>
      <w:r>
        <w:rPr>
          <w:rFonts w:ascii="宋体" w:hAnsi="宋体" w:cs="宋体" w:eastAsia="宋体" w:hint="default"/>
          <w:spacing w:val="-44"/>
        </w:rPr>
        <w:t> </w:t>
      </w:r>
      <w:r>
        <w:rPr>
          <w:spacing w:val="-6"/>
        </w:rPr>
        <w:t>月中旬复工，于</w:t>
      </w:r>
      <w:r>
        <w:rPr>
          <w:spacing w:val="-42"/>
        </w:rPr>
        <w:t> </w:t>
      </w:r>
      <w:r>
        <w:rPr>
          <w:rFonts w:ascii="宋体" w:hAnsi="宋体" w:cs="宋体" w:eastAsia="宋体" w:hint="default"/>
        </w:rPr>
        <w:t>3</w:t>
      </w:r>
      <w:r>
        <w:rPr>
          <w:rFonts w:ascii="宋体" w:hAnsi="宋体" w:cs="宋体" w:eastAsia="宋体" w:hint="default"/>
          <w:spacing w:val="-44"/>
        </w:rPr>
        <w:t> </w:t>
      </w:r>
      <w:r>
        <w:rPr>
          <w:spacing w:val="-4"/>
        </w:rPr>
        <w:t>月份基本恢复正常生产。但国外形势仍然</w:t>
      </w:r>
      <w:r>
        <w:rPr>
          <w:spacing w:val="-101"/>
        </w:rPr>
        <w:t> </w:t>
      </w:r>
      <w:r>
        <w:rPr>
          <w:spacing w:val="-101"/>
        </w:rPr>
      </w:r>
      <w:r>
        <w:rPr>
          <w:spacing w:val="-2"/>
        </w:rPr>
        <w:t>严峻，经济受到疫情冲击。新冠疫情未来发展形势可能对全球宏观经营、公司下游客户、终端市</w:t>
      </w:r>
      <w:r>
        <w:rPr>
          <w:spacing w:val="-25"/>
        </w:rPr>
        <w:t> </w:t>
      </w:r>
      <w:r>
        <w:rPr>
          <w:spacing w:val="-25"/>
        </w:rPr>
      </w:r>
      <w:r>
        <w:rPr>
          <w:spacing w:val="-2"/>
        </w:rPr>
        <w:t>场造成不利影响，从而可能对本公司的生产和经营造成一定程度的影响，影响具有不确定性，其</w:t>
      </w:r>
      <w:r>
        <w:rPr>
          <w:spacing w:val="-25"/>
        </w:rPr>
        <w:t> </w:t>
      </w:r>
      <w:r>
        <w:rPr>
          <w:spacing w:val="-25"/>
        </w:rPr>
      </w:r>
      <w:r>
        <w:rPr/>
        <w:t>程度大小将取决于后期疫情防控的情况、持续时间等因素。</w:t>
      </w:r>
      <w:r>
        <w:rPr>
          <w:rFonts w:ascii="宋体" w:hAnsi="宋体" w:cs="宋体" w:eastAsia="宋体" w:hint="default"/>
        </w:rPr>
        <w:t> </w:t>
      </w:r>
    </w:p>
    <w:p>
      <w:pPr>
        <w:pStyle w:val="Heading4"/>
        <w:spacing w:line="326" w:lineRule="auto" w:before="130"/>
        <w:ind w:right="6952"/>
        <w:jc w:val="both"/>
        <w:rPr>
          <w:rFonts w:ascii="宋体" w:hAnsi="宋体" w:cs="宋体" w:eastAsia="宋体" w:hint="default"/>
          <w:b w:val="0"/>
          <w:bCs w:val="0"/>
        </w:rPr>
      </w:pPr>
      <w:r>
        <w:rPr/>
        <w:t>十六、</w:t>
      </w:r>
      <w:r>
        <w:rPr>
          <w:spacing w:val="101"/>
        </w:rPr>
        <w:t> </w:t>
      </w:r>
      <w:r>
        <w:rPr>
          <w:rFonts w:ascii="宋体" w:hAnsi="宋体" w:cs="宋体" w:eastAsia="宋体" w:hint="default"/>
          <w:spacing w:val="101"/>
        </w:rPr>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t>追溯重述法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1"/>
        <w:ind w:left="21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857" w:footer="1500" w:top="1200" w:bottom="1700" w:left="1580" w:right="1040"/>
        </w:sectPr>
      </w:pPr>
    </w:p>
    <w:p>
      <w:pPr>
        <w:spacing w:line="240" w:lineRule="auto" w:before="0"/>
        <w:rPr>
          <w:rFonts w:ascii="宋体" w:hAnsi="宋体" w:cs="宋体" w:eastAsia="宋体" w:hint="default"/>
          <w:sz w:val="19"/>
          <w:szCs w:val="19"/>
        </w:rPr>
      </w:pPr>
    </w:p>
    <w:p>
      <w:pPr>
        <w:pStyle w:val="Heading4"/>
        <w:spacing w:line="240" w:lineRule="auto"/>
        <w:ind w:right="3317"/>
        <w:jc w:val="left"/>
        <w:rPr>
          <w:rFonts w:ascii="宋体" w:hAnsi="宋体" w:cs="宋体" w:eastAsia="宋体" w:hint="default"/>
          <w:b w:val="0"/>
          <w:bCs w:val="0"/>
        </w:rPr>
      </w:pPr>
      <w:r>
        <w:rPr>
          <w:rFonts w:ascii="宋体" w:hAnsi="宋体" w:cs="宋体" w:eastAsia="宋体" w:hint="default"/>
        </w:rPr>
        <w:t>(2).</w:t>
      </w:r>
      <w:r>
        <w:rPr/>
        <w:t>未来适用法</w:t>
      </w:r>
      <w:r>
        <w:rPr>
          <w:rFonts w:ascii="宋体" w:hAnsi="宋体" w:cs="宋体" w:eastAsia="宋体" w:hint="default"/>
          <w:w w:val="99"/>
        </w:rPr>
        <w:t> </w:t>
      </w:r>
      <w:r>
        <w:rPr>
          <w:rFonts w:ascii="宋体" w:hAnsi="宋体" w:cs="宋体" w:eastAsia="宋体" w:hint="default"/>
          <w:b w:val="0"/>
          <w:bCs w:val="0"/>
        </w:rPr>
      </w:r>
    </w:p>
    <w:p>
      <w:pPr>
        <w:spacing w:line="376" w:lineRule="auto" w:before="100"/>
        <w:ind w:left="218" w:right="73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pStyle w:val="BodyText"/>
        <w:spacing w:line="255" w:lineRule="exact" w:before="0"/>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326" w:lineRule="auto" w:before="157"/>
        <w:ind w:right="6096"/>
        <w:jc w:val="left"/>
        <w:rPr>
          <w:rFonts w:ascii="宋体" w:hAnsi="宋体" w:cs="宋体" w:eastAsia="宋体" w:hint="default"/>
          <w:b w:val="0"/>
          <w:bCs w:val="0"/>
        </w:rPr>
      </w:pPr>
      <w:r>
        <w:rPr>
          <w:rFonts w:ascii="宋体" w:hAnsi="宋体" w:cs="宋体" w:eastAsia="宋体" w:hint="default"/>
        </w:rPr>
        <w:t>3</w:t>
      </w:r>
      <w:r>
        <w:rPr/>
        <w:t>、</w:t>
      </w:r>
      <w:r>
        <w:rPr>
          <w:spacing w:val="2"/>
        </w:rPr>
        <w:t> </w:t>
      </w:r>
      <w:r>
        <w:rPr/>
        <w:t>资产置换</w:t>
      </w:r>
      <w:r>
        <w:rPr>
          <w:w w:val="100"/>
        </w:rPr>
        <w:t> </w:t>
      </w:r>
      <w:r>
        <w:rPr>
          <w:rFonts w:ascii="宋体" w:hAnsi="宋体" w:cs="宋体" w:eastAsia="宋体" w:hint="default"/>
        </w:rPr>
        <w:t>(1).</w:t>
      </w:r>
      <w:r>
        <w:rPr/>
        <w:t>非货币性资产交换</w:t>
      </w:r>
      <w:r>
        <w:rPr>
          <w:rFonts w:ascii="宋体" w:hAnsi="宋体" w:cs="宋体" w:eastAsia="宋体" w:hint="default"/>
          <w:w w:val="99"/>
        </w:rPr>
        <w:t> </w:t>
      </w:r>
      <w:r>
        <w:rPr>
          <w:rFonts w:ascii="宋体" w:hAnsi="宋体" w:cs="宋体" w:eastAsia="宋体" w:hint="default"/>
          <w:b w:val="0"/>
          <w:bCs w:val="0"/>
        </w:rPr>
      </w:r>
    </w:p>
    <w:p>
      <w:pPr>
        <w:spacing w:line="352" w:lineRule="auto" w:before="98"/>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其他资产置换</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76" w:lineRule="auto" w:before="1"/>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年金计划</w:t>
      </w:r>
      <w:r>
        <w:rPr>
          <w:rFonts w:ascii="宋体" w:hAnsi="宋体" w:cs="宋体" w:eastAsia="宋体" w:hint="default"/>
          <w:sz w:val="21"/>
          <w:szCs w:val="21"/>
        </w:rPr>
      </w:r>
    </w:p>
    <w:p>
      <w:pPr>
        <w:pStyle w:val="BodyText"/>
        <w:spacing w:line="255" w:lineRule="exact" w:before="0"/>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4"/>
        <w:spacing w:line="240" w:lineRule="auto" w:before="157"/>
        <w:ind w:right="3317"/>
        <w:jc w:val="left"/>
        <w:rPr>
          <w:rFonts w:ascii="宋体" w:hAnsi="宋体" w:cs="宋体" w:eastAsia="宋体" w:hint="default"/>
          <w:b w:val="0"/>
          <w:bCs w:val="0"/>
        </w:rPr>
      </w:pPr>
      <w:r>
        <w:rPr>
          <w:rFonts w:ascii="宋体" w:hAnsi="宋体" w:cs="宋体" w:eastAsia="宋体" w:hint="default"/>
        </w:rPr>
        <w:t>5</w:t>
      </w:r>
      <w:r>
        <w:rPr/>
        <w:t>、 终止经营</w:t>
      </w:r>
      <w:r>
        <w:rPr>
          <w:rFonts w:ascii="宋体" w:hAnsi="宋体" w:cs="宋体" w:eastAsia="宋体" w:hint="default"/>
          <w:w w:val="99"/>
        </w:rPr>
        <w:t> </w:t>
      </w:r>
      <w:r>
        <w:rPr>
          <w:rFonts w:ascii="宋体" w:hAnsi="宋体" w:cs="宋体" w:eastAsia="宋体" w:hint="default"/>
          <w:b w:val="0"/>
          <w:bCs w:val="0"/>
        </w:rPr>
      </w:r>
    </w:p>
    <w:p>
      <w:pPr>
        <w:spacing w:line="376" w:lineRule="auto" w:before="99"/>
        <w:ind w:left="218" w:right="73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 分部信息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55" w:lineRule="exact" w:before="0"/>
        <w:ind w:right="3317"/>
        <w:jc w:val="left"/>
        <w:rPr>
          <w:rFonts w:ascii="宋体" w:hAnsi="宋体" w:cs="宋体" w:eastAsia="宋体" w:hint="default"/>
          <w:b w:val="0"/>
          <w:bCs w:val="0"/>
        </w:rPr>
      </w:pPr>
      <w:r>
        <w:rPr>
          <w:rFonts w:ascii="宋体" w:hAnsi="宋体" w:cs="宋体" w:eastAsia="宋体" w:hint="default"/>
        </w:rPr>
        <w:t>(1).</w:t>
      </w:r>
      <w:r>
        <w:rPr/>
        <w:t>报告分部的确定依据与会计政策</w:t>
      </w:r>
      <w:r>
        <w:rPr>
          <w:rFonts w:ascii="宋体" w:hAnsi="宋体" w:cs="宋体" w:eastAsia="宋体" w:hint="default"/>
          <w:w w:val="99"/>
        </w:rPr>
        <w:t> </w:t>
      </w:r>
      <w:r>
        <w:rPr>
          <w:rFonts w:ascii="宋体" w:hAnsi="宋体" w:cs="宋体" w:eastAsia="宋体" w:hint="default"/>
          <w:b w:val="0"/>
          <w:bCs w:val="0"/>
        </w:rPr>
      </w:r>
    </w:p>
    <w:p>
      <w:pPr>
        <w:spacing w:line="379" w:lineRule="auto" w:before="97"/>
        <w:ind w:left="218" w:right="5533"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报告分部的财务信息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50" w:lineRule="exact" w:before="0"/>
        <w:ind w:left="218"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Heading4"/>
        <w:spacing w:line="240" w:lineRule="auto" w:before="160"/>
        <w:ind w:right="0"/>
        <w:jc w:val="left"/>
        <w:rPr>
          <w:rFonts w:ascii="宋体" w:hAnsi="宋体" w:cs="宋体" w:eastAsia="宋体" w:hint="default"/>
          <w:b w:val="0"/>
          <w:bCs w:val="0"/>
        </w:rPr>
      </w:pPr>
      <w:r>
        <w:rPr>
          <w:rFonts w:ascii="宋体" w:hAnsi="宋体" w:cs="宋体" w:eastAsia="宋体" w:hint="default"/>
        </w:rPr>
        <w:t>(3).</w:t>
      </w:r>
      <w:r>
        <w:rPr/>
        <w:t>公司无报告分部的，或者不能披露各报告分部的资产总额和负债总额的，应说明原因</w:t>
      </w:r>
      <w:r>
        <w:rPr>
          <w:rFonts w:ascii="宋体" w:hAnsi="宋体" w:cs="宋体" w:eastAsia="宋体" w:hint="default"/>
          <w:w w:val="99"/>
        </w:rPr>
        <w:t> </w:t>
      </w:r>
      <w:r>
        <w:rPr>
          <w:rFonts w:ascii="宋体" w:hAnsi="宋体" w:cs="宋体" w:eastAsia="宋体" w:hint="default"/>
          <w:b w:val="0"/>
          <w:bCs w:val="0"/>
        </w:rPr>
      </w:r>
    </w:p>
    <w:p>
      <w:pPr>
        <w:spacing w:line="379" w:lineRule="auto" w:before="97"/>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50" w:lineRule="exact" w:before="0"/>
        <w:ind w:left="218"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9"/>
        <w:ind w:right="3317"/>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spacing w:line="352" w:lineRule="auto" w:before="174"/>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8</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1"/>
        <w:ind w:left="218"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326" w:lineRule="auto" w:before="157"/>
        <w:ind w:right="5308"/>
        <w:jc w:val="left"/>
        <w:rPr>
          <w:b w:val="0"/>
          <w:bCs w:val="0"/>
        </w:rPr>
      </w:pPr>
      <w:r>
        <w:rPr/>
        <w:t>十七、</w:t>
      </w:r>
      <w:r>
        <w:rPr>
          <w:spacing w:val="99"/>
        </w:rPr>
        <w:t> </w:t>
      </w:r>
      <w:r>
        <w:rPr>
          <w:rFonts w:ascii="宋体" w:hAnsi="宋体" w:cs="宋体" w:eastAsia="宋体" w:hint="default"/>
          <w:spacing w:val="99"/>
        </w:rPr>
      </w:r>
      <w:r>
        <w:rPr/>
        <w:t>母公司财务报表主要项目注释</w:t>
      </w:r>
      <w:r>
        <w:rPr>
          <w:rFonts w:ascii="宋体" w:hAnsi="宋体" w:cs="宋体" w:eastAsia="宋体" w:hint="default"/>
          <w:w w:val="99"/>
        </w:rPr>
        <w:t> </w:t>
      </w:r>
      <w:r>
        <w:rPr>
          <w:rFonts w:ascii="宋体" w:hAnsi="宋体" w:cs="宋体" w:eastAsia="宋体" w:hint="default"/>
        </w:rPr>
        <w:t>1</w:t>
      </w:r>
      <w:r>
        <w:rPr/>
        <w:t>、</w:t>
      </w:r>
      <w:r>
        <w:rPr>
          <w:spacing w:val="3"/>
        </w:rPr>
        <w:t> </w:t>
      </w:r>
      <w:r>
        <w:rPr/>
        <w:t>应收账款</w:t>
      </w:r>
      <w:r>
        <w:rPr>
          <w:b w:val="0"/>
          <w:bCs w:val="0"/>
        </w:rPr>
      </w:r>
    </w:p>
    <w:p>
      <w:pPr>
        <w:pStyle w:val="Heading4"/>
        <w:spacing w:line="240" w:lineRule="auto" w:before="21"/>
        <w:ind w:right="3317"/>
        <w:jc w:val="left"/>
        <w:rPr>
          <w:rFonts w:ascii="宋体" w:hAnsi="宋体" w:cs="宋体" w:eastAsia="宋体" w:hint="default"/>
          <w:b w:val="0"/>
          <w:bCs w:val="0"/>
        </w:rPr>
      </w:pP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7"/>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4450"/>
        <w:gridCol w:w="4611"/>
      </w:tblGrid>
      <w:tr>
        <w:trPr>
          <w:trHeight w:val="442"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444"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bl>
    <w:p>
      <w:pPr>
        <w:spacing w:after="0" w:line="243" w:lineRule="exact"/>
        <w:jc w:val="left"/>
        <w:rPr>
          <w:rFonts w:ascii="宋体" w:hAnsi="宋体" w:cs="宋体" w:eastAsia="宋体" w:hint="default"/>
          <w:sz w:val="21"/>
          <w:szCs w:val="21"/>
        </w:rPr>
        <w:sectPr>
          <w:footerReference w:type="default" r:id="rId126"/>
          <w:pgSz w:w="11910" w:h="16840"/>
          <w:pgMar w:footer="1500" w:header="857" w:top="1200" w:bottom="1700" w:left="1580" w:right="1040"/>
        </w:sectPr>
      </w:pPr>
    </w:p>
    <w:p>
      <w:pPr>
        <w:spacing w:line="240" w:lineRule="auto" w:before="5"/>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4450"/>
        <w:gridCol w:w="4611"/>
      </w:tblGrid>
      <w:tr>
        <w:trPr>
          <w:trHeight w:val="444"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444"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187,897,507.94</w:t>
            </w:r>
            <w:r>
              <w:rPr>
                <w:rFonts w:ascii="宋体"/>
                <w:sz w:val="21"/>
              </w:rPr>
              <w:t> </w:t>
            </w:r>
          </w:p>
        </w:tc>
      </w:tr>
      <w:tr>
        <w:trPr>
          <w:trHeight w:val="442"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28,466,879.90</w:t>
            </w:r>
            <w:r>
              <w:rPr>
                <w:rFonts w:ascii="宋体"/>
                <w:sz w:val="21"/>
              </w:rPr>
              <w:t> </w:t>
            </w:r>
          </w:p>
        </w:tc>
      </w:tr>
      <w:tr>
        <w:trPr>
          <w:trHeight w:val="444"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8,948,231.50</w:t>
            </w:r>
            <w:r>
              <w:rPr>
                <w:rFonts w:ascii="宋体"/>
                <w:sz w:val="21"/>
              </w:rPr>
              <w:t> </w:t>
            </w:r>
          </w:p>
        </w:tc>
      </w:tr>
      <w:tr>
        <w:trPr>
          <w:trHeight w:val="444"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442"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1,354,202.01</w:t>
            </w:r>
            <w:r>
              <w:rPr>
                <w:rFonts w:ascii="宋体"/>
                <w:sz w:val="21"/>
              </w:rPr>
              <w:t> </w:t>
            </w:r>
          </w:p>
        </w:tc>
      </w:tr>
      <w:tr>
        <w:trPr>
          <w:trHeight w:val="444"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125,529.00</w:t>
            </w:r>
            <w:r>
              <w:rPr>
                <w:rFonts w:ascii="宋体"/>
                <w:sz w:val="21"/>
              </w:rPr>
              <w:t> </w:t>
            </w:r>
          </w:p>
        </w:tc>
      </w:tr>
      <w:tr>
        <w:trPr>
          <w:trHeight w:val="444"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327,440.00</w:t>
            </w:r>
            <w:r>
              <w:rPr>
                <w:rFonts w:ascii="宋体"/>
                <w:sz w:val="21"/>
              </w:rPr>
              <w:t> </w:t>
            </w:r>
          </w:p>
        </w:tc>
      </w:tr>
      <w:tr>
        <w:trPr>
          <w:trHeight w:val="445"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227,119,790.35</w:t>
            </w:r>
            <w:r>
              <w:rPr>
                <w:rFonts w:ascii="宋体"/>
                <w:sz w:val="21"/>
              </w:rPr>
              <w:t> </w:t>
            </w:r>
          </w:p>
        </w:tc>
      </w:tr>
    </w:tbl>
    <w:p>
      <w:pPr>
        <w:spacing w:line="240" w:lineRule="auto" w:before="8"/>
        <w:rPr>
          <w:rFonts w:ascii="宋体" w:hAnsi="宋体" w:cs="宋体" w:eastAsia="宋体" w:hint="default"/>
          <w:sz w:val="27"/>
          <w:szCs w:val="27"/>
        </w:rPr>
      </w:pPr>
    </w:p>
    <w:p>
      <w:pPr>
        <w:pStyle w:val="BodyText"/>
        <w:spacing w:line="240" w:lineRule="auto"/>
        <w:ind w:left="21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footerReference w:type="default" r:id="rId127"/>
          <w:pgSz w:w="11910" w:h="16840"/>
          <w:pgMar w:footer="1500" w:header="857" w:top="1200" w:bottom="1700" w:left="1580" w:right="1040"/>
        </w:sectPr>
      </w:pPr>
    </w:p>
    <w:p>
      <w:pPr>
        <w:tabs>
          <w:tab w:pos="10222" w:val="left" w:leader="none"/>
        </w:tabs>
        <w:spacing w:before="70"/>
        <w:ind w:left="2721" w:right="0" w:firstLine="0"/>
        <w:jc w:val="left"/>
        <w:rPr>
          <w:rFonts w:ascii="宋体" w:hAnsi="宋体" w:cs="宋体" w:eastAsia="宋体" w:hint="default"/>
          <w:sz w:val="18"/>
          <w:szCs w:val="18"/>
        </w:rPr>
      </w:pPr>
      <w:r>
        <w:rPr/>
        <w:drawing>
          <wp:inline distT="0" distB="0" distL="0" distR="0">
            <wp:extent cx="559434" cy="143510"/>
            <wp:effectExtent l="0" t="0" r="0" b="0"/>
            <wp:docPr id="49" name="image2.jpeg" descr=""/>
            <wp:cNvGraphicFramePr>
              <a:graphicFrameLocks noChangeAspect="1"/>
            </wp:cNvGraphicFramePr>
            <a:graphic>
              <a:graphicData uri="http://schemas.openxmlformats.org/drawingml/2006/picture">
                <pic:pic>
                  <pic:nvPicPr>
                    <pic:cNvPr id="50" name="image2.jpeg"/>
                    <pic:cNvPicPr/>
                  </pic:nvPicPr>
                  <pic:blipFill>
                    <a:blip r:embed="rId19" cstate="print"/>
                    <a:stretch>
                      <a:fillRect/>
                    </a:stretch>
                  </pic:blipFill>
                  <pic:spPr>
                    <a:xfrm>
                      <a:off x="0" y="0"/>
                      <a:ext cx="559434" cy="143510"/>
                    </a:xfrm>
                    <a:prstGeom prst="rect">
                      <a:avLst/>
                    </a:prstGeom>
                  </pic:spPr>
                </pic:pic>
              </a:graphicData>
            </a:graphic>
          </wp:inline>
        </w:drawing>
      </w:r>
      <w:r>
        <w:rPr/>
      </w:r>
      <w:r>
        <w:rPr>
          <w:rFonts w:ascii="Times New Roman" w:hAnsi="Times New Roman" w:cs="Times New Roman" w:eastAsia="Times New Roman" w:hint="default"/>
          <w:sz w:val="20"/>
          <w:szCs w:val="20"/>
        </w:rPr>
        <w:t>                                                   </w:t>
      </w: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tab/>
      </w:r>
      <w:r>
        <w:rPr>
          <w:rFonts w:ascii="宋体" w:hAnsi="宋体" w:cs="宋体" w:eastAsia="宋体" w:hint="default"/>
          <w:sz w:val="18"/>
          <w:szCs w:val="18"/>
        </w:rPr>
        <w:drawing>
          <wp:inline distT="0" distB="0" distL="0" distR="0">
            <wp:extent cx="760768" cy="125771"/>
            <wp:effectExtent l="0" t="0" r="0" b="0"/>
            <wp:docPr id="51" name="image3.jpeg" descr=""/>
            <wp:cNvGraphicFramePr>
              <a:graphicFrameLocks noChangeAspect="1"/>
            </wp:cNvGraphicFramePr>
            <a:graphic>
              <a:graphicData uri="http://schemas.openxmlformats.org/drawingml/2006/picture">
                <pic:pic>
                  <pic:nvPicPr>
                    <pic:cNvPr id="52" name="image3.jpeg"/>
                    <pic:cNvPicPr/>
                  </pic:nvPicPr>
                  <pic:blipFill>
                    <a:blip r:embed="rId20" cstate="print"/>
                    <a:stretch>
                      <a:fillRect/>
                    </a:stretch>
                  </pic:blipFill>
                  <pic:spPr>
                    <a:xfrm>
                      <a:off x="0" y="0"/>
                      <a:ext cx="760768" cy="125771"/>
                    </a:xfrm>
                    <a:prstGeom prst="rect">
                      <a:avLst/>
                    </a:prstGeom>
                  </pic:spPr>
                </pic:pic>
              </a:graphicData>
            </a:graphic>
          </wp:inline>
        </w:drawing>
      </w:r>
      <w:r>
        <w:rPr>
          <w:rFonts w:ascii="宋体" w:hAnsi="宋体" w:cs="宋体" w:eastAsia="宋体" w:hint="default"/>
          <w:sz w:val="18"/>
          <w:szCs w:val="18"/>
        </w:rPr>
      </w:r>
    </w:p>
    <w:p>
      <w:pPr>
        <w:spacing w:line="240" w:lineRule="auto" w:before="7"/>
        <w:rPr>
          <w:rFonts w:ascii="宋体" w:hAnsi="宋体" w:cs="宋体" w:eastAsia="宋体" w:hint="default"/>
          <w:sz w:val="4"/>
          <w:szCs w:val="4"/>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4"/>
        <w:spacing w:line="240" w:lineRule="auto"/>
        <w:ind w:left="144" w:right="0"/>
        <w:jc w:val="left"/>
        <w:rPr>
          <w:rFonts w:ascii="宋体" w:hAnsi="宋体" w:cs="宋体" w:eastAsia="宋体" w:hint="default"/>
          <w:b w:val="0"/>
          <w:bCs w:val="0"/>
        </w:rPr>
      </w:pPr>
      <w:r>
        <w:rPr>
          <w:rFonts w:ascii="宋体" w:hAnsi="宋体" w:cs="宋体" w:eastAsia="宋体" w:hint="default"/>
        </w:rPr>
        <w:t>(2).</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4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tabs>
          <w:tab w:pos="1051" w:val="left" w:leader="none"/>
        </w:tabs>
        <w:spacing w:line="240" w:lineRule="auto"/>
        <w:ind w:left="0" w:right="259"/>
        <w:jc w:val="right"/>
      </w:pPr>
      <w:r>
        <w:rPr>
          <w:spacing w:val="-1"/>
        </w:rPr>
        <w:t>单位：元</w:t>
        <w:tab/>
      </w:r>
      <w:r>
        <w:rPr>
          <w:spacing w:val="-2"/>
        </w:rPr>
        <w:t>币种：人民币</w:t>
      </w:r>
    </w:p>
    <w:p>
      <w:pPr>
        <w:spacing w:line="240" w:lineRule="auto" w:before="10"/>
        <w:rPr>
          <w:rFonts w:ascii="宋体" w:hAnsi="宋体" w:cs="宋体" w:eastAsia="宋体"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1774"/>
        <w:gridCol w:w="1534"/>
        <w:gridCol w:w="769"/>
        <w:gridCol w:w="1426"/>
        <w:gridCol w:w="797"/>
        <w:gridCol w:w="1532"/>
        <w:gridCol w:w="1534"/>
        <w:gridCol w:w="794"/>
        <w:gridCol w:w="1429"/>
        <w:gridCol w:w="818"/>
        <w:gridCol w:w="1531"/>
      </w:tblGrid>
      <w:tr>
        <w:trPr>
          <w:trHeight w:val="403" w:hRule="exact"/>
        </w:trPr>
        <w:tc>
          <w:tcPr>
            <w:tcW w:w="17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72"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605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6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42" w:hRule="exact"/>
        </w:trPr>
        <w:tc>
          <w:tcPr>
            <w:tcW w:w="1774" w:type="dxa"/>
            <w:vMerge/>
            <w:tcBorders>
              <w:left w:val="single" w:sz="4" w:space="0" w:color="000000"/>
              <w:right w:val="single" w:sz="4" w:space="0" w:color="000000"/>
            </w:tcBorders>
          </w:tcPr>
          <w:p>
            <w:pPr/>
          </w:p>
        </w:tc>
        <w:tc>
          <w:tcPr>
            <w:tcW w:w="2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7"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2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32" w:type="dxa"/>
            <w:vMerge w:val="restart"/>
            <w:tcBorders>
              <w:top w:val="single" w:sz="4" w:space="0" w:color="000000"/>
              <w:left w:val="single" w:sz="4" w:space="0" w:color="000000"/>
              <w:right w:val="single" w:sz="4" w:space="0" w:color="000000"/>
            </w:tcBorders>
          </w:tcPr>
          <w:p>
            <w:pPr>
              <w:pStyle w:val="TableParagraph"/>
              <w:spacing w:line="379" w:lineRule="auto" w:before="126"/>
              <w:ind w:left="551" w:right="44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2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2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31" w:type="dxa"/>
            <w:vMerge w:val="restart"/>
            <w:tcBorders>
              <w:top w:val="single" w:sz="4" w:space="0" w:color="000000"/>
              <w:left w:val="single" w:sz="4" w:space="0" w:color="000000"/>
              <w:right w:val="single" w:sz="4" w:space="0" w:color="000000"/>
            </w:tcBorders>
          </w:tcPr>
          <w:p>
            <w:pPr>
              <w:pStyle w:val="TableParagraph"/>
              <w:spacing w:line="379" w:lineRule="auto" w:before="126"/>
              <w:ind w:left="552" w:right="44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757" w:hRule="exact"/>
        </w:trPr>
        <w:tc>
          <w:tcPr>
            <w:tcW w:w="1774"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54"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9"/>
              <w:ind w:left="220" w:right="0"/>
              <w:jc w:val="left"/>
              <w:rPr>
                <w:rFonts w:ascii="宋体" w:hAnsi="宋体" w:cs="宋体" w:eastAsia="宋体" w:hint="default"/>
                <w:sz w:val="21"/>
                <w:szCs w:val="21"/>
              </w:rPr>
            </w:pPr>
            <w:r>
              <w:rPr>
                <w:rFonts w:ascii="宋体"/>
                <w:sz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8"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40" w:lineRule="auto" w:before="39"/>
              <w:ind w:left="131"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 </w:t>
            </w:r>
          </w:p>
        </w:tc>
        <w:tc>
          <w:tcPr>
            <w:tcW w:w="1532"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5"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9"/>
              <w:ind w:left="235" w:right="0"/>
              <w:jc w:val="left"/>
              <w:rPr>
                <w:rFonts w:ascii="宋体" w:hAnsi="宋体" w:cs="宋体" w:eastAsia="宋体" w:hint="default"/>
                <w:sz w:val="21"/>
                <w:szCs w:val="21"/>
              </w:rPr>
            </w:pPr>
            <w:r>
              <w:rPr>
                <w:rFonts w:ascii="宋体"/>
                <w:sz w:val="21"/>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10"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40" w:lineRule="auto" w:before="39"/>
              <w:ind w:left="141"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 </w:t>
            </w:r>
          </w:p>
        </w:tc>
        <w:tc>
          <w:tcPr>
            <w:tcW w:w="1531" w:type="dxa"/>
            <w:vMerge/>
            <w:tcBorders>
              <w:left w:val="single" w:sz="4" w:space="0" w:color="000000"/>
              <w:bottom w:val="single" w:sz="4" w:space="0" w:color="000000"/>
              <w:right w:val="single" w:sz="4" w:space="0" w:color="000000"/>
            </w:tcBorders>
          </w:tcPr>
          <w:p>
            <w:pPr/>
          </w:p>
        </w:tc>
      </w:tr>
      <w:tr>
        <w:trPr>
          <w:trHeight w:val="758"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按单项计提坏账准</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37" w:right="0"/>
              <w:jc w:val="left"/>
              <w:rPr>
                <w:rFonts w:ascii="宋体" w:hAnsi="宋体" w:cs="宋体" w:eastAsia="宋体" w:hint="default"/>
                <w:sz w:val="21"/>
                <w:szCs w:val="21"/>
              </w:rPr>
            </w:pPr>
            <w:r>
              <w:rPr>
                <w:rFonts w:ascii="宋体"/>
                <w:sz w:val="21"/>
              </w:rPr>
              <w:t>231,384.00 </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center"/>
              <w:rPr>
                <w:rFonts w:ascii="宋体" w:hAnsi="宋体" w:cs="宋体" w:eastAsia="宋体" w:hint="default"/>
                <w:sz w:val="21"/>
                <w:szCs w:val="21"/>
              </w:rPr>
            </w:pPr>
            <w:r>
              <w:rPr>
                <w:rFonts w:ascii="宋体"/>
                <w:sz w:val="21"/>
              </w:rPr>
              <w:t>0.10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5" w:right="0"/>
              <w:jc w:val="center"/>
              <w:rPr>
                <w:rFonts w:ascii="宋体" w:hAnsi="宋体" w:cs="宋体" w:eastAsia="宋体" w:hint="default"/>
                <w:sz w:val="21"/>
                <w:szCs w:val="21"/>
              </w:rPr>
            </w:pPr>
            <w:r>
              <w:rPr>
                <w:rFonts w:ascii="宋体"/>
                <w:sz w:val="21"/>
              </w:rPr>
              <w:t>231,384.00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79" w:right="-29"/>
              <w:jc w:val="center"/>
              <w:rPr>
                <w:rFonts w:ascii="宋体" w:hAnsi="宋体" w:cs="宋体" w:eastAsia="宋体" w:hint="default"/>
                <w:sz w:val="21"/>
                <w:szCs w:val="21"/>
              </w:rPr>
            </w:pPr>
            <w:r>
              <w:rPr>
                <w:rFonts w:ascii="宋体"/>
                <w:sz w:val="21"/>
              </w:rPr>
              <w:t>100.00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5" w:right="0"/>
              <w:jc w:val="center"/>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center"/>
              <w:rPr>
                <w:rFonts w:ascii="宋体" w:hAnsi="宋体" w:cs="宋体" w:eastAsia="宋体" w:hint="default"/>
                <w:sz w:val="21"/>
                <w:szCs w:val="21"/>
              </w:rPr>
            </w:pPr>
            <w:r>
              <w:rPr>
                <w:rFonts w:ascii="宋体"/>
                <w:sz w:val="21"/>
              </w:rPr>
              <w:t>231,384.00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5" w:right="0"/>
              <w:jc w:val="center"/>
              <w:rPr>
                <w:rFonts w:ascii="宋体" w:hAnsi="宋体" w:cs="宋体" w:eastAsia="宋体" w:hint="default"/>
                <w:sz w:val="21"/>
                <w:szCs w:val="21"/>
              </w:rPr>
            </w:pPr>
            <w:r>
              <w:rPr>
                <w:rFonts w:ascii="宋体"/>
                <w:sz w:val="21"/>
              </w:rPr>
              <w:t>0.14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8" w:right="0"/>
              <w:jc w:val="center"/>
              <w:rPr>
                <w:rFonts w:ascii="宋体" w:hAnsi="宋体" w:cs="宋体" w:eastAsia="宋体" w:hint="default"/>
                <w:sz w:val="21"/>
                <w:szCs w:val="21"/>
              </w:rPr>
            </w:pPr>
            <w:r>
              <w:rPr>
                <w:rFonts w:ascii="宋体"/>
                <w:sz w:val="21"/>
              </w:rPr>
              <w:t>231,384.00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8" w:right="-17"/>
              <w:jc w:val="center"/>
              <w:rPr>
                <w:rFonts w:ascii="宋体" w:hAnsi="宋体" w:cs="宋体" w:eastAsia="宋体" w:hint="default"/>
                <w:sz w:val="21"/>
                <w:szCs w:val="21"/>
              </w:rPr>
            </w:pPr>
            <w:r>
              <w:rPr>
                <w:rFonts w:ascii="宋体"/>
                <w:sz w:val="21"/>
              </w:rPr>
              <w:t>100.00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5" w:right="0"/>
              <w:jc w:val="center"/>
              <w:rPr>
                <w:rFonts w:ascii="宋体" w:hAnsi="宋体" w:cs="宋体" w:eastAsia="宋体" w:hint="default"/>
                <w:sz w:val="21"/>
                <w:szCs w:val="21"/>
              </w:rPr>
            </w:pPr>
            <w:r>
              <w:rPr>
                <w:rFonts w:ascii="宋体"/>
                <w:w w:val="100"/>
                <w:sz w:val="21"/>
              </w:rPr>
              <w:t> </w:t>
            </w:r>
          </w:p>
        </w:tc>
      </w:tr>
      <w:tr>
        <w:trPr>
          <w:trHeight w:val="756"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按组合计提坏账准</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8" w:right="0"/>
              <w:jc w:val="left"/>
              <w:rPr>
                <w:rFonts w:ascii="宋体" w:hAnsi="宋体" w:cs="宋体" w:eastAsia="宋体" w:hint="default"/>
                <w:sz w:val="21"/>
                <w:szCs w:val="21"/>
              </w:rPr>
            </w:pPr>
            <w:r>
              <w:rPr>
                <w:rFonts w:ascii="宋体"/>
                <w:sz w:val="21"/>
              </w:rPr>
              <w:t>226,888,406.35</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center"/>
              <w:rPr>
                <w:rFonts w:ascii="宋体" w:hAnsi="宋体" w:cs="宋体" w:eastAsia="宋体" w:hint="default"/>
                <w:sz w:val="21"/>
                <w:szCs w:val="21"/>
              </w:rPr>
            </w:pPr>
            <w:r>
              <w:rPr>
                <w:rFonts w:ascii="宋体"/>
                <w:sz w:val="21"/>
              </w:rPr>
              <w:t>99.90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 w:right="0"/>
              <w:jc w:val="center"/>
              <w:rPr>
                <w:rFonts w:ascii="宋体" w:hAnsi="宋体" w:cs="宋体" w:eastAsia="宋体" w:hint="default"/>
                <w:sz w:val="21"/>
                <w:szCs w:val="21"/>
              </w:rPr>
            </w:pPr>
            <w:r>
              <w:rPr>
                <w:rFonts w:ascii="宋体"/>
                <w:sz w:val="21"/>
              </w:rPr>
              <w:t>15,961,581.85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7" w:right="0"/>
              <w:jc w:val="center"/>
              <w:rPr>
                <w:rFonts w:ascii="宋体" w:hAnsi="宋体" w:cs="宋体" w:eastAsia="宋体" w:hint="default"/>
                <w:sz w:val="21"/>
                <w:szCs w:val="21"/>
              </w:rPr>
            </w:pPr>
            <w:r>
              <w:rPr>
                <w:rFonts w:ascii="宋体"/>
                <w:sz w:val="21"/>
              </w:rPr>
              <w:t>7.03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6" w:right="0"/>
              <w:jc w:val="left"/>
              <w:rPr>
                <w:rFonts w:ascii="宋体" w:hAnsi="宋体" w:cs="宋体" w:eastAsia="宋体" w:hint="default"/>
                <w:sz w:val="21"/>
                <w:szCs w:val="21"/>
              </w:rPr>
            </w:pPr>
            <w:r>
              <w:rPr>
                <w:rFonts w:ascii="宋体"/>
                <w:sz w:val="21"/>
              </w:rPr>
              <w:t>210,926,824.50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sz w:val="21"/>
              </w:rPr>
              <w:t>160,789,704.64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5" w:right="0"/>
              <w:jc w:val="center"/>
              <w:rPr>
                <w:rFonts w:ascii="宋体" w:hAnsi="宋体" w:cs="宋体" w:eastAsia="宋体" w:hint="default"/>
                <w:sz w:val="21"/>
                <w:szCs w:val="21"/>
              </w:rPr>
            </w:pPr>
            <w:r>
              <w:rPr>
                <w:rFonts w:ascii="宋体"/>
                <w:sz w:val="21"/>
              </w:rPr>
              <w:t>99.86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6" w:right="0"/>
              <w:jc w:val="center"/>
              <w:rPr>
                <w:rFonts w:ascii="宋体" w:hAnsi="宋体" w:cs="宋体" w:eastAsia="宋体" w:hint="default"/>
                <w:sz w:val="21"/>
                <w:szCs w:val="21"/>
              </w:rPr>
            </w:pPr>
            <w:r>
              <w:rPr>
                <w:rFonts w:ascii="宋体"/>
                <w:sz w:val="21"/>
              </w:rPr>
              <w:t>11,557,114.36</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5" w:right="0"/>
              <w:jc w:val="center"/>
              <w:rPr>
                <w:rFonts w:ascii="宋体" w:hAnsi="宋体" w:cs="宋体" w:eastAsia="宋体" w:hint="default"/>
                <w:sz w:val="21"/>
                <w:szCs w:val="21"/>
              </w:rPr>
            </w:pPr>
            <w:r>
              <w:rPr>
                <w:rFonts w:ascii="宋体"/>
                <w:sz w:val="21"/>
              </w:rPr>
              <w:t>7.19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 w:right="0"/>
              <w:jc w:val="center"/>
              <w:rPr>
                <w:rFonts w:ascii="宋体" w:hAnsi="宋体" w:cs="宋体" w:eastAsia="宋体" w:hint="default"/>
                <w:sz w:val="21"/>
                <w:szCs w:val="21"/>
              </w:rPr>
            </w:pPr>
            <w:r>
              <w:rPr>
                <w:rFonts w:ascii="宋体"/>
                <w:sz w:val="21"/>
              </w:rPr>
              <w:t>149,232,590.28</w:t>
            </w:r>
          </w:p>
        </w:tc>
      </w:tr>
      <w:tr>
        <w:trPr>
          <w:trHeight w:val="442" w:hRule="exact"/>
        </w:trPr>
        <w:tc>
          <w:tcPr>
            <w:tcW w:w="1393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44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1" w:right="0"/>
              <w:jc w:val="left"/>
              <w:rPr>
                <w:rFonts w:ascii="宋体" w:hAnsi="宋体" w:cs="宋体" w:eastAsia="宋体" w:hint="default"/>
                <w:sz w:val="21"/>
                <w:szCs w:val="21"/>
              </w:rPr>
            </w:pPr>
            <w:r>
              <w:rPr>
                <w:rFonts w:ascii="宋体" w:hAnsi="宋体" w:cs="宋体" w:eastAsia="宋体" w:hint="default"/>
                <w:sz w:val="21"/>
                <w:szCs w:val="21"/>
              </w:rPr>
              <w:t>账龄组合</w:t>
            </w:r>
            <w:r>
              <w:rPr>
                <w:rFonts w:ascii="宋体" w:hAnsi="宋体" w:cs="宋体" w:eastAsia="宋体" w:hint="default"/>
                <w:color w:val="808080"/>
                <w:sz w:val="21"/>
                <w:szCs w:val="21"/>
              </w:rPr>
              <w:t> </w:t>
            </w:r>
            <w:r>
              <w:rPr>
                <w:rFonts w:ascii="宋体" w:hAnsi="宋体" w:cs="宋体" w:eastAsia="宋体" w:hint="default"/>
                <w:sz w:val="21"/>
                <w:szCs w:val="21"/>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 w:right="0"/>
              <w:jc w:val="left"/>
              <w:rPr>
                <w:rFonts w:ascii="宋体" w:hAnsi="宋体" w:cs="宋体" w:eastAsia="宋体" w:hint="default"/>
                <w:sz w:val="21"/>
                <w:szCs w:val="21"/>
              </w:rPr>
            </w:pPr>
            <w:r>
              <w:rPr>
                <w:rFonts w:ascii="宋体"/>
                <w:sz w:val="21"/>
              </w:rPr>
              <w:t>226,888,406.35</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99.90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15,961,581.85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sz w:val="21"/>
              </w:rPr>
              <w:t>7.03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210,926,824.50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160,679,500.09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99.79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 w:right="0"/>
              <w:jc w:val="center"/>
              <w:rPr>
                <w:rFonts w:ascii="宋体" w:hAnsi="宋体" w:cs="宋体" w:eastAsia="宋体" w:hint="default"/>
                <w:sz w:val="21"/>
                <w:szCs w:val="21"/>
              </w:rPr>
            </w:pPr>
            <w:r>
              <w:rPr>
                <w:rFonts w:ascii="宋体"/>
                <w:sz w:val="21"/>
              </w:rPr>
              <w:t>11,556,012.31</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7.19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149,123,487.78</w:t>
            </w:r>
          </w:p>
        </w:tc>
      </w:tr>
      <w:tr>
        <w:trPr>
          <w:trHeight w:val="756"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应收合并范围关联</w:t>
            </w:r>
          </w:p>
          <w:p>
            <w:pPr>
              <w:pStyle w:val="TableParagraph"/>
              <w:spacing w:line="240" w:lineRule="auto" w:before="39"/>
              <w:ind w:left="26" w:right="0"/>
              <w:jc w:val="left"/>
              <w:rPr>
                <w:rFonts w:ascii="宋体" w:hAnsi="宋体" w:cs="宋体" w:eastAsia="宋体" w:hint="default"/>
                <w:sz w:val="21"/>
                <w:szCs w:val="21"/>
              </w:rPr>
            </w:pPr>
            <w:r>
              <w:rPr>
                <w:rFonts w:ascii="宋体" w:hAnsi="宋体" w:cs="宋体" w:eastAsia="宋体" w:hint="default"/>
                <w:sz w:val="21"/>
                <w:szCs w:val="21"/>
              </w:rPr>
              <w:t>方款项</w:t>
            </w:r>
            <w:r>
              <w:rPr>
                <w:rFonts w:ascii="宋体" w:hAnsi="宋体" w:cs="宋体" w:eastAsia="宋体" w:hint="default"/>
                <w:color w:val="808080"/>
                <w:sz w:val="21"/>
                <w:szCs w:val="21"/>
              </w:rPr>
              <w:t> </w:t>
            </w:r>
            <w:r>
              <w:rPr>
                <w:rFonts w:ascii="宋体" w:hAnsi="宋体" w:cs="宋体" w:eastAsia="宋体" w:hint="default"/>
                <w:sz w:val="21"/>
                <w:szCs w:val="21"/>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8" w:right="0"/>
              <w:jc w:val="center"/>
              <w:rPr>
                <w:rFonts w:ascii="宋体" w:hAnsi="宋体" w:cs="宋体" w:eastAsia="宋体" w:hint="default"/>
                <w:sz w:val="21"/>
                <w:szCs w:val="21"/>
              </w:rPr>
            </w:pPr>
            <w:r>
              <w:rPr>
                <w:rFonts w:ascii="宋体"/>
                <w:w w:val="100"/>
                <w:sz w:val="21"/>
              </w:rPr>
              <w:t> </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4" w:right="0"/>
              <w:jc w:val="center"/>
              <w:rPr>
                <w:rFonts w:ascii="宋体" w:hAnsi="宋体" w:cs="宋体" w:eastAsia="宋体" w:hint="default"/>
                <w:sz w:val="21"/>
                <w:szCs w:val="21"/>
              </w:rPr>
            </w:pPr>
            <w:r>
              <w:rPr>
                <w:rFonts w:ascii="宋体"/>
                <w:w w:val="100"/>
                <w:sz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5" w:right="0"/>
              <w:jc w:val="center"/>
              <w:rPr>
                <w:rFonts w:ascii="宋体" w:hAnsi="宋体" w:cs="宋体" w:eastAsia="宋体" w:hint="default"/>
                <w:sz w:val="21"/>
                <w:szCs w:val="21"/>
              </w:rPr>
            </w:pPr>
            <w:r>
              <w:rPr>
                <w:rFonts w:ascii="宋体"/>
                <w:w w:val="100"/>
                <w:sz w:val="21"/>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10" w:right="0"/>
              <w:jc w:val="center"/>
              <w:rPr>
                <w:rFonts w:ascii="宋体" w:hAnsi="宋体" w:cs="宋体" w:eastAsia="宋体" w:hint="default"/>
                <w:sz w:val="21"/>
                <w:szCs w:val="21"/>
              </w:rPr>
            </w:pPr>
            <w:r>
              <w:rPr>
                <w:rFonts w:ascii="宋体"/>
                <w:w w:val="100"/>
                <w:sz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5" w:right="0"/>
              <w:jc w:val="center"/>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center"/>
              <w:rPr>
                <w:rFonts w:ascii="宋体" w:hAnsi="宋体" w:cs="宋体" w:eastAsia="宋体" w:hint="default"/>
                <w:sz w:val="21"/>
                <w:szCs w:val="21"/>
              </w:rPr>
            </w:pPr>
            <w:r>
              <w:rPr>
                <w:rFonts w:ascii="宋体"/>
                <w:sz w:val="21"/>
              </w:rPr>
              <w:t>110,204.55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5" w:right="0"/>
              <w:jc w:val="center"/>
              <w:rPr>
                <w:rFonts w:ascii="宋体" w:hAnsi="宋体" w:cs="宋体" w:eastAsia="宋体" w:hint="default"/>
                <w:sz w:val="21"/>
                <w:szCs w:val="21"/>
              </w:rPr>
            </w:pPr>
            <w:r>
              <w:rPr>
                <w:rFonts w:ascii="宋体"/>
                <w:sz w:val="21"/>
              </w:rPr>
              <w:t>0.07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8" w:right="0"/>
              <w:jc w:val="center"/>
              <w:rPr>
                <w:rFonts w:ascii="宋体" w:hAnsi="宋体" w:cs="宋体" w:eastAsia="宋体" w:hint="default"/>
                <w:sz w:val="21"/>
                <w:szCs w:val="21"/>
              </w:rPr>
            </w:pPr>
            <w:r>
              <w:rPr>
                <w:rFonts w:ascii="宋体"/>
                <w:sz w:val="21"/>
              </w:rPr>
              <w:t>1,102.05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5" w:right="0"/>
              <w:jc w:val="center"/>
              <w:rPr>
                <w:rFonts w:ascii="宋体" w:hAnsi="宋体" w:cs="宋体" w:eastAsia="宋体" w:hint="default"/>
                <w:sz w:val="21"/>
                <w:szCs w:val="21"/>
              </w:rPr>
            </w:pPr>
            <w:r>
              <w:rPr>
                <w:rFonts w:ascii="宋体"/>
                <w:sz w:val="21"/>
              </w:rPr>
              <w:t>1.00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5" w:right="0"/>
              <w:jc w:val="center"/>
              <w:rPr>
                <w:rFonts w:ascii="宋体" w:hAnsi="宋体" w:cs="宋体" w:eastAsia="宋体" w:hint="default"/>
                <w:sz w:val="21"/>
                <w:szCs w:val="21"/>
              </w:rPr>
            </w:pPr>
            <w:r>
              <w:rPr>
                <w:rFonts w:ascii="宋体"/>
                <w:sz w:val="21"/>
              </w:rPr>
              <w:t>109,102.50 </w:t>
            </w:r>
          </w:p>
        </w:tc>
      </w:tr>
      <w:tr>
        <w:trPr>
          <w:trHeight w:val="44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sz w:val="21"/>
              </w:rPr>
              <w:t>227,119,790.35</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41"/>
              <w:jc w:val="center"/>
              <w:rPr>
                <w:rFonts w:ascii="宋体" w:hAnsi="宋体" w:cs="宋体" w:eastAsia="宋体" w:hint="default"/>
                <w:sz w:val="21"/>
                <w:szCs w:val="21"/>
              </w:rPr>
            </w:pPr>
            <w:r>
              <w:rPr>
                <w:rFonts w:ascii="宋体"/>
                <w:sz w:val="21"/>
              </w:rPr>
              <w:t>100.00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16,192,965.85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7.13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210,926,824.50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161,021,088.64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 w:right="-29"/>
              <w:jc w:val="center"/>
              <w:rPr>
                <w:rFonts w:ascii="宋体" w:hAnsi="宋体" w:cs="宋体" w:eastAsia="宋体" w:hint="default"/>
                <w:sz w:val="21"/>
                <w:szCs w:val="21"/>
              </w:rPr>
            </w:pPr>
            <w:r>
              <w:rPr>
                <w:rFonts w:ascii="宋体"/>
                <w:sz w:val="21"/>
              </w:rPr>
              <w:t>100.00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11,788,498.36</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7.32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149,232,590.28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before="63"/>
        <w:ind w:left="6714" w:right="6730" w:firstLine="0"/>
        <w:jc w:val="center"/>
        <w:rPr>
          <w:rFonts w:ascii="Calibri" w:hAnsi="Calibri" w:cs="Calibri" w:eastAsia="Calibri" w:hint="default"/>
          <w:sz w:val="18"/>
          <w:szCs w:val="18"/>
        </w:rPr>
      </w:pPr>
      <w:r>
        <w:rPr>
          <w:rFonts w:ascii="Calibri"/>
          <w:b/>
          <w:sz w:val="18"/>
        </w:rPr>
        <w:t>262 </w:t>
      </w:r>
      <w:r>
        <w:rPr>
          <w:rFonts w:ascii="Calibri"/>
          <w:sz w:val="18"/>
        </w:rPr>
        <w:t>/</w:t>
      </w:r>
      <w:r>
        <w:rPr>
          <w:rFonts w:ascii="Calibri"/>
          <w:spacing w:val="-5"/>
          <w:sz w:val="18"/>
        </w:rPr>
        <w:t> </w:t>
      </w:r>
      <w:r>
        <w:rPr>
          <w:rFonts w:ascii="Calibri"/>
          <w:b/>
          <w:sz w:val="18"/>
        </w:rPr>
        <w:t>275</w:t>
      </w:r>
      <w:r>
        <w:rPr>
          <w:rFonts w:ascii="Calibri"/>
          <w:sz w:val="18"/>
        </w:rPr>
      </w:r>
    </w:p>
    <w:p>
      <w:pPr>
        <w:spacing w:after="0"/>
        <w:jc w:val="center"/>
        <w:rPr>
          <w:rFonts w:ascii="Calibri" w:hAnsi="Calibri" w:cs="Calibri" w:eastAsia="Calibri" w:hint="default"/>
          <w:sz w:val="18"/>
          <w:szCs w:val="18"/>
        </w:rPr>
        <w:sectPr>
          <w:headerReference w:type="default" r:id="rId128"/>
          <w:footerReference w:type="default" r:id="rId129"/>
          <w:pgSz w:w="16840" w:h="11910" w:orient="landscape"/>
          <w:pgMar w:header="0" w:footer="0" w:top="780" w:bottom="280" w:left="1380" w:right="128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16"/>
          <w:szCs w:val="16"/>
        </w:rPr>
      </w:pPr>
    </w:p>
    <w:p>
      <w:pPr>
        <w:pStyle w:val="BodyText"/>
        <w:spacing w:line="240" w:lineRule="auto"/>
        <w:ind w:left="218" w:right="3317"/>
        <w:jc w:val="left"/>
        <w:rPr>
          <w:rFonts w:ascii="宋体" w:hAnsi="宋体" w:cs="宋体" w:eastAsia="宋体" w:hint="default"/>
        </w:rPr>
      </w:pPr>
      <w:r>
        <w:rPr/>
        <w:t>按单项计提坏账准备：</w:t>
      </w:r>
      <w:r>
        <w:rPr>
          <w:rFonts w:ascii="宋体" w:hAnsi="宋体" w:cs="宋体" w:eastAsia="宋体" w:hint="default"/>
        </w:rPr>
        <w:t> </w:t>
      </w:r>
    </w:p>
    <w:p>
      <w:pPr>
        <w:pStyle w:val="BodyText"/>
        <w:spacing w:line="240" w:lineRule="auto" w:before="157"/>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spacing w:line="240" w:lineRule="auto"/>
        <w:ind w:left="0" w:right="230"/>
        <w:jc w:val="right"/>
        <w:rPr>
          <w:rFonts w:ascii="宋体" w:hAnsi="宋体" w:cs="宋体" w:eastAsia="宋体" w:hint="default"/>
        </w:rPr>
      </w:pPr>
      <w:r>
        <w:rPr/>
        <w:t>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100"/>
        <w:gridCol w:w="1700"/>
        <w:gridCol w:w="1702"/>
        <w:gridCol w:w="1699"/>
        <w:gridCol w:w="1849"/>
      </w:tblGrid>
      <w:tr>
        <w:trPr>
          <w:trHeight w:val="444" w:hRule="exact"/>
        </w:trPr>
        <w:tc>
          <w:tcPr>
            <w:tcW w:w="210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444" w:hRule="exact"/>
        </w:trPr>
        <w:tc>
          <w:tcPr>
            <w:tcW w:w="2100"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5"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计提理由</w:t>
            </w:r>
            <w:r>
              <w:rPr>
                <w:rFonts w:ascii="宋体" w:hAnsi="宋体" w:cs="宋体" w:eastAsia="宋体" w:hint="default"/>
                <w:sz w:val="21"/>
                <w:szCs w:val="21"/>
              </w:rPr>
              <w:t> </w:t>
            </w:r>
          </w:p>
        </w:tc>
      </w:tr>
      <w:tr>
        <w:trPr>
          <w:trHeight w:val="756"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天津市亚安科技有</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231,384.00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231,384.00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3"/>
              <w:jc w:val="left"/>
              <w:rPr>
                <w:rFonts w:ascii="宋体" w:hAnsi="宋体" w:cs="宋体" w:eastAsia="宋体" w:hint="default"/>
                <w:sz w:val="21"/>
                <w:szCs w:val="21"/>
              </w:rPr>
            </w:pPr>
            <w:r>
              <w:rPr>
                <w:rFonts w:ascii="宋体" w:hAnsi="宋体" w:cs="宋体" w:eastAsia="宋体" w:hint="default"/>
                <w:sz w:val="21"/>
                <w:szCs w:val="21"/>
              </w:rPr>
              <w:t>已诉讼调解后仍</w:t>
            </w:r>
          </w:p>
          <w:p>
            <w:pPr>
              <w:pStyle w:val="TableParagraph"/>
              <w:spacing w:line="240" w:lineRule="auto" w:before="37"/>
              <w:ind w:left="100" w:right="-3"/>
              <w:jc w:val="left"/>
              <w:rPr>
                <w:rFonts w:ascii="宋体" w:hAnsi="宋体" w:cs="宋体" w:eastAsia="宋体" w:hint="default"/>
                <w:sz w:val="21"/>
                <w:szCs w:val="21"/>
              </w:rPr>
            </w:pPr>
            <w:r>
              <w:rPr>
                <w:rFonts w:ascii="宋体" w:hAnsi="宋体" w:cs="宋体" w:eastAsia="宋体" w:hint="default"/>
                <w:spacing w:val="-7"/>
                <w:sz w:val="21"/>
                <w:szCs w:val="21"/>
              </w:rPr>
              <w:t>未偿还，难以收回</w:t>
            </w:r>
            <w:r>
              <w:rPr>
                <w:rFonts w:ascii="宋体" w:hAnsi="宋体" w:cs="宋体" w:eastAsia="宋体" w:hint="default"/>
                <w:sz w:val="21"/>
                <w:szCs w:val="21"/>
              </w:rPr>
              <w:t> </w:t>
            </w:r>
          </w:p>
        </w:tc>
      </w:tr>
      <w:tr>
        <w:trPr>
          <w:trHeight w:val="445"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231,384.00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231,384.00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 </w:t>
            </w:r>
          </w:p>
        </w:tc>
      </w:tr>
    </w:tbl>
    <w:p>
      <w:pPr>
        <w:pStyle w:val="BodyText"/>
        <w:spacing w:line="241" w:lineRule="exact" w:before="0"/>
        <w:ind w:left="218" w:right="3317"/>
        <w:jc w:val="left"/>
        <w:rPr>
          <w:rFonts w:ascii="宋体" w:hAnsi="宋体" w:cs="宋体" w:eastAsia="宋体" w:hint="default"/>
        </w:rPr>
      </w:pPr>
      <w:r>
        <w:rPr/>
        <w:t>按单项计提坏账准备的说明：</w:t>
      </w:r>
      <w:r>
        <w:rPr>
          <w:rFonts w:ascii="宋体" w:hAnsi="宋体" w:cs="宋体" w:eastAsia="宋体" w:hint="default"/>
        </w:rPr>
        <w:t> </w:t>
      </w:r>
    </w:p>
    <w:p>
      <w:pPr>
        <w:pStyle w:val="BodyText"/>
        <w:spacing w:line="240" w:lineRule="auto" w:before="157"/>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9"/>
        <w:ind w:left="218" w:right="0"/>
        <w:jc w:val="left"/>
      </w:pPr>
      <w:r>
        <w:rPr>
          <w:rFonts w:ascii="宋体" w:hAnsi="宋体" w:cs="宋体" w:eastAsia="宋体" w:hint="default"/>
        </w:rPr>
        <w:t>2018</w:t>
      </w:r>
      <w:r>
        <w:rPr>
          <w:rFonts w:ascii="宋体" w:hAnsi="宋体" w:cs="宋体" w:eastAsia="宋体" w:hint="default"/>
          <w:spacing w:val="18"/>
        </w:rPr>
        <w:t> </w:t>
      </w:r>
      <w:r>
        <w:rPr>
          <w:spacing w:val="-2"/>
        </w:rPr>
        <w:t>年本公司基于与天津市亚安科技有限公司的买卖合同纠纷向福建省福州市马尾区人民法院</w:t>
      </w:r>
    </w:p>
    <w:p>
      <w:pPr>
        <w:pStyle w:val="BodyText"/>
        <w:spacing w:line="240" w:lineRule="auto" w:before="37"/>
        <w:ind w:left="218" w:right="0"/>
        <w:jc w:val="left"/>
      </w:pPr>
      <w:r>
        <w:rPr>
          <w:spacing w:val="-3"/>
        </w:rPr>
        <w:t>提起诉讼。</w:t>
      </w:r>
      <w:r>
        <w:rPr>
          <w:rFonts w:ascii="宋体" w:hAnsi="宋体" w:cs="宋体" w:eastAsia="宋体" w:hint="default"/>
          <w:spacing w:val="-3"/>
        </w:rPr>
        <w:t>2018</w:t>
      </w:r>
      <w:r>
        <w:rPr>
          <w:rFonts w:ascii="宋体" w:hAnsi="宋体" w:cs="宋体" w:eastAsia="宋体" w:hint="default"/>
          <w:spacing w:val="-50"/>
        </w:rPr>
        <w:t> </w:t>
      </w:r>
      <w:r>
        <w:rPr/>
        <w:t>年</w:t>
      </w:r>
      <w:r>
        <w:rPr>
          <w:spacing w:val="-48"/>
        </w:rPr>
        <w:t> </w:t>
      </w:r>
      <w:r>
        <w:rPr>
          <w:rFonts w:ascii="宋体" w:hAnsi="宋体" w:cs="宋体" w:eastAsia="宋体" w:hint="default"/>
        </w:rPr>
        <w:t>12</w:t>
      </w:r>
      <w:r>
        <w:rPr>
          <w:rFonts w:ascii="宋体" w:hAnsi="宋体" w:cs="宋体" w:eastAsia="宋体" w:hint="default"/>
          <w:spacing w:val="-50"/>
        </w:rPr>
        <w:t> </w:t>
      </w:r>
      <w:r>
        <w:rPr/>
        <w:t>月</w:t>
      </w:r>
      <w:r>
        <w:rPr>
          <w:spacing w:val="-47"/>
        </w:rPr>
        <w:t> </w:t>
      </w:r>
      <w:r>
        <w:rPr>
          <w:rFonts w:ascii="宋体" w:hAnsi="宋体" w:cs="宋体" w:eastAsia="宋体" w:hint="default"/>
        </w:rPr>
        <w:t>26</w:t>
      </w:r>
      <w:r>
        <w:rPr>
          <w:rFonts w:ascii="宋体" w:hAnsi="宋体" w:cs="宋体" w:eastAsia="宋体" w:hint="default"/>
          <w:spacing w:val="-48"/>
        </w:rPr>
        <w:t> </w:t>
      </w:r>
      <w:r>
        <w:rPr>
          <w:spacing w:val="-3"/>
        </w:rPr>
        <w:t>日福建省福州市马尾区人民法院出具（</w:t>
      </w:r>
      <w:r>
        <w:rPr>
          <w:rFonts w:ascii="宋体" w:hAnsi="宋体" w:cs="宋体" w:eastAsia="宋体" w:hint="default"/>
          <w:spacing w:val="-3"/>
        </w:rPr>
        <w:t>2018</w:t>
      </w:r>
      <w:r>
        <w:rPr>
          <w:spacing w:val="-3"/>
        </w:rPr>
        <w:t>）闽</w:t>
      </w:r>
      <w:r>
        <w:rPr>
          <w:spacing w:val="-48"/>
        </w:rPr>
        <w:t> </w:t>
      </w:r>
      <w:r>
        <w:rPr>
          <w:rFonts w:ascii="宋体" w:hAnsi="宋体" w:cs="宋体" w:eastAsia="宋体" w:hint="default"/>
        </w:rPr>
        <w:t>0105</w:t>
      </w:r>
      <w:r>
        <w:rPr>
          <w:rFonts w:ascii="宋体" w:hAnsi="宋体" w:cs="宋体" w:eastAsia="宋体" w:hint="default"/>
          <w:spacing w:val="-47"/>
        </w:rPr>
        <w:t> </w:t>
      </w:r>
      <w:r>
        <w:rPr/>
        <w:t>民初</w:t>
      </w:r>
      <w:r>
        <w:rPr>
          <w:spacing w:val="-48"/>
        </w:rPr>
        <w:t> </w:t>
      </w:r>
      <w:r>
        <w:rPr>
          <w:rFonts w:ascii="宋体" w:hAnsi="宋体" w:cs="宋体" w:eastAsia="宋体" w:hint="default"/>
        </w:rPr>
        <w:t>1369</w:t>
      </w:r>
      <w:r>
        <w:rPr>
          <w:rFonts w:ascii="宋体" w:hAnsi="宋体" w:cs="宋体" w:eastAsia="宋体" w:hint="default"/>
          <w:spacing w:val="-50"/>
        </w:rPr>
        <w:t> </w:t>
      </w:r>
      <w:r>
        <w:rPr/>
        <w:t>号民</w:t>
      </w:r>
    </w:p>
    <w:p>
      <w:pPr>
        <w:pStyle w:val="BodyText"/>
        <w:spacing w:line="240" w:lineRule="auto" w:before="39"/>
        <w:ind w:left="218" w:right="0"/>
        <w:jc w:val="left"/>
      </w:pPr>
      <w:r>
        <w:rPr/>
        <w:t>事调解书：被告天津市亚安科技有限公司确认欠原告福建福光股份有限公司货款</w:t>
      </w:r>
      <w:r>
        <w:rPr>
          <w:spacing w:val="-52"/>
        </w:rPr>
        <w:t> </w:t>
      </w:r>
      <w:r>
        <w:rPr>
          <w:rFonts w:ascii="宋体" w:hAnsi="宋体" w:cs="宋体" w:eastAsia="宋体" w:hint="default"/>
        </w:rPr>
        <w:t>231,384.00</w:t>
      </w:r>
      <w:r>
        <w:rPr>
          <w:rFonts w:ascii="宋体" w:hAnsi="宋体" w:cs="宋体" w:eastAsia="宋体" w:hint="default"/>
          <w:spacing w:val="-51"/>
        </w:rPr>
        <w:t> </w:t>
      </w:r>
      <w:r>
        <w:rPr/>
        <w:t>元，</w:t>
      </w:r>
    </w:p>
    <w:p>
      <w:pPr>
        <w:pStyle w:val="BodyText"/>
        <w:spacing w:line="240" w:lineRule="auto" w:before="37"/>
        <w:ind w:left="218" w:right="0"/>
        <w:jc w:val="left"/>
      </w:pPr>
      <w:r>
        <w:rPr/>
        <w:t>原、被告双方同意被告分期还清前述欠款，于</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日前偿还</w:t>
      </w:r>
      <w:r>
        <w:rPr>
          <w:spacing w:val="-54"/>
        </w:rPr>
        <w:t> </w:t>
      </w:r>
      <w:r>
        <w:rPr>
          <w:rFonts w:ascii="宋体" w:hAnsi="宋体" w:cs="宋体" w:eastAsia="宋体" w:hint="default"/>
        </w:rPr>
        <w:t>115,692.00</w:t>
      </w:r>
      <w:r>
        <w:rPr>
          <w:rFonts w:ascii="宋体" w:hAnsi="宋体" w:cs="宋体" w:eastAsia="宋体" w:hint="default"/>
          <w:spacing w:val="-53"/>
        </w:rPr>
        <w:t> </w:t>
      </w:r>
      <w:r>
        <w:rPr/>
        <w:t>元，余款</w:t>
      </w:r>
    </w:p>
    <w:p>
      <w:pPr>
        <w:pStyle w:val="BodyText"/>
        <w:spacing w:line="273" w:lineRule="auto" w:before="39"/>
        <w:ind w:left="218" w:right="0"/>
        <w:jc w:val="left"/>
        <w:rPr>
          <w:rFonts w:ascii="宋体" w:hAnsi="宋体" w:cs="宋体" w:eastAsia="宋体" w:hint="default"/>
        </w:rPr>
      </w:pPr>
      <w:r>
        <w:rPr>
          <w:rFonts w:ascii="宋体" w:hAnsi="宋体" w:cs="宋体" w:eastAsia="宋体" w:hint="default"/>
        </w:rPr>
        <w:t>115,692.00</w:t>
      </w:r>
      <w:r>
        <w:rPr>
          <w:rFonts w:ascii="宋体" w:hAnsi="宋体" w:cs="宋体" w:eastAsia="宋体" w:hint="default"/>
          <w:spacing w:val="-49"/>
        </w:rPr>
        <w:t> </w:t>
      </w:r>
      <w:r>
        <w:rPr/>
        <w:t>元于</w:t>
      </w:r>
      <w:r>
        <w:rPr>
          <w:spacing w:val="-49"/>
        </w:rPr>
        <w:t> </w:t>
      </w:r>
      <w:r>
        <w:rPr>
          <w:rFonts w:ascii="宋体" w:hAnsi="宋体" w:cs="宋体" w:eastAsia="宋体" w:hint="default"/>
        </w:rPr>
        <w:t>2019</w:t>
      </w:r>
      <w:r>
        <w:rPr>
          <w:rFonts w:ascii="宋体" w:hAnsi="宋体" w:cs="宋体" w:eastAsia="宋体" w:hint="default"/>
          <w:spacing w:val="-49"/>
        </w:rPr>
        <w:t> </w:t>
      </w:r>
      <w:r>
        <w:rPr/>
        <w:t>年</w:t>
      </w:r>
      <w:r>
        <w:rPr>
          <w:spacing w:val="-50"/>
        </w:rPr>
        <w:t> </w:t>
      </w:r>
      <w:r>
        <w:rPr>
          <w:rFonts w:ascii="宋体" w:hAnsi="宋体" w:cs="宋体" w:eastAsia="宋体" w:hint="default"/>
        </w:rPr>
        <w:t>1</w:t>
      </w:r>
      <w:r>
        <w:rPr>
          <w:rFonts w:ascii="宋体" w:hAnsi="宋体" w:cs="宋体" w:eastAsia="宋体" w:hint="default"/>
          <w:spacing w:val="-49"/>
        </w:rPr>
        <w:t> </w:t>
      </w:r>
      <w:r>
        <w:rPr/>
        <w:t>月</w:t>
      </w:r>
      <w:r>
        <w:rPr>
          <w:spacing w:val="-49"/>
        </w:rPr>
        <w:t> </w:t>
      </w:r>
      <w:r>
        <w:rPr>
          <w:rFonts w:ascii="宋体" w:hAnsi="宋体" w:cs="宋体" w:eastAsia="宋体" w:hint="default"/>
        </w:rPr>
        <w:t>20</w:t>
      </w:r>
      <w:r>
        <w:rPr>
          <w:rFonts w:ascii="宋体" w:hAnsi="宋体" w:cs="宋体" w:eastAsia="宋体" w:hint="default"/>
          <w:spacing w:val="-49"/>
        </w:rPr>
        <w:t> </w:t>
      </w:r>
      <w:r>
        <w:rPr>
          <w:spacing w:val="-3"/>
        </w:rPr>
        <w:t>日前还清。截至本报告批准报出日止，本公司尚未收到天津市亚</w:t>
      </w:r>
      <w:r>
        <w:rPr>
          <w:spacing w:val="-103"/>
        </w:rPr>
        <w:t> </w:t>
      </w:r>
      <w:r>
        <w:rPr>
          <w:spacing w:val="-103"/>
        </w:rPr>
      </w:r>
      <w:r>
        <w:rPr/>
        <w:t>安科技有限公司还款。本公司已对上述债权全额计提坏账准备。</w:t>
      </w:r>
      <w:r>
        <w:rPr>
          <w:rFonts w:ascii="宋体" w:hAnsi="宋体" w:cs="宋体" w:eastAsia="宋体" w:hint="default"/>
        </w:rPr>
        <w:t> </w:t>
      </w:r>
    </w:p>
    <w:p>
      <w:pPr>
        <w:pStyle w:val="BodyText"/>
        <w:spacing w:line="240" w:lineRule="auto" w:before="130"/>
        <w:ind w:left="218" w:right="3317"/>
        <w:jc w:val="left"/>
        <w:rPr>
          <w:rFonts w:ascii="宋体" w:hAnsi="宋体" w:cs="宋体" w:eastAsia="宋体" w:hint="default"/>
        </w:rPr>
      </w:pPr>
      <w:r>
        <w:rPr/>
        <w:t>按组合计提坏账准备：</w:t>
      </w:r>
      <w:r>
        <w:rPr>
          <w:rFonts w:ascii="宋体" w:hAnsi="宋体" w:cs="宋体" w:eastAsia="宋体" w:hint="default"/>
        </w:rPr>
        <w:t> </w:t>
      </w:r>
    </w:p>
    <w:p>
      <w:pPr>
        <w:pStyle w:val="BodyText"/>
        <w:spacing w:line="379" w:lineRule="auto" w:before="157"/>
        <w:ind w:left="218" w:right="553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组合计提项目：账龄组合</w:t>
      </w:r>
      <w:r>
        <w:rPr>
          <w:rFonts w:ascii="宋体" w:hAnsi="宋体" w:cs="宋体" w:eastAsia="宋体" w:hint="default"/>
        </w:rPr>
        <w:t> </w:t>
      </w:r>
    </w:p>
    <w:p>
      <w:pPr>
        <w:pStyle w:val="BodyText"/>
        <w:spacing w:line="240" w:lineRule="auto" w:before="35"/>
        <w:ind w:left="0" w:right="230"/>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095"/>
        <w:gridCol w:w="2309"/>
        <w:gridCol w:w="2352"/>
        <w:gridCol w:w="2293"/>
      </w:tblGrid>
      <w:tr>
        <w:trPr>
          <w:trHeight w:val="442"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444" w:hRule="exact"/>
        </w:trPr>
        <w:tc>
          <w:tcPr>
            <w:tcW w:w="2095"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444"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账龄组合</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226,888,406.35</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15,961,581.85</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7.03</w:t>
            </w:r>
            <w:r>
              <w:rPr>
                <w:rFonts w:ascii="宋体"/>
                <w:sz w:val="21"/>
              </w:rPr>
              <w:t> </w:t>
            </w:r>
          </w:p>
        </w:tc>
      </w:tr>
      <w:tr>
        <w:trPr>
          <w:trHeight w:val="756"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应收合并范围关联</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方款项</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5"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226,888,406.35</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15,961,581.85</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7.03</w:t>
            </w:r>
            <w:r>
              <w:rPr>
                <w:rFonts w:ascii="宋体"/>
                <w:sz w:val="21"/>
              </w:rPr>
              <w:t> </w:t>
            </w:r>
          </w:p>
        </w:tc>
      </w:tr>
    </w:tbl>
    <w:p>
      <w:pPr>
        <w:pStyle w:val="BodyText"/>
        <w:spacing w:line="241" w:lineRule="exact" w:before="0"/>
        <w:ind w:left="218" w:right="3317"/>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379" w:lineRule="auto" w:before="157"/>
        <w:ind w:left="218" w:right="2307"/>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如按预期信用损失一般模型计提坏账准备，请参照其他应收款披露：</w:t>
      </w:r>
      <w:r>
        <w:rPr>
          <w:rFonts w:ascii="宋体" w:hAnsi="宋体" w:cs="宋体" w:eastAsia="宋体" w:hint="default"/>
        </w:rPr>
        <w:t> </w:t>
      </w:r>
    </w:p>
    <w:p>
      <w:pPr>
        <w:spacing w:line="379" w:lineRule="auto" w:before="35"/>
        <w:ind w:left="218" w:right="609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坏账准备的情况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50" w:lineRule="exact" w:before="0"/>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50" w:lineRule="exact"/>
        <w:jc w:val="left"/>
        <w:rPr>
          <w:rFonts w:ascii="宋体" w:hAnsi="宋体" w:cs="宋体" w:eastAsia="宋体" w:hint="default"/>
        </w:rPr>
        <w:sectPr>
          <w:footerReference w:type="default" r:id="rId130"/>
          <w:pgSz w:w="11910" w:h="16840"/>
          <w:pgMar w:footer="1500" w:header="0" w:top="1200" w:bottom="1700" w:left="1580" w:right="1040"/>
          <w:pgNumType w:start="263"/>
        </w:sectPr>
      </w:pPr>
    </w:p>
    <w:p>
      <w:pPr>
        <w:spacing w:line="240" w:lineRule="auto" w:before="0"/>
        <w:rPr>
          <w:rFonts w:ascii="宋体" w:hAnsi="宋体" w:cs="宋体" w:eastAsia="宋体" w:hint="default"/>
          <w:sz w:val="19"/>
          <w:szCs w:val="19"/>
        </w:rPr>
      </w:pPr>
    </w:p>
    <w:p>
      <w:pPr>
        <w:pStyle w:val="BodyText"/>
        <w:tabs>
          <w:tab w:pos="1051" w:val="left" w:leader="none"/>
        </w:tabs>
        <w:spacing w:line="240" w:lineRule="auto"/>
        <w:ind w:left="0" w:right="330"/>
        <w:jc w:val="right"/>
      </w:pPr>
      <w:r>
        <w:rPr>
          <w:spacing w:val="-1"/>
        </w:rPr>
        <w:t>单位：元</w:t>
        <w:tab/>
      </w:r>
      <w:r>
        <w:rPr>
          <w:spacing w:val="-2"/>
        </w:rPr>
        <w:t>币种：人民币</w:t>
      </w:r>
    </w:p>
    <w:p>
      <w:pPr>
        <w:spacing w:line="240" w:lineRule="auto" w:before="9"/>
        <w:rPr>
          <w:rFonts w:ascii="宋体" w:hAnsi="宋体" w:cs="宋体" w:eastAsia="宋体" w:hint="default"/>
          <w:sz w:val="11"/>
          <w:szCs w:val="11"/>
        </w:rPr>
      </w:pPr>
    </w:p>
    <w:tbl>
      <w:tblPr>
        <w:tblW w:w="0" w:type="auto"/>
        <w:jc w:val="left"/>
        <w:tblInd w:w="220" w:type="dxa"/>
        <w:tblLayout w:type="fixed"/>
        <w:tblCellMar>
          <w:top w:w="0" w:type="dxa"/>
          <w:left w:w="0" w:type="dxa"/>
          <w:bottom w:w="0" w:type="dxa"/>
          <w:right w:w="0" w:type="dxa"/>
        </w:tblCellMar>
        <w:tblLook w:val="01E0"/>
      </w:tblPr>
      <w:tblGrid>
        <w:gridCol w:w="1274"/>
        <w:gridCol w:w="1592"/>
        <w:gridCol w:w="1486"/>
        <w:gridCol w:w="1037"/>
        <w:gridCol w:w="1171"/>
        <w:gridCol w:w="910"/>
        <w:gridCol w:w="1591"/>
      </w:tblGrid>
      <w:tr>
        <w:trPr>
          <w:trHeight w:val="444" w:hRule="exact"/>
        </w:trPr>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59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6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59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756" w:hRule="exact"/>
        </w:trPr>
        <w:tc>
          <w:tcPr>
            <w:tcW w:w="1274" w:type="dxa"/>
            <w:vMerge/>
            <w:tcBorders>
              <w:left w:val="single" w:sz="4" w:space="0" w:color="000000"/>
              <w:bottom w:val="single" w:sz="4" w:space="0" w:color="000000"/>
              <w:right w:val="single" w:sz="4" w:space="0" w:color="000000"/>
            </w:tcBorders>
          </w:tcPr>
          <w:p>
            <w:pPr/>
          </w:p>
        </w:tc>
        <w:tc>
          <w:tcPr>
            <w:tcW w:w="1592" w:type="dxa"/>
            <w:vMerge/>
            <w:tcBorders>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528"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收回或</w:t>
            </w:r>
          </w:p>
          <w:p>
            <w:pPr>
              <w:pStyle w:val="TableParagraph"/>
              <w:spacing w:line="240" w:lineRule="auto" w:before="37"/>
              <w:ind w:left="103" w:right="0"/>
              <w:jc w:val="center"/>
              <w:rPr>
                <w:rFonts w:ascii="宋体" w:hAnsi="宋体" w:cs="宋体" w:eastAsia="宋体" w:hint="default"/>
                <w:sz w:val="21"/>
                <w:szCs w:val="21"/>
              </w:rPr>
            </w:pPr>
            <w:r>
              <w:rPr>
                <w:rFonts w:ascii="宋体" w:hAnsi="宋体" w:cs="宋体" w:eastAsia="宋体" w:hint="default"/>
                <w:sz w:val="21"/>
                <w:szCs w:val="21"/>
              </w:rPr>
              <w:t>转回</w:t>
            </w:r>
            <w:r>
              <w:rPr>
                <w:rFonts w:ascii="宋体" w:hAnsi="宋体" w:cs="宋体" w:eastAsia="宋体" w:hint="default"/>
                <w:sz w:val="21"/>
                <w:szCs w:val="21"/>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转销或核</w:t>
            </w:r>
          </w:p>
          <w:p>
            <w:pPr>
              <w:pStyle w:val="TableParagraph"/>
              <w:spacing w:line="240" w:lineRule="auto" w:before="37"/>
              <w:ind w:left="105" w:right="0"/>
              <w:jc w:val="center"/>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其他变</w:t>
            </w:r>
          </w:p>
          <w:p>
            <w:pPr>
              <w:pStyle w:val="TableParagraph"/>
              <w:spacing w:line="240" w:lineRule="auto" w:before="37"/>
              <w:ind w:left="578" w:right="0"/>
              <w:jc w:val="left"/>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sz w:val="21"/>
                <w:szCs w:val="21"/>
              </w:rPr>
              <w:t> </w:t>
            </w:r>
          </w:p>
        </w:tc>
        <w:tc>
          <w:tcPr>
            <w:tcW w:w="1591" w:type="dxa"/>
            <w:vMerge/>
            <w:tcBorders>
              <w:left w:val="single" w:sz="4" w:space="0" w:color="000000"/>
              <w:bottom w:val="single" w:sz="4" w:space="0" w:color="000000"/>
              <w:right w:val="single" w:sz="4" w:space="0" w:color="000000"/>
            </w:tcBorders>
          </w:tcPr>
          <w:p>
            <w:pPr/>
          </w:p>
        </w:tc>
      </w:tr>
      <w:tr>
        <w:trPr>
          <w:trHeight w:val="1068"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按单项计</w:t>
            </w:r>
          </w:p>
          <w:p>
            <w:pPr>
              <w:pStyle w:val="TableParagraph"/>
              <w:spacing w:line="273" w:lineRule="auto" w:before="37"/>
              <w:ind w:left="107" w:right="312"/>
              <w:jc w:val="left"/>
              <w:rPr>
                <w:rFonts w:ascii="宋体" w:hAnsi="宋体" w:cs="宋体" w:eastAsia="宋体" w:hint="default"/>
                <w:sz w:val="21"/>
                <w:szCs w:val="21"/>
              </w:rPr>
            </w:pPr>
            <w:r>
              <w:rPr>
                <w:rFonts w:ascii="宋体" w:hAnsi="宋体" w:cs="宋体" w:eastAsia="宋体" w:hint="default"/>
                <w:sz w:val="21"/>
                <w:szCs w:val="21"/>
              </w:rPr>
              <w:t>提坏账准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231,384.00</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231,384.00</w:t>
            </w:r>
            <w:r>
              <w:rPr>
                <w:rFonts w:ascii="宋体"/>
                <w:sz w:val="21"/>
              </w:rPr>
              <w:t> </w:t>
            </w:r>
          </w:p>
        </w:tc>
      </w:tr>
      <w:tr>
        <w:trPr>
          <w:trHeight w:val="1071"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按组合计</w:t>
            </w:r>
          </w:p>
          <w:p>
            <w:pPr>
              <w:pStyle w:val="TableParagraph"/>
              <w:spacing w:line="273" w:lineRule="auto" w:before="37"/>
              <w:ind w:left="107" w:right="312"/>
              <w:jc w:val="left"/>
              <w:rPr>
                <w:rFonts w:ascii="宋体" w:hAnsi="宋体" w:cs="宋体" w:eastAsia="宋体" w:hint="default"/>
                <w:sz w:val="21"/>
                <w:szCs w:val="21"/>
              </w:rPr>
            </w:pPr>
            <w:r>
              <w:rPr>
                <w:rFonts w:ascii="宋体" w:hAnsi="宋体" w:cs="宋体" w:eastAsia="宋体" w:hint="default"/>
                <w:sz w:val="21"/>
                <w:szCs w:val="21"/>
              </w:rPr>
              <w:t>提坏账准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11,557,114.36</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4,471,092.61</w:t>
            </w:r>
            <w:r>
              <w:rPr>
                <w:rFonts w:ascii="宋体"/>
                <w:sz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66,625.12</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15,961,581.85</w:t>
            </w:r>
            <w:r>
              <w:rPr>
                <w:rFonts w:ascii="宋体"/>
                <w:sz w:val="21"/>
              </w:rPr>
              <w:t> </w:t>
            </w:r>
          </w:p>
        </w:tc>
      </w:tr>
      <w:tr>
        <w:trPr>
          <w:trHeight w:val="444"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11,788,498.36</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4,471,092.61</w:t>
            </w:r>
            <w:r>
              <w:rPr>
                <w:rFonts w:ascii="宋体"/>
                <w:sz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66,625.12</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16,192,965.85</w:t>
            </w:r>
            <w:r>
              <w:rPr>
                <w:rFonts w:ascii="宋体"/>
                <w:sz w:val="21"/>
              </w:rPr>
              <w:t> </w:t>
            </w:r>
          </w:p>
        </w:tc>
      </w:tr>
    </w:tbl>
    <w:p>
      <w:pPr>
        <w:spacing w:line="240" w:lineRule="auto" w:before="5"/>
        <w:rPr>
          <w:rFonts w:ascii="宋体" w:hAnsi="宋体" w:cs="宋体" w:eastAsia="宋体" w:hint="default"/>
          <w:sz w:val="26"/>
          <w:szCs w:val="26"/>
        </w:rPr>
      </w:pPr>
    </w:p>
    <w:p>
      <w:pPr>
        <w:pStyle w:val="BodyText"/>
        <w:spacing w:line="240" w:lineRule="auto"/>
        <w:ind w:left="338" w:right="2765"/>
        <w:jc w:val="left"/>
        <w:rPr>
          <w:rFonts w:ascii="宋体" w:hAnsi="宋体" w:cs="宋体" w:eastAsia="宋体" w:hint="default"/>
        </w:rPr>
      </w:pPr>
      <w:r>
        <w:rPr/>
        <w:t>其中本期坏账准备收回或转回金额重要的：</w:t>
      </w:r>
      <w:r>
        <w:rPr>
          <w:rFonts w:ascii="宋体" w:hAnsi="宋体" w:cs="宋体" w:eastAsia="宋体" w:hint="default"/>
        </w:rPr>
        <w:t> </w:t>
      </w:r>
    </w:p>
    <w:p>
      <w:pPr>
        <w:spacing w:line="379" w:lineRule="auto" w:before="157"/>
        <w:ind w:left="338" w:right="592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本期实际核销的应收账款情况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50" w:lineRule="exact" w:before="0"/>
        <w:ind w:left="338" w:right="59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spacing w:line="240" w:lineRule="auto"/>
        <w:ind w:left="0" w:right="2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225" w:type="dxa"/>
        <w:tblLayout w:type="fixed"/>
        <w:tblCellMar>
          <w:top w:w="0" w:type="dxa"/>
          <w:left w:w="0" w:type="dxa"/>
          <w:bottom w:w="0" w:type="dxa"/>
          <w:right w:w="0" w:type="dxa"/>
        </w:tblCellMar>
        <w:tblLook w:val="01E0"/>
      </w:tblPr>
      <w:tblGrid>
        <w:gridCol w:w="4273"/>
        <w:gridCol w:w="4777"/>
      </w:tblGrid>
      <w:tr>
        <w:trPr>
          <w:trHeight w:val="444"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核销金额</w:t>
            </w:r>
            <w:r>
              <w:rPr>
                <w:rFonts w:ascii="宋体" w:hAnsi="宋体" w:cs="宋体" w:eastAsia="宋体" w:hint="default"/>
                <w:sz w:val="21"/>
                <w:szCs w:val="21"/>
              </w:rPr>
              <w:t> </w:t>
            </w:r>
          </w:p>
        </w:tc>
      </w:tr>
      <w:tr>
        <w:trPr>
          <w:trHeight w:val="444"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r>
              <w:rPr>
                <w:rFonts w:ascii="宋体" w:hAnsi="宋体" w:cs="宋体" w:eastAsia="宋体" w:hint="default"/>
                <w:sz w:val="21"/>
                <w:szCs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66,625.12</w:t>
            </w:r>
            <w:r>
              <w:rPr>
                <w:rFonts w:ascii="宋体"/>
                <w:sz w:val="21"/>
              </w:rPr>
              <w:t> </w:t>
            </w:r>
          </w:p>
        </w:tc>
      </w:tr>
    </w:tbl>
    <w:p>
      <w:pPr>
        <w:spacing w:line="240" w:lineRule="auto" w:before="8"/>
        <w:rPr>
          <w:rFonts w:ascii="宋体" w:hAnsi="宋体" w:cs="宋体" w:eastAsia="宋体" w:hint="default"/>
          <w:sz w:val="27"/>
          <w:szCs w:val="27"/>
        </w:rPr>
      </w:pPr>
    </w:p>
    <w:p>
      <w:pPr>
        <w:pStyle w:val="BodyText"/>
        <w:spacing w:line="240" w:lineRule="auto"/>
        <w:ind w:left="338" w:right="5928"/>
        <w:jc w:val="left"/>
        <w:rPr>
          <w:rFonts w:ascii="宋体" w:hAnsi="宋体" w:cs="宋体" w:eastAsia="宋体" w:hint="default"/>
        </w:rPr>
      </w:pPr>
      <w:r>
        <w:rPr/>
        <w:t>其中重要的应收账款核销情况</w:t>
      </w:r>
      <w:r>
        <w:rPr>
          <w:rFonts w:ascii="宋体" w:hAnsi="宋体" w:cs="宋体" w:eastAsia="宋体" w:hint="default"/>
        </w:rPr>
        <w:t> </w:t>
      </w:r>
    </w:p>
    <w:p>
      <w:pPr>
        <w:spacing w:line="376" w:lineRule="auto" w:before="159"/>
        <w:ind w:left="338" w:right="2765"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按欠款方归集的期末余额前五名的应收账款情况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55" w:lineRule="exact" w:before="0"/>
        <w:ind w:left="338" w:right="592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16"/>
        <w:ind w:left="338" w:right="0"/>
        <w:jc w:val="left"/>
        <w:rPr>
          <w:rFonts w:ascii="宋体" w:hAnsi="宋体" w:cs="宋体" w:eastAsia="宋体" w:hint="default"/>
        </w:rPr>
      </w:pPr>
      <w:r>
        <w:rPr>
          <w:rFonts w:ascii="宋体"/>
          <w:w w:val="100"/>
        </w:rPr>
        <w:t> </w:t>
      </w:r>
    </w:p>
    <w:p>
      <w:pPr>
        <w:spacing w:line="240" w:lineRule="auto" w:before="9"/>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3034"/>
        <w:gridCol w:w="2076"/>
        <w:gridCol w:w="2076"/>
        <w:gridCol w:w="2074"/>
      </w:tblGrid>
      <w:tr>
        <w:trPr>
          <w:trHeight w:val="766" w:hRule="exact"/>
        </w:trPr>
        <w:tc>
          <w:tcPr>
            <w:tcW w:w="30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left="1087"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left="187" w:right="0"/>
              <w:jc w:val="left"/>
              <w:rPr>
                <w:rFonts w:ascii="宋体" w:hAnsi="宋体" w:cs="宋体" w:eastAsia="宋体" w:hint="default"/>
                <w:sz w:val="21"/>
                <w:szCs w:val="21"/>
              </w:rPr>
            </w:pPr>
            <w:r>
              <w:rPr>
                <w:rFonts w:ascii="宋体" w:hAnsi="宋体" w:cs="宋体" w:eastAsia="宋体" w:hint="default"/>
                <w:sz w:val="21"/>
                <w:szCs w:val="21"/>
              </w:rPr>
              <w:t>应收账款期末余额</w:t>
            </w:r>
            <w:r>
              <w:rPr>
                <w:rFonts w:ascii="宋体" w:hAnsi="宋体" w:cs="宋体" w:eastAsia="宋体" w:hint="default"/>
                <w:sz w:val="21"/>
                <w:szCs w:val="21"/>
              </w:rPr>
              <w:t> </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8" w:firstLine="88"/>
              <w:jc w:val="left"/>
              <w:rPr>
                <w:rFonts w:ascii="宋体" w:hAnsi="宋体" w:cs="宋体" w:eastAsia="宋体" w:hint="default"/>
                <w:sz w:val="21"/>
                <w:szCs w:val="21"/>
              </w:rPr>
            </w:pPr>
            <w:r>
              <w:rPr>
                <w:rFonts w:ascii="宋体" w:hAnsi="宋体" w:cs="宋体" w:eastAsia="宋体" w:hint="default"/>
                <w:sz w:val="21"/>
                <w:szCs w:val="21"/>
              </w:rPr>
              <w:t>占应收账款期末余</w:t>
            </w:r>
          </w:p>
          <w:p>
            <w:pPr>
              <w:pStyle w:val="TableParagraph"/>
              <w:spacing w:line="240" w:lineRule="auto" w:before="37"/>
              <w:ind w:left="98" w:right="-8"/>
              <w:jc w:val="left"/>
              <w:rPr>
                <w:rFonts w:ascii="宋体" w:hAnsi="宋体" w:cs="宋体" w:eastAsia="宋体" w:hint="default"/>
                <w:sz w:val="21"/>
                <w:szCs w:val="21"/>
              </w:rPr>
            </w:pPr>
            <w:r>
              <w:rPr>
                <w:rFonts w:ascii="宋体" w:hAnsi="宋体" w:cs="宋体" w:eastAsia="宋体" w:hint="default"/>
                <w:w w:val="100"/>
                <w:sz w:val="21"/>
                <w:szCs w:val="21"/>
              </w:rPr>
              <w:t>额合</w:t>
            </w:r>
            <w:r>
              <w:rPr>
                <w:rFonts w:ascii="宋体" w:hAnsi="宋体" w:cs="宋体" w:eastAsia="宋体" w:hint="default"/>
                <w:spacing w:val="-3"/>
                <w:w w:val="100"/>
                <w:sz w:val="21"/>
                <w:szCs w:val="21"/>
              </w:rPr>
              <w:t>计</w:t>
            </w:r>
            <w:r>
              <w:rPr>
                <w:rFonts w:ascii="宋体" w:hAnsi="宋体" w:cs="宋体" w:eastAsia="宋体" w:hint="default"/>
                <w:w w:val="100"/>
                <w:sz w:val="21"/>
                <w:szCs w:val="21"/>
              </w:rPr>
              <w:t>数</w:t>
            </w:r>
            <w:r>
              <w:rPr>
                <w:rFonts w:ascii="宋体" w:hAnsi="宋体" w:cs="宋体" w:eastAsia="宋体" w:hint="default"/>
                <w:spacing w:val="-3"/>
                <w:w w:val="100"/>
                <w:sz w:val="21"/>
                <w:szCs w:val="21"/>
              </w:rPr>
              <w:t>的</w:t>
            </w:r>
            <w:r>
              <w:rPr>
                <w:rFonts w:ascii="宋体" w:hAnsi="宋体" w:cs="宋体" w:eastAsia="宋体" w:hint="default"/>
                <w:w w:val="100"/>
                <w:sz w:val="21"/>
                <w:szCs w:val="21"/>
              </w:rPr>
              <w:t>比</w:t>
            </w:r>
            <w:r>
              <w:rPr>
                <w:rFonts w:ascii="宋体" w:hAnsi="宋体" w:cs="宋体" w:eastAsia="宋体" w:hint="default"/>
                <w:spacing w:val="-32"/>
                <w:w w:val="100"/>
                <w:sz w:val="21"/>
                <w:szCs w:val="21"/>
              </w:rPr>
              <w:t>例</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left="187" w:right="0"/>
              <w:jc w:val="left"/>
              <w:rPr>
                <w:rFonts w:ascii="宋体" w:hAnsi="宋体" w:cs="宋体" w:eastAsia="宋体" w:hint="default"/>
                <w:sz w:val="21"/>
                <w:szCs w:val="21"/>
              </w:rPr>
            </w:pPr>
            <w:r>
              <w:rPr>
                <w:rFonts w:ascii="宋体" w:hAnsi="宋体" w:cs="宋体" w:eastAsia="宋体" w:hint="default"/>
                <w:sz w:val="21"/>
                <w:szCs w:val="21"/>
              </w:rPr>
              <w:t>坏账准备期末余额</w:t>
            </w:r>
            <w:r>
              <w:rPr>
                <w:rFonts w:ascii="宋体" w:hAnsi="宋体" w:cs="宋体" w:eastAsia="宋体" w:hint="default"/>
                <w:sz w:val="21"/>
                <w:szCs w:val="21"/>
              </w:rPr>
              <w:t> </w:t>
            </w:r>
          </w:p>
        </w:tc>
      </w:tr>
      <w:tr>
        <w:trPr>
          <w:trHeight w:val="454" w:hRule="exact"/>
        </w:trPr>
        <w:tc>
          <w:tcPr>
            <w:tcW w:w="303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pacing w:val="-3"/>
                <w:sz w:val="21"/>
                <w:szCs w:val="21"/>
              </w:rPr>
              <w:t>1</w:t>
            </w:r>
            <w:r>
              <w:rPr>
                <w:rFonts w:ascii="宋体" w:hAnsi="宋体" w:cs="宋体" w:eastAsia="宋体" w:hint="default"/>
                <w:sz w:val="21"/>
                <w:szCs w:val="21"/>
              </w:rPr>
              <w:t> </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33,821,000.00 </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8"/>
              <w:jc w:val="right"/>
              <w:rPr>
                <w:rFonts w:ascii="宋体" w:hAnsi="宋体" w:cs="宋体" w:eastAsia="宋体" w:hint="default"/>
                <w:sz w:val="21"/>
                <w:szCs w:val="21"/>
              </w:rPr>
            </w:pPr>
            <w:r>
              <w:rPr>
                <w:rFonts w:ascii="宋体"/>
                <w:sz w:val="21"/>
              </w:rPr>
              <w:t>14.89 </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2,292,650.00 </w:t>
            </w:r>
          </w:p>
        </w:tc>
      </w:tr>
      <w:tr>
        <w:trPr>
          <w:trHeight w:val="454" w:hRule="exact"/>
        </w:trPr>
        <w:tc>
          <w:tcPr>
            <w:tcW w:w="303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pacing w:val="-3"/>
                <w:sz w:val="21"/>
                <w:szCs w:val="21"/>
              </w:rPr>
              <w:t>2</w:t>
            </w:r>
            <w:r>
              <w:rPr>
                <w:rFonts w:ascii="宋体" w:hAnsi="宋体" w:cs="宋体" w:eastAsia="宋体" w:hint="default"/>
                <w:sz w:val="21"/>
                <w:szCs w:val="21"/>
              </w:rPr>
              <w:t> </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15,169,805.31 </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8"/>
              <w:jc w:val="right"/>
              <w:rPr>
                <w:rFonts w:ascii="宋体" w:hAnsi="宋体" w:cs="宋体" w:eastAsia="宋体" w:hint="default"/>
                <w:sz w:val="21"/>
                <w:szCs w:val="21"/>
              </w:rPr>
            </w:pPr>
            <w:r>
              <w:rPr>
                <w:rFonts w:ascii="宋体"/>
                <w:sz w:val="21"/>
              </w:rPr>
              <w:t>6.68 </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1,797,790.27 </w:t>
            </w:r>
          </w:p>
        </w:tc>
      </w:tr>
      <w:tr>
        <w:trPr>
          <w:trHeight w:val="451" w:hRule="exact"/>
        </w:trPr>
        <w:tc>
          <w:tcPr>
            <w:tcW w:w="303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pacing w:val="-3"/>
                <w:sz w:val="21"/>
                <w:szCs w:val="21"/>
              </w:rPr>
              <w:t>3</w:t>
            </w:r>
            <w:r>
              <w:rPr>
                <w:rFonts w:ascii="宋体" w:hAnsi="宋体" w:cs="宋体" w:eastAsia="宋体" w:hint="default"/>
                <w:sz w:val="21"/>
                <w:szCs w:val="21"/>
              </w:rPr>
              <w:t> </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13,491,005.01 </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8"/>
              <w:jc w:val="right"/>
              <w:rPr>
                <w:rFonts w:ascii="宋体" w:hAnsi="宋体" w:cs="宋体" w:eastAsia="宋体" w:hint="default"/>
                <w:sz w:val="21"/>
                <w:szCs w:val="21"/>
              </w:rPr>
            </w:pPr>
            <w:r>
              <w:rPr>
                <w:rFonts w:ascii="宋体"/>
                <w:sz w:val="21"/>
              </w:rPr>
              <w:t>5.94 </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2,285,373.81 </w:t>
            </w:r>
          </w:p>
        </w:tc>
      </w:tr>
      <w:tr>
        <w:trPr>
          <w:trHeight w:val="454" w:hRule="exact"/>
        </w:trPr>
        <w:tc>
          <w:tcPr>
            <w:tcW w:w="303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pacing w:val="-3"/>
                <w:sz w:val="21"/>
                <w:szCs w:val="21"/>
              </w:rPr>
              <w:t>4</w:t>
            </w:r>
            <w:r>
              <w:rPr>
                <w:rFonts w:ascii="宋体" w:hAnsi="宋体" w:cs="宋体" w:eastAsia="宋体" w:hint="default"/>
                <w:sz w:val="21"/>
                <w:szCs w:val="21"/>
              </w:rPr>
              <w:t> </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11,735,780.00 </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8"/>
              <w:jc w:val="right"/>
              <w:rPr>
                <w:rFonts w:ascii="宋体" w:hAnsi="宋体" w:cs="宋体" w:eastAsia="宋体" w:hint="default"/>
                <w:sz w:val="21"/>
                <w:szCs w:val="21"/>
              </w:rPr>
            </w:pPr>
            <w:r>
              <w:rPr>
                <w:rFonts w:ascii="宋体"/>
                <w:sz w:val="21"/>
              </w:rPr>
              <w:t>5.17 </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586,789.00</w:t>
            </w:r>
            <w:r>
              <w:rPr>
                <w:rFonts w:ascii="宋体"/>
                <w:sz w:val="21"/>
              </w:rPr>
              <w:t> </w:t>
            </w:r>
          </w:p>
        </w:tc>
      </w:tr>
      <w:tr>
        <w:trPr>
          <w:trHeight w:val="454" w:hRule="exact"/>
        </w:trPr>
        <w:tc>
          <w:tcPr>
            <w:tcW w:w="303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t> </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10,097,226.88 </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8"/>
              <w:jc w:val="right"/>
              <w:rPr>
                <w:rFonts w:ascii="宋体" w:hAnsi="宋体" w:cs="宋体" w:eastAsia="宋体" w:hint="default"/>
                <w:sz w:val="21"/>
                <w:szCs w:val="21"/>
              </w:rPr>
            </w:pPr>
            <w:r>
              <w:rPr>
                <w:rFonts w:ascii="宋体"/>
                <w:sz w:val="21"/>
              </w:rPr>
              <w:t>4.45 </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504,861.34</w:t>
            </w:r>
            <w:r>
              <w:rPr>
                <w:rFonts w:ascii="宋体"/>
                <w:sz w:val="21"/>
              </w:rPr>
              <w:t> </w:t>
            </w:r>
          </w:p>
        </w:tc>
      </w:tr>
      <w:tr>
        <w:trPr>
          <w:trHeight w:val="454" w:hRule="exact"/>
        </w:trPr>
        <w:tc>
          <w:tcPr>
            <w:tcW w:w="303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84,314,817.20 </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8"/>
              <w:jc w:val="right"/>
              <w:rPr>
                <w:rFonts w:ascii="宋体" w:hAnsi="宋体" w:cs="宋体" w:eastAsia="宋体" w:hint="default"/>
                <w:sz w:val="21"/>
                <w:szCs w:val="21"/>
              </w:rPr>
            </w:pPr>
            <w:r>
              <w:rPr>
                <w:rFonts w:ascii="宋体"/>
                <w:sz w:val="21"/>
              </w:rPr>
              <w:t>37.13 </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7,467,464.42 </w:t>
            </w:r>
          </w:p>
        </w:tc>
      </w:tr>
    </w:tbl>
    <w:p>
      <w:pPr>
        <w:spacing w:after="0" w:line="241" w:lineRule="exact"/>
        <w:jc w:val="right"/>
        <w:rPr>
          <w:rFonts w:ascii="宋体" w:hAnsi="宋体" w:cs="宋体" w:eastAsia="宋体" w:hint="default"/>
          <w:sz w:val="21"/>
          <w:szCs w:val="21"/>
        </w:rPr>
        <w:sectPr>
          <w:pgSz w:w="11910" w:h="16840"/>
          <w:pgMar w:header="0" w:footer="1500" w:top="1200" w:bottom="1700" w:left="1460" w:right="940"/>
        </w:sectPr>
      </w:pPr>
    </w:p>
    <w:p>
      <w:pPr>
        <w:spacing w:line="240" w:lineRule="auto" w:before="0"/>
        <w:rPr>
          <w:rFonts w:ascii="宋体" w:hAnsi="宋体" w:cs="宋体" w:eastAsia="宋体" w:hint="default"/>
          <w:sz w:val="19"/>
          <w:szCs w:val="19"/>
        </w:rPr>
      </w:pPr>
    </w:p>
    <w:p>
      <w:pPr>
        <w:pStyle w:val="Heading4"/>
        <w:spacing w:line="343" w:lineRule="auto"/>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2"/>
          <w:w w:val="99"/>
        </w:rPr>
        <w:t>.</w:t>
      </w:r>
      <w:r>
        <w:rPr>
          <w:w w:val="100"/>
        </w:rPr>
        <w:t>因金融资产转移而</w:t>
      </w:r>
      <w:r>
        <w:rPr>
          <w:spacing w:val="-3"/>
          <w:w w:val="100"/>
        </w:rPr>
        <w:t>终</w:t>
      </w:r>
      <w:r>
        <w:rPr>
          <w:w w:val="100"/>
        </w:rPr>
        <w:t>止</w:t>
      </w:r>
      <w:r>
        <w:rPr>
          <w:spacing w:val="-3"/>
          <w:w w:val="100"/>
        </w:rPr>
        <w:t>确</w:t>
      </w:r>
      <w:r>
        <w:rPr>
          <w:w w:val="100"/>
        </w:rPr>
        <w:t>认的应收账</w:t>
      </w:r>
      <w:r>
        <w:rPr>
          <w:spacing w:val="-2"/>
          <w:w w:val="100"/>
        </w:rPr>
        <w:t>款</w:t>
      </w:r>
      <w:r>
        <w:rPr>
          <w:rFonts w:ascii="宋体" w:hAnsi="宋体" w:cs="宋体" w:eastAsia="宋体" w:hint="default"/>
          <w:w w:val="99"/>
        </w:rPr>
        <w:t> </w:t>
      </w:r>
      <w:r>
        <w:rPr>
          <w:rFonts w:ascii="宋体" w:hAnsi="宋体" w:cs="宋体" w:eastAsia="宋体" w:hint="default"/>
          <w:b w:val="0"/>
          <w:bCs w:val="0"/>
        </w:rPr>
      </w:r>
    </w:p>
    <w:p>
      <w:pPr>
        <w:spacing w:line="343" w:lineRule="auto" w:before="7"/>
        <w:ind w:left="138" w:right="353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(7).</w:t>
      </w:r>
      <w:r>
        <w:rPr>
          <w:rFonts w:ascii="宋体" w:hAnsi="宋体" w:cs="宋体" w:eastAsia="宋体" w:hint="default"/>
          <w:b/>
          <w:bCs/>
          <w:sz w:val="21"/>
          <w:szCs w:val="21"/>
        </w:rPr>
        <w:t>转移应收账款且继续涉入形成的资产、负债金额</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43" w:lineRule="auto" w:before="7"/>
        <w:ind w:left="138" w:right="6851"/>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6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324" w:lineRule="auto" w:before="159"/>
        <w:ind w:left="138" w:right="6851"/>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其他应收款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10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140"/>
        <w:gridCol w:w="2885"/>
        <w:gridCol w:w="2871"/>
      </w:tblGrid>
      <w:tr>
        <w:trPr>
          <w:trHeight w:val="44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4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4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223,219,888.47</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154,188,496.93</w:t>
            </w:r>
          </w:p>
        </w:tc>
      </w:tr>
      <w:tr>
        <w:trPr>
          <w:trHeight w:val="44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223,219,888.47</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154,188,496.93</w:t>
            </w:r>
          </w:p>
        </w:tc>
      </w:tr>
    </w:tbl>
    <w:p>
      <w:pPr>
        <w:spacing w:line="240" w:lineRule="auto" w:before="11"/>
        <w:rPr>
          <w:rFonts w:ascii="宋体" w:hAnsi="宋体" w:cs="宋体" w:eastAsia="宋体" w:hint="default"/>
          <w:sz w:val="27"/>
          <w:szCs w:val="27"/>
        </w:rPr>
      </w:pPr>
    </w:p>
    <w:p>
      <w:pPr>
        <w:pStyle w:val="BodyText"/>
        <w:spacing w:line="240" w:lineRule="auto"/>
        <w:ind w:left="13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5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324" w:lineRule="auto" w:before="159"/>
        <w:ind w:left="138" w:right="6851"/>
        <w:jc w:val="left"/>
        <w:rPr>
          <w:rFonts w:ascii="宋体" w:hAnsi="宋体" w:cs="宋体" w:eastAsia="宋体" w:hint="default"/>
          <w:b w:val="0"/>
          <w:bCs w:val="0"/>
        </w:rPr>
      </w:pPr>
      <w:r>
        <w:rPr/>
        <w:t>应收利息</w:t>
      </w:r>
      <w:r>
        <w:rPr>
          <w:rFonts w:ascii="宋体" w:hAnsi="宋体" w:cs="宋体" w:eastAsia="宋体" w:hint="default"/>
          <w:w w:val="99"/>
        </w:rPr>
        <w:t> </w:t>
      </w: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spacing w:line="376" w:lineRule="auto" w:before="26"/>
        <w:ind w:left="138" w:right="685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55" w:lineRule="exact" w:before="0"/>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7"/>
        <w:ind w:left="138" w:right="0"/>
        <w:jc w:val="left"/>
        <w:rPr>
          <w:rFonts w:ascii="宋体" w:hAnsi="宋体" w:cs="宋体" w:eastAsia="宋体" w:hint="default"/>
          <w:b w:val="0"/>
          <w:bCs w:val="0"/>
        </w:rPr>
      </w:pPr>
      <w:r>
        <w:rPr>
          <w:rFonts w:ascii="宋体" w:hAnsi="宋体" w:cs="宋体" w:eastAsia="宋体" w:hint="default"/>
        </w:rPr>
        <w:t>(3).</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376" w:lineRule="auto" w:before="99"/>
        <w:ind w:left="138" w:right="685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40"/>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326" w:lineRule="auto" w:before="157"/>
        <w:ind w:left="138" w:right="7131"/>
        <w:jc w:val="left"/>
        <w:rPr>
          <w:rFonts w:ascii="宋体" w:hAnsi="宋体" w:cs="宋体" w:eastAsia="宋体" w:hint="default"/>
          <w:b w:val="0"/>
          <w:bCs w:val="0"/>
        </w:rPr>
      </w:pPr>
      <w:r>
        <w:rPr/>
        <w:t>应收股利</w:t>
      </w:r>
      <w:r>
        <w:rPr>
          <w:rFonts w:ascii="宋体" w:hAnsi="宋体" w:cs="宋体" w:eastAsia="宋体" w:hint="default"/>
          <w:w w:val="99"/>
        </w:rPr>
        <w:t> </w:t>
      </w:r>
      <w:r>
        <w:rPr>
          <w:rFonts w:ascii="宋体" w:hAnsi="宋体" w:cs="宋体" w:eastAsia="宋体" w:hint="default"/>
        </w:rPr>
        <w:t>(4).</w:t>
      </w:r>
      <w:r>
        <w:rPr/>
        <w:t>应收股利</w:t>
      </w:r>
      <w:r>
        <w:rPr>
          <w:rFonts w:ascii="宋体" w:hAnsi="宋体" w:cs="宋体" w:eastAsia="宋体" w:hint="default"/>
          <w:w w:val="99"/>
        </w:rPr>
        <w:t> </w:t>
      </w:r>
      <w:r>
        <w:rPr>
          <w:rFonts w:ascii="宋体" w:hAnsi="宋体" w:cs="宋体" w:eastAsia="宋体" w:hint="default"/>
          <w:b w:val="0"/>
          <w:bCs w:val="0"/>
        </w:rPr>
      </w:r>
    </w:p>
    <w:p>
      <w:pPr>
        <w:spacing w:line="379" w:lineRule="auto" w:before="21"/>
        <w:ind w:left="138" w:right="555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重要的账龄超过</w:t>
      </w:r>
      <w:r>
        <w:rPr>
          <w:rFonts w:ascii="宋体" w:hAnsi="宋体" w:cs="宋体" w:eastAsia="宋体" w:hint="default"/>
          <w:b/>
          <w:bCs/>
          <w:spacing w:val="-53"/>
          <w:sz w:val="21"/>
          <w:szCs w:val="21"/>
        </w:rPr>
        <w:t> </w:t>
      </w:r>
      <w:r>
        <w:rPr>
          <w:rFonts w:ascii="宋体" w:hAnsi="宋体" w:cs="宋体" w:eastAsia="宋体" w:hint="default"/>
          <w:b/>
          <w:bCs/>
          <w:sz w:val="21"/>
          <w:szCs w:val="21"/>
        </w:rPr>
        <w:t>1</w:t>
      </w:r>
      <w:r>
        <w:rPr>
          <w:rFonts w:ascii="宋体" w:hAnsi="宋体" w:cs="宋体" w:eastAsia="宋体" w:hint="default"/>
          <w:b/>
          <w:bCs/>
          <w:spacing w:val="-52"/>
          <w:sz w:val="21"/>
          <w:szCs w:val="21"/>
        </w:rPr>
        <w:t> </w:t>
      </w:r>
      <w:r>
        <w:rPr>
          <w:rFonts w:ascii="宋体" w:hAnsi="宋体" w:cs="宋体" w:eastAsia="宋体" w:hint="default"/>
          <w:b/>
          <w:bCs/>
          <w:sz w:val="21"/>
          <w:szCs w:val="21"/>
        </w:rPr>
        <w:t>年的应收股利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50" w:lineRule="exact" w:before="0"/>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50" w:lineRule="exact"/>
        <w:jc w:val="left"/>
        <w:rPr>
          <w:rFonts w:ascii="宋体" w:hAnsi="宋体" w:cs="宋体" w:eastAsia="宋体" w:hint="default"/>
        </w:rPr>
        <w:sectPr>
          <w:pgSz w:w="11910" w:h="16840"/>
          <w:pgMar w:header="0" w:footer="1500" w:top="1200" w:bottom="1700" w:left="1660" w:right="1060"/>
        </w:sectPr>
      </w:pPr>
    </w:p>
    <w:p>
      <w:pPr>
        <w:spacing w:line="240" w:lineRule="auto" w:before="0"/>
        <w:rPr>
          <w:rFonts w:ascii="宋体" w:hAnsi="宋体" w:cs="宋体" w:eastAsia="宋体" w:hint="default"/>
          <w:sz w:val="19"/>
          <w:szCs w:val="19"/>
        </w:rPr>
      </w:pPr>
    </w:p>
    <w:p>
      <w:pPr>
        <w:pStyle w:val="Heading4"/>
        <w:spacing w:line="240" w:lineRule="auto"/>
        <w:ind w:right="3317"/>
        <w:jc w:val="left"/>
        <w:rPr>
          <w:rFonts w:ascii="宋体" w:hAnsi="宋体" w:cs="宋体" w:eastAsia="宋体" w:hint="default"/>
          <w:b w:val="0"/>
          <w:bCs w:val="0"/>
        </w:rPr>
      </w:pPr>
      <w:r>
        <w:rPr>
          <w:rFonts w:ascii="宋体" w:hAnsi="宋体" w:cs="宋体" w:eastAsia="宋体" w:hint="default"/>
        </w:rPr>
        <w:t>(6).</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376" w:lineRule="auto" w:before="100"/>
        <w:ind w:left="218" w:right="716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376" w:lineRule="auto" w:before="40"/>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其他应收款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55" w:lineRule="exact" w:before="0"/>
        <w:ind w:right="3317"/>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
        </w:rPr>
        <w:t> </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spacing w:line="240" w:lineRule="auto"/>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82" w:type="dxa"/>
        <w:tblLayout w:type="fixed"/>
        <w:tblCellMar>
          <w:top w:w="0" w:type="dxa"/>
          <w:left w:w="0" w:type="dxa"/>
          <w:bottom w:w="0" w:type="dxa"/>
          <w:right w:w="0" w:type="dxa"/>
        </w:tblCellMar>
        <w:tblLook w:val="01E0"/>
      </w:tblPr>
      <w:tblGrid>
        <w:gridCol w:w="4491"/>
        <w:gridCol w:w="4405"/>
      </w:tblGrid>
      <w:tr>
        <w:trPr>
          <w:trHeight w:val="444"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22"/>
              <w:jc w:val="right"/>
              <w:rPr>
                <w:rFonts w:ascii="宋体" w:hAnsi="宋体" w:cs="宋体" w:eastAsia="宋体" w:hint="default"/>
                <w:sz w:val="21"/>
                <w:szCs w:val="21"/>
              </w:rPr>
            </w:pPr>
            <w:r>
              <w:rPr>
                <w:rFonts w:ascii="宋体" w:hAnsi="宋体" w:cs="宋体" w:eastAsia="宋体" w:hint="default"/>
                <w:spacing w:val="-1"/>
                <w:sz w:val="21"/>
                <w:szCs w:val="21"/>
              </w:rPr>
              <w:t>账龄</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67"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445"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442"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444"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148,033,285.77</w:t>
            </w:r>
          </w:p>
        </w:tc>
      </w:tr>
      <w:tr>
        <w:trPr>
          <w:trHeight w:val="444"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75,492,055.14</w:t>
            </w:r>
          </w:p>
        </w:tc>
      </w:tr>
      <w:tr>
        <w:trPr>
          <w:trHeight w:val="442"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442"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50,000.00</w:t>
            </w:r>
          </w:p>
        </w:tc>
      </w:tr>
      <w:tr>
        <w:trPr>
          <w:trHeight w:val="444"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2,000,000.00</w:t>
            </w:r>
          </w:p>
        </w:tc>
      </w:tr>
      <w:tr>
        <w:trPr>
          <w:trHeight w:val="444"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2"/>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225,575,340.91</w:t>
            </w:r>
          </w:p>
        </w:tc>
      </w:tr>
    </w:tbl>
    <w:p>
      <w:pPr>
        <w:pStyle w:val="Heading4"/>
        <w:spacing w:line="240" w:lineRule="auto" w:before="26"/>
        <w:ind w:right="3317"/>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spacing w:line="240" w:lineRule="auto"/>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44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13"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44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押金、保证金（经营性）</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2,492,476.00</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2,386,644.00</w:t>
            </w:r>
            <w:r>
              <w:rPr>
                <w:rFonts w:ascii="宋体"/>
                <w:sz w:val="21"/>
              </w:rPr>
              <w:t> </w:t>
            </w:r>
          </w:p>
        </w:tc>
      </w:tr>
      <w:tr>
        <w:trPr>
          <w:trHeight w:val="44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备用金及预支工作款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47,000</w:t>
            </w:r>
            <w:r>
              <w:rPr>
                <w:rFonts w:ascii="宋体"/>
                <w:sz w:val="21"/>
              </w:rPr>
              <w:t> </w:t>
            </w:r>
          </w:p>
        </w:tc>
      </w:tr>
      <w:tr>
        <w:trPr>
          <w:trHeight w:val="44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关联方往来款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223,082,864.91</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152,536,778.39</w:t>
            </w:r>
            <w:r>
              <w:rPr>
                <w:rFonts w:ascii="宋体"/>
                <w:sz w:val="21"/>
              </w:rPr>
              <w:t> </w:t>
            </w:r>
          </w:p>
        </w:tc>
      </w:tr>
      <w:tr>
        <w:trPr>
          <w:trHeight w:val="44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出口退税</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862,930.97</w:t>
            </w:r>
            <w:r>
              <w:rPr>
                <w:rFonts w:ascii="宋体"/>
                <w:sz w:val="21"/>
              </w:rPr>
              <w:t> </w:t>
            </w:r>
          </w:p>
        </w:tc>
      </w:tr>
      <w:tr>
        <w:trPr>
          <w:trHeight w:val="44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2,309.00</w:t>
            </w:r>
            <w:r>
              <w:rPr>
                <w:rFonts w:ascii="宋体"/>
                <w:sz w:val="21"/>
              </w:rPr>
              <w:t> </w:t>
            </w:r>
          </w:p>
        </w:tc>
      </w:tr>
      <w:tr>
        <w:trPr>
          <w:trHeight w:val="44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225,575,340.91</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155,835,662.36</w:t>
            </w:r>
            <w:r>
              <w:rPr>
                <w:rFonts w:ascii="宋体"/>
                <w:sz w:val="21"/>
              </w:rPr>
              <w:t> </w:t>
            </w:r>
          </w:p>
        </w:tc>
      </w:tr>
    </w:tbl>
    <w:p>
      <w:pPr>
        <w:spacing w:line="240" w:lineRule="auto" w:before="11"/>
        <w:rPr>
          <w:rFonts w:ascii="宋体" w:hAnsi="宋体" w:cs="宋体" w:eastAsia="宋体" w:hint="default"/>
          <w:sz w:val="27"/>
          <w:szCs w:val="27"/>
        </w:rPr>
      </w:pPr>
    </w:p>
    <w:p>
      <w:pPr>
        <w:pStyle w:val="BodyText"/>
        <w:spacing w:line="240" w:lineRule="auto"/>
        <w:ind w:left="21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footerReference w:type="default" r:id="rId131"/>
          <w:pgSz w:w="11910" w:h="16840"/>
          <w:pgMar w:footer="1500" w:header="0" w:top="1200" w:bottom="1700" w:left="1580" w:right="1040"/>
          <w:pgNumType w:start="266"/>
        </w:sectPr>
      </w:pPr>
    </w:p>
    <w:p>
      <w:pPr>
        <w:spacing w:line="240" w:lineRule="auto" w:before="0"/>
        <w:rPr>
          <w:rFonts w:ascii="宋体" w:hAnsi="宋体" w:cs="宋体" w:eastAsia="宋体" w:hint="default"/>
          <w:sz w:val="19"/>
          <w:szCs w:val="19"/>
        </w:rPr>
      </w:pPr>
    </w:p>
    <w:p>
      <w:pPr>
        <w:pStyle w:val="Heading4"/>
        <w:spacing w:line="240" w:lineRule="auto"/>
        <w:ind w:right="3317"/>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0"/>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230"/>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812"/>
        <w:gridCol w:w="1561"/>
        <w:gridCol w:w="1985"/>
        <w:gridCol w:w="1985"/>
        <w:gridCol w:w="1707"/>
      </w:tblGrid>
      <w:tr>
        <w:trPr>
          <w:trHeight w:val="442" w:hRule="exact"/>
        </w:trPr>
        <w:tc>
          <w:tcPr>
            <w:tcW w:w="18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79"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986" w:hRule="exact"/>
        </w:trPr>
        <w:tc>
          <w:tcPr>
            <w:tcW w:w="1812"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9" w:right="141" w:hanging="106"/>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72" w:lineRule="exact" w:before="27"/>
              <w:ind w:left="619" w:right="197"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未发生信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72" w:lineRule="exact" w:before="27"/>
              <w:ind w:left="619" w:right="197"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已发生信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707" w:type="dxa"/>
            <w:vMerge/>
            <w:tcBorders>
              <w:left w:val="single" w:sz="4" w:space="0" w:color="000000"/>
              <w:bottom w:val="single" w:sz="4" w:space="0" w:color="000000"/>
              <w:right w:val="single" w:sz="4" w:space="0" w:color="000000"/>
            </w:tcBorders>
          </w:tcPr>
          <w:p>
            <w:pPr/>
          </w:p>
        </w:tc>
      </w:tr>
      <w:tr>
        <w:trPr>
          <w:trHeight w:val="557"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2"/>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1,647,165.43</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1,647,165.43</w:t>
            </w:r>
            <w:r>
              <w:rPr>
                <w:rFonts w:ascii="宋体"/>
                <w:sz w:val="21"/>
              </w:rPr>
              <w:t> </w:t>
            </w:r>
          </w:p>
        </w:tc>
      </w:tr>
      <w:tr>
        <w:trPr>
          <w:trHeight w:val="555"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3"/>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3"/>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额在本期</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710,752.46</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710,752.46</w:t>
            </w:r>
            <w:r>
              <w:rPr>
                <w:rFonts w:ascii="宋体"/>
                <w:sz w:val="21"/>
              </w:rPr>
              <w:t> </w:t>
            </w:r>
          </w:p>
        </w:tc>
      </w:tr>
      <w:tr>
        <w:trPr>
          <w:trHeight w:val="44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2,465.45</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2,465.45</w:t>
            </w:r>
            <w:r>
              <w:rPr>
                <w:rFonts w:ascii="宋体"/>
                <w:sz w:val="21"/>
              </w:rPr>
              <w:t> </w:t>
            </w:r>
          </w:p>
        </w:tc>
      </w:tr>
      <w:tr>
        <w:trPr>
          <w:trHeight w:val="44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2,355,452.44</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2,355,452.44</w:t>
            </w:r>
            <w:r>
              <w:rPr>
                <w:rFonts w:ascii="宋体"/>
                <w:sz w:val="21"/>
              </w:rPr>
              <w:t> </w:t>
            </w:r>
          </w:p>
        </w:tc>
      </w:tr>
    </w:tbl>
    <w:p>
      <w:pPr>
        <w:spacing w:line="240" w:lineRule="auto" w:before="8"/>
        <w:rPr>
          <w:rFonts w:ascii="宋体" w:hAnsi="宋体" w:cs="宋体" w:eastAsia="宋体" w:hint="default"/>
          <w:sz w:val="27"/>
          <w:szCs w:val="27"/>
        </w:rPr>
      </w:pPr>
    </w:p>
    <w:p>
      <w:pPr>
        <w:pStyle w:val="BodyText"/>
        <w:spacing w:line="240" w:lineRule="auto"/>
        <w:ind w:left="218" w:right="0"/>
        <w:jc w:val="left"/>
      </w:pPr>
      <w:r>
        <w:rPr/>
        <w:t>对本期发生损失准备变动的其他应收款账面余额显著变动的情况说明：</w:t>
      </w:r>
    </w:p>
    <w:p>
      <w:pPr>
        <w:pStyle w:val="BodyText"/>
        <w:spacing w:line="240" w:lineRule="auto" w:before="159"/>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ind w:left="218" w:right="0"/>
        <w:jc w:val="left"/>
        <w:rPr>
          <w:rFonts w:ascii="宋体" w:hAnsi="宋体" w:cs="宋体" w:eastAsia="宋体" w:hint="default"/>
        </w:rPr>
      </w:pPr>
      <w:r>
        <w:rPr/>
        <w:t>本期坏账准备计提金额以及评估金融工具的信用风险是否显著增加的采用依据：</w:t>
      </w:r>
      <w:r>
        <w:rPr>
          <w:rFonts w:ascii="宋体" w:hAnsi="宋体" w:cs="宋体" w:eastAsia="宋体" w:hint="default"/>
        </w:rPr>
        <w:t> </w:t>
      </w:r>
    </w:p>
    <w:p>
      <w:pPr>
        <w:pStyle w:val="BodyText"/>
        <w:spacing w:line="240" w:lineRule="auto" w:before="157"/>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right="3317"/>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3"/>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tabs>
          <w:tab w:pos="1051" w:val="left" w:leader="none"/>
        </w:tabs>
        <w:spacing w:line="240" w:lineRule="auto"/>
        <w:ind w:left="0" w:right="230"/>
        <w:jc w:val="right"/>
      </w:pPr>
      <w:r>
        <w:rPr>
          <w:spacing w:val="-1"/>
        </w:rPr>
        <w:t>单位：元</w:t>
        <w:tab/>
      </w:r>
      <w:r>
        <w:rPr>
          <w:spacing w:val="-2"/>
        </w:rPr>
        <w:t>币种：人民币</w:t>
      </w:r>
    </w:p>
    <w:p>
      <w:pPr>
        <w:spacing w:line="240" w:lineRule="auto" w:before="9"/>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1346"/>
        <w:gridCol w:w="1486"/>
        <w:gridCol w:w="1277"/>
        <w:gridCol w:w="1068"/>
        <w:gridCol w:w="1200"/>
        <w:gridCol w:w="1196"/>
        <w:gridCol w:w="1488"/>
      </w:tblGrid>
      <w:tr>
        <w:trPr>
          <w:trHeight w:val="444" w:hRule="exact"/>
        </w:trPr>
        <w:tc>
          <w:tcPr>
            <w:tcW w:w="134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58"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48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74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48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442" w:hRule="exact"/>
        </w:trPr>
        <w:tc>
          <w:tcPr>
            <w:tcW w:w="1346" w:type="dxa"/>
            <w:vMerge/>
            <w:tcBorders>
              <w:left w:val="single" w:sz="4" w:space="0" w:color="000000"/>
              <w:bottom w:val="single" w:sz="4" w:space="0" w:color="000000"/>
              <w:right w:val="single" w:sz="4" w:space="0" w:color="000000"/>
            </w:tcBorders>
          </w:tcPr>
          <w:p>
            <w:pPr/>
          </w:p>
        </w:tc>
        <w:tc>
          <w:tcPr>
            <w:tcW w:w="1486"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sz w:val="21"/>
                <w:szCs w:val="21"/>
              </w:rPr>
              <w:t>收回或转</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75" w:right="0"/>
              <w:jc w:val="left"/>
              <w:rPr>
                <w:rFonts w:ascii="宋体" w:hAnsi="宋体" w:cs="宋体" w:eastAsia="宋体" w:hint="default"/>
                <w:sz w:val="21"/>
                <w:szCs w:val="21"/>
              </w:rPr>
            </w:pPr>
            <w:r>
              <w:rPr>
                <w:rFonts w:ascii="宋体" w:hAnsi="宋体" w:cs="宋体" w:eastAsia="宋体" w:hint="default"/>
                <w:sz w:val="21"/>
                <w:szCs w:val="21"/>
              </w:rPr>
              <w:t>转销或核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7"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488"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1500" w:top="1200" w:bottom="1700" w:left="1580" w:right="1040"/>
        </w:sectPr>
      </w:pPr>
    </w:p>
    <w:p>
      <w:pPr>
        <w:spacing w:line="240" w:lineRule="auto" w:before="5"/>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346"/>
        <w:gridCol w:w="1486"/>
        <w:gridCol w:w="1277"/>
        <w:gridCol w:w="1068"/>
        <w:gridCol w:w="1200"/>
        <w:gridCol w:w="1196"/>
        <w:gridCol w:w="1488"/>
      </w:tblGrid>
      <w:tr>
        <w:trPr>
          <w:trHeight w:val="444" w:hRule="exact"/>
        </w:trPr>
        <w:tc>
          <w:tcPr>
            <w:tcW w:w="134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9" w:right="0"/>
              <w:jc w:val="left"/>
              <w:rPr>
                <w:rFonts w:ascii="宋体" w:hAnsi="宋体" w:cs="宋体" w:eastAsia="宋体" w:hint="default"/>
                <w:sz w:val="21"/>
                <w:szCs w:val="21"/>
              </w:rPr>
            </w:pPr>
            <w:r>
              <w:rPr>
                <w:rFonts w:ascii="宋体" w:hAnsi="宋体" w:cs="宋体" w:eastAsia="宋体" w:hint="default"/>
                <w:sz w:val="21"/>
                <w:szCs w:val="21"/>
              </w:rPr>
              <w:t>回</w:t>
            </w:r>
            <w:r>
              <w:rPr>
                <w:rFonts w:ascii="宋体" w:hAnsi="宋体" w:cs="宋体" w:eastAsia="宋体" w:hint="default"/>
                <w:sz w:val="21"/>
                <w:szCs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9" w:right="0"/>
              <w:jc w:val="left"/>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z w:val="21"/>
                <w:szCs w:val="21"/>
              </w:rPr>
              <w:t> </w:t>
            </w:r>
          </w:p>
        </w:tc>
        <w:tc>
          <w:tcPr>
            <w:tcW w:w="119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1070"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并表范围内</w:t>
            </w:r>
          </w:p>
          <w:p>
            <w:pPr>
              <w:pStyle w:val="TableParagraph"/>
              <w:spacing w:line="273" w:lineRule="auto" w:before="39"/>
              <w:ind w:left="107" w:right="173"/>
              <w:jc w:val="left"/>
              <w:rPr>
                <w:rFonts w:ascii="宋体" w:hAnsi="宋体" w:cs="宋体" w:eastAsia="宋体" w:hint="default"/>
                <w:sz w:val="21"/>
                <w:szCs w:val="21"/>
              </w:rPr>
            </w:pPr>
            <w:r>
              <w:rPr>
                <w:rFonts w:ascii="宋体" w:hAnsi="宋体" w:cs="宋体" w:eastAsia="宋体" w:hint="default"/>
                <w:sz w:val="21"/>
                <w:szCs w:val="21"/>
              </w:rPr>
              <w:t>的关联方欠</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款</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1,525,367.78</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705,460.87</w:t>
            </w:r>
            <w:r>
              <w:rPr>
                <w:rFonts w:ascii="宋体"/>
                <w:sz w:val="21"/>
              </w:rPr>
              <w:t> </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2,230,828.65</w:t>
            </w:r>
            <w:r>
              <w:rPr>
                <w:rFonts w:ascii="宋体"/>
                <w:sz w:val="21"/>
              </w:rPr>
              <w:t> </w:t>
            </w:r>
          </w:p>
        </w:tc>
      </w:tr>
      <w:tr>
        <w:trPr>
          <w:trHeight w:val="756"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押金、保证</w:t>
            </w:r>
          </w:p>
          <w:p>
            <w:pPr>
              <w:pStyle w:val="TableParagraph"/>
              <w:spacing w:line="240" w:lineRule="auto" w:before="37"/>
              <w:ind w:left="107"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119,332.2</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5,291.59</w:t>
            </w:r>
            <w:r>
              <w:rPr>
                <w:rFonts w:ascii="宋体"/>
                <w:sz w:val="21"/>
              </w:rPr>
              <w:t> </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124,623.79</w:t>
            </w:r>
            <w:r>
              <w:rPr>
                <w:rFonts w:ascii="宋体"/>
                <w:sz w:val="21"/>
              </w:rPr>
              <w:t> </w:t>
            </w:r>
          </w:p>
        </w:tc>
      </w:tr>
      <w:tr>
        <w:trPr>
          <w:trHeight w:val="444"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账龄组合</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2,465.45</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2,465.45</w:t>
            </w:r>
            <w:r>
              <w:rPr>
                <w:rFonts w:ascii="宋体"/>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442"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1,647,165.43</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710,752.46</w:t>
            </w:r>
            <w:r>
              <w:rPr>
                <w:rFonts w:ascii="宋体"/>
                <w:sz w:val="21"/>
              </w:rPr>
              <w:t> </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2,465.45</w:t>
            </w:r>
            <w:r>
              <w:rPr>
                <w:rFonts w:ascii="宋体"/>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2,355,452.44</w:t>
            </w:r>
            <w:r>
              <w:rPr>
                <w:rFonts w:ascii="宋体"/>
                <w:sz w:val="21"/>
              </w:rPr>
              <w:t> </w:t>
            </w:r>
          </w:p>
        </w:tc>
      </w:tr>
    </w:tbl>
    <w:p>
      <w:pPr>
        <w:spacing w:line="240" w:lineRule="auto" w:before="11"/>
        <w:rPr>
          <w:rFonts w:ascii="宋体" w:hAnsi="宋体" w:cs="宋体" w:eastAsia="宋体" w:hint="default"/>
          <w:sz w:val="27"/>
          <w:szCs w:val="27"/>
        </w:rPr>
      </w:pPr>
    </w:p>
    <w:p>
      <w:pPr>
        <w:pStyle w:val="BodyText"/>
        <w:spacing w:line="240" w:lineRule="auto"/>
        <w:ind w:left="218" w:right="3317"/>
        <w:jc w:val="left"/>
        <w:rPr>
          <w:rFonts w:ascii="宋体" w:hAnsi="宋体" w:cs="宋体" w:eastAsia="宋体" w:hint="default"/>
        </w:rPr>
      </w:pPr>
      <w:r>
        <w:rPr/>
        <w:t>其中本期坏账准备转回或收回金额重要的：</w:t>
      </w:r>
      <w:r>
        <w:rPr>
          <w:rFonts w:ascii="宋体" w:hAnsi="宋体" w:cs="宋体" w:eastAsia="宋体" w:hint="default"/>
        </w:rPr>
        <w:t> </w:t>
      </w:r>
    </w:p>
    <w:p>
      <w:pPr>
        <w:pStyle w:val="BodyText"/>
        <w:spacing w:line="240" w:lineRule="auto" w:before="157"/>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9"/>
        <w:ind w:right="3317"/>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3"/>
        </w:rPr>
        <w:t> </w:t>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9"/>
        <w:ind w:right="3317"/>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5"/>
        </w:rPr>
        <w:t> </w:t>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spacing w:line="240" w:lineRule="auto"/>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82" w:type="dxa"/>
        <w:tblLayout w:type="fixed"/>
        <w:tblCellMar>
          <w:top w:w="0" w:type="dxa"/>
          <w:left w:w="0" w:type="dxa"/>
          <w:bottom w:w="0" w:type="dxa"/>
          <w:right w:w="0" w:type="dxa"/>
        </w:tblCellMar>
        <w:tblLook w:val="01E0"/>
      </w:tblPr>
      <w:tblGrid>
        <w:gridCol w:w="1464"/>
        <w:gridCol w:w="1280"/>
        <w:gridCol w:w="1606"/>
        <w:gridCol w:w="1256"/>
        <w:gridCol w:w="1688"/>
        <w:gridCol w:w="1603"/>
      </w:tblGrid>
      <w:tr>
        <w:trPr>
          <w:trHeight w:val="1071"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6" w:lineRule="auto" w:before="37"/>
              <w:ind w:left="470" w:right="101" w:hanging="370"/>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376" w:lineRule="auto" w:before="64"/>
              <w:ind w:left="376" w:right="269"/>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44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pacing w:val="-3"/>
                <w:sz w:val="21"/>
                <w:szCs w:val="21"/>
              </w:rPr>
              <w:t>1</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193,563,918.17</w:t>
            </w:r>
            <w:r>
              <w:rPr>
                <w:rFonts w:ascii="宋体"/>
                <w:sz w:val="21"/>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年内</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85.81</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1,935,639.18</w:t>
            </w:r>
          </w:p>
        </w:tc>
      </w:tr>
      <w:tr>
        <w:trPr>
          <w:trHeight w:val="44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pacing w:val="-3"/>
                <w:sz w:val="21"/>
                <w:szCs w:val="21"/>
              </w:rPr>
              <w:t>2</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29,518,946.74</w:t>
            </w:r>
            <w:r>
              <w:rPr>
                <w:rFonts w:ascii="宋体"/>
                <w:sz w:val="21"/>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年内</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13.09</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295,189.47</w:t>
            </w:r>
          </w:p>
        </w:tc>
      </w:tr>
      <w:tr>
        <w:trPr>
          <w:trHeight w:val="758"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pacing w:val="-3"/>
                <w:sz w:val="21"/>
                <w:szCs w:val="21"/>
              </w:rPr>
              <w:t>3</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押金及保证</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0.89</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100,000.00</w:t>
            </w:r>
          </w:p>
        </w:tc>
      </w:tr>
      <w:tr>
        <w:trPr>
          <w:trHeight w:val="756"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pacing w:val="-3"/>
                <w:sz w:val="21"/>
                <w:szCs w:val="21"/>
              </w:rPr>
              <w:t>4</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押金及保证</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145,536.00</w:t>
            </w:r>
            <w:r>
              <w:rPr>
                <w:rFonts w:ascii="宋体"/>
                <w:sz w:val="21"/>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5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以</w:t>
            </w:r>
            <w:r>
              <w:rPr>
                <w:rFonts w:ascii="宋体" w:hAnsi="宋体" w:cs="宋体" w:eastAsia="宋体" w:hint="default"/>
                <w:spacing w:val="-89"/>
                <w:w w:val="100"/>
                <w:sz w:val="21"/>
                <w:szCs w:val="21"/>
              </w:rPr>
              <w:t>内</w:t>
            </w:r>
            <w:r>
              <w:rPr>
                <w:rFonts w:ascii="宋体" w:hAnsi="宋体" w:cs="宋体" w:eastAsia="宋体" w:hint="default"/>
                <w:w w:val="100"/>
                <w:sz w:val="21"/>
                <w:szCs w:val="21"/>
              </w:rPr>
              <w:t>（含</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0.06</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7,276.80</w:t>
            </w:r>
          </w:p>
        </w:tc>
      </w:tr>
      <w:tr>
        <w:trPr>
          <w:trHeight w:val="757"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押金及保证</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142,000.00</w:t>
            </w:r>
            <w:r>
              <w:rPr>
                <w:rFonts w:ascii="宋体"/>
                <w:sz w:val="21"/>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5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以</w:t>
            </w:r>
            <w:r>
              <w:rPr>
                <w:rFonts w:ascii="宋体" w:hAnsi="宋体" w:cs="宋体" w:eastAsia="宋体" w:hint="default"/>
                <w:spacing w:val="-89"/>
                <w:w w:val="100"/>
                <w:sz w:val="21"/>
                <w:szCs w:val="21"/>
              </w:rPr>
              <w:t>内</w:t>
            </w:r>
            <w:r>
              <w:rPr>
                <w:rFonts w:ascii="宋体" w:hAnsi="宋体" w:cs="宋体" w:eastAsia="宋体" w:hint="default"/>
                <w:w w:val="100"/>
                <w:sz w:val="21"/>
                <w:szCs w:val="21"/>
              </w:rPr>
              <w:t>（含</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0.06</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7,100.00</w:t>
            </w:r>
          </w:p>
        </w:tc>
      </w:tr>
      <w:tr>
        <w:trPr>
          <w:trHeight w:val="44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225,370,400.91</w:t>
            </w:r>
            <w:r>
              <w:rPr>
                <w:rFonts w:ascii="宋体"/>
                <w:sz w:val="21"/>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99.91</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2345205.45</w:t>
            </w:r>
          </w:p>
        </w:tc>
      </w:tr>
    </w:tbl>
    <w:p>
      <w:pPr>
        <w:pStyle w:val="BodyText"/>
        <w:spacing w:line="241" w:lineRule="exact" w:before="0"/>
        <w:ind w:left="218" w:right="0"/>
        <w:jc w:val="left"/>
        <w:rPr>
          <w:rFonts w:ascii="宋体" w:hAnsi="宋体" w:cs="宋体" w:eastAsia="宋体" w:hint="default"/>
        </w:rPr>
      </w:pPr>
      <w:r>
        <w:rPr>
          <w:rFonts w:ascii="宋体"/>
          <w:w w:val="100"/>
        </w:rPr>
        <w:t> </w:t>
      </w:r>
    </w:p>
    <w:p>
      <w:pPr>
        <w:pStyle w:val="Heading4"/>
        <w:spacing w:line="240" w:lineRule="auto" w:before="116"/>
        <w:ind w:right="3317"/>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7"/>
        <w:ind w:right="3317"/>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4"/>
        </w:rPr>
        <w:t> </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218"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500" w:top="1200" w:bottom="1700" w:left="1580" w:right="1040"/>
        </w:sectPr>
      </w:pPr>
    </w:p>
    <w:p>
      <w:pPr>
        <w:spacing w:line="240" w:lineRule="auto" w:before="0"/>
        <w:rPr>
          <w:rFonts w:ascii="宋体" w:hAnsi="宋体" w:cs="宋体" w:eastAsia="宋体" w:hint="default"/>
          <w:sz w:val="19"/>
          <w:szCs w:val="19"/>
        </w:rPr>
      </w:pPr>
    </w:p>
    <w:p>
      <w:pPr>
        <w:pStyle w:val="Heading4"/>
        <w:spacing w:line="240" w:lineRule="auto"/>
        <w:ind w:right="3317"/>
        <w:jc w:val="left"/>
        <w:rPr>
          <w:rFonts w:ascii="宋体" w:hAnsi="宋体" w:cs="宋体" w:eastAsia="宋体" w:hint="default"/>
          <w:b w:val="0"/>
          <w:bCs w:val="0"/>
        </w:rPr>
      </w:pPr>
      <w:r>
        <w:rPr>
          <w:rFonts w:ascii="宋体" w:hAnsi="宋体" w:cs="宋体" w:eastAsia="宋体" w:hint="default"/>
        </w:rPr>
        <w:t>(9).</w:t>
      </w:r>
      <w:r>
        <w:rPr>
          <w:rFonts w:ascii="宋体" w:hAnsi="宋体" w:cs="宋体" w:eastAsia="宋体" w:hint="default"/>
          <w:spacing w:val="-5"/>
        </w:rPr>
        <w:t> </w:t>
      </w:r>
      <w:r>
        <w:rPr/>
        <w:t>转移其他应收款且继续涉入形成的资产、负债金额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376" w:lineRule="auto" w:before="100"/>
        <w:ind w:left="218" w:right="7168"/>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376" w:lineRule="auto" w:before="40"/>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长期股权投资</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55" w:lineRule="exact" w:before="0"/>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82" w:type="dxa"/>
        <w:tblLayout w:type="fixed"/>
        <w:tblCellMar>
          <w:top w:w="0" w:type="dxa"/>
          <w:left w:w="0" w:type="dxa"/>
          <w:bottom w:w="0" w:type="dxa"/>
          <w:right w:w="0" w:type="dxa"/>
        </w:tblCellMar>
        <w:tblLook w:val="01E0"/>
      </w:tblPr>
      <w:tblGrid>
        <w:gridCol w:w="1706"/>
        <w:gridCol w:w="1532"/>
        <w:gridCol w:w="526"/>
        <w:gridCol w:w="1532"/>
        <w:gridCol w:w="1531"/>
        <w:gridCol w:w="538"/>
        <w:gridCol w:w="1531"/>
      </w:tblGrid>
      <w:tr>
        <w:trPr>
          <w:trHeight w:val="444" w:hRule="exact"/>
        </w:trPr>
        <w:tc>
          <w:tcPr>
            <w:tcW w:w="170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5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6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757" w:hRule="exact"/>
        </w:trPr>
        <w:tc>
          <w:tcPr>
            <w:tcW w:w="1706" w:type="dxa"/>
            <w:vMerge/>
            <w:tcBorders>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5"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40" w:lineRule="auto" w:before="37"/>
              <w:ind w:left="47"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38"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40"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51"/>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40" w:lineRule="auto" w:before="37"/>
              <w:ind w:left="52" w:right="-51"/>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40"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442"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r>
              <w:rPr>
                <w:rFonts w:ascii="宋体" w:hAnsi="宋体" w:cs="宋体" w:eastAsia="宋体" w:hint="default"/>
                <w:sz w:val="21"/>
                <w:szCs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391,257,291.72</w:t>
            </w:r>
          </w:p>
        </w:tc>
        <w:tc>
          <w:tcPr>
            <w:tcW w:w="5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391,257,291.72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206,257,291.72</w:t>
            </w:r>
          </w:p>
        </w:tc>
        <w:tc>
          <w:tcPr>
            <w:tcW w:w="538"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206,257,291.72</w:t>
            </w:r>
          </w:p>
        </w:tc>
      </w:tr>
      <w:tr>
        <w:trPr>
          <w:trHeight w:val="758"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pacing w:val="-6"/>
                <w:sz w:val="21"/>
                <w:szCs w:val="21"/>
              </w:rPr>
              <w:t>对联营、合营企业</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z w:val="21"/>
                <w:szCs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sz w:val="21"/>
              </w:rPr>
              <w:t>1,551,169.04 </w:t>
            </w:r>
          </w:p>
        </w:tc>
        <w:tc>
          <w:tcPr>
            <w:tcW w:w="5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1,551,169.04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1,532,969.99</w:t>
            </w:r>
          </w:p>
        </w:tc>
        <w:tc>
          <w:tcPr>
            <w:tcW w:w="538"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1,532,969.99</w:t>
            </w:r>
          </w:p>
        </w:tc>
      </w:tr>
      <w:tr>
        <w:trPr>
          <w:trHeight w:val="442"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392,808,460.76</w:t>
            </w:r>
          </w:p>
        </w:tc>
        <w:tc>
          <w:tcPr>
            <w:tcW w:w="5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392,808,460.76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207,790,261.71</w:t>
            </w:r>
          </w:p>
        </w:tc>
        <w:tc>
          <w:tcPr>
            <w:tcW w:w="538"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207,790,261.71</w:t>
            </w:r>
          </w:p>
        </w:tc>
      </w:tr>
    </w:tbl>
    <w:p>
      <w:pPr>
        <w:spacing w:line="240" w:lineRule="auto" w:before="11"/>
        <w:rPr>
          <w:rFonts w:ascii="宋体" w:hAnsi="宋体" w:cs="宋体" w:eastAsia="宋体" w:hint="default"/>
          <w:sz w:val="27"/>
          <w:szCs w:val="27"/>
        </w:rPr>
      </w:pPr>
    </w:p>
    <w:p>
      <w:pPr>
        <w:pStyle w:val="Heading4"/>
        <w:spacing w:line="240" w:lineRule="auto"/>
        <w:ind w:right="3317"/>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对子公司投资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spacing w:line="240" w:lineRule="auto"/>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452"/>
        <w:gridCol w:w="1685"/>
        <w:gridCol w:w="1688"/>
        <w:gridCol w:w="845"/>
        <w:gridCol w:w="1687"/>
        <w:gridCol w:w="848"/>
        <w:gridCol w:w="845"/>
      </w:tblGrid>
      <w:tr>
        <w:trPr>
          <w:trHeight w:val="1070"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24"/>
              <w:ind w:left="309" w:right="98" w:hanging="209"/>
              <w:jc w:val="left"/>
              <w:rPr>
                <w:rFonts w:ascii="宋体" w:hAnsi="宋体" w:cs="宋体" w:eastAsia="宋体" w:hint="default"/>
                <w:sz w:val="21"/>
                <w:szCs w:val="21"/>
              </w:rPr>
            </w:pPr>
            <w:r>
              <w:rPr>
                <w:rFonts w:ascii="宋体" w:hAnsi="宋体" w:cs="宋体" w:eastAsia="宋体" w:hint="default"/>
                <w:sz w:val="21"/>
                <w:szCs w:val="21"/>
              </w:rPr>
              <w:t>本期减</w:t>
            </w:r>
            <w:r>
              <w:rPr>
                <w:rFonts w:ascii="宋体" w:hAnsi="宋体" w:cs="宋体" w:eastAsia="宋体" w:hint="default"/>
                <w:spacing w:val="-102"/>
                <w:sz w:val="21"/>
                <w:szCs w:val="21"/>
              </w:rPr>
              <w:t> </w:t>
            </w:r>
            <w:r>
              <w:rPr>
                <w:rFonts w:ascii="宋体" w:hAnsi="宋体" w:cs="宋体" w:eastAsia="宋体" w:hint="default"/>
                <w:sz w:val="21"/>
                <w:szCs w:val="21"/>
              </w:rPr>
              <w:t>少</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本期计</w:t>
            </w:r>
          </w:p>
          <w:p>
            <w:pPr>
              <w:pStyle w:val="TableParagraph"/>
              <w:spacing w:line="273" w:lineRule="auto" w:before="37"/>
              <w:ind w:left="206" w:right="101" w:hanging="106"/>
              <w:jc w:val="left"/>
              <w:rPr>
                <w:rFonts w:ascii="宋体" w:hAnsi="宋体" w:cs="宋体" w:eastAsia="宋体" w:hint="default"/>
                <w:sz w:val="21"/>
                <w:szCs w:val="21"/>
              </w:rPr>
            </w:pPr>
            <w:r>
              <w:rPr>
                <w:rFonts w:ascii="宋体" w:hAnsi="宋体" w:cs="宋体" w:eastAsia="宋体" w:hint="default"/>
                <w:sz w:val="21"/>
                <w:szCs w:val="21"/>
              </w:rPr>
              <w:t>提减值</w:t>
            </w:r>
            <w:r>
              <w:rPr>
                <w:rFonts w:ascii="宋体" w:hAnsi="宋体" w:cs="宋体" w:eastAsia="宋体" w:hint="default"/>
                <w:spacing w:val="-102"/>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3" w:lineRule="auto" w:before="37"/>
              <w:ind w:left="206" w:right="98" w:hanging="106"/>
              <w:jc w:val="left"/>
              <w:rPr>
                <w:rFonts w:ascii="宋体" w:hAnsi="宋体" w:cs="宋体" w:eastAsia="宋体" w:hint="default"/>
                <w:sz w:val="21"/>
                <w:szCs w:val="21"/>
              </w:rPr>
            </w:pPr>
            <w:r>
              <w:rPr>
                <w:rFonts w:ascii="宋体" w:hAnsi="宋体" w:cs="宋体" w:eastAsia="宋体" w:hint="default"/>
                <w:sz w:val="21"/>
                <w:szCs w:val="21"/>
              </w:rPr>
              <w:t>备期末</w:t>
            </w:r>
            <w:r>
              <w:rPr>
                <w:rFonts w:ascii="宋体" w:hAnsi="宋体" w:cs="宋体" w:eastAsia="宋体" w:hint="default"/>
                <w:spacing w:val="-102"/>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1070"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福建福光光</w:t>
            </w:r>
          </w:p>
          <w:p>
            <w:pPr>
              <w:pStyle w:val="TableParagraph"/>
              <w:spacing w:line="273" w:lineRule="auto" w:before="39"/>
              <w:ind w:left="103" w:right="283"/>
              <w:jc w:val="left"/>
              <w:rPr>
                <w:rFonts w:ascii="宋体" w:hAnsi="宋体" w:cs="宋体" w:eastAsia="宋体" w:hint="default"/>
                <w:sz w:val="21"/>
                <w:szCs w:val="21"/>
              </w:rPr>
            </w:pPr>
            <w:r>
              <w:rPr>
                <w:rFonts w:ascii="宋体" w:hAnsi="宋体" w:cs="宋体" w:eastAsia="宋体" w:hint="default"/>
                <w:sz w:val="21"/>
                <w:szCs w:val="21"/>
              </w:rPr>
              <w:t>电科技有限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98,105,704.52</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98,105,704.52</w:t>
            </w:r>
            <w:r>
              <w:rPr>
                <w:rFonts w:ascii="宋体"/>
                <w:sz w:val="21"/>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1068"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福建福光天</w:t>
            </w:r>
          </w:p>
          <w:p>
            <w:pPr>
              <w:pStyle w:val="TableParagraph"/>
              <w:spacing w:line="273" w:lineRule="auto" w:before="37"/>
              <w:ind w:left="103" w:right="283"/>
              <w:jc w:val="left"/>
              <w:rPr>
                <w:rFonts w:ascii="宋体" w:hAnsi="宋体" w:cs="宋体" w:eastAsia="宋体" w:hint="default"/>
                <w:sz w:val="21"/>
                <w:szCs w:val="21"/>
              </w:rPr>
            </w:pPr>
            <w:r>
              <w:rPr>
                <w:rFonts w:ascii="宋体" w:hAnsi="宋体" w:cs="宋体" w:eastAsia="宋体" w:hint="default"/>
                <w:sz w:val="21"/>
                <w:szCs w:val="21"/>
              </w:rPr>
              <w:t>瞳光学有限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108,151,587.20</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185,000,000.00</w:t>
            </w:r>
            <w:r>
              <w:rPr>
                <w:rFonts w:ascii="宋体"/>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293,151,587.20</w:t>
            </w:r>
            <w:r>
              <w:rPr>
                <w:rFonts w:ascii="宋体"/>
                <w:sz w:val="21"/>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5"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206,257,291.72</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185,000,000.00</w:t>
            </w:r>
            <w:r>
              <w:rPr>
                <w:rFonts w:ascii="宋体"/>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391,257,291.72</w:t>
            </w:r>
            <w:r>
              <w:rPr>
                <w:rFonts w:ascii="宋体"/>
                <w:sz w:val="21"/>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bl>
    <w:p>
      <w:pPr>
        <w:spacing w:after="0" w:line="244" w:lineRule="exact"/>
        <w:jc w:val="right"/>
        <w:rPr>
          <w:rFonts w:ascii="宋体" w:hAnsi="宋体" w:cs="宋体" w:eastAsia="宋体" w:hint="default"/>
          <w:sz w:val="21"/>
          <w:szCs w:val="21"/>
        </w:rPr>
        <w:sectPr>
          <w:pgSz w:w="11910" w:h="16840"/>
          <w:pgMar w:header="0" w:footer="1500" w:top="1200" w:bottom="1700" w:left="1580" w:right="1040"/>
        </w:sectPr>
      </w:pPr>
    </w:p>
    <w:p>
      <w:pPr>
        <w:tabs>
          <w:tab w:pos="10302" w:val="left" w:leader="none"/>
        </w:tabs>
        <w:spacing w:before="70"/>
        <w:ind w:left="2801" w:right="258" w:firstLine="0"/>
        <w:jc w:val="left"/>
        <w:rPr>
          <w:rFonts w:ascii="宋体" w:hAnsi="宋体" w:cs="宋体" w:eastAsia="宋体" w:hint="default"/>
          <w:sz w:val="18"/>
          <w:szCs w:val="18"/>
        </w:rPr>
      </w:pPr>
      <w:r>
        <w:rPr/>
        <w:drawing>
          <wp:inline distT="0" distB="0" distL="0" distR="0">
            <wp:extent cx="559434" cy="143510"/>
            <wp:effectExtent l="0" t="0" r="0" b="0"/>
            <wp:docPr id="53" name="image2.jpeg" descr=""/>
            <wp:cNvGraphicFramePr>
              <a:graphicFrameLocks noChangeAspect="1"/>
            </wp:cNvGraphicFramePr>
            <a:graphic>
              <a:graphicData uri="http://schemas.openxmlformats.org/drawingml/2006/picture">
                <pic:pic>
                  <pic:nvPicPr>
                    <pic:cNvPr id="54" name="image2.jpeg"/>
                    <pic:cNvPicPr/>
                  </pic:nvPicPr>
                  <pic:blipFill>
                    <a:blip r:embed="rId19" cstate="print"/>
                    <a:stretch>
                      <a:fillRect/>
                    </a:stretch>
                  </pic:blipFill>
                  <pic:spPr>
                    <a:xfrm>
                      <a:off x="0" y="0"/>
                      <a:ext cx="559434" cy="143510"/>
                    </a:xfrm>
                    <a:prstGeom prst="rect">
                      <a:avLst/>
                    </a:prstGeom>
                  </pic:spPr>
                </pic:pic>
              </a:graphicData>
            </a:graphic>
          </wp:inline>
        </w:drawing>
      </w:r>
      <w:r>
        <w:rPr/>
      </w:r>
      <w:r>
        <w:rPr>
          <w:rFonts w:ascii="Times New Roman" w:hAnsi="Times New Roman" w:cs="Times New Roman" w:eastAsia="Times New Roman" w:hint="default"/>
          <w:sz w:val="20"/>
          <w:szCs w:val="20"/>
        </w:rPr>
        <w:t>                                                   </w:t>
      </w: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tab/>
      </w:r>
      <w:r>
        <w:rPr>
          <w:rFonts w:ascii="宋体" w:hAnsi="宋体" w:cs="宋体" w:eastAsia="宋体" w:hint="default"/>
          <w:sz w:val="18"/>
          <w:szCs w:val="18"/>
        </w:rPr>
        <w:drawing>
          <wp:inline distT="0" distB="0" distL="0" distR="0">
            <wp:extent cx="760768" cy="125771"/>
            <wp:effectExtent l="0" t="0" r="0" b="0"/>
            <wp:docPr id="55" name="image3.jpeg" descr=""/>
            <wp:cNvGraphicFramePr>
              <a:graphicFrameLocks noChangeAspect="1"/>
            </wp:cNvGraphicFramePr>
            <a:graphic>
              <a:graphicData uri="http://schemas.openxmlformats.org/drawingml/2006/picture">
                <pic:pic>
                  <pic:nvPicPr>
                    <pic:cNvPr id="56" name="image3.jpeg"/>
                    <pic:cNvPicPr/>
                  </pic:nvPicPr>
                  <pic:blipFill>
                    <a:blip r:embed="rId20" cstate="print"/>
                    <a:stretch>
                      <a:fillRect/>
                    </a:stretch>
                  </pic:blipFill>
                  <pic:spPr>
                    <a:xfrm>
                      <a:off x="0" y="0"/>
                      <a:ext cx="760768" cy="125771"/>
                    </a:xfrm>
                    <a:prstGeom prst="rect">
                      <a:avLst/>
                    </a:prstGeom>
                  </pic:spPr>
                </pic:pic>
              </a:graphicData>
            </a:graphic>
          </wp:inline>
        </w:drawing>
      </w:r>
      <w:r>
        <w:rPr>
          <w:rFonts w:ascii="宋体" w:hAnsi="宋体" w:cs="宋体" w:eastAsia="宋体" w:hint="default"/>
          <w:sz w:val="18"/>
          <w:szCs w:val="18"/>
        </w:rPr>
      </w:r>
    </w:p>
    <w:p>
      <w:pPr>
        <w:spacing w:line="240" w:lineRule="auto" w:before="7"/>
        <w:rPr>
          <w:rFonts w:ascii="宋体" w:hAnsi="宋体" w:cs="宋体" w:eastAsia="宋体" w:hint="default"/>
          <w:sz w:val="4"/>
          <w:szCs w:val="4"/>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4"/>
        <w:spacing w:line="240" w:lineRule="auto"/>
        <w:ind w:left="224" w:right="7866"/>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对联营、合营企业投资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24" w:right="7866"/>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112"/>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1265"/>
        <w:gridCol w:w="1627"/>
        <w:gridCol w:w="1165"/>
        <w:gridCol w:w="1025"/>
        <w:gridCol w:w="1202"/>
        <w:gridCol w:w="1085"/>
        <w:gridCol w:w="958"/>
        <w:gridCol w:w="1135"/>
        <w:gridCol w:w="994"/>
        <w:gridCol w:w="855"/>
        <w:gridCol w:w="1555"/>
        <w:gridCol w:w="1135"/>
      </w:tblGrid>
      <w:tr>
        <w:trPr>
          <w:trHeight w:val="444" w:hRule="exact"/>
        </w:trPr>
        <w:tc>
          <w:tcPr>
            <w:tcW w:w="126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376" w:lineRule="auto"/>
              <w:ind w:left="418" w:right="311"/>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w w:val="100"/>
                <w:sz w:val="21"/>
                <w:szCs w:val="21"/>
              </w:rPr>
              <w:t> </w:t>
            </w:r>
            <w:r>
              <w:rPr>
                <w:rFonts w:ascii="宋体" w:hAnsi="宋体" w:cs="宋体" w:eastAsia="宋体" w:hint="default"/>
                <w:sz w:val="21"/>
                <w:szCs w:val="21"/>
              </w:rPr>
              <w:t>单位</w:t>
            </w:r>
            <w:r>
              <w:rPr>
                <w:rFonts w:ascii="宋体" w:hAnsi="宋体" w:cs="宋体" w:eastAsia="宋体" w:hint="default"/>
                <w:sz w:val="21"/>
                <w:szCs w:val="21"/>
              </w:rPr>
              <w:t> </w:t>
            </w:r>
          </w:p>
        </w:tc>
        <w:tc>
          <w:tcPr>
            <w:tcW w:w="162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376" w:lineRule="auto"/>
              <w:ind w:left="600" w:right="491"/>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841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本期增减变动</w:t>
            </w:r>
            <w:r>
              <w:rPr>
                <w:rFonts w:ascii="宋体" w:hAnsi="宋体" w:cs="宋体" w:eastAsia="宋体" w:hint="default"/>
                <w:sz w:val="21"/>
                <w:szCs w:val="21"/>
              </w:rPr>
              <w:t> </w:t>
            </w:r>
          </w:p>
        </w:tc>
        <w:tc>
          <w:tcPr>
            <w:tcW w:w="155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376" w:lineRule="auto"/>
              <w:ind w:left="564" w:right="455"/>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73" w:lineRule="auto"/>
              <w:ind w:left="144" w:right="35"/>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1069" w:hRule="exact"/>
        </w:trPr>
        <w:tc>
          <w:tcPr>
            <w:tcW w:w="1265" w:type="dxa"/>
            <w:vMerge/>
            <w:tcBorders>
              <w:left w:val="single" w:sz="4" w:space="0" w:color="000000"/>
              <w:bottom w:val="single" w:sz="4" w:space="0" w:color="000000"/>
              <w:right w:val="single" w:sz="4" w:space="0" w:color="000000"/>
            </w:tcBorders>
          </w:tcPr>
          <w:p>
            <w:pPr/>
          </w:p>
        </w:tc>
        <w:tc>
          <w:tcPr>
            <w:tcW w:w="1627" w:type="dxa"/>
            <w:vMerge/>
            <w:tcBorders>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pacing w:val="-2"/>
                <w:sz w:val="21"/>
                <w:szCs w:val="21"/>
              </w:rPr>
              <w:t>追加投资</w:t>
            </w:r>
            <w:r>
              <w:rPr>
                <w:rFonts w:ascii="宋体" w:hAnsi="宋体" w:cs="宋体" w:eastAsia="宋体" w:hint="default"/>
                <w:sz w:val="21"/>
                <w:szCs w:val="21"/>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22"/>
              <w:ind w:left="400" w:right="187" w:hanging="209"/>
              <w:jc w:val="left"/>
              <w:rPr>
                <w:rFonts w:ascii="宋体" w:hAnsi="宋体" w:cs="宋体" w:eastAsia="宋体" w:hint="default"/>
                <w:sz w:val="21"/>
                <w:szCs w:val="21"/>
              </w:rPr>
            </w:pPr>
            <w:r>
              <w:rPr>
                <w:rFonts w:ascii="宋体" w:hAnsi="宋体" w:cs="宋体" w:eastAsia="宋体" w:hint="default"/>
                <w:sz w:val="21"/>
                <w:szCs w:val="21"/>
              </w:rPr>
              <w:t>减少投</w:t>
            </w:r>
            <w:r>
              <w:rPr>
                <w:rFonts w:ascii="宋体" w:hAnsi="宋体" w:cs="宋体" w:eastAsia="宋体" w:hint="default"/>
                <w:spacing w:val="-102"/>
                <w:sz w:val="21"/>
                <w:szCs w:val="21"/>
              </w:rPr>
              <w:t> </w:t>
            </w:r>
            <w:r>
              <w:rPr>
                <w:rFonts w:ascii="宋体" w:hAnsi="宋体" w:cs="宋体" w:eastAsia="宋体" w:hint="default"/>
                <w:sz w:val="21"/>
                <w:szCs w:val="21"/>
              </w:rPr>
              <w:t>资</w:t>
            </w:r>
            <w:r>
              <w:rPr>
                <w:rFonts w:ascii="宋体" w:hAnsi="宋体" w:cs="宋体" w:eastAsia="宋体" w:hint="default"/>
                <w:sz w:val="21"/>
                <w:szCs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权益法下</w:t>
            </w:r>
          </w:p>
          <w:p>
            <w:pPr>
              <w:pStyle w:val="TableParagraph"/>
              <w:spacing w:line="273" w:lineRule="auto" w:before="37"/>
              <w:ind w:left="280" w:right="170" w:hanging="104"/>
              <w:jc w:val="left"/>
              <w:rPr>
                <w:rFonts w:ascii="宋体" w:hAnsi="宋体" w:cs="宋体" w:eastAsia="宋体" w:hint="default"/>
                <w:sz w:val="21"/>
                <w:szCs w:val="21"/>
              </w:rPr>
            </w:pPr>
            <w:r>
              <w:rPr>
                <w:rFonts w:ascii="宋体" w:hAnsi="宋体" w:cs="宋体" w:eastAsia="宋体" w:hint="default"/>
                <w:sz w:val="21"/>
                <w:szCs w:val="21"/>
              </w:rPr>
              <w:t>确认的投</w:t>
            </w:r>
            <w:r>
              <w:rPr>
                <w:rFonts w:ascii="宋体" w:hAnsi="宋体" w:cs="宋体" w:eastAsia="宋体" w:hint="default"/>
                <w:w w:val="100"/>
                <w:sz w:val="21"/>
                <w:szCs w:val="21"/>
              </w:rPr>
              <w:t> </w:t>
            </w:r>
            <w:r>
              <w:rPr>
                <w:rFonts w:ascii="宋体" w:hAnsi="宋体" w:cs="宋体" w:eastAsia="宋体" w:hint="default"/>
                <w:sz w:val="21"/>
                <w:szCs w:val="21"/>
              </w:rPr>
              <w:t>资损益</w:t>
            </w:r>
            <w:r>
              <w:rPr>
                <w:rFonts w:ascii="宋体" w:hAnsi="宋体" w:cs="宋体" w:eastAsia="宋体" w:hint="default"/>
                <w:sz w:val="21"/>
                <w:szCs w:val="21"/>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22"/>
              <w:ind w:left="119" w:right="9"/>
              <w:jc w:val="left"/>
              <w:rPr>
                <w:rFonts w:ascii="宋体" w:hAnsi="宋体" w:cs="宋体" w:eastAsia="宋体" w:hint="default"/>
                <w:sz w:val="21"/>
                <w:szCs w:val="21"/>
              </w:rPr>
            </w:pP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z w:val="21"/>
                <w:szCs w:val="21"/>
              </w:rPr>
              <w:t>收益调整</w:t>
            </w:r>
            <w:r>
              <w:rPr>
                <w:rFonts w:ascii="宋体" w:hAnsi="宋体" w:cs="宋体" w:eastAsia="宋体" w:hint="default"/>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22"/>
              <w:ind w:left="158" w:right="50"/>
              <w:jc w:val="left"/>
              <w:rPr>
                <w:rFonts w:ascii="宋体" w:hAnsi="宋体" w:cs="宋体" w:eastAsia="宋体" w:hint="default"/>
                <w:sz w:val="21"/>
                <w:szCs w:val="21"/>
              </w:rPr>
            </w:pPr>
            <w:r>
              <w:rPr>
                <w:rFonts w:ascii="宋体" w:hAnsi="宋体" w:cs="宋体" w:eastAsia="宋体" w:hint="default"/>
                <w:sz w:val="21"/>
                <w:szCs w:val="21"/>
              </w:rPr>
              <w:t>其他权</w:t>
            </w:r>
            <w:r>
              <w:rPr>
                <w:rFonts w:ascii="宋体" w:hAnsi="宋体" w:cs="宋体" w:eastAsia="宋体" w:hint="default"/>
                <w:spacing w:val="-102"/>
                <w:sz w:val="21"/>
                <w:szCs w:val="21"/>
              </w:rPr>
              <w:t> </w:t>
            </w:r>
            <w:r>
              <w:rPr>
                <w:rFonts w:ascii="宋体" w:hAnsi="宋体" w:cs="宋体" w:eastAsia="宋体" w:hint="default"/>
                <w:sz w:val="21"/>
                <w:szCs w:val="21"/>
              </w:rPr>
              <w:t>益变动</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宋体" w:hAnsi="宋体" w:cs="宋体" w:eastAsia="宋体" w:hint="default"/>
                <w:sz w:val="21"/>
                <w:szCs w:val="21"/>
              </w:rPr>
            </w:pPr>
            <w:r>
              <w:rPr>
                <w:rFonts w:ascii="宋体" w:hAnsi="宋体" w:cs="宋体" w:eastAsia="宋体" w:hint="default"/>
                <w:sz w:val="21"/>
                <w:szCs w:val="21"/>
              </w:rPr>
              <w:t>宣告发放</w:t>
            </w:r>
          </w:p>
          <w:p>
            <w:pPr>
              <w:pStyle w:val="TableParagraph"/>
              <w:spacing w:line="273" w:lineRule="auto" w:before="37"/>
              <w:ind w:left="247" w:right="137" w:hanging="104"/>
              <w:jc w:val="left"/>
              <w:rPr>
                <w:rFonts w:ascii="宋体" w:hAnsi="宋体" w:cs="宋体" w:eastAsia="宋体" w:hint="default"/>
                <w:sz w:val="21"/>
                <w:szCs w:val="21"/>
              </w:rPr>
            </w:pPr>
            <w:r>
              <w:rPr>
                <w:rFonts w:ascii="宋体" w:hAnsi="宋体" w:cs="宋体" w:eastAsia="宋体" w:hint="default"/>
                <w:sz w:val="21"/>
                <w:szCs w:val="21"/>
              </w:rPr>
              <w:t>现金股利</w:t>
            </w:r>
            <w:r>
              <w:rPr>
                <w:rFonts w:ascii="宋体" w:hAnsi="宋体" w:cs="宋体" w:eastAsia="宋体" w:hint="default"/>
                <w:w w:val="100"/>
                <w:sz w:val="21"/>
                <w:szCs w:val="21"/>
              </w:rPr>
              <w:t> </w:t>
            </w:r>
            <w:r>
              <w:rPr>
                <w:rFonts w:ascii="宋体" w:hAnsi="宋体" w:cs="宋体" w:eastAsia="宋体" w:hint="default"/>
                <w:sz w:val="21"/>
                <w:szCs w:val="21"/>
              </w:rPr>
              <w:t>或利润</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22"/>
              <w:ind w:left="175" w:right="71"/>
              <w:jc w:val="left"/>
              <w:rPr>
                <w:rFonts w:ascii="宋体" w:hAnsi="宋体" w:cs="宋体" w:eastAsia="宋体" w:hint="default"/>
                <w:sz w:val="21"/>
                <w:szCs w:val="21"/>
              </w:rPr>
            </w:pPr>
            <w:r>
              <w:rPr>
                <w:rFonts w:ascii="宋体" w:hAnsi="宋体" w:cs="宋体" w:eastAsia="宋体" w:hint="default"/>
                <w:sz w:val="21"/>
                <w:szCs w:val="21"/>
              </w:rPr>
              <w:t>计提减</w:t>
            </w:r>
            <w:r>
              <w:rPr>
                <w:rFonts w:ascii="宋体" w:hAnsi="宋体" w:cs="宋体" w:eastAsia="宋体" w:hint="default"/>
                <w:spacing w:val="-102"/>
                <w:sz w:val="21"/>
                <w:szCs w:val="21"/>
              </w:rPr>
              <w:t> </w:t>
            </w:r>
            <w:r>
              <w:rPr>
                <w:rFonts w:ascii="宋体" w:hAnsi="宋体" w:cs="宋体" w:eastAsia="宋体" w:hint="default"/>
                <w:sz w:val="21"/>
                <w:szCs w:val="21"/>
              </w:rPr>
              <w:t>值准备</w:t>
            </w:r>
            <w:r>
              <w:rPr>
                <w:rFonts w:ascii="宋体" w:hAnsi="宋体" w:cs="宋体" w:eastAsia="宋体" w:hint="default"/>
                <w:sz w:val="21"/>
                <w:szCs w:val="21"/>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555"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r>
      <w:tr>
        <w:trPr>
          <w:trHeight w:val="444" w:hRule="exact"/>
        </w:trPr>
        <w:tc>
          <w:tcPr>
            <w:tcW w:w="14001"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r>
              <w:rPr>
                <w:rFonts w:ascii="宋体" w:hAnsi="宋体" w:cs="宋体" w:eastAsia="宋体" w:hint="default"/>
                <w:sz w:val="21"/>
                <w:szCs w:val="21"/>
              </w:rPr>
              <w:t> </w:t>
            </w:r>
          </w:p>
        </w:tc>
      </w:tr>
      <w:tr>
        <w:trPr>
          <w:trHeight w:val="444"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2" w:hRule="exact"/>
        </w:trPr>
        <w:tc>
          <w:tcPr>
            <w:tcW w:w="14001"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r>
              <w:rPr>
                <w:rFonts w:ascii="宋体" w:hAnsi="宋体" w:cs="宋体" w:eastAsia="宋体" w:hint="default"/>
                <w:sz w:val="21"/>
                <w:szCs w:val="21"/>
              </w:rPr>
              <w:t> </w:t>
            </w:r>
          </w:p>
        </w:tc>
      </w:tr>
      <w:tr>
        <w:trPr>
          <w:trHeight w:val="1383"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福</w:t>
            </w:r>
            <w:r>
              <w:rPr>
                <w:rFonts w:ascii="宋体" w:hAnsi="宋体" w:cs="宋体" w:eastAsia="宋体" w:hint="default"/>
                <w:spacing w:val="-35"/>
                <w:sz w:val="21"/>
                <w:szCs w:val="21"/>
              </w:rPr>
              <w:t> </w:t>
            </w:r>
            <w:r>
              <w:rPr>
                <w:rFonts w:ascii="宋体" w:hAnsi="宋体" w:cs="宋体" w:eastAsia="宋体" w:hint="default"/>
                <w:sz w:val="21"/>
                <w:szCs w:val="21"/>
              </w:rPr>
              <w:t>建</w:t>
            </w:r>
            <w:r>
              <w:rPr>
                <w:rFonts w:ascii="宋体" w:hAnsi="宋体" w:cs="宋体" w:eastAsia="宋体" w:hint="default"/>
                <w:spacing w:val="-35"/>
                <w:sz w:val="21"/>
                <w:szCs w:val="21"/>
              </w:rPr>
              <w:t> </w:t>
            </w:r>
            <w:r>
              <w:rPr>
                <w:rFonts w:ascii="宋体" w:hAnsi="宋体" w:cs="宋体" w:eastAsia="宋体" w:hint="default"/>
                <w:sz w:val="21"/>
                <w:szCs w:val="21"/>
              </w:rPr>
              <w:t>省</w:t>
            </w:r>
            <w:r>
              <w:rPr>
                <w:rFonts w:ascii="宋体" w:hAnsi="宋体" w:cs="宋体" w:eastAsia="宋体" w:hint="default"/>
                <w:spacing w:val="-38"/>
                <w:sz w:val="21"/>
                <w:szCs w:val="21"/>
              </w:rPr>
              <w:t> </w:t>
            </w:r>
            <w:r>
              <w:rPr>
                <w:rFonts w:ascii="宋体" w:hAnsi="宋体" w:cs="宋体" w:eastAsia="宋体" w:hint="default"/>
                <w:sz w:val="21"/>
                <w:szCs w:val="21"/>
              </w:rPr>
              <w:t>算</w:t>
            </w:r>
          </w:p>
          <w:p>
            <w:pPr>
              <w:pStyle w:val="TableParagraph"/>
              <w:spacing w:line="273" w:lineRule="auto" w:before="39"/>
              <w:ind w:left="103" w:right="99"/>
              <w:jc w:val="both"/>
              <w:rPr>
                <w:rFonts w:ascii="宋体" w:hAnsi="宋体" w:cs="宋体" w:eastAsia="宋体" w:hint="default"/>
                <w:sz w:val="21"/>
                <w:szCs w:val="21"/>
              </w:rPr>
            </w:pPr>
            <w:r>
              <w:rPr>
                <w:rFonts w:ascii="宋体" w:hAnsi="宋体" w:cs="宋体" w:eastAsia="宋体" w:hint="default"/>
                <w:sz w:val="21"/>
                <w:szCs w:val="21"/>
              </w:rPr>
              <w:t>域</w:t>
            </w:r>
            <w:r>
              <w:rPr>
                <w:rFonts w:ascii="宋体" w:hAnsi="宋体" w:cs="宋体" w:eastAsia="宋体" w:hint="default"/>
                <w:spacing w:val="-35"/>
                <w:sz w:val="21"/>
                <w:szCs w:val="21"/>
              </w:rPr>
              <w:t> </w:t>
            </w:r>
            <w:r>
              <w:rPr>
                <w:rFonts w:ascii="宋体" w:hAnsi="宋体" w:cs="宋体" w:eastAsia="宋体" w:hint="default"/>
                <w:sz w:val="21"/>
                <w:szCs w:val="21"/>
              </w:rPr>
              <w:t>大</w:t>
            </w:r>
            <w:r>
              <w:rPr>
                <w:rFonts w:ascii="宋体" w:hAnsi="宋体" w:cs="宋体" w:eastAsia="宋体" w:hint="default"/>
                <w:spacing w:val="-35"/>
                <w:sz w:val="21"/>
                <w:szCs w:val="21"/>
              </w:rPr>
              <w:t> </w:t>
            </w:r>
            <w:r>
              <w:rPr>
                <w:rFonts w:ascii="宋体" w:hAnsi="宋体" w:cs="宋体" w:eastAsia="宋体" w:hint="default"/>
                <w:sz w:val="21"/>
                <w:szCs w:val="21"/>
              </w:rPr>
              <w:t>数</w:t>
            </w:r>
            <w:r>
              <w:rPr>
                <w:rFonts w:ascii="宋体" w:hAnsi="宋体" w:cs="宋体" w:eastAsia="宋体" w:hint="default"/>
                <w:spacing w:val="-38"/>
                <w:sz w:val="21"/>
                <w:szCs w:val="21"/>
              </w:rPr>
              <w:t> </w:t>
            </w:r>
            <w:r>
              <w:rPr>
                <w:rFonts w:ascii="宋体" w:hAnsi="宋体" w:cs="宋体" w:eastAsia="宋体" w:hint="default"/>
                <w:sz w:val="21"/>
                <w:szCs w:val="21"/>
              </w:rPr>
              <w:t>据</w:t>
            </w:r>
            <w:r>
              <w:rPr>
                <w:rFonts w:ascii="宋体" w:hAnsi="宋体" w:cs="宋体" w:eastAsia="宋体" w:hint="default"/>
                <w:w w:val="100"/>
                <w:sz w:val="21"/>
                <w:szCs w:val="21"/>
              </w:rPr>
              <w:t> </w:t>
            </w:r>
            <w:r>
              <w:rPr>
                <w:rFonts w:ascii="宋体" w:hAnsi="宋体" w:cs="宋体" w:eastAsia="宋体" w:hint="default"/>
                <w:sz w:val="21"/>
                <w:szCs w:val="21"/>
              </w:rPr>
              <w:t>科</w:t>
            </w:r>
            <w:r>
              <w:rPr>
                <w:rFonts w:ascii="宋体" w:hAnsi="宋体" w:cs="宋体" w:eastAsia="宋体" w:hint="default"/>
                <w:spacing w:val="-35"/>
                <w:sz w:val="21"/>
                <w:szCs w:val="21"/>
              </w:rPr>
              <w:t> </w:t>
            </w:r>
            <w:r>
              <w:rPr>
                <w:rFonts w:ascii="宋体" w:hAnsi="宋体" w:cs="宋体" w:eastAsia="宋体" w:hint="default"/>
                <w:sz w:val="21"/>
                <w:szCs w:val="21"/>
              </w:rPr>
              <w:t>技</w:t>
            </w:r>
            <w:r>
              <w:rPr>
                <w:rFonts w:ascii="宋体" w:hAnsi="宋体" w:cs="宋体" w:eastAsia="宋体" w:hint="default"/>
                <w:spacing w:val="-35"/>
                <w:sz w:val="21"/>
                <w:szCs w:val="21"/>
              </w:rPr>
              <w:t> </w:t>
            </w:r>
            <w:r>
              <w:rPr>
                <w:rFonts w:ascii="宋体" w:hAnsi="宋体" w:cs="宋体" w:eastAsia="宋体" w:hint="default"/>
                <w:sz w:val="21"/>
                <w:szCs w:val="21"/>
              </w:rPr>
              <w:t>有</w:t>
            </w:r>
            <w:r>
              <w:rPr>
                <w:rFonts w:ascii="宋体" w:hAnsi="宋体" w:cs="宋体" w:eastAsia="宋体" w:hint="default"/>
                <w:spacing w:val="-38"/>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1,532,969.99</w:t>
            </w:r>
            <w:r>
              <w:rPr>
                <w:rFonts w:ascii="宋体"/>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18,199.05</w:t>
            </w:r>
            <w:r>
              <w:rPr>
                <w:rFonts w:ascii="宋体"/>
                <w:sz w:val="21"/>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1,551,169.04</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1,532,969.99</w:t>
            </w:r>
            <w:r>
              <w:rPr>
                <w:rFonts w:ascii="宋体"/>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18,199.05</w:t>
            </w:r>
            <w:r>
              <w:rPr>
                <w:rFonts w:ascii="宋体"/>
                <w:sz w:val="21"/>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1,551,169.04</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444"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1,532,969.99</w:t>
            </w:r>
            <w:r>
              <w:rPr>
                <w:rFonts w:ascii="宋体"/>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18,199.05</w:t>
            </w:r>
            <w:r>
              <w:rPr>
                <w:rFonts w:ascii="宋体"/>
                <w:sz w:val="21"/>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1,551,169.04</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line="240" w:lineRule="auto" w:before="8"/>
        <w:rPr>
          <w:rFonts w:ascii="宋体" w:hAnsi="宋体" w:cs="宋体" w:eastAsia="宋体" w:hint="default"/>
          <w:sz w:val="27"/>
          <w:szCs w:val="27"/>
        </w:rPr>
      </w:pPr>
    </w:p>
    <w:p>
      <w:pPr>
        <w:pStyle w:val="BodyText"/>
        <w:spacing w:line="379" w:lineRule="auto"/>
        <w:ind w:left="224" w:right="12854"/>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before="63"/>
        <w:ind w:left="6793" w:right="6792" w:firstLine="0"/>
        <w:jc w:val="center"/>
        <w:rPr>
          <w:rFonts w:ascii="Calibri" w:hAnsi="Calibri" w:cs="Calibri" w:eastAsia="Calibri" w:hint="default"/>
          <w:sz w:val="18"/>
          <w:szCs w:val="18"/>
        </w:rPr>
      </w:pPr>
      <w:r>
        <w:rPr>
          <w:rFonts w:ascii="Calibri"/>
          <w:b/>
          <w:sz w:val="18"/>
        </w:rPr>
        <w:t>270 </w:t>
      </w:r>
      <w:r>
        <w:rPr>
          <w:rFonts w:ascii="Calibri"/>
          <w:sz w:val="18"/>
        </w:rPr>
        <w:t>/</w:t>
      </w:r>
      <w:r>
        <w:rPr>
          <w:rFonts w:ascii="Calibri"/>
          <w:spacing w:val="-5"/>
          <w:sz w:val="18"/>
        </w:rPr>
        <w:t> </w:t>
      </w:r>
      <w:r>
        <w:rPr>
          <w:rFonts w:ascii="Calibri"/>
          <w:b/>
          <w:sz w:val="18"/>
        </w:rPr>
        <w:t>275</w:t>
      </w:r>
      <w:r>
        <w:rPr>
          <w:rFonts w:ascii="Calibri"/>
          <w:sz w:val="18"/>
        </w:rPr>
      </w:r>
    </w:p>
    <w:p>
      <w:pPr>
        <w:spacing w:after="0"/>
        <w:jc w:val="center"/>
        <w:rPr>
          <w:rFonts w:ascii="Calibri" w:hAnsi="Calibri" w:cs="Calibri" w:eastAsia="Calibri" w:hint="default"/>
          <w:sz w:val="18"/>
          <w:szCs w:val="18"/>
        </w:rPr>
        <w:sectPr>
          <w:headerReference w:type="default" r:id="rId132"/>
          <w:footerReference w:type="default" r:id="rId133"/>
          <w:pgSz w:w="16840" w:h="11910" w:orient="landscape"/>
          <w:pgMar w:header="0" w:footer="0" w:top="780" w:bottom="280" w:left="1300" w:right="122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16"/>
          <w:szCs w:val="16"/>
        </w:rPr>
      </w:pPr>
    </w:p>
    <w:p>
      <w:pPr>
        <w:pStyle w:val="Heading4"/>
        <w:spacing w:line="240" w:lineRule="auto"/>
        <w:ind w:right="3317"/>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4"/>
        <w:spacing w:line="240" w:lineRule="auto" w:before="97"/>
        <w:ind w:right="3317"/>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218"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305"/>
        <w:gridCol w:w="1687"/>
        <w:gridCol w:w="1685"/>
        <w:gridCol w:w="1687"/>
        <w:gridCol w:w="1685"/>
      </w:tblGrid>
      <w:tr>
        <w:trPr>
          <w:trHeight w:val="444" w:hRule="exact"/>
        </w:trPr>
        <w:tc>
          <w:tcPr>
            <w:tcW w:w="230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4"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442" w:hRule="exact"/>
        </w:trPr>
        <w:tc>
          <w:tcPr>
            <w:tcW w:w="2305" w:type="dxa"/>
            <w:vMerge/>
            <w:tcBorders>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9"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449"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8" w:space="0" w:color="000000"/>
              <w:right w:val="single" w:sz="8"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510,359,042.53</w:t>
            </w:r>
            <w:r>
              <w:rPr>
                <w:rFonts w:ascii="宋体"/>
                <w:sz w:val="21"/>
              </w:rPr>
              <w:t> </w:t>
            </w:r>
          </w:p>
        </w:tc>
        <w:tc>
          <w:tcPr>
            <w:tcW w:w="1685" w:type="dxa"/>
            <w:tcBorders>
              <w:top w:val="single" w:sz="4" w:space="0" w:color="000000"/>
              <w:left w:val="single" w:sz="8" w:space="0" w:color="000000"/>
              <w:bottom w:val="single" w:sz="8" w:space="0" w:color="000000"/>
              <w:right w:val="single" w:sz="8" w:space="0" w:color="000000"/>
            </w:tcBorders>
          </w:tcPr>
          <w:p>
            <w:pPr>
              <w:pStyle w:val="TableParagraph"/>
              <w:spacing w:line="241" w:lineRule="exact"/>
              <w:ind w:right="-10"/>
              <w:jc w:val="right"/>
              <w:rPr>
                <w:rFonts w:ascii="宋体" w:hAnsi="宋体" w:cs="宋体" w:eastAsia="宋体" w:hint="default"/>
                <w:sz w:val="21"/>
                <w:szCs w:val="21"/>
              </w:rPr>
            </w:pPr>
            <w:r>
              <w:rPr>
                <w:rFonts w:ascii="宋体"/>
                <w:spacing w:val="-1"/>
                <w:sz w:val="21"/>
              </w:rPr>
              <w:t>357,206,052.20</w:t>
            </w:r>
            <w:r>
              <w:rPr>
                <w:rFonts w:ascii="宋体"/>
                <w:sz w:val="21"/>
              </w:rPr>
              <w:t> </w:t>
            </w:r>
          </w:p>
        </w:tc>
        <w:tc>
          <w:tcPr>
            <w:tcW w:w="1687" w:type="dxa"/>
            <w:tcBorders>
              <w:top w:val="single" w:sz="4" w:space="0" w:color="000000"/>
              <w:left w:val="single" w:sz="8" w:space="0" w:color="000000"/>
              <w:bottom w:val="single" w:sz="8" w:space="0" w:color="000000"/>
              <w:right w:val="single" w:sz="8"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517,767,582.96</w:t>
            </w:r>
            <w:r>
              <w:rPr>
                <w:rFonts w:ascii="宋体"/>
                <w:sz w:val="21"/>
              </w:rPr>
              <w:t> </w:t>
            </w:r>
          </w:p>
        </w:tc>
        <w:tc>
          <w:tcPr>
            <w:tcW w:w="1685" w:type="dxa"/>
            <w:tcBorders>
              <w:top w:val="single" w:sz="4" w:space="0" w:color="000000"/>
              <w:left w:val="single" w:sz="8" w:space="0" w:color="000000"/>
              <w:bottom w:val="single" w:sz="8" w:space="0" w:color="000000"/>
              <w:right w:val="single" w:sz="8" w:space="0" w:color="000000"/>
            </w:tcBorders>
          </w:tcPr>
          <w:p>
            <w:pPr>
              <w:pStyle w:val="TableParagraph"/>
              <w:spacing w:line="241" w:lineRule="exact"/>
              <w:ind w:right="-10"/>
              <w:jc w:val="right"/>
              <w:rPr>
                <w:rFonts w:ascii="宋体" w:hAnsi="宋体" w:cs="宋体" w:eastAsia="宋体" w:hint="default"/>
                <w:sz w:val="21"/>
                <w:szCs w:val="21"/>
              </w:rPr>
            </w:pPr>
            <w:r>
              <w:rPr>
                <w:rFonts w:ascii="宋体"/>
                <w:spacing w:val="-1"/>
                <w:sz w:val="21"/>
              </w:rPr>
              <w:t>368,225,400.02</w:t>
            </w:r>
            <w:r>
              <w:rPr>
                <w:rFonts w:ascii="宋体"/>
                <w:sz w:val="21"/>
              </w:rPr>
              <w:t> </w:t>
            </w:r>
          </w:p>
        </w:tc>
      </w:tr>
      <w:tr>
        <w:trPr>
          <w:trHeight w:val="454"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r>
              <w:rPr>
                <w:rFonts w:ascii="宋体" w:hAnsi="宋体" w:cs="宋体" w:eastAsia="宋体" w:hint="default"/>
                <w:sz w:val="21"/>
                <w:szCs w:val="21"/>
              </w:rPr>
              <w:t> </w:t>
            </w:r>
          </w:p>
        </w:tc>
        <w:tc>
          <w:tcPr>
            <w:tcW w:w="1687" w:type="dxa"/>
            <w:tcBorders>
              <w:top w:val="single" w:sz="8" w:space="0" w:color="000000"/>
              <w:left w:val="single" w:sz="4" w:space="0" w:color="000000"/>
              <w:bottom w:val="single" w:sz="8" w:space="0" w:color="000000"/>
              <w:right w:val="single" w:sz="8"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3,624,176.87 </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0"/>
              <w:jc w:val="right"/>
              <w:rPr>
                <w:rFonts w:ascii="宋体" w:hAnsi="宋体" w:cs="宋体" w:eastAsia="宋体" w:hint="default"/>
                <w:sz w:val="21"/>
                <w:szCs w:val="21"/>
              </w:rPr>
            </w:pPr>
            <w:r>
              <w:rPr>
                <w:rFonts w:ascii="宋体"/>
                <w:spacing w:val="-1"/>
                <w:sz w:val="21"/>
              </w:rPr>
              <w:t>3,303,701.44 </w:t>
            </w: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1,323,408.57 </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0"/>
              <w:jc w:val="right"/>
              <w:rPr>
                <w:rFonts w:ascii="宋体" w:hAnsi="宋体" w:cs="宋体" w:eastAsia="宋体" w:hint="default"/>
                <w:sz w:val="21"/>
                <w:szCs w:val="21"/>
              </w:rPr>
            </w:pPr>
            <w:r>
              <w:rPr>
                <w:rFonts w:ascii="宋体"/>
                <w:spacing w:val="-1"/>
                <w:sz w:val="21"/>
              </w:rPr>
              <w:t>865,821.11</w:t>
            </w:r>
            <w:r>
              <w:rPr>
                <w:rFonts w:ascii="宋体"/>
                <w:sz w:val="21"/>
              </w:rPr>
              <w:t> </w:t>
            </w:r>
          </w:p>
        </w:tc>
      </w:tr>
      <w:tr>
        <w:trPr>
          <w:trHeight w:val="454"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87" w:type="dxa"/>
            <w:tcBorders>
              <w:top w:val="single" w:sz="8" w:space="0" w:color="000000"/>
              <w:left w:val="single" w:sz="4" w:space="0" w:color="000000"/>
              <w:bottom w:val="single" w:sz="8" w:space="0" w:color="000000"/>
              <w:right w:val="single" w:sz="8"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513,983,219.40</w:t>
            </w:r>
            <w:r>
              <w:rPr>
                <w:rFonts w:ascii="宋体"/>
                <w:sz w:val="21"/>
              </w:rPr>
              <w:t> </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0"/>
              <w:jc w:val="right"/>
              <w:rPr>
                <w:rFonts w:ascii="宋体" w:hAnsi="宋体" w:cs="宋体" w:eastAsia="宋体" w:hint="default"/>
                <w:sz w:val="21"/>
                <w:szCs w:val="21"/>
              </w:rPr>
            </w:pPr>
            <w:r>
              <w:rPr>
                <w:rFonts w:ascii="宋体"/>
                <w:spacing w:val="-1"/>
                <w:sz w:val="21"/>
              </w:rPr>
              <w:t>360,509,753.64</w:t>
            </w:r>
            <w:r>
              <w:rPr>
                <w:rFonts w:ascii="宋体"/>
                <w:sz w:val="21"/>
              </w:rPr>
              <w:t> </w:t>
            </w: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519,090,991.53</w:t>
            </w:r>
            <w:r>
              <w:rPr>
                <w:rFonts w:ascii="宋体"/>
                <w:sz w:val="21"/>
              </w:rPr>
              <w:t> </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0"/>
              <w:jc w:val="right"/>
              <w:rPr>
                <w:rFonts w:ascii="宋体" w:hAnsi="宋体" w:cs="宋体" w:eastAsia="宋体" w:hint="default"/>
                <w:sz w:val="21"/>
                <w:szCs w:val="21"/>
              </w:rPr>
            </w:pPr>
            <w:r>
              <w:rPr>
                <w:rFonts w:ascii="宋体"/>
                <w:spacing w:val="-1"/>
                <w:sz w:val="21"/>
              </w:rPr>
              <w:t>369,091,221.13</w:t>
            </w:r>
            <w:r>
              <w:rPr>
                <w:rFonts w:ascii="宋体"/>
                <w:sz w:val="21"/>
              </w:rPr>
              <w:t> </w:t>
            </w:r>
          </w:p>
        </w:tc>
      </w:tr>
    </w:tbl>
    <w:p>
      <w:pPr>
        <w:spacing w:line="240" w:lineRule="auto" w:before="8"/>
        <w:rPr>
          <w:rFonts w:ascii="宋体" w:hAnsi="宋体" w:cs="宋体" w:eastAsia="宋体" w:hint="default"/>
          <w:sz w:val="27"/>
          <w:szCs w:val="27"/>
        </w:rPr>
      </w:pPr>
    </w:p>
    <w:p>
      <w:pPr>
        <w:pStyle w:val="Heading4"/>
        <w:spacing w:line="240" w:lineRule="auto"/>
        <w:ind w:right="3317"/>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合同产生的收入的情况</w:t>
      </w:r>
      <w:r>
        <w:rPr>
          <w:rFonts w:ascii="宋体" w:hAnsi="宋体" w:cs="宋体" w:eastAsia="宋体" w:hint="default"/>
          <w:w w:val="99"/>
        </w:rPr>
        <w:t> </w:t>
      </w:r>
      <w:r>
        <w:rPr>
          <w:rFonts w:ascii="宋体" w:hAnsi="宋体" w:cs="宋体" w:eastAsia="宋体" w:hint="default"/>
          <w:b w:val="0"/>
          <w:bCs w:val="0"/>
        </w:rPr>
      </w:r>
    </w:p>
    <w:p>
      <w:pPr>
        <w:spacing w:line="376" w:lineRule="auto" w:before="99"/>
        <w:ind w:left="218" w:right="695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pacing w:val="-3"/>
          <w:sz w:val="21"/>
          <w:szCs w:val="21"/>
        </w:rPr>
        <w:t> </w:t>
      </w:r>
      <w:r>
        <w:rPr>
          <w:rFonts w:ascii="宋体" w:hAnsi="宋体" w:cs="宋体" w:eastAsia="宋体" w:hint="default"/>
          <w:b/>
          <w:bCs/>
          <w:sz w:val="21"/>
          <w:szCs w:val="21"/>
        </w:rPr>
        <w:t>履约义务的说明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55" w:lineRule="exact" w:before="0"/>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7"/>
        <w:ind w:right="3317"/>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4"/>
        </w:rPr>
        <w:t> </w:t>
      </w:r>
      <w:r>
        <w:rPr/>
        <w:t>分摊至剩余履约义务的说明</w:t>
      </w:r>
      <w:r>
        <w:rPr>
          <w:rFonts w:ascii="宋体" w:hAnsi="宋体" w:cs="宋体" w:eastAsia="宋体" w:hint="default"/>
          <w:w w:val="99"/>
        </w:rPr>
        <w:t> </w:t>
      </w:r>
      <w:r>
        <w:rPr>
          <w:rFonts w:ascii="宋体" w:hAnsi="宋体" w:cs="宋体" w:eastAsia="宋体" w:hint="default"/>
          <w:b w:val="0"/>
          <w:bCs w:val="0"/>
        </w:rPr>
      </w:r>
    </w:p>
    <w:p>
      <w:pPr>
        <w:pStyle w:val="BodyText"/>
        <w:spacing w:line="376" w:lineRule="auto" w:before="99"/>
        <w:ind w:left="218" w:right="716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55" w:lineRule="exact" w:before="0"/>
        <w:ind w:left="218" w:right="3317"/>
        <w:jc w:val="left"/>
        <w:rPr>
          <w:rFonts w:ascii="宋体" w:hAnsi="宋体" w:cs="宋体" w:eastAsia="宋体" w:hint="default"/>
        </w:rPr>
      </w:pPr>
      <w:r>
        <w:rPr/>
        <w:t>无</w:t>
      </w:r>
      <w:r>
        <w:rPr>
          <w:rFonts w:ascii="宋体" w:hAnsi="宋体" w:cs="宋体" w:eastAsia="宋体" w:hint="default"/>
        </w:rPr>
        <w:t> </w:t>
      </w:r>
    </w:p>
    <w:p>
      <w:pPr>
        <w:pStyle w:val="Heading4"/>
        <w:spacing w:line="240" w:lineRule="auto" w:before="157"/>
        <w:ind w:right="3317"/>
        <w:jc w:val="left"/>
        <w:rPr>
          <w:rFonts w:ascii="宋体" w:hAnsi="宋体" w:cs="宋体" w:eastAsia="宋体" w:hint="default"/>
          <w:b w:val="0"/>
          <w:bCs w:val="0"/>
        </w:rPr>
      </w:pPr>
      <w:bookmarkStart w:name="OLE_LINK6" w:id="20"/>
      <w:bookmarkEnd w:id="20"/>
      <w:r>
        <w:rPr>
          <w:b w:val="0"/>
          <w:bCs w:val="0"/>
        </w:rPr>
      </w:r>
      <w:r>
        <w:rPr>
          <w:rFonts w:ascii="宋体" w:hAnsi="宋体" w:cs="宋体" w:eastAsia="宋体" w:hint="default"/>
        </w:rPr>
        <w:t>5</w:t>
      </w:r>
      <w:r>
        <w:rPr/>
        <w:t>、 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9"/>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9"/>
          <w:szCs w:val="9"/>
        </w:rPr>
      </w:pPr>
    </w:p>
    <w:p>
      <w:pPr>
        <w:pStyle w:val="BodyText"/>
        <w:spacing w:line="240" w:lineRule="auto"/>
        <w:ind w:left="0" w:right="127"/>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color w:val="FF0000"/>
        </w:rPr>
        <w:t> </w:t>
      </w:r>
      <w:r>
        <w:rPr>
          <w:rFonts w:ascii="宋体" w:hAnsi="宋体" w:cs="宋体" w:eastAsia="宋体" w:hint="default"/>
        </w:rPr>
      </w:r>
    </w:p>
    <w:p>
      <w:pPr>
        <w:spacing w:line="240" w:lineRule="auto" w:before="10"/>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653"/>
        <w:gridCol w:w="2693"/>
        <w:gridCol w:w="2703"/>
      </w:tblGrid>
      <w:tr>
        <w:trPr>
          <w:trHeight w:val="44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44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44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18,199.05</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32,969.99</w:t>
            </w:r>
            <w:r>
              <w:rPr>
                <w:rFonts w:ascii="宋体"/>
                <w:sz w:val="21"/>
              </w:rPr>
              <w:t> </w:t>
            </w:r>
          </w:p>
        </w:tc>
      </w:tr>
      <w:tr>
        <w:trPr>
          <w:trHeight w:val="44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756"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益的金融资产在持有期间的投资收益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756"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756"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footerReference w:type="default" r:id="rId134"/>
          <w:pgSz w:w="11910" w:h="16840"/>
          <w:pgMar w:footer="1500" w:header="0" w:top="1200" w:bottom="1700" w:left="1580" w:right="1040"/>
          <w:pgNumType w:start="271"/>
        </w:sectPr>
      </w:pPr>
    </w:p>
    <w:p>
      <w:pPr>
        <w:spacing w:line="240" w:lineRule="auto" w:before="5"/>
        <w:rPr>
          <w:rFonts w:ascii="宋体" w:hAnsi="宋体" w:cs="宋体" w:eastAsia="宋体" w:hint="default"/>
          <w:sz w:val="24"/>
          <w:szCs w:val="24"/>
        </w:rPr>
      </w:pPr>
    </w:p>
    <w:tbl>
      <w:tblPr>
        <w:tblW w:w="0" w:type="auto"/>
        <w:jc w:val="left"/>
        <w:tblInd w:w="105" w:type="dxa"/>
        <w:tblLayout w:type="fixed"/>
        <w:tblCellMar>
          <w:top w:w="0" w:type="dxa"/>
          <w:left w:w="0" w:type="dxa"/>
          <w:bottom w:w="0" w:type="dxa"/>
          <w:right w:w="0" w:type="dxa"/>
        </w:tblCellMar>
        <w:tblLook w:val="01E0"/>
      </w:tblPr>
      <w:tblGrid>
        <w:gridCol w:w="3653"/>
        <w:gridCol w:w="2693"/>
        <w:gridCol w:w="2703"/>
      </w:tblGrid>
      <w:tr>
        <w:trPr>
          <w:trHeight w:val="44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756"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可供出售金融资产在持有期间取得的</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756"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758"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756"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其他权益工具投资在持有期间取得的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股利收入</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44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债权投资在持有期间取得的利息收入</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436,157.52</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758"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其他债权投资在持有期间取得的利息</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44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756"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处置其他权益工具投资取得的投资收</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44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处置债权投资取得的投资收益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7,638,437.09</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44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44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8,092,793.66</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32,969.99</w:t>
            </w:r>
            <w:r>
              <w:rPr>
                <w:rFonts w:ascii="宋体"/>
                <w:sz w:val="21"/>
              </w:rPr>
              <w:t> </w:t>
            </w:r>
          </w:p>
        </w:tc>
      </w:tr>
    </w:tbl>
    <w:p>
      <w:pPr>
        <w:pStyle w:val="BodyText"/>
        <w:spacing w:line="352" w:lineRule="auto" w:before="43"/>
        <w:ind w:left="218" w:right="783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4"/>
        <w:spacing w:line="240" w:lineRule="auto" w:before="58"/>
        <w:ind w:right="3317"/>
        <w:jc w:val="left"/>
        <w:rPr>
          <w:b w:val="0"/>
          <w:bCs w:val="0"/>
        </w:rPr>
      </w:pPr>
      <w:r>
        <w:rPr>
          <w:rFonts w:ascii="宋体" w:hAnsi="宋体" w:cs="宋体" w:eastAsia="宋体" w:hint="default"/>
        </w:rPr>
        <w:t>6</w:t>
      </w:r>
      <w:r>
        <w:rPr/>
        <w:t>、</w:t>
      </w:r>
      <w:r>
        <w:rPr>
          <w:spacing w:val="2"/>
        </w:rPr>
        <w:t> </w:t>
      </w:r>
      <w:r>
        <w:rPr/>
        <w:t>其他</w:t>
      </w:r>
      <w:r>
        <w:rPr>
          <w:b w:val="0"/>
          <w:bCs w:val="0"/>
        </w:rPr>
      </w:r>
    </w:p>
    <w:p>
      <w:pPr>
        <w:spacing w:line="376" w:lineRule="auto" w:before="99"/>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十八、</w:t>
      </w:r>
      <w:r>
        <w:rPr>
          <w:rFonts w:ascii="宋体" w:hAnsi="宋体" w:cs="宋体" w:eastAsia="宋体" w:hint="default"/>
          <w:b/>
          <w:bCs/>
          <w:spacing w:val="98"/>
          <w:sz w:val="21"/>
          <w:szCs w:val="21"/>
        </w:rPr>
        <w:t> </w:t>
      </w:r>
      <w:r>
        <w:rPr>
          <w:rFonts w:ascii="宋体" w:hAnsi="宋体" w:cs="宋体" w:eastAsia="宋体" w:hint="default"/>
          <w:b/>
          <w:bCs/>
          <w:spacing w:val="98"/>
          <w:sz w:val="21"/>
          <w:szCs w:val="21"/>
        </w:rPr>
      </w:r>
      <w:r>
        <w:rPr>
          <w:rFonts w:ascii="宋体" w:hAnsi="宋体" w:cs="宋体" w:eastAsia="宋体" w:hint="default"/>
          <w:b/>
          <w:bCs/>
          <w:sz w:val="21"/>
          <w:szCs w:val="21"/>
        </w:rPr>
        <w:t>补充资料</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55" w:lineRule="exact" w:before="0"/>
        <w:ind w:right="3317"/>
        <w:jc w:val="left"/>
        <w:rPr>
          <w:rFonts w:ascii="宋体" w:hAnsi="宋体" w:cs="宋体" w:eastAsia="宋体" w:hint="default"/>
          <w:b w:val="0"/>
          <w:bCs w:val="0"/>
        </w:rPr>
      </w:pPr>
      <w:r>
        <w:rPr>
          <w:rFonts w:ascii="宋体" w:hAnsi="宋体" w:cs="宋体" w:eastAsia="宋体" w:hint="default"/>
        </w:rPr>
        <w:t>1</w:t>
      </w:r>
      <w:r>
        <w:rPr/>
        <w:t>、</w:t>
      </w:r>
      <w:r>
        <w:rPr>
          <w:spacing w:val="-2"/>
        </w:rPr>
        <w:t> </w:t>
      </w:r>
      <w:r>
        <w:rPr>
          <w:rFonts w:ascii="宋体" w:hAnsi="宋体" w:cs="宋体" w:eastAsia="宋体" w:hint="default"/>
          <w:spacing w:val="-2"/>
        </w:rPr>
      </w:r>
      <w:r>
        <w:rPr/>
        <w:t>当期非经常性损益明细表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8"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9"/>
          <w:szCs w:val="9"/>
        </w:rPr>
      </w:pPr>
    </w:p>
    <w:p>
      <w:pPr>
        <w:pStyle w:val="BodyText"/>
        <w:spacing w:line="240" w:lineRule="auto"/>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44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44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-280,182.19</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b/>
                <w:w w:val="99"/>
                <w:sz w:val="21"/>
              </w:rPr>
              <w:t> </w:t>
            </w:r>
            <w:r>
              <w:rPr>
                <w:rFonts w:ascii="宋体"/>
                <w:sz w:val="21"/>
              </w:rPr>
            </w:r>
          </w:p>
        </w:tc>
      </w:tr>
      <w:tr>
        <w:trPr>
          <w:trHeight w:val="75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减免</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106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73" w:lineRule="auto" w:before="37"/>
              <w:ind w:left="103" w:right="158"/>
              <w:jc w:val="left"/>
              <w:rPr>
                <w:rFonts w:ascii="宋体" w:hAnsi="宋体" w:cs="宋体" w:eastAsia="宋体" w:hint="default"/>
                <w:sz w:val="21"/>
                <w:szCs w:val="21"/>
              </w:rPr>
            </w:pPr>
            <w:r>
              <w:rPr>
                <w:rFonts w:ascii="宋体" w:hAnsi="宋体" w:cs="宋体" w:eastAsia="宋体" w:hint="default"/>
                <w:spacing w:val="-2"/>
                <w:sz w:val="21"/>
                <w:szCs w:val="21"/>
              </w:rPr>
              <w:t>切相关，按照国家统一标准定额或定量享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受的政府补助除外）</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24,513,858.14</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bl>
    <w:p>
      <w:pPr>
        <w:spacing w:after="0" w:line="241" w:lineRule="exact"/>
        <w:jc w:val="left"/>
        <w:rPr>
          <w:rFonts w:ascii="宋体" w:hAnsi="宋体" w:cs="宋体" w:eastAsia="宋体" w:hint="default"/>
          <w:sz w:val="21"/>
          <w:szCs w:val="21"/>
        </w:rPr>
        <w:sectPr>
          <w:pgSz w:w="11910" w:h="16840"/>
          <w:pgMar w:header="0" w:footer="1500" w:top="1200" w:bottom="1700" w:left="1580" w:right="1040"/>
        </w:sectPr>
      </w:pPr>
    </w:p>
    <w:p>
      <w:pPr>
        <w:spacing w:line="240" w:lineRule="auto" w:before="9"/>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759"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占用费</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106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73" w:lineRule="auto" w:before="37"/>
              <w:ind w:left="103" w:right="158"/>
              <w:jc w:val="left"/>
              <w:rPr>
                <w:rFonts w:ascii="宋体" w:hAnsi="宋体" w:cs="宋体" w:eastAsia="宋体" w:hint="default"/>
                <w:sz w:val="21"/>
                <w:szCs w:val="21"/>
              </w:rPr>
            </w:pPr>
            <w:r>
              <w:rPr>
                <w:rFonts w:ascii="宋体" w:hAnsi="宋体" w:cs="宋体" w:eastAsia="宋体" w:hint="default"/>
                <w:spacing w:val="-2"/>
                <w:sz w:val="21"/>
                <w:szCs w:val="21"/>
              </w:rPr>
              <w:t>投资成本小于取得投资时应享有被投资单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位可辨认净资产公允价值产生的收益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44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44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7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44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75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费用等</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7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7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7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32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73" w:lineRule="auto" w:before="40"/>
              <w:ind w:left="103" w:right="158"/>
              <w:jc w:val="both"/>
              <w:rPr>
                <w:rFonts w:ascii="宋体" w:hAnsi="宋体" w:cs="宋体" w:eastAsia="宋体" w:hint="default"/>
                <w:sz w:val="21"/>
                <w:szCs w:val="21"/>
              </w:rPr>
            </w:pPr>
            <w:r>
              <w:rPr>
                <w:rFonts w:ascii="宋体" w:hAnsi="宋体" w:cs="宋体" w:eastAsia="宋体" w:hint="default"/>
                <w:spacing w:val="-2"/>
                <w:sz w:val="21"/>
                <w:szCs w:val="21"/>
              </w:rPr>
              <w:t>值业务外，持有交易性金融资产、衍生金</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融资产、交易性金融负债、衍生金融负债</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产生的公允价值变动损益，以及处置交易</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性金融资产、衍生金融资产、交易性金融</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负债、衍生金融负债和其他债权投资取得</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的投资收益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7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单独进行减值测试的应收款项、合同资产</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减值准备转回</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44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7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7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44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44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-4,654,093.08</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44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87,517.57</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bl>
    <w:p>
      <w:pPr>
        <w:spacing w:after="0" w:line="241" w:lineRule="exact"/>
        <w:jc w:val="left"/>
        <w:rPr>
          <w:rFonts w:ascii="宋体" w:hAnsi="宋体" w:cs="宋体" w:eastAsia="宋体" w:hint="default"/>
          <w:sz w:val="21"/>
          <w:szCs w:val="21"/>
        </w:rPr>
        <w:sectPr>
          <w:pgSz w:w="11910" w:h="16840"/>
          <w:pgMar w:header="0" w:footer="1500" w:top="1200" w:bottom="1700" w:left="1580" w:right="1040"/>
        </w:sectPr>
      </w:pPr>
    </w:p>
    <w:p>
      <w:pPr>
        <w:spacing w:line="240" w:lineRule="auto" w:before="9"/>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44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-3,718,413.41</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44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44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15,948,687.03</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bl>
    <w:p>
      <w:pPr>
        <w:spacing w:line="240" w:lineRule="auto" w:before="0"/>
        <w:rPr>
          <w:rFonts w:ascii="Times New Roman" w:hAnsi="Times New Roman" w:cs="Times New Roman" w:eastAsia="Times New Roman" w:hint="default"/>
          <w:sz w:val="20"/>
          <w:szCs w:val="20"/>
        </w:rPr>
      </w:pPr>
    </w:p>
    <w:p>
      <w:pPr>
        <w:pStyle w:val="BodyText"/>
        <w:spacing w:line="240" w:lineRule="auto" w:before="168"/>
        <w:ind w:left="218" w:right="0"/>
        <w:jc w:val="left"/>
      </w:pPr>
      <w:r>
        <w:rPr/>
        <w:t>对公司根据《公开发行证券的公司信息披露解释性公告第</w:t>
      </w:r>
      <w:r>
        <w:rPr>
          <w:spacing w:val="-56"/>
        </w:rPr>
        <w:t> </w:t>
      </w:r>
      <w:r>
        <w:rPr>
          <w:rFonts w:ascii="宋体" w:hAnsi="宋体" w:cs="宋体" w:eastAsia="宋体" w:hint="default"/>
        </w:rPr>
        <w:t>1</w:t>
      </w:r>
      <w:r>
        <w:rPr>
          <w:rFonts w:ascii="宋体" w:hAnsi="宋体" w:cs="宋体" w:eastAsia="宋体" w:hint="default"/>
          <w:spacing w:val="-56"/>
        </w:rPr>
        <w:t> </w:t>
      </w:r>
      <w:r>
        <w:rPr/>
        <w:t>号——非经常性损益》定义界定的非</w:t>
      </w:r>
    </w:p>
    <w:p>
      <w:pPr>
        <w:pStyle w:val="BodyText"/>
        <w:spacing w:line="273" w:lineRule="auto" w:before="39"/>
        <w:ind w:left="218" w:right="233"/>
        <w:jc w:val="left"/>
        <w:rPr>
          <w:rFonts w:ascii="宋体" w:hAnsi="宋体" w:cs="宋体" w:eastAsia="宋体" w:hint="default"/>
        </w:rPr>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r>
        <w:rPr>
          <w:rFonts w:ascii="宋体" w:hAnsi="宋体" w:cs="宋体" w:eastAsia="宋体" w:hint="default"/>
        </w:rPr>
        <w:t> </w:t>
      </w:r>
    </w:p>
    <w:p>
      <w:pPr>
        <w:pStyle w:val="BodyText"/>
        <w:spacing w:line="240" w:lineRule="auto" w:before="130"/>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57"/>
        <w:ind w:right="3317"/>
        <w:jc w:val="left"/>
        <w:rPr>
          <w:b w:val="0"/>
          <w:bCs w:val="0"/>
        </w:rPr>
      </w:pPr>
      <w:r>
        <w:rPr>
          <w:rFonts w:ascii="宋体" w:hAnsi="宋体" w:cs="宋体" w:eastAsia="宋体" w:hint="default"/>
        </w:rPr>
        <w:t>2</w:t>
      </w:r>
      <w:r>
        <w:rPr/>
        <w:t>、 </w:t>
      </w:r>
      <w:r>
        <w:rPr>
          <w:rFonts w:ascii="宋体" w:hAnsi="宋体" w:cs="宋体" w:eastAsia="宋体" w:hint="default"/>
        </w:rPr>
      </w:r>
      <w:r>
        <w:rPr/>
        <w:t>净资产收益率及每股收益</w:t>
      </w:r>
      <w:r>
        <w:rPr>
          <w:b w:val="0"/>
          <w:bCs w:val="0"/>
        </w:rPr>
      </w:r>
    </w:p>
    <w:p>
      <w:pPr>
        <w:pStyle w:val="BodyText"/>
        <w:spacing w:line="240" w:lineRule="auto" w:before="100"/>
        <w:ind w:left="21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444"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r>
              <w:rPr>
                <w:rFonts w:ascii="宋体" w:hAnsi="宋体" w:cs="宋体" w:eastAsia="宋体" w:hint="default"/>
                <w:sz w:val="21"/>
                <w:szCs w:val="21"/>
              </w:rPr>
              <w:t> </w:t>
            </w:r>
          </w:p>
        </w:tc>
        <w:tc>
          <w:tcPr>
            <w:tcW w:w="1841" w:type="dxa"/>
            <w:vMerge w:val="restart"/>
            <w:tcBorders>
              <w:top w:val="single" w:sz="4" w:space="0" w:color="000000"/>
              <w:left w:val="single" w:sz="4" w:space="0" w:color="000000"/>
              <w:right w:val="single" w:sz="4" w:space="0" w:color="000000"/>
            </w:tcBorders>
          </w:tcPr>
          <w:p>
            <w:pPr>
              <w:pStyle w:val="TableParagraph"/>
              <w:spacing w:line="273" w:lineRule="auto" w:before="30"/>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42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每股收益</w:t>
            </w:r>
            <w:r>
              <w:rPr>
                <w:rFonts w:ascii="宋体" w:hAnsi="宋体" w:cs="宋体" w:eastAsia="宋体" w:hint="default"/>
                <w:sz w:val="21"/>
                <w:szCs w:val="21"/>
              </w:rPr>
              <w:t> </w:t>
            </w:r>
          </w:p>
        </w:tc>
      </w:tr>
      <w:tr>
        <w:trPr>
          <w:trHeight w:val="442"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7" w:right="0"/>
              <w:jc w:val="left"/>
              <w:rPr>
                <w:rFonts w:ascii="宋体" w:hAnsi="宋体" w:cs="宋体" w:eastAsia="宋体" w:hint="default"/>
                <w:sz w:val="21"/>
                <w:szCs w:val="21"/>
              </w:rPr>
            </w:pPr>
            <w:r>
              <w:rPr>
                <w:rFonts w:ascii="宋体" w:hAnsi="宋体" w:cs="宋体" w:eastAsia="宋体" w:hint="default"/>
                <w:sz w:val="21"/>
                <w:szCs w:val="21"/>
              </w:rPr>
              <w:t>基本每股收益</w:t>
            </w:r>
            <w:r>
              <w:rPr>
                <w:rFonts w:ascii="宋体" w:hAnsi="宋体" w:cs="宋体" w:eastAsia="宋体" w:hint="default"/>
                <w:sz w:val="21"/>
                <w:szCs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r>
              <w:rPr>
                <w:rFonts w:ascii="宋体" w:hAnsi="宋体" w:cs="宋体" w:eastAsia="宋体" w:hint="default"/>
                <w:sz w:val="21"/>
                <w:szCs w:val="21"/>
              </w:rPr>
              <w:t> </w:t>
            </w:r>
          </w:p>
        </w:tc>
      </w:tr>
      <w:tr>
        <w:trPr>
          <w:trHeight w:val="758"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利润</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7.68</w:t>
            </w:r>
            <w:r>
              <w:rPr>
                <w:rFonts w:ascii="宋体"/>
                <w:sz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0.7038</w:t>
            </w:r>
            <w:r>
              <w:rPr>
                <w:rFonts w:ascii="宋体"/>
                <w:sz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0.7038</w:t>
            </w:r>
            <w:r>
              <w:rPr>
                <w:rFonts w:ascii="宋体"/>
                <w:sz w:val="21"/>
              </w:rPr>
              <w:t> </w:t>
            </w:r>
          </w:p>
        </w:tc>
      </w:tr>
      <w:tr>
        <w:trPr>
          <w:trHeight w:val="756"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6.35</w:t>
            </w:r>
            <w:r>
              <w:rPr>
                <w:rFonts w:ascii="宋体"/>
                <w:sz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0.5820</w:t>
            </w:r>
            <w:r>
              <w:rPr>
                <w:rFonts w:ascii="宋体"/>
                <w:sz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0.5820</w:t>
            </w:r>
            <w:r>
              <w:rPr>
                <w:rFonts w:ascii="宋体"/>
                <w:sz w:val="21"/>
              </w:rPr>
              <w:t> </w:t>
            </w:r>
          </w:p>
        </w:tc>
      </w:tr>
    </w:tbl>
    <w:p>
      <w:pPr>
        <w:spacing w:line="240" w:lineRule="auto" w:before="8"/>
        <w:rPr>
          <w:rFonts w:ascii="宋体" w:hAnsi="宋体" w:cs="宋体" w:eastAsia="宋体" w:hint="default"/>
          <w:sz w:val="27"/>
          <w:szCs w:val="27"/>
        </w:rPr>
      </w:pPr>
    </w:p>
    <w:p>
      <w:pPr>
        <w:pStyle w:val="Heading4"/>
        <w:spacing w:line="240" w:lineRule="auto"/>
        <w:ind w:right="3317"/>
        <w:jc w:val="left"/>
        <w:rPr>
          <w:rFonts w:ascii="宋体" w:hAnsi="宋体" w:cs="宋体" w:eastAsia="宋体" w:hint="default"/>
          <w:b w:val="0"/>
          <w:bCs w:val="0"/>
        </w:rPr>
      </w:pPr>
      <w:r>
        <w:rPr>
          <w:rFonts w:ascii="宋体" w:hAnsi="宋体" w:cs="宋体" w:eastAsia="宋体" w:hint="default"/>
        </w:rPr>
        <w:t>3</w:t>
      </w:r>
      <w:r>
        <w:rPr/>
        <w:t>、</w:t>
      </w:r>
      <w:r>
        <w:rPr>
          <w:spacing w:val="-2"/>
        </w:rPr>
        <w:t> </w:t>
      </w:r>
      <w:r>
        <w:rPr>
          <w:rFonts w:ascii="宋体" w:hAnsi="宋体" w:cs="宋体" w:eastAsia="宋体" w:hint="default"/>
          <w:spacing w:val="-2"/>
        </w:rPr>
      </w:r>
      <w:r>
        <w:rPr/>
        <w:t>境内外会计准则下会计数据差异</w:t>
      </w:r>
      <w:r>
        <w:rPr>
          <w:rFonts w:ascii="宋体" w:hAnsi="宋体" w:cs="宋体" w:eastAsia="宋体" w:hint="default"/>
          <w:w w:val="99"/>
        </w:rPr>
        <w:t> </w:t>
      </w:r>
      <w:r>
        <w:rPr>
          <w:rFonts w:ascii="宋体" w:hAnsi="宋体" w:cs="宋体" w:eastAsia="宋体" w:hint="default"/>
          <w:b w:val="0"/>
          <w:bCs w:val="0"/>
        </w:rPr>
      </w:r>
    </w:p>
    <w:p>
      <w:pPr>
        <w:spacing w:line="376" w:lineRule="auto" w:before="100"/>
        <w:ind w:left="218" w:right="73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pacing w:val="-1"/>
          <w:sz w:val="21"/>
          <w:szCs w:val="21"/>
        </w:rPr>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55" w:lineRule="exact" w:before="0"/>
        <w:ind w:left="218"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55" w:lineRule="exact"/>
        <w:jc w:val="left"/>
        <w:rPr>
          <w:rFonts w:ascii="宋体" w:hAnsi="宋体" w:cs="宋体" w:eastAsia="宋体" w:hint="default"/>
        </w:rPr>
        <w:sectPr>
          <w:pgSz w:w="11910" w:h="16840"/>
          <w:pgMar w:header="0" w:footer="1500" w:top="1200" w:bottom="170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82"/>
        <w:ind w:left="3081" w:right="0"/>
        <w:jc w:val="left"/>
        <w:rPr>
          <w:rFonts w:ascii="宋体" w:hAnsi="宋体" w:cs="宋体" w:eastAsia="宋体" w:hint="default"/>
          <w:b w:val="0"/>
          <w:bCs w:val="0"/>
        </w:rPr>
      </w:pPr>
      <w:bookmarkStart w:name="_bookmark9" w:id="21"/>
      <w:bookmarkEnd w:id="21"/>
      <w:r>
        <w:rPr>
          <w:b w:val="0"/>
          <w:bCs w:val="0"/>
        </w:rPr>
      </w:r>
      <w:r>
        <w:rPr>
          <w:rFonts w:ascii="宋体" w:hAnsi="宋体" w:cs="宋体" w:eastAsia="宋体" w:hint="default"/>
        </w:rPr>
        <w:t>第十二节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备查文件目录</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756"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载有公司负责人、主管会计工作负责人、会计机构负责人（会计主管人</w:t>
            </w:r>
          </w:p>
          <w:p>
            <w:pPr>
              <w:pStyle w:val="TableParagraph"/>
              <w:spacing w:line="240" w:lineRule="auto" w:before="39"/>
              <w:ind w:left="26" w:right="0"/>
              <w:jc w:val="left"/>
              <w:rPr>
                <w:rFonts w:ascii="宋体" w:hAnsi="宋体" w:cs="宋体" w:eastAsia="宋体" w:hint="default"/>
                <w:sz w:val="21"/>
                <w:szCs w:val="21"/>
              </w:rPr>
            </w:pPr>
            <w:r>
              <w:rPr>
                <w:rFonts w:ascii="宋体" w:hAnsi="宋体" w:cs="宋体" w:eastAsia="宋体" w:hint="default"/>
                <w:sz w:val="21"/>
                <w:szCs w:val="21"/>
              </w:rPr>
              <w:t>员）签名并盖章的财务报表</w:t>
            </w:r>
            <w:r>
              <w:rPr>
                <w:rFonts w:ascii="宋体" w:hAnsi="宋体" w:cs="宋体" w:eastAsia="宋体" w:hint="default"/>
                <w:sz w:val="21"/>
                <w:szCs w:val="21"/>
              </w:rPr>
              <w:t> </w:t>
            </w:r>
          </w:p>
        </w:tc>
      </w:tr>
      <w:tr>
        <w:trPr>
          <w:trHeight w:val="44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r>
              <w:rPr>
                <w:rFonts w:ascii="宋体" w:hAnsi="宋体" w:cs="宋体" w:eastAsia="宋体" w:hint="default"/>
                <w:sz w:val="21"/>
                <w:szCs w:val="21"/>
              </w:rPr>
              <w:t> </w:t>
            </w:r>
          </w:p>
        </w:tc>
      </w:tr>
      <w:tr>
        <w:trPr>
          <w:trHeight w:val="756"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报告期内在中国证监会指定网站上公开披露过的所有公司文件的正本及</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公告的原稿</w:t>
            </w:r>
            <w:r>
              <w:rPr>
                <w:rFonts w:ascii="宋体" w:hAnsi="宋体" w:cs="宋体" w:eastAsia="宋体" w:hint="default"/>
                <w:sz w:val="21"/>
                <w:szCs w:val="21"/>
              </w:rPr>
              <w:t> </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420" w:lineRule="auto" w:before="0"/>
        <w:ind w:left="5236" w:right="0" w:firstLine="2259"/>
        <w:jc w:val="left"/>
        <w:rPr>
          <w:rFonts w:ascii="宋体" w:hAnsi="宋体" w:cs="宋体" w:eastAsia="宋体" w:hint="default"/>
        </w:rPr>
      </w:pPr>
      <w:r>
        <w:rPr/>
        <w:t>董事长：何文波</w:t>
      </w:r>
      <w:r>
        <w:rPr>
          <w:rFonts w:ascii="宋体" w:hAnsi="宋体" w:cs="宋体" w:eastAsia="宋体" w:hint="default"/>
          <w:w w:val="100"/>
        </w:rPr>
        <w:t> </w:t>
      </w:r>
      <w:r>
        <w:rPr/>
        <w:t>董事会批准报送日期：</w:t>
      </w:r>
      <w:r>
        <w:rPr>
          <w:rFonts w:ascii="宋体" w:hAnsi="宋体" w:cs="宋体" w:eastAsia="宋体" w:hint="default"/>
        </w:rPr>
        <w:t>2020</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28</w:t>
      </w:r>
      <w:r>
        <w:rPr>
          <w:rFonts w:ascii="宋体" w:hAnsi="宋体" w:cs="宋体" w:eastAsia="宋体" w:hint="default"/>
          <w:spacing w:val="-54"/>
        </w:rPr>
        <w:t> </w:t>
      </w:r>
      <w:r>
        <w:rPr/>
        <w:t>日</w:t>
      </w:r>
      <w:r>
        <w:rPr>
          <w:rFonts w:ascii="宋体" w:hAnsi="宋体" w:cs="宋体" w:eastAsia="宋体" w:hint="default"/>
          <w:spacing w:val="-3"/>
        </w:rPr>
        <w:t> </w:t>
      </w:r>
      <w:r>
        <w:rPr>
          <w:rFonts w:ascii="宋体" w:hAnsi="宋体" w:cs="宋体" w:eastAsia="宋体" w:hint="default"/>
          <w:color w:val="008000"/>
        </w:rPr>
        <w:t> </w:t>
      </w:r>
      <w:r>
        <w:rPr>
          <w:rFonts w:ascii="宋体" w:hAnsi="宋体" w:cs="宋体" w:eastAsia="宋体" w:hint="default"/>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7"/>
        <w:ind w:left="138" w:right="3317"/>
        <w:jc w:val="left"/>
        <w:rPr>
          <w:rFonts w:ascii="宋体" w:hAnsi="宋体" w:cs="宋体" w:eastAsia="宋体" w:hint="default"/>
          <w:b w:val="0"/>
          <w:bCs w:val="0"/>
        </w:rPr>
      </w:pPr>
      <w:r>
        <w:rPr/>
        <w:t>修订信息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4"/>
        <w:ind w:left="138"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sectPr>
      <w:pgSz w:w="11910" w:h="16840"/>
      <w:pgMar w:header="0" w:footer="1500" w:top="1200" w:bottom="1700" w:left="166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黑体">
    <w:altName w:val="黑体"/>
    <w:charset w:val="86"/>
    <w:family w:val="modern"/>
    <w:pitch w:val="fixed"/>
  </w:font>
  <w:font w:name="宋体">
    <w:altName w:val="宋体"/>
    <w:charset w:val="86"/>
    <w:family w:val="auto"/>
    <w:pitch w:val="variable"/>
  </w:font>
  <w:font w:name="Cambria">
    <w:altName w:val="Cambria"/>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55.906006pt;width:28.8pt;height:11pt;mso-position-horizontal-relative:page;mso-position-vertical-relative:page;z-index:-10063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w:t>
                </w:r>
                <w:r>
                  <w:rPr/>
                  <w:fldChar w:fldCharType="end"/>
                </w:r>
                <w:r>
                  <w:rPr>
                    <w:rFonts w:ascii="Calibri"/>
                    <w:b/>
                    <w:sz w:val="18"/>
                  </w:rPr>
                  <w:t> </w:t>
                </w:r>
                <w:r>
                  <w:rPr>
                    <w:rFonts w:ascii="Calibri"/>
                    <w:sz w:val="18"/>
                  </w:rPr>
                  <w:t>/</w:t>
                </w:r>
                <w:r>
                  <w:rPr>
                    <w:rFonts w:ascii="Calibri"/>
                    <w:spacing w:val="-3"/>
                    <w:sz w:val="18"/>
                  </w:rPr>
                  <w:t> </w:t>
                </w:r>
                <w:r>
                  <w:rPr>
                    <w:rFonts w:ascii="Calibri"/>
                    <w:b/>
                    <w:sz w:val="18"/>
                  </w:rPr>
                  <w:t>275</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55.906006pt;width:32.4pt;height:11pt;mso-position-horizontal-relative:page;mso-position-vertical-relative:page;z-index:-10057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275</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55.906006pt;width:33.4pt;height:11pt;mso-position-horizontal-relative:page;mso-position-vertical-relative:page;z-index:-10057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275</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09.306pt;width:33.4pt;height:11pt;mso-position-horizontal-relative:page;mso-position-vertical-relative:page;z-index:-10055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w:t>
                </w:r>
                <w:r>
                  <w:rPr/>
                  <w:fldChar w:fldCharType="end"/>
                </w:r>
                <w:r>
                  <w:rPr>
                    <w:rFonts w:ascii="Calibri"/>
                    <w:b/>
                    <w:sz w:val="18"/>
                  </w:rPr>
                  <w:t>9 </w:t>
                </w:r>
                <w:r>
                  <w:rPr>
                    <w:rFonts w:ascii="Calibri"/>
                    <w:sz w:val="18"/>
                  </w:rPr>
                  <w:t>/</w:t>
                </w:r>
                <w:r>
                  <w:rPr>
                    <w:rFonts w:ascii="Calibri"/>
                    <w:spacing w:val="-3"/>
                    <w:sz w:val="18"/>
                  </w:rPr>
                  <w:t> </w:t>
                </w:r>
                <w:r>
                  <w:rPr>
                    <w:rFonts w:ascii="Calibri"/>
                    <w:b/>
                    <w:sz w:val="18"/>
                  </w:rPr>
                  <w:t>275</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09985pt;margin-top:509.306pt;width:32.4pt;height:11pt;mso-position-horizontal-relative:page;mso-position-vertical-relative:page;z-index:-10055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41 </w:t>
                </w:r>
                <w:r>
                  <w:rPr>
                    <w:rFonts w:ascii="Calibri"/>
                    <w:sz w:val="18"/>
                  </w:rPr>
                  <w:t>/</w:t>
                </w:r>
                <w:r>
                  <w:rPr>
                    <w:rFonts w:ascii="Calibri"/>
                    <w:spacing w:val="-4"/>
                    <w:sz w:val="18"/>
                  </w:rPr>
                  <w:t> </w:t>
                </w:r>
                <w:r>
                  <w:rPr>
                    <w:rFonts w:ascii="Calibri"/>
                    <w:b/>
                    <w:sz w:val="18"/>
                  </w:rPr>
                  <w:t>275</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55.906006pt;width:33.4pt;height:11pt;mso-position-horizontal-relative:page;mso-position-vertical-relative:page;z-index:-10054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45</w:t>
                </w:r>
                <w:r>
                  <w:rPr/>
                  <w:fldChar w:fldCharType="end"/>
                </w:r>
                <w:r>
                  <w:rPr>
                    <w:rFonts w:ascii="Calibri"/>
                    <w:b/>
                    <w:sz w:val="18"/>
                  </w:rPr>
                  <w:t> </w:t>
                </w:r>
                <w:r>
                  <w:rPr>
                    <w:rFonts w:ascii="Calibri"/>
                    <w:sz w:val="18"/>
                  </w:rPr>
                  <w:t>/</w:t>
                </w:r>
                <w:r>
                  <w:rPr>
                    <w:rFonts w:ascii="Calibri"/>
                    <w:spacing w:val="-3"/>
                    <w:sz w:val="18"/>
                  </w:rPr>
                  <w:t> </w:t>
                </w:r>
                <w:r>
                  <w:rPr>
                    <w:rFonts w:ascii="Calibri"/>
                    <w:b/>
                    <w:sz w:val="18"/>
                  </w:rPr>
                  <w:t>275</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09.306pt;width:33.4pt;height:11pt;mso-position-horizontal-relative:page;mso-position-vertical-relative:page;z-index:-10053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50</w:t>
                </w:r>
                <w:r>
                  <w:rPr/>
                  <w:fldChar w:fldCharType="end"/>
                </w:r>
                <w:r>
                  <w:rPr>
                    <w:rFonts w:ascii="Calibri"/>
                    <w:b/>
                    <w:sz w:val="18"/>
                  </w:rPr>
                  <w:t> </w:t>
                </w:r>
                <w:r>
                  <w:rPr>
                    <w:rFonts w:ascii="Calibri"/>
                    <w:sz w:val="18"/>
                  </w:rPr>
                  <w:t>/</w:t>
                </w:r>
                <w:r>
                  <w:rPr>
                    <w:rFonts w:ascii="Calibri"/>
                    <w:spacing w:val="-3"/>
                    <w:sz w:val="18"/>
                  </w:rPr>
                  <w:t> </w:t>
                </w:r>
                <w:r>
                  <w:rPr>
                    <w:rFonts w:ascii="Calibri"/>
                    <w:b/>
                    <w:sz w:val="18"/>
                  </w:rPr>
                  <w:t>275</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09998pt;margin-top:509.306pt;width:32.4pt;height:11pt;mso-position-horizontal-relative:page;mso-position-vertical-relative:page;z-index:-10053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275</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9.730011pt;margin-top:755.906006pt;width:28.8pt;height:11pt;mso-position-horizontal-relative:page;mso-position-vertical-relative:page;z-index:-10061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w:t>
                </w:r>
                <w:r>
                  <w:rPr/>
                  <w:fldChar w:fldCharType="end"/>
                </w:r>
                <w:r>
                  <w:rPr>
                    <w:rFonts w:ascii="Calibri"/>
                    <w:b/>
                    <w:sz w:val="18"/>
                  </w:rPr>
                  <w:t> </w:t>
                </w:r>
                <w:r>
                  <w:rPr>
                    <w:rFonts w:ascii="Calibri"/>
                    <w:sz w:val="18"/>
                  </w:rPr>
                  <w:t>/</w:t>
                </w:r>
                <w:r>
                  <w:rPr>
                    <w:rFonts w:ascii="Calibri"/>
                    <w:spacing w:val="-3"/>
                    <w:sz w:val="18"/>
                  </w:rPr>
                  <w:t> </w:t>
                </w:r>
                <w:r>
                  <w:rPr>
                    <w:rFonts w:ascii="Calibri"/>
                    <w:b/>
                    <w:sz w:val="18"/>
                  </w:rPr>
                  <w:t>275</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09.306pt;width:33.4pt;height:11pt;mso-position-horizontal-relative:page;mso-position-vertical-relative:page;z-index:-10052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275</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09998pt;margin-top:509.306pt;width:32.4pt;height:11pt;mso-position-horizontal-relative:page;mso-position-vertical-relative:page;z-index:-10052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275</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55.906006pt;width:33.4pt;height:11pt;mso-position-horizontal-relative:page;mso-position-vertical-relative:page;z-index:-10051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275</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09.306pt;width:33.4pt;height:11pt;mso-position-horizontal-relative:page;mso-position-vertical-relative:page;z-index:-10049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82</w:t>
                </w:r>
                <w:r>
                  <w:rPr/>
                  <w:fldChar w:fldCharType="end"/>
                </w:r>
                <w:r>
                  <w:rPr>
                    <w:rFonts w:ascii="Calibri"/>
                    <w:b/>
                    <w:sz w:val="18"/>
                  </w:rPr>
                  <w:t> </w:t>
                </w:r>
                <w:r>
                  <w:rPr>
                    <w:rFonts w:ascii="Calibri"/>
                    <w:sz w:val="18"/>
                  </w:rPr>
                  <w:t>/</w:t>
                </w:r>
                <w:r>
                  <w:rPr>
                    <w:rFonts w:ascii="Calibri"/>
                    <w:spacing w:val="-3"/>
                    <w:sz w:val="18"/>
                  </w:rPr>
                  <w:t> </w:t>
                </w:r>
                <w:r>
                  <w:rPr>
                    <w:rFonts w:ascii="Calibri"/>
                    <w:b/>
                    <w:sz w:val="18"/>
                  </w:rPr>
                  <w:t>275</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09.306pt;width:33.4pt;height:11pt;mso-position-horizontal-relative:page;mso-position-vertical-relative:page;z-index:-10048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85</w:t>
                </w:r>
                <w:r>
                  <w:rPr/>
                  <w:fldChar w:fldCharType="end"/>
                </w:r>
                <w:r>
                  <w:rPr>
                    <w:rFonts w:ascii="Calibri"/>
                    <w:b/>
                    <w:sz w:val="18"/>
                  </w:rPr>
                  <w:t> </w:t>
                </w:r>
                <w:r>
                  <w:rPr>
                    <w:rFonts w:ascii="Calibri"/>
                    <w:sz w:val="18"/>
                  </w:rPr>
                  <w:t>/</w:t>
                </w:r>
                <w:r>
                  <w:rPr>
                    <w:rFonts w:ascii="Calibri"/>
                    <w:spacing w:val="-3"/>
                    <w:sz w:val="18"/>
                  </w:rPr>
                  <w:t> </w:t>
                </w:r>
                <w:r>
                  <w:rPr>
                    <w:rFonts w:ascii="Calibri"/>
                    <w:b/>
                    <w:sz w:val="18"/>
                  </w:rPr>
                  <w:t>275</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55.906006pt;width:33.4pt;height:11pt;mso-position-horizontal-relative:page;mso-position-vertical-relative:page;z-index:-10046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90</w:t>
                </w:r>
                <w:r>
                  <w:rPr/>
                  <w:fldChar w:fldCharType="end"/>
                </w:r>
                <w:r>
                  <w:rPr>
                    <w:rFonts w:ascii="Calibri"/>
                    <w:b/>
                    <w:sz w:val="18"/>
                  </w:rPr>
                  <w:t> </w:t>
                </w:r>
                <w:r>
                  <w:rPr>
                    <w:rFonts w:ascii="Calibri"/>
                    <w:sz w:val="18"/>
                  </w:rPr>
                  <w:t>/</w:t>
                </w:r>
                <w:r>
                  <w:rPr>
                    <w:rFonts w:ascii="Calibri"/>
                    <w:spacing w:val="-3"/>
                    <w:sz w:val="18"/>
                  </w:rPr>
                  <w:t> </w:t>
                </w:r>
                <w:r>
                  <w:rPr>
                    <w:rFonts w:ascii="Calibri"/>
                    <w:b/>
                    <w:sz w:val="18"/>
                  </w:rPr>
                  <w:t>275</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09.306pt;width:33.4pt;height:11pt;mso-position-horizontal-relative:page;mso-position-vertical-relative:page;z-index:-10045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94</w:t>
                </w:r>
                <w:r>
                  <w:rPr/>
                  <w:fldChar w:fldCharType="end"/>
                </w:r>
                <w:r>
                  <w:rPr>
                    <w:rFonts w:ascii="Calibri"/>
                    <w:b/>
                    <w:sz w:val="18"/>
                  </w:rPr>
                  <w:t> </w:t>
                </w:r>
                <w:r>
                  <w:rPr>
                    <w:rFonts w:ascii="Calibri"/>
                    <w:sz w:val="18"/>
                  </w:rPr>
                  <w:t>/</w:t>
                </w:r>
                <w:r>
                  <w:rPr>
                    <w:rFonts w:ascii="Calibri"/>
                    <w:spacing w:val="-3"/>
                    <w:sz w:val="18"/>
                  </w:rPr>
                  <w:t> </w:t>
                </w:r>
                <w:r>
                  <w:rPr>
                    <w:rFonts w:ascii="Calibri"/>
                    <w:b/>
                    <w:sz w:val="18"/>
                  </w:rPr>
                  <w:t>275</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55.906006pt;width:32.4pt;height:11pt;mso-position-horizontal-relative:page;mso-position-vertical-relative:page;z-index:-10061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275</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529999pt;margin-top:509.306pt;width:36.950pt;height:11pt;mso-position-horizontal-relative:page;mso-position-vertical-relative:page;z-index:-10045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275</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529999pt;margin-top:509.306pt;width:36.950pt;height:11pt;mso-position-horizontal-relative:page;mso-position-vertical-relative:page;z-index:-10045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101 </w:t>
                </w:r>
                <w:r>
                  <w:rPr>
                    <w:rFonts w:ascii="Calibri"/>
                    <w:sz w:val="18"/>
                  </w:rPr>
                  <w:t>/</w:t>
                </w:r>
                <w:r>
                  <w:rPr>
                    <w:rFonts w:ascii="Calibri"/>
                    <w:spacing w:val="-5"/>
                    <w:sz w:val="18"/>
                  </w:rPr>
                  <w:t> </w:t>
                </w:r>
                <w:r>
                  <w:rPr>
                    <w:rFonts w:ascii="Calibri"/>
                    <w:b/>
                    <w:sz w:val="18"/>
                  </w:rPr>
                  <w:t>275</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55.906006pt;width:37.950pt;height:11pt;mso-position-horizontal-relative:page;mso-position-vertical-relative:page;z-index:-10043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102</w:t>
                </w:r>
                <w:r>
                  <w:rPr/>
                  <w:fldChar w:fldCharType="end"/>
                </w:r>
                <w:r>
                  <w:rPr>
                    <w:rFonts w:ascii="Calibri"/>
                    <w:b/>
                    <w:sz w:val="18"/>
                  </w:rPr>
                  <w:t> </w:t>
                </w:r>
                <w:r>
                  <w:rPr>
                    <w:rFonts w:ascii="Calibri"/>
                    <w:sz w:val="18"/>
                  </w:rPr>
                  <w:t>/</w:t>
                </w:r>
                <w:r>
                  <w:rPr>
                    <w:rFonts w:ascii="Calibri"/>
                    <w:spacing w:val="-3"/>
                    <w:sz w:val="18"/>
                  </w:rPr>
                  <w:t> </w:t>
                </w:r>
                <w:r>
                  <w:rPr>
                    <w:rFonts w:ascii="Calibri"/>
                    <w:b/>
                    <w:sz w:val="18"/>
                  </w:rPr>
                  <w:t>275</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55.906006pt;width:36.950pt;height:11pt;mso-position-horizontal-relative:page;mso-position-vertical-relative:page;z-index:-10043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275</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55.906006pt;width:37.950pt;height:11pt;mso-position-horizontal-relative:page;mso-position-vertical-relative:page;z-index:-10043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275</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55.906006pt;width:36.950pt;height:11pt;mso-position-horizontal-relative:page;mso-position-vertical-relative:page;z-index:-10043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275</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55.906006pt;width:37.950pt;height:11pt;mso-position-horizontal-relative:page;mso-position-vertical-relative:page;z-index:-10042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275</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55.906006pt;width:36.950pt;height:11pt;mso-position-horizontal-relative:page;mso-position-vertical-relative:page;z-index:-10042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275</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55.906006pt;width:37.950pt;height:11pt;mso-position-horizontal-relative:page;mso-position-vertical-relative:page;z-index:-10042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275</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09.306pt;width:37.950pt;height:11pt;mso-position-horizontal-relative:page;mso-position-vertical-relative:page;z-index:-10041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137</w:t>
                </w:r>
                <w:r>
                  <w:rPr/>
                  <w:fldChar w:fldCharType="end"/>
                </w:r>
                <w:r>
                  <w:rPr>
                    <w:rFonts w:ascii="Calibri"/>
                    <w:b/>
                    <w:sz w:val="18"/>
                  </w:rPr>
                  <w:t> </w:t>
                </w:r>
                <w:r>
                  <w:rPr>
                    <w:rFonts w:ascii="Calibri"/>
                    <w:sz w:val="18"/>
                  </w:rPr>
                  <w:t>/</w:t>
                </w:r>
                <w:r>
                  <w:rPr>
                    <w:rFonts w:ascii="Calibri"/>
                    <w:spacing w:val="-3"/>
                    <w:sz w:val="18"/>
                  </w:rPr>
                  <w:t> </w:t>
                </w:r>
                <w:r>
                  <w:rPr>
                    <w:rFonts w:ascii="Calibri"/>
                    <w:b/>
                    <w:sz w:val="18"/>
                  </w:rPr>
                  <w:t>275</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55.906006pt;width:33.4pt;height:11pt;mso-position-horizontal-relative:page;mso-position-vertical-relative:page;z-index:-10061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275</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529999pt;margin-top:509.306pt;width:36.950pt;height:11pt;mso-position-horizontal-relative:page;mso-position-vertical-relative:page;z-index:-10041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275</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09.306pt;width:37.950pt;height:11pt;mso-position-horizontal-relative:page;mso-position-vertical-relative:page;z-index:-10040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275</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55.906006pt;width:37.950pt;height:11pt;mso-position-horizontal-relative:page;mso-position-vertical-relative:page;z-index:-1003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148</w:t>
                </w:r>
                <w:r>
                  <w:rPr/>
                  <w:fldChar w:fldCharType="end"/>
                </w:r>
                <w:r>
                  <w:rPr>
                    <w:rFonts w:ascii="Calibri"/>
                    <w:b/>
                    <w:sz w:val="18"/>
                  </w:rPr>
                  <w:t> </w:t>
                </w:r>
                <w:r>
                  <w:rPr>
                    <w:rFonts w:ascii="Calibri"/>
                    <w:sz w:val="18"/>
                  </w:rPr>
                  <w:t>/</w:t>
                </w:r>
                <w:r>
                  <w:rPr>
                    <w:rFonts w:ascii="Calibri"/>
                    <w:spacing w:val="-3"/>
                    <w:sz w:val="18"/>
                  </w:rPr>
                  <w:t> </w:t>
                </w:r>
                <w:r>
                  <w:rPr>
                    <w:rFonts w:ascii="Calibri"/>
                    <w:b/>
                    <w:sz w:val="18"/>
                  </w:rPr>
                  <w:t>275</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55.906006pt;width:36.950pt;height:11pt;mso-position-horizontal-relative:page;mso-position-vertical-relative:page;z-index:-10039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275</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55.906006pt;width:37.950pt;height:11pt;mso-position-horizontal-relative:page;mso-position-vertical-relative:page;z-index:-1003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275</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55.906006pt;width:37.950pt;height:11pt;mso-position-horizontal-relative:page;mso-position-vertical-relative:page;z-index:-10038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160</w:t>
                </w:r>
                <w:r>
                  <w:rPr/>
                  <w:fldChar w:fldCharType="end"/>
                </w:r>
                <w:r>
                  <w:rPr>
                    <w:rFonts w:ascii="Calibri"/>
                    <w:b/>
                    <w:sz w:val="18"/>
                  </w:rPr>
                  <w:t> </w:t>
                </w:r>
                <w:r>
                  <w:rPr>
                    <w:rFonts w:ascii="Calibri"/>
                    <w:sz w:val="18"/>
                  </w:rPr>
                  <w:t>/</w:t>
                </w:r>
                <w:r>
                  <w:rPr>
                    <w:rFonts w:ascii="Calibri"/>
                    <w:spacing w:val="-3"/>
                    <w:sz w:val="18"/>
                  </w:rPr>
                  <w:t> </w:t>
                </w:r>
                <w:r>
                  <w:rPr>
                    <w:rFonts w:ascii="Calibri"/>
                    <w:b/>
                    <w:sz w:val="18"/>
                  </w:rPr>
                  <w:t>275</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55.906006pt;width:36.950pt;height:11pt;mso-position-horizontal-relative:page;mso-position-vertical-relative:page;z-index:-10038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275</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55.906006pt;width:37.950pt;height:11pt;mso-position-horizontal-relative:page;mso-position-vertical-relative:page;z-index:-10038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275</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09.306pt;width:37.950pt;height:11pt;mso-position-horizontal-relative:page;mso-position-vertical-relative:page;z-index:-10037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w:t>
                </w:r>
                <w:r>
                  <w:rPr/>
                  <w:fldChar w:fldCharType="end"/>
                </w:r>
                <w:r>
                  <w:rPr>
                    <w:rFonts w:ascii="Calibri"/>
                    <w:b/>
                    <w:sz w:val="18"/>
                  </w:rPr>
                  <w:t>9 </w:t>
                </w:r>
                <w:r>
                  <w:rPr>
                    <w:rFonts w:ascii="Calibri"/>
                    <w:sz w:val="18"/>
                  </w:rPr>
                  <w:t>/</w:t>
                </w:r>
                <w:r>
                  <w:rPr>
                    <w:rFonts w:ascii="Calibri"/>
                    <w:spacing w:val="-3"/>
                    <w:sz w:val="18"/>
                  </w:rPr>
                  <w:t> </w:t>
                </w:r>
                <w:r>
                  <w:rPr>
                    <w:rFonts w:ascii="Calibri"/>
                    <w:b/>
                    <w:sz w:val="18"/>
                  </w:rPr>
                  <w:t>275</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0.329987pt;margin-top:509.306pt;width:36.950pt;height:11pt;mso-position-horizontal-relative:page;mso-position-vertical-relative:page;z-index:-10036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181 </w:t>
                </w:r>
                <w:r>
                  <w:rPr>
                    <w:rFonts w:ascii="Calibri"/>
                    <w:sz w:val="18"/>
                  </w:rPr>
                  <w:t>/</w:t>
                </w:r>
                <w:r>
                  <w:rPr>
                    <w:rFonts w:ascii="Calibri"/>
                    <w:spacing w:val="-5"/>
                    <w:sz w:val="18"/>
                  </w:rPr>
                  <w:t> </w:t>
                </w:r>
                <w:r>
                  <w:rPr>
                    <w:rFonts w:ascii="Calibri"/>
                    <w:b/>
                    <w:sz w:val="18"/>
                  </w:rPr>
                  <w:t>275</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09.306pt;width:33.4pt;height:11pt;mso-position-horizontal-relative:page;mso-position-vertical-relative:page;z-index:-10060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w:t>
                </w:r>
                <w:r>
                  <w:rPr/>
                  <w:fldChar w:fldCharType="end"/>
                </w:r>
                <w:r>
                  <w:rPr>
                    <w:rFonts w:ascii="Calibri"/>
                    <w:b/>
                    <w:sz w:val="18"/>
                  </w:rPr>
                  <w:t> </w:t>
                </w:r>
                <w:r>
                  <w:rPr>
                    <w:rFonts w:ascii="Calibri"/>
                    <w:sz w:val="18"/>
                  </w:rPr>
                  <w:t>/</w:t>
                </w:r>
                <w:r>
                  <w:rPr>
                    <w:rFonts w:ascii="Calibri"/>
                    <w:spacing w:val="-3"/>
                    <w:sz w:val="18"/>
                  </w:rPr>
                  <w:t> </w:t>
                </w:r>
                <w:r>
                  <w:rPr>
                    <w:rFonts w:ascii="Calibri"/>
                    <w:b/>
                    <w:sz w:val="18"/>
                  </w:rPr>
                  <w:t>275</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55.906006pt;width:37.950pt;height:11pt;mso-position-horizontal-relative:page;mso-position-vertical-relative:page;z-index:-10035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184</w:t>
                </w:r>
                <w:r>
                  <w:rPr/>
                  <w:fldChar w:fldCharType="end"/>
                </w:r>
                <w:r>
                  <w:rPr>
                    <w:rFonts w:ascii="Calibri"/>
                    <w:b/>
                    <w:sz w:val="18"/>
                  </w:rPr>
                  <w:t> </w:t>
                </w:r>
                <w:r>
                  <w:rPr>
                    <w:rFonts w:ascii="Calibri"/>
                    <w:sz w:val="18"/>
                  </w:rPr>
                  <w:t>/</w:t>
                </w:r>
                <w:r>
                  <w:rPr>
                    <w:rFonts w:ascii="Calibri"/>
                    <w:spacing w:val="-3"/>
                    <w:sz w:val="18"/>
                  </w:rPr>
                  <w:t> </w:t>
                </w:r>
                <w:r>
                  <w:rPr>
                    <w:rFonts w:ascii="Calibri"/>
                    <w:b/>
                    <w:sz w:val="18"/>
                  </w:rPr>
                  <w:t>275</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55.906006pt;width:36.950pt;height:11pt;mso-position-horizontal-relative:page;mso-position-vertical-relative:page;z-index:-10035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275</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55.906006pt;width:37.950pt;height:11pt;mso-position-horizontal-relative:page;mso-position-vertical-relative:page;z-index:-10035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275</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55.906006pt;width:37.950pt;height:11pt;mso-position-horizontal-relative:page;mso-position-vertical-relative:page;z-index:-10035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194</w:t>
                </w:r>
                <w:r>
                  <w:rPr/>
                  <w:fldChar w:fldCharType="end"/>
                </w:r>
                <w:r>
                  <w:rPr>
                    <w:rFonts w:ascii="Calibri"/>
                    <w:b/>
                    <w:sz w:val="18"/>
                  </w:rPr>
                  <w:t> </w:t>
                </w:r>
                <w:r>
                  <w:rPr>
                    <w:rFonts w:ascii="Calibri"/>
                    <w:sz w:val="18"/>
                  </w:rPr>
                  <w:t>/</w:t>
                </w:r>
                <w:r>
                  <w:rPr>
                    <w:rFonts w:ascii="Calibri"/>
                    <w:spacing w:val="-3"/>
                    <w:sz w:val="18"/>
                  </w:rPr>
                  <w:t> </w:t>
                </w:r>
                <w:r>
                  <w:rPr>
                    <w:rFonts w:ascii="Calibri"/>
                    <w:b/>
                    <w:sz w:val="18"/>
                  </w:rPr>
                  <w:t>275</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55.906006pt;width:37.950pt;height:11pt;mso-position-horizontal-relative:page;mso-position-vertical-relative:page;z-index:-10034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197</w:t>
                </w:r>
                <w:r>
                  <w:rPr/>
                  <w:fldChar w:fldCharType="end"/>
                </w:r>
                <w:r>
                  <w:rPr>
                    <w:rFonts w:ascii="Calibri"/>
                    <w:b/>
                    <w:sz w:val="18"/>
                  </w:rPr>
                  <w:t> </w:t>
                </w:r>
                <w:r>
                  <w:rPr>
                    <w:rFonts w:ascii="Calibri"/>
                    <w:sz w:val="18"/>
                  </w:rPr>
                  <w:t>/</w:t>
                </w:r>
                <w:r>
                  <w:rPr>
                    <w:rFonts w:ascii="Calibri"/>
                    <w:spacing w:val="-3"/>
                    <w:sz w:val="18"/>
                  </w:rPr>
                  <w:t> </w:t>
                </w:r>
                <w:r>
                  <w:rPr>
                    <w:rFonts w:ascii="Calibri"/>
                    <w:b/>
                    <w:sz w:val="18"/>
                  </w:rPr>
                  <w:t>275</w:t>
                </w:r>
                <w:r>
                  <w:rPr>
                    <w:rFonts w:ascii="Calibri"/>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09.306pt;width:37.950pt;height:11pt;mso-position-horizontal-relative:page;mso-position-vertical-relative:page;z-index:-10033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99 </w:t>
                </w:r>
                <w:r>
                  <w:rPr>
                    <w:rFonts w:ascii="Calibri"/>
                    <w:sz w:val="18"/>
                  </w:rPr>
                  <w:t>/</w:t>
                </w:r>
                <w:r>
                  <w:rPr>
                    <w:rFonts w:ascii="Calibri"/>
                    <w:spacing w:val="-4"/>
                    <w:sz w:val="18"/>
                  </w:rPr>
                  <w:t> </w:t>
                </w:r>
                <w:r>
                  <w:rPr>
                    <w:rFonts w:ascii="Calibri"/>
                    <w:b/>
                    <w:sz w:val="18"/>
                  </w:rPr>
                  <w:t>275</w:t>
                </w:r>
                <w:r>
                  <w:rPr>
                    <w:rFonts w:ascii="Calibri"/>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09.306pt;width:37.950pt;height:11pt;mso-position-horizontal-relative:page;mso-position-vertical-relative:page;z-index:-10032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202</w:t>
                </w:r>
                <w:r>
                  <w:rPr/>
                  <w:fldChar w:fldCharType="end"/>
                </w:r>
                <w:r>
                  <w:rPr>
                    <w:rFonts w:ascii="Calibri"/>
                    <w:b/>
                    <w:sz w:val="18"/>
                  </w:rPr>
                  <w:t> </w:t>
                </w:r>
                <w:r>
                  <w:rPr>
                    <w:rFonts w:ascii="Calibri"/>
                    <w:sz w:val="18"/>
                  </w:rPr>
                  <w:t>/</w:t>
                </w:r>
                <w:r>
                  <w:rPr>
                    <w:rFonts w:ascii="Calibri"/>
                    <w:spacing w:val="-3"/>
                    <w:sz w:val="18"/>
                  </w:rPr>
                  <w:t> </w:t>
                </w:r>
                <w:r>
                  <w:rPr>
                    <w:rFonts w:ascii="Calibri"/>
                    <w:b/>
                    <w:sz w:val="18"/>
                  </w:rPr>
                  <w:t>275</w:t>
                </w:r>
                <w:r>
                  <w:rPr>
                    <w:rFonts w:ascii="Calibri"/>
                    <w:sz w:val="18"/>
                  </w:rPr>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09.306pt;width:37.950pt;height:11pt;mso-position-horizontal-relative:page;mso-position-vertical-relative:page;z-index:-10031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205</w:t>
                </w:r>
                <w:r>
                  <w:rPr/>
                  <w:fldChar w:fldCharType="end"/>
                </w:r>
                <w:r>
                  <w:rPr>
                    <w:rFonts w:ascii="Calibri"/>
                    <w:b/>
                    <w:sz w:val="18"/>
                  </w:rPr>
                  <w:t> </w:t>
                </w:r>
                <w:r>
                  <w:rPr>
                    <w:rFonts w:ascii="Calibri"/>
                    <w:sz w:val="18"/>
                  </w:rPr>
                  <w:t>/</w:t>
                </w:r>
                <w:r>
                  <w:rPr>
                    <w:rFonts w:ascii="Calibri"/>
                    <w:spacing w:val="-3"/>
                    <w:sz w:val="18"/>
                  </w:rPr>
                  <w:t> </w:t>
                </w:r>
                <w:r>
                  <w:rPr>
                    <w:rFonts w:ascii="Calibri"/>
                    <w:b/>
                    <w:sz w:val="18"/>
                  </w:rPr>
                  <w:t>275</w:t>
                </w:r>
                <w:r>
                  <w:rPr>
                    <w:rFonts w:ascii="Calibri"/>
                    <w:sz w:val="18"/>
                  </w:rPr>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09.306pt;width:37.950pt;height:11pt;mso-position-horizontal-relative:page;mso-position-vertical-relative:page;z-index:-10030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w:t>
                </w:r>
                <w:r>
                  <w:rPr/>
                  <w:fldChar w:fldCharType="end"/>
                </w:r>
                <w:r>
                  <w:rPr>
                    <w:rFonts w:ascii="Calibri"/>
                    <w:b/>
                    <w:sz w:val="18"/>
                  </w:rPr>
                  <w:t>9 </w:t>
                </w:r>
                <w:r>
                  <w:rPr>
                    <w:rFonts w:ascii="Calibri"/>
                    <w:sz w:val="18"/>
                  </w:rPr>
                  <w:t>/</w:t>
                </w:r>
                <w:r>
                  <w:rPr>
                    <w:rFonts w:ascii="Calibri"/>
                    <w:spacing w:val="-3"/>
                    <w:sz w:val="18"/>
                  </w:rPr>
                  <w:t> </w:t>
                </w:r>
                <w:r>
                  <w:rPr>
                    <w:rFonts w:ascii="Calibri"/>
                    <w:b/>
                    <w:sz w:val="18"/>
                  </w:rPr>
                  <w:t>275</w:t>
                </w:r>
                <w:r>
                  <w:rPr>
                    <w:rFonts w:ascii="Calibri"/>
                    <w:sz w:val="18"/>
                  </w:rPr>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55.906006pt;width:37.950pt;height:11pt;mso-position-horizontal-relative:page;mso-position-vertical-relative:page;z-index:-1002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211</w:t>
                </w:r>
                <w:r>
                  <w:rPr/>
                  <w:fldChar w:fldCharType="end"/>
                </w:r>
                <w:r>
                  <w:rPr>
                    <w:rFonts w:ascii="Calibri"/>
                    <w:b/>
                    <w:sz w:val="18"/>
                  </w:rPr>
                  <w:t> </w:t>
                </w:r>
                <w:r>
                  <w:rPr>
                    <w:rFonts w:ascii="Calibri"/>
                    <w:sz w:val="18"/>
                  </w:rPr>
                  <w:t>/</w:t>
                </w:r>
                <w:r>
                  <w:rPr>
                    <w:rFonts w:ascii="Calibri"/>
                    <w:spacing w:val="-3"/>
                    <w:sz w:val="18"/>
                  </w:rPr>
                  <w:t> </w:t>
                </w:r>
                <w:r>
                  <w:rPr>
                    <w:rFonts w:ascii="Calibri"/>
                    <w:b/>
                    <w:sz w:val="18"/>
                  </w:rPr>
                  <w:t>275</w:t>
                </w:r>
                <w:r>
                  <w:rPr>
                    <w:rFonts w:ascii="Calibri"/>
                    <w:sz w:val="18"/>
                  </w:rPr>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55.906006pt;width:36.950pt;height:11pt;mso-position-horizontal-relative:page;mso-position-vertical-relative:page;z-index:-10028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220 </w:t>
                </w:r>
                <w:r>
                  <w:rPr>
                    <w:rFonts w:ascii="Calibri"/>
                    <w:sz w:val="18"/>
                  </w:rPr>
                  <w:t>/</w:t>
                </w:r>
                <w:r>
                  <w:rPr>
                    <w:rFonts w:ascii="Calibri"/>
                    <w:spacing w:val="-5"/>
                    <w:sz w:val="18"/>
                  </w:rPr>
                  <w:t> </w:t>
                </w:r>
                <w:r>
                  <w:rPr>
                    <w:rFonts w:ascii="Calibri"/>
                    <w:b/>
                    <w:sz w:val="18"/>
                  </w:rPr>
                  <w:t>275</w:t>
                </w:r>
                <w:r>
                  <w:rPr>
                    <w:rFonts w:ascii="Calibri"/>
                    <w:sz w:val="18"/>
                  </w:rPr>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55.906006pt;width:36.950pt;height:11pt;mso-position-horizontal-relative:page;mso-position-vertical-relative:page;z-index:-10028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221 </w:t>
                </w:r>
                <w:r>
                  <w:rPr>
                    <w:rFonts w:ascii="Calibri"/>
                    <w:sz w:val="18"/>
                  </w:rPr>
                  <w:t>/</w:t>
                </w:r>
                <w:r>
                  <w:rPr>
                    <w:rFonts w:ascii="Calibri"/>
                    <w:spacing w:val="-5"/>
                    <w:sz w:val="18"/>
                  </w:rPr>
                  <w:t> </w:t>
                </w:r>
                <w:r>
                  <w:rPr>
                    <w:rFonts w:ascii="Calibri"/>
                    <w:b/>
                    <w:sz w:val="18"/>
                  </w:rPr>
                  <w:t>275</w:t>
                </w:r>
                <w:r>
                  <w:rPr>
                    <w:rFonts w:ascii="Calibri"/>
                    <w:sz w:val="18"/>
                  </w:rPr>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55.906006pt;width:37.950pt;height:11pt;mso-position-horizontal-relative:page;mso-position-vertical-relative:page;z-index:-10028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223</w:t>
                </w:r>
                <w:r>
                  <w:rPr/>
                  <w:fldChar w:fldCharType="end"/>
                </w:r>
                <w:r>
                  <w:rPr>
                    <w:rFonts w:ascii="Calibri"/>
                    <w:b/>
                    <w:sz w:val="18"/>
                  </w:rPr>
                  <w:t> </w:t>
                </w:r>
                <w:r>
                  <w:rPr>
                    <w:rFonts w:ascii="Calibri"/>
                    <w:sz w:val="18"/>
                  </w:rPr>
                  <w:t>/</w:t>
                </w:r>
                <w:r>
                  <w:rPr>
                    <w:rFonts w:ascii="Calibri"/>
                    <w:spacing w:val="-3"/>
                    <w:sz w:val="18"/>
                  </w:rPr>
                  <w:t> </w:t>
                </w:r>
                <w:r>
                  <w:rPr>
                    <w:rFonts w:ascii="Calibri"/>
                    <w:b/>
                    <w:sz w:val="18"/>
                  </w:rPr>
                  <w:t>275</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09.306pt;width:33.4pt;height:11pt;mso-position-horizontal-relative:page;mso-position-vertical-relative:page;z-index:-10059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9 </w:t>
                </w:r>
                <w:r>
                  <w:rPr>
                    <w:rFonts w:ascii="Calibri"/>
                    <w:sz w:val="18"/>
                  </w:rPr>
                  <w:t>/</w:t>
                </w:r>
                <w:r>
                  <w:rPr>
                    <w:rFonts w:ascii="Calibri"/>
                    <w:spacing w:val="-3"/>
                    <w:sz w:val="18"/>
                  </w:rPr>
                  <w:t> </w:t>
                </w:r>
                <w:r>
                  <w:rPr>
                    <w:rFonts w:ascii="Calibri"/>
                    <w:b/>
                    <w:sz w:val="18"/>
                  </w:rPr>
                  <w:t>275</w:t>
                </w:r>
                <w:r>
                  <w:rPr>
                    <w:rFonts w:ascii="Calibri"/>
                    <w:sz w:val="18"/>
                  </w:rPr>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55.906006pt;width:37.950pt;height:11pt;mso-position-horizontal-relative:page;mso-position-vertical-relative:page;z-index:-10027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226</w:t>
                </w:r>
                <w:r>
                  <w:rPr/>
                  <w:fldChar w:fldCharType="end"/>
                </w:r>
                <w:r>
                  <w:rPr>
                    <w:rFonts w:ascii="Calibri"/>
                    <w:b/>
                    <w:sz w:val="18"/>
                  </w:rPr>
                  <w:t> </w:t>
                </w:r>
                <w:r>
                  <w:rPr>
                    <w:rFonts w:ascii="Calibri"/>
                    <w:sz w:val="18"/>
                  </w:rPr>
                  <w:t>/</w:t>
                </w:r>
                <w:r>
                  <w:rPr>
                    <w:rFonts w:ascii="Calibri"/>
                    <w:spacing w:val="-3"/>
                    <w:sz w:val="18"/>
                  </w:rPr>
                  <w:t> </w:t>
                </w:r>
                <w:r>
                  <w:rPr>
                    <w:rFonts w:ascii="Calibri"/>
                    <w:b/>
                    <w:sz w:val="18"/>
                  </w:rPr>
                  <w:t>275</w:t>
                </w:r>
                <w:r>
                  <w:rPr>
                    <w:rFonts w:ascii="Calibri"/>
                    <w:sz w:val="18"/>
                  </w:rPr>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55.906006pt;width:36.950pt;height:11pt;mso-position-horizontal-relative:page;mso-position-vertical-relative:page;z-index:-10027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230 </w:t>
                </w:r>
                <w:r>
                  <w:rPr>
                    <w:rFonts w:ascii="Calibri"/>
                    <w:sz w:val="18"/>
                  </w:rPr>
                  <w:t>/</w:t>
                </w:r>
                <w:r>
                  <w:rPr>
                    <w:rFonts w:ascii="Calibri"/>
                    <w:spacing w:val="-5"/>
                    <w:sz w:val="18"/>
                  </w:rPr>
                  <w:t> </w:t>
                </w:r>
                <w:r>
                  <w:rPr>
                    <w:rFonts w:ascii="Calibri"/>
                    <w:b/>
                    <w:sz w:val="18"/>
                  </w:rPr>
                  <w:t>275</w:t>
                </w:r>
                <w:r>
                  <w:rPr>
                    <w:rFonts w:ascii="Calibri"/>
                    <w:sz w:val="18"/>
                  </w:rPr>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55.906006pt;width:37.950pt;height:11pt;mso-position-horizontal-relative:page;mso-position-vertical-relative:page;z-index:-10027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231</w:t>
                </w:r>
                <w:r>
                  <w:rPr/>
                  <w:fldChar w:fldCharType="end"/>
                </w:r>
                <w:r>
                  <w:rPr>
                    <w:rFonts w:ascii="Calibri"/>
                    <w:b/>
                    <w:sz w:val="18"/>
                  </w:rPr>
                  <w:t> </w:t>
                </w:r>
                <w:r>
                  <w:rPr>
                    <w:rFonts w:ascii="Calibri"/>
                    <w:sz w:val="18"/>
                  </w:rPr>
                  <w:t>/</w:t>
                </w:r>
                <w:r>
                  <w:rPr>
                    <w:rFonts w:ascii="Calibri"/>
                    <w:spacing w:val="-3"/>
                    <w:sz w:val="18"/>
                  </w:rPr>
                  <w:t> </w:t>
                </w:r>
                <w:r>
                  <w:rPr>
                    <w:rFonts w:ascii="Calibri"/>
                    <w:b/>
                    <w:sz w:val="18"/>
                  </w:rPr>
                  <w:t>275</w:t>
                </w:r>
                <w:r>
                  <w:rPr>
                    <w:rFonts w:ascii="Calibri"/>
                    <w:sz w:val="18"/>
                  </w:rPr>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55.906006pt;width:36.950pt;height:11pt;mso-position-horizontal-relative:page;mso-position-vertical-relative:page;z-index:-10027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240 </w:t>
                </w:r>
                <w:r>
                  <w:rPr>
                    <w:rFonts w:ascii="Calibri"/>
                    <w:sz w:val="18"/>
                  </w:rPr>
                  <w:t>/</w:t>
                </w:r>
                <w:r>
                  <w:rPr>
                    <w:rFonts w:ascii="Calibri"/>
                    <w:spacing w:val="-5"/>
                    <w:sz w:val="18"/>
                  </w:rPr>
                  <w:t> </w:t>
                </w:r>
                <w:r>
                  <w:rPr>
                    <w:rFonts w:ascii="Calibri"/>
                    <w:b/>
                    <w:sz w:val="18"/>
                  </w:rPr>
                  <w:t>275</w:t>
                </w:r>
                <w:r>
                  <w:rPr>
                    <w:rFonts w:ascii="Calibri"/>
                    <w:sz w:val="18"/>
                  </w:rPr>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55.906006pt;width:37.950pt;height:11pt;mso-position-horizontal-relative:page;mso-position-vertical-relative:page;z-index:-1002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241</w:t>
                </w:r>
                <w:r>
                  <w:rPr/>
                  <w:fldChar w:fldCharType="end"/>
                </w:r>
                <w:r>
                  <w:rPr>
                    <w:rFonts w:ascii="Calibri"/>
                    <w:b/>
                    <w:sz w:val="18"/>
                  </w:rPr>
                  <w:t> </w:t>
                </w:r>
                <w:r>
                  <w:rPr>
                    <w:rFonts w:ascii="Calibri"/>
                    <w:sz w:val="18"/>
                  </w:rPr>
                  <w:t>/</w:t>
                </w:r>
                <w:r>
                  <w:rPr>
                    <w:rFonts w:ascii="Calibri"/>
                    <w:spacing w:val="-3"/>
                    <w:sz w:val="18"/>
                  </w:rPr>
                  <w:t> </w:t>
                </w:r>
                <w:r>
                  <w:rPr>
                    <w:rFonts w:ascii="Calibri"/>
                    <w:b/>
                    <w:sz w:val="18"/>
                  </w:rPr>
                  <w:t>275</w:t>
                </w:r>
                <w:r>
                  <w:rPr>
                    <w:rFonts w:ascii="Calibri"/>
                    <w:sz w:val="18"/>
                  </w:rPr>
                </w:r>
              </w:p>
            </w:txbxContent>
          </v:textbox>
          <w10:wrap type="none"/>
        </v:shape>
      </w:pict>
    </w: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55.906006pt;width:37.950pt;height:11pt;mso-position-horizontal-relative:page;mso-position-vertical-relative:page;z-index:-1002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244</w:t>
                </w:r>
                <w:r>
                  <w:rPr/>
                  <w:fldChar w:fldCharType="end"/>
                </w:r>
                <w:r>
                  <w:rPr>
                    <w:rFonts w:ascii="Calibri"/>
                    <w:b/>
                    <w:sz w:val="18"/>
                  </w:rPr>
                  <w:t> </w:t>
                </w:r>
                <w:r>
                  <w:rPr>
                    <w:rFonts w:ascii="Calibri"/>
                    <w:sz w:val="18"/>
                  </w:rPr>
                  <w:t>/</w:t>
                </w:r>
                <w:r>
                  <w:rPr>
                    <w:rFonts w:ascii="Calibri"/>
                    <w:spacing w:val="-3"/>
                    <w:sz w:val="18"/>
                  </w:rPr>
                  <w:t> </w:t>
                </w:r>
                <w:r>
                  <w:rPr>
                    <w:rFonts w:ascii="Calibri"/>
                    <w:b/>
                    <w:sz w:val="18"/>
                  </w:rPr>
                  <w:t>275</w:t>
                </w:r>
                <w:r>
                  <w:rPr>
                    <w:rFonts w:ascii="Calibri"/>
                    <w:sz w:val="18"/>
                  </w:rPr>
                </w:r>
              </w:p>
            </w:txbxContent>
          </v:textbox>
          <w10:wrap type="none"/>
        </v:shape>
      </w:pic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55.906006pt;width:36.950pt;height:11pt;mso-position-horizontal-relative:page;mso-position-vertical-relative:page;z-index:-10025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250 </w:t>
                </w:r>
                <w:r>
                  <w:rPr>
                    <w:rFonts w:ascii="Calibri"/>
                    <w:sz w:val="18"/>
                  </w:rPr>
                  <w:t>/</w:t>
                </w:r>
                <w:r>
                  <w:rPr>
                    <w:rFonts w:ascii="Calibri"/>
                    <w:spacing w:val="-5"/>
                    <w:sz w:val="18"/>
                  </w:rPr>
                  <w:t> </w:t>
                </w:r>
                <w:r>
                  <w:rPr>
                    <w:rFonts w:ascii="Calibri"/>
                    <w:b/>
                    <w:sz w:val="18"/>
                  </w:rPr>
                  <w:t>275</w:t>
                </w:r>
                <w:r>
                  <w:rPr>
                    <w:rFonts w:ascii="Calibri"/>
                    <w:sz w:val="18"/>
                  </w:rPr>
                </w:r>
              </w:p>
            </w:txbxContent>
          </v:textbox>
          <w10:wrap type="none"/>
        </v:shape>
      </w:pict>
    </w: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55.906006pt;width:37.950pt;height:11pt;mso-position-horizontal-relative:page;mso-position-vertical-relative:page;z-index:-10025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251</w:t>
                </w:r>
                <w:r>
                  <w:rPr/>
                  <w:fldChar w:fldCharType="end"/>
                </w:r>
                <w:r>
                  <w:rPr>
                    <w:rFonts w:ascii="Calibri"/>
                    <w:b/>
                    <w:sz w:val="18"/>
                  </w:rPr>
                  <w:t> </w:t>
                </w:r>
                <w:r>
                  <w:rPr>
                    <w:rFonts w:ascii="Calibri"/>
                    <w:sz w:val="18"/>
                  </w:rPr>
                  <w:t>/</w:t>
                </w:r>
                <w:r>
                  <w:rPr>
                    <w:rFonts w:ascii="Calibri"/>
                    <w:spacing w:val="-3"/>
                    <w:sz w:val="18"/>
                  </w:rPr>
                  <w:t> </w:t>
                </w:r>
                <w:r>
                  <w:rPr>
                    <w:rFonts w:ascii="Calibri"/>
                    <w:b/>
                    <w:sz w:val="18"/>
                  </w:rPr>
                  <w:t>275</w:t>
                </w:r>
                <w:r>
                  <w:rPr>
                    <w:rFonts w:ascii="Calibri"/>
                    <w:sz w:val="18"/>
                  </w:rPr>
                </w:r>
              </w:p>
            </w:txbxContent>
          </v:textbox>
          <w10:wrap type="none"/>
        </v:shape>
      </w:pict>
    </w:r>
  </w:p>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55.906006pt;width:36.950pt;height:11pt;mso-position-horizontal-relative:page;mso-position-vertical-relative:page;z-index:-10024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260 </w:t>
                </w:r>
                <w:r>
                  <w:rPr>
                    <w:rFonts w:ascii="Calibri"/>
                    <w:sz w:val="18"/>
                  </w:rPr>
                  <w:t>/</w:t>
                </w:r>
                <w:r>
                  <w:rPr>
                    <w:rFonts w:ascii="Calibri"/>
                    <w:spacing w:val="-5"/>
                    <w:sz w:val="18"/>
                  </w:rPr>
                  <w:t> </w:t>
                </w:r>
                <w:r>
                  <w:rPr>
                    <w:rFonts w:ascii="Calibri"/>
                    <w:b/>
                    <w:sz w:val="18"/>
                  </w:rPr>
                  <w:t>275</w:t>
                </w:r>
                <w:r>
                  <w:rPr>
                    <w:rFonts w:ascii="Calibri"/>
                    <w:sz w:val="18"/>
                  </w:rPr>
                </w:r>
              </w:p>
            </w:txbxContent>
          </v:textbox>
          <w10:wrap type="none"/>
        </v:shape>
      </w:pict>
    </w: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55.906006pt;width:36.950pt;height:11pt;mso-position-horizontal-relative:page;mso-position-vertical-relative:page;z-index:-10024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261 </w:t>
                </w:r>
                <w:r>
                  <w:rPr>
                    <w:rFonts w:ascii="Calibri"/>
                    <w:sz w:val="18"/>
                  </w:rPr>
                  <w:t>/</w:t>
                </w:r>
                <w:r>
                  <w:rPr>
                    <w:rFonts w:ascii="Calibri"/>
                    <w:spacing w:val="-5"/>
                    <w:sz w:val="18"/>
                  </w:rPr>
                  <w:t> </w:t>
                </w:r>
                <w:r>
                  <w:rPr>
                    <w:rFonts w:ascii="Calibri"/>
                    <w:b/>
                    <w:sz w:val="18"/>
                  </w:rPr>
                  <w:t>275</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09.306pt;width:33.4pt;height:11pt;mso-position-horizontal-relative:page;mso-position-vertical-relative:page;z-index:-1005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275</w:t>
                </w:r>
                <w:r>
                  <w:rPr>
                    <w:rFonts w:ascii="Calibri"/>
                    <w:sz w:val="18"/>
                  </w:rPr>
                </w:r>
              </w:p>
            </w:txbxContent>
          </v:textbox>
          <w10:wrap type="none"/>
        </v:shape>
      </w:pict>
    </w:r>
  </w:p>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55.906006pt;width:37.950pt;height:11pt;mso-position-horizontal-relative:page;mso-position-vertical-relative:page;z-index:-10024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263</w:t>
                </w:r>
                <w:r>
                  <w:rPr/>
                  <w:fldChar w:fldCharType="end"/>
                </w:r>
                <w:r>
                  <w:rPr>
                    <w:rFonts w:ascii="Calibri"/>
                    <w:b/>
                    <w:sz w:val="18"/>
                  </w:rPr>
                  <w:t> </w:t>
                </w:r>
                <w:r>
                  <w:rPr>
                    <w:rFonts w:ascii="Calibri"/>
                    <w:sz w:val="18"/>
                  </w:rPr>
                  <w:t>/</w:t>
                </w:r>
                <w:r>
                  <w:rPr>
                    <w:rFonts w:ascii="Calibri"/>
                    <w:spacing w:val="-3"/>
                    <w:sz w:val="18"/>
                  </w:rPr>
                  <w:t> </w:t>
                </w:r>
                <w:r>
                  <w:rPr>
                    <w:rFonts w:ascii="Calibri"/>
                    <w:b/>
                    <w:sz w:val="18"/>
                  </w:rPr>
                  <w:t>275</w:t>
                </w:r>
                <w:r>
                  <w:rPr>
                    <w:rFonts w:ascii="Calibri"/>
                    <w:sz w:val="18"/>
                  </w:rPr>
                </w:r>
              </w:p>
            </w:txbxContent>
          </v:textbox>
          <w10:wrap type="none"/>
        </v:shape>
      </w:pic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55.906006pt;width:37.950pt;height:11pt;mso-position-horizontal-relative:page;mso-position-vertical-relative:page;z-index:-10024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266</w:t>
                </w:r>
                <w:r>
                  <w:rPr/>
                  <w:fldChar w:fldCharType="end"/>
                </w:r>
                <w:r>
                  <w:rPr>
                    <w:rFonts w:ascii="Calibri"/>
                    <w:b/>
                    <w:sz w:val="18"/>
                  </w:rPr>
                  <w:t> </w:t>
                </w:r>
                <w:r>
                  <w:rPr>
                    <w:rFonts w:ascii="Calibri"/>
                    <w:sz w:val="18"/>
                  </w:rPr>
                  <w:t>/</w:t>
                </w:r>
                <w:r>
                  <w:rPr>
                    <w:rFonts w:ascii="Calibri"/>
                    <w:spacing w:val="-3"/>
                    <w:sz w:val="18"/>
                  </w:rPr>
                  <w:t> </w:t>
                </w:r>
                <w:r>
                  <w:rPr>
                    <w:rFonts w:ascii="Calibri"/>
                    <w:b/>
                    <w:sz w:val="18"/>
                  </w:rPr>
                  <w:t>275</w:t>
                </w:r>
                <w:r>
                  <w:rPr>
                    <w:rFonts w:ascii="Calibri"/>
                    <w:sz w:val="18"/>
                  </w:rPr>
                </w:r>
              </w:p>
            </w:txbxContent>
          </v:textbox>
          <w10:wrap type="none"/>
        </v:shape>
      </w:pict>
    </w: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55.906006pt;width:37.950pt;height:11pt;mso-position-horizontal-relative:page;mso-position-vertical-relative:page;z-index:-10024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271</w:t>
                </w:r>
                <w:r>
                  <w:rPr/>
                  <w:fldChar w:fldCharType="end"/>
                </w:r>
                <w:r>
                  <w:rPr>
                    <w:rFonts w:ascii="Calibri"/>
                    <w:b/>
                    <w:sz w:val="18"/>
                  </w:rPr>
                  <w:t> </w:t>
                </w:r>
                <w:r>
                  <w:rPr>
                    <w:rFonts w:ascii="Calibri"/>
                    <w:sz w:val="18"/>
                  </w:rPr>
                  <w:t>/</w:t>
                </w:r>
                <w:r>
                  <w:rPr>
                    <w:rFonts w:ascii="Calibri"/>
                    <w:spacing w:val="-3"/>
                    <w:sz w:val="18"/>
                  </w:rPr>
                  <w:t> </w:t>
                </w:r>
                <w:r>
                  <w:rPr>
                    <w:rFonts w:ascii="Calibri"/>
                    <w:b/>
                    <w:sz w:val="18"/>
                  </w:rPr>
                  <w:t>275</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55.906006pt;width:33.4pt;height:11pt;mso-position-horizontal-relative:page;mso-position-vertical-relative:page;z-index:-1005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28</w:t>
                </w:r>
                <w:r>
                  <w:rPr/>
                  <w:fldChar w:fldCharType="end"/>
                </w:r>
                <w:r>
                  <w:rPr>
                    <w:rFonts w:ascii="Calibri"/>
                    <w:b/>
                    <w:sz w:val="18"/>
                  </w:rPr>
                  <w:t> </w:t>
                </w:r>
                <w:r>
                  <w:rPr>
                    <w:rFonts w:ascii="Calibri"/>
                    <w:sz w:val="18"/>
                  </w:rPr>
                  <w:t>/</w:t>
                </w:r>
                <w:r>
                  <w:rPr>
                    <w:rFonts w:ascii="Calibri"/>
                    <w:spacing w:val="-3"/>
                    <w:sz w:val="18"/>
                  </w:rPr>
                  <w:t> </w:t>
                </w:r>
                <w:r>
                  <w:rPr>
                    <w:rFonts w:ascii="Calibri"/>
                    <w:b/>
                    <w:sz w:val="18"/>
                  </w:rPr>
                  <w:t>275</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679001pt;margin-top:42.778984pt;width:44.05pt;height:11.311pt;mso-position-horizontal-relative:page;mso-position-vertical-relative:page;z-index:-1006408" type="#_x0000_t75" stroked="false">
          <v:imagedata r:id="rId1" o:title=""/>
        </v:shape>
      </w:pict>
    </w:r>
    <w:r>
      <w:rPr/>
      <w:pict>
        <v:shape style="position:absolute;margin-left:467.73999pt;margin-top:44.186684pt;width:59.903pt;height:9.9033pt;mso-position-horizontal-relative:page;mso-position-vertical-relative:page;z-index:-1006384" type="#_x0000_t75" stroked="false">
          <v:imagedata r:id="rId2" o:title=""/>
        </v:shape>
      </w:pict>
    </w:r>
    <w:r>
      <w:rPr/>
      <w:pict>
        <v:group style="position:absolute;margin-left:88.463997pt;margin-top:59.879982pt;width:443.6pt;height:.1pt;mso-position-horizontal-relative:page;mso-position-vertical-relative:page;z-index:-1006360" coordorigin="1769,1198" coordsize="8872,2">
          <v:shape style="position:absolute;left:1769;top:1198;width:8872;height:2" coordorigin="1769,1198" coordsize="8872,0" path="m1769,1198l10641,1198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66.410004pt;margin-top:45.26561pt;width:67.55pt;height:12pt;mso-position-horizontal-relative:page;mso-position-vertical-relative:page;z-index:-10063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5.080002pt;margin-top:42.779007pt;width:44.05pt;height:11.311pt;mso-position-horizontal-relative:page;mso-position-vertical-relative:page;z-index:-1005424" type="#_x0000_t75" stroked="false">
          <v:imagedata r:id="rId1" o:title=""/>
        </v:shape>
      </w:pict>
    </w:r>
    <w:r>
      <w:rPr/>
      <w:pict>
        <v:shape style="position:absolute;margin-left:580.140015pt;margin-top:44.186707pt;width:59.903pt;height:9.9033pt;mso-position-horizontal-relative:page;mso-position-vertical-relative:page;z-index:-1005400" type="#_x0000_t75" stroked="false">
          <v:imagedata r:id="rId2" o:title=""/>
        </v:shape>
      </w:pict>
    </w:r>
    <w:r>
      <w:rPr/>
      <w:pict>
        <v:group style="position:absolute;margin-left:74.760002pt;margin-top:59.880009pt;width:695.65pt;height:.1pt;mso-position-horizontal-relative:page;mso-position-vertical-relative:page;z-index:-1005376" coordorigin="1495,1198" coordsize="13913,2">
          <v:shape style="position:absolute;left:1495;top:1198;width:13913;height:2" coordorigin="1495,1198" coordsize="13913,0" path="m1495,1198l15408,1198e" filled="false" stroked="true" strokeweight=".72pt" strokecolor="#000000">
            <v:path arrowok="t"/>
          </v:shape>
          <w10:wrap type="none"/>
        </v:group>
      </w:pict>
    </w:r>
    <w:r>
      <w:rPr/>
      <w:pict>
        <v:shape style="position:absolute;margin-left:378.730011pt;margin-top:45.265633pt;width:67.55pt;height:12pt;mso-position-horizontal-relative:page;mso-position-vertical-relative:page;z-index:-10053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679001pt;margin-top:42.778984pt;width:44.05pt;height:11.311pt;mso-position-horizontal-relative:page;mso-position-vertical-relative:page;z-index:-1005232" type="#_x0000_t75" stroked="false">
          <v:imagedata r:id="rId1" o:title=""/>
        </v:shape>
      </w:pict>
    </w:r>
    <w:r>
      <w:rPr/>
      <w:pict>
        <v:shape style="position:absolute;margin-left:467.73999pt;margin-top:44.186684pt;width:59.903pt;height:9.9033pt;mso-position-horizontal-relative:page;mso-position-vertical-relative:page;z-index:-1005208" type="#_x0000_t75" stroked="false">
          <v:imagedata r:id="rId2" o:title=""/>
        </v:shape>
      </w:pict>
    </w:r>
    <w:r>
      <w:rPr/>
      <w:pict>
        <v:group style="position:absolute;margin-left:88.463997pt;margin-top:59.879982pt;width:443.6pt;height:.1pt;mso-position-horizontal-relative:page;mso-position-vertical-relative:page;z-index:-1005184" coordorigin="1769,1198" coordsize="8872,2">
          <v:shape style="position:absolute;left:1769;top:1198;width:8872;height:2" coordorigin="1769,1198" coordsize="8872,0" path="m1769,1198l10641,1198e" filled="false" stroked="true" strokeweight=".72pt" strokecolor="#000000">
            <v:path arrowok="t"/>
          </v:shape>
          <w10:wrap type="none"/>
        </v:group>
      </w:pict>
    </w:r>
    <w:r>
      <w:rPr/>
      <w:pict>
        <v:shape style="position:absolute;margin-left:266.410004pt;margin-top:45.26561pt;width:67.55pt;height:12pt;mso-position-horizontal-relative:page;mso-position-vertical-relative:page;z-index:-10051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679001pt;margin-top:42.778984pt;width:44.05pt;height:11.311pt;mso-position-horizontal-relative:page;mso-position-vertical-relative:page;z-index:-1005112" type="#_x0000_t75" stroked="false">
          <v:imagedata r:id="rId1" o:title=""/>
        </v:shape>
      </w:pict>
    </w:r>
    <w:r>
      <w:rPr/>
      <w:pict>
        <v:shape style="position:absolute;margin-left:467.73999pt;margin-top:44.186684pt;width:59.903pt;height:9.9033pt;mso-position-horizontal-relative:page;mso-position-vertical-relative:page;z-index:-1005088" type="#_x0000_t75" stroked="false">
          <v:imagedata r:id="rId2" o:title=""/>
        </v:shape>
      </w:pict>
    </w:r>
    <w:r>
      <w:rPr/>
      <w:pict>
        <v:group style="position:absolute;margin-left:88.463997pt;margin-top:59.879982pt;width:443.6pt;height:.1pt;mso-position-horizontal-relative:page;mso-position-vertical-relative:page;z-index:-1005064" coordorigin="1769,1198" coordsize="8872,2">
          <v:shape style="position:absolute;left:1769;top:1198;width:8872;height:2" coordorigin="1769,1198" coordsize="8872,0" path="m1769,1198l10641,1198e" filled="false" stroked="true" strokeweight=".72pt" strokecolor="#000000">
            <v:path arrowok="t"/>
          </v:shape>
          <w10:wrap type="none"/>
        </v:group>
      </w:pict>
    </w:r>
    <w:r>
      <w:rPr/>
      <w:pict>
        <v:shape style="position:absolute;margin-left:266.410004pt;margin-top:45.26561pt;width:67.55pt;height:12pt;mso-position-horizontal-relative:page;mso-position-vertical-relative:page;z-index:-10050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5.080002pt;margin-top:42.779007pt;width:44.05pt;height:11.311pt;mso-position-horizontal-relative:page;mso-position-vertical-relative:page;z-index:-1005016" type="#_x0000_t75" stroked="false">
          <v:imagedata r:id="rId1" o:title=""/>
        </v:shape>
      </w:pict>
    </w:r>
    <w:r>
      <w:rPr/>
      <w:pict>
        <v:shape style="position:absolute;margin-left:580.140015pt;margin-top:44.186707pt;width:59.903pt;height:9.9033pt;mso-position-horizontal-relative:page;mso-position-vertical-relative:page;z-index:-1004992" type="#_x0000_t75" stroked="false">
          <v:imagedata r:id="rId2" o:title=""/>
        </v:shape>
      </w:pict>
    </w:r>
    <w:r>
      <w:rPr/>
      <w:pict>
        <v:group style="position:absolute;margin-left:74.760002pt;margin-top:59.880009pt;width:695.65pt;height:.1pt;mso-position-horizontal-relative:page;mso-position-vertical-relative:page;z-index:-1004968" coordorigin="1495,1198" coordsize="13913,2">
          <v:shape style="position:absolute;left:1495;top:1198;width:13913;height:2" coordorigin="1495,1198" coordsize="13913,0" path="m1495,1198l15408,1198e" filled="false" stroked="true" strokeweight=".72pt" strokecolor="#000000">
            <v:path arrowok="t"/>
          </v:shape>
          <w10:wrap type="none"/>
        </v:group>
      </w:pict>
    </w:r>
    <w:r>
      <w:rPr/>
      <w:pict>
        <v:shape style="position:absolute;margin-left:378.730011pt;margin-top:45.265633pt;width:67.55pt;height:12pt;mso-position-horizontal-relative:page;mso-position-vertical-relative:page;z-index:-10049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5.080002pt;margin-top:42.779007pt;width:44.05pt;height:11.311pt;mso-position-horizontal-relative:page;mso-position-vertical-relative:page;z-index:-1004896" type="#_x0000_t75" stroked="false">
          <v:imagedata r:id="rId1" o:title=""/>
        </v:shape>
      </w:pict>
    </w:r>
    <w:r>
      <w:rPr/>
      <w:pict>
        <v:shape style="position:absolute;margin-left:580.140015pt;margin-top:44.186707pt;width:59.903pt;height:9.9033pt;mso-position-horizontal-relative:page;mso-position-vertical-relative:page;z-index:-1004872" type="#_x0000_t75" stroked="false">
          <v:imagedata r:id="rId2" o:title=""/>
        </v:shape>
      </w:pict>
    </w:r>
    <w:r>
      <w:rPr/>
      <w:pict>
        <v:group style="position:absolute;margin-left:74.760002pt;margin-top:59.880009pt;width:695.65pt;height:.1pt;mso-position-horizontal-relative:page;mso-position-vertical-relative:page;z-index:-1004848" coordorigin="1495,1198" coordsize="13913,2">
          <v:shape style="position:absolute;left:1495;top:1198;width:13913;height:2" coordorigin="1495,1198" coordsize="13913,0" path="m1495,1198l15408,1198e" filled="false" stroked="true" strokeweight=".72pt" strokecolor="#000000">
            <v:path arrowok="t"/>
          </v:shape>
          <w10:wrap type="none"/>
        </v:group>
      </w:pict>
    </w:r>
    <w:r>
      <w:rPr/>
      <w:pict>
        <v:shape style="position:absolute;margin-left:378.730011pt;margin-top:45.265633pt;width:67.55pt;height:12pt;mso-position-horizontal-relative:page;mso-position-vertical-relative:page;z-index:-10048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679001pt;margin-top:42.778984pt;width:44.05pt;height:11.311pt;mso-position-horizontal-relative:page;mso-position-vertical-relative:page;z-index:-1004776" type="#_x0000_t75" stroked="false">
          <v:imagedata r:id="rId1" o:title=""/>
        </v:shape>
      </w:pict>
    </w:r>
    <w:r>
      <w:rPr/>
      <w:pict>
        <v:shape style="position:absolute;margin-left:467.73999pt;margin-top:44.186684pt;width:59.903pt;height:9.9033pt;mso-position-horizontal-relative:page;mso-position-vertical-relative:page;z-index:-1004752" type="#_x0000_t75" stroked="false">
          <v:imagedata r:id="rId2" o:title=""/>
        </v:shape>
      </w:pict>
    </w:r>
    <w:r>
      <w:rPr/>
      <w:pict>
        <v:group style="position:absolute;margin-left:88.463997pt;margin-top:59.879982pt;width:443.6pt;height:.1pt;mso-position-horizontal-relative:page;mso-position-vertical-relative:page;z-index:-1004728" coordorigin="1769,1198" coordsize="8872,2">
          <v:shape style="position:absolute;left:1769;top:1198;width:8872;height:2" coordorigin="1769,1198" coordsize="8872,0" path="m1769,1198l10641,1198e" filled="false" stroked="true" strokeweight=".72pt" strokecolor="#000000">
            <v:path arrowok="t"/>
          </v:shape>
          <w10:wrap type="none"/>
        </v:group>
      </w:pict>
    </w:r>
    <w:r>
      <w:rPr/>
      <w:pict>
        <v:shape style="position:absolute;margin-left:266.410004pt;margin-top:45.26561pt;width:67.55pt;height:12pt;mso-position-horizontal-relative:page;mso-position-vertical-relative:page;z-index:-10047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5.080002pt;margin-top:42.779007pt;width:44.05pt;height:11.311pt;mso-position-horizontal-relative:page;mso-position-vertical-relative:page;z-index:-1004656" type="#_x0000_t75" stroked="false">
          <v:imagedata r:id="rId1" o:title=""/>
        </v:shape>
      </w:pict>
    </w:r>
    <w:r>
      <w:rPr/>
      <w:pict>
        <v:shape style="position:absolute;margin-left:580.140015pt;margin-top:44.186707pt;width:59.903pt;height:9.9033pt;mso-position-horizontal-relative:page;mso-position-vertical-relative:page;z-index:-1004632" type="#_x0000_t75" stroked="false">
          <v:imagedata r:id="rId2" o:title=""/>
        </v:shape>
      </w:pict>
    </w:r>
    <w:r>
      <w:rPr/>
      <w:pict>
        <v:group style="position:absolute;margin-left:74.760002pt;margin-top:59.880009pt;width:695.65pt;height:.1pt;mso-position-horizontal-relative:page;mso-position-vertical-relative:page;z-index:-1004608" coordorigin="1495,1198" coordsize="13913,2">
          <v:shape style="position:absolute;left:1495;top:1198;width:13913;height:2" coordorigin="1495,1198" coordsize="13913,0" path="m1495,1198l15408,1198e" filled="false" stroked="true" strokeweight=".72pt" strokecolor="#000000">
            <v:path arrowok="t"/>
          </v:shape>
          <w10:wrap type="none"/>
        </v:group>
      </w:pict>
    </w:r>
    <w:r>
      <w:rPr/>
      <w:pict>
        <v:shape style="position:absolute;margin-left:378.730011pt;margin-top:45.265633pt;width:67.55pt;height:12pt;mso-position-horizontal-relative:page;mso-position-vertical-relative:page;z-index:-10045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6.628998pt;margin-top:42.778984pt;width:44.05pt;height:11.311pt;mso-position-horizontal-relative:page;mso-position-vertical-relative:page;z-index:-1006288" type="#_x0000_t75" stroked="false">
          <v:imagedata r:id="rId1" o:title=""/>
        </v:shape>
      </w:pict>
    </w:r>
    <w:r>
      <w:rPr/>
      <w:pict>
        <v:shape style="position:absolute;margin-left:441.690002pt;margin-top:44.186684pt;width:59.903pt;height:9.9033pt;mso-position-horizontal-relative:page;mso-position-vertical-relative:page;z-index:-1006264" type="#_x0000_t75" stroked="false">
          <v:imagedata r:id="rId2" o:title=""/>
        </v:shape>
      </w:pict>
    </w:r>
    <w:r>
      <w:rPr/>
      <w:pict>
        <v:group style="position:absolute;margin-left:62.400002pt;margin-top:59.879982pt;width:443.65pt;height:.1pt;mso-position-horizontal-relative:page;mso-position-vertical-relative:page;z-index:-1006240" coordorigin="1248,1198" coordsize="8873,2">
          <v:shape style="position:absolute;left:1248;top:1198;width:8873;height:2" coordorigin="1248,1198" coordsize="8873,0" path="m1248,1198l10120,1198e" filled="false" stroked="true" strokeweight=".72pt" strokecolor="#000000">
            <v:path arrowok="t"/>
          </v:shape>
          <w10:wrap type="none"/>
        </v:group>
      </w:pict>
    </w:r>
    <w:r>
      <w:rPr/>
      <w:pict>
        <v:shape style="position:absolute;margin-left:240.369995pt;margin-top:45.26561pt;width:67.55pt;height:12pt;mso-position-horizontal-relative:page;mso-position-vertical-relative:page;z-index:-10062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679001pt;margin-top:42.778984pt;width:44.05pt;height:11.311pt;mso-position-horizontal-relative:page;mso-position-vertical-relative:page;z-index:-1004488" type="#_x0000_t75" stroked="false">
          <v:imagedata r:id="rId1" o:title=""/>
        </v:shape>
      </w:pict>
    </w:r>
    <w:r>
      <w:rPr/>
      <w:pict>
        <v:shape style="position:absolute;margin-left:467.73999pt;margin-top:44.186684pt;width:59.903pt;height:9.9033pt;mso-position-horizontal-relative:page;mso-position-vertical-relative:page;z-index:-1004464" type="#_x0000_t75" stroked="false">
          <v:imagedata r:id="rId2" o:title=""/>
        </v:shape>
      </w:pict>
    </w:r>
    <w:r>
      <w:rPr/>
      <w:pict>
        <v:group style="position:absolute;margin-left:88.463997pt;margin-top:59.879982pt;width:443.6pt;height:.1pt;mso-position-horizontal-relative:page;mso-position-vertical-relative:page;z-index:-1004440" coordorigin="1769,1198" coordsize="8872,2">
          <v:shape style="position:absolute;left:1769;top:1198;width:8872;height:2" coordorigin="1769,1198" coordsize="8872,0" path="m1769,1198l10641,1198e" filled="false" stroked="true" strokeweight=".72pt" strokecolor="#000000">
            <v:path arrowok="t"/>
          </v:shape>
          <w10:wrap type="none"/>
        </v:group>
      </w:pict>
    </w:r>
    <w:r>
      <w:rPr/>
      <w:pict>
        <v:shape style="position:absolute;margin-left:266.410004pt;margin-top:45.145607pt;width:67.55pt;height:12pt;mso-position-horizontal-relative:page;mso-position-vertical-relative:page;z-index:-10044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5.080002pt;margin-top:42.840008pt;width:44.05pt;height:11.3pt;mso-position-horizontal-relative:page;mso-position-vertical-relative:page;z-index:-1004224" type="#_x0000_t75" stroked="false">
          <v:imagedata r:id="rId1" o:title=""/>
        </v:shape>
      </w:pict>
    </w:r>
    <w:r>
      <w:rPr/>
      <w:pict>
        <v:shape style="position:absolute;margin-left:580.140015pt;margin-top:44.236706pt;width:59.903pt;height:9.9033pt;mso-position-horizontal-relative:page;mso-position-vertical-relative:page;z-index:-1004200" type="#_x0000_t75" stroked="false">
          <v:imagedata r:id="rId2" o:title=""/>
        </v:shape>
      </w:pict>
    </w:r>
    <w:r>
      <w:rPr/>
      <w:pict>
        <v:group style="position:absolute;margin-left:74.760002pt;margin-top:59.880009pt;width:695.65pt;height:.1pt;mso-position-horizontal-relative:page;mso-position-vertical-relative:page;z-index:-1004176" coordorigin="1495,1198" coordsize="13913,2">
          <v:shape style="position:absolute;left:1495;top:1198;width:13913;height:2" coordorigin="1495,1198" coordsize="13913,0" path="m1495,1198l15408,1198e" filled="false" stroked="true" strokeweight=".72pt" strokecolor="#000000">
            <v:path arrowok="t"/>
          </v:shape>
          <w10:wrap type="none"/>
        </v:group>
      </w:pict>
    </w:r>
    <w:r>
      <w:rPr/>
      <w:pict>
        <v:shape style="position:absolute;margin-left:378.730011pt;margin-top:45.385632pt;width:67.55pt;height:12pt;mso-position-horizontal-relative:page;mso-position-vertical-relative:page;z-index:-10041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6.628998pt;margin-top:42.839981pt;width:44.05pt;height:11.3pt;mso-position-horizontal-relative:page;mso-position-vertical-relative:page;z-index:-1004056" type="#_x0000_t75" stroked="false">
          <v:imagedata r:id="rId1" o:title=""/>
        </v:shape>
      </w:pict>
    </w:r>
    <w:r>
      <w:rPr/>
      <w:pict>
        <v:shape style="position:absolute;margin-left:441.690002pt;margin-top:44.236683pt;width:59.903pt;height:9.9033pt;mso-position-horizontal-relative:page;mso-position-vertical-relative:page;z-index:-1004032" type="#_x0000_t75" stroked="false">
          <v:imagedata r:id="rId2" o:title=""/>
        </v:shape>
      </w:pict>
    </w:r>
    <w:r>
      <w:rPr/>
      <w:pict>
        <v:group style="position:absolute;margin-left:62.400002pt;margin-top:59.879982pt;width:443.65pt;height:.1pt;mso-position-horizontal-relative:page;mso-position-vertical-relative:page;z-index:-1004008" coordorigin="1248,1198" coordsize="8873,2">
          <v:shape style="position:absolute;left:1248;top:1198;width:8873;height:2" coordorigin="1248,1198" coordsize="8873,0" path="m1248,1198l10120,1198e" filled="false" stroked="true" strokeweight=".72pt" strokecolor="#000000">
            <v:path arrowok="t"/>
          </v:shape>
          <w10:wrap type="none"/>
        </v:group>
      </w:pict>
    </w:r>
    <w:r>
      <w:rPr/>
      <w:pict>
        <v:shape style="position:absolute;margin-left:240.369995pt;margin-top:45.385609pt;width:67.55pt;height:12pt;mso-position-horizontal-relative:page;mso-position-vertical-relative:page;z-index:-10039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0.830002pt;margin-top:42.840008pt;width:44.05pt;height:11.3pt;mso-position-horizontal-relative:page;mso-position-vertical-relative:page;z-index:-1003816" type="#_x0000_t75" stroked="false">
          <v:imagedata r:id="rId1" o:title=""/>
        </v:shape>
      </w:pict>
    </w:r>
    <w:r>
      <w:rPr/>
      <w:pict>
        <v:shape style="position:absolute;margin-left:575.890015pt;margin-top:44.236706pt;width:59.903pt;height:9.9033pt;mso-position-horizontal-relative:page;mso-position-vertical-relative:page;z-index:-1003792" type="#_x0000_t75" stroked="false">
          <v:imagedata r:id="rId2" o:title=""/>
        </v:shape>
      </w:pict>
    </w:r>
    <w:r>
      <w:rPr/>
      <w:pict>
        <v:group style="position:absolute;margin-left:70.559998pt;margin-top:59.880009pt;width:695.65pt;height:.1pt;mso-position-horizontal-relative:page;mso-position-vertical-relative:page;z-index:-1003768" coordorigin="1411,1198" coordsize="13913,2">
          <v:shape style="position:absolute;left:1411;top:1198;width:13913;height:2" coordorigin="1411,1198" coordsize="13913,0" path="m1411,1198l15324,1198e" filled="false" stroked="true" strokeweight=".72pt" strokecolor="#000000">
            <v:path arrowok="t"/>
          </v:shape>
          <w10:wrap type="none"/>
        </v:group>
      </w:pict>
    </w:r>
    <w:r>
      <w:rPr/>
      <w:pict>
        <v:shape style="position:absolute;margin-left:374.529999pt;margin-top:45.385632pt;width:67.55pt;height:12pt;mso-position-horizontal-relative:page;mso-position-vertical-relative:page;z-index:-10037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6.628998pt;margin-top:42.839981pt;width:44.05pt;height:11.3pt;mso-position-horizontal-relative:page;mso-position-vertical-relative:page;z-index:-1003672" type="#_x0000_t75" stroked="false">
          <v:imagedata r:id="rId1" o:title=""/>
        </v:shape>
      </w:pict>
    </w:r>
    <w:r>
      <w:rPr/>
      <w:pict>
        <v:shape style="position:absolute;margin-left:441.690002pt;margin-top:44.236683pt;width:59.903pt;height:9.9033pt;mso-position-horizontal-relative:page;mso-position-vertical-relative:page;z-index:-1003648" type="#_x0000_t75" stroked="false">
          <v:imagedata r:id="rId2" o:title=""/>
        </v:shape>
      </w:pict>
    </w:r>
    <w:r>
      <w:rPr/>
      <w:pict>
        <v:group style="position:absolute;margin-left:62.400002pt;margin-top:59.879982pt;width:443.65pt;height:.1pt;mso-position-horizontal-relative:page;mso-position-vertical-relative:page;z-index:-1003624" coordorigin="1248,1198" coordsize="8873,2">
          <v:shape style="position:absolute;left:1248;top:1198;width:8873;height:2" coordorigin="1248,1198" coordsize="8873,0" path="m1248,1198l10120,1198e" filled="false" stroked="true" strokeweight=".72pt" strokecolor="#000000">
            <v:path arrowok="t"/>
          </v:shape>
          <w10:wrap type="none"/>
        </v:group>
      </w:pict>
    </w:r>
    <w:r>
      <w:rPr/>
      <w:pict>
        <v:shape style="position:absolute;margin-left:240.369995pt;margin-top:45.385609pt;width:67.55pt;height:12pt;mso-position-horizontal-relative:page;mso-position-vertical-relative:page;z-index:-10036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0.830002pt;margin-top:42.840008pt;width:44.05pt;height:11.3pt;mso-position-horizontal-relative:page;mso-position-vertical-relative:page;z-index:-1003456" type="#_x0000_t75" stroked="false">
          <v:imagedata r:id="rId1" o:title=""/>
        </v:shape>
      </w:pict>
    </w:r>
    <w:r>
      <w:rPr/>
      <w:pict>
        <v:shape style="position:absolute;margin-left:575.890015pt;margin-top:44.236706pt;width:59.903pt;height:9.9033pt;mso-position-horizontal-relative:page;mso-position-vertical-relative:page;z-index:-1003432" type="#_x0000_t75" stroked="false">
          <v:imagedata r:id="rId2" o:title=""/>
        </v:shape>
      </w:pict>
    </w:r>
    <w:r>
      <w:rPr/>
      <w:pict>
        <v:group style="position:absolute;margin-left:70.559998pt;margin-top:59.880009pt;width:695.65pt;height:.1pt;mso-position-horizontal-relative:page;mso-position-vertical-relative:page;z-index:-1003408" coordorigin="1411,1198" coordsize="13913,2">
          <v:shape style="position:absolute;left:1411;top:1198;width:13913;height:2" coordorigin="1411,1198" coordsize="13913,0" path="m1411,1198l15324,1198e" filled="false" stroked="true" strokeweight=".72pt" strokecolor="#000000">
            <v:path arrowok="t"/>
          </v:shape>
          <w10:wrap type="none"/>
        </v:group>
      </w:pict>
    </w:r>
    <w:r>
      <w:rPr/>
      <w:pict>
        <v:shape style="position:absolute;margin-left:374.529999pt;margin-top:45.385632pt;width:67.55pt;height:12pt;mso-position-horizontal-relative:page;mso-position-vertical-relative:page;z-index:-10033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0.830002pt;margin-top:42.840008pt;width:44.05pt;height:11.3pt;mso-position-horizontal-relative:page;mso-position-vertical-relative:page;z-index:-1003336" type="#_x0000_t75" stroked="false">
          <v:imagedata r:id="rId1" o:title=""/>
        </v:shape>
      </w:pict>
    </w:r>
    <w:r>
      <w:rPr/>
      <w:pict>
        <v:shape style="position:absolute;margin-left:575.890015pt;margin-top:44.236706pt;width:59.903pt;height:9.9033pt;mso-position-horizontal-relative:page;mso-position-vertical-relative:page;z-index:-1003312" type="#_x0000_t75" stroked="false">
          <v:imagedata r:id="rId2" o:title=""/>
        </v:shape>
      </w:pict>
    </w:r>
    <w:r>
      <w:rPr/>
      <w:pict>
        <v:group style="position:absolute;margin-left:70.559998pt;margin-top:59.880009pt;width:695.65pt;height:.1pt;mso-position-horizontal-relative:page;mso-position-vertical-relative:page;z-index:-1003288" coordorigin="1411,1198" coordsize="13913,2">
          <v:shape style="position:absolute;left:1411;top:1198;width:13913;height:2" coordorigin="1411,1198" coordsize="13913,0" path="m1411,1198l15324,1198e" filled="false" stroked="true" strokeweight=".72pt" strokecolor="#000000">
            <v:path arrowok="t"/>
          </v:shape>
          <w10:wrap type="none"/>
        </v:group>
      </w:pict>
    </w:r>
    <w:r>
      <w:rPr/>
      <w:pict>
        <v:shape style="position:absolute;margin-left:374.529999pt;margin-top:45.385632pt;width:67.55pt;height:12pt;mso-position-horizontal-relative:page;mso-position-vertical-relative:page;z-index:-10032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0.830002pt;margin-top:42.779007pt;width:44.05pt;height:11.311pt;mso-position-horizontal-relative:page;mso-position-vertical-relative:page;z-index:-1006120" type="#_x0000_t75" stroked="false">
          <v:imagedata r:id="rId1" o:title=""/>
        </v:shape>
      </w:pict>
    </w:r>
    <w:r>
      <w:rPr/>
      <w:pict>
        <v:shape style="position:absolute;margin-left:575.890015pt;margin-top:44.186707pt;width:59.903pt;height:9.9033pt;mso-position-horizontal-relative:page;mso-position-vertical-relative:page;z-index:-1006096" type="#_x0000_t75" stroked="false">
          <v:imagedata r:id="rId2" o:title=""/>
        </v:shape>
      </w:pict>
    </w:r>
    <w:r>
      <w:rPr/>
      <w:pict>
        <v:group style="position:absolute;margin-left:70.559998pt;margin-top:59.880009pt;width:695.65pt;height:.1pt;mso-position-horizontal-relative:page;mso-position-vertical-relative:page;z-index:-1006072" coordorigin="1411,1198" coordsize="13913,2">
          <v:shape style="position:absolute;left:1411;top:1198;width:13913;height:2" coordorigin="1411,1198" coordsize="13913,0" path="m1411,1198l15324,1198e" filled="false" stroked="true" strokeweight=".72pt" strokecolor="#000000">
            <v:path arrowok="t"/>
          </v:shape>
          <w10:wrap type="none"/>
        </v:group>
      </w:pict>
    </w:r>
    <w:r>
      <w:rPr/>
      <w:pict>
        <v:shape style="position:absolute;margin-left:374.529999pt;margin-top:45.265633pt;width:67.55pt;height:12pt;mso-position-horizontal-relative:page;mso-position-vertical-relative:page;z-index:-10060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0.830002pt;margin-top:42.840008pt;width:44.05pt;height:11.3pt;mso-position-horizontal-relative:page;mso-position-vertical-relative:page;z-index:-1003216" type="#_x0000_t75" stroked="false">
          <v:imagedata r:id="rId1" o:title=""/>
        </v:shape>
      </w:pict>
    </w:r>
    <w:r>
      <w:rPr/>
      <w:pict>
        <v:shape style="position:absolute;margin-left:575.890015pt;margin-top:44.236706pt;width:59.903pt;height:9.9033pt;mso-position-horizontal-relative:page;mso-position-vertical-relative:page;z-index:-1003192" type="#_x0000_t75" stroked="false">
          <v:imagedata r:id="rId2" o:title=""/>
        </v:shape>
      </w:pict>
    </w:r>
    <w:r>
      <w:rPr/>
      <w:pict>
        <v:group style="position:absolute;margin-left:70.559998pt;margin-top:59.880009pt;width:695.65pt;height:.1pt;mso-position-horizontal-relative:page;mso-position-vertical-relative:page;z-index:-1003168" coordorigin="1411,1198" coordsize="13913,2">
          <v:shape style="position:absolute;left:1411;top:1198;width:13913;height:2" coordorigin="1411,1198" coordsize="13913,0" path="m1411,1198l15324,1198e" filled="false" stroked="true" strokeweight=".72pt" strokecolor="#000000">
            <v:path arrowok="t"/>
          </v:shape>
          <w10:wrap type="none"/>
        </v:group>
      </w:pict>
    </w:r>
    <w:r>
      <w:rPr/>
      <w:pict>
        <v:shape style="position:absolute;margin-left:374.529999pt;margin-top:45.385632pt;width:67.55pt;height:12pt;mso-position-horizontal-relative:page;mso-position-vertical-relative:page;z-index:-10031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0.830002pt;margin-top:42.840008pt;width:44.05pt;height:11.3pt;mso-position-horizontal-relative:page;mso-position-vertical-relative:page;z-index:-1003096" type="#_x0000_t75" stroked="false">
          <v:imagedata r:id="rId1" o:title=""/>
        </v:shape>
      </w:pict>
    </w:r>
    <w:r>
      <w:rPr/>
      <w:pict>
        <v:shape style="position:absolute;margin-left:575.890015pt;margin-top:44.236706pt;width:59.903pt;height:9.9033pt;mso-position-horizontal-relative:page;mso-position-vertical-relative:page;z-index:-1003072" type="#_x0000_t75" stroked="false">
          <v:imagedata r:id="rId2" o:title=""/>
        </v:shape>
      </w:pict>
    </w:r>
    <w:r>
      <w:rPr/>
      <w:pict>
        <v:group style="position:absolute;margin-left:70.559998pt;margin-top:59.880009pt;width:695.65pt;height:.1pt;mso-position-horizontal-relative:page;mso-position-vertical-relative:page;z-index:-1003048" coordorigin="1411,1198" coordsize="13913,2">
          <v:shape style="position:absolute;left:1411;top:1198;width:13913;height:2" coordorigin="1411,1198" coordsize="13913,0" path="m1411,1198l15324,1198e" filled="false" stroked="true" strokeweight=".72pt" strokecolor="#000000">
            <v:path arrowok="t"/>
          </v:shape>
          <w10:wrap type="none"/>
        </v:group>
      </w:pict>
    </w:r>
    <w:r>
      <w:rPr/>
      <w:pict>
        <v:shape style="position:absolute;margin-left:374.529999pt;margin-top:45.385632pt;width:67.55pt;height:12pt;mso-position-horizontal-relative:page;mso-position-vertical-relative:page;z-index:-10030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6.628998pt;margin-top:42.839981pt;width:44.05pt;height:11.3pt;mso-position-horizontal-relative:page;mso-position-vertical-relative:page;z-index:-1002976" type="#_x0000_t75" stroked="false">
          <v:imagedata r:id="rId1" o:title=""/>
        </v:shape>
      </w:pict>
    </w:r>
    <w:r>
      <w:rPr/>
      <w:pict>
        <v:shape style="position:absolute;margin-left:441.690002pt;margin-top:44.236683pt;width:59.903pt;height:9.9033pt;mso-position-horizontal-relative:page;mso-position-vertical-relative:page;z-index:-1002952" type="#_x0000_t75" stroked="false">
          <v:imagedata r:id="rId2" o:title=""/>
        </v:shape>
      </w:pict>
    </w:r>
    <w:r>
      <w:rPr/>
      <w:pict>
        <v:group style="position:absolute;margin-left:62.400002pt;margin-top:59.879982pt;width:443.65pt;height:.1pt;mso-position-horizontal-relative:page;mso-position-vertical-relative:page;z-index:-1002928" coordorigin="1248,1198" coordsize="8873,2">
          <v:shape style="position:absolute;left:1248;top:1198;width:8873;height:2" coordorigin="1248,1198" coordsize="8873,0" path="m1248,1198l10120,1198e" filled="false" stroked="true" strokeweight=".72pt" strokecolor="#000000">
            <v:path arrowok="t"/>
          </v:shape>
          <w10:wrap type="none"/>
        </v:group>
      </w:pict>
    </w:r>
    <w:r>
      <w:rPr/>
      <w:pict>
        <v:shape style="position:absolute;margin-left:240.369995pt;margin-top:45.385609pt;width:67.55pt;height:12pt;mso-position-horizontal-relative:page;mso-position-vertical-relative:page;z-index:-10029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679001pt;margin-top:42.839981pt;width:44.05pt;height:11.3pt;mso-position-horizontal-relative:page;mso-position-vertical-relative:page;z-index:-1002664" type="#_x0000_t75" stroked="false">
          <v:imagedata r:id="rId1" o:title=""/>
        </v:shape>
      </w:pict>
    </w:r>
    <w:r>
      <w:rPr/>
      <w:pict>
        <v:shape style="position:absolute;margin-left:467.73999pt;margin-top:44.236683pt;width:59.903pt;height:9.9033pt;mso-position-horizontal-relative:page;mso-position-vertical-relative:page;z-index:-1002640" type="#_x0000_t75" stroked="false">
          <v:imagedata r:id="rId2" o:title=""/>
        </v:shape>
      </w:pict>
    </w:r>
    <w:r>
      <w:rPr/>
      <w:pict>
        <v:group style="position:absolute;margin-left:88.463997pt;margin-top:59.879982pt;width:443.6pt;height:.1pt;mso-position-horizontal-relative:page;mso-position-vertical-relative:page;z-index:-1002616" coordorigin="1769,1198" coordsize="8872,2">
          <v:shape style="position:absolute;left:1769;top:1198;width:8872;height:2" coordorigin="1769,1198" coordsize="8872,0" path="m1769,1198l10641,1198e" filled="false" stroked="true" strokeweight=".72pt" strokecolor="#000000">
            <v:path arrowok="t"/>
          </v:shape>
          <w10:wrap type="none"/>
        </v:group>
      </w:pict>
    </w:r>
    <w:r>
      <w:rPr/>
      <w:pict>
        <v:shape style="position:absolute;margin-left:266.410004pt;margin-top:45.385609pt;width:67.55pt;height:12pt;mso-position-horizontal-relative:page;mso-position-vertical-relative:page;z-index:-10025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0.830002pt;margin-top:42.779007pt;width:44.05pt;height:11.311pt;mso-position-horizontal-relative:page;mso-position-vertical-relative:page;z-index:-1006000" type="#_x0000_t75" stroked="false">
          <v:imagedata r:id="rId1" o:title=""/>
        </v:shape>
      </w:pict>
    </w:r>
    <w:r>
      <w:rPr/>
      <w:pict>
        <v:shape style="position:absolute;margin-left:575.890015pt;margin-top:44.186707pt;width:59.903pt;height:9.9033pt;mso-position-horizontal-relative:page;mso-position-vertical-relative:page;z-index:-1005976" type="#_x0000_t75" stroked="false">
          <v:imagedata r:id="rId2" o:title=""/>
        </v:shape>
      </w:pict>
    </w:r>
    <w:r>
      <w:rPr/>
      <w:pict>
        <v:group style="position:absolute;margin-left:70.559998pt;margin-top:59.880009pt;width:695.65pt;height:.1pt;mso-position-horizontal-relative:page;mso-position-vertical-relative:page;z-index:-1005952" coordorigin="1411,1198" coordsize="13913,2">
          <v:shape style="position:absolute;left:1411;top:1198;width:13913;height:2" coordorigin="1411,1198" coordsize="13913,0" path="m1411,1198l15324,1198e" filled="false" stroked="true" strokeweight=".72pt" strokecolor="#000000">
            <v:path arrowok="t"/>
          </v:shape>
          <w10:wrap type="none"/>
        </v:group>
      </w:pict>
    </w:r>
    <w:r>
      <w:rPr/>
      <w:pict>
        <v:shape style="position:absolute;margin-left:374.529999pt;margin-top:45.265633pt;width:67.55pt;height:12pt;mso-position-horizontal-relative:page;mso-position-vertical-relative:page;z-index:-10059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6.628998pt;margin-top:42.778984pt;width:44.05pt;height:11.311pt;mso-position-horizontal-relative:page;mso-position-vertical-relative:page;z-index:-1005856" type="#_x0000_t75" stroked="false">
          <v:imagedata r:id="rId1" o:title=""/>
        </v:shape>
      </w:pict>
    </w:r>
    <w:r>
      <w:rPr/>
      <w:pict>
        <v:shape style="position:absolute;margin-left:441.690002pt;margin-top:44.186684pt;width:59.903pt;height:9.9033pt;mso-position-horizontal-relative:page;mso-position-vertical-relative:page;z-index:-1005832" type="#_x0000_t75" stroked="false">
          <v:imagedata r:id="rId2" o:title=""/>
        </v:shape>
      </w:pict>
    </w:r>
    <w:r>
      <w:rPr/>
      <w:pict>
        <v:group style="position:absolute;margin-left:62.400002pt;margin-top:59.879982pt;width:443.65pt;height:.1pt;mso-position-horizontal-relative:page;mso-position-vertical-relative:page;z-index:-1005808" coordorigin="1248,1198" coordsize="8873,2">
          <v:shape style="position:absolute;left:1248;top:1198;width:8873;height:2" coordorigin="1248,1198" coordsize="8873,0" path="m1248,1198l10120,1198e" filled="false" stroked="true" strokeweight=".72pt" strokecolor="#000000">
            <v:path arrowok="t"/>
          </v:shape>
          <w10:wrap type="none"/>
        </v:group>
      </w:pict>
    </w:r>
    <w:r>
      <w:rPr/>
      <w:pict>
        <v:shape style="position:absolute;margin-left:240.369995pt;margin-top:45.26561pt;width:67.55pt;height:12pt;mso-position-horizontal-relative:page;mso-position-vertical-relative:page;z-index:-10057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0.830002pt;margin-top:42.779007pt;width:44.05pt;height:11.311pt;mso-position-horizontal-relative:page;mso-position-vertical-relative:page;z-index:-1005688" type="#_x0000_t75" stroked="false">
          <v:imagedata r:id="rId1" o:title=""/>
        </v:shape>
      </w:pict>
    </w:r>
    <w:r>
      <w:rPr/>
      <w:pict>
        <v:shape style="position:absolute;margin-left:575.890015pt;margin-top:44.186707pt;width:59.903pt;height:9.9033pt;mso-position-horizontal-relative:page;mso-position-vertical-relative:page;z-index:-1005664" type="#_x0000_t75" stroked="false">
          <v:imagedata r:id="rId2" o:title=""/>
        </v:shape>
      </w:pict>
    </w:r>
    <w:r>
      <w:rPr/>
      <w:pict>
        <v:group style="position:absolute;margin-left:70.559998pt;margin-top:59.880009pt;width:695.65pt;height:.1pt;mso-position-horizontal-relative:page;mso-position-vertical-relative:page;z-index:-1005640" coordorigin="1411,1198" coordsize="13913,2">
          <v:shape style="position:absolute;left:1411;top:1198;width:13913;height:2" coordorigin="1411,1198" coordsize="13913,0" path="m1411,1198l15324,1198e" filled="false" stroked="true" strokeweight=".72pt" strokecolor="#000000">
            <v:path arrowok="t"/>
          </v:shape>
          <w10:wrap type="none"/>
        </v:group>
      </w:pict>
    </w:r>
    <w:r>
      <w:rPr/>
      <w:pict>
        <v:shape style="position:absolute;margin-left:374.529999pt;margin-top:45.265633pt;width:67.55pt;height:12pt;mso-position-horizontal-relative:page;mso-position-vertical-relative:page;z-index:-10056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679001pt;margin-top:42.778984pt;width:44.05pt;height:11.311pt;mso-position-horizontal-relative:page;mso-position-vertical-relative:page;z-index:-1005544" type="#_x0000_t75" stroked="false">
          <v:imagedata r:id="rId1" o:title=""/>
        </v:shape>
      </w:pict>
    </w:r>
    <w:r>
      <w:rPr/>
      <w:pict>
        <v:shape style="position:absolute;margin-left:467.73999pt;margin-top:44.186684pt;width:59.903pt;height:9.9033pt;mso-position-horizontal-relative:page;mso-position-vertical-relative:page;z-index:-1005520" type="#_x0000_t75" stroked="false">
          <v:imagedata r:id="rId2" o:title=""/>
        </v:shape>
      </w:pict>
    </w:r>
    <w:r>
      <w:rPr/>
      <w:pict>
        <v:group style="position:absolute;margin-left:88.463997pt;margin-top:59.879982pt;width:443.6pt;height:.1pt;mso-position-horizontal-relative:page;mso-position-vertical-relative:page;z-index:-1005496" coordorigin="1769,1198" coordsize="8872,2">
          <v:shape style="position:absolute;left:1769;top:1198;width:8872;height:2" coordorigin="1769,1198" coordsize="8872,0" path="m1769,1198l10641,1198e" filled="false" stroked="true" strokeweight=".72pt" strokecolor="#000000">
            <v:path arrowok="t"/>
          </v:shape>
          <w10:wrap type="none"/>
        </v:group>
      </w:pict>
    </w:r>
    <w:r>
      <w:rPr/>
      <w:pict>
        <v:shape style="position:absolute;margin-left:266.410004pt;margin-top:45.26561pt;width:67.55pt;height:12pt;mso-position-horizontal-relative:page;mso-position-vertical-relative:page;z-index:-10054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37"/>
      <w:ind w:left="138"/>
    </w:pPr>
    <w:rPr>
      <w:rFonts w:ascii="宋体" w:hAnsi="宋体" w:eastAsia="宋体"/>
      <w:b/>
      <w:bCs/>
      <w:sz w:val="21"/>
      <w:szCs w:val="21"/>
    </w:rPr>
  </w:style>
  <w:style w:styleId="BodyText" w:type="paragraph">
    <w:name w:val="Body Text"/>
    <w:basedOn w:val="Normal"/>
    <w:uiPriority w:val="1"/>
    <w:qFormat/>
    <w:pPr>
      <w:spacing w:before="36"/>
      <w:ind w:left="136"/>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spacing w:before="166"/>
      <w:ind w:left="138" w:firstLine="559"/>
      <w:outlineLvl w:val="2"/>
    </w:pPr>
    <w:rPr>
      <w:rFonts w:ascii="仿宋" w:hAnsi="仿宋" w:eastAsia="仿宋"/>
      <w:sz w:val="28"/>
      <w:szCs w:val="28"/>
    </w:rPr>
  </w:style>
  <w:style w:styleId="Heading3" w:type="paragraph">
    <w:name w:val="Heading 3"/>
    <w:basedOn w:val="Normal"/>
    <w:uiPriority w:val="1"/>
    <w:qFormat/>
    <w:pPr>
      <w:spacing w:before="153"/>
      <w:ind w:left="136"/>
      <w:outlineLvl w:val="3"/>
    </w:pPr>
    <w:rPr>
      <w:rFonts w:ascii="宋体" w:hAnsi="宋体" w:eastAsia="宋体"/>
      <w:b/>
      <w:bCs/>
      <w:sz w:val="24"/>
      <w:szCs w:val="24"/>
    </w:rPr>
  </w:style>
  <w:style w:styleId="Heading4" w:type="paragraph">
    <w:name w:val="Heading 4"/>
    <w:basedOn w:val="Normal"/>
    <w:uiPriority w:val="1"/>
    <w:qFormat/>
    <w:pPr>
      <w:spacing w:before="36"/>
      <w:ind w:left="218"/>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yperlink" Target="http://www.forecam.com/" TargetMode="External"/><Relationship Id="rId11" Type="http://schemas.openxmlformats.org/officeDocument/2006/relationships/hyperlink" Target="mailto:zhengquan01@forecam.com" TargetMode="External"/><Relationship Id="rId12" Type="http://schemas.openxmlformats.org/officeDocument/2006/relationships/hyperlink" Target="http://www.sse.com.cn/"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3.xml"/><Relationship Id="rId16" Type="http://schemas.openxmlformats.org/officeDocument/2006/relationships/footer" Target="footer5.xml"/><Relationship Id="rId17" Type="http://schemas.openxmlformats.org/officeDocument/2006/relationships/header" Target="header4.xml"/><Relationship Id="rId18" Type="http://schemas.openxmlformats.org/officeDocument/2006/relationships/footer" Target="footer6.xml"/><Relationship Id="rId19" Type="http://schemas.openxmlformats.org/officeDocument/2006/relationships/image" Target="media/image2.jpeg"/><Relationship Id="rId20" Type="http://schemas.openxmlformats.org/officeDocument/2006/relationships/image" Target="media/image3.jpeg"/><Relationship Id="rId21" Type="http://schemas.openxmlformats.org/officeDocument/2006/relationships/header" Target="header5.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header" Target="header6.xml"/><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header" Target="header7.xml"/><Relationship Id="rId29" Type="http://schemas.openxmlformats.org/officeDocument/2006/relationships/footer" Target="footer12.xml"/><Relationship Id="rId30" Type="http://schemas.openxmlformats.org/officeDocument/2006/relationships/footer" Target="footer13.xml"/><Relationship Id="rId31" Type="http://schemas.openxmlformats.org/officeDocument/2006/relationships/header" Target="header8.xml"/><Relationship Id="rId32" Type="http://schemas.openxmlformats.org/officeDocument/2006/relationships/footer" Target="footer14.xml"/><Relationship Id="rId33" Type="http://schemas.openxmlformats.org/officeDocument/2006/relationships/header" Target="header9.xml"/><Relationship Id="rId34" Type="http://schemas.openxmlformats.org/officeDocument/2006/relationships/footer" Target="footer15.xml"/><Relationship Id="rId35" Type="http://schemas.openxmlformats.org/officeDocument/2006/relationships/header" Target="header10.xml"/><Relationship Id="rId36" Type="http://schemas.openxmlformats.org/officeDocument/2006/relationships/footer" Target="footer16.xml"/><Relationship Id="rId37" Type="http://schemas.openxmlformats.org/officeDocument/2006/relationships/footer" Target="footer17.xml"/><Relationship Id="rId38" Type="http://schemas.openxmlformats.org/officeDocument/2006/relationships/header" Target="header11.xml"/><Relationship Id="rId39" Type="http://schemas.openxmlformats.org/officeDocument/2006/relationships/footer" Target="footer18.xml"/><Relationship Id="rId40" Type="http://schemas.openxmlformats.org/officeDocument/2006/relationships/footer" Target="footer19.xml"/><Relationship Id="rId41" Type="http://schemas.openxmlformats.org/officeDocument/2006/relationships/footer" Target="footer20.xml"/><Relationship Id="rId42" Type="http://schemas.openxmlformats.org/officeDocument/2006/relationships/footer" Target="footer21.xml"/><Relationship Id="rId43" Type="http://schemas.openxmlformats.org/officeDocument/2006/relationships/header" Target="header12.xml"/><Relationship Id="rId44" Type="http://schemas.openxmlformats.org/officeDocument/2006/relationships/footer" Target="footer22.xml"/><Relationship Id="rId45" Type="http://schemas.openxmlformats.org/officeDocument/2006/relationships/header" Target="header13.xml"/><Relationship Id="rId46" Type="http://schemas.openxmlformats.org/officeDocument/2006/relationships/footer" Target="footer23.xml"/><Relationship Id="rId47" Type="http://schemas.openxmlformats.org/officeDocument/2006/relationships/header" Target="header14.xml"/><Relationship Id="rId48" Type="http://schemas.openxmlformats.org/officeDocument/2006/relationships/footer" Target="footer24.xml"/><Relationship Id="rId49" Type="http://schemas.openxmlformats.org/officeDocument/2006/relationships/header" Target="header15.xml"/><Relationship Id="rId50" Type="http://schemas.openxmlformats.org/officeDocument/2006/relationships/footer" Target="footer25.xml"/><Relationship Id="rId51" Type="http://schemas.openxmlformats.org/officeDocument/2006/relationships/header" Target="header16.xml"/><Relationship Id="rId52" Type="http://schemas.openxmlformats.org/officeDocument/2006/relationships/footer" Target="footer26.xml"/><Relationship Id="rId53" Type="http://schemas.openxmlformats.org/officeDocument/2006/relationships/header" Target="header17.xml"/><Relationship Id="rId54" Type="http://schemas.openxmlformats.org/officeDocument/2006/relationships/footer" Target="footer27.xml"/><Relationship Id="rId55" Type="http://schemas.openxmlformats.org/officeDocument/2006/relationships/header" Target="header18.xml"/><Relationship Id="rId56" Type="http://schemas.openxmlformats.org/officeDocument/2006/relationships/footer" Target="footer28.xml"/><Relationship Id="rId57" Type="http://schemas.openxmlformats.org/officeDocument/2006/relationships/image" Target="media/image4.jpeg"/><Relationship Id="rId58" Type="http://schemas.openxmlformats.org/officeDocument/2006/relationships/image" Target="media/image5.png"/><Relationship Id="rId59" Type="http://schemas.openxmlformats.org/officeDocument/2006/relationships/header" Target="header19.xml"/><Relationship Id="rId60" Type="http://schemas.openxmlformats.org/officeDocument/2006/relationships/footer" Target="footer29.xml"/><Relationship Id="rId61" Type="http://schemas.openxmlformats.org/officeDocument/2006/relationships/footer" Target="footer30.xml"/><Relationship Id="rId62" Type="http://schemas.openxmlformats.org/officeDocument/2006/relationships/footer" Target="footer31.xml"/><Relationship Id="rId63" Type="http://schemas.openxmlformats.org/officeDocument/2006/relationships/header" Target="header20.xml"/><Relationship Id="rId64" Type="http://schemas.openxmlformats.org/officeDocument/2006/relationships/footer" Target="footer32.xml"/><Relationship Id="rId65" Type="http://schemas.openxmlformats.org/officeDocument/2006/relationships/footer" Target="footer33.xml"/><Relationship Id="rId66" Type="http://schemas.openxmlformats.org/officeDocument/2006/relationships/footer" Target="footer34.xml"/><Relationship Id="rId67" Type="http://schemas.openxmlformats.org/officeDocument/2006/relationships/footer" Target="footer35.xml"/><Relationship Id="rId68" Type="http://schemas.openxmlformats.org/officeDocument/2006/relationships/footer" Target="footer36.xml"/><Relationship Id="rId69" Type="http://schemas.openxmlformats.org/officeDocument/2006/relationships/footer" Target="footer37.xml"/><Relationship Id="rId70" Type="http://schemas.openxmlformats.org/officeDocument/2006/relationships/footer" Target="footer38.xml"/><Relationship Id="rId71" Type="http://schemas.openxmlformats.org/officeDocument/2006/relationships/header" Target="header21.xml"/><Relationship Id="rId72" Type="http://schemas.openxmlformats.org/officeDocument/2006/relationships/footer" Target="footer39.xml"/><Relationship Id="rId73" Type="http://schemas.openxmlformats.org/officeDocument/2006/relationships/footer" Target="footer40.xml"/><Relationship Id="rId74" Type="http://schemas.openxmlformats.org/officeDocument/2006/relationships/footer" Target="footer41.xml"/><Relationship Id="rId75" Type="http://schemas.openxmlformats.org/officeDocument/2006/relationships/header" Target="header22.xml"/><Relationship Id="rId76" Type="http://schemas.openxmlformats.org/officeDocument/2006/relationships/footer" Target="footer42.xml"/><Relationship Id="rId77" Type="http://schemas.openxmlformats.org/officeDocument/2006/relationships/footer" Target="footer43.xml"/><Relationship Id="rId78" Type="http://schemas.openxmlformats.org/officeDocument/2006/relationships/footer" Target="footer44.xml"/><Relationship Id="rId79" Type="http://schemas.openxmlformats.org/officeDocument/2006/relationships/footer" Target="footer45.xml"/><Relationship Id="rId80" Type="http://schemas.openxmlformats.org/officeDocument/2006/relationships/footer" Target="footer46.xml"/><Relationship Id="rId81" Type="http://schemas.openxmlformats.org/officeDocument/2006/relationships/footer" Target="footer47.xml"/><Relationship Id="rId82" Type="http://schemas.openxmlformats.org/officeDocument/2006/relationships/header" Target="header23.xml"/><Relationship Id="rId83" Type="http://schemas.openxmlformats.org/officeDocument/2006/relationships/footer" Target="footer48.xml"/><Relationship Id="rId84" Type="http://schemas.openxmlformats.org/officeDocument/2006/relationships/footer" Target="footer49.xml"/><Relationship Id="rId85" Type="http://schemas.openxmlformats.org/officeDocument/2006/relationships/header" Target="header24.xml"/><Relationship Id="rId86" Type="http://schemas.openxmlformats.org/officeDocument/2006/relationships/footer" Target="footer50.xml"/><Relationship Id="rId87" Type="http://schemas.openxmlformats.org/officeDocument/2006/relationships/header" Target="header25.xml"/><Relationship Id="rId88" Type="http://schemas.openxmlformats.org/officeDocument/2006/relationships/footer" Target="footer51.xml"/><Relationship Id="rId89" Type="http://schemas.openxmlformats.org/officeDocument/2006/relationships/footer" Target="footer52.xml"/><Relationship Id="rId90" Type="http://schemas.openxmlformats.org/officeDocument/2006/relationships/footer" Target="footer53.xml"/><Relationship Id="rId91" Type="http://schemas.openxmlformats.org/officeDocument/2006/relationships/footer" Target="footer54.xml"/><Relationship Id="rId92" Type="http://schemas.openxmlformats.org/officeDocument/2006/relationships/header" Target="header26.xml"/><Relationship Id="rId93" Type="http://schemas.openxmlformats.org/officeDocument/2006/relationships/footer" Target="footer55.xml"/><Relationship Id="rId94" Type="http://schemas.openxmlformats.org/officeDocument/2006/relationships/footer" Target="footer56.xml"/><Relationship Id="rId95" Type="http://schemas.openxmlformats.org/officeDocument/2006/relationships/footer" Target="footer57.xml"/><Relationship Id="rId96" Type="http://schemas.openxmlformats.org/officeDocument/2006/relationships/header" Target="header27.xml"/><Relationship Id="rId97" Type="http://schemas.openxmlformats.org/officeDocument/2006/relationships/footer" Target="footer58.xml"/><Relationship Id="rId98" Type="http://schemas.openxmlformats.org/officeDocument/2006/relationships/header" Target="header28.xml"/><Relationship Id="rId99" Type="http://schemas.openxmlformats.org/officeDocument/2006/relationships/footer" Target="footer59.xml"/><Relationship Id="rId100" Type="http://schemas.openxmlformats.org/officeDocument/2006/relationships/header" Target="header29.xml"/><Relationship Id="rId101" Type="http://schemas.openxmlformats.org/officeDocument/2006/relationships/footer" Target="footer60.xml"/><Relationship Id="rId102" Type="http://schemas.openxmlformats.org/officeDocument/2006/relationships/header" Target="header30.xml"/><Relationship Id="rId103" Type="http://schemas.openxmlformats.org/officeDocument/2006/relationships/footer" Target="footer61.xml"/><Relationship Id="rId104" Type="http://schemas.openxmlformats.org/officeDocument/2006/relationships/header" Target="header31.xml"/><Relationship Id="rId105" Type="http://schemas.openxmlformats.org/officeDocument/2006/relationships/footer" Target="footer62.xml"/><Relationship Id="rId106" Type="http://schemas.openxmlformats.org/officeDocument/2006/relationships/header" Target="header32.xml"/><Relationship Id="rId107" Type="http://schemas.openxmlformats.org/officeDocument/2006/relationships/footer" Target="footer63.xml"/><Relationship Id="rId108" Type="http://schemas.openxmlformats.org/officeDocument/2006/relationships/header" Target="header33.xml"/><Relationship Id="rId109" Type="http://schemas.openxmlformats.org/officeDocument/2006/relationships/footer" Target="footer64.xml"/><Relationship Id="rId110" Type="http://schemas.openxmlformats.org/officeDocument/2006/relationships/header" Target="header34.xml"/><Relationship Id="rId111" Type="http://schemas.openxmlformats.org/officeDocument/2006/relationships/footer" Target="footer65.xml"/><Relationship Id="rId112" Type="http://schemas.openxmlformats.org/officeDocument/2006/relationships/footer" Target="footer66.xml"/><Relationship Id="rId113" Type="http://schemas.openxmlformats.org/officeDocument/2006/relationships/footer" Target="footer67.xml"/><Relationship Id="rId114" Type="http://schemas.openxmlformats.org/officeDocument/2006/relationships/header" Target="header35.xml"/><Relationship Id="rId115" Type="http://schemas.openxmlformats.org/officeDocument/2006/relationships/footer" Target="footer68.xml"/><Relationship Id="rId116" Type="http://schemas.openxmlformats.org/officeDocument/2006/relationships/footer" Target="footer69.xml"/><Relationship Id="rId117" Type="http://schemas.openxmlformats.org/officeDocument/2006/relationships/footer" Target="footer70.xml"/><Relationship Id="rId118" Type="http://schemas.openxmlformats.org/officeDocument/2006/relationships/footer" Target="footer71.xml"/><Relationship Id="rId119" Type="http://schemas.openxmlformats.org/officeDocument/2006/relationships/footer" Target="footer72.xml"/><Relationship Id="rId120" Type="http://schemas.openxmlformats.org/officeDocument/2006/relationships/footer" Target="footer73.xml"/><Relationship Id="rId121" Type="http://schemas.openxmlformats.org/officeDocument/2006/relationships/footer" Target="footer74.xml"/><Relationship Id="rId122" Type="http://schemas.openxmlformats.org/officeDocument/2006/relationships/header" Target="header36.xml"/><Relationship Id="rId123" Type="http://schemas.openxmlformats.org/officeDocument/2006/relationships/footer" Target="footer75.xml"/><Relationship Id="rId124" Type="http://schemas.openxmlformats.org/officeDocument/2006/relationships/footer" Target="footer76.xml"/><Relationship Id="rId125" Type="http://schemas.openxmlformats.org/officeDocument/2006/relationships/footer" Target="footer77.xml"/><Relationship Id="rId126" Type="http://schemas.openxmlformats.org/officeDocument/2006/relationships/footer" Target="footer78.xml"/><Relationship Id="rId127" Type="http://schemas.openxmlformats.org/officeDocument/2006/relationships/footer" Target="footer79.xml"/><Relationship Id="rId128" Type="http://schemas.openxmlformats.org/officeDocument/2006/relationships/header" Target="header37.xml"/><Relationship Id="rId129" Type="http://schemas.openxmlformats.org/officeDocument/2006/relationships/footer" Target="footer80.xml"/><Relationship Id="rId130" Type="http://schemas.openxmlformats.org/officeDocument/2006/relationships/footer" Target="footer81.xml"/><Relationship Id="rId131" Type="http://schemas.openxmlformats.org/officeDocument/2006/relationships/footer" Target="footer82.xml"/><Relationship Id="rId132" Type="http://schemas.openxmlformats.org/officeDocument/2006/relationships/header" Target="header38.xml"/><Relationship Id="rId133" Type="http://schemas.openxmlformats.org/officeDocument/2006/relationships/footer" Target="footer83.xml"/><Relationship Id="rId134" Type="http://schemas.openxmlformats.org/officeDocument/2006/relationships/footer" Target="footer8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_rels/header1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_rels/header12.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_rels/header14.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_rels/header15.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_rels/header17.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_rels/header18.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_rels/header19.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_rels/header20.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_rels/header2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_rels/header22.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_rels/header23.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_rels/header24.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_rels/header27.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_rels/header29.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_rels/header3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_rels/header33.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_rels/header34.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_rels/header36.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_rels/header9.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2020-05-19T23:58:28Z</dcterms:created>
  <dcterms:modified xsi:type="dcterms:W3CDTF">2020-05-19T23:58:28Z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2020-04-29T00:00:00Z</vt:filetime>
  </property>
  <property fmtid="{D5CDD505-2E9C-101B-9397-08002B2CF9AE}" pid="3" name="Creator">
    <vt:lpwstr>Microsoft® Office Word 2007</vt:lpwstr>
  </property>
  <property fmtid="{D5CDD505-2E9C-101B-9397-08002B2CF9AE}" pid="4" name="LastSaved">
    <vt:filetime>2020-05-19T00:00:00Z</vt:filetime>
  </property>
</Properties>
</file>