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2360" w:line="240" w:lineRule="auto"/>
        <w:ind w:left="0" w:right="340" w:firstLine="0"/>
        <w:jc w:val="right"/>
      </w:pPr>
      <w:r>
        <mc:AlternateContent>
          <mc:Choice Requires="wps">
            <w:drawing>
              <wp:anchor distT="0" distB="0" distL="114300" distR="114300" simplePos="0" relativeHeight="125829378" behindDoc="0" locked="0" layoutInCell="1" allowOverlap="1">
                <wp:simplePos x="0" y="0"/>
                <wp:positionH relativeFrom="page">
                  <wp:posOffset>1133475</wp:posOffset>
                </wp:positionH>
                <wp:positionV relativeFrom="paragraph">
                  <wp:posOffset>12700</wp:posOffset>
                </wp:positionV>
                <wp:extent cx="1085215" cy="158750"/>
                <wp:wrapSquare wrapText="right"/>
                <wp:docPr id="1" name="Shape 1"/>
                <a:graphic xmlns:a="http://schemas.openxmlformats.org/drawingml/2006/main">
                  <a:graphicData uri="http://schemas.microsoft.com/office/word/2010/wordprocessingShape">
                    <wps:wsp>
                      <wps:cNvSpPr txBox="1"/>
                      <wps:spPr>
                        <a:xfrm>
                          <a:ext cx="1085215" cy="1587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公司代码：</w:t>
                            </w:r>
                            <w:r>
                              <w:rPr>
                                <w:color w:val="000000"/>
                                <w:spacing w:val="0"/>
                                <w:w w:val="100"/>
                                <w:position w:val="0"/>
                              </w:rPr>
                              <w:t>688051</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9.25pt;margin-top:1.pt;width:85.450000000000003pt;height:12.5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公司代码：</w:t>
                      </w:r>
                      <w:r>
                        <w:rPr>
                          <w:color w:val="000000"/>
                          <w:spacing w:val="0"/>
                          <w:w w:val="100"/>
                          <w:position w:val="0"/>
                        </w:rPr>
                        <w:t>688051</w:t>
                      </w:r>
                    </w:p>
                  </w:txbxContent>
                </v:textbox>
                <w10:wrap type="square" side="right" anchorx="page"/>
              </v:shape>
            </w:pict>
          </mc:Fallback>
        </mc:AlternateContent>
      </w:r>
      <w:r>
        <w:rPr>
          <w:color w:val="000000"/>
          <w:spacing w:val="0"/>
          <w:w w:val="100"/>
          <w:position w:val="0"/>
        </w:rPr>
        <w:t>公司简称：佳华科技</w:t>
      </w:r>
    </w:p>
    <w:p>
      <w:pPr>
        <w:pStyle w:val="Style5"/>
        <w:keepNext/>
        <w:keepLines/>
        <w:widowControl w:val="0"/>
        <w:shd w:val="clear" w:color="auto" w:fill="auto"/>
        <w:bidi w:val="0"/>
        <w:spacing w:before="0" w:after="0"/>
        <w:ind w:left="0" w:right="0" w:firstLine="0"/>
        <w:jc w:val="center"/>
        <w:sectPr>
          <w:footnotePr>
            <w:pos w:val="pageBottom"/>
            <w:numFmt w:val="decimal"/>
            <w:numRestart w:val="continuous"/>
          </w:footnotePr>
          <w:pgSz w:w="11900" w:h="16840"/>
          <w:pgMar w:top="1657" w:right="1144" w:bottom="1657" w:left="1771" w:header="0" w:footer="3" w:gutter="0"/>
          <w:cols w:space="720"/>
          <w:noEndnote/>
          <w:rtlGutter w:val="0"/>
          <w:docGrid w:linePitch="360"/>
        </w:sectPr>
      </w:pPr>
      <w:bookmarkStart w:id="0" w:name="bookmark0"/>
      <w:bookmarkStart w:id="1" w:name="bookmark1"/>
      <w:bookmarkStart w:id="2" w:name="bookmark2"/>
      <w:r>
        <w:rPr>
          <w:spacing w:val="0"/>
          <w:w w:val="100"/>
          <w:position w:val="0"/>
        </w:rPr>
        <w:t>罗克佳华科技集团股份有限公司</w:t>
        <w:br/>
      </w:r>
      <w:r>
        <w:rPr>
          <w:rFonts w:ascii="Arial" w:eastAsia="Arial" w:hAnsi="Arial" w:cs="Arial"/>
          <w:spacing w:val="0"/>
          <w:w w:val="100"/>
          <w:position w:val="0"/>
          <w:sz w:val="38"/>
          <w:szCs w:val="38"/>
        </w:rPr>
        <w:t>2021</w:t>
      </w:r>
      <w:r>
        <w:rPr>
          <w:spacing w:val="0"/>
          <w:w w:val="100"/>
          <w:position w:val="0"/>
        </w:rPr>
        <w:t>年年度报告</w:t>
      </w:r>
      <w:bookmarkEnd w:id="0"/>
      <w:bookmarkEnd w:id="1"/>
      <w:bookmarkEnd w:id="2"/>
    </w:p>
    <w:p>
      <w:pPr>
        <w:pStyle w:val="Style8"/>
        <w:keepNext/>
        <w:keepLines/>
        <w:widowControl w:val="0"/>
        <w:shd w:val="clear" w:color="auto" w:fill="auto"/>
        <w:bidi w:val="0"/>
        <w:spacing w:before="680" w:after="12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2"/>
        <w:keepNext w:val="0"/>
        <w:keepLines w:val="0"/>
        <w:widowControl w:val="0"/>
        <w:shd w:val="clear" w:color="auto" w:fill="auto"/>
        <w:bidi w:val="0"/>
        <w:spacing w:before="0" w:after="400" w:line="403" w:lineRule="exact"/>
        <w:ind w:left="380" w:right="0" w:hanging="380"/>
        <w:jc w:val="left"/>
      </w:pPr>
      <w:bookmarkStart w:id="6" w:name="bookmark6"/>
      <w:r>
        <w:rPr>
          <w:b/>
          <w:bCs/>
          <w:color w:val="000000"/>
          <w:spacing w:val="0"/>
          <w:w w:val="100"/>
          <w:position w:val="0"/>
        </w:rPr>
        <w:t>一</w:t>
      </w:r>
      <w:bookmarkEnd w:id="6"/>
      <w:r>
        <w:rPr>
          <w:b/>
          <w:bCs/>
          <w:color w:val="000000"/>
          <w:spacing w:val="0"/>
          <w:w w:val="100"/>
          <w:position w:val="0"/>
        </w:rPr>
        <w:t>、本公司董事会、监事会及董事、监事、高级管理人员保证年度报告内容的真实性、准确性、 完整性，不存在虚假记载、误导性陈述或重大遗漏，并承担个别和连带的法律责任。</w:t>
      </w:r>
    </w:p>
    <w:p>
      <w:pPr>
        <w:pStyle w:val="Style11"/>
        <w:keepNext/>
        <w:keepLines/>
        <w:widowControl w:val="0"/>
        <w:shd w:val="clear" w:color="auto" w:fill="auto"/>
        <w:tabs>
          <w:tab w:pos="459" w:val="left"/>
        </w:tabs>
        <w:bidi w:val="0"/>
        <w:spacing w:before="0" w:after="120" w:line="269" w:lineRule="exact"/>
        <w:ind w:left="0" w:right="0" w:firstLine="0"/>
        <w:jc w:val="left"/>
      </w:pPr>
      <w:bookmarkStart w:id="10" w:name="bookmark10"/>
      <w:bookmarkStart w:id="7" w:name="bookmark7"/>
      <w:bookmarkStart w:id="8" w:name="bookmark8"/>
      <w:bookmarkStart w:id="9" w:name="bookmark9"/>
      <w:r>
        <w:rPr>
          <w:color w:val="000000"/>
          <w:spacing w:val="0"/>
          <w:w w:val="100"/>
          <w:position w:val="0"/>
        </w:rPr>
        <w:t>二</w:t>
      </w:r>
      <w:bookmarkEnd w:id="9"/>
      <w:r>
        <w:rPr>
          <w:color w:val="000000"/>
          <w:spacing w:val="0"/>
          <w:w w:val="100"/>
          <w:position w:val="0"/>
        </w:rPr>
        <w:t>、</w:t>
        <w:tab/>
        <w:t>公司上市时未盈利且尚未实现盈利</w:t>
      </w:r>
      <w:bookmarkEnd w:id="10"/>
      <w:bookmarkEnd w:id="7"/>
      <w:bookmarkEnd w:id="8"/>
    </w:p>
    <w:p>
      <w:pPr>
        <w:pStyle w:val="Style2"/>
        <w:keepNext w:val="0"/>
        <w:keepLines w:val="0"/>
        <w:widowControl w:val="0"/>
        <w:shd w:val="clear" w:color="auto" w:fill="auto"/>
        <w:bidi w:val="0"/>
        <w:spacing w:before="0" w:after="260" w:line="269" w:lineRule="exact"/>
        <w:ind w:left="0" w:right="0" w:firstLine="0"/>
        <w:jc w:val="left"/>
      </w:pPr>
      <w:r>
        <w:rPr>
          <w:color w:val="000000"/>
          <w:spacing w:val="0"/>
          <w:w w:val="100"/>
          <w:position w:val="0"/>
        </w:rPr>
        <w:t>口是</w:t>
      </w:r>
      <w:r>
        <w:rPr>
          <w:color w:val="000000"/>
          <w:spacing w:val="0"/>
          <w:w w:val="100"/>
          <w:position w:val="0"/>
        </w:rPr>
        <w:t>J</w:t>
      </w:r>
      <w:r>
        <w:rPr>
          <w:color w:val="000000"/>
          <w:spacing w:val="0"/>
          <w:w w:val="100"/>
          <w:position w:val="0"/>
        </w:rPr>
        <w:t>否</w:t>
      </w:r>
    </w:p>
    <w:p>
      <w:pPr>
        <w:pStyle w:val="Style11"/>
        <w:keepNext/>
        <w:keepLines/>
        <w:widowControl w:val="0"/>
        <w:shd w:val="clear" w:color="auto" w:fill="auto"/>
        <w:tabs>
          <w:tab w:pos="464" w:val="left"/>
        </w:tabs>
        <w:bidi w:val="0"/>
        <w:spacing w:before="0" w:after="120" w:line="269" w:lineRule="exact"/>
        <w:ind w:left="0" w:right="0" w:firstLine="0"/>
        <w:jc w:val="left"/>
      </w:pPr>
      <w:bookmarkStart w:id="11" w:name="bookmark11"/>
      <w:bookmarkStart w:id="12" w:name="bookmark12"/>
      <w:bookmarkStart w:id="13" w:name="bookmark13"/>
      <w:bookmarkStart w:id="14" w:name="bookmark14"/>
      <w:r>
        <w:rPr>
          <w:color w:val="000000"/>
          <w:spacing w:val="0"/>
          <w:w w:val="100"/>
          <w:position w:val="0"/>
        </w:rPr>
        <w:t>三</w:t>
      </w:r>
      <w:bookmarkEnd w:id="13"/>
      <w:r>
        <w:rPr>
          <w:color w:val="000000"/>
          <w:spacing w:val="0"/>
          <w:w w:val="100"/>
          <w:position w:val="0"/>
        </w:rPr>
        <w:t>、</w:t>
        <w:tab/>
        <w:t>重大风险提示</w:t>
      </w:r>
      <w:bookmarkEnd w:id="11"/>
      <w:bookmarkEnd w:id="12"/>
      <w:bookmarkEnd w:id="14"/>
    </w:p>
    <w:p>
      <w:pPr>
        <w:pStyle w:val="Style2"/>
        <w:keepNext w:val="0"/>
        <w:keepLines w:val="0"/>
        <w:widowControl w:val="0"/>
        <w:shd w:val="clear" w:color="auto" w:fill="auto"/>
        <w:bidi w:val="0"/>
        <w:spacing w:before="0" w:after="260" w:line="269" w:lineRule="exact"/>
        <w:ind w:left="0" w:right="0" w:firstLine="640"/>
        <w:jc w:val="both"/>
      </w:pPr>
      <w:r>
        <w:rPr>
          <w:color w:val="000000"/>
          <w:spacing w:val="0"/>
          <w:w w:val="100"/>
          <w:position w:val="0"/>
        </w:rPr>
        <w:t>公司已在本报告中阐述公司经营过程中可能面临的各种风险及应对措施，敬请查阅本报告 “第三节管理层讨论与分析”</w:t>
      </w:r>
    </w:p>
    <w:p>
      <w:pPr>
        <w:pStyle w:val="Style2"/>
        <w:keepNext w:val="0"/>
        <w:keepLines w:val="0"/>
        <w:widowControl w:val="0"/>
        <w:shd w:val="clear" w:color="auto" w:fill="auto"/>
        <w:tabs>
          <w:tab w:pos="464" w:val="left"/>
        </w:tabs>
        <w:bidi w:val="0"/>
        <w:spacing w:before="0" w:after="520" w:line="269" w:lineRule="exact"/>
        <w:ind w:left="0" w:right="0" w:firstLine="0"/>
        <w:jc w:val="left"/>
      </w:pPr>
      <w:bookmarkStart w:id="15" w:name="bookmark15"/>
      <w:r>
        <w:rPr>
          <w:b/>
          <w:bCs/>
          <w:color w:val="000000"/>
          <w:spacing w:val="0"/>
          <w:w w:val="100"/>
          <w:position w:val="0"/>
        </w:rPr>
        <w:t>四</w:t>
      </w:r>
      <w:bookmarkEnd w:id="15"/>
      <w:r>
        <w:rPr>
          <w:b/>
          <w:bCs/>
          <w:color w:val="000000"/>
          <w:spacing w:val="0"/>
          <w:w w:val="100"/>
          <w:position w:val="0"/>
        </w:rPr>
        <w:t>、</w:t>
        <w:tab/>
        <w:t>公司全体董事出席董事会会议。</w:t>
      </w:r>
    </w:p>
    <w:p>
      <w:pPr>
        <w:pStyle w:val="Style2"/>
        <w:keepNext w:val="0"/>
        <w:keepLines w:val="0"/>
        <w:widowControl w:val="0"/>
        <w:shd w:val="clear" w:color="auto" w:fill="auto"/>
        <w:bidi w:val="0"/>
        <w:spacing w:before="0" w:after="120" w:line="272" w:lineRule="exact"/>
        <w:ind w:left="0" w:right="0" w:firstLine="0"/>
        <w:jc w:val="left"/>
      </w:pPr>
      <w:bookmarkStart w:id="16" w:name="bookmark16"/>
      <w:r>
        <w:rPr>
          <w:b/>
          <w:bCs/>
          <w:color w:val="000000"/>
          <w:spacing w:val="0"/>
          <w:w w:val="100"/>
          <w:position w:val="0"/>
        </w:rPr>
        <w:t>五</w:t>
      </w:r>
      <w:bookmarkEnd w:id="16"/>
      <w:r>
        <w:rPr>
          <w:b/>
          <w:bCs/>
          <w:color w:val="000000"/>
          <w:spacing w:val="0"/>
          <w:w w:val="100"/>
          <w:position w:val="0"/>
        </w:rPr>
        <w:t>、德勤华永会计师事务所（特殊普通合伙）为本公司出具了保留意见的审计报告，本公司董</w:t>
      </w:r>
    </w:p>
    <w:p>
      <w:pPr>
        <w:pStyle w:val="Style2"/>
        <w:keepNext w:val="0"/>
        <w:keepLines w:val="0"/>
        <w:widowControl w:val="0"/>
        <w:shd w:val="clear" w:color="auto" w:fill="auto"/>
        <w:bidi w:val="0"/>
        <w:spacing w:before="0" w:after="120" w:line="272" w:lineRule="exact"/>
        <w:ind w:left="0" w:right="0" w:firstLine="500"/>
        <w:jc w:val="left"/>
      </w:pPr>
      <w:r>
        <w:rPr>
          <w:b/>
          <w:bCs/>
          <w:color w:val="000000"/>
          <w:spacing w:val="0"/>
          <w:w w:val="100"/>
          <w:position w:val="0"/>
        </w:rPr>
        <w:t>事会、监事会对相关事项已有详细说明，请投资者注意阅读。</w:t>
      </w:r>
    </w:p>
    <w:p>
      <w:pPr>
        <w:pStyle w:val="Style2"/>
        <w:keepNext w:val="0"/>
        <w:keepLines w:val="0"/>
        <w:widowControl w:val="0"/>
        <w:shd w:val="clear" w:color="auto" w:fill="auto"/>
        <w:bidi w:val="0"/>
        <w:spacing w:before="0" w:after="260" w:line="272" w:lineRule="exact"/>
        <w:ind w:left="0" w:right="0" w:firstLine="420"/>
        <w:jc w:val="left"/>
      </w:pPr>
      <w:r>
        <w:rPr>
          <w:color w:val="000000"/>
          <w:spacing w:val="0"/>
          <w:w w:val="100"/>
          <w:position w:val="0"/>
        </w:rPr>
        <w:t>佳华科技在财务报表附注五、</w:t>
      </w:r>
      <w:r>
        <w:rPr>
          <w:color w:val="000000"/>
          <w:spacing w:val="0"/>
          <w:w w:val="100"/>
          <w:position w:val="0"/>
        </w:rPr>
        <w:t>19</w:t>
      </w:r>
      <w:r>
        <w:rPr>
          <w:color w:val="000000"/>
          <w:spacing w:val="0"/>
          <w:w w:val="100"/>
          <w:position w:val="0"/>
        </w:rPr>
        <w:t>及附注十二披露，佳华科技之子公司山东罗克佳华科技有 限公司（以下简称“山东罗克”）作为买方于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27</w:t>
      </w:r>
      <w:r>
        <w:rPr>
          <w:color w:val="000000"/>
          <w:spacing w:val="0"/>
          <w:w w:val="100"/>
          <w:position w:val="0"/>
        </w:rPr>
        <w:t>日与卖方聊城市安泰城乡投资开发 有限责任公司（以下简称“聊城安泰”）签订《房屋买卖合同》，并于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28</w:t>
      </w:r>
      <w:r>
        <w:rPr>
          <w:color w:val="000000"/>
          <w:spacing w:val="0"/>
          <w:w w:val="100"/>
          <w:position w:val="0"/>
        </w:rPr>
        <w:t>日向聊城 安泰支付购房首付款人民币</w:t>
      </w:r>
      <w:r>
        <w:rPr>
          <w:color w:val="000000"/>
          <w:spacing w:val="0"/>
          <w:w w:val="100"/>
          <w:position w:val="0"/>
        </w:rPr>
        <w:t xml:space="preserve">50, 000, </w:t>
      </w:r>
      <w:r>
        <w:rPr>
          <w:color w:val="000000"/>
          <w:spacing w:val="0"/>
          <w:w w:val="100"/>
          <w:position w:val="0"/>
        </w:rPr>
        <w:t xml:space="preserve">000. </w:t>
      </w:r>
      <w:r>
        <w:rPr>
          <w:color w:val="000000"/>
          <w:spacing w:val="0"/>
          <w:w w:val="100"/>
          <w:position w:val="0"/>
        </w:rPr>
        <w:t>00</w:t>
      </w:r>
      <w:r>
        <w:rPr>
          <w:color w:val="000000"/>
          <w:spacing w:val="0"/>
          <w:w w:val="100"/>
          <w:position w:val="0"/>
        </w:rPr>
        <w:t>元，列报于合并资产负债表“其他非流动资产”中。 根据合同约定，如房屋在合同签订三个月内无法办理完成过户手续，双方均有权解除合同，聊城 安泰应于合同解除之日起</w:t>
      </w:r>
      <w:r>
        <w:rPr>
          <w:color w:val="000000"/>
          <w:spacing w:val="0"/>
          <w:w w:val="100"/>
          <w:position w:val="0"/>
        </w:rPr>
        <w:t>3</w:t>
      </w:r>
      <w:r>
        <w:rPr>
          <w:color w:val="000000"/>
          <w:spacing w:val="0"/>
          <w:w w:val="100"/>
          <w:position w:val="0"/>
        </w:rPr>
        <w:t>日内无息退还山东罗克支付的全部款项。佳华科技管理层称，由于聊 城安泰未在约定期限内办理完成过户手续，山东罗克已于</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22</w:t>
      </w:r>
      <w:r>
        <w:rPr>
          <w:color w:val="000000"/>
          <w:spacing w:val="0"/>
          <w:w w:val="100"/>
          <w:position w:val="0"/>
        </w:rPr>
        <w:t>日解除与聊城安泰签订 的《房屋买卖合同》，并要求返还购房款。于</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27</w:t>
      </w:r>
      <w:r>
        <w:rPr>
          <w:color w:val="000000"/>
          <w:spacing w:val="0"/>
          <w:w w:val="100"/>
          <w:position w:val="0"/>
        </w:rPr>
        <w:t>日及</w:t>
      </w:r>
      <w:r>
        <w:rPr>
          <w:color w:val="000000"/>
          <w:spacing w:val="0"/>
          <w:w w:val="100"/>
          <w:position w:val="0"/>
        </w:rPr>
        <w:t>4</w:t>
      </w:r>
      <w:r>
        <w:rPr>
          <w:color w:val="000000"/>
          <w:spacing w:val="0"/>
          <w:w w:val="100"/>
          <w:position w:val="0"/>
        </w:rPr>
        <w:t>月</w:t>
      </w:r>
      <w:r>
        <w:rPr>
          <w:color w:val="000000"/>
          <w:spacing w:val="0"/>
          <w:w w:val="100"/>
          <w:position w:val="0"/>
        </w:rPr>
        <w:t>29</w:t>
      </w:r>
      <w:r>
        <w:rPr>
          <w:color w:val="000000"/>
          <w:spacing w:val="0"/>
          <w:w w:val="100"/>
          <w:position w:val="0"/>
        </w:rPr>
        <w:t>日，山东罗克分别收 到聊城安泰返还的人民币</w:t>
      </w:r>
      <w:r>
        <w:rPr>
          <w:color w:val="000000"/>
          <w:spacing w:val="0"/>
          <w:w w:val="100"/>
          <w:position w:val="0"/>
        </w:rPr>
        <w:t>2,000</w:t>
      </w:r>
      <w:r>
        <w:rPr>
          <w:color w:val="000000"/>
          <w:spacing w:val="0"/>
          <w:w w:val="100"/>
          <w:position w:val="0"/>
        </w:rPr>
        <w:t>万元和人民币</w:t>
      </w:r>
      <w:r>
        <w:rPr>
          <w:color w:val="000000"/>
          <w:spacing w:val="0"/>
          <w:w w:val="100"/>
          <w:position w:val="0"/>
        </w:rPr>
        <w:t>3,000</w:t>
      </w:r>
      <w:r>
        <w:rPr>
          <w:color w:val="000000"/>
          <w:spacing w:val="0"/>
          <w:w w:val="100"/>
          <w:position w:val="0"/>
        </w:rPr>
        <w:t>万元款项。</w:t>
      </w:r>
    </w:p>
    <w:p>
      <w:pPr>
        <w:pStyle w:val="Style2"/>
        <w:keepNext w:val="0"/>
        <w:keepLines w:val="0"/>
        <w:widowControl w:val="0"/>
        <w:shd w:val="clear" w:color="auto" w:fill="auto"/>
        <w:bidi w:val="0"/>
        <w:spacing w:before="0" w:after="260" w:line="271" w:lineRule="exact"/>
        <w:ind w:left="0" w:right="0" w:firstLine="420"/>
        <w:jc w:val="left"/>
      </w:pPr>
      <w:r>
        <w:rPr>
          <w:color w:val="000000"/>
          <w:spacing w:val="0"/>
          <w:w w:val="100"/>
          <w:position w:val="0"/>
        </w:rPr>
        <w:t>我们注意到，上述《房屋买卖合同》并未约定买卖房屋交易标的的楼层位置、面积、价款等 基本合同条款。我们无法就该等交易的商业实质和真实性获取充分适当的审计证据，因此，我们 无法确定是否需要对资产负债表日列报于“其他非流动资产”的上述金额进行调整。</w:t>
      </w:r>
    </w:p>
    <w:p>
      <w:pPr>
        <w:pStyle w:val="Style2"/>
        <w:keepNext w:val="0"/>
        <w:keepLines w:val="0"/>
        <w:widowControl w:val="0"/>
        <w:shd w:val="clear" w:color="auto" w:fill="auto"/>
        <w:bidi w:val="0"/>
        <w:spacing w:before="0" w:after="400" w:line="272" w:lineRule="exact"/>
        <w:ind w:left="0" w:right="0" w:firstLine="420"/>
        <w:jc w:val="left"/>
      </w:pPr>
      <w:r>
        <w:rPr>
          <w:color w:val="000000"/>
          <w:spacing w:val="0"/>
          <w:w w:val="100"/>
          <w:position w:val="0"/>
        </w:rPr>
        <w:t>我们按照中国注册会计师审计准则的规定执行了审计工作。审计报告的“注册会计师对财务 报表审计的责任”部分进一步阐述了我们在这些准则下的责任。按照中国注册会计师职业道德守 则，我们独立于佳华科技，并履行了职业道德方面的其他责任。我们相信，我们获取的审计证据 是充分、适当的，为发表保留意见提供了基础。</w:t>
      </w:r>
    </w:p>
    <w:p>
      <w:pPr>
        <w:pStyle w:val="Style2"/>
        <w:keepNext w:val="0"/>
        <w:keepLines w:val="0"/>
        <w:widowControl w:val="0"/>
        <w:shd w:val="clear" w:color="auto" w:fill="auto"/>
        <w:bidi w:val="0"/>
        <w:spacing w:before="0" w:after="260" w:line="403" w:lineRule="exact"/>
        <w:ind w:left="380" w:right="0" w:hanging="380"/>
        <w:jc w:val="both"/>
      </w:pPr>
      <w:bookmarkStart w:id="17" w:name="bookmark17"/>
      <w:r>
        <w:rPr>
          <w:b/>
          <w:bCs/>
          <w:color w:val="000000"/>
          <w:spacing w:val="0"/>
          <w:w w:val="100"/>
          <w:position w:val="0"/>
        </w:rPr>
        <w:t>六</w:t>
      </w:r>
      <w:bookmarkEnd w:id="17"/>
      <w:r>
        <w:rPr>
          <w:b/>
          <w:bCs/>
          <w:color w:val="000000"/>
          <w:spacing w:val="0"/>
          <w:w w:val="100"/>
          <w:position w:val="0"/>
        </w:rPr>
        <w:t>、公司负责人李玮、主管会计工作负责人王朋朋及会计机构负责人（会计主管人员）赖维君声 明：保证年度报告中财务报告的真实、准确、完整。</w:t>
      </w:r>
    </w:p>
    <w:p>
      <w:pPr>
        <w:pStyle w:val="Style11"/>
        <w:keepNext/>
        <w:keepLines/>
        <w:widowControl w:val="0"/>
        <w:shd w:val="clear" w:color="auto" w:fill="auto"/>
        <w:tabs>
          <w:tab w:pos="491" w:val="left"/>
        </w:tabs>
        <w:bidi w:val="0"/>
        <w:spacing w:before="0" w:after="120" w:line="361" w:lineRule="exact"/>
        <w:ind w:left="0" w:right="0" w:firstLine="0"/>
        <w:jc w:val="left"/>
      </w:pPr>
      <w:bookmarkStart w:id="18" w:name="bookmark18"/>
      <w:bookmarkStart w:id="19" w:name="bookmark19"/>
      <w:bookmarkStart w:id="20" w:name="bookmark20"/>
      <w:bookmarkStart w:id="21" w:name="bookmark21"/>
      <w:r>
        <w:rPr>
          <w:color w:val="000000"/>
          <w:spacing w:val="0"/>
          <w:w w:val="100"/>
          <w:position w:val="0"/>
        </w:rPr>
        <w:t>七</w:t>
      </w:r>
      <w:bookmarkEnd w:id="20"/>
      <w:r>
        <w:rPr>
          <w:color w:val="000000"/>
          <w:spacing w:val="0"/>
          <w:w w:val="100"/>
          <w:position w:val="0"/>
        </w:rPr>
        <w:t>、</w:t>
        <w:tab/>
        <w:t>董事会决议通过的本报告期利润分配预案或公积金转增股本预案</w:t>
      </w:r>
      <w:bookmarkEnd w:id="18"/>
      <w:bookmarkEnd w:id="19"/>
      <w:bookmarkEnd w:id="21"/>
    </w:p>
    <w:p>
      <w:pPr>
        <w:pStyle w:val="Style2"/>
        <w:keepNext w:val="0"/>
        <w:keepLines w:val="0"/>
        <w:widowControl w:val="0"/>
        <w:shd w:val="clear" w:color="auto" w:fill="auto"/>
        <w:bidi w:val="0"/>
        <w:spacing w:before="0" w:after="40" w:line="361" w:lineRule="exact"/>
        <w:ind w:left="0" w:right="0" w:firstLine="440"/>
        <w:jc w:val="both"/>
      </w:pPr>
      <w:r>
        <w:rPr>
          <w:color w:val="000000"/>
          <w:spacing w:val="0"/>
          <w:w w:val="100"/>
          <w:position w:val="0"/>
        </w:rPr>
        <w:t>根据德勤华永会计师事务所（特殊普通合伙）出具的公司</w:t>
      </w:r>
      <w:r>
        <w:rPr>
          <w:color w:val="000000"/>
          <w:spacing w:val="0"/>
          <w:w w:val="100"/>
          <w:position w:val="0"/>
        </w:rPr>
        <w:t>2021</w:t>
      </w:r>
      <w:r>
        <w:rPr>
          <w:color w:val="000000"/>
          <w:spacing w:val="0"/>
          <w:w w:val="100"/>
          <w:position w:val="0"/>
        </w:rPr>
        <w:t>年度审计报告，截至</w:t>
      </w:r>
      <w:r>
        <w:rPr>
          <w:color w:val="000000"/>
          <w:spacing w:val="0"/>
          <w:w w:val="100"/>
          <w:position w:val="0"/>
        </w:rPr>
        <w:t>2021</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31</w:t>
      </w:r>
      <w:r>
        <w:rPr>
          <w:color w:val="000000"/>
          <w:spacing w:val="0"/>
          <w:w w:val="100"/>
          <w:position w:val="0"/>
        </w:rPr>
        <w:t>日，公司实现归属于公司股东的净利润</w:t>
      </w:r>
      <w:r>
        <w:rPr>
          <w:color w:val="000000"/>
          <w:spacing w:val="0"/>
          <w:w w:val="100"/>
          <w:position w:val="0"/>
        </w:rPr>
        <w:t>-129,246,253.48</w:t>
      </w:r>
      <w:r>
        <w:rPr>
          <w:color w:val="000000"/>
          <w:spacing w:val="0"/>
          <w:w w:val="100"/>
          <w:position w:val="0"/>
        </w:rPr>
        <w:t>元，根据《公司法》和《公司章程 》的有关规定，当年不计提盈余公积，年末实际可供分配的利润为为人民币</w:t>
      </w:r>
      <w:r>
        <w:rPr>
          <w:color w:val="000000"/>
          <w:spacing w:val="0"/>
          <w:w w:val="100"/>
          <w:position w:val="0"/>
        </w:rPr>
        <w:t>210,925,447.46</w:t>
      </w:r>
      <w:r>
        <w:rPr>
          <w:color w:val="000000"/>
          <w:spacing w:val="0"/>
          <w:w w:val="100"/>
          <w:position w:val="0"/>
        </w:rPr>
        <w:t>元。</w:t>
      </w:r>
    </w:p>
    <w:p>
      <w:pPr>
        <w:pStyle w:val="Style2"/>
        <w:keepNext w:val="0"/>
        <w:keepLines w:val="0"/>
        <w:widowControl w:val="0"/>
        <w:shd w:val="clear" w:color="auto" w:fill="auto"/>
        <w:bidi w:val="0"/>
        <w:spacing w:before="0" w:after="0" w:line="361" w:lineRule="exact"/>
        <w:ind w:left="0" w:right="0" w:firstLine="440"/>
        <w:jc w:val="both"/>
      </w:pPr>
      <w:r>
        <w:rPr>
          <w:color w:val="000000"/>
          <w:spacing w:val="0"/>
          <w:w w:val="100"/>
          <w:position w:val="0"/>
        </w:rPr>
        <w:t>由于年度实现的可供分配利润为负，不满足现金分红的条件，公司董事会为保障公司正常生 产经营，实现公司持续、稳定、健康发展，更好地维护全体股东的长远利益，综合考虑实际经营 情况和资金需求等因素，拟定</w:t>
      </w:r>
      <w:r>
        <w:rPr>
          <w:color w:val="000000"/>
          <w:spacing w:val="0"/>
          <w:w w:val="100"/>
          <w:position w:val="0"/>
        </w:rPr>
        <w:t>2021</w:t>
      </w:r>
      <w:r>
        <w:rPr>
          <w:color w:val="000000"/>
          <w:spacing w:val="0"/>
          <w:w w:val="100"/>
          <w:position w:val="0"/>
        </w:rPr>
        <w:t>年度利润分配预案为：不进行利润分配，也不进行资本公积金 转增股本和其他形式的分配。</w:t>
      </w:r>
    </w:p>
    <w:p>
      <w:pPr>
        <w:pStyle w:val="Style2"/>
        <w:keepNext w:val="0"/>
        <w:keepLines w:val="0"/>
        <w:widowControl w:val="0"/>
        <w:shd w:val="clear" w:color="auto" w:fill="auto"/>
        <w:bidi w:val="0"/>
        <w:spacing w:before="0" w:after="260" w:line="361" w:lineRule="exact"/>
        <w:ind w:left="0" w:right="0" w:firstLine="440"/>
        <w:jc w:val="both"/>
      </w:pPr>
      <w:r>
        <w:rPr>
          <w:color w:val="000000"/>
          <w:spacing w:val="0"/>
          <w:w w:val="100"/>
          <w:position w:val="0"/>
        </w:rPr>
        <w:t>本次利润分配预案尚需提交公司</w:t>
      </w:r>
      <w:r>
        <w:rPr>
          <w:color w:val="000000"/>
          <w:spacing w:val="0"/>
          <w:w w:val="100"/>
          <w:position w:val="0"/>
        </w:rPr>
        <w:t>2021</w:t>
      </w:r>
      <w:r>
        <w:rPr>
          <w:color w:val="000000"/>
          <w:spacing w:val="0"/>
          <w:w w:val="100"/>
          <w:position w:val="0"/>
        </w:rPr>
        <w:t>年年度股东大会审议。</w:t>
      </w:r>
    </w:p>
    <w:p>
      <w:pPr>
        <w:pStyle w:val="Style11"/>
        <w:keepNext/>
        <w:keepLines/>
        <w:widowControl w:val="0"/>
        <w:shd w:val="clear" w:color="auto" w:fill="auto"/>
        <w:tabs>
          <w:tab w:pos="491" w:val="left"/>
        </w:tabs>
        <w:bidi w:val="0"/>
        <w:spacing w:before="0" w:after="40" w:line="361" w:lineRule="exact"/>
        <w:ind w:left="0" w:right="0" w:firstLine="0"/>
        <w:jc w:val="both"/>
      </w:pPr>
      <w:bookmarkStart w:id="22" w:name="bookmark22"/>
      <w:bookmarkStart w:id="23" w:name="bookmark23"/>
      <w:bookmarkStart w:id="24" w:name="bookmark24"/>
      <w:bookmarkStart w:id="25" w:name="bookmark25"/>
      <w:r>
        <w:rPr>
          <w:color w:val="000000"/>
          <w:spacing w:val="0"/>
          <w:w w:val="100"/>
          <w:position w:val="0"/>
        </w:rPr>
        <w:t>八</w:t>
      </w:r>
      <w:bookmarkEnd w:id="24"/>
      <w:r>
        <w:rPr>
          <w:color w:val="000000"/>
          <w:spacing w:val="0"/>
          <w:w w:val="100"/>
          <w:position w:val="0"/>
        </w:rPr>
        <w:t>、</w:t>
        <w:tab/>
        <w:t>是否存在公司治理特殊安排等重要事项</w:t>
      </w:r>
      <w:bookmarkEnd w:id="22"/>
      <w:bookmarkEnd w:id="23"/>
      <w:bookmarkEnd w:id="25"/>
    </w:p>
    <w:p>
      <w:pPr>
        <w:pStyle w:val="Style2"/>
        <w:keepNext w:val="0"/>
        <w:keepLines w:val="0"/>
        <w:widowControl w:val="0"/>
        <w:shd w:val="clear" w:color="auto" w:fill="auto"/>
        <w:bidi w:val="0"/>
        <w:spacing w:before="0" w:after="260" w:line="361"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491" w:val="left"/>
        </w:tabs>
        <w:bidi w:val="0"/>
        <w:spacing w:before="0" w:after="40" w:line="361" w:lineRule="exact"/>
        <w:ind w:left="0" w:right="0" w:firstLine="0"/>
        <w:jc w:val="both"/>
      </w:pPr>
      <w:bookmarkStart w:id="26" w:name="bookmark26"/>
      <w:bookmarkStart w:id="27" w:name="bookmark27"/>
      <w:bookmarkStart w:id="28" w:name="bookmark28"/>
      <w:bookmarkStart w:id="29" w:name="bookmark29"/>
      <w:r>
        <w:rPr>
          <w:color w:val="000000"/>
          <w:spacing w:val="0"/>
          <w:w w:val="100"/>
          <w:position w:val="0"/>
        </w:rPr>
        <w:t>九</w:t>
      </w:r>
      <w:bookmarkEnd w:id="28"/>
      <w:r>
        <w:rPr>
          <w:color w:val="000000"/>
          <w:spacing w:val="0"/>
          <w:w w:val="100"/>
          <w:position w:val="0"/>
        </w:rPr>
        <w:t>、</w:t>
        <w:tab/>
        <w:t>前瞻性陈述的风险声明</w:t>
      </w:r>
      <w:bookmarkEnd w:id="26"/>
      <w:bookmarkEnd w:id="27"/>
      <w:bookmarkEnd w:id="29"/>
    </w:p>
    <w:p>
      <w:pPr>
        <w:pStyle w:val="Style2"/>
        <w:keepNext w:val="0"/>
        <w:keepLines w:val="0"/>
        <w:widowControl w:val="0"/>
        <w:shd w:val="clear" w:color="auto" w:fill="auto"/>
        <w:bidi w:val="0"/>
        <w:spacing w:before="0" w:after="260" w:line="361"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after="120" w:line="361" w:lineRule="exact"/>
        <w:ind w:left="0" w:right="0" w:firstLine="0"/>
        <w:jc w:val="both"/>
      </w:pPr>
      <w:bookmarkStart w:id="30" w:name="bookmark30"/>
      <w:bookmarkStart w:id="31" w:name="bookmark31"/>
      <w:bookmarkStart w:id="32" w:name="bookmark32"/>
      <w:r>
        <w:rPr>
          <w:color w:val="000000"/>
          <w:spacing w:val="0"/>
          <w:w w:val="100"/>
          <w:position w:val="0"/>
        </w:rPr>
        <w:t>十、是否存在被控股股东及其关联方非经营性占用资金情况</w:t>
      </w:r>
      <w:bookmarkEnd w:id="30"/>
      <w:bookmarkEnd w:id="31"/>
      <w:bookmarkEnd w:id="32"/>
    </w:p>
    <w:p>
      <w:pPr>
        <w:pStyle w:val="Style2"/>
        <w:keepNext w:val="0"/>
        <w:keepLines w:val="0"/>
        <w:widowControl w:val="0"/>
        <w:shd w:val="clear" w:color="auto" w:fill="auto"/>
        <w:bidi w:val="0"/>
        <w:spacing w:before="0" w:after="260" w:line="361" w:lineRule="exact"/>
        <w:ind w:left="0" w:right="0" w:firstLine="0"/>
        <w:jc w:val="both"/>
      </w:pPr>
      <w:r>
        <w:rPr>
          <w:color w:val="000000"/>
          <w:spacing w:val="0"/>
          <w:w w:val="100"/>
          <w:position w:val="0"/>
        </w:rPr>
        <w:t>否</w:t>
      </w:r>
    </w:p>
    <w:p>
      <w:pPr>
        <w:pStyle w:val="Style11"/>
        <w:keepNext/>
        <w:keepLines/>
        <w:widowControl w:val="0"/>
        <w:shd w:val="clear" w:color="auto" w:fill="auto"/>
        <w:bidi w:val="0"/>
        <w:spacing w:before="0" w:after="40" w:line="361" w:lineRule="exact"/>
        <w:ind w:left="0" w:right="0" w:firstLine="0"/>
        <w:jc w:val="both"/>
      </w:pPr>
      <w:bookmarkStart w:id="33" w:name="bookmark33"/>
      <w:bookmarkStart w:id="34" w:name="bookmark34"/>
      <w:bookmarkStart w:id="35" w:name="bookmark35"/>
      <w:r>
        <w:rPr>
          <w:color w:val="000000"/>
          <w:spacing w:val="0"/>
          <w:w w:val="100"/>
          <w:position w:val="0"/>
        </w:rPr>
        <w:t>十一、是否存在违反规定决策程序对外提供担保的情况</w:t>
      </w:r>
      <w:bookmarkEnd w:id="33"/>
      <w:bookmarkEnd w:id="34"/>
      <w:bookmarkEnd w:id="35"/>
    </w:p>
    <w:p>
      <w:pPr>
        <w:pStyle w:val="Style2"/>
        <w:keepNext w:val="0"/>
        <w:keepLines w:val="0"/>
        <w:widowControl w:val="0"/>
        <w:shd w:val="clear" w:color="auto" w:fill="auto"/>
        <w:bidi w:val="0"/>
        <w:spacing w:before="0" w:after="180" w:line="361" w:lineRule="exact"/>
        <w:ind w:left="0" w:right="0" w:firstLine="0"/>
        <w:jc w:val="both"/>
      </w:pPr>
      <w:r>
        <w:rPr>
          <w:color w:val="000000"/>
          <w:spacing w:val="0"/>
          <w:w w:val="100"/>
          <w:position w:val="0"/>
        </w:rPr>
        <w:t>否</w:t>
      </w:r>
    </w:p>
    <w:p>
      <w:pPr>
        <w:pStyle w:val="Style11"/>
        <w:keepNext/>
        <w:keepLines/>
        <w:widowControl w:val="0"/>
        <w:shd w:val="clear" w:color="auto" w:fill="auto"/>
        <w:bidi w:val="0"/>
        <w:spacing w:before="0" w:after="40" w:line="361" w:lineRule="exact"/>
        <w:ind w:left="0" w:right="0" w:firstLine="0"/>
        <w:jc w:val="both"/>
      </w:pPr>
      <w:bookmarkStart w:id="36" w:name="bookmark36"/>
      <w:bookmarkStart w:id="37" w:name="bookmark37"/>
      <w:bookmarkStart w:id="38" w:name="bookmark38"/>
      <w:r>
        <w:rPr>
          <w:color w:val="000000"/>
          <w:spacing w:val="0"/>
          <w:w w:val="100"/>
          <w:position w:val="0"/>
        </w:rPr>
        <w:t>十二、是否存在半数以上董事无法保证公司所披露年度报告的真实性、准确性和完整性</w:t>
      </w:r>
      <w:bookmarkEnd w:id="36"/>
      <w:bookmarkEnd w:id="37"/>
      <w:bookmarkEnd w:id="38"/>
    </w:p>
    <w:p>
      <w:pPr>
        <w:pStyle w:val="Style2"/>
        <w:keepNext w:val="0"/>
        <w:keepLines w:val="0"/>
        <w:widowControl w:val="0"/>
        <w:shd w:val="clear" w:color="auto" w:fill="auto"/>
        <w:bidi w:val="0"/>
        <w:spacing w:before="0" w:after="180" w:line="361" w:lineRule="exact"/>
        <w:ind w:left="0" w:right="0" w:firstLine="0"/>
        <w:jc w:val="both"/>
      </w:pPr>
      <w:r>
        <w:rPr>
          <w:color w:val="000000"/>
          <w:spacing w:val="0"/>
          <w:w w:val="100"/>
          <w:position w:val="0"/>
        </w:rPr>
        <w:t>否</w:t>
      </w:r>
    </w:p>
    <w:p>
      <w:pPr>
        <w:pStyle w:val="Style11"/>
        <w:keepNext/>
        <w:keepLines/>
        <w:widowControl w:val="0"/>
        <w:shd w:val="clear" w:color="auto" w:fill="auto"/>
        <w:bidi w:val="0"/>
        <w:spacing w:before="0" w:after="40" w:line="361" w:lineRule="exact"/>
        <w:ind w:left="0" w:right="0" w:firstLine="0"/>
        <w:jc w:val="both"/>
      </w:pPr>
      <w:bookmarkStart w:id="39" w:name="bookmark39"/>
      <w:bookmarkStart w:id="40" w:name="bookmark40"/>
      <w:bookmarkStart w:id="41" w:name="bookmark41"/>
      <w:r>
        <w:rPr>
          <w:color w:val="000000"/>
          <w:spacing w:val="0"/>
          <w:w w:val="100"/>
          <w:position w:val="0"/>
        </w:rPr>
        <w:t>十三、其他</w:t>
      </w:r>
      <w:bookmarkEnd w:id="39"/>
      <w:bookmarkEnd w:id="40"/>
      <w:bookmarkEnd w:id="41"/>
    </w:p>
    <w:p>
      <w:pPr>
        <w:pStyle w:val="Style2"/>
        <w:keepNext w:val="0"/>
        <w:keepLines w:val="0"/>
        <w:widowControl w:val="0"/>
        <w:shd w:val="clear" w:color="auto" w:fill="auto"/>
        <w:bidi w:val="0"/>
        <w:spacing w:before="0" w:after="120" w:line="361" w:lineRule="exact"/>
        <w:ind w:left="0" w:right="0" w:firstLine="0"/>
        <w:jc w:val="both"/>
        <w:sectPr>
          <w:footnotePr>
            <w:pos w:val="pageBottom"/>
            <w:numFmt w:val="decimal"/>
            <w:numRestart w:val="continuous"/>
          </w:footnotePr>
          <w:pgSz w:w="11900" w:h="16840"/>
          <w:pgMar w:top="1422" w:right="1172" w:bottom="3107" w:left="1742"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8"/>
        <w:keepNext/>
        <w:keepLines/>
        <w:widowControl w:val="0"/>
        <w:shd w:val="clear" w:color="auto" w:fill="auto"/>
        <w:bidi w:val="0"/>
        <w:spacing w:before="300" w:after="400" w:line="240" w:lineRule="auto"/>
        <w:ind w:left="0" w:right="0" w:firstLine="0"/>
        <w:jc w:val="both"/>
      </w:pPr>
      <w:bookmarkStart w:id="42" w:name="bookmark42"/>
      <w:bookmarkStart w:id="43" w:name="bookmark43"/>
      <w:bookmarkStart w:id="44" w:name="bookmark44"/>
      <w:r>
        <w:rPr>
          <w:rFonts w:ascii="SimSun" w:eastAsia="SimSun" w:hAnsi="SimSun" w:cs="SimSun"/>
          <w:color w:val="000000"/>
          <w:spacing w:val="0"/>
          <w:w w:val="100"/>
          <w:position w:val="0"/>
        </w:rPr>
        <w:t>目录</w:t>
      </w:r>
      <w:bookmarkEnd w:id="42"/>
      <w:bookmarkEnd w:id="43"/>
      <w:bookmarkEnd w:id="44"/>
    </w:p>
    <w:p>
      <w:pPr>
        <w:pStyle w:val="Style14"/>
        <w:keepNext w:val="0"/>
        <w:keepLines w:val="0"/>
        <w:widowControl w:val="0"/>
        <w:shd w:val="clear" w:color="auto" w:fill="auto"/>
        <w:tabs>
          <w:tab w:pos="1234" w:val="left"/>
          <w:tab w:leader="dot" w:pos="8803" w:val="right"/>
        </w:tabs>
        <w:bidi w:val="0"/>
        <w:spacing w:before="0" w:line="240" w:lineRule="auto"/>
        <w:ind w:left="0" w:right="0" w:firstLine="0"/>
        <w:jc w:val="both"/>
      </w:pPr>
      <w:r>
        <w:fldChar w:fldCharType="begin"/>
        <w:instrText xml:space="preserve"> TOC \o "1-5" \h \z </w:instrText>
        <w:fldChar w:fldCharType="separate"/>
      </w:r>
      <w:hyperlink w:anchor="bookmark46"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14"/>
        <w:keepNext w:val="0"/>
        <w:keepLines w:val="0"/>
        <w:widowControl w:val="0"/>
        <w:shd w:val="clear" w:color="auto" w:fill="auto"/>
        <w:tabs>
          <w:tab w:pos="1234" w:val="left"/>
          <w:tab w:leader="dot" w:pos="8803" w:val="right"/>
        </w:tabs>
        <w:bidi w:val="0"/>
        <w:spacing w:before="0" w:line="240" w:lineRule="auto"/>
        <w:ind w:left="0" w:right="0" w:firstLine="0"/>
        <w:jc w:val="both"/>
      </w:pPr>
      <w:hyperlink w:anchor="bookmark50"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14"/>
        <w:keepNext w:val="0"/>
        <w:keepLines w:val="0"/>
        <w:widowControl w:val="0"/>
        <w:shd w:val="clear" w:color="auto" w:fill="auto"/>
        <w:tabs>
          <w:tab w:pos="1234" w:val="left"/>
          <w:tab w:leader="dot" w:pos="8803" w:val="right"/>
        </w:tabs>
        <w:bidi w:val="0"/>
        <w:spacing w:before="0" w:line="240" w:lineRule="auto"/>
        <w:ind w:left="0" w:right="0" w:firstLine="0"/>
        <w:jc w:val="both"/>
      </w:pPr>
      <w:hyperlink w:anchor="bookmark79" w:tooltip="Current Document">
        <w:r>
          <w:rPr>
            <w:color w:val="000000"/>
            <w:spacing w:val="0"/>
            <w:w w:val="100"/>
            <w:position w:val="0"/>
          </w:rPr>
          <w:t>第三节</w:t>
          <w:tab/>
          <w:t>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14"/>
        <w:keepNext w:val="0"/>
        <w:keepLines w:val="0"/>
        <w:widowControl w:val="0"/>
        <w:shd w:val="clear" w:color="auto" w:fill="auto"/>
        <w:tabs>
          <w:tab w:pos="1234" w:val="left"/>
          <w:tab w:leader="dot" w:pos="8803" w:val="right"/>
        </w:tabs>
        <w:bidi w:val="0"/>
        <w:spacing w:before="0" w:line="240" w:lineRule="auto"/>
        <w:ind w:left="0" w:right="0" w:firstLine="0"/>
        <w:jc w:val="both"/>
      </w:pPr>
      <w:hyperlink w:anchor="bookmark369" w:tooltip="Current Document">
        <w:r>
          <w:rPr>
            <w:color w:val="000000"/>
            <w:spacing w:val="0"/>
            <w:w w:val="100"/>
            <w:position w:val="0"/>
          </w:rPr>
          <w:t>第四节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92</w:t>
        </w:r>
      </w:hyperlink>
    </w:p>
    <w:p>
      <w:pPr>
        <w:pStyle w:val="Style14"/>
        <w:keepNext w:val="0"/>
        <w:keepLines w:val="0"/>
        <w:widowControl w:val="0"/>
        <w:shd w:val="clear" w:color="auto" w:fill="auto"/>
        <w:tabs>
          <w:tab w:pos="1234" w:val="left"/>
          <w:tab w:leader="dot" w:pos="8803" w:val="right"/>
        </w:tabs>
        <w:bidi w:val="0"/>
        <w:spacing w:before="0" w:line="240" w:lineRule="auto"/>
        <w:ind w:left="0" w:right="0" w:firstLine="0"/>
        <w:jc w:val="both"/>
      </w:pPr>
      <w:hyperlink w:anchor="bookmark473" w:tooltip="Current Document">
        <w:r>
          <w:rPr>
            <w:color w:val="000000"/>
            <w:spacing w:val="0"/>
            <w:w w:val="100"/>
            <w:position w:val="0"/>
          </w:rPr>
          <w:t>第五节</w:t>
          <w:tab/>
          <w:t>环境、社会责任和其他公司治理</w:t>
        </w:r>
        <w:r>
          <w:rPr>
            <w:color w:val="000000"/>
            <w:spacing w:val="0"/>
            <w:w w:val="100"/>
            <w:position w:val="0"/>
          </w:rPr>
          <w:tab/>
        </w:r>
        <w:r>
          <w:rPr>
            <w:rFonts w:ascii="Times New Roman" w:eastAsia="Times New Roman" w:hAnsi="Times New Roman" w:cs="Times New Roman"/>
            <w:color w:val="000000"/>
            <w:spacing w:val="0"/>
            <w:w w:val="100"/>
            <w:position w:val="0"/>
          </w:rPr>
          <w:t>107</w:t>
        </w:r>
      </w:hyperlink>
    </w:p>
    <w:p>
      <w:pPr>
        <w:pStyle w:val="Style14"/>
        <w:keepNext w:val="0"/>
        <w:keepLines w:val="0"/>
        <w:widowControl w:val="0"/>
        <w:shd w:val="clear" w:color="auto" w:fill="auto"/>
        <w:tabs>
          <w:tab w:pos="1234" w:val="left"/>
          <w:tab w:leader="dot" w:pos="8803" w:val="right"/>
        </w:tabs>
        <w:bidi w:val="0"/>
        <w:spacing w:before="0" w:line="240" w:lineRule="auto"/>
        <w:ind w:left="0" w:right="0" w:firstLine="0"/>
        <w:jc w:val="both"/>
      </w:pPr>
      <w:hyperlink w:anchor="bookmark594" w:tooltip="Current Document">
        <w:r>
          <w:rPr>
            <w:color w:val="000000"/>
            <w:spacing w:val="0"/>
            <w:w w:val="100"/>
            <w:position w:val="0"/>
          </w:rPr>
          <w:t>第六节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116</w:t>
        </w:r>
      </w:hyperlink>
    </w:p>
    <w:p>
      <w:pPr>
        <w:pStyle w:val="Style14"/>
        <w:keepNext w:val="0"/>
        <w:keepLines w:val="0"/>
        <w:widowControl w:val="0"/>
        <w:shd w:val="clear" w:color="auto" w:fill="auto"/>
        <w:tabs>
          <w:tab w:pos="1234" w:val="left"/>
          <w:tab w:leader="dot" w:pos="8803" w:val="right"/>
        </w:tabs>
        <w:bidi w:val="0"/>
        <w:spacing w:before="0" w:line="240" w:lineRule="auto"/>
        <w:ind w:left="0" w:right="0" w:firstLine="0"/>
        <w:jc w:val="both"/>
      </w:pPr>
      <w:hyperlink w:anchor="bookmark756" w:tooltip="Current Document">
        <w:r>
          <w:rPr>
            <w:color w:val="000000"/>
            <w:spacing w:val="0"/>
            <w:w w:val="100"/>
            <w:position w:val="0"/>
          </w:rPr>
          <w:t>第七节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156</w:t>
        </w:r>
      </w:hyperlink>
    </w:p>
    <w:p>
      <w:pPr>
        <w:pStyle w:val="Style14"/>
        <w:keepNext w:val="0"/>
        <w:keepLines w:val="0"/>
        <w:widowControl w:val="0"/>
        <w:shd w:val="clear" w:color="auto" w:fill="auto"/>
        <w:tabs>
          <w:tab w:pos="1234" w:val="left"/>
          <w:tab w:leader="dot" w:pos="8803" w:val="right"/>
        </w:tabs>
        <w:bidi w:val="0"/>
        <w:spacing w:before="0" w:line="240" w:lineRule="auto"/>
        <w:ind w:left="0" w:right="0" w:firstLine="0"/>
        <w:jc w:val="both"/>
      </w:pPr>
      <w:hyperlink w:anchor="bookmark821" w:tooltip="Current Document">
        <w:r>
          <w:rPr>
            <w:color w:val="000000"/>
            <w:spacing w:val="0"/>
            <w:w w:val="100"/>
            <w:position w:val="0"/>
          </w:rPr>
          <w:t>第八节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162</w:t>
        </w:r>
      </w:hyperlink>
    </w:p>
    <w:p>
      <w:pPr>
        <w:pStyle w:val="Style14"/>
        <w:keepNext w:val="0"/>
        <w:keepLines w:val="0"/>
        <w:widowControl w:val="0"/>
        <w:shd w:val="clear" w:color="auto" w:fill="auto"/>
        <w:tabs>
          <w:tab w:pos="1234" w:val="left"/>
          <w:tab w:leader="dot" w:pos="8803" w:val="right"/>
        </w:tabs>
        <w:bidi w:val="0"/>
        <w:spacing w:before="0" w:line="240" w:lineRule="auto"/>
        <w:ind w:left="0" w:right="0" w:firstLine="0"/>
        <w:jc w:val="both"/>
      </w:pPr>
      <w:hyperlink w:anchor="bookmark824" w:tooltip="Current Document">
        <w:r>
          <w:rPr>
            <w:color w:val="000000"/>
            <w:spacing w:val="0"/>
            <w:w w:val="100"/>
            <w:position w:val="0"/>
          </w:rPr>
          <w:t>第九节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163</w:t>
        </w:r>
      </w:hyperlink>
    </w:p>
    <w:p>
      <w:pPr>
        <w:pStyle w:val="Style14"/>
        <w:keepNext w:val="0"/>
        <w:keepLines w:val="0"/>
        <w:widowControl w:val="0"/>
        <w:shd w:val="clear" w:color="auto" w:fill="auto"/>
        <w:tabs>
          <w:tab w:pos="1234" w:val="left"/>
          <w:tab w:leader="dot" w:pos="8803" w:val="right"/>
        </w:tabs>
        <w:bidi w:val="0"/>
        <w:spacing w:before="0" w:after="780" w:line="240" w:lineRule="auto"/>
        <w:ind w:left="0" w:right="0" w:firstLine="0"/>
        <w:jc w:val="both"/>
      </w:pPr>
      <w:hyperlink w:anchor="bookmark2204" w:tooltip="Current Document">
        <w:r>
          <w:rPr>
            <w:color w:val="000000"/>
            <w:spacing w:val="0"/>
            <w:w w:val="100"/>
            <w:position w:val="0"/>
          </w:rPr>
          <w:t>第十节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281</w:t>
        </w:r>
      </w:hyperlink>
      <w:r>
        <w:fldChar w:fldCharType="end"/>
      </w:r>
    </w:p>
    <w:tbl>
      <w:tblPr>
        <w:tblOverlap w:val="never"/>
        <w:jc w:val="center"/>
        <w:tblLayout w:type="fixed"/>
      </w:tblPr>
      <w:tblGrid>
        <w:gridCol w:w="2280"/>
        <w:gridCol w:w="6557"/>
      </w:tblGrid>
      <w:tr>
        <w:trPr>
          <w:trHeight w:val="562"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载有公司负责人、主管会计工作负责人、会计机构负责人（会计主管 人员）签名并盖章的财务报表</w:t>
            </w:r>
          </w:p>
        </w:tc>
      </w:tr>
      <w:tr>
        <w:trPr>
          <w:trHeight w:val="283"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载有会计师事务所盖章、注册会计师签名并盖章的审计报告原件</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报告期内公开披露过的所有公司文件的正本及公告的原稿</w:t>
            </w:r>
          </w:p>
        </w:tc>
      </w:tr>
    </w:tbl>
    <w:p>
      <w:pPr>
        <w:spacing w:lineRule="exact" w:line="1"/>
        <w:rPr>
          <w:sz w:val="2"/>
          <w:szCs w:val="2"/>
        </w:rPr>
      </w:pPr>
      <w:r>
        <w:br w:type="page"/>
      </w:r>
    </w:p>
    <w:p>
      <w:pPr>
        <w:pStyle w:val="Style8"/>
        <w:keepNext/>
        <w:keepLines/>
        <w:widowControl w:val="0"/>
        <w:shd w:val="clear" w:color="auto" w:fill="auto"/>
        <w:bidi w:val="0"/>
        <w:spacing w:before="0" w:after="260" w:line="240" w:lineRule="auto"/>
        <w:ind w:left="0" w:right="0" w:firstLine="0"/>
        <w:jc w:val="center"/>
      </w:pPr>
      <w:bookmarkStart w:id="45" w:name="bookmark45"/>
      <w:bookmarkStart w:id="46" w:name="bookmark46"/>
      <w:bookmarkStart w:id="47" w:name="bookmark47"/>
      <w:r>
        <w:rPr>
          <w:color w:val="000000"/>
          <w:spacing w:val="0"/>
          <w:w w:val="100"/>
          <w:position w:val="0"/>
        </w:rPr>
        <w:t>第一节释义</w:t>
      </w:r>
      <w:bookmarkEnd w:id="45"/>
      <w:bookmarkEnd w:id="46"/>
      <w:bookmarkEnd w:id="47"/>
    </w:p>
    <w:p>
      <w:pPr>
        <w:pStyle w:val="Style19"/>
        <w:keepNext w:val="0"/>
        <w:keepLines w:val="0"/>
        <w:widowControl w:val="0"/>
        <w:shd w:val="clear" w:color="auto" w:fill="auto"/>
        <w:bidi w:val="0"/>
        <w:spacing w:before="0" w:after="100" w:line="240" w:lineRule="auto"/>
        <w:ind w:left="0" w:right="0" w:firstLine="0"/>
        <w:jc w:val="left"/>
      </w:pPr>
      <w:bookmarkStart w:id="48" w:name="bookmark48"/>
      <w:r>
        <w:rPr>
          <w:b/>
          <w:bCs/>
          <w:color w:val="000000"/>
          <w:spacing w:val="0"/>
          <w:w w:val="100"/>
          <w:position w:val="0"/>
        </w:rPr>
        <w:t>一、释义</w:t>
      </w:r>
      <w:bookmarkEnd w:id="48"/>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2947"/>
        <w:gridCol w:w="2928"/>
        <w:gridCol w:w="2962"/>
      </w:tblGrid>
      <w:tr>
        <w:trPr>
          <w:trHeight w:val="283" w:hRule="exact"/>
        </w:trPr>
        <w:tc>
          <w:tcPr>
            <w:gridSpan w:val="3"/>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公司、本公司、股份公司、罗 克股份、罗克佳华、佳华科技</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罗克佳华科技集团股份有限公 司</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韦青信息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0"/>
              <w:jc w:val="both"/>
            </w:pPr>
            <w:r>
              <w:rPr>
                <w:color w:val="000000"/>
                <w:spacing w:val="0"/>
                <w:w w:val="100"/>
                <w:position w:val="0"/>
              </w:rPr>
              <w:t>上海百昱信息技术有限公司前 身，公司控股股东</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百昱信息/上海百昱</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上海百昱信息技术有限公司， 公司控股股东</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共青城华云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共青城华云投资管理合伙企业</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（有限合伙），员工持股平台</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上海普纲</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上海普纲企业管理中心（有限 合伙），公司股东</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太罗工业/太原罗克</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0"/>
              <w:jc w:val="both"/>
            </w:pPr>
            <w:r>
              <w:rPr>
                <w:color w:val="000000"/>
                <w:spacing w:val="0"/>
                <w:w w:val="100"/>
                <w:position w:val="0"/>
              </w:rPr>
              <w:t>太原罗克佳华工业有限公司， 公司子公司</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佳华智联</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北京佳华智联科技有限公司， 公司子公司</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佳华物链云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0"/>
              <w:jc w:val="both"/>
            </w:pPr>
            <w:r>
              <w:rPr>
                <w:color w:val="000000"/>
                <w:spacing w:val="0"/>
                <w:w w:val="100"/>
                <w:position w:val="0"/>
              </w:rPr>
              <w:t>成都佳华物链云科技有限公 司，公司子公司</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佳华重庆</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0"/>
              <w:jc w:val="both"/>
            </w:pPr>
            <w:r>
              <w:rPr>
                <w:color w:val="000000"/>
                <w:spacing w:val="0"/>
                <w:w w:val="100"/>
                <w:position w:val="0"/>
              </w:rPr>
              <w:t>罗克佳华（重庆）科技有限公 司，公司子公司</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山东罗克</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0"/>
              <w:jc w:val="both"/>
            </w:pPr>
            <w:r>
              <w:rPr>
                <w:color w:val="000000"/>
                <w:spacing w:val="0"/>
                <w:w w:val="100"/>
                <w:position w:val="0"/>
              </w:rPr>
              <w:t>山东罗克佳华科技有限公司， 公司子公司</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华环生态</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0"/>
              <w:jc w:val="both"/>
            </w:pPr>
            <w:r>
              <w:rPr>
                <w:color w:val="000000"/>
                <w:spacing w:val="0"/>
                <w:w w:val="100"/>
                <w:position w:val="0"/>
              </w:rPr>
              <w:t>太原华环生态环境监测服务有 限公司，公司子公司</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数据科技</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太原罗克佳华数据科技有限公 司，太罗工业子公司</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天益蓝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山西天益蓝环境科技有限公 司，太罗工业子公司</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佳华智慧</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佳华智慧（太原）科技有限公 司，太罗工业子公司</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佳华智造</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佳华智造（太原）科技有限公 司，太罗工业子公司</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《中华人民共和国公司法》</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《中华人民共和国证券法》</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人民币元、人民币万元</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章程、公司章程</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罗克佳华科技集团股份有限公 司章程</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31</w:t>
            </w:r>
            <w:r>
              <w:rPr>
                <w:color w:val="000000"/>
                <w:spacing w:val="0"/>
                <w:w w:val="100"/>
                <w:position w:val="0"/>
              </w:rPr>
              <w:t>日</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光大证券、保荐机构</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光大证券股份有限公司</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天元所</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北京市天元律师事务所</w:t>
            </w:r>
          </w:p>
        </w:tc>
      </w:tr>
      <w:tr>
        <w:trPr>
          <w:trHeight w:val="562"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德勤所</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德勤华永会计师事务所（特殊 普通合伙）</w:t>
            </w:r>
          </w:p>
        </w:tc>
      </w:tr>
    </w:tbl>
    <w:p>
      <w:pPr>
        <w:spacing w:lineRule="exact" w:line="1"/>
        <w:rPr>
          <w:sz w:val="2"/>
          <w:szCs w:val="2"/>
        </w:rPr>
      </w:pPr>
      <w:r>
        <w:br w:type="page"/>
      </w:r>
    </w:p>
    <w:tbl>
      <w:tblPr>
        <w:tblOverlap w:val="never"/>
        <w:jc w:val="center"/>
        <w:tblLayout w:type="fixed"/>
      </w:tblPr>
      <w:tblGrid>
        <w:gridCol w:w="2947"/>
        <w:gridCol w:w="2928"/>
        <w:gridCol w:w="2962"/>
      </w:tblGrid>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本次股票发行、本次发行</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本次向社会公开发行不超过</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1,933. </w:t>
            </w:r>
            <w:r>
              <w:rPr>
                <w:color w:val="000000"/>
                <w:spacing w:val="0"/>
                <w:w w:val="100"/>
                <w:position w:val="0"/>
              </w:rPr>
              <w:t>40</w:t>
            </w:r>
            <w:r>
              <w:rPr>
                <w:color w:val="000000"/>
                <w:spacing w:val="0"/>
                <w:w w:val="100"/>
                <w:position w:val="0"/>
              </w:rPr>
              <w:t>万股人民币普通股</w:t>
            </w:r>
          </w:p>
        </w:tc>
      </w:tr>
      <w:tr>
        <w:trPr>
          <w:trHeight w:val="566"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佳华科技股票在上海证券交易 所挂牌交易</w:t>
            </w:r>
          </w:p>
        </w:tc>
      </w:tr>
    </w:tbl>
    <w:p>
      <w:pPr>
        <w:widowControl w:val="0"/>
        <w:spacing w:after="599" w:line="1" w:lineRule="exact"/>
      </w:pPr>
    </w:p>
    <w:p>
      <w:pPr>
        <w:pStyle w:val="Style8"/>
        <w:keepNext/>
        <w:keepLines/>
        <w:widowControl w:val="0"/>
        <w:shd w:val="clear" w:color="auto" w:fill="auto"/>
        <w:bidi w:val="0"/>
        <w:spacing w:before="0" w:after="320" w:line="240" w:lineRule="auto"/>
        <w:ind w:left="0" w:right="0" w:firstLine="0"/>
        <w:jc w:val="center"/>
      </w:pPr>
      <w:bookmarkStart w:id="49" w:name="bookmark49"/>
      <w:bookmarkStart w:id="50" w:name="bookmark50"/>
      <w:bookmarkStart w:id="51" w:name="bookmark51"/>
      <w:r>
        <w:rPr>
          <w:color w:val="000000"/>
          <w:spacing w:val="0"/>
          <w:w w:val="100"/>
          <w:position w:val="0"/>
        </w:rPr>
        <w:t>第二节公司简介和主要财务指标</w:t>
      </w:r>
      <w:bookmarkEnd w:id="49"/>
      <w:bookmarkEnd w:id="50"/>
      <w:bookmarkEnd w:id="51"/>
    </w:p>
    <w:p>
      <w:pPr>
        <w:pStyle w:val="Style17"/>
        <w:keepNext w:val="0"/>
        <w:keepLines w:val="0"/>
        <w:widowControl w:val="0"/>
        <w:shd w:val="clear" w:color="auto" w:fill="auto"/>
        <w:bidi w:val="0"/>
        <w:spacing w:before="0" w:after="60" w:line="240" w:lineRule="auto"/>
        <w:ind w:left="0" w:right="0" w:firstLine="0"/>
        <w:jc w:val="left"/>
        <w:rPr>
          <w:sz w:val="24"/>
          <w:szCs w:val="24"/>
        </w:rPr>
      </w:pPr>
      <w:bookmarkStart w:id="52" w:name="bookmark52"/>
      <w:r>
        <w:rPr>
          <w:rFonts w:ascii="SimHei" w:eastAsia="SimHei" w:hAnsi="SimHei" w:cs="SimHei"/>
          <w:b/>
          <w:bCs/>
          <w:color w:val="000000"/>
          <w:spacing w:val="0"/>
          <w:w w:val="100"/>
          <w:position w:val="0"/>
          <w:sz w:val="24"/>
          <w:szCs w:val="24"/>
        </w:rPr>
        <w:t>一、公司基本情况</w:t>
      </w:r>
      <w:bookmarkEnd w:id="52"/>
    </w:p>
    <w:tbl>
      <w:tblPr>
        <w:tblOverlap w:val="never"/>
        <w:jc w:val="center"/>
        <w:tblLayout w:type="fixed"/>
      </w:tblPr>
      <w:tblGrid>
        <w:gridCol w:w="3835"/>
        <w:gridCol w:w="5002"/>
      </w:tblGrid>
      <w:tr>
        <w:trPr>
          <w:trHeight w:val="30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罗克佳华科技集团股份有限公司</w:t>
            </w:r>
          </w:p>
        </w:tc>
      </w:tr>
      <w:tr>
        <w:trPr>
          <w:trHeight w:val="30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佳华科技</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RocKontrolTechnologyGroupCo., Ltd.</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RocKontrol</w:t>
            </w:r>
          </w:p>
        </w:tc>
      </w:tr>
      <w:tr>
        <w:trPr>
          <w:trHeight w:val="30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李玮</w:t>
            </w:r>
          </w:p>
        </w:tc>
      </w:tr>
      <w:tr>
        <w:trPr>
          <w:trHeight w:val="30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北京市通州区台湖镇京通街</w:t>
            </w:r>
            <w:r>
              <w:rPr>
                <w:color w:val="000000"/>
                <w:spacing w:val="0"/>
                <w:w w:val="100"/>
                <w:position w:val="0"/>
              </w:rPr>
              <w:t>9</w:t>
            </w:r>
            <w:r>
              <w:rPr>
                <w:color w:val="000000"/>
                <w:spacing w:val="0"/>
                <w:w w:val="100"/>
                <w:position w:val="0"/>
              </w:rPr>
              <w:t>号</w:t>
            </w:r>
            <w:r>
              <w:rPr>
                <w:color w:val="000000"/>
                <w:spacing w:val="0"/>
                <w:w w:val="100"/>
                <w:position w:val="0"/>
              </w:rPr>
              <w:t>205</w:t>
            </w:r>
          </w:p>
        </w:tc>
      </w:tr>
      <w:tr>
        <w:trPr>
          <w:trHeight w:val="136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公司注册地址的历史变更情况</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公司于</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27</w:t>
            </w:r>
            <w:r>
              <w:rPr>
                <w:color w:val="000000"/>
                <w:spacing w:val="0"/>
                <w:w w:val="100"/>
                <w:position w:val="0"/>
              </w:rPr>
              <w:t>日召开了第二届董事会第二十七次 会议，审议通过了《关于公司变更注册地址的议案》， 将公司注册地址由“北京市通州区嘉创路</w:t>
            </w:r>
            <w:r>
              <w:rPr>
                <w:color w:val="000000"/>
                <w:spacing w:val="0"/>
                <w:w w:val="100"/>
                <w:position w:val="0"/>
              </w:rPr>
              <w:t>10</w:t>
            </w:r>
            <w:r>
              <w:rPr>
                <w:color w:val="000000"/>
                <w:spacing w:val="0"/>
                <w:w w:val="100"/>
                <w:position w:val="0"/>
              </w:rPr>
              <w:t>号院</w:t>
            </w:r>
            <w:r>
              <w:rPr>
                <w:color w:val="000000"/>
                <w:spacing w:val="0"/>
                <w:w w:val="100"/>
                <w:position w:val="0"/>
              </w:rPr>
              <w:t>6</w:t>
            </w:r>
            <w:r>
              <w:rPr>
                <w:color w:val="000000"/>
                <w:spacing w:val="0"/>
                <w:w w:val="100"/>
                <w:position w:val="0"/>
              </w:rPr>
              <w:t xml:space="preserve">号楼 </w:t>
            </w:r>
            <w:r>
              <w:rPr>
                <w:color w:val="000000"/>
                <w:spacing w:val="0"/>
                <w:w w:val="100"/>
                <w:position w:val="0"/>
              </w:rPr>
              <w:t>1</w:t>
            </w:r>
            <w:r>
              <w:rPr>
                <w:color w:val="000000"/>
                <w:spacing w:val="0"/>
                <w:w w:val="100"/>
                <w:position w:val="0"/>
              </w:rPr>
              <w:t>层、</w:t>
            </w:r>
            <w:r>
              <w:rPr>
                <w:color w:val="000000"/>
                <w:spacing w:val="0"/>
                <w:w w:val="100"/>
                <w:position w:val="0"/>
              </w:rPr>
              <w:t>2</w:t>
            </w:r>
            <w:r>
              <w:rPr>
                <w:color w:val="000000"/>
                <w:spacing w:val="0"/>
                <w:w w:val="100"/>
                <w:position w:val="0"/>
              </w:rPr>
              <w:t>层、</w:t>
            </w:r>
            <w:r>
              <w:rPr>
                <w:color w:val="000000"/>
                <w:spacing w:val="0"/>
                <w:w w:val="100"/>
                <w:position w:val="0"/>
              </w:rPr>
              <w:t>3</w:t>
            </w:r>
            <w:r>
              <w:rPr>
                <w:color w:val="000000"/>
                <w:spacing w:val="0"/>
                <w:w w:val="100"/>
                <w:position w:val="0"/>
              </w:rPr>
              <w:t xml:space="preserve">层”变更为“北京市通州区台湖镇京通街 </w:t>
            </w:r>
            <w:r>
              <w:rPr>
                <w:color w:val="000000"/>
                <w:spacing w:val="0"/>
                <w:w w:val="100"/>
                <w:position w:val="0"/>
              </w:rPr>
              <w:t xml:space="preserve">9 </w:t>
            </w:r>
            <w:r>
              <w:rPr>
                <w:color w:val="000000"/>
                <w:spacing w:val="0"/>
                <w:w w:val="100"/>
                <w:position w:val="0"/>
              </w:rPr>
              <w:t>号</w:t>
            </w:r>
            <w:r>
              <w:rPr>
                <w:color w:val="000000"/>
                <w:spacing w:val="0"/>
                <w:w w:val="100"/>
                <w:position w:val="0"/>
              </w:rPr>
              <w:t>205”</w:t>
            </w:r>
          </w:p>
        </w:tc>
      </w:tr>
      <w:tr>
        <w:trPr>
          <w:trHeight w:val="30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北京市通州区嘉创路</w:t>
            </w:r>
            <w:r>
              <w:rPr>
                <w:color w:val="000000"/>
                <w:spacing w:val="0"/>
                <w:w w:val="100"/>
                <w:position w:val="0"/>
              </w:rPr>
              <w:t>10</w:t>
            </w:r>
            <w:r>
              <w:rPr>
                <w:color w:val="000000"/>
                <w:spacing w:val="0"/>
                <w:w w:val="100"/>
                <w:position w:val="0"/>
              </w:rPr>
              <w:t>号院</w:t>
            </w:r>
            <w:r>
              <w:rPr>
                <w:color w:val="000000"/>
                <w:spacing w:val="0"/>
                <w:w w:val="100"/>
                <w:position w:val="0"/>
              </w:rPr>
              <w:t>6</w:t>
            </w:r>
            <w:r>
              <w:rPr>
                <w:color w:val="000000"/>
                <w:spacing w:val="0"/>
                <w:w w:val="100"/>
                <w:position w:val="0"/>
              </w:rPr>
              <w:t>号楼</w:t>
            </w:r>
            <w:r>
              <w:rPr>
                <w:color w:val="000000"/>
                <w:spacing w:val="0"/>
                <w:w w:val="100"/>
                <w:position w:val="0"/>
              </w:rPr>
              <w:t>1</w:t>
            </w:r>
            <w:r>
              <w:rPr>
                <w:color w:val="000000"/>
                <w:spacing w:val="0"/>
                <w:w w:val="100"/>
                <w:position w:val="0"/>
              </w:rPr>
              <w:t>层、</w:t>
            </w:r>
            <w:r>
              <w:rPr>
                <w:color w:val="000000"/>
                <w:spacing w:val="0"/>
                <w:w w:val="100"/>
                <w:position w:val="0"/>
              </w:rPr>
              <w:t>2</w:t>
            </w:r>
            <w:r>
              <w:rPr>
                <w:color w:val="000000"/>
                <w:spacing w:val="0"/>
                <w:w w:val="100"/>
                <w:position w:val="0"/>
              </w:rPr>
              <w:t>层、</w:t>
            </w:r>
            <w:r>
              <w:rPr>
                <w:color w:val="000000"/>
                <w:spacing w:val="0"/>
                <w:w w:val="100"/>
                <w:position w:val="0"/>
              </w:rPr>
              <w:t>3</w:t>
            </w:r>
            <w:r>
              <w:rPr>
                <w:color w:val="000000"/>
                <w:spacing w:val="0"/>
                <w:w w:val="100"/>
                <w:position w:val="0"/>
              </w:rPr>
              <w:t>层</w:t>
            </w:r>
          </w:p>
        </w:tc>
      </w:tr>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101111</w:t>
            </w:r>
          </w:p>
        </w:tc>
      </w:tr>
      <w:tr>
        <w:trPr>
          <w:trHeight w:val="30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fldChar w:fldCharType="begin"/>
            </w:r>
            <w:r>
              <w:rPr/>
              <w:instrText> HYPERLINK "http://www.rockontrol" </w:instrText>
            </w:r>
            <w:r>
              <w:fldChar w:fldCharType="separate"/>
            </w:r>
            <w:r>
              <w:rPr>
                <w:color w:val="000000"/>
                <w:spacing w:val="0"/>
                <w:w w:val="100"/>
                <w:position w:val="0"/>
              </w:rPr>
              <w:t>http://www.rockontrol</w:t>
            </w:r>
            <w:r>
              <w:fldChar w:fldCharType="end"/>
            </w:r>
            <w:r>
              <w:rPr>
                <w:color w:val="000000"/>
                <w:spacing w:val="0"/>
                <w:w w:val="100"/>
                <w:position w:val="0"/>
              </w:rPr>
              <w:t>. com</w:t>
            </w:r>
          </w:p>
        </w:tc>
      </w:tr>
      <w:tr>
        <w:trPr>
          <w:trHeight w:val="31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rk@rockontrol. com</w:t>
            </w:r>
          </w:p>
        </w:tc>
      </w:tr>
    </w:tbl>
    <w:p>
      <w:pPr>
        <w:widowControl w:val="0"/>
        <w:spacing w:after="319" w:line="1" w:lineRule="exact"/>
      </w:pP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二、联系人和联系方式</w:t>
      </w:r>
    </w:p>
    <w:tbl>
      <w:tblPr>
        <w:tblOverlap w:val="never"/>
        <w:jc w:val="center"/>
        <w:tblLayout w:type="fixed"/>
      </w:tblPr>
      <w:tblGrid>
        <w:gridCol w:w="1445"/>
        <w:gridCol w:w="3653"/>
        <w:gridCol w:w="3739"/>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董事会秘书（信息披露境内代表）</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黄志龙</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成俊敏</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联系地址</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北京市通州区嘉创路</w:t>
            </w:r>
            <w:r>
              <w:rPr>
                <w:color w:val="000000"/>
                <w:spacing w:val="0"/>
                <w:w w:val="100"/>
                <w:position w:val="0"/>
              </w:rPr>
              <w:t>10</w:t>
            </w:r>
            <w:r>
              <w:rPr>
                <w:color w:val="000000"/>
                <w:spacing w:val="0"/>
                <w:w w:val="100"/>
                <w:position w:val="0"/>
              </w:rPr>
              <w:t>号院</w:t>
            </w:r>
            <w:r>
              <w:rPr>
                <w:color w:val="000000"/>
                <w:spacing w:val="0"/>
                <w:w w:val="100"/>
                <w:position w:val="0"/>
              </w:rPr>
              <w:t>6</w:t>
            </w:r>
            <w:r>
              <w:rPr>
                <w:color w:val="000000"/>
                <w:spacing w:val="0"/>
                <w:w w:val="100"/>
                <w:position w:val="0"/>
              </w:rPr>
              <w:t>号楼</w:t>
            </w:r>
            <w:r>
              <w:rPr>
                <w:color w:val="000000"/>
                <w:spacing w:val="0"/>
                <w:w w:val="100"/>
                <w:position w:val="0"/>
              </w:rPr>
              <w:t>1</w:t>
            </w:r>
            <w:r>
              <w:rPr>
                <w:color w:val="000000"/>
                <w:spacing w:val="0"/>
                <w:w w:val="100"/>
                <w:position w:val="0"/>
              </w:rPr>
              <w:t xml:space="preserve">层、 </w:t>
            </w:r>
            <w:r>
              <w:rPr>
                <w:color w:val="000000"/>
                <w:spacing w:val="0"/>
                <w:w w:val="100"/>
                <w:position w:val="0"/>
              </w:rPr>
              <w:t>2</w:t>
            </w:r>
            <w:r>
              <w:rPr>
                <w:color w:val="000000"/>
                <w:spacing w:val="0"/>
                <w:w w:val="100"/>
                <w:position w:val="0"/>
              </w:rPr>
              <w:t>层、</w:t>
            </w:r>
            <w:r>
              <w:rPr>
                <w:color w:val="000000"/>
                <w:spacing w:val="0"/>
                <w:w w:val="100"/>
                <w:position w:val="0"/>
              </w:rPr>
              <w:t>3</w:t>
            </w:r>
            <w:r>
              <w:rPr>
                <w:color w:val="000000"/>
                <w:spacing w:val="0"/>
                <w:w w:val="100"/>
                <w:position w:val="0"/>
              </w:rPr>
              <w:t>层</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北京市通州区嘉创路</w:t>
            </w:r>
            <w:r>
              <w:rPr>
                <w:color w:val="000000"/>
                <w:spacing w:val="0"/>
                <w:w w:val="100"/>
                <w:position w:val="0"/>
              </w:rPr>
              <w:t>10</w:t>
            </w:r>
            <w:r>
              <w:rPr>
                <w:color w:val="000000"/>
                <w:spacing w:val="0"/>
                <w:w w:val="100"/>
                <w:position w:val="0"/>
              </w:rPr>
              <w:t>号院</w:t>
            </w:r>
            <w:r>
              <w:rPr>
                <w:color w:val="000000"/>
                <w:spacing w:val="0"/>
                <w:w w:val="100"/>
                <w:position w:val="0"/>
              </w:rPr>
              <w:t>6</w:t>
            </w:r>
            <w:r>
              <w:rPr>
                <w:color w:val="000000"/>
                <w:spacing w:val="0"/>
                <w:w w:val="100"/>
                <w:position w:val="0"/>
              </w:rPr>
              <w:t>号楼</w:t>
            </w:r>
            <w:r>
              <w:rPr>
                <w:color w:val="000000"/>
                <w:spacing w:val="0"/>
                <w:w w:val="100"/>
                <w:position w:val="0"/>
              </w:rPr>
              <w:t>1</w:t>
            </w:r>
            <w:r>
              <w:rPr>
                <w:color w:val="000000"/>
                <w:spacing w:val="0"/>
                <w:w w:val="100"/>
                <w:position w:val="0"/>
              </w:rPr>
              <w:t xml:space="preserve">层、 </w:t>
            </w:r>
            <w:r>
              <w:rPr>
                <w:color w:val="000000"/>
                <w:spacing w:val="0"/>
                <w:w w:val="100"/>
                <w:position w:val="0"/>
              </w:rPr>
              <w:t>2</w:t>
            </w:r>
            <w:r>
              <w:rPr>
                <w:color w:val="000000"/>
                <w:spacing w:val="0"/>
                <w:w w:val="100"/>
                <w:position w:val="0"/>
              </w:rPr>
              <w:t>层、</w:t>
            </w:r>
            <w:r>
              <w:rPr>
                <w:color w:val="000000"/>
                <w:spacing w:val="0"/>
                <w:w w:val="100"/>
                <w:position w:val="0"/>
              </w:rPr>
              <w:t>3</w:t>
            </w:r>
            <w:r>
              <w:rPr>
                <w:color w:val="000000"/>
                <w:spacing w:val="0"/>
                <w:w w:val="100"/>
                <w:position w:val="0"/>
              </w:rPr>
              <w:t>层</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010-61502051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010-61502051</w:t>
            </w:r>
          </w:p>
        </w:tc>
      </w:tr>
      <w:tr>
        <w:trPr>
          <w:trHeight w:val="27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传真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010-80828823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010-80828823</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rk@rockontrol. com</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rk@rockontrol. com</w:t>
            </w:r>
          </w:p>
        </w:tc>
      </w:tr>
    </w:tbl>
    <w:p>
      <w:pPr>
        <w:widowControl w:val="0"/>
        <w:spacing w:after="319" w:line="1" w:lineRule="exact"/>
      </w:pP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三、信息披露及备置地点</w:t>
      </w:r>
    </w:p>
    <w:tbl>
      <w:tblPr>
        <w:tblOverlap w:val="never"/>
        <w:jc w:val="center"/>
        <w:tblLayout w:type="fixed"/>
      </w:tblPr>
      <w:tblGrid>
        <w:gridCol w:w="3974"/>
        <w:gridCol w:w="4862"/>
      </w:tblGrid>
      <w:tr>
        <w:trPr>
          <w:trHeight w:val="30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上海证券报、中国证券报、证券日报、证券时报</w:t>
            </w:r>
          </w:p>
        </w:tc>
      </w:tr>
      <w:tr>
        <w:trPr>
          <w:trHeight w:val="30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公司披露年度报告的证券交易所网址</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color w:val="000000"/>
                <w:spacing w:val="0"/>
                <w:w w:val="100"/>
                <w:position w:val="0"/>
              </w:rPr>
              <w:t>http://www.sse.com.cn</w:t>
            </w:r>
            <w:r>
              <w:fldChar w:fldCharType="end"/>
            </w:r>
          </w:p>
        </w:tc>
      </w:tr>
      <w:tr>
        <w:trPr>
          <w:trHeight w:val="312"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北京市通州区嘉创路</w:t>
            </w:r>
            <w:r>
              <w:rPr>
                <w:color w:val="000000"/>
                <w:spacing w:val="0"/>
                <w:w w:val="100"/>
                <w:position w:val="0"/>
              </w:rPr>
              <w:t>10</w:t>
            </w:r>
            <w:r>
              <w:rPr>
                <w:color w:val="000000"/>
                <w:spacing w:val="0"/>
                <w:w w:val="100"/>
                <w:position w:val="0"/>
              </w:rPr>
              <w:t>号院</w:t>
            </w:r>
            <w:r>
              <w:rPr>
                <w:color w:val="000000"/>
                <w:spacing w:val="0"/>
                <w:w w:val="100"/>
                <w:position w:val="0"/>
              </w:rPr>
              <w:t>6</w:t>
            </w:r>
            <w:r>
              <w:rPr>
                <w:color w:val="000000"/>
                <w:spacing w:val="0"/>
                <w:w w:val="100"/>
                <w:position w:val="0"/>
              </w:rPr>
              <w:t>号楼</w:t>
            </w:r>
            <w:r>
              <w:rPr>
                <w:color w:val="000000"/>
                <w:spacing w:val="0"/>
                <w:w w:val="100"/>
                <w:position w:val="0"/>
              </w:rPr>
              <w:t>1</w:t>
            </w:r>
            <w:r>
              <w:rPr>
                <w:color w:val="000000"/>
                <w:spacing w:val="0"/>
                <w:w w:val="100"/>
                <w:position w:val="0"/>
              </w:rPr>
              <w:t>层、</w:t>
            </w:r>
            <w:r>
              <w:rPr>
                <w:color w:val="000000"/>
                <w:spacing w:val="0"/>
                <w:w w:val="100"/>
                <w:position w:val="0"/>
              </w:rPr>
              <w:t>2</w:t>
            </w:r>
            <w:r>
              <w:rPr>
                <w:color w:val="000000"/>
                <w:spacing w:val="0"/>
                <w:w w:val="100"/>
                <w:position w:val="0"/>
              </w:rPr>
              <w:t>层、</w:t>
            </w:r>
            <w:r>
              <w:rPr>
                <w:color w:val="000000"/>
                <w:spacing w:val="0"/>
                <w:w w:val="100"/>
                <w:position w:val="0"/>
              </w:rPr>
              <w:t>3</w:t>
            </w:r>
            <w:r>
              <w:rPr>
                <w:color w:val="000000"/>
                <w:spacing w:val="0"/>
                <w:w w:val="100"/>
                <w:position w:val="0"/>
              </w:rPr>
              <w:t>层</w:t>
            </w:r>
          </w:p>
        </w:tc>
      </w:tr>
    </w:tbl>
    <w:p>
      <w:pPr>
        <w:widowControl w:val="0"/>
        <w:spacing w:after="599" w:line="1" w:lineRule="exact"/>
      </w:pPr>
    </w:p>
    <w:p>
      <w:pPr>
        <w:pStyle w:val="Style19"/>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四、公司股票</w:t>
      </w:r>
      <w:r>
        <w:rPr>
          <w:rFonts w:ascii="Arial" w:eastAsia="Arial" w:hAnsi="Arial" w:cs="Arial"/>
          <w:b/>
          <w:bCs/>
          <w:color w:val="000000"/>
          <w:spacing w:val="0"/>
          <w:w w:val="100"/>
          <w:position w:val="0"/>
        </w:rPr>
        <w:t>/</w:t>
      </w:r>
      <w:r>
        <w:rPr>
          <w:b/>
          <w:bCs/>
          <w:color w:val="000000"/>
          <w:spacing w:val="0"/>
          <w:w w:val="100"/>
          <w:position w:val="0"/>
        </w:rPr>
        <w:t>存托凭证简况</w:t>
      </w:r>
    </w:p>
    <w:p>
      <w:pPr>
        <w:pStyle w:val="Style19"/>
        <w:keepNext w:val="0"/>
        <w:keepLines w:val="0"/>
        <w:widowControl w:val="0"/>
        <w:shd w:val="clear" w:color="auto" w:fill="auto"/>
        <w:bidi w:val="0"/>
        <w:spacing w:before="0" w:after="80" w:line="240" w:lineRule="auto"/>
        <w:ind w:left="0" w:right="0" w:firstLine="0"/>
        <w:jc w:val="left"/>
      </w:pPr>
      <w:r>
        <w:rPr>
          <w:rFonts w:ascii="SimHei" w:eastAsia="SimHei" w:hAnsi="SimHei" w:cs="SimHei"/>
          <w:color w:val="000000"/>
          <w:spacing w:val="0"/>
          <w:w w:val="100"/>
          <w:position w:val="0"/>
          <w:sz w:val="18"/>
          <w:szCs w:val="18"/>
        </w:rPr>
        <w:t>（</w:t>
      </w:r>
      <w:r>
        <w:rPr>
          <w:b/>
          <w:bCs/>
          <w:color w:val="000000"/>
          <w:spacing w:val="0"/>
          <w:w w:val="100"/>
          <w:position w:val="0"/>
        </w:rPr>
        <w:t>一</w:t>
      </w:r>
      <w:r>
        <w:rPr>
          <w:rFonts w:ascii="SimHei" w:eastAsia="SimHei" w:hAnsi="SimHei" w:cs="SimHei"/>
          <w:color w:val="000000"/>
          <w:spacing w:val="0"/>
          <w:w w:val="100"/>
          <w:position w:val="0"/>
          <w:sz w:val="18"/>
          <w:szCs w:val="18"/>
        </w:rPr>
        <w:t>）</w:t>
      </w:r>
      <w:r>
        <w:rPr>
          <w:b/>
          <w:bCs/>
          <w:color w:val="000000"/>
          <w:spacing w:val="0"/>
          <w:w w:val="100"/>
          <w:position w:val="0"/>
        </w:rPr>
        <w:t>公司股票简况</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429"/>
        <w:gridCol w:w="2530"/>
        <w:gridCol w:w="1123"/>
        <w:gridCol w:w="1128"/>
        <w:gridCol w:w="1627"/>
      </w:tblGrid>
      <w:tr>
        <w:trPr>
          <w:trHeight w:val="312" w:hRule="exact"/>
        </w:trPr>
        <w:tc>
          <w:tcPr>
            <w:gridSpan w:val="5"/>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股票上市交易所及板块</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12"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r>
              <w:rPr>
                <w:color w:val="000000"/>
                <w:spacing w:val="0"/>
                <w:w w:val="100"/>
                <w:position w:val="0"/>
              </w:rPr>
              <w:t>（A</w:t>
            </w:r>
            <w:r>
              <w:rPr>
                <w:color w:val="000000"/>
                <w:spacing w:val="0"/>
                <w:w w:val="100"/>
                <w:position w:val="0"/>
              </w:rPr>
              <w:t>股）</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上海证券交易所科创板</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佳华科技</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688051</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sectPr>
          <w:footnotePr>
            <w:pos w:val="pageBottom"/>
            <w:numFmt w:val="decimal"/>
            <w:numRestart w:val="continuous"/>
          </w:footnotePr>
          <w:pgSz w:w="11900" w:h="16840"/>
          <w:pgMar w:top="1522" w:right="1264" w:bottom="1512" w:left="1771" w:header="0" w:footer="3" w:gutter="0"/>
          <w:cols w:space="720"/>
          <w:noEndnote/>
          <w:rtlGutter w:val="0"/>
          <w:docGrid w:linePitch="360"/>
        </w:sectPr>
      </w:pPr>
    </w:p>
    <w:p>
      <w:pPr>
        <w:widowControl w:val="0"/>
        <w:spacing w:after="759" w:line="1" w:lineRule="exact"/>
      </w:pPr>
    </w:p>
    <w:p>
      <w:pPr>
        <w:pStyle w:val="Style19"/>
        <w:keepNext w:val="0"/>
        <w:keepLines w:val="0"/>
        <w:widowControl w:val="0"/>
        <w:shd w:val="clear" w:color="auto" w:fill="auto"/>
        <w:bidi w:val="0"/>
        <w:spacing w:before="0" w:after="100" w:line="240" w:lineRule="auto"/>
        <w:ind w:left="0" w:right="0" w:firstLine="0"/>
        <w:jc w:val="left"/>
      </w:pPr>
      <w:r>
        <w:rPr>
          <w:rFonts w:ascii="SimHei" w:eastAsia="SimHei" w:hAnsi="SimHei" w:cs="SimHei"/>
          <w:color w:val="000000"/>
          <w:spacing w:val="0"/>
          <w:w w:val="100"/>
          <w:position w:val="0"/>
          <w:sz w:val="18"/>
          <w:szCs w:val="18"/>
        </w:rPr>
        <w:t>（</w:t>
      </w:r>
      <w:r>
        <w:rPr>
          <w:b/>
          <w:bCs/>
          <w:color w:val="000000"/>
          <w:spacing w:val="0"/>
          <w:w w:val="100"/>
          <w:position w:val="0"/>
        </w:rPr>
        <w:t>二</w:t>
      </w:r>
      <w:r>
        <w:rPr>
          <w:rFonts w:ascii="SimHei" w:eastAsia="SimHei" w:hAnsi="SimHei" w:cs="SimHei"/>
          <w:color w:val="000000"/>
          <w:spacing w:val="0"/>
          <w:w w:val="100"/>
          <w:position w:val="0"/>
          <w:sz w:val="18"/>
          <w:szCs w:val="18"/>
        </w:rPr>
        <w:t>）</w:t>
      </w:r>
      <w:r>
        <w:rPr>
          <w:b/>
          <w:bCs/>
          <w:color w:val="000000"/>
          <w:spacing w:val="0"/>
          <w:w w:val="100"/>
          <w:position w:val="0"/>
        </w:rPr>
        <w:t>公司存托凭证简况</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五、其他相关资料</w:t>
      </w:r>
    </w:p>
    <w:tbl>
      <w:tblPr>
        <w:tblOverlap w:val="never"/>
        <w:jc w:val="right"/>
        <w:tblLayout w:type="fixed"/>
      </w:tblPr>
      <w:tblGrid>
        <w:gridCol w:w="2923"/>
        <w:gridCol w:w="1752"/>
        <w:gridCol w:w="4162"/>
      </w:tblGrid>
      <w:tr>
        <w:trPr>
          <w:trHeight w:val="28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公司聘请的会计师事务所（境 内）</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德勤华永会计师事务所（特殊普通合伙）</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上海市黄浦区延安东路</w:t>
            </w:r>
            <w:r>
              <w:rPr>
                <w:color w:val="000000"/>
                <w:spacing w:val="0"/>
                <w:w w:val="100"/>
                <w:position w:val="0"/>
              </w:rPr>
              <w:t>222</w:t>
            </w:r>
            <w:r>
              <w:rPr>
                <w:color w:val="000000"/>
                <w:spacing w:val="0"/>
                <w:w w:val="100"/>
                <w:position w:val="0"/>
              </w:rPr>
              <w:t>号</w:t>
            </w:r>
            <w:r>
              <w:rPr>
                <w:color w:val="000000"/>
                <w:spacing w:val="0"/>
                <w:w w:val="100"/>
                <w:position w:val="0"/>
              </w:rPr>
              <w:t>30</w:t>
            </w:r>
            <w:r>
              <w:rPr>
                <w:color w:val="000000"/>
                <w:spacing w:val="0"/>
                <w:w w:val="100"/>
                <w:position w:val="0"/>
              </w:rPr>
              <w:t>楼</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刘杰、李彦刚</w:t>
            </w:r>
          </w:p>
        </w:tc>
      </w:tr>
      <w:tr>
        <w:trPr>
          <w:trHeight w:val="27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公司聘请的会计师事务所（境 外）</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83"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报告期内履行持续督导职责 的保荐机构</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光大证券股份有限公司</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上海市静安区新闸路</w:t>
            </w:r>
            <w:r>
              <w:rPr>
                <w:color w:val="000000"/>
                <w:spacing w:val="0"/>
                <w:w w:val="100"/>
                <w:position w:val="0"/>
              </w:rPr>
              <w:t>1508</w:t>
            </w:r>
            <w:r>
              <w:rPr>
                <w:color w:val="000000"/>
                <w:spacing w:val="0"/>
                <w:w w:val="100"/>
                <w:position w:val="0"/>
              </w:rPr>
              <w:t>号</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签字的保荐代表 人姓名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王鹏、刘海涛</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20</w:t>
            </w:r>
            <w:r>
              <w:rPr>
                <w:color w:val="000000"/>
                <w:spacing w:val="0"/>
                <w:w w:val="100"/>
                <w:position w:val="0"/>
              </w:rPr>
              <w:t>日</w:t>
            </w:r>
            <w:r>
              <w:rPr>
                <w:color w:val="000000"/>
                <w:spacing w:val="0"/>
                <w:w w:val="100"/>
                <w:position w:val="0"/>
              </w:rPr>
              <w:t>-2023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tc>
      </w:tr>
      <w:tr>
        <w:trPr>
          <w:trHeight w:val="283"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报告期内履行持续督导职责 的财务顾问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上海荣正投资者咨询股份有限公司</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上海市新华路</w:t>
            </w:r>
            <w:r>
              <w:rPr>
                <w:color w:val="000000"/>
                <w:spacing w:val="0"/>
                <w:w w:val="100"/>
                <w:position w:val="0"/>
              </w:rPr>
              <w:t>639</w:t>
            </w:r>
            <w:r>
              <w:rPr>
                <w:color w:val="000000"/>
                <w:spacing w:val="0"/>
                <w:w w:val="100"/>
                <w:position w:val="0"/>
              </w:rPr>
              <w:t>号院</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签字的财务顾问 主办人姓名</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叶素琴</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31</w:t>
            </w:r>
            <w:r>
              <w:rPr>
                <w:color w:val="000000"/>
                <w:spacing w:val="0"/>
                <w:w w:val="100"/>
                <w:position w:val="0"/>
              </w:rPr>
              <w:t>日至本期激励计划结束</w:t>
            </w:r>
          </w:p>
        </w:tc>
      </w:tr>
    </w:tbl>
    <w:p>
      <w:pPr>
        <w:widowControl w:val="0"/>
        <w:spacing w:after="619" w:line="1" w:lineRule="exact"/>
      </w:pPr>
    </w:p>
    <w:p>
      <w:pPr>
        <w:pStyle w:val="Style11"/>
        <w:keepNext/>
        <w:keepLines/>
        <w:widowControl w:val="0"/>
        <w:shd w:val="clear" w:color="auto" w:fill="auto"/>
        <w:bidi w:val="0"/>
        <w:spacing w:before="0" w:line="240" w:lineRule="auto"/>
        <w:ind w:left="0" w:right="0" w:firstLine="980"/>
        <w:jc w:val="left"/>
      </w:pPr>
      <w:bookmarkStart w:id="53" w:name="bookmark53"/>
      <w:bookmarkStart w:id="54" w:name="bookmark54"/>
      <w:bookmarkStart w:id="55" w:name="bookmark55"/>
      <w:bookmarkStart w:id="56" w:name="bookmark56"/>
      <w:r>
        <w:rPr>
          <w:color w:val="000000"/>
          <w:spacing w:val="0"/>
          <w:w w:val="100"/>
          <w:position w:val="0"/>
        </w:rPr>
        <w:t>六</w:t>
      </w:r>
      <w:bookmarkEnd w:id="55"/>
      <w:r>
        <w:rPr>
          <w:color w:val="000000"/>
          <w:spacing w:val="0"/>
          <w:w w:val="100"/>
          <w:position w:val="0"/>
        </w:rPr>
        <w:t>、近三年主要会计数据和财务指标</w:t>
      </w:r>
      <w:bookmarkEnd w:id="53"/>
      <w:bookmarkEnd w:id="54"/>
      <w:bookmarkEnd w:id="56"/>
    </w:p>
    <w:p>
      <w:pPr>
        <w:pStyle w:val="Style11"/>
        <w:keepNext/>
        <w:keepLines/>
        <w:widowControl w:val="0"/>
        <w:shd w:val="clear" w:color="auto" w:fill="auto"/>
        <w:bidi w:val="0"/>
        <w:spacing w:before="0" w:line="240" w:lineRule="auto"/>
        <w:ind w:left="0" w:right="0" w:firstLine="980"/>
        <w:jc w:val="left"/>
      </w:pPr>
      <w:bookmarkStart w:id="53" w:name="bookmark53"/>
      <w:bookmarkStart w:id="54" w:name="bookmark54"/>
      <w:bookmarkStart w:id="57" w:name="bookmark57"/>
      <w:bookmarkStart w:id="58" w:name="bookmark58"/>
      <w:r>
        <w:rPr>
          <w:rFonts w:ascii="SimHei" w:eastAsia="SimHei" w:hAnsi="SimHei" w:cs="SimHei"/>
          <w:b w:val="0"/>
          <w:bCs w:val="0"/>
          <w:color w:val="000000"/>
          <w:spacing w:val="0"/>
          <w:w w:val="100"/>
          <w:position w:val="0"/>
          <w:sz w:val="18"/>
          <w:szCs w:val="18"/>
        </w:rPr>
        <w:t>（</w:t>
      </w:r>
      <w:bookmarkEnd w:id="57"/>
      <w:r>
        <w:rPr>
          <w:color w:val="000000"/>
          <w:spacing w:val="0"/>
          <w:w w:val="100"/>
          <w:position w:val="0"/>
        </w:rPr>
        <w:t>一</w:t>
      </w:r>
      <w:r>
        <w:rPr>
          <w:rFonts w:ascii="SimHei" w:eastAsia="SimHei" w:hAnsi="SimHei" w:cs="SimHei"/>
          <w:b w:val="0"/>
          <w:bCs w:val="0"/>
          <w:color w:val="000000"/>
          <w:spacing w:val="0"/>
          <w:w w:val="100"/>
          <w:position w:val="0"/>
          <w:sz w:val="18"/>
          <w:szCs w:val="18"/>
        </w:rPr>
        <w:t>）</w:t>
      </w:r>
      <w:r>
        <w:rPr>
          <w:color w:val="000000"/>
          <w:spacing w:val="0"/>
          <w:w w:val="100"/>
          <w:position w:val="0"/>
        </w:rPr>
        <w:t>主要会计数据</w:t>
      </w:r>
      <w:bookmarkEnd w:id="53"/>
      <w:bookmarkEnd w:id="54"/>
      <w:bookmarkEnd w:id="58"/>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2318"/>
        <w:gridCol w:w="1896"/>
        <w:gridCol w:w="1896"/>
        <w:gridCol w:w="1032"/>
        <w:gridCol w:w="1694"/>
      </w:tblGrid>
      <w:tr>
        <w:trPr>
          <w:trHeight w:val="110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本期比 上年同 期增减 （%）</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color w:val="000000"/>
                <w:spacing w:val="0"/>
                <w:w w:val="100"/>
                <w:position w:val="0"/>
              </w:rPr>
              <w:t>年</w:t>
            </w:r>
          </w:p>
        </w:tc>
      </w:tr>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486,347,694.22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681,426,486.26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-28.63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514,781,584.33</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 的净利润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-129,246,253.48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176,947,317.29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-173.04</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118,851,453.65</w:t>
            </w:r>
          </w:p>
        </w:tc>
      </w:tr>
      <w:tr>
        <w:trPr>
          <w:trHeight w:val="83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6" w:lineRule="exact"/>
              <w:ind w:left="0" w:right="0" w:firstLine="0"/>
              <w:jc w:val="left"/>
            </w:pPr>
            <w:r>
              <w:rPr>
                <w:color w:val="000000"/>
                <w:spacing w:val="0"/>
                <w:w w:val="100"/>
                <w:position w:val="0"/>
              </w:rPr>
              <w:t>归属于上市公司股东 的扣除非经常性损益 的净利润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-151,943,626.12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142,331,075.11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-206.75</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109,389,734.18</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经营活动产生的现金 流量净额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-24,359,026.33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-56,593,168.73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21,253,105.66</w:t>
            </w:r>
          </w:p>
        </w:tc>
      </w:tr>
      <w:tr>
        <w:trPr>
          <w:trHeight w:val="13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color w:val="000000"/>
                <w:spacing w:val="0"/>
                <w:w w:val="100"/>
                <w:position w:val="0"/>
              </w:rPr>
              <w:t>年末</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年末</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本期末 比上年 同期末 增减（％ ）</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color w:val="000000"/>
                <w:spacing w:val="0"/>
                <w:w w:val="100"/>
                <w:position w:val="0"/>
              </w:rPr>
              <w:t>年末</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 的净资产</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1,322, 999, </w:t>
            </w:r>
            <w:r>
              <w:rPr>
                <w:color w:val="000000"/>
                <w:spacing w:val="0"/>
                <w:w w:val="100"/>
                <w:position w:val="0"/>
              </w:rPr>
              <w:t xml:space="preserve">391. </w:t>
            </w:r>
            <w:r>
              <w:rPr>
                <w:color w:val="000000"/>
                <w:spacing w:val="0"/>
                <w:w w:val="100"/>
                <w:position w:val="0"/>
              </w:rPr>
              <w:t>90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1,492, 372, </w:t>
            </w:r>
            <w:r>
              <w:rPr>
                <w:color w:val="000000"/>
                <w:spacing w:val="0"/>
                <w:w w:val="100"/>
                <w:position w:val="0"/>
              </w:rPr>
              <w:t xml:space="preserve">421. </w:t>
            </w:r>
            <w:r>
              <w:rPr>
                <w:color w:val="000000"/>
                <w:spacing w:val="0"/>
                <w:w w:val="100"/>
                <w:position w:val="0"/>
              </w:rPr>
              <w:t>18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-11.35</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481,470,393.81</w:t>
            </w:r>
          </w:p>
        </w:tc>
      </w:tr>
      <w:tr>
        <w:trPr>
          <w:trHeight w:val="30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1,858, 195, </w:t>
            </w:r>
            <w:r>
              <w:rPr>
                <w:color w:val="000000"/>
                <w:spacing w:val="0"/>
                <w:w w:val="100"/>
                <w:position w:val="0"/>
              </w:rPr>
              <w:t xml:space="preserve">478. </w:t>
            </w:r>
            <w:r>
              <w:rPr>
                <w:color w:val="000000"/>
                <w:spacing w:val="0"/>
                <w:w w:val="100"/>
                <w:position w:val="0"/>
              </w:rPr>
              <w:t>37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1,998, 660, </w:t>
            </w:r>
            <w:r>
              <w:rPr>
                <w:color w:val="000000"/>
                <w:spacing w:val="0"/>
                <w:w w:val="100"/>
                <w:position w:val="0"/>
              </w:rPr>
              <w:t xml:space="preserve">443. </w:t>
            </w:r>
            <w:r>
              <w:rPr>
                <w:color w:val="000000"/>
                <w:spacing w:val="0"/>
                <w:w w:val="100"/>
                <w:position w:val="0"/>
              </w:rPr>
              <w:t>95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907,712,168.26</w:t>
            </w:r>
          </w:p>
        </w:tc>
      </w:tr>
    </w:tbl>
    <w:p>
      <w:pPr>
        <w:spacing w:lineRule="exact" w:line="1"/>
        <w:rPr>
          <w:sz w:val="2"/>
          <w:szCs w:val="2"/>
        </w:rPr>
      </w:pPr>
      <w:r>
        <w:br w:type="page"/>
      </w:r>
    </w:p>
    <w:p>
      <w:pPr>
        <w:pStyle w:val="Style19"/>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8"/>
          <w:szCs w:val="18"/>
        </w:rPr>
        <w:t>（</w:t>
      </w:r>
      <w:r>
        <w:rPr>
          <w:b/>
          <w:bCs/>
          <w:color w:val="000000"/>
          <w:spacing w:val="0"/>
          <w:w w:val="100"/>
          <w:position w:val="0"/>
        </w:rPr>
        <w:t>二</w:t>
      </w:r>
      <w:r>
        <w:rPr>
          <w:rFonts w:ascii="SimHei" w:eastAsia="SimHei" w:hAnsi="SimHei" w:cs="SimHei"/>
          <w:color w:val="000000"/>
          <w:spacing w:val="0"/>
          <w:w w:val="100"/>
          <w:position w:val="0"/>
          <w:sz w:val="18"/>
          <w:szCs w:val="18"/>
        </w:rPr>
        <w:t>）</w:t>
      </w:r>
      <w:r>
        <w:rPr>
          <w:b/>
          <w:bCs/>
          <w:color w:val="000000"/>
          <w:spacing w:val="0"/>
          <w:w w:val="100"/>
          <w:position w:val="0"/>
        </w:rPr>
        <w:t>主要财务指标</w:t>
      </w:r>
    </w:p>
    <w:tbl>
      <w:tblPr>
        <w:tblOverlap w:val="never"/>
        <w:jc w:val="right"/>
        <w:tblLayout w:type="fixed"/>
      </w:tblPr>
      <w:tblGrid>
        <w:gridCol w:w="3120"/>
        <w:gridCol w:w="1416"/>
        <w:gridCol w:w="1291"/>
        <w:gridCol w:w="1502"/>
        <w:gridCol w:w="1507"/>
      </w:tblGrid>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本期比上年同</w:t>
            </w:r>
          </w:p>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期增减（%）</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2019 </w:t>
            </w:r>
            <w:r>
              <w:rPr>
                <w:color w:val="000000"/>
                <w:spacing w:val="0"/>
                <w:w w:val="100"/>
                <w:position w:val="0"/>
              </w:rPr>
              <w:t>年</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-1.67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2.44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-168.44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2.12</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both"/>
            </w:pPr>
            <w:r>
              <w:rPr>
                <w:color w:val="000000"/>
                <w:spacing w:val="0"/>
                <w:w w:val="100"/>
                <w:position w:val="0"/>
              </w:rPr>
              <w:t>不适用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扣除非经常性损益后的基本每 股收益（元/股）</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-1.96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1.95</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-9.23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60"/>
              <w:jc w:val="left"/>
            </w:pPr>
            <w:r>
              <w:rPr>
                <w:color w:val="000000"/>
                <w:spacing w:val="0"/>
                <w:w w:val="100"/>
                <w:position w:val="0"/>
              </w:rPr>
              <w:t>14.71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93" w:lineRule="exact"/>
              <w:ind w:left="0" w:right="0" w:firstLine="0"/>
              <w:jc w:val="right"/>
            </w:pPr>
            <w:r>
              <w:rPr>
                <w:color w:val="000000"/>
                <w:spacing w:val="0"/>
                <w:w w:val="100"/>
                <w:position w:val="0"/>
              </w:rPr>
              <w:t>减少</w:t>
            </w:r>
            <w:r>
              <w:rPr>
                <w:color w:val="000000"/>
                <w:spacing w:val="0"/>
                <w:w w:val="100"/>
                <w:position w:val="0"/>
              </w:rPr>
              <w:t>23.94</w:t>
            </w:r>
            <w:r>
              <w:rPr>
                <w:color w:val="000000"/>
                <w:spacing w:val="0"/>
                <w:w w:val="100"/>
                <w:position w:val="0"/>
              </w:rPr>
              <w:t>个 百分点</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31.24</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扣除非经常性损益后的加权平 均净资产收益率（%）</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-10.85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60"/>
              <w:jc w:val="left"/>
            </w:pPr>
            <w:r>
              <w:rPr>
                <w:color w:val="000000"/>
                <w:spacing w:val="0"/>
                <w:w w:val="100"/>
                <w:position w:val="0"/>
              </w:rPr>
              <w:t>11.83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8" w:lineRule="exact"/>
              <w:ind w:left="0" w:right="0" w:firstLine="0"/>
              <w:jc w:val="right"/>
            </w:pPr>
            <w:r>
              <w:rPr>
                <w:color w:val="000000"/>
                <w:spacing w:val="0"/>
                <w:w w:val="100"/>
                <w:position w:val="0"/>
              </w:rPr>
              <w:t>减少</w:t>
            </w:r>
            <w:r>
              <w:rPr>
                <w:color w:val="000000"/>
                <w:spacing w:val="0"/>
                <w:w w:val="100"/>
                <w:position w:val="0"/>
              </w:rPr>
              <w:t>22.68</w:t>
            </w:r>
            <w:r>
              <w:rPr>
                <w:color w:val="000000"/>
                <w:spacing w:val="0"/>
                <w:w w:val="100"/>
                <w:position w:val="0"/>
              </w:rPr>
              <w:t>个 百分点</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28.79</w:t>
            </w:r>
          </w:p>
        </w:tc>
      </w:tr>
      <w:tr>
        <w:trPr>
          <w:trHeight w:val="562"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研发投入占营业收入的比例（%）</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32. </w:t>
            </w:r>
            <w:r>
              <w:rPr>
                <w:color w:val="000000"/>
                <w:spacing w:val="0"/>
                <w:w w:val="100"/>
                <w:position w:val="0"/>
              </w:rPr>
              <w:t>59</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60"/>
              <w:jc w:val="left"/>
            </w:pPr>
            <w:r>
              <w:rPr>
                <w:color w:val="000000"/>
                <w:spacing w:val="0"/>
                <w:w w:val="100"/>
                <w:position w:val="0"/>
              </w:rPr>
              <w:t>13.36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93" w:lineRule="exact"/>
              <w:ind w:left="0" w:right="260" w:firstLine="0"/>
              <w:jc w:val="right"/>
            </w:pPr>
            <w:r>
              <w:rPr>
                <w:color w:val="000000"/>
                <w:spacing w:val="0"/>
                <w:w w:val="100"/>
                <w:position w:val="0"/>
              </w:rPr>
              <w:t>增加</w:t>
            </w:r>
            <w:r>
              <w:rPr>
                <w:color w:val="000000"/>
                <w:spacing w:val="0"/>
                <w:w w:val="100"/>
                <w:position w:val="0"/>
              </w:rPr>
              <w:t xml:space="preserve">19.23 </w:t>
            </w:r>
            <w:r>
              <w:rPr>
                <w:color w:val="000000"/>
                <w:spacing w:val="0"/>
                <w:w w:val="100"/>
                <w:position w:val="0"/>
              </w:rPr>
              <w:t>个百分点</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9.12</w:t>
            </w:r>
          </w:p>
        </w:tc>
      </w:tr>
    </w:tbl>
    <w:p>
      <w:pPr>
        <w:widowControl w:val="0"/>
        <w:spacing w:after="259" w:line="1" w:lineRule="exact"/>
      </w:pPr>
    </w:p>
    <w:p>
      <w:pPr>
        <w:pStyle w:val="Style2"/>
        <w:keepNext w:val="0"/>
        <w:keepLines w:val="0"/>
        <w:widowControl w:val="0"/>
        <w:shd w:val="clear" w:color="auto" w:fill="auto"/>
        <w:bidi w:val="0"/>
        <w:spacing w:before="0" w:after="40" w:line="240" w:lineRule="auto"/>
        <w:ind w:left="0" w:right="0" w:firstLine="980"/>
        <w:jc w:val="left"/>
      </w:pPr>
      <w:r>
        <w:rPr>
          <w:color w:val="000000"/>
          <w:spacing w:val="0"/>
          <w:w w:val="100"/>
          <w:position w:val="0"/>
        </w:rPr>
        <w:t>报告期末公司前三年主要会计数据和财务指标的说明</w:t>
      </w:r>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00" w:line="405" w:lineRule="exact"/>
        <w:ind w:left="980" w:right="0" w:firstLine="420"/>
        <w:jc w:val="left"/>
      </w:pPr>
      <w:r>
        <w:rPr>
          <w:color w:val="000000"/>
          <w:spacing w:val="0"/>
          <w:w w:val="100"/>
          <w:position w:val="0"/>
        </w:rPr>
        <w:t>基本每股收益以报告期加权平均股本为基数计算，本报告期加权平均股数为</w:t>
      </w:r>
      <w:r>
        <w:rPr>
          <w:color w:val="000000"/>
          <w:spacing w:val="0"/>
          <w:w w:val="100"/>
          <w:position w:val="0"/>
        </w:rPr>
        <w:t xml:space="preserve">77,334,000.00 </w:t>
      </w:r>
      <w:r>
        <w:rPr>
          <w:color w:val="000000"/>
          <w:spacing w:val="0"/>
          <w:w w:val="100"/>
          <w:position w:val="0"/>
        </w:rPr>
        <w:t>股，</w:t>
      </w:r>
      <w:r>
        <w:rPr>
          <w:color w:val="000000"/>
          <w:spacing w:val="0"/>
          <w:w w:val="100"/>
          <w:position w:val="0"/>
        </w:rPr>
        <w:t>2020</w:t>
      </w:r>
      <w:r>
        <w:rPr>
          <w:color w:val="000000"/>
          <w:spacing w:val="0"/>
          <w:w w:val="100"/>
          <w:position w:val="0"/>
        </w:rPr>
        <w:t>年同期的加权平均股数为</w:t>
      </w:r>
      <w:r>
        <w:rPr>
          <w:color w:val="000000"/>
          <w:spacing w:val="0"/>
          <w:w w:val="100"/>
          <w:position w:val="0"/>
        </w:rPr>
        <w:t>72,500,500.00</w:t>
      </w:r>
      <w:r>
        <w:rPr>
          <w:color w:val="000000"/>
          <w:spacing w:val="0"/>
          <w:w w:val="100"/>
          <w:position w:val="0"/>
        </w:rPr>
        <w:t>股；加权平均净资产收益率以报告期加权平 均净资产为基数计算，本报告期加权平均净资产为</w:t>
      </w:r>
      <w:r>
        <w:rPr>
          <w:color w:val="000000"/>
          <w:spacing w:val="0"/>
          <w:w w:val="100"/>
          <w:position w:val="0"/>
        </w:rPr>
        <w:t xml:space="preserve">1,400, 940, </w:t>
      </w:r>
      <w:r>
        <w:rPr>
          <w:color w:val="000000"/>
          <w:spacing w:val="0"/>
          <w:w w:val="100"/>
          <w:position w:val="0"/>
        </w:rPr>
        <w:t xml:space="preserve">136. </w:t>
      </w:r>
      <w:r>
        <w:rPr>
          <w:color w:val="000000"/>
          <w:spacing w:val="0"/>
          <w:w w:val="100"/>
          <w:position w:val="0"/>
        </w:rPr>
        <w:t>57</w:t>
      </w:r>
      <w:r>
        <w:rPr>
          <w:color w:val="000000"/>
          <w:spacing w:val="0"/>
          <w:w w:val="100"/>
          <w:position w:val="0"/>
        </w:rPr>
        <w:t>元，</w:t>
      </w:r>
      <w:r>
        <w:rPr>
          <w:color w:val="000000"/>
          <w:spacing w:val="0"/>
          <w:w w:val="100"/>
          <w:position w:val="0"/>
        </w:rPr>
        <w:t>2020</w:t>
      </w:r>
      <w:r>
        <w:rPr>
          <w:color w:val="000000"/>
          <w:spacing w:val="0"/>
          <w:w w:val="100"/>
          <w:position w:val="0"/>
        </w:rPr>
        <w:t>年同期的加权平 均净资产为</w:t>
      </w:r>
      <w:r>
        <w:rPr>
          <w:color w:val="000000"/>
          <w:spacing w:val="0"/>
          <w:w w:val="100"/>
          <w:position w:val="0"/>
        </w:rPr>
        <w:t>1,202,792,161.22</w:t>
      </w:r>
      <w:r>
        <w:rPr>
          <w:color w:val="000000"/>
          <w:spacing w:val="0"/>
          <w:w w:val="100"/>
          <w:position w:val="0"/>
        </w:rPr>
        <w:t>元。</w:t>
      </w:r>
    </w:p>
    <w:p>
      <w:pPr>
        <w:pStyle w:val="Style2"/>
        <w:keepNext w:val="0"/>
        <w:keepLines w:val="0"/>
        <w:widowControl w:val="0"/>
        <w:shd w:val="clear" w:color="auto" w:fill="auto"/>
        <w:tabs>
          <w:tab w:pos="1506" w:val="left"/>
        </w:tabs>
        <w:bidi w:val="0"/>
        <w:spacing w:before="0" w:after="40" w:line="346" w:lineRule="exact"/>
        <w:ind w:left="0" w:right="0" w:firstLine="980"/>
        <w:jc w:val="left"/>
      </w:pPr>
      <w:bookmarkStart w:id="59" w:name="bookmark59"/>
      <w:r>
        <w:rPr>
          <w:rFonts w:ascii="SimHei" w:eastAsia="SimHei" w:hAnsi="SimHei" w:cs="SimHei"/>
          <w:color w:val="000000"/>
          <w:spacing w:val="0"/>
          <w:w w:val="100"/>
          <w:position w:val="0"/>
          <w:sz w:val="18"/>
          <w:szCs w:val="18"/>
        </w:rPr>
        <w:t>（</w:t>
      </w:r>
      <w:bookmarkEnd w:id="59"/>
      <w:r>
        <w:rPr>
          <w:b/>
          <w:bCs/>
          <w:color w:val="000000"/>
          <w:spacing w:val="0"/>
          <w:w w:val="100"/>
          <w:position w:val="0"/>
        </w:rPr>
        <w:t>一</w:t>
      </w:r>
      <w:r>
        <w:rPr>
          <w:rFonts w:ascii="SimHei" w:eastAsia="SimHei" w:hAnsi="SimHei" w:cs="SimHei"/>
          <w:color w:val="000000"/>
          <w:spacing w:val="0"/>
          <w:w w:val="100"/>
          <w:position w:val="0"/>
          <w:sz w:val="18"/>
          <w:szCs w:val="18"/>
        </w:rPr>
        <w:t>）</w:t>
        <w:tab/>
      </w:r>
      <w:r>
        <w:rPr>
          <w:b/>
          <w:bCs/>
          <w:color w:val="000000"/>
          <w:spacing w:val="0"/>
          <w:w w:val="100"/>
          <w:position w:val="0"/>
        </w:rPr>
        <w:t>境内外会计准则下会计数据差异</w:t>
      </w:r>
    </w:p>
    <w:p>
      <w:pPr>
        <w:pStyle w:val="Style2"/>
        <w:keepNext w:val="0"/>
        <w:keepLines w:val="0"/>
        <w:widowControl w:val="0"/>
        <w:shd w:val="clear" w:color="auto" w:fill="auto"/>
        <w:tabs>
          <w:tab w:pos="1526" w:val="left"/>
        </w:tabs>
        <w:bidi w:val="0"/>
        <w:spacing w:before="0" w:after="0" w:line="288" w:lineRule="exact"/>
        <w:ind w:left="1360" w:right="0" w:hanging="360"/>
        <w:jc w:val="left"/>
      </w:pPr>
      <w:bookmarkStart w:id="60" w:name="bookmark60"/>
      <w:r>
        <w:rPr>
          <w:rFonts w:ascii="SimHei" w:eastAsia="SimHei" w:hAnsi="SimHei" w:cs="SimHei"/>
          <w:color w:val="000000"/>
          <w:spacing w:val="0"/>
          <w:w w:val="100"/>
          <w:position w:val="0"/>
          <w:sz w:val="18"/>
          <w:szCs w:val="18"/>
        </w:rPr>
        <w:t>（</w:t>
      </w:r>
      <w:bookmarkEnd w:id="60"/>
      <w:r>
        <w:rPr>
          <w:b/>
          <w:bCs/>
          <w:color w:val="000000"/>
          <w:spacing w:val="0"/>
          <w:w w:val="100"/>
          <w:position w:val="0"/>
        </w:rPr>
        <w:t>二</w:t>
      </w:r>
      <w:r>
        <w:rPr>
          <w:rFonts w:ascii="SimHei" w:eastAsia="SimHei" w:hAnsi="SimHei" w:cs="SimHei"/>
          <w:color w:val="000000"/>
          <w:spacing w:val="0"/>
          <w:w w:val="100"/>
          <w:position w:val="0"/>
          <w:sz w:val="18"/>
          <w:szCs w:val="18"/>
        </w:rPr>
        <w:t>）</w:t>
        <w:tab/>
      </w:r>
      <w:r>
        <w:rPr>
          <w:b/>
          <w:bCs/>
          <w:color w:val="000000"/>
          <w:spacing w:val="0"/>
          <w:w w:val="100"/>
          <w:position w:val="0"/>
        </w:rPr>
        <w:t>同时按照国际会计准则与按中国会计准则披露的财务报告中净利润和归属于上市公司股东 的净资产差异情况</w:t>
      </w:r>
    </w:p>
    <w:p>
      <w:pPr>
        <w:pStyle w:val="Style2"/>
        <w:keepNext w:val="0"/>
        <w:keepLines w:val="0"/>
        <w:widowControl w:val="0"/>
        <w:shd w:val="clear" w:color="auto" w:fill="auto"/>
        <w:bidi w:val="0"/>
        <w:spacing w:before="0" w:after="40" w:line="346" w:lineRule="exact"/>
        <w:ind w:left="0" w:right="0" w:firstLine="9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526" w:val="left"/>
        </w:tabs>
        <w:bidi w:val="0"/>
        <w:spacing w:before="0" w:after="0" w:line="278" w:lineRule="exact"/>
        <w:ind w:left="1360" w:right="0" w:hanging="360"/>
        <w:jc w:val="left"/>
      </w:pPr>
      <w:bookmarkStart w:id="61" w:name="bookmark61"/>
      <w:r>
        <w:rPr>
          <w:rFonts w:ascii="SimHei" w:eastAsia="SimHei" w:hAnsi="SimHei" w:cs="SimHei"/>
          <w:color w:val="000000"/>
          <w:spacing w:val="0"/>
          <w:w w:val="100"/>
          <w:position w:val="0"/>
          <w:sz w:val="18"/>
          <w:szCs w:val="18"/>
        </w:rPr>
        <w:t>（</w:t>
      </w:r>
      <w:bookmarkEnd w:id="61"/>
      <w:r>
        <w:rPr>
          <w:b/>
          <w:bCs/>
          <w:color w:val="000000"/>
          <w:spacing w:val="0"/>
          <w:w w:val="100"/>
          <w:position w:val="0"/>
        </w:rPr>
        <w:t>三</w:t>
      </w:r>
      <w:r>
        <w:rPr>
          <w:rFonts w:ascii="SimHei" w:eastAsia="SimHei" w:hAnsi="SimHei" w:cs="SimHei"/>
          <w:color w:val="000000"/>
          <w:spacing w:val="0"/>
          <w:w w:val="100"/>
          <w:position w:val="0"/>
          <w:sz w:val="18"/>
          <w:szCs w:val="18"/>
        </w:rPr>
        <w:t>）</w:t>
        <w:tab/>
      </w:r>
      <w:r>
        <w:rPr>
          <w:b/>
          <w:bCs/>
          <w:color w:val="000000"/>
          <w:spacing w:val="0"/>
          <w:w w:val="100"/>
          <w:position w:val="0"/>
        </w:rPr>
        <w:t>同时按照境外会计准则与按中国会计准则披露的财务报告中净利润和归属于上市公司股东的 净资产差异情况</w:t>
      </w:r>
    </w:p>
    <w:p>
      <w:pPr>
        <w:pStyle w:val="Style2"/>
        <w:keepNext w:val="0"/>
        <w:keepLines w:val="0"/>
        <w:widowControl w:val="0"/>
        <w:shd w:val="clear" w:color="auto" w:fill="auto"/>
        <w:bidi w:val="0"/>
        <w:spacing w:before="0" w:after="0" w:line="346" w:lineRule="exact"/>
        <w:ind w:left="0" w:right="0" w:firstLine="9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506" w:val="left"/>
        </w:tabs>
        <w:bidi w:val="0"/>
        <w:spacing w:before="0" w:after="0" w:line="346" w:lineRule="exact"/>
        <w:ind w:left="0" w:right="0" w:firstLine="980"/>
        <w:jc w:val="left"/>
      </w:pPr>
      <w:bookmarkStart w:id="62" w:name="bookmark62"/>
      <w:r>
        <w:rPr>
          <w:rFonts w:ascii="SimHei" w:eastAsia="SimHei" w:hAnsi="SimHei" w:cs="SimHei"/>
          <w:color w:val="000000"/>
          <w:spacing w:val="0"/>
          <w:w w:val="100"/>
          <w:position w:val="0"/>
          <w:sz w:val="18"/>
          <w:szCs w:val="18"/>
        </w:rPr>
        <w:t>（</w:t>
      </w:r>
      <w:bookmarkEnd w:id="62"/>
      <w:r>
        <w:rPr>
          <w:b/>
          <w:bCs/>
          <w:color w:val="000000"/>
          <w:spacing w:val="0"/>
          <w:w w:val="100"/>
          <w:position w:val="0"/>
        </w:rPr>
        <w:t>四</w:t>
      </w:r>
      <w:r>
        <w:rPr>
          <w:rFonts w:ascii="SimHei" w:eastAsia="SimHei" w:hAnsi="SimHei" w:cs="SimHei"/>
          <w:color w:val="000000"/>
          <w:spacing w:val="0"/>
          <w:w w:val="100"/>
          <w:position w:val="0"/>
          <w:sz w:val="18"/>
          <w:szCs w:val="18"/>
        </w:rPr>
        <w:t>）</w:t>
        <w:tab/>
      </w:r>
      <w:r>
        <w:rPr>
          <w:b/>
          <w:bCs/>
          <w:color w:val="000000"/>
          <w:spacing w:val="0"/>
          <w:w w:val="100"/>
          <w:position w:val="0"/>
        </w:rPr>
        <w:t>境内外会计准则差异的说明：</w:t>
      </w:r>
    </w:p>
    <w:p>
      <w:pPr>
        <w:pStyle w:val="Style2"/>
        <w:keepNext w:val="0"/>
        <w:keepLines w:val="0"/>
        <w:widowControl w:val="0"/>
        <w:shd w:val="clear" w:color="auto" w:fill="auto"/>
        <w:bidi w:val="0"/>
        <w:spacing w:before="0" w:after="260" w:line="346" w:lineRule="exact"/>
        <w:ind w:left="0" w:right="0" w:firstLine="9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line="346" w:lineRule="exact"/>
        <w:ind w:left="0" w:right="0" w:firstLine="980"/>
        <w:jc w:val="left"/>
      </w:pPr>
      <w:bookmarkStart w:id="63" w:name="bookmark63"/>
      <w:bookmarkStart w:id="64" w:name="bookmark64"/>
      <w:bookmarkStart w:id="65" w:name="bookmark65"/>
      <w:bookmarkStart w:id="66" w:name="bookmark66"/>
      <w:r>
        <w:rPr>
          <w:color w:val="000000"/>
          <w:spacing w:val="0"/>
          <w:w w:val="100"/>
          <w:position w:val="0"/>
        </w:rPr>
        <w:t>七</w:t>
      </w:r>
      <w:bookmarkEnd w:id="65"/>
      <w:r>
        <w:rPr>
          <w:color w:val="000000"/>
          <w:spacing w:val="0"/>
          <w:w w:val="100"/>
          <w:position w:val="0"/>
        </w:rPr>
        <w:t>、</w:t>
      </w:r>
      <w:r>
        <w:rPr>
          <w:rFonts w:ascii="Arial" w:eastAsia="Arial" w:hAnsi="Arial" w:cs="Arial"/>
          <w:color w:val="000000"/>
          <w:spacing w:val="0"/>
          <w:w w:val="100"/>
          <w:position w:val="0"/>
        </w:rPr>
        <w:t>2021</w:t>
      </w:r>
      <w:r>
        <w:rPr>
          <w:color w:val="000000"/>
          <w:spacing w:val="0"/>
          <w:w w:val="100"/>
          <w:position w:val="0"/>
        </w:rPr>
        <w:t>年分季度主要财务数据</w:t>
      </w:r>
      <w:bookmarkEnd w:id="63"/>
      <w:bookmarkEnd w:id="64"/>
      <w:bookmarkEnd w:id="66"/>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75"/>
        <w:gridCol w:w="1843"/>
        <w:gridCol w:w="1982"/>
        <w:gridCol w:w="1987"/>
        <w:gridCol w:w="1978"/>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0" w:lineRule="exact"/>
              <w:ind w:left="0" w:right="0" w:firstLine="0"/>
              <w:jc w:val="center"/>
            </w:pPr>
            <w:r>
              <w:rPr>
                <w:color w:val="000000"/>
                <w:spacing w:val="0"/>
                <w:w w:val="100"/>
                <w:position w:val="0"/>
              </w:rPr>
              <w:t xml:space="preserve">第一季度 </w:t>
            </w:r>
            <w:r>
              <w:rPr>
                <w:color w:val="000000"/>
                <w:spacing w:val="0"/>
                <w:w w:val="100"/>
                <w:position w:val="0"/>
              </w:rPr>
              <w:t>（1-3</w:t>
            </w:r>
            <w:r>
              <w:rPr>
                <w:color w:val="000000"/>
                <w:spacing w:val="0"/>
                <w:w w:val="100"/>
                <w:position w:val="0"/>
              </w:rPr>
              <w:t>月份）</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 xml:space="preserve">第二季度 </w:t>
            </w:r>
            <w:r>
              <w:rPr>
                <w:color w:val="000000"/>
                <w:spacing w:val="0"/>
                <w:w w:val="100"/>
                <w:position w:val="0"/>
              </w:rPr>
              <w:t>（4-6</w:t>
            </w:r>
            <w:r>
              <w:rPr>
                <w:color w:val="000000"/>
                <w:spacing w:val="0"/>
                <w:w w:val="100"/>
                <w:position w:val="0"/>
              </w:rPr>
              <w:t>月份）</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0" w:lineRule="exact"/>
              <w:ind w:left="0" w:right="0" w:firstLine="0"/>
              <w:jc w:val="center"/>
            </w:pPr>
            <w:r>
              <w:rPr>
                <w:color w:val="000000"/>
                <w:spacing w:val="0"/>
                <w:w w:val="100"/>
                <w:position w:val="0"/>
              </w:rPr>
              <w:t xml:space="preserve">第三季度 </w:t>
            </w:r>
            <w:r>
              <w:rPr>
                <w:color w:val="000000"/>
                <w:spacing w:val="0"/>
                <w:w w:val="100"/>
                <w:position w:val="0"/>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50" w:lineRule="exact"/>
              <w:ind w:left="0" w:right="0" w:firstLine="0"/>
              <w:jc w:val="center"/>
            </w:pPr>
            <w:r>
              <w:rPr>
                <w:color w:val="000000"/>
                <w:spacing w:val="0"/>
                <w:w w:val="100"/>
                <w:position w:val="0"/>
              </w:rPr>
              <w:t xml:space="preserve">第四季度 </w:t>
            </w:r>
            <w:r>
              <w:rPr>
                <w:color w:val="000000"/>
                <w:spacing w:val="0"/>
                <w:w w:val="100"/>
                <w:position w:val="0"/>
              </w:rPr>
              <w:t xml:space="preserve">（10-12 </w:t>
            </w:r>
            <w:r>
              <w:rPr>
                <w:color w:val="000000"/>
                <w:spacing w:val="0"/>
                <w:w w:val="100"/>
                <w:position w:val="0"/>
              </w:rPr>
              <w:t>月份）</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108,184,242.57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186,872,891.91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67,308,127.61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123,982,432.13</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 的净利润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8,224, </w:t>
            </w:r>
            <w:r>
              <w:rPr>
                <w:color w:val="000000"/>
                <w:spacing w:val="0"/>
                <w:w w:val="100"/>
                <w:position w:val="0"/>
              </w:rPr>
              <w:t xml:space="preserve">590. </w:t>
            </w:r>
            <w:r>
              <w:rPr>
                <w:color w:val="000000"/>
                <w:spacing w:val="0"/>
                <w:w w:val="100"/>
                <w:position w:val="0"/>
              </w:rPr>
              <w:t>62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4,312, </w:t>
            </w:r>
            <w:r>
              <w:rPr>
                <w:color w:val="000000"/>
                <w:spacing w:val="0"/>
                <w:w w:val="100"/>
                <w:position w:val="0"/>
              </w:rPr>
              <w:t xml:space="preserve">926. </w:t>
            </w:r>
            <w:r>
              <w:rPr>
                <w:color w:val="000000"/>
                <w:spacing w:val="0"/>
                <w:w w:val="100"/>
                <w:position w:val="0"/>
              </w:rPr>
              <w:t>57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-17,895,022.60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-123,888,748.07</w:t>
            </w:r>
          </w:p>
        </w:tc>
      </w:tr>
      <w:tr>
        <w:trPr>
          <w:trHeight w:val="8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6" w:lineRule="exact"/>
              <w:ind w:left="0" w:right="0" w:firstLine="0"/>
              <w:jc w:val="left"/>
            </w:pPr>
            <w:r>
              <w:rPr>
                <w:color w:val="000000"/>
                <w:spacing w:val="0"/>
                <w:w w:val="100"/>
                <w:position w:val="0"/>
              </w:rPr>
              <w:t>归属于上市公司股东 的扣除非经常性损益 后的净利润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4,105, </w:t>
            </w:r>
            <w:r>
              <w:rPr>
                <w:color w:val="000000"/>
                <w:spacing w:val="0"/>
                <w:w w:val="100"/>
                <w:position w:val="0"/>
              </w:rPr>
              <w:t xml:space="preserve">306. </w:t>
            </w:r>
            <w:r>
              <w:rPr>
                <w:color w:val="000000"/>
                <w:spacing w:val="0"/>
                <w:w w:val="100"/>
                <w:position w:val="0"/>
              </w:rPr>
              <w:t>50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-2,288,688.41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-26,579,626.14</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-127,180,618.07</w:t>
            </w:r>
          </w:p>
        </w:tc>
      </w:tr>
      <w:tr>
        <w:trPr>
          <w:trHeight w:val="56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经营活动产生的现金 流量净额</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-101,283,963.27</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1,281, </w:t>
            </w:r>
            <w:r>
              <w:rPr>
                <w:color w:val="000000"/>
                <w:spacing w:val="0"/>
                <w:w w:val="100"/>
                <w:position w:val="0"/>
              </w:rPr>
              <w:t xml:space="preserve">141. </w:t>
            </w:r>
            <w:r>
              <w:rPr>
                <w:color w:val="000000"/>
                <w:spacing w:val="0"/>
                <w:w w:val="100"/>
                <w:position w:val="0"/>
              </w:rPr>
              <w:t>16</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-37,276,381.52</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112,920,177.30</w:t>
            </w:r>
          </w:p>
        </w:tc>
      </w:tr>
    </w:tbl>
    <w:p>
      <w:pPr>
        <w:widowControl w:val="0"/>
        <w:spacing w:after="259" w:line="1" w:lineRule="exact"/>
      </w:pPr>
    </w:p>
    <w:p>
      <w:pPr>
        <w:pStyle w:val="Style2"/>
        <w:keepNext w:val="0"/>
        <w:keepLines w:val="0"/>
        <w:widowControl w:val="0"/>
        <w:shd w:val="clear" w:color="auto" w:fill="auto"/>
        <w:bidi w:val="0"/>
        <w:spacing w:before="0" w:after="40" w:line="240" w:lineRule="auto"/>
        <w:ind w:left="0" w:right="0" w:firstLine="980"/>
        <w:jc w:val="left"/>
      </w:pPr>
      <w:r>
        <w:rPr>
          <w:color w:val="000000"/>
          <w:spacing w:val="0"/>
          <w:w w:val="100"/>
          <w:position w:val="0"/>
        </w:rPr>
        <w:t>季度数据与已披露定期报告数据差异说明</w:t>
      </w:r>
    </w:p>
    <w:p>
      <w:pPr>
        <w:pStyle w:val="Style2"/>
        <w:keepNext w:val="0"/>
        <w:keepLines w:val="0"/>
        <w:widowControl w:val="0"/>
        <w:shd w:val="clear" w:color="auto" w:fill="auto"/>
        <w:bidi w:val="0"/>
        <w:spacing w:before="0" w:after="180" w:line="240" w:lineRule="auto"/>
        <w:ind w:left="0" w:right="0" w:firstLine="98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r>
        <w:br w:type="page"/>
      </w:r>
    </w:p>
    <w:p>
      <w:pPr>
        <w:pStyle w:val="Style11"/>
        <w:keepNext/>
        <w:keepLines/>
        <w:widowControl w:val="0"/>
        <w:shd w:val="clear" w:color="auto" w:fill="auto"/>
        <w:bidi w:val="0"/>
        <w:spacing w:before="0" w:line="240" w:lineRule="auto"/>
        <w:ind w:left="0" w:right="0" w:firstLine="980"/>
        <w:jc w:val="left"/>
      </w:pPr>
      <w:bookmarkStart w:id="67" w:name="bookmark67"/>
      <w:bookmarkStart w:id="68" w:name="bookmark68"/>
      <w:bookmarkStart w:id="69" w:name="bookmark69"/>
      <w:bookmarkStart w:id="70" w:name="bookmark70"/>
      <w:r>
        <w:rPr>
          <w:color w:val="000000"/>
          <w:spacing w:val="0"/>
          <w:w w:val="100"/>
          <w:position w:val="0"/>
        </w:rPr>
        <w:t>八</w:t>
      </w:r>
      <w:bookmarkEnd w:id="69"/>
      <w:r>
        <w:rPr>
          <w:color w:val="000000"/>
          <w:spacing w:val="0"/>
          <w:w w:val="100"/>
          <w:position w:val="0"/>
        </w:rPr>
        <w:t>、非经常性损益项目和金额</w:t>
      </w:r>
      <w:bookmarkEnd w:id="67"/>
      <w:bookmarkEnd w:id="68"/>
      <w:bookmarkEnd w:id="70"/>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3072"/>
        <w:gridCol w:w="1579"/>
        <w:gridCol w:w="1018"/>
        <w:gridCol w:w="1579"/>
        <w:gridCol w:w="1589"/>
      </w:tblGrid>
      <w:tr>
        <w:trPr>
          <w:trHeight w:val="83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2021</w:t>
            </w:r>
            <w:r>
              <w:rPr>
                <w:color w:val="000000"/>
                <w:spacing w:val="0"/>
                <w:w w:val="100"/>
                <w:position w:val="0"/>
              </w:rPr>
              <w:t>年金额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附注 （如适 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2020</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2019</w:t>
            </w:r>
            <w:r>
              <w:rPr>
                <w:color w:val="000000"/>
                <w:spacing w:val="0"/>
                <w:w w:val="100"/>
                <w:position w:val="0"/>
              </w:rPr>
              <w:t>年金额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-102,981.43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202,782.72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-762,423.94</w:t>
            </w:r>
          </w:p>
        </w:tc>
      </w:tr>
      <w:tr>
        <w:trPr>
          <w:trHeight w:val="136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计入当期损益的政府补助，但 与公司正常经营业务密切相 关，符合国家政策规定、按照 一定标准定额或定量持续享受 的政府补助除外</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16,152,476.47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15,887,105.35</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14,471,597.20</w:t>
            </w:r>
          </w:p>
        </w:tc>
      </w:tr>
      <w:tr>
        <w:trPr>
          <w:trHeight w:val="8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14" w:lineRule="exact"/>
              <w:ind w:left="0" w:right="0" w:firstLine="0"/>
              <w:jc w:val="left"/>
              <w:rPr>
                <w:sz w:val="10"/>
                <w:szCs w:val="10"/>
              </w:rPr>
            </w:pPr>
            <w:r>
              <w:rPr>
                <w:color w:val="000000"/>
                <w:spacing w:val="0"/>
                <w:w w:val="100"/>
                <w:position w:val="0"/>
                <w:sz w:val="20"/>
                <w:szCs w:val="20"/>
              </w:rPr>
              <w:t xml:space="preserve">同一控制下企业合并产生的子 公司期初至合并日的当期净损 </w:t>
            </w:r>
            <w:r>
              <w:rPr>
                <w:rFonts w:ascii="Courier New" w:eastAsia="Courier New" w:hAnsi="Courier New" w:cs="Courier New"/>
                <w:color w:val="000000"/>
                <w:spacing w:val="0"/>
                <w:w w:val="100"/>
                <w:position w:val="0"/>
                <w:sz w:val="10"/>
                <w:szCs w:val="10"/>
              </w:rPr>
              <w:t>A4-</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-441,531.57</w:t>
            </w:r>
          </w:p>
        </w:tc>
      </w:tr>
      <w:tr>
        <w:trPr>
          <w:trHeight w:val="245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除同公司正常经营业务相关的 有效套期保值业务外，持有交 易性金融资产、衍生金融资 产、交易性金融负债、衍生金 融负债产生的公允价值变动损 益，以及处置交易性金融资 产、衍生金融资产、交易性金 融负债、衍生金融负债和其他 债权投资取得的投资收益</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7,942, </w:t>
            </w:r>
            <w:r>
              <w:rPr>
                <w:color w:val="000000"/>
                <w:spacing w:val="0"/>
                <w:w w:val="100"/>
                <w:position w:val="0"/>
              </w:rPr>
              <w:t xml:space="preserve">547. </w:t>
            </w:r>
            <w:r>
              <w:rPr>
                <w:color w:val="000000"/>
                <w:spacing w:val="0"/>
                <w:w w:val="100"/>
                <w:position w:val="0"/>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17,601,396.91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单独进行减值测试的应收款 项、合同资产减值准备转回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4,460,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3,360, </w:t>
            </w:r>
            <w:r>
              <w:rPr>
                <w:color w:val="000000"/>
                <w:spacing w:val="0"/>
                <w:w w:val="100"/>
                <w:position w:val="0"/>
              </w:rPr>
              <w:t xml:space="preserve">000. </w:t>
            </w:r>
            <w:r>
              <w:rPr>
                <w:color w:val="000000"/>
                <w:spacing w:val="0"/>
                <w:w w:val="100"/>
                <w:position w:val="0"/>
              </w:rPr>
              <w:t>00</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除上述各项之外的其他营业外 收入和支出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120,722.95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623,862.43</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-6,075,230.09</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1,403, </w:t>
            </w:r>
            <w:r>
              <w:rPr>
                <w:color w:val="000000"/>
                <w:spacing w:val="0"/>
                <w:w w:val="100"/>
                <w:position w:val="0"/>
              </w:rPr>
              <w:t>640.01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3,711,303.08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1,075, </w:t>
            </w:r>
            <w:r>
              <w:rPr>
                <w:color w:val="000000"/>
                <w:spacing w:val="0"/>
                <w:w w:val="100"/>
                <w:position w:val="0"/>
              </w:rPr>
              <w:t xml:space="preserve">741. </w:t>
            </w:r>
            <w:r>
              <w:rPr>
                <w:color w:val="000000"/>
                <w:spacing w:val="0"/>
                <w:w w:val="100"/>
                <w:position w:val="0"/>
              </w:rPr>
              <w:t>35</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少数股东权益影响额（税后）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11,753.20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447,602.15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14,950.78</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22,697,372.64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34,616,242.18</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9,461,719. </w:t>
            </w:r>
            <w:r>
              <w:rPr>
                <w:color w:val="000000"/>
                <w:spacing w:val="0"/>
                <w:w w:val="100"/>
                <w:position w:val="0"/>
              </w:rPr>
              <w:t>47</w:t>
            </w:r>
          </w:p>
        </w:tc>
      </w:tr>
    </w:tbl>
    <w:p>
      <w:pPr>
        <w:widowControl w:val="0"/>
        <w:spacing w:after="499" w:line="1" w:lineRule="exact"/>
      </w:pPr>
    </w:p>
    <w:p>
      <w:pPr>
        <w:pStyle w:val="Style2"/>
        <w:keepNext w:val="0"/>
        <w:keepLines w:val="0"/>
        <w:widowControl w:val="0"/>
        <w:shd w:val="clear" w:color="auto" w:fill="auto"/>
        <w:bidi w:val="0"/>
        <w:spacing w:before="0" w:after="0" w:line="283" w:lineRule="exact"/>
        <w:ind w:left="980" w:right="0" w:firstLine="20"/>
        <w:jc w:val="left"/>
      </w:pPr>
      <w:r>
        <w:rPr>
          <w:color w:val="000000"/>
          <w:spacing w:val="0"/>
          <w:w w:val="100"/>
          <w:position w:val="0"/>
        </w:rPr>
        <w:t>将《公开发行证券的公司信息披露解释性公告第</w:t>
      </w:r>
      <w:r>
        <w:rPr>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 项目界定为经常性损益项目的情况说明</w:t>
      </w:r>
    </w:p>
    <w:p>
      <w:pPr>
        <w:pStyle w:val="Style2"/>
        <w:keepNext w:val="0"/>
        <w:keepLines w:val="0"/>
        <w:widowControl w:val="0"/>
        <w:shd w:val="clear" w:color="auto" w:fill="auto"/>
        <w:bidi w:val="0"/>
        <w:spacing w:before="0" w:after="360" w:line="283" w:lineRule="exact"/>
        <w:ind w:left="0" w:right="0" w:firstLine="9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line="240" w:lineRule="auto"/>
        <w:ind w:left="0" w:right="0" w:firstLine="980"/>
        <w:jc w:val="left"/>
      </w:pPr>
      <w:bookmarkStart w:id="71" w:name="bookmark71"/>
      <w:bookmarkStart w:id="72" w:name="bookmark72"/>
      <w:bookmarkStart w:id="73" w:name="bookmark73"/>
      <w:bookmarkStart w:id="74" w:name="bookmark74"/>
      <w:r>
        <w:rPr>
          <w:color w:val="000000"/>
          <w:spacing w:val="0"/>
          <w:w w:val="100"/>
          <w:position w:val="0"/>
        </w:rPr>
        <w:t>九</w:t>
      </w:r>
      <w:bookmarkEnd w:id="73"/>
      <w:r>
        <w:rPr>
          <w:color w:val="000000"/>
          <w:spacing w:val="0"/>
          <w:w w:val="100"/>
          <w:position w:val="0"/>
        </w:rPr>
        <w:t>、采用公允价值计量的项目</w:t>
      </w:r>
      <w:bookmarkEnd w:id="71"/>
      <w:bookmarkEnd w:id="72"/>
      <w:bookmarkEnd w:id="74"/>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1848"/>
        <w:gridCol w:w="1699"/>
        <w:gridCol w:w="1704"/>
        <w:gridCol w:w="1838"/>
        <w:gridCol w:w="1747"/>
      </w:tblGrid>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对当期利润的影 响金额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425,288,287.65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137,026,027.40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-288,262, 260. </w:t>
            </w:r>
            <w:r>
              <w:rPr>
                <w:color w:val="000000"/>
                <w:spacing w:val="0"/>
                <w:w w:val="100"/>
                <w:position w:val="0"/>
              </w:rPr>
              <w:t>25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8,004, </w:t>
            </w:r>
            <w:r>
              <w:rPr>
                <w:color w:val="000000"/>
                <w:spacing w:val="0"/>
                <w:w w:val="100"/>
                <w:position w:val="0"/>
              </w:rPr>
              <w:t xml:space="preserve">565. </w:t>
            </w:r>
            <w:r>
              <w:rPr>
                <w:color w:val="000000"/>
                <w:spacing w:val="0"/>
                <w:w w:val="100"/>
                <w:position w:val="0"/>
              </w:rPr>
              <w:t>40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196,000.00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left"/>
            </w:pPr>
            <w:r>
              <w:rPr>
                <w:color w:val="000000"/>
                <w:spacing w:val="0"/>
                <w:w w:val="100"/>
                <w:position w:val="0"/>
              </w:rPr>
              <w:t>-196,000.00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425,484,287.65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137,026,027.40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-288,458, 260. </w:t>
            </w:r>
            <w:r>
              <w:rPr>
                <w:color w:val="000000"/>
                <w:spacing w:val="0"/>
                <w:w w:val="100"/>
                <w:position w:val="0"/>
              </w:rPr>
              <w:t>25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8,004, </w:t>
            </w:r>
            <w:r>
              <w:rPr>
                <w:color w:val="000000"/>
                <w:spacing w:val="0"/>
                <w:w w:val="100"/>
                <w:position w:val="0"/>
              </w:rPr>
              <w:t xml:space="preserve">565. </w:t>
            </w:r>
            <w:r>
              <w:rPr>
                <w:color w:val="000000"/>
                <w:spacing w:val="0"/>
                <w:w w:val="100"/>
                <w:position w:val="0"/>
              </w:rPr>
              <w:t>40</w:t>
            </w:r>
          </w:p>
        </w:tc>
      </w:tr>
    </w:tbl>
    <w:p>
      <w:pPr>
        <w:widowControl w:val="0"/>
        <w:spacing w:after="359" w:line="1" w:lineRule="exact"/>
      </w:pPr>
    </w:p>
    <w:p>
      <w:pPr>
        <w:pStyle w:val="Style11"/>
        <w:keepNext/>
        <w:keepLines/>
        <w:widowControl w:val="0"/>
        <w:shd w:val="clear" w:color="auto" w:fill="auto"/>
        <w:bidi w:val="0"/>
        <w:spacing w:before="0" w:line="240" w:lineRule="auto"/>
        <w:ind w:left="0" w:right="0" w:firstLine="980"/>
        <w:jc w:val="left"/>
      </w:pPr>
      <w:bookmarkStart w:id="75" w:name="bookmark75"/>
      <w:bookmarkStart w:id="76" w:name="bookmark76"/>
      <w:bookmarkStart w:id="77" w:name="bookmark77"/>
      <w:r>
        <w:rPr>
          <w:color w:val="000000"/>
          <w:spacing w:val="0"/>
          <w:w w:val="100"/>
          <w:position w:val="0"/>
        </w:rPr>
        <w:t>十、非企业会计准则业绩指标说明</w:t>
      </w:r>
      <w:bookmarkEnd w:id="75"/>
      <w:bookmarkEnd w:id="76"/>
      <w:bookmarkEnd w:id="77"/>
    </w:p>
    <w:p>
      <w:pPr>
        <w:pStyle w:val="Style2"/>
        <w:keepNext w:val="0"/>
        <w:keepLines w:val="0"/>
        <w:widowControl w:val="0"/>
        <w:shd w:val="clear" w:color="auto" w:fill="auto"/>
        <w:bidi w:val="0"/>
        <w:spacing w:before="0" w:after="100" w:line="240" w:lineRule="auto"/>
        <w:ind w:left="0" w:right="0" w:firstLine="9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8"/>
        <w:keepNext/>
        <w:keepLines/>
        <w:widowControl w:val="0"/>
        <w:shd w:val="clear" w:color="auto" w:fill="auto"/>
        <w:bidi w:val="0"/>
        <w:spacing w:before="0" w:after="260" w:line="240" w:lineRule="auto"/>
        <w:ind w:left="0" w:right="0" w:firstLine="0"/>
        <w:jc w:val="center"/>
      </w:pPr>
      <w:bookmarkStart w:id="78" w:name="bookmark78"/>
      <w:bookmarkStart w:id="79" w:name="bookmark79"/>
      <w:bookmarkStart w:id="80" w:name="bookmark80"/>
      <w:r>
        <w:rPr>
          <w:color w:val="000000"/>
          <w:spacing w:val="0"/>
          <w:w w:val="100"/>
          <w:position w:val="0"/>
        </w:rPr>
        <w:t>第三节管理层讨论与分析</w:t>
      </w:r>
      <w:bookmarkEnd w:id="78"/>
      <w:bookmarkEnd w:id="79"/>
      <w:bookmarkEnd w:id="80"/>
    </w:p>
    <w:p>
      <w:pPr>
        <w:pStyle w:val="Style11"/>
        <w:keepNext/>
        <w:keepLines/>
        <w:widowControl w:val="0"/>
        <w:shd w:val="clear" w:color="auto" w:fill="auto"/>
        <w:bidi w:val="0"/>
        <w:spacing w:before="0" w:after="0" w:line="240" w:lineRule="auto"/>
        <w:ind w:left="0" w:right="0" w:firstLine="1000"/>
        <w:jc w:val="left"/>
      </w:pPr>
      <w:bookmarkStart w:id="81" w:name="bookmark81"/>
      <w:bookmarkStart w:id="82" w:name="bookmark82"/>
      <w:bookmarkStart w:id="83" w:name="bookmark83"/>
      <w:bookmarkStart w:id="84" w:name="bookmark84"/>
      <w:bookmarkStart w:id="85" w:name="bookmark85"/>
      <w:r>
        <w:rPr>
          <w:color w:val="000000"/>
          <w:spacing w:val="0"/>
          <w:w w:val="100"/>
          <w:position w:val="0"/>
        </w:rPr>
        <w:t>一</w:t>
      </w:r>
      <w:bookmarkEnd w:id="84"/>
      <w:r>
        <w:rPr>
          <w:color w:val="000000"/>
          <w:spacing w:val="0"/>
          <w:w w:val="100"/>
          <w:position w:val="0"/>
        </w:rPr>
        <w:t>、经营情况讨论与分析</w:t>
      </w:r>
      <w:bookmarkEnd w:id="82"/>
      <w:bookmarkEnd w:id="83"/>
      <w:bookmarkEnd w:id="85"/>
      <w:bookmarkEnd w:id="81"/>
    </w:p>
    <w:p>
      <w:pPr>
        <w:pStyle w:val="Style2"/>
        <w:keepNext w:val="0"/>
        <w:keepLines w:val="0"/>
        <w:widowControl w:val="0"/>
        <w:shd w:val="clear" w:color="auto" w:fill="auto"/>
        <w:bidi w:val="0"/>
        <w:spacing w:before="0" w:after="0" w:line="411" w:lineRule="exact"/>
        <w:ind w:left="1000" w:right="0" w:firstLine="420"/>
        <w:jc w:val="left"/>
      </w:pPr>
      <w:r>
        <w:rPr>
          <w:color w:val="000000"/>
          <w:spacing w:val="0"/>
          <w:w w:val="100"/>
          <w:position w:val="0"/>
        </w:rPr>
        <w:t>2021</w:t>
      </w:r>
      <w:r>
        <w:rPr>
          <w:color w:val="000000"/>
          <w:spacing w:val="0"/>
          <w:w w:val="100"/>
          <w:position w:val="0"/>
        </w:rPr>
        <w:t>年度，公司继续积累物联网领域的核心技术和应用经验，以数据为核心、以平台为载 体和中枢，致力于深度挖掘数据价值，向各垂直领域提供物联网数据服务，建立全价值链的物联 网云链大数据平台。公司主营业务聚焦于为智慧环保、智慧城市领域的应用场景，提供基于物联 网综合技术的软硬件产品、解决方案及物联网大数据服务。</w:t>
      </w:r>
    </w:p>
    <w:p>
      <w:pPr>
        <w:pStyle w:val="Style2"/>
        <w:keepNext w:val="0"/>
        <w:keepLines w:val="0"/>
        <w:widowControl w:val="0"/>
        <w:shd w:val="clear" w:color="auto" w:fill="auto"/>
        <w:bidi w:val="0"/>
        <w:spacing w:before="0" w:after="0" w:line="411" w:lineRule="exact"/>
        <w:ind w:left="1000" w:right="0" w:firstLine="420"/>
        <w:jc w:val="left"/>
      </w:pPr>
      <w:r>
        <w:rPr>
          <w:color w:val="000000"/>
          <w:spacing w:val="0"/>
          <w:w w:val="100"/>
          <w:position w:val="0"/>
        </w:rPr>
        <w:t>智慧环保集群建立全国十大运营服务基地，辐射周边，面向全国客户，已形成覆盖京津冀、 长江三角洲、珠江三角洲地区，以及辽宁中部、山东、武汉及其周边、长株潭、川渝、海峡西 岸、山西中北部、陕西关中、甘宁、新疆乌鲁木齐城市群的服务运营体系，实现全国性快速触及 客户服务客户，为全国客户提供优质服务。</w:t>
      </w:r>
    </w:p>
    <w:p>
      <w:pPr>
        <w:pStyle w:val="Style2"/>
        <w:keepNext w:val="0"/>
        <w:keepLines w:val="0"/>
        <w:widowControl w:val="0"/>
        <w:shd w:val="clear" w:color="auto" w:fill="auto"/>
        <w:bidi w:val="0"/>
        <w:spacing w:before="0" w:after="0" w:line="411" w:lineRule="exact"/>
        <w:ind w:left="1000" w:right="0" w:firstLine="420"/>
        <w:jc w:val="left"/>
      </w:pPr>
      <w:r>
        <w:rPr>
          <w:color w:val="000000"/>
          <w:spacing w:val="0"/>
          <w:w w:val="100"/>
          <w:position w:val="0"/>
        </w:rPr>
        <w:t>智慧城市集群依托物联网</w:t>
      </w:r>
      <w:r>
        <w:rPr>
          <w:color w:val="000000"/>
          <w:spacing w:val="0"/>
          <w:w w:val="100"/>
          <w:position w:val="0"/>
        </w:rPr>
        <w:t>IOT</w:t>
      </w:r>
      <w:r>
        <w:rPr>
          <w:color w:val="000000"/>
          <w:spacing w:val="0"/>
          <w:w w:val="100"/>
          <w:position w:val="0"/>
        </w:rPr>
        <w:t>平台、云链大数据平台，应用数据资产为业务赋能，提供更多 的</w:t>
      </w:r>
      <w:r>
        <w:rPr>
          <w:color w:val="000000"/>
          <w:spacing w:val="0"/>
          <w:w w:val="100"/>
          <w:position w:val="0"/>
        </w:rPr>
        <w:t>AI</w:t>
      </w:r>
      <w:r>
        <w:rPr>
          <w:color w:val="000000"/>
          <w:spacing w:val="0"/>
          <w:w w:val="100"/>
          <w:position w:val="0"/>
        </w:rPr>
        <w:t>技术服务、</w:t>
      </w:r>
      <w:r>
        <w:rPr>
          <w:color w:val="000000"/>
          <w:spacing w:val="0"/>
          <w:w w:val="100"/>
          <w:position w:val="0"/>
        </w:rPr>
        <w:t>SAAS</w:t>
      </w:r>
      <w:r>
        <w:rPr>
          <w:color w:val="000000"/>
          <w:spacing w:val="0"/>
          <w:w w:val="100"/>
          <w:position w:val="0"/>
        </w:rPr>
        <w:t>化服务产品，为政务、园区、智能化需求提供物联网大集成及数据服务、 系统化服务。与公司环保、低碳业务相互引流加持，将着眼打造低碳环保智慧城市。</w:t>
      </w:r>
    </w:p>
    <w:p>
      <w:pPr>
        <w:pStyle w:val="Style2"/>
        <w:keepNext w:val="0"/>
        <w:keepLines w:val="0"/>
        <w:widowControl w:val="0"/>
        <w:shd w:val="clear" w:color="auto" w:fill="auto"/>
        <w:bidi w:val="0"/>
        <w:spacing w:before="0" w:after="0" w:line="411" w:lineRule="exact"/>
        <w:ind w:left="1000" w:right="0" w:firstLine="420"/>
        <w:jc w:val="left"/>
      </w:pPr>
      <w:r>
        <w:rPr>
          <w:color w:val="000000"/>
          <w:spacing w:val="0"/>
          <w:w w:val="100"/>
          <w:position w:val="0"/>
        </w:rPr>
        <w:t>2021</w:t>
      </w:r>
      <w:r>
        <w:rPr>
          <w:color w:val="000000"/>
          <w:spacing w:val="0"/>
          <w:w w:val="100"/>
          <w:position w:val="0"/>
        </w:rPr>
        <w:t>年度公司实现营业收入</w:t>
      </w:r>
      <w:r>
        <w:rPr>
          <w:color w:val="000000"/>
          <w:spacing w:val="0"/>
          <w:w w:val="100"/>
          <w:position w:val="0"/>
        </w:rPr>
        <w:t xml:space="preserve">48, </w:t>
      </w:r>
      <w:r>
        <w:rPr>
          <w:color w:val="000000"/>
          <w:spacing w:val="0"/>
          <w:w w:val="100"/>
          <w:position w:val="0"/>
        </w:rPr>
        <w:t xml:space="preserve">634. </w:t>
      </w:r>
      <w:r>
        <w:rPr>
          <w:color w:val="000000"/>
          <w:spacing w:val="0"/>
          <w:w w:val="100"/>
          <w:position w:val="0"/>
        </w:rPr>
        <w:t>77</w:t>
      </w:r>
      <w:r>
        <w:rPr>
          <w:color w:val="000000"/>
          <w:spacing w:val="0"/>
          <w:w w:val="100"/>
          <w:position w:val="0"/>
        </w:rPr>
        <w:t>万元，较上年同期减少</w:t>
      </w:r>
      <w:r>
        <w:rPr>
          <w:color w:val="000000"/>
          <w:spacing w:val="0"/>
          <w:w w:val="100"/>
          <w:position w:val="0"/>
        </w:rPr>
        <w:t xml:space="preserve">28. </w:t>
      </w:r>
      <w:r>
        <w:rPr>
          <w:color w:val="000000"/>
          <w:spacing w:val="0"/>
          <w:w w:val="100"/>
          <w:position w:val="0"/>
        </w:rPr>
        <w:t>63%；</w:t>
      </w:r>
      <w:r>
        <w:rPr>
          <w:color w:val="000000"/>
          <w:spacing w:val="0"/>
          <w:w w:val="100"/>
          <w:position w:val="0"/>
        </w:rPr>
        <w:t>实现归属于上市公 司股东的净利润</w:t>
      </w:r>
      <w:r>
        <w:rPr>
          <w:color w:val="000000"/>
          <w:spacing w:val="0"/>
          <w:w w:val="100"/>
          <w:position w:val="0"/>
        </w:rPr>
        <w:t>-12,924.63</w:t>
      </w:r>
      <w:r>
        <w:rPr>
          <w:color w:val="000000"/>
          <w:spacing w:val="0"/>
          <w:w w:val="100"/>
          <w:position w:val="0"/>
        </w:rPr>
        <w:t>万元，较上年同期减少</w:t>
      </w:r>
      <w:r>
        <w:rPr>
          <w:color w:val="000000"/>
          <w:spacing w:val="0"/>
          <w:w w:val="100"/>
          <w:position w:val="0"/>
        </w:rPr>
        <w:t>173.04%；</w:t>
      </w:r>
      <w:r>
        <w:rPr>
          <w:color w:val="000000"/>
          <w:spacing w:val="0"/>
          <w:w w:val="100"/>
          <w:position w:val="0"/>
        </w:rPr>
        <w:t>实现归属于上市公司股东的扣除非 经常性损益的净利润</w:t>
      </w:r>
      <w:r>
        <w:rPr>
          <w:color w:val="000000"/>
          <w:spacing w:val="0"/>
          <w:w w:val="100"/>
          <w:position w:val="0"/>
        </w:rPr>
        <w:t>-15,194.36</w:t>
      </w:r>
      <w:r>
        <w:rPr>
          <w:color w:val="000000"/>
          <w:spacing w:val="0"/>
          <w:w w:val="100"/>
          <w:position w:val="0"/>
        </w:rPr>
        <w:t>万元，较上年同期减少</w:t>
      </w:r>
      <w:r>
        <w:rPr>
          <w:color w:val="000000"/>
          <w:spacing w:val="0"/>
          <w:w w:val="100"/>
          <w:position w:val="0"/>
        </w:rPr>
        <w:t>206.75%</w:t>
      </w:r>
      <w:r>
        <w:rPr>
          <w:color w:val="000000"/>
          <w:spacing w:val="0"/>
          <w:w w:val="100"/>
          <w:position w:val="0"/>
        </w:rPr>
        <w:t>。公司营业收入、净利润均显著 下降。</w:t>
      </w:r>
    </w:p>
    <w:p>
      <w:pPr>
        <w:pStyle w:val="Style2"/>
        <w:keepNext w:val="0"/>
        <w:keepLines w:val="0"/>
        <w:widowControl w:val="0"/>
        <w:shd w:val="clear" w:color="auto" w:fill="auto"/>
        <w:bidi w:val="0"/>
        <w:spacing w:before="0" w:after="0" w:line="411" w:lineRule="exact"/>
        <w:ind w:left="1000" w:right="0" w:firstLine="420"/>
        <w:jc w:val="left"/>
      </w:pPr>
      <w:r>
        <w:rPr>
          <w:color w:val="000000"/>
          <w:spacing w:val="0"/>
          <w:w w:val="100"/>
          <w:position w:val="0"/>
        </w:rPr>
        <w:t>报告期内，公司在主体业务升级的基础上，持续加大研发投入，开拓双碳市场，助力公司转 型发展，具体体现在以下几个方面：</w:t>
      </w:r>
    </w:p>
    <w:p>
      <w:pPr>
        <w:pStyle w:val="Style2"/>
        <w:keepNext w:val="0"/>
        <w:keepLines w:val="0"/>
        <w:widowControl w:val="0"/>
        <w:shd w:val="clear" w:color="auto" w:fill="auto"/>
        <w:bidi w:val="0"/>
        <w:spacing w:before="0" w:after="0" w:line="411" w:lineRule="exact"/>
        <w:ind w:left="1420" w:right="0" w:firstLine="0"/>
        <w:jc w:val="both"/>
      </w:pPr>
      <w:bookmarkStart w:id="86" w:name="bookmark86"/>
      <w:r>
        <w:rPr>
          <w:color w:val="000000"/>
          <w:spacing w:val="0"/>
          <w:w w:val="100"/>
          <w:position w:val="0"/>
        </w:rPr>
        <w:t>1</w:t>
      </w:r>
      <w:bookmarkEnd w:id="86"/>
      <w:r>
        <w:rPr>
          <w:color w:val="000000"/>
          <w:spacing w:val="0"/>
          <w:w w:val="100"/>
          <w:position w:val="0"/>
        </w:rPr>
        <w:t>、主体业务不断升级</w:t>
      </w:r>
    </w:p>
    <w:p>
      <w:pPr>
        <w:pStyle w:val="Style2"/>
        <w:keepNext w:val="0"/>
        <w:keepLines w:val="0"/>
        <w:widowControl w:val="0"/>
        <w:shd w:val="clear" w:color="auto" w:fill="auto"/>
        <w:bidi w:val="0"/>
        <w:spacing w:before="0" w:after="0" w:line="411" w:lineRule="exact"/>
        <w:ind w:left="1000" w:right="0" w:firstLine="420"/>
        <w:jc w:val="both"/>
      </w:pPr>
      <w:r>
        <w:rPr>
          <w:color w:val="000000"/>
          <w:spacing w:val="0"/>
          <w:w w:val="100"/>
          <w:position w:val="0"/>
        </w:rPr>
        <w:t>报告期内，公司依托感知平台的建设，获得了不断累积增长的多维多源的环保物联网数据， 建立了环境数据中台，研发搭建了生态环境智慧监管综合平台，实现了依托数据做服务、通过服 务卖产品的新型服务模式，该平台集中接入了各类数据信息，并按照环境信息相关标准和规范进 行统一整理，形成可扩展的生态环境大数据中心，实现了多种数据资源的交换与共享，打破了环 保部门之间以及多行业之间原有的数据壁垒；通过业务规则的建立，平台实现了数据采集、问题 线索触发、指挥调度、任务派发、执法联动、在线监管等全流程业务的闭环管理，形成了多部门 在线联动、功能完备的一体化业务处理体系，极大的提高了监管部门的工作效率。</w:t>
      </w:r>
    </w:p>
    <w:p>
      <w:pPr>
        <w:pStyle w:val="Style2"/>
        <w:keepNext w:val="0"/>
        <w:keepLines w:val="0"/>
        <w:widowControl w:val="0"/>
        <w:shd w:val="clear" w:color="auto" w:fill="auto"/>
        <w:bidi w:val="0"/>
        <w:spacing w:before="0" w:after="0" w:line="411" w:lineRule="exact"/>
        <w:ind w:left="1000" w:right="0" w:firstLine="420"/>
        <w:jc w:val="both"/>
      </w:pPr>
      <w:r>
        <w:rPr>
          <w:color w:val="000000"/>
          <w:spacing w:val="0"/>
          <w:w w:val="100"/>
          <w:position w:val="0"/>
        </w:rPr>
        <w:t>基于海量数据及先进的处理技术，系统地将传统的查询检索和统计功能进行升级优化，实现 了多维度、多层次、多样化的数据分析展示效果；同时，借助人工智能、模型算法等科技手段， 开展各类污染分析、环境预测，进一步提升了环境监管业务的智能化水平，为环境保护决策和环 境管理提供科学、准确、及时的数据信息，让大数据成为支撑环境管理科学决策的重要手段，实 现“用数据决策”，全面提升了生态环境监管部门的决策、监管能力。</w:t>
      </w:r>
    </w:p>
    <w:p>
      <w:pPr>
        <w:pStyle w:val="Style2"/>
        <w:keepNext w:val="0"/>
        <w:keepLines w:val="0"/>
        <w:widowControl w:val="0"/>
        <w:shd w:val="clear" w:color="auto" w:fill="auto"/>
        <w:bidi w:val="0"/>
        <w:spacing w:before="0" w:after="0" w:line="410" w:lineRule="exact"/>
        <w:ind w:left="1000" w:right="0" w:firstLine="420"/>
        <w:jc w:val="both"/>
      </w:pPr>
      <w:r>
        <w:rPr>
          <w:color w:val="000000"/>
          <w:spacing w:val="0"/>
          <w:w w:val="100"/>
          <w:position w:val="0"/>
        </w:rPr>
        <w:t>该平台已在呼和浩特市率先应用，助力打好该市污染防治攻坚战，推动该市生态环境治理现 代化，为打造智慧城市奠定坚实基础。</w:t>
      </w:r>
    </w:p>
    <w:p>
      <w:pPr>
        <w:pStyle w:val="Style2"/>
        <w:keepNext w:val="0"/>
        <w:keepLines w:val="0"/>
        <w:widowControl w:val="0"/>
        <w:shd w:val="clear" w:color="auto" w:fill="auto"/>
        <w:tabs>
          <w:tab w:pos="1738" w:val="left"/>
        </w:tabs>
        <w:bidi w:val="0"/>
        <w:spacing w:before="0" w:after="0" w:line="410" w:lineRule="exact"/>
        <w:ind w:left="1420" w:right="0" w:firstLine="0"/>
        <w:jc w:val="both"/>
      </w:pPr>
      <w:bookmarkStart w:id="87" w:name="bookmark87"/>
      <w:r>
        <w:rPr>
          <w:color w:val="000000"/>
          <w:spacing w:val="0"/>
          <w:w w:val="100"/>
          <w:position w:val="0"/>
        </w:rPr>
        <w:t>2</w:t>
      </w:r>
      <w:bookmarkEnd w:id="87"/>
      <w:r>
        <w:rPr>
          <w:color w:val="000000"/>
          <w:spacing w:val="0"/>
          <w:w w:val="100"/>
          <w:position w:val="0"/>
        </w:rPr>
        <w:t>、</w:t>
        <w:tab/>
        <w:t>开拓双碳市场</w:t>
      </w:r>
    </w:p>
    <w:p>
      <w:pPr>
        <w:pStyle w:val="Style2"/>
        <w:keepNext w:val="0"/>
        <w:keepLines w:val="0"/>
        <w:widowControl w:val="0"/>
        <w:shd w:val="clear" w:color="auto" w:fill="auto"/>
        <w:bidi w:val="0"/>
        <w:spacing w:before="0" w:after="0" w:line="410" w:lineRule="exact"/>
        <w:ind w:left="1000" w:right="0" w:firstLine="420"/>
        <w:jc w:val="both"/>
      </w:pPr>
      <w:r>
        <w:rPr>
          <w:color w:val="000000"/>
          <w:spacing w:val="0"/>
          <w:w w:val="100"/>
          <w:position w:val="0"/>
        </w:rPr>
        <w:t>报告期内，公司组建成立了低碳发展中心，主要负责低碳系列产品的规划、设计、研发及市 场资源整合，研发出了 “碳链”系列产品，包含环境温室气体监测终端设备、政府端双碳信息化 服务平台、企业端碳资产管理平台、双碳云图等软件产品。公司布局的双碳相关产品已经进入试 用及功能验证阶段，并获得客户的初步认可，为应对双碳政策的快速落地及未来的价值创造和 快速发展提供了强有力的支撑。</w:t>
      </w:r>
    </w:p>
    <w:p>
      <w:pPr>
        <w:pStyle w:val="Style2"/>
        <w:keepNext w:val="0"/>
        <w:keepLines w:val="0"/>
        <w:widowControl w:val="0"/>
        <w:shd w:val="clear" w:color="auto" w:fill="auto"/>
        <w:tabs>
          <w:tab w:pos="1738" w:val="left"/>
        </w:tabs>
        <w:bidi w:val="0"/>
        <w:spacing w:before="0" w:after="0" w:line="410" w:lineRule="exact"/>
        <w:ind w:left="1420" w:right="0" w:firstLine="0"/>
        <w:jc w:val="both"/>
      </w:pPr>
      <w:bookmarkStart w:id="88" w:name="bookmark88"/>
      <w:r>
        <w:rPr>
          <w:color w:val="000000"/>
          <w:spacing w:val="0"/>
          <w:w w:val="100"/>
          <w:position w:val="0"/>
        </w:rPr>
        <w:t>3</w:t>
      </w:r>
      <w:bookmarkEnd w:id="88"/>
      <w:r>
        <w:rPr>
          <w:color w:val="000000"/>
          <w:spacing w:val="0"/>
          <w:w w:val="100"/>
          <w:position w:val="0"/>
        </w:rPr>
        <w:t>、</w:t>
        <w:tab/>
        <w:t>持续转型发展</w:t>
      </w:r>
    </w:p>
    <w:p>
      <w:pPr>
        <w:pStyle w:val="Style2"/>
        <w:keepNext w:val="0"/>
        <w:keepLines w:val="0"/>
        <w:widowControl w:val="0"/>
        <w:shd w:val="clear" w:color="auto" w:fill="auto"/>
        <w:bidi w:val="0"/>
        <w:spacing w:before="0" w:after="0" w:line="410" w:lineRule="exact"/>
        <w:ind w:left="1000" w:right="0" w:firstLine="420"/>
        <w:jc w:val="both"/>
      </w:pPr>
      <w:r>
        <w:rPr>
          <w:color w:val="000000"/>
          <w:spacing w:val="0"/>
          <w:w w:val="100"/>
          <w:position w:val="0"/>
        </w:rPr>
        <w:t>为响应公司整体向平台型转型的规划需求，目前公司逐步对原有项目交付平台进行共性功能 需求深度分析挖掘并提炼，打造</w:t>
      </w:r>
      <w:r>
        <w:rPr>
          <w:color w:val="000000"/>
          <w:spacing w:val="0"/>
          <w:w w:val="100"/>
          <w:position w:val="0"/>
        </w:rPr>
        <w:t>TO G&amp;B</w:t>
      </w:r>
      <w:r>
        <w:rPr>
          <w:color w:val="000000"/>
          <w:spacing w:val="0"/>
          <w:w w:val="100"/>
          <w:position w:val="0"/>
        </w:rPr>
        <w:t>双向服务</w:t>
      </w:r>
      <w:r>
        <w:rPr>
          <w:color w:val="000000"/>
          <w:spacing w:val="0"/>
          <w:w w:val="100"/>
          <w:position w:val="0"/>
        </w:rPr>
        <w:t>SaaS</w:t>
      </w:r>
      <w:r>
        <w:rPr>
          <w:color w:val="000000"/>
          <w:spacing w:val="0"/>
          <w:w w:val="100"/>
          <w:position w:val="0"/>
        </w:rPr>
        <w:t>标准产品。</w:t>
      </w:r>
    </w:p>
    <w:p>
      <w:pPr>
        <w:pStyle w:val="Style2"/>
        <w:keepNext w:val="0"/>
        <w:keepLines w:val="0"/>
        <w:widowControl w:val="0"/>
        <w:shd w:val="clear" w:color="auto" w:fill="auto"/>
        <w:bidi w:val="0"/>
        <w:spacing w:before="0" w:after="0" w:line="410" w:lineRule="exact"/>
        <w:ind w:left="1000" w:right="0" w:firstLine="420"/>
        <w:jc w:val="both"/>
      </w:pPr>
      <w:r>
        <w:rPr>
          <w:color w:val="000000"/>
          <w:spacing w:val="0"/>
          <w:w w:val="100"/>
          <w:position w:val="0"/>
        </w:rPr>
        <w:t>伴随着国家全面进入十四五发展阶段及疫情的逐步消退，国家重点布局的大数据产业、碳达 峰、碳中和、节能降碳等政策的深入执行，应用物联网技术统计监测数据将进入集成创新、快速 发展、深度应用、结构优化的能力建设新时代，公司在大数据产业方面布局研发的智能感知终 端、海东青时序数据库、云链共享平台、碳链等系列产品将迎来更多的发展机遇。</w:t>
      </w:r>
    </w:p>
    <w:p>
      <w:pPr>
        <w:pStyle w:val="Style2"/>
        <w:keepNext w:val="0"/>
        <w:keepLines w:val="0"/>
        <w:widowControl w:val="0"/>
        <w:shd w:val="clear" w:color="auto" w:fill="auto"/>
        <w:bidi w:val="0"/>
        <w:spacing w:before="0" w:after="500" w:line="410" w:lineRule="exact"/>
        <w:ind w:left="1000" w:right="0" w:firstLine="420"/>
        <w:jc w:val="both"/>
      </w:pPr>
      <w:r>
        <w:rPr>
          <w:color w:val="000000"/>
          <w:spacing w:val="0"/>
          <w:w w:val="100"/>
          <w:position w:val="0"/>
        </w:rPr>
        <w:t>此外，公司打造的生态云链系统作为集智慧环保产品、服务与解决方案为一体的线上平台， 不断为环保类服务商提供安全可靠、持续创新的云市场环境。</w:t>
      </w:r>
    </w:p>
    <w:p>
      <w:pPr>
        <w:pStyle w:val="Style11"/>
        <w:keepNext/>
        <w:keepLines/>
        <w:widowControl w:val="0"/>
        <w:shd w:val="clear" w:color="auto" w:fill="auto"/>
        <w:bidi w:val="0"/>
        <w:spacing w:before="0" w:line="240" w:lineRule="auto"/>
        <w:ind w:left="0" w:right="0" w:firstLine="1000"/>
        <w:jc w:val="left"/>
      </w:pPr>
      <w:bookmarkStart w:id="89" w:name="bookmark89"/>
      <w:bookmarkStart w:id="90" w:name="bookmark90"/>
      <w:bookmarkStart w:id="91" w:name="bookmark91"/>
      <w:bookmarkStart w:id="92" w:name="bookmark92"/>
      <w:r>
        <w:rPr>
          <w:color w:val="000000"/>
          <w:spacing w:val="0"/>
          <w:w w:val="100"/>
          <w:position w:val="0"/>
        </w:rPr>
        <w:t>二</w:t>
      </w:r>
      <w:bookmarkEnd w:id="91"/>
      <w:r>
        <w:rPr>
          <w:color w:val="000000"/>
          <w:spacing w:val="0"/>
          <w:w w:val="100"/>
          <w:position w:val="0"/>
        </w:rPr>
        <w:t>、报告期内公司所从事的主要业务、经营模式、行业情况及研发情况说明</w:t>
      </w:r>
      <w:bookmarkEnd w:id="89"/>
      <w:bookmarkEnd w:id="90"/>
      <w:bookmarkEnd w:id="92"/>
    </w:p>
    <w:p>
      <w:pPr>
        <w:pStyle w:val="Style11"/>
        <w:keepNext/>
        <w:keepLines/>
        <w:widowControl w:val="0"/>
        <w:shd w:val="clear" w:color="auto" w:fill="auto"/>
        <w:bidi w:val="0"/>
        <w:spacing w:before="0" w:after="0" w:line="240" w:lineRule="auto"/>
        <w:ind w:left="0" w:right="0" w:firstLine="1000"/>
        <w:jc w:val="left"/>
      </w:pPr>
      <w:bookmarkStart w:id="89" w:name="bookmark89"/>
      <w:bookmarkStart w:id="90" w:name="bookmark90"/>
      <w:bookmarkStart w:id="93" w:name="bookmark93"/>
      <w:bookmarkStart w:id="94" w:name="bookmark94"/>
      <w:r>
        <w:rPr>
          <w:rFonts w:ascii="SimHei" w:eastAsia="SimHei" w:hAnsi="SimHei" w:cs="SimHei"/>
          <w:b w:val="0"/>
          <w:bCs w:val="0"/>
          <w:color w:val="000000"/>
          <w:spacing w:val="0"/>
          <w:w w:val="100"/>
          <w:position w:val="0"/>
          <w:sz w:val="18"/>
          <w:szCs w:val="18"/>
        </w:rPr>
        <w:t>（</w:t>
      </w:r>
      <w:bookmarkEnd w:id="93"/>
      <w:r>
        <w:rPr>
          <w:color w:val="000000"/>
          <w:spacing w:val="0"/>
          <w:w w:val="100"/>
          <w:position w:val="0"/>
        </w:rPr>
        <w:t>一</w:t>
      </w:r>
      <w:r>
        <w:rPr>
          <w:rFonts w:ascii="SimHei" w:eastAsia="SimHei" w:hAnsi="SimHei" w:cs="SimHei"/>
          <w:b w:val="0"/>
          <w:bCs w:val="0"/>
          <w:color w:val="000000"/>
          <w:spacing w:val="0"/>
          <w:w w:val="100"/>
          <w:position w:val="0"/>
          <w:sz w:val="18"/>
          <w:szCs w:val="18"/>
        </w:rPr>
        <w:t>）</w:t>
      </w:r>
      <w:r>
        <w:rPr>
          <w:color w:val="000000"/>
          <w:spacing w:val="0"/>
          <w:w w:val="100"/>
          <w:position w:val="0"/>
        </w:rPr>
        <w:t>主要业务、主要产品或服务情况</w:t>
      </w:r>
      <w:bookmarkEnd w:id="89"/>
      <w:bookmarkEnd w:id="90"/>
      <w:bookmarkEnd w:id="94"/>
    </w:p>
    <w:p>
      <w:pPr>
        <w:pStyle w:val="Style2"/>
        <w:keepNext w:val="0"/>
        <w:keepLines w:val="0"/>
        <w:widowControl w:val="0"/>
        <w:shd w:val="clear" w:color="auto" w:fill="auto"/>
        <w:bidi w:val="0"/>
        <w:spacing w:before="0" w:after="0" w:line="409" w:lineRule="exact"/>
        <w:ind w:left="0" w:right="0" w:firstLine="1000"/>
        <w:jc w:val="left"/>
      </w:pPr>
      <w:r>
        <w:rPr>
          <w:color w:val="000000"/>
          <w:spacing w:val="0"/>
          <w:w w:val="100"/>
          <w:position w:val="0"/>
        </w:rPr>
        <w:t>1</w:t>
      </w:r>
      <w:r>
        <w:rPr>
          <w:color w:val="000000"/>
          <w:spacing w:val="0"/>
          <w:w w:val="100"/>
          <w:position w:val="0"/>
        </w:rPr>
        <w:t>、业务概述</w:t>
      </w:r>
    </w:p>
    <w:p>
      <w:pPr>
        <w:pStyle w:val="Style2"/>
        <w:keepNext w:val="0"/>
        <w:keepLines w:val="0"/>
        <w:widowControl w:val="0"/>
        <w:shd w:val="clear" w:color="auto" w:fill="auto"/>
        <w:bidi w:val="0"/>
        <w:spacing w:before="0" w:after="0" w:line="409" w:lineRule="exact"/>
        <w:ind w:left="1000" w:right="0" w:firstLine="420"/>
        <w:jc w:val="both"/>
      </w:pPr>
      <w:r>
        <w:rPr>
          <w:color w:val="000000"/>
          <w:spacing w:val="0"/>
          <w:w w:val="100"/>
          <w:position w:val="0"/>
        </w:rPr>
        <w:t>佳华科技作为物联网技术的创新者，是一家打通感知层、平台层、应用层全产业链的物联网 企业。公司在物联网领域积累了核心技术和应用经验，以数据为核心、以平台为载体和中枢，致 力于深度挖掘数据价值，向各垂直领域提供物联网数据服务，建立全价值链的物联网云链大数据 平台。</w:t>
      </w:r>
    </w:p>
    <w:p>
      <w:pPr>
        <w:pStyle w:val="Style2"/>
        <w:keepNext w:val="0"/>
        <w:keepLines w:val="0"/>
        <w:widowControl w:val="0"/>
        <w:shd w:val="clear" w:color="auto" w:fill="auto"/>
        <w:bidi w:val="0"/>
        <w:spacing w:before="0" w:after="40" w:line="409" w:lineRule="exact"/>
        <w:ind w:left="1000" w:right="0" w:firstLine="420"/>
        <w:jc w:val="both"/>
        <w:sectPr>
          <w:footnotePr>
            <w:pos w:val="pageBottom"/>
            <w:numFmt w:val="decimal"/>
            <w:numRestart w:val="continuous"/>
          </w:footnotePr>
          <w:pgSz w:w="11900" w:h="16840"/>
          <w:pgMar w:top="1361" w:right="1041" w:bottom="1492" w:left="793" w:header="0" w:footer="3" w:gutter="0"/>
          <w:cols w:space="720"/>
          <w:noEndnote/>
          <w:rtlGutter w:val="0"/>
          <w:docGrid w:linePitch="360"/>
        </w:sectPr>
      </w:pPr>
      <w:r>
        <w:rPr>
          <w:color w:val="000000"/>
          <w:spacing w:val="0"/>
          <w:w w:val="100"/>
          <w:position w:val="0"/>
        </w:rPr>
        <w:t>为此公司打造了 “数据工厂”体系，以物联网大数据为核心，致力于提高对数据的感知能力 和“加工能力”，通过“加工”实现数据的“增值”，挖掘其核心技术的更高价值，围绕数据功 能体系的感知控制、数据模型、决策优化三个基本层次，建立起包括智能终端生产、物理资源管 理、数据汇聚融通、数据治理开发、数据体系建设、数据安全管理、数据资产管理、数据应用服 务的一站式数据“生产加工工序”，同时结合第三方数据产品，纵向在生态环境领域不断研发和 升级信息化产品，积累和优化生态环境大数据应用，横向拓展政务、园区、安全、应急类信息化 产品研发，建立全国范围内的运营服务体系，通过政府引导，面向企业服务，打造数据运营和平 台经营的双擎驱动场景，为政府、企业、公众提供大数据服务。</w:t>
      </w:r>
    </w:p>
    <w:p>
      <w:pPr>
        <w:pStyle w:val="Style31"/>
        <w:keepNext/>
        <w:keepLines/>
        <w:widowControl w:val="0"/>
        <w:shd w:val="clear" w:color="auto" w:fill="auto"/>
        <w:tabs>
          <w:tab w:leader="underscore" w:pos="3927" w:val="left"/>
        </w:tabs>
        <w:bidi w:val="0"/>
        <w:spacing w:before="0" w:after="0" w:line="240" w:lineRule="auto"/>
        <w:ind w:right="0" w:firstLine="0"/>
        <w:jc w:val="left"/>
        <w:sectPr>
          <w:footnotePr>
            <w:pos w:val="pageBottom"/>
            <w:numFmt w:val="decimal"/>
            <w:numRestart w:val="continuous"/>
          </w:footnotePr>
          <w:pgSz w:w="11900" w:h="16840"/>
          <w:pgMar w:top="1604" w:right="1041" w:bottom="2108" w:left="793" w:header="0" w:footer="3" w:gutter="0"/>
          <w:cols w:space="720"/>
          <w:noEndnote/>
          <w:rtlGutter w:val="0"/>
          <w:docGrid w:linePitch="360"/>
        </w:sectPr>
      </w:pPr>
      <w:bookmarkStart w:id="95" w:name="bookmark95"/>
      <w:bookmarkStart w:id="96" w:name="bookmark96"/>
      <w:bookmarkStart w:id="97" w:name="bookmark97"/>
      <w:r>
        <w:rPr>
          <w:color w:val="000000"/>
          <w:spacing w:val="0"/>
          <w:w w:val="100"/>
          <w:position w:val="0"/>
        </w:rPr>
        <w:tab/>
        <w:t>佳华科技数据工厂</w:t>
      </w:r>
      <w:bookmarkEnd w:id="95"/>
      <w:bookmarkEnd w:id="96"/>
      <w:bookmarkEnd w:id="97"/>
    </w:p>
    <w:p>
      <w:pPr>
        <w:pStyle w:val="Style33"/>
        <w:keepNext w:val="0"/>
        <w:keepLines w:val="0"/>
        <w:framePr w:w="538" w:h="523" w:wrap="none" w:vAnchor="text" w:hAnchor="page" w:x="4932" w:y="1811"/>
        <w:widowControl w:val="0"/>
        <w:pBdr>
          <w:top w:val="single" w:sz="0" w:space="0" w:color="8EB4E4"/>
          <w:left w:val="single" w:sz="0" w:space="0" w:color="8EB4E4"/>
          <w:bottom w:val="single" w:sz="0" w:space="0" w:color="8EB4E4"/>
          <w:right w:val="single" w:sz="0" w:space="0" w:color="8EB4E4"/>
        </w:pBdr>
        <w:shd w:val="clear" w:color="auto" w:fill="8EB4E4"/>
        <w:bidi w:val="0"/>
        <w:spacing w:before="0" w:after="0" w:line="168" w:lineRule="exact"/>
        <w:ind w:left="0" w:right="0" w:firstLine="0"/>
        <w:jc w:val="left"/>
      </w:pPr>
      <w:r>
        <w:rPr>
          <w:color w:val="FFFFFF"/>
          <w:spacing w:val="0"/>
          <w:w w:val="100"/>
          <w:position w:val="0"/>
        </w:rPr>
        <w:t>污染溯源 预测预报 调度管控</w:t>
      </w:r>
    </w:p>
    <w:p>
      <w:pPr>
        <w:pStyle w:val="Style33"/>
        <w:keepNext w:val="0"/>
        <w:keepLines w:val="0"/>
        <w:framePr w:w="734" w:h="418" w:wrap="none" w:vAnchor="text" w:hAnchor="page" w:x="7740" w:y="1835"/>
        <w:widowControl w:val="0"/>
        <w:pBdr>
          <w:top w:val="single" w:sz="0" w:space="1" w:color="8EB4E3"/>
          <w:left w:val="single" w:sz="0" w:space="5" w:color="8EB4E3"/>
          <w:bottom w:val="single" w:sz="0" w:space="5" w:color="8EB4E3"/>
          <w:right w:val="single" w:sz="0" w:space="5" w:color="8EB4E3"/>
        </w:pBdr>
        <w:shd w:val="clear" w:color="auto" w:fill="8EB4E3"/>
        <w:bidi w:val="0"/>
        <w:spacing w:before="0" w:after="120" w:line="240" w:lineRule="auto"/>
        <w:ind w:left="0" w:right="0" w:firstLine="0"/>
        <w:jc w:val="left"/>
      </w:pPr>
      <w:r>
        <w:rPr>
          <w:color w:val="FFFFFF"/>
          <w:spacing w:val="0"/>
          <w:w w:val="100"/>
          <w:position w:val="0"/>
        </w:rPr>
        <w:t>智能建筑平台</w:t>
      </w:r>
    </w:p>
    <w:p>
      <w:pPr>
        <w:pStyle w:val="Style33"/>
        <w:keepNext w:val="0"/>
        <w:keepLines w:val="0"/>
        <w:framePr w:w="734" w:h="418" w:wrap="none" w:vAnchor="text" w:hAnchor="page" w:x="7740" w:y="1835"/>
        <w:widowControl w:val="0"/>
        <w:pBdr>
          <w:top w:val="single" w:sz="0" w:space="1" w:color="8EB4E3"/>
          <w:left w:val="single" w:sz="0" w:space="5" w:color="8EB4E3"/>
          <w:bottom w:val="single" w:sz="0" w:space="5" w:color="8EB4E3"/>
          <w:right w:val="single" w:sz="0" w:space="5" w:color="8EB4E3"/>
        </w:pBdr>
        <w:shd w:val="clear" w:color="auto" w:fill="8EB4E3"/>
        <w:bidi w:val="0"/>
        <w:spacing w:before="0" w:after="0" w:line="240" w:lineRule="auto"/>
        <w:ind w:left="0" w:right="0" w:firstLine="0"/>
        <w:jc w:val="left"/>
      </w:pPr>
      <w:r>
        <w:rPr>
          <w:color w:val="FFFFFF"/>
          <w:spacing w:val="0"/>
          <w:w w:val="100"/>
          <w:position w:val="0"/>
        </w:rPr>
        <w:t>智能脱硫平台</w:t>
      </w:r>
    </w:p>
    <w:p>
      <w:pPr>
        <w:pStyle w:val="Style36"/>
        <w:keepNext w:val="0"/>
        <w:keepLines w:val="0"/>
        <w:framePr w:w="312" w:h="1358" w:hRule="exact" w:wrap="none" w:vAnchor="text" w:hAnchor="page" w:x="9881" w:y="79"/>
        <w:widowControl w:val="0"/>
        <w:shd w:val="clear" w:color="auto" w:fill="auto"/>
        <w:bidi w:val="0"/>
        <w:spacing w:before="0" w:after="0" w:line="240" w:lineRule="auto"/>
        <w:ind w:left="0" w:right="0" w:firstLine="0"/>
        <w:jc w:val="left"/>
        <w:textDirection w:val="tbRlV"/>
        <w:rPr>
          <w:sz w:val="16"/>
          <w:szCs w:val="16"/>
        </w:rPr>
      </w:pPr>
      <w:r>
        <w:rPr>
          <w:color w:val="A5212C"/>
          <w:spacing w:val="0"/>
          <w:w w:val="100"/>
          <w:position w:val="0"/>
          <w:sz w:val="16"/>
          <w:szCs w:val="16"/>
        </w:rPr>
        <w:t>云链大数据中心</w:t>
      </w:r>
    </w:p>
    <w:p>
      <w:pPr>
        <w:pStyle w:val="Style39"/>
        <w:keepNext w:val="0"/>
        <w:keepLines w:val="0"/>
        <w:framePr w:w="355" w:h="571" w:hRule="exact" w:wrap="none" w:vAnchor="text" w:hAnchor="page" w:x="2863" w:y="1825"/>
        <w:widowControl w:val="0"/>
        <w:shd w:val="clear" w:color="auto" w:fill="auto"/>
        <w:bidi w:val="0"/>
        <w:spacing w:before="0" w:after="0" w:line="240" w:lineRule="auto"/>
        <w:ind w:left="0" w:right="0" w:firstLine="0"/>
        <w:jc w:val="left"/>
        <w:textDirection w:val="tbRlV"/>
      </w:pPr>
      <w:r>
        <w:rPr>
          <w:color w:val="000000"/>
          <w:spacing w:val="0"/>
          <w:w w:val="100"/>
          <w:position w:val="0"/>
        </w:rPr>
        <w:t>据用发</w:t>
      </w:r>
    </w:p>
    <w:p>
      <w:pPr>
        <w:pStyle w:val="Style39"/>
        <w:keepNext w:val="0"/>
        <w:keepLines w:val="0"/>
        <w:framePr w:w="355" w:h="571" w:hRule="exact" w:wrap="none" w:vAnchor="text" w:hAnchor="page" w:x="2863" w:y="1825"/>
        <w:widowControl w:val="0"/>
        <w:shd w:val="clear" w:color="auto" w:fill="auto"/>
        <w:bidi w:val="0"/>
        <w:spacing w:before="0" w:after="0" w:line="240" w:lineRule="auto"/>
        <w:ind w:left="0" w:right="0" w:firstLine="0"/>
        <w:jc w:val="left"/>
        <w:textDirection w:val="tbRlV"/>
      </w:pPr>
      <w:r>
        <w:rPr>
          <w:color w:val="000000"/>
          <w:spacing w:val="0"/>
          <w:w w:val="100"/>
          <w:position w:val="0"/>
        </w:rPr>
        <w:t>数应开</w:t>
      </w:r>
    </w:p>
    <w:p>
      <w:pPr>
        <w:pStyle w:val="Style33"/>
        <w:keepNext w:val="0"/>
        <w:keepLines w:val="0"/>
        <w:framePr w:w="509" w:h="211" w:wrap="none" w:vAnchor="text" w:hAnchor="page" w:x="6208" w:y="2584"/>
        <w:widowControl w:val="0"/>
        <w:pBdr>
          <w:top w:val="single" w:sz="0" w:space="0" w:color="C60D25"/>
          <w:left w:val="single" w:sz="0" w:space="0" w:color="C60D25"/>
          <w:bottom w:val="single" w:sz="0" w:space="0" w:color="C60D25"/>
          <w:right w:val="single" w:sz="0" w:space="0" w:color="C60D25"/>
        </w:pBdr>
        <w:shd w:val="clear" w:color="auto" w:fill="C60D25"/>
        <w:bidi w:val="0"/>
        <w:spacing w:before="0" w:after="0" w:line="240" w:lineRule="auto"/>
        <w:ind w:left="0" w:right="0" w:firstLine="0"/>
        <w:jc w:val="left"/>
        <w:rPr>
          <w:sz w:val="15"/>
          <w:szCs w:val="15"/>
        </w:rPr>
      </w:pPr>
      <w:r>
        <w:rPr>
          <w:color w:val="FFFFFF"/>
          <w:spacing w:val="0"/>
          <w:w w:val="100"/>
          <w:position w:val="0"/>
          <w:sz w:val="15"/>
          <w:szCs w:val="15"/>
        </w:rPr>
        <w:t>应用层</w:t>
      </w:r>
    </w:p>
    <w:p>
      <w:pPr>
        <w:pStyle w:val="Style33"/>
        <w:keepNext w:val="0"/>
        <w:keepLines w:val="0"/>
        <w:framePr w:w="518" w:h="504" w:wrap="none" w:vAnchor="text" w:hAnchor="page" w:x="9026" w:y="1811"/>
        <w:widowControl w:val="0"/>
        <w:pBdr>
          <w:top w:val="single" w:sz="0" w:space="1" w:color="8EB4E4"/>
          <w:left w:val="single" w:sz="0" w:space="6" w:color="8EB4E4"/>
          <w:bottom w:val="single" w:sz="0" w:space="3" w:color="8EB4E4"/>
          <w:right w:val="single" w:sz="0" w:space="6" w:color="8EB4E4"/>
        </w:pBdr>
        <w:shd w:val="clear" w:color="auto" w:fill="8EB4E4"/>
        <w:bidi w:val="0"/>
        <w:spacing w:before="0" w:after="40" w:line="240" w:lineRule="auto"/>
        <w:ind w:left="0" w:right="0" w:firstLine="0"/>
        <w:jc w:val="left"/>
      </w:pPr>
      <w:r>
        <w:rPr>
          <w:color w:val="FFFFFF"/>
          <w:spacing w:val="0"/>
          <w:w w:val="100"/>
          <w:position w:val="0"/>
        </w:rPr>
        <w:t>决策指挥</w:t>
      </w:r>
    </w:p>
    <w:p>
      <w:pPr>
        <w:pStyle w:val="Style33"/>
        <w:keepNext w:val="0"/>
        <w:keepLines w:val="0"/>
        <w:framePr w:w="518" w:h="504" w:wrap="none" w:vAnchor="text" w:hAnchor="page" w:x="9026" w:y="1811"/>
        <w:widowControl w:val="0"/>
        <w:pBdr>
          <w:top w:val="single" w:sz="0" w:space="1" w:color="8EB4E4"/>
          <w:left w:val="single" w:sz="0" w:space="6" w:color="8EB4E4"/>
          <w:bottom w:val="single" w:sz="0" w:space="3" w:color="8EB4E4"/>
          <w:right w:val="single" w:sz="0" w:space="6" w:color="8EB4E4"/>
        </w:pBdr>
        <w:shd w:val="clear" w:color="auto" w:fill="8EB4E4"/>
        <w:bidi w:val="0"/>
        <w:spacing w:before="0" w:after="40" w:line="240" w:lineRule="auto"/>
        <w:ind w:left="0" w:right="0" w:firstLine="0"/>
        <w:jc w:val="left"/>
      </w:pPr>
      <w:r>
        <w:rPr>
          <w:color w:val="FFFFFF"/>
          <w:spacing w:val="0"/>
          <w:w w:val="100"/>
          <w:position w:val="0"/>
        </w:rPr>
        <w:t>企业服务</w:t>
      </w:r>
    </w:p>
    <w:p>
      <w:pPr>
        <w:pStyle w:val="Style33"/>
        <w:keepNext w:val="0"/>
        <w:keepLines w:val="0"/>
        <w:framePr w:w="518" w:h="504" w:wrap="none" w:vAnchor="text" w:hAnchor="page" w:x="9026" w:y="1811"/>
        <w:widowControl w:val="0"/>
        <w:pBdr>
          <w:top w:val="single" w:sz="0" w:space="1" w:color="8EB4E4"/>
          <w:left w:val="single" w:sz="0" w:space="6" w:color="8EB4E4"/>
          <w:bottom w:val="single" w:sz="0" w:space="3" w:color="8EB4E4"/>
          <w:right w:val="single" w:sz="0" w:space="6" w:color="8EB4E4"/>
        </w:pBdr>
        <w:shd w:val="clear" w:color="auto" w:fill="8EB4E4"/>
        <w:bidi w:val="0"/>
        <w:spacing w:before="0" w:after="0" w:line="240" w:lineRule="auto"/>
        <w:ind w:left="0" w:right="0" w:firstLine="0"/>
        <w:jc w:val="left"/>
      </w:pPr>
      <w:r>
        <w:rPr>
          <w:color w:val="FFFFFF"/>
          <w:spacing w:val="0"/>
          <w:w w:val="100"/>
          <w:position w:val="0"/>
        </w:rPr>
        <w:t>公众服务</w:t>
      </w:r>
    </w:p>
    <w:p>
      <w:pPr>
        <w:pStyle w:val="Style33"/>
        <w:keepNext w:val="0"/>
        <w:keepLines w:val="0"/>
        <w:framePr w:w="1190" w:h="533" w:wrap="none" w:vAnchor="text" w:hAnchor="page" w:x="3295" w:y="1815"/>
        <w:widowControl w:val="0"/>
        <w:pBdr>
          <w:top w:val="single" w:sz="0" w:space="0" w:color="8FB4E3"/>
          <w:left w:val="single" w:sz="0" w:space="0" w:color="8FB4E3"/>
          <w:bottom w:val="single" w:sz="0" w:space="0" w:color="8FB4E3"/>
          <w:right w:val="single" w:sz="0" w:space="0" w:color="8FB4E3"/>
        </w:pBdr>
        <w:shd w:val="clear" w:color="auto" w:fill="8FB4E3"/>
        <w:bidi w:val="0"/>
        <w:spacing w:before="0" w:after="0" w:line="123" w:lineRule="exact"/>
        <w:ind w:left="0" w:right="0" w:firstLine="0"/>
        <w:jc w:val="center"/>
      </w:pPr>
      <w:r>
        <w:rPr>
          <w:color w:val="FFFFFF"/>
          <w:spacing w:val="0"/>
          <w:w w:val="100"/>
          <w:position w:val="0"/>
        </w:rPr>
        <w:t>大气联防联控管理平台 生态环境矩阵 水环境联防联控管理平台 智慧园区、智惹政务</w:t>
      </w:r>
    </w:p>
    <w:p>
      <w:pPr>
        <w:pStyle w:val="Style43"/>
        <w:keepNext w:val="0"/>
        <w:keepLines w:val="0"/>
        <w:framePr w:w="902" w:h="182" w:wrap="none" w:vAnchor="text" w:hAnchor="page" w:x="6804" w:y="3423"/>
        <w:widowControl w:val="0"/>
        <w:pBdr>
          <w:top w:val="single" w:sz="0" w:space="0" w:color="8FB4E3"/>
          <w:left w:val="single" w:sz="0" w:space="0" w:color="8FB4E3"/>
          <w:bottom w:val="single" w:sz="0" w:space="0" w:color="8FB4E3"/>
          <w:right w:val="single" w:sz="0" w:space="0" w:color="8FB4E3"/>
        </w:pBdr>
        <w:shd w:val="clear" w:color="auto" w:fill="8FB4E3"/>
        <w:bidi w:val="0"/>
        <w:spacing w:before="0" w:after="0" w:line="240" w:lineRule="auto"/>
        <w:ind w:left="0" w:right="0" w:firstLine="0"/>
        <w:jc w:val="left"/>
      </w:pPr>
      <w:r>
        <w:rPr>
          <w:rFonts w:ascii="Times New Roman" w:eastAsia="Times New Roman" w:hAnsi="Times New Roman" w:cs="Times New Roman"/>
          <w:b/>
          <w:bCs/>
          <w:color w:val="FFFFFF"/>
          <w:spacing w:val="0"/>
          <w:w w:val="100"/>
          <w:position w:val="0"/>
          <w:sz w:val="11"/>
          <w:szCs w:val="11"/>
        </w:rPr>
        <w:t>IOT</w:t>
      </w:r>
      <w:r>
        <w:rPr>
          <w:color w:val="FFFFFF"/>
          <w:spacing w:val="0"/>
          <w:w w:val="100"/>
          <w:position w:val="0"/>
        </w:rPr>
        <w:t>平台（接入）</w:t>
      </w:r>
    </w:p>
    <w:p>
      <w:pPr>
        <w:pStyle w:val="Style43"/>
        <w:keepNext w:val="0"/>
        <w:keepLines w:val="0"/>
        <w:framePr w:w="835" w:h="178" w:wrap="none" w:vAnchor="text" w:hAnchor="page" w:x="6837" w:y="3740"/>
        <w:widowControl w:val="0"/>
        <w:pBdr>
          <w:top w:val="single" w:sz="0" w:space="0" w:color="8EB4E4"/>
          <w:left w:val="single" w:sz="0" w:space="0" w:color="8EB4E4"/>
          <w:bottom w:val="single" w:sz="0" w:space="0" w:color="8EB4E4"/>
          <w:right w:val="single" w:sz="0" w:space="0" w:color="8EB4E4"/>
        </w:pBdr>
        <w:shd w:val="clear" w:color="auto" w:fill="8EB4E4"/>
        <w:bidi w:val="0"/>
        <w:spacing w:before="0" w:after="0" w:line="240" w:lineRule="auto"/>
        <w:ind w:left="0" w:right="0" w:firstLine="0"/>
        <w:jc w:val="right"/>
      </w:pPr>
      <w:r>
        <w:rPr>
          <w:color w:val="FFFFFF"/>
          <w:spacing w:val="0"/>
          <w:w w:val="100"/>
          <w:position w:val="0"/>
        </w:rPr>
        <w:t>数据库（存储）</w:t>
      </w:r>
    </w:p>
    <w:p>
      <w:pPr>
        <w:pStyle w:val="Style43"/>
        <w:keepNext w:val="0"/>
        <w:keepLines w:val="0"/>
        <w:framePr w:w="667" w:h="178" w:wrap="none" w:vAnchor="text" w:hAnchor="page" w:x="6957" w:y="4057"/>
        <w:widowControl w:val="0"/>
        <w:pBdr>
          <w:top w:val="single" w:sz="0" w:space="0" w:color="8EB4E4"/>
          <w:left w:val="single" w:sz="0" w:space="0" w:color="8EB4E4"/>
          <w:bottom w:val="single" w:sz="0" w:space="0" w:color="8EB4E4"/>
          <w:right w:val="single" w:sz="0" w:space="0" w:color="8EB4E4"/>
        </w:pBdr>
        <w:shd w:val="clear" w:color="auto" w:fill="8EB4E4"/>
        <w:bidi w:val="0"/>
        <w:spacing w:before="0" w:after="0" w:line="240" w:lineRule="auto"/>
        <w:ind w:left="0" w:right="0" w:firstLine="0"/>
        <w:jc w:val="left"/>
      </w:pPr>
      <w:r>
        <w:rPr>
          <w:color w:val="FFFFFF"/>
          <w:spacing w:val="0"/>
          <w:w w:val="100"/>
          <w:position w:val="0"/>
        </w:rPr>
        <w:t>分布式计算</w:t>
      </w:r>
    </w:p>
    <w:p>
      <w:pPr>
        <w:pStyle w:val="Style43"/>
        <w:keepNext w:val="0"/>
        <w:keepLines w:val="0"/>
        <w:framePr w:w="792" w:h="178" w:wrap="none" w:vAnchor="text" w:hAnchor="page" w:x="6895" w:y="4374"/>
        <w:widowControl w:val="0"/>
        <w:pBdr>
          <w:top w:val="single" w:sz="0" w:space="0" w:color="8EB4E3"/>
          <w:left w:val="single" w:sz="0" w:space="0" w:color="8EB4E3"/>
          <w:bottom w:val="single" w:sz="0" w:space="0" w:color="8EB4E3"/>
          <w:right w:val="single" w:sz="0" w:space="0" w:color="8EB4E3"/>
        </w:pBdr>
        <w:shd w:val="clear" w:color="auto" w:fill="8EB4E3"/>
        <w:bidi w:val="0"/>
        <w:spacing w:before="0" w:after="0" w:line="240" w:lineRule="auto"/>
        <w:ind w:left="0" w:right="0" w:firstLine="0"/>
        <w:jc w:val="right"/>
      </w:pPr>
      <w:r>
        <w:rPr>
          <w:color w:val="FFFFFF"/>
          <w:spacing w:val="0"/>
          <w:w w:val="100"/>
          <w:position w:val="0"/>
        </w:rPr>
        <w:t>数据安全管理</w:t>
      </w:r>
    </w:p>
    <w:p>
      <w:pPr>
        <w:pStyle w:val="Style39"/>
        <w:keepNext w:val="0"/>
        <w:keepLines w:val="0"/>
        <w:framePr w:w="355" w:h="571" w:hRule="exact" w:wrap="none" w:vAnchor="text" w:hAnchor="page" w:x="9784" w:y="1782"/>
        <w:widowControl w:val="0"/>
        <w:shd w:val="clear" w:color="auto" w:fill="auto"/>
        <w:bidi w:val="0"/>
        <w:spacing w:before="0" w:after="0" w:line="240" w:lineRule="auto"/>
        <w:ind w:left="0" w:right="0" w:firstLine="0"/>
        <w:jc w:val="left"/>
        <w:textDirection w:val="tbRlV"/>
      </w:pPr>
      <w:r>
        <w:rPr>
          <w:color w:val="000000"/>
          <w:spacing w:val="0"/>
          <w:w w:val="100"/>
          <w:position w:val="0"/>
        </w:rPr>
        <w:t>据能务</w:t>
      </w:r>
    </w:p>
    <w:p>
      <w:pPr>
        <w:pStyle w:val="Style39"/>
        <w:keepNext w:val="0"/>
        <w:keepLines w:val="0"/>
        <w:framePr w:w="355" w:h="571" w:hRule="exact" w:wrap="none" w:vAnchor="text" w:hAnchor="page" w:x="9784" w:y="1782"/>
        <w:widowControl w:val="0"/>
        <w:shd w:val="clear" w:color="auto" w:fill="auto"/>
        <w:bidi w:val="0"/>
        <w:spacing w:before="0" w:after="0" w:line="240" w:lineRule="auto"/>
        <w:ind w:left="0" w:right="0" w:firstLine="0"/>
        <w:jc w:val="left"/>
        <w:textDirection w:val="tbRlV"/>
      </w:pPr>
      <w:r>
        <w:rPr>
          <w:color w:val="000000"/>
          <w:spacing w:val="0"/>
          <w:w w:val="100"/>
          <w:position w:val="0"/>
        </w:rPr>
        <w:t>数智服</w:t>
      </w:r>
    </w:p>
    <w:tbl>
      <w:tblPr>
        <w:tblOverlap w:val="never"/>
        <w:jc w:val="left"/>
        <w:tblLayout w:type="fixed"/>
      </w:tblPr>
      <w:tblGrid>
        <w:gridCol w:w="1190"/>
        <w:gridCol w:w="293"/>
        <w:gridCol w:w="422"/>
        <w:gridCol w:w="1301"/>
      </w:tblGrid>
      <w:tr>
        <w:trPr>
          <w:trHeight w:val="326" w:hRule="exact"/>
        </w:trPr>
        <w:tc>
          <w:tcPr>
            <w:tcBorders/>
            <w:shd w:val="clear" w:color="auto" w:fill="C40F23"/>
            <w:vAlign w:val="top"/>
          </w:tcPr>
          <w:p>
            <w:pPr>
              <w:pStyle w:val="Style17"/>
              <w:keepNext w:val="0"/>
              <w:keepLines w:val="0"/>
              <w:framePr w:w="3206" w:h="778" w:wrap="none" w:vAnchor="text" w:hAnchor="page" w:x="2848" w:y="4878"/>
              <w:widowControl w:val="0"/>
              <w:pBdr>
                <w:top w:val="single" w:sz="0" w:space="0" w:color="C40E24"/>
                <w:left w:val="single" w:sz="0" w:space="0" w:color="C40E24"/>
                <w:bottom w:val="single" w:sz="0" w:space="0" w:color="C40E24"/>
                <w:right w:val="single" w:sz="0" w:space="0" w:color="C40E24"/>
              </w:pBdr>
              <w:shd w:val="clear" w:color="auto" w:fill="C40E24"/>
              <w:bidi w:val="0"/>
              <w:spacing w:before="0" w:after="0" w:line="240" w:lineRule="auto"/>
              <w:ind w:left="0" w:right="0" w:firstLine="0"/>
              <w:jc w:val="center"/>
              <w:rPr>
                <w:sz w:val="15"/>
                <w:szCs w:val="15"/>
              </w:rPr>
            </w:pPr>
            <w:r>
              <w:rPr>
                <w:rFonts w:ascii="SimHei" w:eastAsia="SimHei" w:hAnsi="SimHei" w:cs="SimHei"/>
                <w:color w:val="FFFFFF"/>
                <w:spacing w:val="0"/>
                <w:w w:val="100"/>
                <w:position w:val="0"/>
                <w:sz w:val="15"/>
                <w:szCs w:val="15"/>
              </w:rPr>
              <w:t>感知层</w:t>
            </w:r>
          </w:p>
        </w:tc>
        <w:tc>
          <w:tcPr>
            <w:tcBorders/>
            <w:shd w:val="clear" w:color="auto" w:fill="A3A3A3"/>
            <w:vAlign w:val="bottom"/>
          </w:tcPr>
          <w:p>
            <w:pPr>
              <w:pStyle w:val="Style17"/>
              <w:keepNext w:val="0"/>
              <w:keepLines w:val="0"/>
              <w:framePr w:w="3206" w:h="778" w:wrap="none" w:vAnchor="text" w:hAnchor="page" w:x="2848" w:y="4878"/>
              <w:widowControl w:val="0"/>
              <w:pBdr>
                <w:top w:val="single" w:sz="0" w:space="0" w:color="9A9A9A"/>
                <w:left w:val="single" w:sz="0" w:space="0" w:color="9A9A9A"/>
                <w:bottom w:val="single" w:sz="0" w:space="0" w:color="9A9A9A"/>
                <w:right w:val="single" w:sz="0" w:space="0" w:color="9A9A9A"/>
              </w:pBdr>
              <w:shd w:val="clear" w:color="auto" w:fill="9A9A9A"/>
              <w:bidi w:val="0"/>
              <w:spacing w:before="0" w:after="0" w:line="240" w:lineRule="auto"/>
              <w:ind w:left="-60" w:right="0" w:firstLine="0"/>
              <w:jc w:val="center"/>
              <w:rPr>
                <w:sz w:val="90"/>
                <w:szCs w:val="90"/>
              </w:rPr>
            </w:pPr>
            <w:r>
              <w:rPr>
                <w:rFonts w:ascii="Times New Roman" w:eastAsia="Times New Roman" w:hAnsi="Times New Roman" w:cs="Times New Roman"/>
                <w:color w:val="FFFFFF"/>
                <w:spacing w:val="0"/>
                <w:w w:val="100"/>
                <w:position w:val="0"/>
                <w:sz w:val="90"/>
                <w:szCs w:val="90"/>
              </w:rPr>
              <w:t>■</w:t>
            </w:r>
          </w:p>
        </w:tc>
        <w:tc>
          <w:tcPr>
            <w:tcBorders>
              <w:left w:val="single" w:sz="4"/>
            </w:tcBorders>
            <w:shd w:val="clear" w:color="auto" w:fill="7E7F7F"/>
            <w:vAlign w:val="bottom"/>
          </w:tcPr>
          <w:p>
            <w:pPr>
              <w:pStyle w:val="Style17"/>
              <w:keepNext w:val="0"/>
              <w:keepLines w:val="0"/>
              <w:framePr w:w="3206" w:h="778" w:wrap="none" w:vAnchor="text" w:hAnchor="page" w:x="2848" w:y="4878"/>
              <w:widowControl w:val="0"/>
              <w:pBdr>
                <w:top w:val="single" w:sz="0" w:space="0" w:color="808080"/>
                <w:left w:val="single" w:sz="0" w:space="0" w:color="808080"/>
                <w:bottom w:val="single" w:sz="0" w:space="0" w:color="808080"/>
                <w:right w:val="single" w:sz="0" w:space="0" w:color="808080"/>
              </w:pBdr>
              <w:shd w:val="clear" w:color="auto" w:fill="808080"/>
              <w:bidi w:val="0"/>
              <w:spacing w:before="0" w:after="0" w:line="240" w:lineRule="auto"/>
              <w:ind w:left="-40" w:right="0" w:firstLine="0"/>
              <w:jc w:val="center"/>
              <w:rPr>
                <w:sz w:val="90"/>
                <w:szCs w:val="90"/>
              </w:rPr>
            </w:pPr>
            <w:r>
              <w:rPr>
                <w:rFonts w:ascii="Times New Roman" w:eastAsia="Times New Roman" w:hAnsi="Times New Roman" w:cs="Times New Roman"/>
                <w:color w:val="FFFFFF"/>
                <w:spacing w:val="0"/>
                <w:w w:val="100"/>
                <w:position w:val="0"/>
                <w:sz w:val="90"/>
                <w:szCs w:val="90"/>
              </w:rPr>
              <w:t>■</w:t>
            </w:r>
          </w:p>
        </w:tc>
        <w:tc>
          <w:tcPr>
            <w:tcBorders/>
            <w:shd w:val="clear" w:color="auto" w:fill="C40F23"/>
            <w:vAlign w:val="bottom"/>
          </w:tcPr>
          <w:p>
            <w:pPr>
              <w:pStyle w:val="Style17"/>
              <w:keepNext w:val="0"/>
              <w:keepLines w:val="0"/>
              <w:framePr w:w="3206" w:h="778" w:wrap="none" w:vAnchor="text" w:hAnchor="page" w:x="2848" w:y="4878"/>
              <w:widowControl w:val="0"/>
              <w:pBdr>
                <w:top w:val="single" w:sz="0" w:space="0" w:color="C40E24"/>
                <w:left w:val="single" w:sz="0" w:space="0" w:color="C40E24"/>
                <w:bottom w:val="single" w:sz="0" w:space="0" w:color="C40E24"/>
                <w:right w:val="single" w:sz="0" w:space="0" w:color="C40E24"/>
              </w:pBdr>
              <w:shd w:val="clear" w:color="auto" w:fill="C40E24"/>
              <w:bidi w:val="0"/>
              <w:spacing w:before="0" w:after="0" w:line="240" w:lineRule="auto"/>
              <w:ind w:left="-40" w:right="0" w:firstLine="0"/>
              <w:jc w:val="center"/>
              <w:rPr>
                <w:sz w:val="15"/>
                <w:szCs w:val="15"/>
              </w:rPr>
            </w:pPr>
            <w:r>
              <w:rPr>
                <w:rFonts w:ascii="Arial" w:eastAsia="Arial" w:hAnsi="Arial" w:cs="Arial"/>
                <w:b/>
                <w:bCs/>
                <w:color w:val="FFFFFF"/>
                <w:spacing w:val="0"/>
                <w:w w:val="100"/>
                <w:position w:val="0"/>
                <w:sz w:val="38"/>
                <w:szCs w:val="38"/>
                <w:u w:val="single"/>
              </w:rPr>
              <w:t>1</w:t>
            </w:r>
            <w:r>
              <w:rPr>
                <w:rFonts w:ascii="SimHei" w:eastAsia="SimHei" w:hAnsi="SimHei" w:cs="SimHei"/>
                <w:color w:val="FFFFFF"/>
                <w:spacing w:val="0"/>
                <w:w w:val="100"/>
                <w:position w:val="0"/>
                <w:sz w:val="15"/>
                <w:szCs w:val="15"/>
                <w:u w:val="single"/>
              </w:rPr>
              <w:t>感知层:</w:t>
            </w:r>
          </w:p>
        </w:tc>
      </w:tr>
      <w:tr>
        <w:trPr>
          <w:trHeight w:val="451" w:hRule="exact"/>
        </w:trPr>
        <w:tc>
          <w:tcPr>
            <w:tcBorders/>
            <w:shd w:val="clear" w:color="auto" w:fill="8FB3E3"/>
            <w:vAlign w:val="bottom"/>
          </w:tcPr>
          <w:p>
            <w:pPr>
              <w:pStyle w:val="Style17"/>
              <w:keepNext w:val="0"/>
              <w:keepLines w:val="0"/>
              <w:framePr w:w="3206" w:h="778" w:wrap="none" w:vAnchor="text" w:hAnchor="page" w:x="2848" w:y="4878"/>
              <w:widowControl w:val="0"/>
              <w:pBdr>
                <w:top w:val="single" w:sz="0" w:space="0" w:color="8FB4E3"/>
                <w:left w:val="single" w:sz="0" w:space="0" w:color="8FB4E3"/>
                <w:bottom w:val="single" w:sz="0" w:space="0" w:color="8FB4E3"/>
                <w:right w:val="single" w:sz="0" w:space="0" w:color="8FB4E3"/>
              </w:pBdr>
              <w:shd w:val="clear" w:color="auto" w:fill="8FB4E3"/>
              <w:bidi w:val="0"/>
              <w:spacing w:before="0" w:after="0" w:line="240" w:lineRule="auto"/>
              <w:ind w:left="0" w:right="0" w:firstLine="0"/>
              <w:jc w:val="left"/>
              <w:rPr>
                <w:sz w:val="15"/>
                <w:szCs w:val="15"/>
              </w:rPr>
            </w:pPr>
            <w:r>
              <w:rPr>
                <w:rFonts w:ascii="SimHei" w:eastAsia="SimHei" w:hAnsi="SimHei" w:cs="SimHei"/>
                <w:color w:val="FFFFFF"/>
                <w:spacing w:val="0"/>
                <w:w w:val="100"/>
                <w:position w:val="0"/>
                <w:sz w:val="15"/>
                <w:szCs w:val="15"/>
              </w:rPr>
              <w:t>第三方制造商</w:t>
            </w:r>
          </w:p>
        </w:tc>
        <w:tc>
          <w:tcPr>
            <w:tcBorders/>
            <w:shd w:val="clear" w:color="auto" w:fill="7E7F7F"/>
            <w:vAlign w:val="top"/>
          </w:tcPr>
          <w:p>
            <w:pPr>
              <w:pStyle w:val="Style17"/>
              <w:keepNext w:val="0"/>
              <w:keepLines w:val="0"/>
              <w:framePr w:w="3206" w:h="778" w:wrap="none" w:vAnchor="text" w:hAnchor="page" w:x="2848" w:y="4878"/>
              <w:widowControl w:val="0"/>
              <w:pBdr>
                <w:top w:val="single" w:sz="0" w:space="0" w:color="7D7E7F"/>
                <w:left w:val="single" w:sz="0" w:space="0" w:color="7D7E7F"/>
                <w:bottom w:val="single" w:sz="0" w:space="0" w:color="7D7E7F"/>
                <w:right w:val="single" w:sz="0" w:space="0" w:color="7D7E7F"/>
              </w:pBdr>
              <w:shd w:val="clear" w:color="auto" w:fill="7D7E7F"/>
              <w:bidi w:val="0"/>
              <w:spacing w:before="0" w:after="0" w:line="240" w:lineRule="auto"/>
              <w:ind w:left="0" w:right="0" w:firstLine="0"/>
              <w:jc w:val="both"/>
              <w:rPr>
                <w:sz w:val="90"/>
                <w:szCs w:val="90"/>
              </w:rPr>
            </w:pPr>
            <w:r>
              <w:rPr>
                <w:rFonts w:ascii="Times New Roman" w:eastAsia="Times New Roman" w:hAnsi="Times New Roman" w:cs="Times New Roman"/>
                <w:color w:val="FFFFFF"/>
                <w:spacing w:val="0"/>
                <w:w w:val="100"/>
                <w:position w:val="0"/>
                <w:sz w:val="90"/>
                <w:szCs w:val="90"/>
              </w:rPr>
              <w:t>1</w:t>
            </w:r>
          </w:p>
        </w:tc>
        <w:tc>
          <w:tcPr>
            <w:tcBorders>
              <w:left w:val="single" w:sz="4"/>
            </w:tcBorders>
            <w:shd w:val="clear" w:color="auto" w:fill="8FB3E3"/>
            <w:vAlign w:val="bottom"/>
          </w:tcPr>
          <w:p>
            <w:pPr>
              <w:pStyle w:val="Style17"/>
              <w:keepNext w:val="0"/>
              <w:keepLines w:val="0"/>
              <w:framePr w:w="3206" w:h="778" w:wrap="none" w:vAnchor="text" w:hAnchor="page" w:x="2848" w:y="4878"/>
              <w:widowControl w:val="0"/>
              <w:pBdr>
                <w:top w:val="single" w:sz="0" w:space="0" w:color="8EB4E1"/>
                <w:left w:val="single" w:sz="0" w:space="0" w:color="8EB4E1"/>
                <w:bottom w:val="single" w:sz="0" w:space="0" w:color="8EB4E1"/>
                <w:right w:val="single" w:sz="0" w:space="0" w:color="8EB4E1"/>
              </w:pBdr>
              <w:shd w:val="clear" w:color="auto" w:fill="8EB4E1"/>
              <w:bidi w:val="0"/>
              <w:spacing w:before="0" w:after="0" w:line="240" w:lineRule="auto"/>
              <w:ind w:left="0" w:right="0" w:firstLine="0"/>
              <w:jc w:val="both"/>
              <w:rPr>
                <w:sz w:val="90"/>
                <w:szCs w:val="90"/>
              </w:rPr>
            </w:pPr>
            <w:r>
              <w:rPr>
                <w:rFonts w:ascii="Times New Roman" w:eastAsia="Times New Roman" w:hAnsi="Times New Roman" w:cs="Times New Roman"/>
                <w:color w:val="FFFFFF"/>
                <w:spacing w:val="0"/>
                <w:w w:val="100"/>
                <w:position w:val="0"/>
                <w:sz w:val="90"/>
                <w:szCs w:val="90"/>
              </w:rPr>
              <w:t>■</w:t>
            </w:r>
          </w:p>
        </w:tc>
        <w:tc>
          <w:tcPr>
            <w:tcBorders/>
            <w:shd w:val="clear" w:color="auto" w:fill="8FB3E3"/>
            <w:vAlign w:val="bottom"/>
          </w:tcPr>
          <w:p>
            <w:pPr>
              <w:pStyle w:val="Style17"/>
              <w:keepNext w:val="0"/>
              <w:keepLines w:val="0"/>
              <w:framePr w:w="3206" w:h="778" w:wrap="none" w:vAnchor="text" w:hAnchor="page" w:x="2848" w:y="4878"/>
              <w:widowControl w:val="0"/>
              <w:pBdr>
                <w:top w:val="single" w:sz="0" w:space="0" w:color="8EB4E3"/>
                <w:left w:val="single" w:sz="0" w:space="0" w:color="8EB4E3"/>
                <w:bottom w:val="single" w:sz="0" w:space="0" w:color="8EB4E3"/>
                <w:right w:val="single" w:sz="0" w:space="0" w:color="8EB4E3"/>
              </w:pBdr>
              <w:shd w:val="clear" w:color="auto" w:fill="8EB4E3"/>
              <w:bidi w:val="0"/>
              <w:spacing w:before="0" w:after="0" w:line="240" w:lineRule="auto"/>
              <w:ind w:left="0" w:right="0" w:firstLine="0"/>
              <w:jc w:val="center"/>
              <w:rPr>
                <w:sz w:val="38"/>
                <w:szCs w:val="38"/>
              </w:rPr>
            </w:pPr>
            <w:r>
              <w:rPr>
                <w:rFonts w:ascii="SimHei" w:eastAsia="SimHei" w:hAnsi="SimHei" w:cs="SimHei"/>
                <w:color w:val="FFFFFF"/>
                <w:spacing w:val="0"/>
                <w:w w:val="100"/>
                <w:position w:val="0"/>
                <w:sz w:val="15"/>
                <w:szCs w:val="15"/>
              </w:rPr>
              <w:t xml:space="preserve">第三方设备 </w:t>
            </w:r>
            <w:r>
              <w:rPr>
                <w:rFonts w:ascii="Arial" w:eastAsia="Arial" w:hAnsi="Arial" w:cs="Arial"/>
                <w:b/>
                <w:bCs/>
                <w:color w:val="FFFFFF"/>
                <w:spacing w:val="0"/>
                <w:w w:val="100"/>
                <w:position w:val="0"/>
                <w:sz w:val="38"/>
                <w:szCs w:val="38"/>
              </w:rPr>
              <w:t>j</w:t>
            </w:r>
          </w:p>
        </w:tc>
      </w:tr>
    </w:tbl>
    <w:p>
      <w:pPr>
        <w:framePr w:w="3206" w:h="778" w:wrap="none" w:vAnchor="text" w:hAnchor="page" w:x="2848" w:y="4878"/>
        <w:widowControl w:val="0"/>
        <w:spacing w:line="1" w:lineRule="exact"/>
      </w:pPr>
    </w:p>
    <w:p>
      <w:pPr>
        <w:pStyle w:val="Style33"/>
        <w:keepNext w:val="0"/>
        <w:keepLines w:val="0"/>
        <w:framePr w:w="634" w:h="326" w:wrap="none" w:vAnchor="text" w:hAnchor="page" w:x="8906" w:y="4235"/>
        <w:widowControl w:val="0"/>
        <w:pBdr>
          <w:top w:val="single" w:sz="0" w:space="0" w:color="96B5D9"/>
          <w:left w:val="single" w:sz="0" w:space="0" w:color="96B5D9"/>
          <w:bottom w:val="single" w:sz="0" w:space="0" w:color="96B5D9"/>
          <w:right w:val="single" w:sz="0" w:space="0" w:color="96B5D9"/>
        </w:pBdr>
        <w:shd w:val="clear" w:color="auto" w:fill="96B5D9"/>
        <w:bidi w:val="0"/>
        <w:spacing w:before="0" w:after="0" w:line="149" w:lineRule="exact"/>
        <w:ind w:left="0" w:right="0" w:firstLine="0"/>
        <w:jc w:val="center"/>
      </w:pPr>
      <w:r>
        <w:rPr>
          <w:color w:val="FFFFFF"/>
          <w:spacing w:val="0"/>
          <w:w w:val="100"/>
          <w:position w:val="0"/>
        </w:rPr>
        <w:t>算法模型 （数据产品）</w:t>
      </w:r>
    </w:p>
    <w:p>
      <w:pPr>
        <w:pStyle w:val="Style33"/>
        <w:keepNext w:val="0"/>
        <w:keepLines w:val="0"/>
        <w:framePr w:w="830" w:h="206" w:wrap="none" w:vAnchor="text" w:hAnchor="page" w:x="8834" w:y="4609"/>
        <w:widowControl w:val="0"/>
        <w:shd w:val="clear" w:color="auto" w:fill="auto"/>
        <w:bidi w:val="0"/>
        <w:spacing w:before="0" w:after="0" w:line="240" w:lineRule="auto"/>
        <w:ind w:left="0" w:right="0" w:firstLine="0"/>
        <w:jc w:val="both"/>
        <w:rPr>
          <w:sz w:val="15"/>
          <w:szCs w:val="15"/>
        </w:rPr>
      </w:pPr>
      <w:r>
        <w:rPr>
          <w:color w:val="A5212C"/>
          <w:spacing w:val="0"/>
          <w:w w:val="100"/>
          <w:position w:val="0"/>
          <w:sz w:val="15"/>
          <w:szCs w:val="15"/>
        </w:rPr>
        <w:t>成都物链云</w:t>
      </w:r>
    </w:p>
    <w:p>
      <w:pPr>
        <w:pStyle w:val="Style33"/>
        <w:keepNext w:val="0"/>
        <w:keepLines w:val="0"/>
        <w:framePr w:w="1037" w:h="235" w:wrap="none" w:vAnchor="text" w:hAnchor="page" w:x="8719" w:y="3131"/>
        <w:widowControl w:val="0"/>
        <w:shd w:val="clear" w:color="auto" w:fill="auto"/>
        <w:bidi w:val="0"/>
        <w:spacing w:before="0" w:after="0" w:line="240" w:lineRule="auto"/>
        <w:ind w:left="0" w:right="0" w:firstLine="0"/>
        <w:jc w:val="left"/>
      </w:pPr>
      <w:r>
        <w:rPr>
          <w:spacing w:val="0"/>
          <w:w w:val="100"/>
          <w:position w:val="0"/>
        </w:rPr>
        <w:t>数据分析与优化</w:t>
      </w:r>
    </w:p>
    <w:p>
      <w:pPr>
        <w:widowControl w:val="0"/>
        <w:spacing w:line="360" w:lineRule="exact"/>
      </w:pPr>
      <w:r>
        <w:drawing>
          <wp:anchor distT="0" distB="496570" distL="0" distR="368935" simplePos="0" relativeHeight="62914690" behindDoc="1" locked="0" layoutInCell="1" allowOverlap="1">
            <wp:simplePos x="0" y="0"/>
            <wp:positionH relativeFrom="page">
              <wp:posOffset>1561465</wp:posOffset>
            </wp:positionH>
            <wp:positionV relativeFrom="paragraph">
              <wp:posOffset>12700</wp:posOffset>
            </wp:positionV>
            <wp:extent cx="4541520" cy="975360"/>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5"/>
                    <a:stretch/>
                  </pic:blipFill>
                  <pic:spPr>
                    <a:xfrm>
                      <a:ext cx="4541520" cy="975360"/>
                    </a:xfrm>
                    <a:prstGeom prst="rect"/>
                  </pic:spPr>
                </pic:pic>
              </a:graphicData>
            </a:graphic>
          </wp:anchor>
        </w:drawing>
      </w:r>
      <w:r>
        <w:drawing>
          <wp:anchor distT="0" distB="155575" distL="0" distR="0" simplePos="0" relativeHeight="62914691" behindDoc="1" locked="0" layoutInCell="1" allowOverlap="1">
            <wp:simplePos x="0" y="0"/>
            <wp:positionH relativeFrom="page">
              <wp:posOffset>3655060</wp:posOffset>
            </wp:positionH>
            <wp:positionV relativeFrom="paragraph">
              <wp:posOffset>1118870</wp:posOffset>
            </wp:positionV>
            <wp:extent cx="926465" cy="499745"/>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926465" cy="499745"/>
                    </a:xfrm>
                    <a:prstGeom prst="rect"/>
                  </pic:spPr>
                </pic:pic>
              </a:graphicData>
            </a:graphic>
          </wp:anchor>
        </w:drawing>
      </w:r>
      <w:r>
        <w:drawing>
          <wp:anchor distT="341630" distB="0" distL="0" distR="0" simplePos="0" relativeHeight="62914692" behindDoc="1" locked="0" layoutInCell="1" allowOverlap="1">
            <wp:simplePos x="0" y="0"/>
            <wp:positionH relativeFrom="page">
              <wp:posOffset>5368290</wp:posOffset>
            </wp:positionH>
            <wp:positionV relativeFrom="paragraph">
              <wp:posOffset>1490980</wp:posOffset>
            </wp:positionV>
            <wp:extent cx="768350" cy="128270"/>
            <wp:wrapNone/>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9"/>
                    <a:stretch/>
                  </pic:blipFill>
                  <pic:spPr>
                    <a:xfrm>
                      <a:ext cx="768350" cy="128270"/>
                    </a:xfrm>
                    <a:prstGeom prst="rect"/>
                  </pic:spPr>
                </pic:pic>
              </a:graphicData>
            </a:graphic>
          </wp:anchor>
        </w:drawing>
      </w:r>
      <w:r>
        <w:drawing>
          <wp:anchor distT="707390" distB="0" distL="0" distR="0" simplePos="0" relativeHeight="62914693" behindDoc="1" locked="0" layoutInCell="1" allowOverlap="1">
            <wp:simplePos x="0" y="0"/>
            <wp:positionH relativeFrom="page">
              <wp:posOffset>1576705</wp:posOffset>
            </wp:positionH>
            <wp:positionV relativeFrom="paragraph">
              <wp:posOffset>1859280</wp:posOffset>
            </wp:positionV>
            <wp:extent cx="3852545" cy="1822450"/>
            <wp:wrapNone/>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1"/>
                    <a:stretch/>
                  </pic:blipFill>
                  <pic:spPr>
                    <a:xfrm>
                      <a:ext cx="3852545" cy="1822450"/>
                    </a:xfrm>
                    <a:prstGeom prst="rect"/>
                  </pic:spPr>
                </pic:pic>
              </a:graphicData>
            </a:graphic>
          </wp:anchor>
        </w:drawing>
      </w:r>
      <w:r>
        <w:drawing>
          <wp:anchor distT="0" distB="0" distL="0" distR="0" simplePos="0" relativeHeight="62914694" behindDoc="1" locked="0" layoutInCell="1" allowOverlap="1">
            <wp:simplePos x="0" y="0"/>
            <wp:positionH relativeFrom="page">
              <wp:posOffset>3121660</wp:posOffset>
            </wp:positionH>
            <wp:positionV relativeFrom="paragraph">
              <wp:posOffset>2005330</wp:posOffset>
            </wp:positionV>
            <wp:extent cx="597535" cy="1029970"/>
            <wp:wrapNone/>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3"/>
                    <a:stretch/>
                  </pic:blipFill>
                  <pic:spPr>
                    <a:xfrm>
                      <a:ext cx="597535" cy="1029970"/>
                    </a:xfrm>
                    <a:prstGeom prst="rect"/>
                  </pic:spPr>
                </pic:pic>
              </a:graphicData>
            </a:graphic>
          </wp:anchor>
        </w:drawing>
      </w:r>
      <w:r>
        <w:drawing>
          <wp:anchor distT="0" distB="0" distL="0" distR="0" simplePos="0" relativeHeight="62914695" behindDoc="1" locked="0" layoutInCell="1" allowOverlap="1">
            <wp:simplePos x="0" y="0"/>
            <wp:positionH relativeFrom="page">
              <wp:posOffset>2478405</wp:posOffset>
            </wp:positionH>
            <wp:positionV relativeFrom="paragraph">
              <wp:posOffset>3587750</wp:posOffset>
            </wp:positionV>
            <wp:extent cx="701040" cy="97790"/>
            <wp:wrapNone/>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5"/>
                    <a:stretch/>
                  </pic:blipFill>
                  <pic:spPr>
                    <a:xfrm>
                      <a:ext cx="701040" cy="97790"/>
                    </a:xfrm>
                    <a:prstGeom prst="rect"/>
                  </pic:spPr>
                </pic:pic>
              </a:graphicData>
            </a:graphic>
          </wp:anchor>
        </w:drawing>
      </w:r>
      <w:r>
        <w:drawing>
          <wp:anchor distT="411480" distB="0" distL="0" distR="0" simplePos="0" relativeHeight="62914696" behindDoc="1" locked="0" layoutInCell="1" allowOverlap="1">
            <wp:simplePos x="0" y="0"/>
            <wp:positionH relativeFrom="page">
              <wp:posOffset>5441315</wp:posOffset>
            </wp:positionH>
            <wp:positionV relativeFrom="paragraph">
              <wp:posOffset>3100070</wp:posOffset>
            </wp:positionV>
            <wp:extent cx="859790" cy="487680"/>
            <wp:wrapNone/>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7"/>
                    <a:stretch/>
                  </pic:blipFill>
                  <pic:spPr>
                    <a:xfrm>
                      <a:ext cx="859790" cy="487680"/>
                    </a:xfrm>
                    <a:prstGeom prst="rect"/>
                  </pic:spPr>
                </pic:pic>
              </a:graphicData>
            </a:graphic>
          </wp:anchor>
        </w:drawing>
      </w:r>
      <w:r>
        <w:drawing>
          <wp:anchor distT="0" distB="0" distL="914400" distR="0" simplePos="0" relativeHeight="62914697" behindDoc="1" locked="0" layoutInCell="1" allowOverlap="1">
            <wp:simplePos x="0" y="0"/>
            <wp:positionH relativeFrom="page">
              <wp:posOffset>6450330</wp:posOffset>
            </wp:positionH>
            <wp:positionV relativeFrom="paragraph">
              <wp:posOffset>1889760</wp:posOffset>
            </wp:positionV>
            <wp:extent cx="176530" cy="1786255"/>
            <wp:wrapNone/>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9"/>
                    <a:stretch/>
                  </pic:blipFill>
                  <pic:spPr>
                    <a:xfrm>
                      <a:ext cx="176530" cy="178625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97" w:line="1" w:lineRule="exact"/>
      </w:pPr>
    </w:p>
    <w:p>
      <w:pPr>
        <w:widowControl w:val="0"/>
        <w:spacing w:line="1" w:lineRule="exact"/>
        <w:sectPr>
          <w:footnotePr>
            <w:pos w:val="pageBottom"/>
            <w:numFmt w:val="decimal"/>
            <w:numRestart w:val="continuous"/>
          </w:footnotePr>
          <w:type w:val="continuous"/>
          <w:pgSz w:w="11900" w:h="16840"/>
          <w:pgMar w:top="1157" w:right="1041" w:bottom="1493" w:left="793" w:header="0" w:footer="3" w:gutter="0"/>
          <w:cols w:space="720"/>
          <w:noEndnote/>
          <w:rtlGutter w:val="0"/>
          <w:docGrid w:linePitch="360"/>
        </w:sectPr>
      </w:pPr>
    </w:p>
    <w:p>
      <w:pPr>
        <w:pStyle w:val="Style2"/>
        <w:keepNext w:val="0"/>
        <w:keepLines w:val="0"/>
        <w:widowControl w:val="0"/>
        <w:shd w:val="clear" w:color="auto" w:fill="auto"/>
        <w:bidi w:val="0"/>
        <w:spacing w:before="0" w:after="120" w:line="240" w:lineRule="auto"/>
        <w:ind w:left="0" w:right="0"/>
        <w:jc w:val="both"/>
      </w:pPr>
      <w:r>
        <w:rPr>
          <w:rFonts w:ascii="Times New Roman" w:eastAsia="Times New Roman" w:hAnsi="Times New Roman" w:cs="Times New Roman"/>
          <w:color w:val="000000"/>
          <w:spacing w:val="0"/>
          <w:w w:val="100"/>
          <w:position w:val="0"/>
        </w:rPr>
        <w:t>2</w:t>
      </w:r>
      <w:r>
        <w:rPr>
          <w:color w:val="000000"/>
          <w:spacing w:val="0"/>
          <w:w w:val="100"/>
          <w:position w:val="0"/>
        </w:rPr>
        <w:t>、主要产品及行业应用</w:t>
      </w:r>
    </w:p>
    <w:p>
      <w:pPr>
        <w:pStyle w:val="Style2"/>
        <w:keepNext w:val="0"/>
        <w:keepLines w:val="0"/>
        <w:widowControl w:val="0"/>
        <w:shd w:val="clear" w:color="auto" w:fill="auto"/>
        <w:bidi w:val="0"/>
        <w:spacing w:before="0" w:after="0" w:line="407" w:lineRule="exact"/>
        <w:ind w:left="0" w:right="0"/>
        <w:jc w:val="both"/>
      </w:pPr>
      <w:r>
        <w:rPr>
          <w:color w:val="000000"/>
          <w:spacing w:val="0"/>
          <w:w w:val="100"/>
          <w:position w:val="0"/>
        </w:rPr>
        <w:t>公司物联网技术主要应用于智慧环保和智慧城市领域，主要包含感知及平台建设、数据运营 服务两个层面，对应“数据工厂”体系的一站式数据“生产加工工序”。</w:t>
      </w:r>
    </w:p>
    <w:p>
      <w:pPr>
        <w:pStyle w:val="Style2"/>
        <w:keepNext w:val="0"/>
        <w:keepLines w:val="0"/>
        <w:widowControl w:val="0"/>
        <w:shd w:val="clear" w:color="auto" w:fill="auto"/>
        <w:bidi w:val="0"/>
        <w:spacing w:before="0" w:after="0" w:line="407" w:lineRule="exact"/>
        <w:ind w:left="0" w:right="0"/>
        <w:jc w:val="both"/>
      </w:pPr>
      <w:r>
        <w:rPr>
          <w:color w:val="000000"/>
          <w:spacing w:val="0"/>
          <w:w w:val="100"/>
          <w:position w:val="0"/>
        </w:rPr>
        <w:t>（1）</w:t>
      </w:r>
      <w:r>
        <w:rPr>
          <w:color w:val="000000"/>
          <w:spacing w:val="0"/>
          <w:w w:val="100"/>
          <w:position w:val="0"/>
        </w:rPr>
        <w:t>主要产品</w:t>
      </w:r>
    </w:p>
    <w:p>
      <w:pPr>
        <w:pStyle w:val="Style2"/>
        <w:keepNext w:val="0"/>
        <w:keepLines w:val="0"/>
        <w:widowControl w:val="0"/>
        <w:shd w:val="clear" w:color="auto" w:fill="auto"/>
        <w:bidi w:val="0"/>
        <w:spacing w:before="0" w:after="0" w:line="407" w:lineRule="exact"/>
        <w:ind w:left="0" w:right="0"/>
        <w:jc w:val="both"/>
      </w:pPr>
      <w:r>
        <w:rPr>
          <w:color w:val="000000"/>
          <w:spacing w:val="0"/>
          <w:w w:val="100"/>
          <w:position w:val="0"/>
        </w:rPr>
        <w:t>感知建设层面，实现将自有设备及第三方设备数据、数据采集系统、第三方系统等进行归 集，为数据的采集汇聚、互联互通提供边缘支撑；平台建设层面，主要明确了平台层、基于智慧 环保、智慧城市领域及相关领域的应用服务平台在具体建设中的标准化解决方案。通过感知及平 台建设，为应用场景提供软、硬件产品及解决方案，以期更好地获得用户，增加设备接入量级、 用户量级、使用人数，扩大市场占有率。这是佳华“数据工厂”产品线的重要组成部分，为之后 向客户提供长期持续的数据服务奠定了基础。</w:t>
      </w:r>
    </w:p>
    <w:p>
      <w:pPr>
        <w:pStyle w:val="Style2"/>
        <w:keepNext w:val="0"/>
        <w:keepLines w:val="0"/>
        <w:widowControl w:val="0"/>
        <w:shd w:val="clear" w:color="auto" w:fill="auto"/>
        <w:bidi w:val="0"/>
        <w:spacing w:before="0" w:after="0" w:line="407" w:lineRule="exact"/>
        <w:ind w:left="0" w:right="0"/>
        <w:jc w:val="both"/>
      </w:pPr>
      <w:r>
        <w:rPr>
          <w:color w:val="000000"/>
          <w:spacing w:val="0"/>
          <w:w w:val="100"/>
          <w:position w:val="0"/>
        </w:rPr>
        <w:t>数据运营服务层面，基于上述感知层、平台层和应用服务平台的建设，主要围绕智慧环保、 智慧城市及相关领域两大领域应用，面向用户提供数据运营服务，通过数据清洗、模型建立，打 造</w:t>
      </w:r>
      <w:r>
        <w:rPr>
          <w:color w:val="000000"/>
          <w:spacing w:val="0"/>
          <w:w w:val="100"/>
          <w:position w:val="0"/>
        </w:rPr>
        <w:t>SaaS</w:t>
      </w:r>
      <w:r>
        <w:rPr>
          <w:color w:val="000000"/>
          <w:spacing w:val="0"/>
          <w:w w:val="100"/>
          <w:position w:val="0"/>
        </w:rPr>
        <w:t>化数据服务，增加客户黏度，获得数据服务收益。</w:t>
      </w:r>
    </w:p>
    <w:p>
      <w:pPr>
        <w:pStyle w:val="Style2"/>
        <w:keepNext w:val="0"/>
        <w:keepLines w:val="0"/>
        <w:widowControl w:val="0"/>
        <w:shd w:val="clear" w:color="auto" w:fill="auto"/>
        <w:bidi w:val="0"/>
        <w:spacing w:before="0" w:after="0" w:line="407" w:lineRule="exact"/>
        <w:ind w:left="0" w:right="0" w:firstLine="0"/>
        <w:jc w:val="both"/>
      </w:pPr>
      <w:r>
        <w:rPr>
          <w:color w:val="000000"/>
          <w:spacing w:val="0"/>
          <w:w w:val="100"/>
          <w:position w:val="0"/>
        </w:rPr>
        <w:t>（2）</w:t>
      </w:r>
      <w:r>
        <w:rPr>
          <w:color w:val="000000"/>
          <w:spacing w:val="0"/>
          <w:w w:val="100"/>
          <w:position w:val="0"/>
        </w:rPr>
        <w:t>行业应用</w:t>
      </w:r>
    </w:p>
    <w:p>
      <w:pPr>
        <w:pStyle w:val="Style2"/>
        <w:keepNext w:val="0"/>
        <w:keepLines w:val="0"/>
        <w:widowControl w:val="0"/>
        <w:shd w:val="clear" w:color="auto" w:fill="auto"/>
        <w:bidi w:val="0"/>
        <w:spacing w:before="0" w:after="160" w:line="407" w:lineRule="exact"/>
        <w:ind w:left="0" w:right="0"/>
        <w:jc w:val="both"/>
      </w:pPr>
      <w:r>
        <w:rPr>
          <w:color w:val="000000"/>
          <w:spacing w:val="0"/>
          <w:w w:val="100"/>
          <w:position w:val="0"/>
        </w:rPr>
        <w:t>公司的行业应用主要集中在智慧环保和智慧城市领域。</w:t>
      </w:r>
    </w:p>
    <w:p>
      <w:pPr>
        <w:pStyle w:val="Style2"/>
        <w:keepNext w:val="0"/>
        <w:keepLines w:val="0"/>
        <w:widowControl w:val="0"/>
        <w:shd w:val="clear" w:color="auto" w:fill="auto"/>
        <w:bidi w:val="0"/>
        <w:spacing w:before="0" w:after="120" w:line="425" w:lineRule="auto"/>
        <w:ind w:left="0" w:right="0"/>
        <w:jc w:val="both"/>
      </w:pPr>
      <w:r>
        <w:rPr>
          <w:rFonts w:ascii="Times New Roman" w:eastAsia="Times New Roman" w:hAnsi="Times New Roman" w:cs="Times New Roman"/>
          <w:color w:val="000000"/>
          <w:spacing w:val="0"/>
          <w:w w:val="100"/>
          <w:position w:val="0"/>
        </w:rPr>
        <w:t>1</w:t>
      </w:r>
      <w:r>
        <w:rPr>
          <w:color w:val="000000"/>
          <w:spacing w:val="0"/>
          <w:w w:val="100"/>
          <w:position w:val="0"/>
        </w:rPr>
        <w:t>）物联网在智慧环保领域的应用</w:t>
      </w:r>
      <w:r>
        <w:rPr>
          <w:color w:val="000000"/>
          <w:spacing w:val="0"/>
          <w:w w:val="100"/>
          <w:position w:val="0"/>
        </w:rPr>
        <w:t>一一</w:t>
      </w:r>
      <w:r>
        <w:rPr>
          <w:color w:val="000000"/>
          <w:spacing w:val="0"/>
          <w:w w:val="100"/>
          <w:position w:val="0"/>
        </w:rPr>
        <w:t>赋能环境治理精细科学</w:t>
      </w:r>
      <w:r>
        <w:br w:type="page"/>
      </w:r>
    </w:p>
    <w:p>
      <w:pPr>
        <w:widowControl w:val="0"/>
        <w:spacing w:line="1" w:lineRule="exact"/>
      </w:pPr>
      <w:r>
        <mc:AlternateContent>
          <mc:Choice Requires="wps">
            <w:drawing>
              <wp:anchor distT="1941830" distB="3531235" distL="0" distR="0" simplePos="0" relativeHeight="125829380" behindDoc="0" locked="0" layoutInCell="1" allowOverlap="1">
                <wp:simplePos x="0" y="0"/>
                <wp:positionH relativeFrom="page">
                  <wp:posOffset>1757045</wp:posOffset>
                </wp:positionH>
                <wp:positionV relativeFrom="paragraph">
                  <wp:posOffset>1941830</wp:posOffset>
                </wp:positionV>
                <wp:extent cx="128270" cy="362585"/>
                <wp:wrapTopAndBottom/>
                <wp:docPr id="19" name="Shape 19"/>
                <a:graphic xmlns:a="http://schemas.openxmlformats.org/drawingml/2006/main">
                  <a:graphicData uri="http://schemas.microsoft.com/office/word/2010/wordprocessingShape">
                    <wps:wsp>
                      <wps:cNvSpPr txBox="1"/>
                      <wps:spPr>
                        <a:xfrm>
                          <a:ext cx="128270" cy="362585"/>
                        </a:xfrm>
                        <a:prstGeom prst="rect"/>
                        <a:noFill/>
                      </wps:spPr>
                      <wps:txbx>
                        <w:txbxContent>
                          <w:p>
                            <w:pPr>
                              <w:pStyle w:val="Style39"/>
                              <w:keepNext w:val="0"/>
                              <w:keepLines w:val="0"/>
                              <w:widowControl w:val="0"/>
                              <w:pBdr>
                                <w:top w:val="single" w:sz="0" w:space="0" w:color="C40F22"/>
                                <w:left w:val="single" w:sz="0" w:space="0" w:color="C40F22"/>
                                <w:bottom w:val="single" w:sz="0" w:space="0" w:color="C40F22"/>
                                <w:right w:val="single" w:sz="0" w:space="0" w:color="C40F22"/>
                              </w:pBdr>
                              <w:shd w:val="clear" w:color="auto" w:fill="C40F22"/>
                              <w:bidi w:val="0"/>
                              <w:spacing w:before="0" w:after="0" w:line="240" w:lineRule="auto"/>
                              <w:ind w:left="0" w:right="0" w:firstLine="0"/>
                              <w:jc w:val="left"/>
                            </w:pPr>
                            <w:r>
                              <w:rPr>
                                <w:color w:val="FFFFFF"/>
                                <w:spacing w:val="0"/>
                                <w:w w:val="100"/>
                                <w:position w:val="0"/>
                              </w:rPr>
                              <w:t>应用层</w:t>
                            </w:r>
                          </w:p>
                        </w:txbxContent>
                      </wps:txbx>
                      <wps:bodyPr upright="1" vert="eaVert" lIns="0" tIns="0" rIns="0" bIns="0">
                        <a:noAutoFit/>
                      </wps:bodyPr>
                    </wps:wsp>
                  </a:graphicData>
                </a:graphic>
              </wp:anchor>
            </w:drawing>
          </mc:Choice>
          <mc:Fallback>
            <w:pict>
              <v:shape id="_x0000_s1045" type="#_x0000_t202" style="position:absolute;margin-left:138.34999999999999pt;margin-top:152.90000000000001pt;width:10.1pt;height:28.550000000000001pt;z-index:-125829373;mso-wrap-distance-left:0;mso-wrap-distance-top:152.90000000000001pt;mso-wrap-distance-right:0;mso-wrap-distance-bottom:278.05000000000001pt;mso-position-horizontal-relative:page" filled="f" stroked="f">
                <v:textbox style="layout-flow:vertical-ideographic" inset="0,0,0,0">
                  <w:txbxContent>
                    <w:p>
                      <w:pPr>
                        <w:pStyle w:val="Style39"/>
                        <w:keepNext w:val="0"/>
                        <w:keepLines w:val="0"/>
                        <w:widowControl w:val="0"/>
                        <w:pBdr>
                          <w:top w:val="single" w:sz="0" w:space="0" w:color="C40F22"/>
                          <w:left w:val="single" w:sz="0" w:space="0" w:color="C40F22"/>
                          <w:bottom w:val="single" w:sz="0" w:space="0" w:color="C40F22"/>
                          <w:right w:val="single" w:sz="0" w:space="0" w:color="C40F22"/>
                        </w:pBdr>
                        <w:shd w:val="clear" w:color="auto" w:fill="C40F22"/>
                        <w:bidi w:val="0"/>
                        <w:spacing w:before="0" w:after="0" w:line="240" w:lineRule="auto"/>
                        <w:ind w:left="0" w:right="0" w:firstLine="0"/>
                        <w:jc w:val="left"/>
                      </w:pPr>
                      <w:r>
                        <w:rPr>
                          <w:color w:val="FFFFFF"/>
                          <w:spacing w:val="0"/>
                          <w:w w:val="100"/>
                          <w:position w:val="0"/>
                        </w:rPr>
                        <w:t>应用层</w:t>
                      </w:r>
                    </w:p>
                  </w:txbxContent>
                </v:textbox>
                <w10:wrap type="topAndBottom" anchorx="page"/>
              </v:shape>
            </w:pict>
          </mc:Fallback>
        </mc:AlternateContent>
      </w:r>
      <w:r>
        <mc:AlternateContent>
          <mc:Choice Requires="wps">
            <w:drawing>
              <wp:anchor distT="3227705" distB="2251075" distL="0" distR="0" simplePos="0" relativeHeight="125829382" behindDoc="0" locked="0" layoutInCell="1" allowOverlap="1">
                <wp:simplePos x="0" y="0"/>
                <wp:positionH relativeFrom="page">
                  <wp:posOffset>1757045</wp:posOffset>
                </wp:positionH>
                <wp:positionV relativeFrom="paragraph">
                  <wp:posOffset>3227705</wp:posOffset>
                </wp:positionV>
                <wp:extent cx="128270" cy="356870"/>
                <wp:wrapTopAndBottom/>
                <wp:docPr id="21" name="Shape 21"/>
                <a:graphic xmlns:a="http://schemas.openxmlformats.org/drawingml/2006/main">
                  <a:graphicData uri="http://schemas.microsoft.com/office/word/2010/wordprocessingShape">
                    <wps:wsp>
                      <wps:cNvSpPr txBox="1"/>
                      <wps:spPr>
                        <a:xfrm>
                          <a:ext cx="128270" cy="356870"/>
                        </a:xfrm>
                        <a:prstGeom prst="rect"/>
                        <a:noFill/>
                      </wps:spPr>
                      <wps:txbx>
                        <w:txbxContent>
                          <w:p>
                            <w:pPr>
                              <w:pStyle w:val="Style39"/>
                              <w:keepNext w:val="0"/>
                              <w:keepLines w:val="0"/>
                              <w:widowControl w:val="0"/>
                              <w:pBdr>
                                <w:top w:val="single" w:sz="0" w:space="0" w:color="C40F22"/>
                                <w:left w:val="single" w:sz="0" w:space="0" w:color="C40F22"/>
                                <w:bottom w:val="single" w:sz="0" w:space="0" w:color="C40F22"/>
                                <w:right w:val="single" w:sz="0" w:space="0" w:color="C40F22"/>
                              </w:pBdr>
                              <w:shd w:val="clear" w:color="auto" w:fill="C40F22"/>
                              <w:bidi w:val="0"/>
                              <w:spacing w:before="0" w:after="0" w:line="240" w:lineRule="auto"/>
                              <w:ind w:left="0" w:right="0" w:firstLine="0"/>
                              <w:jc w:val="left"/>
                            </w:pPr>
                            <w:r>
                              <w:rPr>
                                <w:color w:val="FFFFFF"/>
                                <w:spacing w:val="0"/>
                                <w:w w:val="100"/>
                                <w:position w:val="0"/>
                              </w:rPr>
                              <w:t>平台层</w:t>
                            </w:r>
                          </w:p>
                        </w:txbxContent>
                      </wps:txbx>
                      <wps:bodyPr upright="1" vert="eaVert" lIns="0" tIns="0" rIns="0" bIns="0">
                        <a:noAutoFit/>
                      </wps:bodyPr>
                    </wps:wsp>
                  </a:graphicData>
                </a:graphic>
              </wp:anchor>
            </w:drawing>
          </mc:Choice>
          <mc:Fallback>
            <w:pict>
              <v:shape id="_x0000_s1047" type="#_x0000_t202" style="position:absolute;margin-left:138.34999999999999pt;margin-top:254.15000000000001pt;width:10.1pt;height:28.100000000000001pt;z-index:-125829371;mso-wrap-distance-left:0;mso-wrap-distance-top:254.15000000000001pt;mso-wrap-distance-right:0;mso-wrap-distance-bottom:177.25pt;mso-position-horizontal-relative:page" filled="f" stroked="f">
                <v:textbox style="layout-flow:vertical-ideographic" inset="0,0,0,0">
                  <w:txbxContent>
                    <w:p>
                      <w:pPr>
                        <w:pStyle w:val="Style39"/>
                        <w:keepNext w:val="0"/>
                        <w:keepLines w:val="0"/>
                        <w:widowControl w:val="0"/>
                        <w:pBdr>
                          <w:top w:val="single" w:sz="0" w:space="0" w:color="C40F22"/>
                          <w:left w:val="single" w:sz="0" w:space="0" w:color="C40F22"/>
                          <w:bottom w:val="single" w:sz="0" w:space="0" w:color="C40F22"/>
                          <w:right w:val="single" w:sz="0" w:space="0" w:color="C40F22"/>
                        </w:pBdr>
                        <w:shd w:val="clear" w:color="auto" w:fill="C40F22"/>
                        <w:bidi w:val="0"/>
                        <w:spacing w:before="0" w:after="0" w:line="240" w:lineRule="auto"/>
                        <w:ind w:left="0" w:right="0" w:firstLine="0"/>
                        <w:jc w:val="left"/>
                      </w:pPr>
                      <w:r>
                        <w:rPr>
                          <w:color w:val="FFFFFF"/>
                          <w:spacing w:val="0"/>
                          <w:w w:val="100"/>
                          <w:position w:val="0"/>
                        </w:rPr>
                        <w:t>平台层</w:t>
                      </w:r>
                    </w:p>
                  </w:txbxContent>
                </v:textbox>
                <w10:wrap type="topAndBottom" anchorx="page"/>
              </v:shape>
            </w:pict>
          </mc:Fallback>
        </mc:AlternateContent>
      </w:r>
      <w:r>
        <mc:AlternateContent>
          <mc:Choice Requires="wps">
            <w:drawing>
              <wp:anchor distT="4224655" distB="1221105" distL="0" distR="0" simplePos="0" relativeHeight="125829384" behindDoc="0" locked="0" layoutInCell="1" allowOverlap="1">
                <wp:simplePos x="0" y="0"/>
                <wp:positionH relativeFrom="page">
                  <wp:posOffset>1760220</wp:posOffset>
                </wp:positionH>
                <wp:positionV relativeFrom="paragraph">
                  <wp:posOffset>4224655</wp:posOffset>
                </wp:positionV>
                <wp:extent cx="250190" cy="389890"/>
                <wp:wrapTopAndBottom/>
                <wp:docPr id="23" name="Shape 23"/>
                <a:graphic xmlns:a="http://schemas.openxmlformats.org/drawingml/2006/main">
                  <a:graphicData uri="http://schemas.microsoft.com/office/word/2010/wordprocessingShape">
                    <wps:wsp>
                      <wps:cNvSpPr txBox="1"/>
                      <wps:spPr>
                        <a:xfrm>
                          <a:ext cx="250190" cy="389890"/>
                        </a:xfrm>
                        <a:prstGeom prst="rect"/>
                        <a:noFill/>
                      </wps:spPr>
                      <wps:txbx>
                        <w:txbxContent>
                          <w:p>
                            <w:pPr>
                              <w:pStyle w:val="Style39"/>
                              <w:keepNext w:val="0"/>
                              <w:keepLines w:val="0"/>
                              <w:widowControl w:val="0"/>
                              <w:pBdr>
                                <w:top w:val="single" w:sz="0" w:space="0" w:color="C40F22"/>
                                <w:left w:val="single" w:sz="0" w:space="0" w:color="C40F22"/>
                                <w:bottom w:val="single" w:sz="0" w:space="0" w:color="C40F22"/>
                                <w:right w:val="single" w:sz="0" w:space="0" w:color="C40F22"/>
                              </w:pBdr>
                              <w:shd w:val="clear" w:color="auto" w:fill="C40F22"/>
                              <w:bidi w:val="0"/>
                              <w:spacing w:before="0" w:after="0" w:line="240" w:lineRule="auto"/>
                              <w:ind w:left="0" w:right="0" w:firstLine="0"/>
                              <w:jc w:val="both"/>
                            </w:pPr>
                            <w:r>
                              <w:rPr>
                                <w:color w:val="FFFFFF"/>
                                <w:spacing w:val="0"/>
                                <w:w w:val="100"/>
                                <w:position w:val="0"/>
                              </w:rPr>
                              <w:t>据全道</w:t>
                            </w:r>
                          </w:p>
                          <w:p>
                            <w:pPr>
                              <w:pStyle w:val="Style39"/>
                              <w:keepNext w:val="0"/>
                              <w:keepLines w:val="0"/>
                              <w:widowControl w:val="0"/>
                              <w:pBdr>
                                <w:top w:val="single" w:sz="0" w:space="0" w:color="C40F22"/>
                                <w:left w:val="single" w:sz="0" w:space="0" w:color="C40F22"/>
                                <w:bottom w:val="single" w:sz="0" w:space="0" w:color="C40F22"/>
                                <w:right w:val="single" w:sz="0" w:space="0" w:color="C40F22"/>
                              </w:pBdr>
                              <w:shd w:val="clear" w:color="auto" w:fill="C40F22"/>
                              <w:bidi w:val="0"/>
                              <w:spacing w:before="0" w:after="0" w:line="240" w:lineRule="auto"/>
                              <w:ind w:left="0" w:right="0" w:firstLine="0"/>
                              <w:jc w:val="both"/>
                            </w:pPr>
                            <w:r>
                              <w:rPr>
                                <w:color w:val="FFFFFF"/>
                                <w:spacing w:val="0"/>
                                <w:w w:val="100"/>
                                <w:position w:val="0"/>
                              </w:rPr>
                              <w:t>数安通</w:t>
                            </w:r>
                          </w:p>
                        </w:txbxContent>
                      </wps:txbx>
                      <wps:bodyPr upright="1" vert="eaVert" lIns="0" tIns="0" rIns="0" bIns="0">
                        <a:noAutoFit/>
                      </wps:bodyPr>
                    </wps:wsp>
                  </a:graphicData>
                </a:graphic>
              </wp:anchor>
            </w:drawing>
          </mc:Choice>
          <mc:Fallback>
            <w:pict>
              <v:shape id="_x0000_s1049" type="#_x0000_t202" style="position:absolute;margin-left:138.59999999999999pt;margin-top:332.65000000000003pt;width:19.699999999999999pt;height:30.699999999999999pt;z-index:-125829369;mso-wrap-distance-left:0;mso-wrap-distance-top:332.65000000000003pt;mso-wrap-distance-right:0;mso-wrap-distance-bottom:96.150000000000006pt;mso-position-horizontal-relative:page" filled="f" stroked="f">
                <v:textbox style="layout-flow:vertical-ideographic" inset="0,0,0,0">
                  <w:txbxContent>
                    <w:p>
                      <w:pPr>
                        <w:pStyle w:val="Style39"/>
                        <w:keepNext w:val="0"/>
                        <w:keepLines w:val="0"/>
                        <w:widowControl w:val="0"/>
                        <w:pBdr>
                          <w:top w:val="single" w:sz="0" w:space="0" w:color="C40F22"/>
                          <w:left w:val="single" w:sz="0" w:space="0" w:color="C40F22"/>
                          <w:bottom w:val="single" w:sz="0" w:space="0" w:color="C40F22"/>
                          <w:right w:val="single" w:sz="0" w:space="0" w:color="C40F22"/>
                        </w:pBdr>
                        <w:shd w:val="clear" w:color="auto" w:fill="C40F22"/>
                        <w:bidi w:val="0"/>
                        <w:spacing w:before="0" w:after="0" w:line="240" w:lineRule="auto"/>
                        <w:ind w:left="0" w:right="0" w:firstLine="0"/>
                        <w:jc w:val="both"/>
                      </w:pPr>
                      <w:r>
                        <w:rPr>
                          <w:color w:val="FFFFFF"/>
                          <w:spacing w:val="0"/>
                          <w:w w:val="100"/>
                          <w:position w:val="0"/>
                        </w:rPr>
                        <w:t>据全道</w:t>
                      </w:r>
                    </w:p>
                    <w:p>
                      <w:pPr>
                        <w:pStyle w:val="Style39"/>
                        <w:keepNext w:val="0"/>
                        <w:keepLines w:val="0"/>
                        <w:widowControl w:val="0"/>
                        <w:pBdr>
                          <w:top w:val="single" w:sz="0" w:space="0" w:color="C40F22"/>
                          <w:left w:val="single" w:sz="0" w:space="0" w:color="C40F22"/>
                          <w:bottom w:val="single" w:sz="0" w:space="0" w:color="C40F22"/>
                          <w:right w:val="single" w:sz="0" w:space="0" w:color="C40F22"/>
                        </w:pBdr>
                        <w:shd w:val="clear" w:color="auto" w:fill="C40F22"/>
                        <w:bidi w:val="0"/>
                        <w:spacing w:before="0" w:after="0" w:line="240" w:lineRule="auto"/>
                        <w:ind w:left="0" w:right="0" w:firstLine="0"/>
                        <w:jc w:val="both"/>
                      </w:pPr>
                      <w:r>
                        <w:rPr>
                          <w:color w:val="FFFFFF"/>
                          <w:spacing w:val="0"/>
                          <w:w w:val="100"/>
                          <w:position w:val="0"/>
                        </w:rPr>
                        <w:t>数安通</w:t>
                      </w:r>
                    </w:p>
                  </w:txbxContent>
                </v:textbox>
                <w10:wrap type="topAndBottom" anchorx="page"/>
              </v:shape>
            </w:pict>
          </mc:Fallback>
        </mc:AlternateContent>
      </w:r>
      <w:r>
        <w:drawing>
          <wp:anchor distT="0" distB="4299585" distL="301625" distR="0" simplePos="0" relativeHeight="125829386" behindDoc="0" locked="0" layoutInCell="1" allowOverlap="1">
            <wp:simplePos x="0" y="0"/>
            <wp:positionH relativeFrom="page">
              <wp:posOffset>2058670</wp:posOffset>
            </wp:positionH>
            <wp:positionV relativeFrom="paragraph">
              <wp:posOffset>0</wp:posOffset>
            </wp:positionV>
            <wp:extent cx="4858385" cy="1536065"/>
            <wp:wrapTopAndBottom/>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21"/>
                    <a:stretch/>
                  </pic:blipFill>
                  <pic:spPr>
                    <a:xfrm>
                      <a:ext cx="4858385" cy="153606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1955165</wp:posOffset>
                </wp:positionH>
                <wp:positionV relativeFrom="paragraph">
                  <wp:posOffset>1624330</wp:posOffset>
                </wp:positionV>
                <wp:extent cx="1207135" cy="228600"/>
                <wp:wrapNone/>
                <wp:docPr id="27" name="Shape 27"/>
                <a:graphic xmlns:a="http://schemas.openxmlformats.org/drawingml/2006/main">
                  <a:graphicData uri="http://schemas.microsoft.com/office/word/2010/wordprocessingShape">
                    <wps:wsp>
                      <wps:cNvSpPr txBox="1"/>
                      <wps:spPr>
                        <a:xfrm>
                          <a:ext cx="1207135" cy="22860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spacing w:val="0"/>
                                <w:w w:val="100"/>
                                <w:position w:val="0"/>
                              </w:rPr>
                              <w:t>［</w:t>
                            </w:r>
                            <w:r>
                              <w:rPr>
                                <w:spacing w:val="0"/>
                                <w:w w:val="100"/>
                                <w:position w:val="0"/>
                              </w:rPr>
                              <w:t>大气联防联控管理平台服务）</w:t>
                            </w:r>
                          </w:p>
                        </w:txbxContent>
                      </wps:txbx>
                      <wps:bodyPr lIns="0" tIns="0" rIns="0" bIns="0">
                        <a:noAutoFit/>
                      </wps:bodyPr>
                    </wps:wsp>
                  </a:graphicData>
                </a:graphic>
              </wp:anchor>
            </w:drawing>
          </mc:Choice>
          <mc:Fallback>
            <w:pict>
              <v:shape id="_x0000_s1053" type="#_x0000_t202" style="position:absolute;margin-left:153.95000000000002pt;margin-top:127.90000000000001pt;width:95.049999999999997pt;height:18.pt;z-index:251657729;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spacing w:val="0"/>
                          <w:w w:val="100"/>
                          <w:position w:val="0"/>
                        </w:rPr>
                        <w:t>［</w:t>
                      </w:r>
                      <w:r>
                        <w:rPr>
                          <w:spacing w:val="0"/>
                          <w:w w:val="100"/>
                          <w:position w:val="0"/>
                        </w:rPr>
                        <w:t>大气联防联控管理平台服务）</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3302000</wp:posOffset>
                </wp:positionH>
                <wp:positionV relativeFrom="paragraph">
                  <wp:posOffset>1624330</wp:posOffset>
                </wp:positionV>
                <wp:extent cx="3416935" cy="234950"/>
                <wp:wrapNone/>
                <wp:docPr id="29" name="Shape 29"/>
                <a:graphic xmlns:a="http://schemas.openxmlformats.org/drawingml/2006/main">
                  <a:graphicData uri="http://schemas.microsoft.com/office/word/2010/wordprocessingShape">
                    <wps:wsp>
                      <wps:cNvSpPr txBox="1"/>
                      <wps:spPr>
                        <a:xfrm>
                          <a:ext cx="3416935" cy="234950"/>
                        </a:xfrm>
                        <a:prstGeom prst="rect"/>
                        <a:noFill/>
                      </wps:spPr>
                      <wps:txbx>
                        <w:txbxContent>
                          <w:p>
                            <w:pPr>
                              <w:pStyle w:val="Style33"/>
                              <w:keepNext w:val="0"/>
                              <w:keepLines w:val="0"/>
                              <w:widowControl w:val="0"/>
                              <w:shd w:val="clear" w:color="auto" w:fill="auto"/>
                              <w:tabs>
                                <w:tab w:pos="3974" w:val="left"/>
                              </w:tabs>
                              <w:bidi w:val="0"/>
                              <w:spacing w:before="0" w:after="0" w:line="240" w:lineRule="auto"/>
                              <w:ind w:left="0" w:right="0" w:firstLine="0"/>
                              <w:jc w:val="left"/>
                            </w:pPr>
                            <w:r>
                              <w:rPr>
                                <w:spacing w:val="0"/>
                                <w:w w:val="100"/>
                                <w:position w:val="0"/>
                              </w:rPr>
                              <w:t>水环境联防联控管理平台服务</w:t>
                            </w:r>
                            <w:r>
                              <w:rPr>
                                <w:color w:val="495671"/>
                                <w:spacing w:val="0"/>
                                <w:w w:val="100"/>
                                <w:position w:val="0"/>
                              </w:rPr>
                              <w:t>）</w:t>
                            </w:r>
                            <w:r>
                              <w:rPr>
                                <w:rFonts w:ascii="Times New Roman" w:eastAsia="Times New Roman" w:hAnsi="Times New Roman" w:cs="Times New Roman"/>
                                <w:b/>
                                <w:bCs/>
                                <w:color w:val="495671"/>
                                <w:spacing w:val="0"/>
                                <w:w w:val="100"/>
                                <w:position w:val="0"/>
                                <w:sz w:val="11"/>
                                <w:szCs w:val="11"/>
                              </w:rPr>
                              <w:t>I</w:t>
                            </w:r>
                            <w:r>
                              <w:rPr>
                                <w:spacing w:val="0"/>
                                <w:w w:val="100"/>
                                <w:position w:val="0"/>
                              </w:rPr>
                              <w:t>生态环境矩阵平台服务</w:t>
                            </w:r>
                            <w:r>
                              <w:rPr>
                                <w:color w:val="495671"/>
                                <w:spacing w:val="0"/>
                                <w:w w:val="100"/>
                                <w:position w:val="0"/>
                              </w:rPr>
                              <w:t>）</w:t>
                            </w:r>
                            <w:r>
                              <w:rPr>
                                <w:rFonts w:ascii="Times New Roman" w:eastAsia="Times New Roman" w:hAnsi="Times New Roman" w:cs="Times New Roman"/>
                                <w:b/>
                                <w:bCs/>
                                <w:color w:val="495671"/>
                                <w:spacing w:val="0"/>
                                <w:w w:val="100"/>
                                <w:position w:val="0"/>
                                <w:sz w:val="11"/>
                                <w:szCs w:val="11"/>
                              </w:rPr>
                              <w:t>1</w:t>
                            </w:r>
                            <w:r>
                              <w:rPr>
                                <w:rFonts w:ascii="Times New Roman" w:eastAsia="Times New Roman" w:hAnsi="Times New Roman" w:cs="Times New Roman"/>
                                <w:b/>
                                <w:bCs/>
                                <w:color w:val="495671"/>
                                <w:spacing w:val="0"/>
                                <w:w w:val="100"/>
                                <w:position w:val="0"/>
                                <w:sz w:val="11"/>
                                <w:szCs w:val="11"/>
                                <w:u w:val="single"/>
                              </w:rPr>
                              <w:tab/>
                            </w:r>
                            <w:r>
                              <w:rPr>
                                <w:spacing w:val="0"/>
                                <w:w w:val="100"/>
                                <w:position w:val="0"/>
                              </w:rPr>
                              <w:t>生态环境数据平台服务</w:t>
                            </w:r>
                          </w:p>
                        </w:txbxContent>
                      </wps:txbx>
                      <wps:bodyPr lIns="0" tIns="0" rIns="0" bIns="0">
                        <a:noAutoFit/>
                      </wps:bodyPr>
                    </wps:wsp>
                  </a:graphicData>
                </a:graphic>
              </wp:anchor>
            </w:drawing>
          </mc:Choice>
          <mc:Fallback>
            <w:pict>
              <v:shape id="_x0000_s1055" type="#_x0000_t202" style="position:absolute;margin-left:260.pt;margin-top:127.90000000000001pt;width:269.05000000000001pt;height:18.5pt;z-index:251657731;mso-wrap-distance-left:0;mso-wrap-distance-right:0;mso-position-horizontal-relative:page" filled="f" stroked="f">
                <v:textbox inset="0,0,0,0">
                  <w:txbxContent>
                    <w:p>
                      <w:pPr>
                        <w:pStyle w:val="Style33"/>
                        <w:keepNext w:val="0"/>
                        <w:keepLines w:val="0"/>
                        <w:widowControl w:val="0"/>
                        <w:shd w:val="clear" w:color="auto" w:fill="auto"/>
                        <w:tabs>
                          <w:tab w:pos="3974" w:val="left"/>
                        </w:tabs>
                        <w:bidi w:val="0"/>
                        <w:spacing w:before="0" w:after="0" w:line="240" w:lineRule="auto"/>
                        <w:ind w:left="0" w:right="0" w:firstLine="0"/>
                        <w:jc w:val="left"/>
                      </w:pPr>
                      <w:r>
                        <w:rPr>
                          <w:spacing w:val="0"/>
                          <w:w w:val="100"/>
                          <w:position w:val="0"/>
                        </w:rPr>
                        <w:t>水环境联防联控管理平台服务</w:t>
                      </w:r>
                      <w:r>
                        <w:rPr>
                          <w:color w:val="495671"/>
                          <w:spacing w:val="0"/>
                          <w:w w:val="100"/>
                          <w:position w:val="0"/>
                        </w:rPr>
                        <w:t>）</w:t>
                      </w:r>
                      <w:r>
                        <w:rPr>
                          <w:rFonts w:ascii="Times New Roman" w:eastAsia="Times New Roman" w:hAnsi="Times New Roman" w:cs="Times New Roman"/>
                          <w:b/>
                          <w:bCs/>
                          <w:color w:val="495671"/>
                          <w:spacing w:val="0"/>
                          <w:w w:val="100"/>
                          <w:position w:val="0"/>
                          <w:sz w:val="11"/>
                          <w:szCs w:val="11"/>
                        </w:rPr>
                        <w:t>I</w:t>
                      </w:r>
                      <w:r>
                        <w:rPr>
                          <w:spacing w:val="0"/>
                          <w:w w:val="100"/>
                          <w:position w:val="0"/>
                        </w:rPr>
                        <w:t>生态环境矩阵平台服务</w:t>
                      </w:r>
                      <w:r>
                        <w:rPr>
                          <w:color w:val="495671"/>
                          <w:spacing w:val="0"/>
                          <w:w w:val="100"/>
                          <w:position w:val="0"/>
                        </w:rPr>
                        <w:t>）</w:t>
                      </w:r>
                      <w:r>
                        <w:rPr>
                          <w:rFonts w:ascii="Times New Roman" w:eastAsia="Times New Roman" w:hAnsi="Times New Roman" w:cs="Times New Roman"/>
                          <w:b/>
                          <w:bCs/>
                          <w:color w:val="495671"/>
                          <w:spacing w:val="0"/>
                          <w:w w:val="100"/>
                          <w:position w:val="0"/>
                          <w:sz w:val="11"/>
                          <w:szCs w:val="11"/>
                        </w:rPr>
                        <w:t>1</w:t>
                      </w:r>
                      <w:r>
                        <w:rPr>
                          <w:rFonts w:ascii="Times New Roman" w:eastAsia="Times New Roman" w:hAnsi="Times New Roman" w:cs="Times New Roman"/>
                          <w:b/>
                          <w:bCs/>
                          <w:color w:val="495671"/>
                          <w:spacing w:val="0"/>
                          <w:w w:val="100"/>
                          <w:position w:val="0"/>
                          <w:sz w:val="11"/>
                          <w:szCs w:val="11"/>
                          <w:u w:val="single"/>
                        </w:rPr>
                        <w:tab/>
                      </w:r>
                      <w:r>
                        <w:rPr>
                          <w:spacing w:val="0"/>
                          <w:w w:val="100"/>
                          <w:position w:val="0"/>
                        </w:rPr>
                        <w:t>生态环境数据平台服务</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1757045</wp:posOffset>
                </wp:positionH>
                <wp:positionV relativeFrom="paragraph">
                  <wp:posOffset>753110</wp:posOffset>
                </wp:positionV>
                <wp:extent cx="128270" cy="472440"/>
                <wp:wrapNone/>
                <wp:docPr id="31" name="Shape 31"/>
                <a:graphic xmlns:a="http://schemas.openxmlformats.org/drawingml/2006/main">
                  <a:graphicData uri="http://schemas.microsoft.com/office/word/2010/wordprocessingShape">
                    <wps:wsp>
                      <wps:cNvSpPr txBox="1"/>
                      <wps:spPr>
                        <a:xfrm>
                          <a:ext cx="128270" cy="472440"/>
                        </a:xfrm>
                        <a:prstGeom prst="rect"/>
                        <a:noFill/>
                      </wps:spPr>
                      <wps:txbx>
                        <w:txbxContent>
                          <w:p>
                            <w:pPr>
                              <w:pStyle w:val="Style36"/>
                              <w:keepNext w:val="0"/>
                              <w:keepLines w:val="0"/>
                              <w:widowControl w:val="0"/>
                              <w:pBdr>
                                <w:top w:val="single" w:sz="0" w:space="0" w:color="C40F22"/>
                                <w:left w:val="single" w:sz="0" w:space="0" w:color="C40F22"/>
                                <w:bottom w:val="single" w:sz="0" w:space="0" w:color="C40F22"/>
                                <w:right w:val="single" w:sz="0" w:space="0" w:color="C40F22"/>
                              </w:pBdr>
                              <w:shd w:val="clear" w:color="auto" w:fill="C40F22"/>
                              <w:bidi w:val="0"/>
                              <w:spacing w:before="0" w:after="0" w:line="240" w:lineRule="auto"/>
                              <w:ind w:left="0" w:right="0" w:firstLine="0"/>
                              <w:jc w:val="left"/>
                              <w:rPr>
                                <w:sz w:val="16"/>
                                <w:szCs w:val="16"/>
                              </w:rPr>
                            </w:pPr>
                            <w:r>
                              <w:rPr>
                                <w:color w:val="FFFFFF"/>
                                <w:spacing w:val="0"/>
                                <w:w w:val="100"/>
                                <w:position w:val="0"/>
                                <w:sz w:val="16"/>
                                <w:szCs w:val="16"/>
                              </w:rPr>
                              <w:t>运营服务</w:t>
                            </w:r>
                          </w:p>
                        </w:txbxContent>
                      </wps:txbx>
                      <wps:bodyPr upright="1" vert="eaVert" lIns="0" tIns="0" rIns="0" bIns="0">
                        <a:noAutoFit/>
                      </wps:bodyPr>
                    </wps:wsp>
                  </a:graphicData>
                </a:graphic>
              </wp:anchor>
            </w:drawing>
          </mc:Choice>
          <mc:Fallback>
            <w:pict>
              <v:shape id="_x0000_s1057" type="#_x0000_t202" style="position:absolute;margin-left:138.34999999999999pt;margin-top:59.300000000000004pt;width:10.1pt;height:37.200000000000003pt;z-index:251657733;mso-wrap-distance-left:0;mso-wrap-distance-right:0;mso-position-horizontal-relative:page" filled="f" stroked="f">
                <v:textbox style="layout-flow:vertical-ideographic" inset="0,0,0,0">
                  <w:txbxContent>
                    <w:p>
                      <w:pPr>
                        <w:pStyle w:val="Style36"/>
                        <w:keepNext w:val="0"/>
                        <w:keepLines w:val="0"/>
                        <w:widowControl w:val="0"/>
                        <w:pBdr>
                          <w:top w:val="single" w:sz="0" w:space="0" w:color="C40F22"/>
                          <w:left w:val="single" w:sz="0" w:space="0" w:color="C40F22"/>
                          <w:bottom w:val="single" w:sz="0" w:space="0" w:color="C40F22"/>
                          <w:right w:val="single" w:sz="0" w:space="0" w:color="C40F22"/>
                        </w:pBdr>
                        <w:shd w:val="clear" w:color="auto" w:fill="C40F22"/>
                        <w:bidi w:val="0"/>
                        <w:spacing w:before="0" w:after="0" w:line="240" w:lineRule="auto"/>
                        <w:ind w:left="0" w:right="0" w:firstLine="0"/>
                        <w:jc w:val="left"/>
                        <w:rPr>
                          <w:sz w:val="16"/>
                          <w:szCs w:val="16"/>
                        </w:rPr>
                      </w:pPr>
                      <w:r>
                        <w:rPr>
                          <w:color w:val="FFFFFF"/>
                          <w:spacing w:val="0"/>
                          <w:w w:val="100"/>
                          <w:position w:val="0"/>
                          <w:sz w:val="16"/>
                          <w:szCs w:val="16"/>
                        </w:rPr>
                        <w:t>运营服务</w:t>
                      </w:r>
                    </w:p>
                  </w:txbxContent>
                </v:textbox>
                <w10:wrap anchorx="page"/>
              </v:shape>
            </w:pict>
          </mc:Fallback>
        </mc:AlternateContent>
      </w:r>
      <w:r>
        <mc:AlternateContent>
          <mc:Choice Requires="wps">
            <w:drawing>
              <wp:anchor distT="2261870" distB="3460750" distL="0" distR="0" simplePos="0" relativeHeight="125829387" behindDoc="0" locked="0" layoutInCell="1" allowOverlap="1">
                <wp:simplePos x="0" y="0"/>
                <wp:positionH relativeFrom="page">
                  <wp:posOffset>2183765</wp:posOffset>
                </wp:positionH>
                <wp:positionV relativeFrom="paragraph">
                  <wp:posOffset>2261870</wp:posOffset>
                </wp:positionV>
                <wp:extent cx="417830" cy="113030"/>
                <wp:wrapTopAndBottom/>
                <wp:docPr id="33" name="Shape 33"/>
                <a:graphic xmlns:a="http://schemas.openxmlformats.org/drawingml/2006/main">
                  <a:graphicData uri="http://schemas.microsoft.com/office/word/2010/wordprocessingShape">
                    <wps:wsp>
                      <wps:cNvSpPr txBox="1"/>
                      <wps:spPr>
                        <a:xfrm>
                          <a:ext cx="417830" cy="113030"/>
                        </a:xfrm>
                        <a:prstGeom prst="rect"/>
                        <a:noFill/>
                      </wps:spPr>
                      <wps:txbx>
                        <w:txbxContent>
                          <w:p>
                            <w:pPr>
                              <w:pStyle w:val="Style43"/>
                              <w:keepNext w:val="0"/>
                              <w:keepLines w:val="0"/>
                              <w:widowControl w:val="0"/>
                              <w:pBdr>
                                <w:top w:val="single" w:sz="4" w:space="0" w:color="8FB3E3"/>
                                <w:left w:val="single" w:sz="4" w:space="0" w:color="8FB3E3"/>
                                <w:bottom w:val="single" w:sz="4" w:space="0" w:color="8FB3E3"/>
                                <w:right w:val="single" w:sz="4" w:space="0" w:color="8FB3E3"/>
                              </w:pBdr>
                              <w:shd w:val="clear" w:color="auto" w:fill="8FB3E3"/>
                              <w:bidi w:val="0"/>
                              <w:spacing w:before="0" w:after="0" w:line="240" w:lineRule="auto"/>
                              <w:ind w:left="0" w:right="0" w:firstLine="0"/>
                              <w:jc w:val="left"/>
                            </w:pPr>
                            <w:r>
                              <w:rPr>
                                <w:color w:val="FFFFFF"/>
                                <w:spacing w:val="0"/>
                                <w:w w:val="100"/>
                                <w:position w:val="0"/>
                              </w:rPr>
                              <w:t>视频</w:t>
                            </w:r>
                            <w:r>
                              <w:rPr>
                                <w:rFonts w:ascii="Times New Roman" w:eastAsia="Times New Roman" w:hAnsi="Times New Roman" w:cs="Times New Roman"/>
                                <w:b/>
                                <w:bCs/>
                                <w:color w:val="FFFFFF"/>
                                <w:spacing w:val="0"/>
                                <w:w w:val="100"/>
                                <w:position w:val="0"/>
                                <w:sz w:val="11"/>
                                <w:szCs w:val="11"/>
                              </w:rPr>
                              <w:t>AI</w:t>
                            </w:r>
                            <w:r>
                              <w:rPr>
                                <w:color w:val="FFFFFF"/>
                                <w:spacing w:val="0"/>
                                <w:w w:val="100"/>
                                <w:position w:val="0"/>
                              </w:rPr>
                              <w:t>服务</w:t>
                            </w:r>
                          </w:p>
                        </w:txbxContent>
                      </wps:txbx>
                      <wps:bodyPr wrap="none" lIns="0" tIns="0" rIns="0" bIns="0">
                        <a:noAutoFit/>
                      </wps:bodyPr>
                    </wps:wsp>
                  </a:graphicData>
                </a:graphic>
              </wp:anchor>
            </w:drawing>
          </mc:Choice>
          <mc:Fallback>
            <w:pict>
              <v:shape id="_x0000_s1059" type="#_x0000_t202" style="position:absolute;margin-left:171.95000000000002pt;margin-top:178.09999999999999pt;width:32.899999999999999pt;height:8.9000000000000004pt;z-index:-125829366;mso-wrap-distance-left:0;mso-wrap-distance-top:178.09999999999999pt;mso-wrap-distance-right:0;mso-wrap-distance-bottom:272.5pt;mso-position-horizontal-relative:page" filled="f" stroked="f">
                <v:textbox inset="0,0,0,0">
                  <w:txbxContent>
                    <w:p>
                      <w:pPr>
                        <w:pStyle w:val="Style43"/>
                        <w:keepNext w:val="0"/>
                        <w:keepLines w:val="0"/>
                        <w:widowControl w:val="0"/>
                        <w:pBdr>
                          <w:top w:val="single" w:sz="4" w:space="0" w:color="8FB3E3"/>
                          <w:left w:val="single" w:sz="4" w:space="0" w:color="8FB3E3"/>
                          <w:bottom w:val="single" w:sz="4" w:space="0" w:color="8FB3E3"/>
                          <w:right w:val="single" w:sz="4" w:space="0" w:color="8FB3E3"/>
                        </w:pBdr>
                        <w:shd w:val="clear" w:color="auto" w:fill="8FB3E3"/>
                        <w:bidi w:val="0"/>
                        <w:spacing w:before="0" w:after="0" w:line="240" w:lineRule="auto"/>
                        <w:ind w:left="0" w:right="0" w:firstLine="0"/>
                        <w:jc w:val="left"/>
                      </w:pPr>
                      <w:r>
                        <w:rPr>
                          <w:color w:val="FFFFFF"/>
                          <w:spacing w:val="0"/>
                          <w:w w:val="100"/>
                          <w:position w:val="0"/>
                        </w:rPr>
                        <w:t>视频</w:t>
                      </w:r>
                      <w:r>
                        <w:rPr>
                          <w:rFonts w:ascii="Times New Roman" w:eastAsia="Times New Roman" w:hAnsi="Times New Roman" w:cs="Times New Roman"/>
                          <w:b/>
                          <w:bCs/>
                          <w:color w:val="FFFFFF"/>
                          <w:spacing w:val="0"/>
                          <w:w w:val="100"/>
                          <w:position w:val="0"/>
                          <w:sz w:val="11"/>
                          <w:szCs w:val="11"/>
                        </w:rPr>
                        <w:t>AI</w:t>
                      </w:r>
                      <w:r>
                        <w:rPr>
                          <w:color w:val="FFFFFF"/>
                          <w:spacing w:val="0"/>
                          <w:w w:val="100"/>
                          <w:position w:val="0"/>
                        </w:rPr>
                        <w:t>服务</w:t>
                      </w:r>
                    </w:p>
                  </w:txbxContent>
                </v:textbox>
                <w10:wrap type="topAndBottom" anchorx="page"/>
              </v:shape>
            </w:pict>
          </mc:Fallback>
        </mc:AlternateContent>
      </w:r>
      <w:r>
        <w:drawing>
          <wp:anchor distT="2215515" distB="3077845" distL="969010" distR="670560" simplePos="0" relativeHeight="125829389" behindDoc="0" locked="0" layoutInCell="1" allowOverlap="1">
            <wp:simplePos x="0" y="0"/>
            <wp:positionH relativeFrom="page">
              <wp:posOffset>2924175</wp:posOffset>
            </wp:positionH>
            <wp:positionV relativeFrom="paragraph">
              <wp:posOffset>2215515</wp:posOffset>
            </wp:positionV>
            <wp:extent cx="3133090" cy="542290"/>
            <wp:wrapTopAndBottom/>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23"/>
                    <a:stretch/>
                  </pic:blipFill>
                  <pic:spPr>
                    <a:xfrm>
                      <a:ext cx="3133090" cy="54229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1955165</wp:posOffset>
                </wp:positionH>
                <wp:positionV relativeFrom="paragraph">
                  <wp:posOffset>1913890</wp:posOffset>
                </wp:positionV>
                <wp:extent cx="4761230" cy="237490"/>
                <wp:wrapNone/>
                <wp:docPr id="37" name="Shape 37"/>
                <a:graphic xmlns:a="http://schemas.openxmlformats.org/drawingml/2006/main">
                  <a:graphicData uri="http://schemas.microsoft.com/office/word/2010/wordprocessingShape">
                    <wps:wsp>
                      <wps:cNvSpPr txBox="1"/>
                      <wps:spPr>
                        <a:xfrm>
                          <a:ext cx="4761230" cy="23749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35528D"/>
                                <w:spacing w:val="0"/>
                                <w:w w:val="100"/>
                                <w:position w:val="0"/>
                              </w:rPr>
                              <w:t>［</w:t>
                            </w:r>
                            <w:r>
                              <w:rPr>
                                <w:spacing w:val="0"/>
                                <w:w w:val="100"/>
                                <w:position w:val="0"/>
                              </w:rPr>
                              <w:t>大气复晶染成因与综合防治决策平台服务</w:t>
                            </w:r>
                            <w:r>
                              <w:rPr>
                                <w:color w:val="35528D"/>
                                <w:spacing w:val="0"/>
                                <w:w w:val="100"/>
                                <w:position w:val="0"/>
                              </w:rPr>
                              <w:t>）</w:t>
                            </w:r>
                            <w:r>
                              <w:rPr>
                                <w:spacing w:val="0"/>
                                <w:w w:val="100"/>
                                <w:position w:val="0"/>
                              </w:rPr>
                              <w:t>［环境事件平台月［生态环境业务赋能平台</w:t>
                            </w:r>
                            <w:r>
                              <w:rPr>
                                <w:color w:val="414141"/>
                                <w:spacing w:val="0"/>
                                <w:w w:val="100"/>
                                <w:position w:val="0"/>
                              </w:rPr>
                              <w:t>服务）</w:t>
                            </w:r>
                            <w:r>
                              <w:rPr>
                                <w:spacing w:val="0"/>
                                <w:w w:val="100"/>
                                <w:position w:val="0"/>
                              </w:rPr>
                              <w:t>环境应急管理平台服务</w:t>
                            </w:r>
                          </w:p>
                        </w:txbxContent>
                      </wps:txbx>
                      <wps:bodyPr lIns="0" tIns="0" rIns="0" bIns="0">
                        <a:noAutoFit/>
                      </wps:bodyPr>
                    </wps:wsp>
                  </a:graphicData>
                </a:graphic>
              </wp:anchor>
            </w:drawing>
          </mc:Choice>
          <mc:Fallback>
            <w:pict>
              <v:shape id="_x0000_s1063" type="#_x0000_t202" style="position:absolute;margin-left:153.95000000000002pt;margin-top:150.70000000000002pt;width:374.90000000000003pt;height:18.699999999999999pt;z-index:251657735;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35528D"/>
                          <w:spacing w:val="0"/>
                          <w:w w:val="100"/>
                          <w:position w:val="0"/>
                        </w:rPr>
                        <w:t>［</w:t>
                      </w:r>
                      <w:r>
                        <w:rPr>
                          <w:spacing w:val="0"/>
                          <w:w w:val="100"/>
                          <w:position w:val="0"/>
                        </w:rPr>
                        <w:t>大气复晶染成因与综合防治决策平台服务</w:t>
                      </w:r>
                      <w:r>
                        <w:rPr>
                          <w:color w:val="35528D"/>
                          <w:spacing w:val="0"/>
                          <w:w w:val="100"/>
                          <w:position w:val="0"/>
                        </w:rPr>
                        <w:t>）</w:t>
                      </w:r>
                      <w:r>
                        <w:rPr>
                          <w:spacing w:val="0"/>
                          <w:w w:val="100"/>
                          <w:position w:val="0"/>
                        </w:rPr>
                        <w:t>［环境事件平台月［生态环境业务赋能平台</w:t>
                      </w:r>
                      <w:r>
                        <w:rPr>
                          <w:color w:val="414141"/>
                          <w:spacing w:val="0"/>
                          <w:w w:val="100"/>
                          <w:position w:val="0"/>
                        </w:rPr>
                        <w:t>服务）</w:t>
                      </w:r>
                      <w:r>
                        <w:rPr>
                          <w:spacing w:val="0"/>
                          <w:w w:val="100"/>
                          <w:position w:val="0"/>
                        </w:rPr>
                        <w:t>环境应急管理平台服务</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2168525</wp:posOffset>
                </wp:positionH>
                <wp:positionV relativeFrom="paragraph">
                  <wp:posOffset>2557145</wp:posOffset>
                </wp:positionV>
                <wp:extent cx="506095" cy="115570"/>
                <wp:wrapNone/>
                <wp:docPr id="39" name="Shape 39"/>
                <a:graphic xmlns:a="http://schemas.openxmlformats.org/drawingml/2006/main">
                  <a:graphicData uri="http://schemas.microsoft.com/office/word/2010/wordprocessingShape">
                    <wps:wsp>
                      <wps:cNvSpPr txBox="1"/>
                      <wps:spPr>
                        <a:xfrm>
                          <a:ext cx="506095" cy="115570"/>
                        </a:xfrm>
                        <a:prstGeom prst="rect"/>
                        <a:noFill/>
                      </wps:spPr>
                      <wps:txbx>
                        <w:txbxContent>
                          <w:p>
                            <w:pPr>
                              <w:pStyle w:val="Style33"/>
                              <w:keepNext w:val="0"/>
                              <w:keepLines w:val="0"/>
                              <w:widowControl w:val="0"/>
                              <w:pBdr>
                                <w:top w:val="single" w:sz="0" w:space="0" w:color="8FB3E3"/>
                                <w:left w:val="single" w:sz="0" w:space="0" w:color="8FB3E3"/>
                                <w:bottom w:val="single" w:sz="0" w:space="0" w:color="8FB3E3"/>
                                <w:right w:val="single" w:sz="0" w:space="0" w:color="8FB3E3"/>
                              </w:pBdr>
                              <w:shd w:val="clear" w:color="auto" w:fill="8FB3E3"/>
                              <w:bidi w:val="0"/>
                              <w:spacing w:before="0" w:after="0" w:line="240" w:lineRule="auto"/>
                              <w:ind w:left="0" w:right="0" w:firstLine="0"/>
                              <w:jc w:val="left"/>
                            </w:pPr>
                            <w:r>
                              <w:rPr>
                                <w:color w:val="FFFFFF"/>
                                <w:spacing w:val="0"/>
                                <w:w w:val="100"/>
                                <w:position w:val="0"/>
                              </w:rPr>
                              <w:t>数据报告服务</w:t>
                            </w:r>
                          </w:p>
                        </w:txbxContent>
                      </wps:txbx>
                      <wps:bodyPr lIns="0" tIns="0" rIns="0" bIns="0">
                        <a:noAutoFit/>
                      </wps:bodyPr>
                    </wps:wsp>
                  </a:graphicData>
                </a:graphic>
              </wp:anchor>
            </w:drawing>
          </mc:Choice>
          <mc:Fallback>
            <w:pict>
              <v:shape id="_x0000_s1065" type="#_x0000_t202" style="position:absolute;margin-left:170.75pt;margin-top:201.34999999999999pt;width:39.850000000000001pt;height:9.0999999999999996pt;z-index:251657737;mso-wrap-distance-left:0;mso-wrap-distance-right:0;mso-position-horizontal-relative:page" filled="f" stroked="f">
                <v:textbox inset="0,0,0,0">
                  <w:txbxContent>
                    <w:p>
                      <w:pPr>
                        <w:pStyle w:val="Style33"/>
                        <w:keepNext w:val="0"/>
                        <w:keepLines w:val="0"/>
                        <w:widowControl w:val="0"/>
                        <w:pBdr>
                          <w:top w:val="single" w:sz="0" w:space="0" w:color="8FB3E3"/>
                          <w:left w:val="single" w:sz="0" w:space="0" w:color="8FB3E3"/>
                          <w:bottom w:val="single" w:sz="0" w:space="0" w:color="8FB3E3"/>
                          <w:right w:val="single" w:sz="0" w:space="0" w:color="8FB3E3"/>
                        </w:pBdr>
                        <w:shd w:val="clear" w:color="auto" w:fill="8FB3E3"/>
                        <w:bidi w:val="0"/>
                        <w:spacing w:before="0" w:after="0" w:line="240" w:lineRule="auto"/>
                        <w:ind w:left="0" w:right="0" w:firstLine="0"/>
                        <w:jc w:val="left"/>
                      </w:pPr>
                      <w:r>
                        <w:rPr>
                          <w:color w:val="FFFFFF"/>
                          <w:spacing w:val="0"/>
                          <w:w w:val="100"/>
                          <w:position w:val="0"/>
                        </w:rPr>
                        <w:t>数据报告服务</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6219190</wp:posOffset>
                </wp:positionH>
                <wp:positionV relativeFrom="paragraph">
                  <wp:posOffset>2261235</wp:posOffset>
                </wp:positionV>
                <wp:extent cx="509270" cy="113030"/>
                <wp:wrapNone/>
                <wp:docPr id="41" name="Shape 41"/>
                <a:graphic xmlns:a="http://schemas.openxmlformats.org/drawingml/2006/main">
                  <a:graphicData uri="http://schemas.microsoft.com/office/word/2010/wordprocessingShape">
                    <wps:wsp>
                      <wps:cNvSpPr txBox="1"/>
                      <wps:spPr>
                        <a:xfrm>
                          <a:ext cx="509270" cy="113030"/>
                        </a:xfrm>
                        <a:prstGeom prst="rect"/>
                        <a:noFill/>
                      </wps:spPr>
                      <wps:txbx>
                        <w:txbxContent>
                          <w:p>
                            <w:pPr>
                              <w:pStyle w:val="Style33"/>
                              <w:keepNext w:val="0"/>
                              <w:keepLines w:val="0"/>
                              <w:widowControl w:val="0"/>
                              <w:pBdr>
                                <w:top w:val="single" w:sz="0" w:space="0" w:color="90B3E3"/>
                                <w:left w:val="single" w:sz="0" w:space="0" w:color="90B3E3"/>
                                <w:bottom w:val="single" w:sz="0" w:space="0" w:color="90B3E3"/>
                                <w:right w:val="single" w:sz="0" w:space="0" w:color="90B3E3"/>
                              </w:pBdr>
                              <w:shd w:val="clear" w:color="auto" w:fill="90B3E3"/>
                              <w:bidi w:val="0"/>
                              <w:spacing w:before="0" w:after="0" w:line="240" w:lineRule="auto"/>
                              <w:ind w:left="0" w:right="0" w:firstLine="0"/>
                              <w:jc w:val="right"/>
                            </w:pPr>
                            <w:r>
                              <w:rPr>
                                <w:color w:val="FFFFFF"/>
                                <w:spacing w:val="0"/>
                                <w:w w:val="100"/>
                                <w:position w:val="0"/>
                              </w:rPr>
                              <w:t>权限管理服务</w:t>
                            </w:r>
                          </w:p>
                        </w:txbxContent>
                      </wps:txbx>
                      <wps:bodyPr lIns="0" tIns="0" rIns="0" bIns="0">
                        <a:noAutoFit/>
                      </wps:bodyPr>
                    </wps:wsp>
                  </a:graphicData>
                </a:graphic>
              </wp:anchor>
            </w:drawing>
          </mc:Choice>
          <mc:Fallback>
            <w:pict>
              <v:shape id="_x0000_s1067" type="#_x0000_t202" style="position:absolute;margin-left:489.69999999999999pt;margin-top:178.05000000000001pt;width:40.100000000000001pt;height:8.9000000000000004pt;z-index:251657739;mso-wrap-distance-left:0;mso-wrap-distance-right:0;mso-position-horizontal-relative:page" filled="f" stroked="f">
                <v:textbox inset="0,0,0,0">
                  <w:txbxContent>
                    <w:p>
                      <w:pPr>
                        <w:pStyle w:val="Style33"/>
                        <w:keepNext w:val="0"/>
                        <w:keepLines w:val="0"/>
                        <w:widowControl w:val="0"/>
                        <w:pBdr>
                          <w:top w:val="single" w:sz="0" w:space="0" w:color="90B3E3"/>
                          <w:left w:val="single" w:sz="0" w:space="0" w:color="90B3E3"/>
                          <w:bottom w:val="single" w:sz="0" w:space="0" w:color="90B3E3"/>
                          <w:right w:val="single" w:sz="0" w:space="0" w:color="90B3E3"/>
                        </w:pBdr>
                        <w:shd w:val="clear" w:color="auto" w:fill="90B3E3"/>
                        <w:bidi w:val="0"/>
                        <w:spacing w:before="0" w:after="0" w:line="240" w:lineRule="auto"/>
                        <w:ind w:left="0" w:right="0" w:firstLine="0"/>
                        <w:jc w:val="right"/>
                      </w:pPr>
                      <w:r>
                        <w:rPr>
                          <w:color w:val="FFFFFF"/>
                          <w:spacing w:val="0"/>
                          <w:w w:val="100"/>
                          <w:position w:val="0"/>
                        </w:rPr>
                        <w:t>权限管理服务</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6270625</wp:posOffset>
                </wp:positionH>
                <wp:positionV relativeFrom="paragraph">
                  <wp:posOffset>2557145</wp:posOffset>
                </wp:positionV>
                <wp:extent cx="426720" cy="115570"/>
                <wp:wrapNone/>
                <wp:docPr id="43" name="Shape 43"/>
                <a:graphic xmlns:a="http://schemas.openxmlformats.org/drawingml/2006/main">
                  <a:graphicData uri="http://schemas.microsoft.com/office/word/2010/wordprocessingShape">
                    <wps:wsp>
                      <wps:cNvSpPr txBox="1"/>
                      <wps:spPr>
                        <a:xfrm>
                          <a:ext cx="426720" cy="115570"/>
                        </a:xfrm>
                        <a:prstGeom prst="rect"/>
                        <a:noFill/>
                      </wps:spPr>
                      <wps:txbx>
                        <w:txbxContent>
                          <w:p>
                            <w:pPr>
                              <w:pStyle w:val="Style33"/>
                              <w:keepNext w:val="0"/>
                              <w:keepLines w:val="0"/>
                              <w:widowControl w:val="0"/>
                              <w:pBdr>
                                <w:top w:val="single" w:sz="0" w:space="0" w:color="8FB3E3"/>
                                <w:left w:val="single" w:sz="0" w:space="0" w:color="8FB3E3"/>
                                <w:bottom w:val="single" w:sz="0" w:space="0" w:color="8FB3E3"/>
                                <w:right w:val="single" w:sz="0" w:space="0" w:color="8FB3E3"/>
                              </w:pBdr>
                              <w:shd w:val="clear" w:color="auto" w:fill="8FB3E3"/>
                              <w:bidi w:val="0"/>
                              <w:spacing w:before="0" w:after="0" w:line="240" w:lineRule="auto"/>
                              <w:ind w:left="0" w:right="0" w:firstLine="0"/>
                              <w:jc w:val="left"/>
                            </w:pPr>
                            <w:r>
                              <w:rPr>
                                <w:color w:val="FFFFFF"/>
                                <w:spacing w:val="0"/>
                                <w:w w:val="100"/>
                                <w:position w:val="0"/>
                              </w:rPr>
                              <w:t>水溯源服务</w:t>
                            </w:r>
                          </w:p>
                        </w:txbxContent>
                      </wps:txbx>
                      <wps:bodyPr lIns="0" tIns="0" rIns="0" bIns="0">
                        <a:noAutoFit/>
                      </wps:bodyPr>
                    </wps:wsp>
                  </a:graphicData>
                </a:graphic>
              </wp:anchor>
            </w:drawing>
          </mc:Choice>
          <mc:Fallback>
            <w:pict>
              <v:shape id="_x0000_s1069" type="#_x0000_t202" style="position:absolute;margin-left:493.75pt;margin-top:201.34999999999999pt;width:33.600000000000001pt;height:9.0999999999999996pt;z-index:251657741;mso-wrap-distance-left:0;mso-wrap-distance-right:0;mso-position-horizontal-relative:page" filled="f" stroked="f">
                <v:textbox inset="0,0,0,0">
                  <w:txbxContent>
                    <w:p>
                      <w:pPr>
                        <w:pStyle w:val="Style33"/>
                        <w:keepNext w:val="0"/>
                        <w:keepLines w:val="0"/>
                        <w:widowControl w:val="0"/>
                        <w:pBdr>
                          <w:top w:val="single" w:sz="0" w:space="0" w:color="8FB3E3"/>
                          <w:left w:val="single" w:sz="0" w:space="0" w:color="8FB3E3"/>
                          <w:bottom w:val="single" w:sz="0" w:space="0" w:color="8FB3E3"/>
                          <w:right w:val="single" w:sz="0" w:space="0" w:color="8FB3E3"/>
                        </w:pBdr>
                        <w:shd w:val="clear" w:color="auto" w:fill="8FB3E3"/>
                        <w:bidi w:val="0"/>
                        <w:spacing w:before="0" w:after="0" w:line="240" w:lineRule="auto"/>
                        <w:ind w:left="0" w:right="0" w:firstLine="0"/>
                        <w:jc w:val="left"/>
                      </w:pPr>
                      <w:r>
                        <w:rPr>
                          <w:color w:val="FFFFFF"/>
                          <w:spacing w:val="0"/>
                          <w:w w:val="100"/>
                          <w:position w:val="0"/>
                        </w:rPr>
                        <w:t>水溯源服务</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2290445</wp:posOffset>
                </wp:positionH>
                <wp:positionV relativeFrom="paragraph">
                  <wp:posOffset>3041650</wp:posOffset>
                </wp:positionV>
                <wp:extent cx="3572510" cy="423545"/>
                <wp:wrapNone/>
                <wp:docPr id="45" name="Shape 45"/>
                <a:graphic xmlns:a="http://schemas.openxmlformats.org/drawingml/2006/main">
                  <a:graphicData uri="http://schemas.microsoft.com/office/word/2010/wordprocessingShape">
                    <wps:wsp>
                      <wps:cNvSpPr txBox="1"/>
                      <wps:spPr>
                        <a:xfrm>
                          <a:ext cx="3572510" cy="423545"/>
                        </a:xfrm>
                        <a:prstGeom prst="rect"/>
                        <a:noFill/>
                      </wps:spPr>
                      <wps:txbx>
                        <w:txbxContent>
                          <w:p>
                            <w:pPr>
                              <w:pStyle w:val="Style33"/>
                              <w:keepNext w:val="0"/>
                              <w:keepLines w:val="0"/>
                              <w:widowControl w:val="0"/>
                              <w:shd w:val="clear" w:color="auto" w:fill="auto"/>
                              <w:tabs>
                                <w:tab w:pos="2342" w:val="left"/>
                                <w:tab w:pos="4699" w:val="left"/>
                              </w:tabs>
                              <w:bidi w:val="0"/>
                              <w:spacing w:before="0" w:after="160" w:line="240" w:lineRule="auto"/>
                              <w:ind w:left="0" w:right="0" w:firstLine="0"/>
                              <w:jc w:val="left"/>
                              <w:rPr>
                                <w:sz w:val="14"/>
                                <w:szCs w:val="14"/>
                              </w:rPr>
                            </w:pPr>
                            <w:r>
                              <w:rPr>
                                <w:spacing w:val="0"/>
                                <w:w w:val="100"/>
                                <w:position w:val="0"/>
                                <w:sz w:val="14"/>
                                <w:szCs w:val="14"/>
                              </w:rPr>
                              <w:t>设备管理</w:t>
                              <w:tab/>
                              <w:t>数据管理</w:t>
                              <w:tab/>
                              <w:t>业务分析</w:t>
                            </w:r>
                          </w:p>
                          <w:p>
                            <w:pPr>
                              <w:pStyle w:val="Style33"/>
                              <w:keepNext w:val="0"/>
                              <w:keepLines w:val="0"/>
                              <w:widowControl w:val="0"/>
                              <w:shd w:val="clear" w:color="auto" w:fill="auto"/>
                              <w:tabs>
                                <w:tab w:pos="1181" w:val="left"/>
                                <w:tab w:pos="1805" w:val="left"/>
                                <w:tab w:pos="4162" w:val="left"/>
                                <w:tab w:pos="4570" w:val="left"/>
                              </w:tabs>
                              <w:bidi w:val="0"/>
                              <w:spacing w:before="0" w:after="0" w:line="240" w:lineRule="auto"/>
                              <w:ind w:left="0" w:right="0" w:firstLine="0"/>
                              <w:jc w:val="left"/>
                            </w:pPr>
                            <w:r>
                              <w:rPr>
                                <w:spacing w:val="0"/>
                                <w:w w:val="100"/>
                                <w:position w:val="0"/>
                                <w:u w:val="single"/>
                              </w:rPr>
                              <w:t>云链共享平台</w:t>
                              <w:tab/>
                            </w:r>
                            <w:r>
                              <w:rPr>
                                <w:color w:val="495671"/>
                                <w:spacing w:val="0"/>
                                <w:w w:val="100"/>
                                <w:position w:val="0"/>
                                <w:u w:val="single"/>
                              </w:rPr>
                              <w:t>］</w:t>
                              <w:tab/>
                            </w:r>
                            <w:r>
                              <w:rPr>
                                <w:color w:val="35528D"/>
                                <w:spacing w:val="0"/>
                                <w:w w:val="100"/>
                                <w:position w:val="0"/>
                                <w:u w:val="single"/>
                              </w:rPr>
                              <w:t>:</w:t>
                            </w:r>
                            <w:r>
                              <w:rPr>
                                <w:spacing w:val="0"/>
                                <w:w w:val="100"/>
                                <w:position w:val="0"/>
                                <w:u w:val="single"/>
                              </w:rPr>
                              <w:t>海东青物联摆</w:t>
                            </w:r>
                            <w:r>
                              <w:rPr>
                                <w:rFonts w:ascii="Times New Roman" w:eastAsia="Times New Roman" w:hAnsi="Times New Roman" w:cs="Times New Roman"/>
                                <w:b/>
                                <w:bCs/>
                                <w:spacing w:val="0"/>
                                <w:w w:val="100"/>
                                <w:position w:val="0"/>
                                <w:sz w:val="11"/>
                                <w:szCs w:val="11"/>
                                <w:u w:val="single"/>
                              </w:rPr>
                              <w:t>IOT</w:t>
                            </w:r>
                            <w:r>
                              <w:rPr>
                                <w:spacing w:val="0"/>
                                <w:w w:val="100"/>
                                <w:position w:val="0"/>
                                <w:u w:val="single"/>
                              </w:rPr>
                              <w:t>平台</w:t>
                            </w:r>
                            <w:r>
                              <w:rPr>
                                <w:rFonts w:ascii="Times New Roman" w:eastAsia="Times New Roman" w:hAnsi="Times New Roman" w:cs="Times New Roman"/>
                                <w:b/>
                                <w:bCs/>
                                <w:color w:val="495671"/>
                                <w:spacing w:val="0"/>
                                <w:w w:val="100"/>
                                <w:position w:val="0"/>
                                <w:sz w:val="11"/>
                                <w:szCs w:val="11"/>
                                <w:u w:val="single"/>
                              </w:rPr>
                              <w:t>］</w:t>
                              <w:tab/>
                            </w:r>
                            <w:r>
                              <w:rPr>
                                <w:rFonts w:ascii="Times New Roman" w:eastAsia="Times New Roman" w:hAnsi="Times New Roman" w:cs="Times New Roman"/>
                                <w:b/>
                                <w:bCs/>
                                <w:color w:val="495671"/>
                                <w:spacing w:val="0"/>
                                <w:w w:val="100"/>
                                <w:position w:val="0"/>
                                <w:sz w:val="11"/>
                                <w:szCs w:val="11"/>
                                <w:u w:val="single"/>
                              </w:rPr>
                              <w:t>:</w:t>
                              <w:tab/>
                            </w:r>
                            <w:r>
                              <w:rPr>
                                <w:spacing w:val="0"/>
                                <w:w w:val="100"/>
                                <w:position w:val="0"/>
                                <w:u w:val="single"/>
                              </w:rPr>
                              <w:t>数据安全管理系统</w:t>
                            </w:r>
                          </w:p>
                        </w:txbxContent>
                      </wps:txbx>
                      <wps:bodyPr lIns="0" tIns="0" rIns="0" bIns="0">
                        <a:noAutoFit/>
                      </wps:bodyPr>
                    </wps:wsp>
                  </a:graphicData>
                </a:graphic>
              </wp:anchor>
            </w:drawing>
          </mc:Choice>
          <mc:Fallback>
            <w:pict>
              <v:shape id="_x0000_s1071" type="#_x0000_t202" style="position:absolute;margin-left:180.34999999999999pt;margin-top:239.5pt;width:281.30000000000001pt;height:33.350000000000001pt;z-index:251657743;mso-wrap-distance-left:0;mso-wrap-distance-right:0;mso-position-horizontal-relative:page" filled="f" stroked="f">
                <v:textbox inset="0,0,0,0">
                  <w:txbxContent>
                    <w:p>
                      <w:pPr>
                        <w:pStyle w:val="Style33"/>
                        <w:keepNext w:val="0"/>
                        <w:keepLines w:val="0"/>
                        <w:widowControl w:val="0"/>
                        <w:shd w:val="clear" w:color="auto" w:fill="auto"/>
                        <w:tabs>
                          <w:tab w:pos="2342" w:val="left"/>
                          <w:tab w:pos="4699" w:val="left"/>
                        </w:tabs>
                        <w:bidi w:val="0"/>
                        <w:spacing w:before="0" w:after="160" w:line="240" w:lineRule="auto"/>
                        <w:ind w:left="0" w:right="0" w:firstLine="0"/>
                        <w:jc w:val="left"/>
                        <w:rPr>
                          <w:sz w:val="14"/>
                          <w:szCs w:val="14"/>
                        </w:rPr>
                      </w:pPr>
                      <w:r>
                        <w:rPr>
                          <w:spacing w:val="0"/>
                          <w:w w:val="100"/>
                          <w:position w:val="0"/>
                          <w:sz w:val="14"/>
                          <w:szCs w:val="14"/>
                        </w:rPr>
                        <w:t>设备管理</w:t>
                        <w:tab/>
                        <w:t>数据管理</w:t>
                        <w:tab/>
                        <w:t>业务分析</w:t>
                      </w:r>
                    </w:p>
                    <w:p>
                      <w:pPr>
                        <w:pStyle w:val="Style33"/>
                        <w:keepNext w:val="0"/>
                        <w:keepLines w:val="0"/>
                        <w:widowControl w:val="0"/>
                        <w:shd w:val="clear" w:color="auto" w:fill="auto"/>
                        <w:tabs>
                          <w:tab w:pos="1181" w:val="left"/>
                          <w:tab w:pos="1805" w:val="left"/>
                          <w:tab w:pos="4162" w:val="left"/>
                          <w:tab w:pos="4570" w:val="left"/>
                        </w:tabs>
                        <w:bidi w:val="0"/>
                        <w:spacing w:before="0" w:after="0" w:line="240" w:lineRule="auto"/>
                        <w:ind w:left="0" w:right="0" w:firstLine="0"/>
                        <w:jc w:val="left"/>
                      </w:pPr>
                      <w:r>
                        <w:rPr>
                          <w:spacing w:val="0"/>
                          <w:w w:val="100"/>
                          <w:position w:val="0"/>
                          <w:u w:val="single"/>
                        </w:rPr>
                        <w:t>云链共享平台</w:t>
                        <w:tab/>
                      </w:r>
                      <w:r>
                        <w:rPr>
                          <w:color w:val="495671"/>
                          <w:spacing w:val="0"/>
                          <w:w w:val="100"/>
                          <w:position w:val="0"/>
                          <w:u w:val="single"/>
                        </w:rPr>
                        <w:t>］</w:t>
                        <w:tab/>
                      </w:r>
                      <w:r>
                        <w:rPr>
                          <w:color w:val="35528D"/>
                          <w:spacing w:val="0"/>
                          <w:w w:val="100"/>
                          <w:position w:val="0"/>
                          <w:u w:val="single"/>
                        </w:rPr>
                        <w:t>:</w:t>
                      </w:r>
                      <w:r>
                        <w:rPr>
                          <w:spacing w:val="0"/>
                          <w:w w:val="100"/>
                          <w:position w:val="0"/>
                          <w:u w:val="single"/>
                        </w:rPr>
                        <w:t>海东青物联摆</w:t>
                      </w:r>
                      <w:r>
                        <w:rPr>
                          <w:rFonts w:ascii="Times New Roman" w:eastAsia="Times New Roman" w:hAnsi="Times New Roman" w:cs="Times New Roman"/>
                          <w:b/>
                          <w:bCs/>
                          <w:spacing w:val="0"/>
                          <w:w w:val="100"/>
                          <w:position w:val="0"/>
                          <w:sz w:val="11"/>
                          <w:szCs w:val="11"/>
                          <w:u w:val="single"/>
                        </w:rPr>
                        <w:t>IOT</w:t>
                      </w:r>
                      <w:r>
                        <w:rPr>
                          <w:spacing w:val="0"/>
                          <w:w w:val="100"/>
                          <w:position w:val="0"/>
                          <w:u w:val="single"/>
                        </w:rPr>
                        <w:t>平台</w:t>
                      </w:r>
                      <w:r>
                        <w:rPr>
                          <w:rFonts w:ascii="Times New Roman" w:eastAsia="Times New Roman" w:hAnsi="Times New Roman" w:cs="Times New Roman"/>
                          <w:b/>
                          <w:bCs/>
                          <w:color w:val="495671"/>
                          <w:spacing w:val="0"/>
                          <w:w w:val="100"/>
                          <w:position w:val="0"/>
                          <w:sz w:val="11"/>
                          <w:szCs w:val="11"/>
                          <w:u w:val="single"/>
                        </w:rPr>
                        <w:t>］</w:t>
                        <w:tab/>
                      </w:r>
                      <w:r>
                        <w:rPr>
                          <w:rFonts w:ascii="Times New Roman" w:eastAsia="Times New Roman" w:hAnsi="Times New Roman" w:cs="Times New Roman"/>
                          <w:b/>
                          <w:bCs/>
                          <w:color w:val="495671"/>
                          <w:spacing w:val="0"/>
                          <w:w w:val="100"/>
                          <w:position w:val="0"/>
                          <w:sz w:val="11"/>
                          <w:szCs w:val="11"/>
                          <w:u w:val="single"/>
                        </w:rPr>
                        <w:t>:</w:t>
                        <w:tab/>
                      </w:r>
                      <w:r>
                        <w:rPr>
                          <w:spacing w:val="0"/>
                          <w:w w:val="100"/>
                          <w:position w:val="0"/>
                          <w:u w:val="single"/>
                        </w:rPr>
                        <w:t>数据安全管理系统</w:t>
                      </w:r>
                    </w:p>
                  </w:txbxContent>
                </v:textbox>
                <w10:wrap anchorx="page"/>
              </v:shape>
            </w:pict>
          </mc:Fallback>
        </mc:AlternateContent>
      </w:r>
      <w:r>
        <mc:AlternateContent>
          <mc:Choice Requires="wps">
            <w:drawing>
              <wp:anchor distT="3569335" distB="2056130" distL="0" distR="0" simplePos="0" relativeHeight="125829390" behindDoc="0" locked="0" layoutInCell="1" allowOverlap="1">
                <wp:simplePos x="0" y="0"/>
                <wp:positionH relativeFrom="page">
                  <wp:posOffset>2290445</wp:posOffset>
                </wp:positionH>
                <wp:positionV relativeFrom="paragraph">
                  <wp:posOffset>3569335</wp:posOffset>
                </wp:positionV>
                <wp:extent cx="3572510" cy="210185"/>
                <wp:wrapTopAndBottom/>
                <wp:docPr id="47" name="Shape 47"/>
                <a:graphic xmlns:a="http://schemas.openxmlformats.org/drawingml/2006/main">
                  <a:graphicData uri="http://schemas.microsoft.com/office/word/2010/wordprocessingShape">
                    <wps:wsp>
                      <wps:cNvSpPr txBox="1"/>
                      <wps:spPr>
                        <a:xfrm>
                          <a:ext cx="3572510" cy="210185"/>
                        </a:xfrm>
                        <a:prstGeom prst="rect"/>
                        <a:noFill/>
                      </wps:spPr>
                      <wps:txbx>
                        <w:txbxContent>
                          <w:p>
                            <w:pPr>
                              <w:pStyle w:val="Style43"/>
                              <w:keepNext w:val="0"/>
                              <w:keepLines w:val="0"/>
                              <w:widowControl w:val="0"/>
                              <w:shd w:val="clear" w:color="auto" w:fill="auto"/>
                              <w:tabs>
                                <w:tab w:pos="1061" w:val="left"/>
                                <w:tab w:pos="1685" w:val="left"/>
                                <w:tab w:pos="4042" w:val="left"/>
                                <w:tab w:pos="4450" w:val="left"/>
                              </w:tabs>
                              <w:bidi w:val="0"/>
                              <w:spacing w:before="0" w:after="0" w:line="240" w:lineRule="auto"/>
                              <w:ind w:left="0" w:right="0" w:firstLine="0"/>
                              <w:jc w:val="left"/>
                            </w:pPr>
                            <w:r>
                              <w:rPr>
                                <w:rFonts w:ascii="Times New Roman" w:eastAsia="Times New Roman" w:hAnsi="Times New Roman" w:cs="Times New Roman"/>
                                <w:b/>
                                <w:bCs/>
                                <w:color w:val="2B2220"/>
                                <w:spacing w:val="0"/>
                                <w:w w:val="100"/>
                                <w:position w:val="0"/>
                                <w:sz w:val="11"/>
                                <w:szCs w:val="11"/>
                              </w:rPr>
                              <w:t>AI</w:t>
                            </w:r>
                            <w:r>
                              <w:rPr>
                                <w:color w:val="2B2220"/>
                                <w:spacing w:val="0"/>
                                <w:w w:val="100"/>
                                <w:position w:val="0"/>
                              </w:rPr>
                              <w:t>云平台</w:t>
                            </w:r>
                            <w:r>
                              <w:rPr>
                                <w:color w:val="2B2220"/>
                                <w:spacing w:val="0"/>
                                <w:w w:val="100"/>
                                <w:position w:val="0"/>
                                <w:u w:val="single"/>
                              </w:rPr>
                              <w:tab/>
                            </w:r>
                            <w:r>
                              <w:rPr>
                                <w:color w:val="495671"/>
                                <w:spacing w:val="0"/>
                                <w:w w:val="100"/>
                                <w:position w:val="0"/>
                              </w:rPr>
                              <w:t>］</w:t>
                              <w:tab/>
                            </w:r>
                            <w:r>
                              <w:rPr>
                                <w:color w:val="495671"/>
                                <w:spacing w:val="0"/>
                                <w:w w:val="100"/>
                                <w:position w:val="0"/>
                              </w:rPr>
                              <w:t>:</w:t>
                            </w:r>
                            <w:r>
                              <w:rPr>
                                <w:color w:val="2B2220"/>
                                <w:spacing w:val="0"/>
                                <w:w w:val="100"/>
                                <w:position w:val="0"/>
                              </w:rPr>
                              <w:t>数字挛生</w:t>
                            </w:r>
                            <w:r>
                              <w:rPr>
                                <w:rFonts w:ascii="Times New Roman" w:eastAsia="Times New Roman" w:hAnsi="Times New Roman" w:cs="Times New Roman"/>
                                <w:b/>
                                <w:bCs/>
                                <w:color w:val="2B2220"/>
                                <w:spacing w:val="0"/>
                                <w:w w:val="100"/>
                                <w:position w:val="0"/>
                                <w:sz w:val="11"/>
                                <w:szCs w:val="11"/>
                              </w:rPr>
                              <w:t>3D</w:t>
                            </w:r>
                            <w:r>
                              <w:rPr>
                                <w:color w:val="2B2220"/>
                                <w:spacing w:val="0"/>
                                <w:w w:val="100"/>
                                <w:position w:val="0"/>
                              </w:rPr>
                              <w:t>数据可视化</w:t>
                            </w:r>
                            <w:r>
                              <w:rPr>
                                <w:color w:val="495671"/>
                                <w:spacing w:val="0"/>
                                <w:w w:val="100"/>
                                <w:position w:val="0"/>
                              </w:rPr>
                              <w:t>）</w:t>
                              <w:tab/>
                            </w:r>
                            <w:r>
                              <w:rPr>
                                <w:color w:val="35528D"/>
                                <w:spacing w:val="0"/>
                                <w:w w:val="100"/>
                                <w:position w:val="0"/>
                              </w:rPr>
                              <w:t>:</w:t>
                            </w:r>
                            <w:r>
                              <w:rPr>
                                <w:color w:val="35528D"/>
                                <w:spacing w:val="0"/>
                                <w:w w:val="100"/>
                                <w:position w:val="0"/>
                                <w:u w:val="single"/>
                              </w:rPr>
                              <w:tab/>
                            </w:r>
                            <w:r>
                              <w:rPr>
                                <w:color w:val="2B2220"/>
                                <w:spacing w:val="0"/>
                                <w:w w:val="100"/>
                                <w:position w:val="0"/>
                              </w:rPr>
                              <w:t>环保精灵淘通平台</w:t>
                            </w:r>
                          </w:p>
                        </w:txbxContent>
                      </wps:txbx>
                      <wps:bodyPr wrap="none" lIns="0" tIns="0" rIns="0" bIns="0">
                        <a:noAutoFit/>
                      </wps:bodyPr>
                    </wps:wsp>
                  </a:graphicData>
                </a:graphic>
              </wp:anchor>
            </w:drawing>
          </mc:Choice>
          <mc:Fallback>
            <w:pict>
              <v:shape id="_x0000_s1073" type="#_x0000_t202" style="position:absolute;margin-left:180.34999999999999pt;margin-top:281.05000000000001pt;width:281.30000000000001pt;height:16.550000000000001pt;z-index:-125829363;mso-wrap-distance-left:0;mso-wrap-distance-top:281.05000000000001pt;mso-wrap-distance-right:0;mso-wrap-distance-bottom:161.90000000000001pt;mso-position-horizontal-relative:page" filled="f" stroked="f">
                <v:textbox inset="0,0,0,0">
                  <w:txbxContent>
                    <w:p>
                      <w:pPr>
                        <w:pStyle w:val="Style43"/>
                        <w:keepNext w:val="0"/>
                        <w:keepLines w:val="0"/>
                        <w:widowControl w:val="0"/>
                        <w:shd w:val="clear" w:color="auto" w:fill="auto"/>
                        <w:tabs>
                          <w:tab w:pos="1061" w:val="left"/>
                          <w:tab w:pos="1685" w:val="left"/>
                          <w:tab w:pos="4042" w:val="left"/>
                          <w:tab w:pos="4450" w:val="left"/>
                        </w:tabs>
                        <w:bidi w:val="0"/>
                        <w:spacing w:before="0" w:after="0" w:line="240" w:lineRule="auto"/>
                        <w:ind w:left="0" w:right="0" w:firstLine="0"/>
                        <w:jc w:val="left"/>
                      </w:pPr>
                      <w:r>
                        <w:rPr>
                          <w:rFonts w:ascii="Times New Roman" w:eastAsia="Times New Roman" w:hAnsi="Times New Roman" w:cs="Times New Roman"/>
                          <w:b/>
                          <w:bCs/>
                          <w:color w:val="2B2220"/>
                          <w:spacing w:val="0"/>
                          <w:w w:val="100"/>
                          <w:position w:val="0"/>
                          <w:sz w:val="11"/>
                          <w:szCs w:val="11"/>
                        </w:rPr>
                        <w:t>AI</w:t>
                      </w:r>
                      <w:r>
                        <w:rPr>
                          <w:color w:val="2B2220"/>
                          <w:spacing w:val="0"/>
                          <w:w w:val="100"/>
                          <w:position w:val="0"/>
                        </w:rPr>
                        <w:t>云平台</w:t>
                      </w:r>
                      <w:r>
                        <w:rPr>
                          <w:color w:val="2B2220"/>
                          <w:spacing w:val="0"/>
                          <w:w w:val="100"/>
                          <w:position w:val="0"/>
                          <w:u w:val="single"/>
                        </w:rPr>
                        <w:tab/>
                      </w:r>
                      <w:r>
                        <w:rPr>
                          <w:color w:val="495671"/>
                          <w:spacing w:val="0"/>
                          <w:w w:val="100"/>
                          <w:position w:val="0"/>
                        </w:rPr>
                        <w:t>］</w:t>
                        <w:tab/>
                      </w:r>
                      <w:r>
                        <w:rPr>
                          <w:color w:val="495671"/>
                          <w:spacing w:val="0"/>
                          <w:w w:val="100"/>
                          <w:position w:val="0"/>
                        </w:rPr>
                        <w:t>:</w:t>
                      </w:r>
                      <w:r>
                        <w:rPr>
                          <w:color w:val="2B2220"/>
                          <w:spacing w:val="0"/>
                          <w:w w:val="100"/>
                          <w:position w:val="0"/>
                        </w:rPr>
                        <w:t>数字挛生</w:t>
                      </w:r>
                      <w:r>
                        <w:rPr>
                          <w:rFonts w:ascii="Times New Roman" w:eastAsia="Times New Roman" w:hAnsi="Times New Roman" w:cs="Times New Roman"/>
                          <w:b/>
                          <w:bCs/>
                          <w:color w:val="2B2220"/>
                          <w:spacing w:val="0"/>
                          <w:w w:val="100"/>
                          <w:position w:val="0"/>
                          <w:sz w:val="11"/>
                          <w:szCs w:val="11"/>
                        </w:rPr>
                        <w:t>3D</w:t>
                      </w:r>
                      <w:r>
                        <w:rPr>
                          <w:color w:val="2B2220"/>
                          <w:spacing w:val="0"/>
                          <w:w w:val="100"/>
                          <w:position w:val="0"/>
                        </w:rPr>
                        <w:t>数据可视化</w:t>
                      </w:r>
                      <w:r>
                        <w:rPr>
                          <w:color w:val="495671"/>
                          <w:spacing w:val="0"/>
                          <w:w w:val="100"/>
                          <w:position w:val="0"/>
                        </w:rPr>
                        <w:t>）</w:t>
                        <w:tab/>
                      </w:r>
                      <w:r>
                        <w:rPr>
                          <w:color w:val="35528D"/>
                          <w:spacing w:val="0"/>
                          <w:w w:val="100"/>
                          <w:position w:val="0"/>
                        </w:rPr>
                        <w:t>:</w:t>
                      </w:r>
                      <w:r>
                        <w:rPr>
                          <w:color w:val="35528D"/>
                          <w:spacing w:val="0"/>
                          <w:w w:val="100"/>
                          <w:position w:val="0"/>
                          <w:u w:val="single"/>
                        </w:rPr>
                        <w:tab/>
                      </w:r>
                      <w:r>
                        <w:rPr>
                          <w:color w:val="2B2220"/>
                          <w:spacing w:val="0"/>
                          <w:w w:val="100"/>
                          <w:position w:val="0"/>
                        </w:rPr>
                        <w:t>环保精灵淘通平台</w:t>
                      </w:r>
                    </w:p>
                  </w:txbxContent>
                </v:textbox>
                <w10:wrap type="topAndBottom" anchorx="page"/>
              </v:shape>
            </w:pict>
          </mc:Fallback>
        </mc:AlternateContent>
      </w:r>
      <w:r>
        <mc:AlternateContent>
          <mc:Choice Requires="wps">
            <w:drawing>
              <wp:anchor distT="4197350" distB="1519555" distL="0" distR="0" simplePos="0" relativeHeight="125829392" behindDoc="0" locked="0" layoutInCell="1" allowOverlap="1">
                <wp:simplePos x="0" y="0"/>
                <wp:positionH relativeFrom="page">
                  <wp:posOffset>2433955</wp:posOffset>
                </wp:positionH>
                <wp:positionV relativeFrom="paragraph">
                  <wp:posOffset>4197350</wp:posOffset>
                </wp:positionV>
                <wp:extent cx="814070" cy="118745"/>
                <wp:wrapTopAndBottom/>
                <wp:docPr id="49" name="Shape 49"/>
                <a:graphic xmlns:a="http://schemas.openxmlformats.org/drawingml/2006/main">
                  <a:graphicData uri="http://schemas.microsoft.com/office/word/2010/wordprocessingShape">
                    <wps:wsp>
                      <wps:cNvSpPr txBox="1"/>
                      <wps:spPr>
                        <a:xfrm>
                          <a:ext cx="814070" cy="118745"/>
                        </a:xfrm>
                        <a:prstGeom prst="rect"/>
                        <a:noFill/>
                      </wps:spPr>
                      <wps:txbx>
                        <w:txbxContent>
                          <w:p>
                            <w:pPr>
                              <w:pStyle w:val="Style43"/>
                              <w:keepNext w:val="0"/>
                              <w:keepLines w:val="0"/>
                              <w:widowControl w:val="0"/>
                              <w:pBdr>
                                <w:top w:val="single" w:sz="0" w:space="0" w:color="8FB3E3"/>
                                <w:left w:val="single" w:sz="0" w:space="0" w:color="8FB3E3"/>
                                <w:bottom w:val="single" w:sz="0" w:space="0" w:color="8FB3E3"/>
                                <w:right w:val="single" w:sz="0" w:space="0" w:color="8FB3E3"/>
                              </w:pBdr>
                              <w:shd w:val="clear" w:color="auto" w:fill="8FB3E3"/>
                              <w:bidi w:val="0"/>
                              <w:spacing w:before="0" w:after="0" w:line="240" w:lineRule="auto"/>
                              <w:ind w:left="0" w:right="0" w:firstLine="0"/>
                              <w:jc w:val="left"/>
                            </w:pPr>
                            <w:r>
                              <w:rPr>
                                <w:color w:val="FFFFFF"/>
                                <w:spacing w:val="0"/>
                                <w:w w:val="100"/>
                                <w:position w:val="0"/>
                              </w:rPr>
                              <w:t>国/省控、开放业务数据</w:t>
                            </w:r>
                          </w:p>
                        </w:txbxContent>
                      </wps:txbx>
                      <wps:bodyPr wrap="none" lIns="0" tIns="0" rIns="0" bIns="0">
                        <a:noAutoFit/>
                      </wps:bodyPr>
                    </wps:wsp>
                  </a:graphicData>
                </a:graphic>
              </wp:anchor>
            </w:drawing>
          </mc:Choice>
          <mc:Fallback>
            <w:pict>
              <v:shape id="_x0000_s1075" type="#_x0000_t202" style="position:absolute;margin-left:191.65000000000001pt;margin-top:330.5pt;width:64.099999999999994pt;height:9.3499999999999996pt;z-index:-125829361;mso-wrap-distance-left:0;mso-wrap-distance-top:330.5pt;mso-wrap-distance-right:0;mso-wrap-distance-bottom:119.65000000000001pt;mso-position-horizontal-relative:page" filled="f" stroked="f">
                <v:textbox inset="0,0,0,0">
                  <w:txbxContent>
                    <w:p>
                      <w:pPr>
                        <w:pStyle w:val="Style43"/>
                        <w:keepNext w:val="0"/>
                        <w:keepLines w:val="0"/>
                        <w:widowControl w:val="0"/>
                        <w:pBdr>
                          <w:top w:val="single" w:sz="0" w:space="0" w:color="8FB3E3"/>
                          <w:left w:val="single" w:sz="0" w:space="0" w:color="8FB3E3"/>
                          <w:bottom w:val="single" w:sz="0" w:space="0" w:color="8FB3E3"/>
                          <w:right w:val="single" w:sz="0" w:space="0" w:color="8FB3E3"/>
                        </w:pBdr>
                        <w:shd w:val="clear" w:color="auto" w:fill="8FB3E3"/>
                        <w:bidi w:val="0"/>
                        <w:spacing w:before="0" w:after="0" w:line="240" w:lineRule="auto"/>
                        <w:ind w:left="0" w:right="0" w:firstLine="0"/>
                        <w:jc w:val="left"/>
                      </w:pPr>
                      <w:r>
                        <w:rPr>
                          <w:color w:val="FFFFFF"/>
                          <w:spacing w:val="0"/>
                          <w:w w:val="100"/>
                          <w:position w:val="0"/>
                        </w:rPr>
                        <w:t>国/省控、开放业务数据</w:t>
                      </w:r>
                    </w:p>
                  </w:txbxContent>
                </v:textbox>
                <w10:wrap type="topAndBottom" anchorx="page"/>
              </v:shape>
            </w:pict>
          </mc:Fallback>
        </mc:AlternateContent>
      </w:r>
      <w:r>
        <mc:AlternateContent>
          <mc:Choice Requires="wps">
            <w:drawing>
              <wp:anchor distT="4197350" distB="1528445" distL="0" distR="0" simplePos="0" relativeHeight="125829394" behindDoc="0" locked="0" layoutInCell="1" allowOverlap="1">
                <wp:simplePos x="0" y="0"/>
                <wp:positionH relativeFrom="page">
                  <wp:posOffset>3778250</wp:posOffset>
                </wp:positionH>
                <wp:positionV relativeFrom="paragraph">
                  <wp:posOffset>4197350</wp:posOffset>
                </wp:positionV>
                <wp:extent cx="1463040" cy="109855"/>
                <wp:wrapTopAndBottom/>
                <wp:docPr id="51" name="Shape 51"/>
                <a:graphic xmlns:a="http://schemas.openxmlformats.org/drawingml/2006/main">
                  <a:graphicData uri="http://schemas.microsoft.com/office/word/2010/wordprocessingShape">
                    <wps:wsp>
                      <wps:cNvSpPr txBox="1"/>
                      <wps:spPr>
                        <a:xfrm>
                          <a:ext cx="1463040" cy="109855"/>
                        </a:xfrm>
                        <a:prstGeom prst="rect"/>
                        <a:noFill/>
                      </wps:spPr>
                      <wps:txbx>
                        <w:txbxContent>
                          <w:p>
                            <w:pPr>
                              <w:pStyle w:val="Style43"/>
                              <w:keepNext w:val="0"/>
                              <w:keepLines w:val="0"/>
                              <w:widowControl w:val="0"/>
                              <w:pBdr>
                                <w:top w:val="single" w:sz="0" w:space="0" w:color="8FB3E3"/>
                                <w:left w:val="single" w:sz="0" w:space="0" w:color="8FB3E3"/>
                                <w:bottom w:val="single" w:sz="0" w:space="0" w:color="8FB3E3"/>
                                <w:right w:val="single" w:sz="0" w:space="0" w:color="8FB3E3"/>
                              </w:pBdr>
                              <w:shd w:val="clear" w:color="auto" w:fill="8FB3E3"/>
                              <w:bidi w:val="0"/>
                              <w:spacing w:before="0" w:after="0" w:line="240" w:lineRule="auto"/>
                              <w:ind w:left="0" w:right="0" w:firstLine="0"/>
                              <w:jc w:val="left"/>
                            </w:pPr>
                            <w:r>
                              <w:rPr>
                                <w:color w:val="FFFFFF"/>
                                <w:spacing w:val="0"/>
                                <w:w w:val="100"/>
                                <w:position w:val="0"/>
                              </w:rPr>
                              <w:t>气象、人口、地形、农业、交通、住建、电力等</w:t>
                            </w:r>
                          </w:p>
                        </w:txbxContent>
                      </wps:txbx>
                      <wps:bodyPr wrap="none" lIns="0" tIns="0" rIns="0" bIns="0">
                        <a:noAutoFit/>
                      </wps:bodyPr>
                    </wps:wsp>
                  </a:graphicData>
                </a:graphic>
              </wp:anchor>
            </w:drawing>
          </mc:Choice>
          <mc:Fallback>
            <w:pict>
              <v:shape id="_x0000_s1077" type="#_x0000_t202" style="position:absolute;margin-left:297.5pt;margin-top:330.5pt;width:115.2pt;height:8.6500000000000004pt;z-index:-125829359;mso-wrap-distance-left:0;mso-wrap-distance-top:330.5pt;mso-wrap-distance-right:0;mso-wrap-distance-bottom:120.35000000000001pt;mso-position-horizontal-relative:page" filled="f" stroked="f">
                <v:textbox inset="0,0,0,0">
                  <w:txbxContent>
                    <w:p>
                      <w:pPr>
                        <w:pStyle w:val="Style43"/>
                        <w:keepNext w:val="0"/>
                        <w:keepLines w:val="0"/>
                        <w:widowControl w:val="0"/>
                        <w:pBdr>
                          <w:top w:val="single" w:sz="0" w:space="0" w:color="8FB3E3"/>
                          <w:left w:val="single" w:sz="0" w:space="0" w:color="8FB3E3"/>
                          <w:bottom w:val="single" w:sz="0" w:space="0" w:color="8FB3E3"/>
                          <w:right w:val="single" w:sz="0" w:space="0" w:color="8FB3E3"/>
                        </w:pBdr>
                        <w:shd w:val="clear" w:color="auto" w:fill="8FB3E3"/>
                        <w:bidi w:val="0"/>
                        <w:spacing w:before="0" w:after="0" w:line="240" w:lineRule="auto"/>
                        <w:ind w:left="0" w:right="0" w:firstLine="0"/>
                        <w:jc w:val="left"/>
                      </w:pPr>
                      <w:r>
                        <w:rPr>
                          <w:color w:val="FFFFFF"/>
                          <w:spacing w:val="0"/>
                          <w:w w:val="100"/>
                          <w:position w:val="0"/>
                        </w:rPr>
                        <w:t>气象、人口、地形、农业、交通、住建、电力等</w:t>
                      </w:r>
                    </w:p>
                  </w:txbxContent>
                </v:textbox>
                <w10:wrap type="topAndBottom" anchorx="page"/>
              </v:shape>
            </w:pict>
          </mc:Fallback>
        </mc:AlternateContent>
      </w:r>
      <w:r>
        <mc:AlternateContent>
          <mc:Choice Requires="wps">
            <w:drawing>
              <wp:anchor distT="3273425" distB="2089785" distL="0" distR="0" simplePos="0" relativeHeight="125829396" behindDoc="0" locked="0" layoutInCell="1" allowOverlap="1">
                <wp:simplePos x="0" y="0"/>
                <wp:positionH relativeFrom="page">
                  <wp:posOffset>6374765</wp:posOffset>
                </wp:positionH>
                <wp:positionV relativeFrom="paragraph">
                  <wp:posOffset>3273425</wp:posOffset>
                </wp:positionV>
                <wp:extent cx="252730" cy="472440"/>
                <wp:wrapTopAndBottom/>
                <wp:docPr id="53" name="Shape 53"/>
                <a:graphic xmlns:a="http://schemas.openxmlformats.org/drawingml/2006/main">
                  <a:graphicData uri="http://schemas.microsoft.com/office/word/2010/wordprocessingShape">
                    <wps:wsp>
                      <wps:cNvSpPr txBox="1"/>
                      <wps:spPr>
                        <a:xfrm>
                          <a:ext cx="252730" cy="472440"/>
                        </a:xfrm>
                        <a:prstGeom prst="rect"/>
                        <a:noFill/>
                      </wps:spPr>
                      <wps:txbx>
                        <w:txbxContent>
                          <w:p>
                            <w:pPr>
                              <w:pStyle w:val="Style70"/>
                              <w:keepNext w:val="0"/>
                              <w:keepLines w:val="0"/>
                              <w:widowControl w:val="0"/>
                              <w:shd w:val="clear" w:color="auto" w:fill="auto"/>
                              <w:bidi w:val="0"/>
                              <w:spacing w:before="0" w:after="40" w:line="240" w:lineRule="auto"/>
                              <w:ind w:left="0" w:right="0" w:firstLine="0"/>
                              <w:jc w:val="left"/>
                            </w:pPr>
                            <w:r>
                              <w:rPr>
                                <w:spacing w:val="0"/>
                                <w:w w:val="100"/>
                                <w:position w:val="0"/>
                              </w:rPr>
                              <w:t>云计算平台</w:t>
                            </w:r>
                          </w:p>
                          <w:p>
                            <w:pPr>
                              <w:pStyle w:val="Style70"/>
                              <w:keepNext w:val="0"/>
                              <w:keepLines w:val="0"/>
                              <w:widowControl w:val="0"/>
                              <w:shd w:val="clear" w:color="auto" w:fill="auto"/>
                              <w:bidi w:val="0"/>
                              <w:spacing w:before="0" w:after="0" w:line="240" w:lineRule="auto"/>
                              <w:ind w:left="0" w:right="0" w:firstLine="0"/>
                              <w:jc w:val="left"/>
                            </w:pPr>
                            <w:r>
                              <w:rPr>
                                <w:spacing w:val="0"/>
                                <w:w w:val="100"/>
                                <w:position w:val="0"/>
                              </w:rPr>
                              <w:t>区块链存证</w:t>
                            </w:r>
                          </w:p>
                        </w:txbxContent>
                      </wps:txbx>
                      <wps:bodyPr upright="1" vert="eaVert" lIns="0" tIns="0" rIns="0" bIns="0">
                        <a:noAutoFit/>
                      </wps:bodyPr>
                    </wps:wsp>
                  </a:graphicData>
                </a:graphic>
              </wp:anchor>
            </w:drawing>
          </mc:Choice>
          <mc:Fallback>
            <w:pict>
              <v:shape id="_x0000_s1079" type="#_x0000_t202" style="position:absolute;margin-left:501.94999999999999pt;margin-top:257.75pt;width:19.900000000000002pt;height:37.200000000000003pt;z-index:-125829357;mso-wrap-distance-left:0;mso-wrap-distance-top:257.75pt;mso-wrap-distance-right:0;mso-wrap-distance-bottom:164.55000000000001pt;mso-position-horizontal-relative:page" filled="f" stroked="f">
                <v:textbox style="layout-flow:vertical-ideographic" inset="0,0,0,0">
                  <w:txbxContent>
                    <w:p>
                      <w:pPr>
                        <w:pStyle w:val="Style70"/>
                        <w:keepNext w:val="0"/>
                        <w:keepLines w:val="0"/>
                        <w:widowControl w:val="0"/>
                        <w:shd w:val="clear" w:color="auto" w:fill="auto"/>
                        <w:bidi w:val="0"/>
                        <w:spacing w:before="0" w:after="40" w:line="240" w:lineRule="auto"/>
                        <w:ind w:left="0" w:right="0" w:firstLine="0"/>
                        <w:jc w:val="left"/>
                      </w:pPr>
                      <w:r>
                        <w:rPr>
                          <w:spacing w:val="0"/>
                          <w:w w:val="100"/>
                          <w:position w:val="0"/>
                        </w:rPr>
                        <w:t>云计算平台</w:t>
                      </w:r>
                    </w:p>
                    <w:p>
                      <w:pPr>
                        <w:pStyle w:val="Style70"/>
                        <w:keepNext w:val="0"/>
                        <w:keepLines w:val="0"/>
                        <w:widowControl w:val="0"/>
                        <w:shd w:val="clear" w:color="auto" w:fill="auto"/>
                        <w:bidi w:val="0"/>
                        <w:spacing w:before="0" w:after="0" w:line="240" w:lineRule="auto"/>
                        <w:ind w:left="0" w:right="0" w:firstLine="0"/>
                        <w:jc w:val="left"/>
                      </w:pPr>
                      <w:r>
                        <w:rPr>
                          <w:spacing w:val="0"/>
                          <w:w w:val="100"/>
                          <w:position w:val="0"/>
                        </w:rPr>
                        <w:t>区块链存证</w:t>
                      </w:r>
                    </w:p>
                  </w:txbxContent>
                </v:textbox>
                <w10:wrap type="topAndBottom" anchorx="page"/>
              </v:shape>
            </w:pict>
          </mc:Fallback>
        </mc:AlternateContent>
      </w:r>
      <w:r>
        <mc:AlternateContent>
          <mc:Choice Requires="wps">
            <w:drawing>
              <wp:anchor distT="4197350" distB="1528445" distL="0" distR="0" simplePos="0" relativeHeight="125829398" behindDoc="0" locked="0" layoutInCell="1" allowOverlap="1">
                <wp:simplePos x="0" y="0"/>
                <wp:positionH relativeFrom="page">
                  <wp:posOffset>5866130</wp:posOffset>
                </wp:positionH>
                <wp:positionV relativeFrom="paragraph">
                  <wp:posOffset>4197350</wp:posOffset>
                </wp:positionV>
                <wp:extent cx="585470" cy="109855"/>
                <wp:wrapTopAndBottom/>
                <wp:docPr id="55" name="Shape 55"/>
                <a:graphic xmlns:a="http://schemas.openxmlformats.org/drawingml/2006/main">
                  <a:graphicData uri="http://schemas.microsoft.com/office/word/2010/wordprocessingShape">
                    <wps:wsp>
                      <wps:cNvSpPr txBox="1"/>
                      <wps:spPr>
                        <a:xfrm>
                          <a:ext cx="585470" cy="109855"/>
                        </a:xfrm>
                        <a:prstGeom prst="rect"/>
                        <a:noFill/>
                      </wps:spPr>
                      <wps:txbx>
                        <w:txbxContent>
                          <w:p>
                            <w:pPr>
                              <w:pStyle w:val="Style43"/>
                              <w:keepNext w:val="0"/>
                              <w:keepLines w:val="0"/>
                              <w:widowControl w:val="0"/>
                              <w:pBdr>
                                <w:top w:val="single" w:sz="0" w:space="0" w:color="8FB3E3"/>
                                <w:left w:val="single" w:sz="0" w:space="0" w:color="8FB3E3"/>
                                <w:bottom w:val="single" w:sz="0" w:space="0" w:color="8FB3E3"/>
                                <w:right w:val="single" w:sz="0" w:space="0" w:color="8FB3E3"/>
                              </w:pBdr>
                              <w:shd w:val="clear" w:color="auto" w:fill="8FB3E3"/>
                              <w:bidi w:val="0"/>
                              <w:spacing w:before="0" w:after="0" w:line="240" w:lineRule="auto"/>
                              <w:ind w:left="0" w:right="0" w:firstLine="0"/>
                              <w:jc w:val="both"/>
                            </w:pPr>
                            <w:r>
                              <w:rPr>
                                <w:color w:val="FFFFFF"/>
                                <w:spacing w:val="0"/>
                                <w:w w:val="100"/>
                                <w:position w:val="0"/>
                              </w:rPr>
                              <w:t>同行业平台数据</w:t>
                            </w:r>
                          </w:p>
                        </w:txbxContent>
                      </wps:txbx>
                      <wps:bodyPr wrap="none" lIns="0" tIns="0" rIns="0" bIns="0">
                        <a:noAutoFit/>
                      </wps:bodyPr>
                    </wps:wsp>
                  </a:graphicData>
                </a:graphic>
              </wp:anchor>
            </w:drawing>
          </mc:Choice>
          <mc:Fallback>
            <w:pict>
              <v:shape id="_x0000_s1081" type="#_x0000_t202" style="position:absolute;margin-left:461.90000000000003pt;margin-top:330.5pt;width:46.100000000000001pt;height:8.6500000000000004pt;z-index:-125829355;mso-wrap-distance-left:0;mso-wrap-distance-top:330.5pt;mso-wrap-distance-right:0;mso-wrap-distance-bottom:120.35000000000001pt;mso-position-horizontal-relative:page" filled="f" stroked="f">
                <v:textbox inset="0,0,0,0">
                  <w:txbxContent>
                    <w:p>
                      <w:pPr>
                        <w:pStyle w:val="Style43"/>
                        <w:keepNext w:val="0"/>
                        <w:keepLines w:val="0"/>
                        <w:widowControl w:val="0"/>
                        <w:pBdr>
                          <w:top w:val="single" w:sz="0" w:space="0" w:color="8FB3E3"/>
                          <w:left w:val="single" w:sz="0" w:space="0" w:color="8FB3E3"/>
                          <w:bottom w:val="single" w:sz="0" w:space="0" w:color="8FB3E3"/>
                          <w:right w:val="single" w:sz="0" w:space="0" w:color="8FB3E3"/>
                        </w:pBdr>
                        <w:shd w:val="clear" w:color="auto" w:fill="8FB3E3"/>
                        <w:bidi w:val="0"/>
                        <w:spacing w:before="0" w:after="0" w:line="240" w:lineRule="auto"/>
                        <w:ind w:left="0" w:right="0" w:firstLine="0"/>
                        <w:jc w:val="both"/>
                      </w:pPr>
                      <w:r>
                        <w:rPr>
                          <w:color w:val="FFFFFF"/>
                          <w:spacing w:val="0"/>
                          <w:w w:val="100"/>
                          <w:position w:val="0"/>
                        </w:rPr>
                        <w:t>同行业平台数据</w:t>
                      </w:r>
                    </w:p>
                  </w:txbxContent>
                </v:textbox>
                <w10:wrap type="topAndBottom" anchorx="page"/>
              </v:shape>
            </w:pict>
          </mc:Fallback>
        </mc:AlternateContent>
      </w:r>
      <w:r>
        <w:drawing>
          <wp:anchor distT="4949825" distB="681355" distL="0" distR="0" simplePos="0" relativeHeight="125829400" behindDoc="0" locked="0" layoutInCell="1" allowOverlap="1">
            <wp:simplePos x="0" y="0"/>
            <wp:positionH relativeFrom="page">
              <wp:posOffset>1699260</wp:posOffset>
            </wp:positionH>
            <wp:positionV relativeFrom="paragraph">
              <wp:posOffset>4949825</wp:posOffset>
            </wp:positionV>
            <wp:extent cx="5139055" cy="207010"/>
            <wp:wrapTopAndBottom/>
            <wp:docPr id="57" name="Shape 57"/>
            <a:graphic xmlns:a="http://schemas.openxmlformats.org/drawingml/2006/main">
              <a:graphicData uri="http://schemas.openxmlformats.org/drawingml/2006/picture">
                <pic:pic xmlns:pic="http://schemas.openxmlformats.org/drawingml/2006/picture">
                  <pic:nvPicPr>
                    <pic:cNvPr id="58" name="Picture box 58"/>
                    <pic:cNvPicPr/>
                  </pic:nvPicPr>
                  <pic:blipFill>
                    <a:blip r:embed="rId25"/>
                    <a:stretch/>
                  </pic:blipFill>
                  <pic:spPr>
                    <a:xfrm>
                      <a:ext cx="5139055" cy="207010"/>
                    </a:xfrm>
                    <a:prstGeom prst="rect"/>
                  </pic:spPr>
                </pic:pic>
              </a:graphicData>
            </a:graphic>
          </wp:anchor>
        </w:drawing>
      </w:r>
      <w:r>
        <mc:AlternateContent>
          <mc:Choice Requires="wps">
            <w:drawing>
              <wp:anchor distT="0" distB="0" distL="0" distR="0" simplePos="0" relativeHeight="503316498" behindDoc="0" locked="0" layoutInCell="1" allowOverlap="1">
                <wp:simplePos x="0" y="0"/>
                <wp:positionH relativeFrom="page">
                  <wp:posOffset>3281045</wp:posOffset>
                </wp:positionH>
                <wp:positionV relativeFrom="paragraph">
                  <wp:posOffset>4514215</wp:posOffset>
                </wp:positionV>
                <wp:extent cx="2179320" cy="113030"/>
                <wp:wrapNone/>
                <wp:docPr id="59" name="Shape 59"/>
                <a:graphic xmlns:a="http://schemas.openxmlformats.org/drawingml/2006/main">
                  <a:graphicData uri="http://schemas.microsoft.com/office/word/2010/wordprocessingShape">
                    <wps:wsp>
                      <wps:cNvSpPr txBox="1"/>
                      <wps:spPr>
                        <a:xfrm>
                          <a:ext cx="2179320" cy="11303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spacing w:val="0"/>
                                <w:w w:val="100"/>
                                <w:position w:val="0"/>
                              </w:rPr>
                              <w:t>污染源在线监测、生态环境投诉举报等、国发、省发、第三方系统</w:t>
                            </w:r>
                          </w:p>
                        </w:txbxContent>
                      </wps:txbx>
                      <wps:bodyPr lIns="0" tIns="0" rIns="0" bIns="0">
                        <a:noAutoFit/>
                      </wps:bodyPr>
                    </wps:wsp>
                  </a:graphicData>
                </a:graphic>
              </wp:anchor>
            </w:drawing>
          </mc:Choice>
          <mc:Fallback>
            <w:pict>
              <v:shape id="_x0000_s1085" type="#_x0000_t202" style="position:absolute;margin-left:258.35000000000002pt;margin-top:355.44999999999999pt;width:171.59999999999999pt;height:8.9000000000000004pt;z-index:251657745;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spacing w:val="0"/>
                          <w:w w:val="100"/>
                          <w:position w:val="0"/>
                        </w:rPr>
                        <w:t>污染源在线监测、生态环境投诉举报等、国发、省发、第三方系统</w:t>
                      </w:r>
                    </w:p>
                  </w:txbxContent>
                </v:textbox>
                <w10:wrap anchorx="page"/>
              </v:shape>
            </w:pict>
          </mc:Fallback>
        </mc:AlternateContent>
      </w:r>
      <w:r>
        <mc:AlternateContent>
          <mc:Choice Requires="wps">
            <w:drawing>
              <wp:anchor distT="1795145" distB="687705" distL="0" distR="0" simplePos="0" relativeHeight="125829401" behindDoc="0" locked="0" layoutInCell="1" allowOverlap="1">
                <wp:simplePos x="0" y="0"/>
                <wp:positionH relativeFrom="page">
                  <wp:posOffset>7045325</wp:posOffset>
                </wp:positionH>
                <wp:positionV relativeFrom="paragraph">
                  <wp:posOffset>1795145</wp:posOffset>
                </wp:positionV>
                <wp:extent cx="130810" cy="3352800"/>
                <wp:wrapTopAndBottom/>
                <wp:docPr id="61" name="Shape 61"/>
                <a:graphic xmlns:a="http://schemas.openxmlformats.org/drawingml/2006/main">
                  <a:graphicData uri="http://schemas.microsoft.com/office/word/2010/wordprocessingShape">
                    <wps:wsp>
                      <wps:cNvSpPr txBox="1"/>
                      <wps:spPr>
                        <a:xfrm>
                          <a:ext cx="130810" cy="335280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spacing w:val="0"/>
                                <w:w w:val="100"/>
                                <w:position w:val="0"/>
                              </w:rPr>
                              <w:t>标准体系 安全体系 运雄体系</w:t>
                            </w:r>
                          </w:p>
                        </w:txbxContent>
                      </wps:txbx>
                      <wps:bodyPr upright="1" vert="eaVert" lIns="0" tIns="0" rIns="0" bIns="0">
                        <a:noAutoFit/>
                      </wps:bodyPr>
                    </wps:wsp>
                  </a:graphicData>
                </a:graphic>
              </wp:anchor>
            </w:drawing>
          </mc:Choice>
          <mc:Fallback>
            <w:pict>
              <v:shape id="_x0000_s1087" type="#_x0000_t202" style="position:absolute;margin-left:554.75pt;margin-top:141.34999999999999pt;width:10.300000000000001pt;height:264.pt;z-index:-125829352;mso-wrap-distance-left:0;mso-wrap-distance-top:141.34999999999999pt;mso-wrap-distance-right:0;mso-wrap-distance-bottom:54.149999999999999pt;mso-position-horizontal-relative:page" filled="f" stroked="f">
                <v:textbox style="layout-flow:vertical-ideographic" inset="0,0,0,0">
                  <w:txbxContent>
                    <w:p>
                      <w:pPr>
                        <w:pStyle w:val="Style39"/>
                        <w:keepNext w:val="0"/>
                        <w:keepLines w:val="0"/>
                        <w:widowControl w:val="0"/>
                        <w:shd w:val="clear" w:color="auto" w:fill="auto"/>
                        <w:bidi w:val="0"/>
                        <w:spacing w:before="0" w:after="0" w:line="240" w:lineRule="auto"/>
                        <w:ind w:left="0" w:right="0" w:firstLine="0"/>
                        <w:jc w:val="left"/>
                      </w:pPr>
                      <w:r>
                        <w:rPr>
                          <w:spacing w:val="0"/>
                          <w:w w:val="100"/>
                          <w:position w:val="0"/>
                        </w:rPr>
                        <w:t>标准体系 安全体系 运雄体系</w:t>
                      </w:r>
                    </w:p>
                  </w:txbxContent>
                </v:textbox>
                <w10:wrap type="topAndBottom" anchorx="page"/>
              </v:shape>
            </w:pict>
          </mc:Fallback>
        </mc:AlternateContent>
      </w:r>
      <w:r>
        <w:drawing>
          <wp:anchor distT="5154295" distB="257810" distL="250190" distR="0" simplePos="0" relativeHeight="125829403" behindDoc="0" locked="0" layoutInCell="1" allowOverlap="1">
            <wp:simplePos x="0" y="0"/>
            <wp:positionH relativeFrom="page">
              <wp:posOffset>2007235</wp:posOffset>
            </wp:positionH>
            <wp:positionV relativeFrom="paragraph">
              <wp:posOffset>5154295</wp:posOffset>
            </wp:positionV>
            <wp:extent cx="4834255" cy="426720"/>
            <wp:wrapTopAndBottom/>
            <wp:docPr id="63" name="Shape 63"/>
            <a:graphic xmlns:a="http://schemas.openxmlformats.org/drawingml/2006/main">
              <a:graphicData uri="http://schemas.openxmlformats.org/drawingml/2006/picture">
                <pic:pic xmlns:pic="http://schemas.openxmlformats.org/drawingml/2006/picture">
                  <pic:nvPicPr>
                    <pic:cNvPr id="64" name="Picture box 64"/>
                    <pic:cNvPicPr/>
                  </pic:nvPicPr>
                  <pic:blipFill>
                    <a:blip r:embed="rId27"/>
                    <a:stretch/>
                  </pic:blipFill>
                  <pic:spPr>
                    <a:xfrm>
                      <a:ext cx="4834255" cy="426720"/>
                    </a:xfrm>
                    <a:prstGeom prst="rect"/>
                  </pic:spPr>
                </pic:pic>
              </a:graphicData>
            </a:graphic>
          </wp:anchor>
        </w:drawing>
      </w:r>
      <w:r>
        <mc:AlternateContent>
          <mc:Choice Requires="wps">
            <w:drawing>
              <wp:anchor distT="0" distB="0" distL="0" distR="0" simplePos="0" relativeHeight="503316500" behindDoc="0" locked="0" layoutInCell="1" allowOverlap="1">
                <wp:simplePos x="0" y="0"/>
                <wp:positionH relativeFrom="page">
                  <wp:posOffset>1757045</wp:posOffset>
                </wp:positionH>
                <wp:positionV relativeFrom="paragraph">
                  <wp:posOffset>5175885</wp:posOffset>
                </wp:positionV>
                <wp:extent cx="128270" cy="359410"/>
                <wp:wrapNone/>
                <wp:docPr id="65" name="Shape 65"/>
                <a:graphic xmlns:a="http://schemas.openxmlformats.org/drawingml/2006/main">
                  <a:graphicData uri="http://schemas.microsoft.com/office/word/2010/wordprocessingShape">
                    <wps:wsp>
                      <wps:cNvSpPr txBox="1"/>
                      <wps:spPr>
                        <a:xfrm>
                          <a:ext cx="128270" cy="359410"/>
                        </a:xfrm>
                        <a:prstGeom prst="rect"/>
                        <a:noFill/>
                      </wps:spPr>
                      <wps:txbx>
                        <w:txbxContent>
                          <w:p>
                            <w:pPr>
                              <w:pStyle w:val="Style36"/>
                              <w:keepNext w:val="0"/>
                              <w:keepLines w:val="0"/>
                              <w:widowControl w:val="0"/>
                              <w:pBdr>
                                <w:top w:val="single" w:sz="0" w:space="0" w:color="C40F22"/>
                                <w:left w:val="single" w:sz="0" w:space="0" w:color="C40F22"/>
                                <w:bottom w:val="single" w:sz="0" w:space="0" w:color="C40F22"/>
                                <w:right w:val="single" w:sz="0" w:space="0" w:color="C40F22"/>
                              </w:pBdr>
                              <w:shd w:val="clear" w:color="auto" w:fill="C40F22"/>
                              <w:bidi w:val="0"/>
                              <w:spacing w:before="0" w:after="0" w:line="240" w:lineRule="auto"/>
                              <w:ind w:left="0" w:right="0" w:firstLine="0"/>
                              <w:jc w:val="left"/>
                              <w:rPr>
                                <w:sz w:val="16"/>
                                <w:szCs w:val="16"/>
                              </w:rPr>
                            </w:pPr>
                            <w:r>
                              <w:rPr>
                                <w:color w:val="FFFFFF"/>
                                <w:spacing w:val="0"/>
                                <w:w w:val="100"/>
                                <w:position w:val="0"/>
                                <w:sz w:val="16"/>
                                <w:szCs w:val="16"/>
                              </w:rPr>
                              <w:t>感知层</w:t>
                            </w:r>
                          </w:p>
                        </w:txbxContent>
                      </wps:txbx>
                      <wps:bodyPr upright="1" vert="eaVert" lIns="0" tIns="0" rIns="0" bIns="0">
                        <a:noAutoFit/>
                      </wps:bodyPr>
                    </wps:wsp>
                  </a:graphicData>
                </a:graphic>
              </wp:anchor>
            </w:drawing>
          </mc:Choice>
          <mc:Fallback>
            <w:pict>
              <v:shape id="_x0000_s1091" type="#_x0000_t202" style="position:absolute;margin-left:138.34999999999999pt;margin-top:407.55000000000001pt;width:10.1pt;height:28.300000000000001pt;z-index:251657747;mso-wrap-distance-left:0;mso-wrap-distance-right:0;mso-position-horizontal-relative:page" filled="f" stroked="f">
                <v:textbox style="layout-flow:vertical-ideographic" inset="0,0,0,0">
                  <w:txbxContent>
                    <w:p>
                      <w:pPr>
                        <w:pStyle w:val="Style36"/>
                        <w:keepNext w:val="0"/>
                        <w:keepLines w:val="0"/>
                        <w:widowControl w:val="0"/>
                        <w:pBdr>
                          <w:top w:val="single" w:sz="0" w:space="0" w:color="C40F22"/>
                          <w:left w:val="single" w:sz="0" w:space="0" w:color="C40F22"/>
                          <w:bottom w:val="single" w:sz="0" w:space="0" w:color="C40F22"/>
                          <w:right w:val="single" w:sz="0" w:space="0" w:color="C40F22"/>
                        </w:pBdr>
                        <w:shd w:val="clear" w:color="auto" w:fill="C40F22"/>
                        <w:bidi w:val="0"/>
                        <w:spacing w:before="0" w:after="0" w:line="240" w:lineRule="auto"/>
                        <w:ind w:left="0" w:right="0" w:firstLine="0"/>
                        <w:jc w:val="left"/>
                        <w:rPr>
                          <w:sz w:val="16"/>
                          <w:szCs w:val="16"/>
                        </w:rPr>
                      </w:pPr>
                      <w:r>
                        <w:rPr>
                          <w:color w:val="FFFFFF"/>
                          <w:spacing w:val="0"/>
                          <w:w w:val="100"/>
                          <w:position w:val="0"/>
                          <w:sz w:val="16"/>
                          <w:szCs w:val="16"/>
                        </w:rPr>
                        <w:t>感知层</w:t>
                      </w:r>
                    </w:p>
                  </w:txbxContent>
                </v:textbox>
                <w10:wrap anchorx="page"/>
              </v:shape>
            </w:pict>
          </mc:Fallback>
        </mc:AlternateContent>
      </w:r>
      <w:r>
        <w:drawing>
          <wp:anchor distT="5577840" distB="50800" distL="0" distR="0" simplePos="0" relativeHeight="125829404" behindDoc="0" locked="0" layoutInCell="1" allowOverlap="1">
            <wp:simplePos x="0" y="0"/>
            <wp:positionH relativeFrom="page">
              <wp:posOffset>1717675</wp:posOffset>
            </wp:positionH>
            <wp:positionV relativeFrom="paragraph">
              <wp:posOffset>5577840</wp:posOffset>
            </wp:positionV>
            <wp:extent cx="5120640" cy="207010"/>
            <wp:wrapTopAndBottom/>
            <wp:docPr id="67" name="Shape 67"/>
            <a:graphic xmlns:a="http://schemas.openxmlformats.org/drawingml/2006/main">
              <a:graphicData uri="http://schemas.openxmlformats.org/drawingml/2006/picture">
                <pic:pic xmlns:pic="http://schemas.openxmlformats.org/drawingml/2006/picture">
                  <pic:nvPicPr>
                    <pic:cNvPr id="68" name="Picture box 68"/>
                    <pic:cNvPicPr/>
                  </pic:nvPicPr>
                  <pic:blipFill>
                    <a:blip r:embed="rId29"/>
                    <a:stretch/>
                  </pic:blipFill>
                  <pic:spPr>
                    <a:xfrm>
                      <a:ext cx="5120640" cy="207010"/>
                    </a:xfrm>
                    <a:prstGeom prst="rect"/>
                  </pic:spPr>
                </pic:pic>
              </a:graphicData>
            </a:graphic>
          </wp:anchor>
        </w:drawing>
      </w:r>
    </w:p>
    <w:p>
      <w:pPr>
        <w:pStyle w:val="Style2"/>
        <w:keepNext w:val="0"/>
        <w:keepLines w:val="0"/>
        <w:widowControl w:val="0"/>
        <w:shd w:val="clear" w:color="auto" w:fill="auto"/>
        <w:bidi w:val="0"/>
        <w:spacing w:before="0" w:after="0" w:line="410" w:lineRule="exact"/>
        <w:ind w:left="0" w:right="0"/>
        <w:jc w:val="both"/>
      </w:pPr>
      <w:r>
        <w:rPr>
          <w:color w:val="000000"/>
          <w:spacing w:val="0"/>
          <w:w w:val="100"/>
          <w:position w:val="0"/>
        </w:rPr>
        <w:t>智慧环保应用概述</w:t>
      </w:r>
    </w:p>
    <w:p>
      <w:pPr>
        <w:pStyle w:val="Style2"/>
        <w:keepNext w:val="0"/>
        <w:keepLines w:val="0"/>
        <w:widowControl w:val="0"/>
        <w:shd w:val="clear" w:color="auto" w:fill="auto"/>
        <w:bidi w:val="0"/>
        <w:spacing w:before="0" w:after="0" w:line="410" w:lineRule="exact"/>
        <w:ind w:left="0" w:right="0"/>
        <w:jc w:val="both"/>
      </w:pPr>
      <w:r>
        <w:rPr>
          <w:color w:val="000000"/>
          <w:spacing w:val="0"/>
          <w:w w:val="100"/>
          <w:position w:val="0"/>
        </w:rPr>
        <w:t>公司在生态环境减污降碳的应用中提供基于物联网综合技术的软、硬件产品、解决方案及数 据服务，承建国家环境保护工业污染源监控工程技术中心，承担环保物联网的标准的编制；是中 国环境科学学会副理事长单位、中国环境保护产业协会常务理事单位及中华环保联合会会员单 位。在该应用领域，公司建立了生态环境大数据平台，提供环保数据服务，面向全国</w:t>
      </w:r>
      <w:r>
        <w:rPr>
          <w:color w:val="000000"/>
          <w:spacing w:val="0"/>
          <w:w w:val="100"/>
          <w:position w:val="0"/>
        </w:rPr>
        <w:t>180</w:t>
      </w:r>
      <w:r>
        <w:rPr>
          <w:color w:val="000000"/>
          <w:spacing w:val="0"/>
          <w:w w:val="100"/>
          <w:position w:val="0"/>
        </w:rPr>
        <w:t>余政企 客户，使用人数超</w:t>
      </w:r>
      <w:r>
        <w:rPr>
          <w:color w:val="000000"/>
          <w:spacing w:val="0"/>
          <w:w w:val="100"/>
          <w:position w:val="0"/>
        </w:rPr>
        <w:t>3</w:t>
      </w:r>
      <w:r>
        <w:rPr>
          <w:color w:val="000000"/>
          <w:spacing w:val="0"/>
          <w:w w:val="100"/>
          <w:position w:val="0"/>
        </w:rPr>
        <w:t>万人。在此基础上，通过“污染溯源”、“预测预报”、“智能调度”、 “区块链可信存证”等</w:t>
      </w:r>
      <w:r>
        <w:rPr>
          <w:color w:val="000000"/>
          <w:spacing w:val="0"/>
          <w:w w:val="100"/>
          <w:position w:val="0"/>
        </w:rPr>
        <w:t>SaaS</w:t>
      </w:r>
      <w:r>
        <w:rPr>
          <w:color w:val="000000"/>
          <w:spacing w:val="0"/>
          <w:w w:val="100"/>
          <w:position w:val="0"/>
        </w:rPr>
        <w:t>化、轻量级数据产品引流，实现设备接入和用户量的增长，同时向 减少碳排放的应用方向拓展。</w:t>
      </w:r>
    </w:p>
    <w:p>
      <w:pPr>
        <w:pStyle w:val="Style2"/>
        <w:keepNext w:val="0"/>
        <w:keepLines w:val="0"/>
        <w:widowControl w:val="0"/>
        <w:shd w:val="clear" w:color="auto" w:fill="auto"/>
        <w:bidi w:val="0"/>
        <w:spacing w:before="0" w:after="0" w:line="410" w:lineRule="exact"/>
        <w:ind w:left="0" w:right="0"/>
        <w:jc w:val="both"/>
      </w:pPr>
      <w:r>
        <w:rPr>
          <w:color w:val="000000"/>
          <w:spacing w:val="0"/>
          <w:w w:val="100"/>
          <w:position w:val="0"/>
        </w:rPr>
        <w:t>智慧环保业务建立了整套的从感知数据的采集、数据分析加工到平台化数据应用的能力，以 数据运营分析服务为核心，为客户提供从发现问题、分析问题到解决问题的全方位解决方案。</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在感知层，实现将环保相关设备数据、数据采集系统、第三方系统等进行归集，包括水、 气、噪声、固危废等监测系统，环境执法等业务系统，实现对整个生态环境质量的实时监管，对 环境数据包括气象、地理、道路交通、工业污染源监控、微观站、车载站、建筑施工监测、餐饮 油烟监测、汽车尾气监测以及视频监测、噪声监测等各类多源数据的采集汇聚、互联互通提供边 缘支撑，并不断丰富生态环境大数据资源。</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在平台层，建立数据平台、计算平台和安全体系，实现以海东青数据库为核心的</w:t>
      </w:r>
      <w:r>
        <w:rPr>
          <w:color w:val="000000"/>
          <w:spacing w:val="0"/>
          <w:w w:val="100"/>
          <w:position w:val="0"/>
        </w:rPr>
        <w:t>IoT</w:t>
      </w:r>
      <w:r>
        <w:rPr>
          <w:color w:val="000000"/>
          <w:spacing w:val="0"/>
          <w:w w:val="100"/>
          <w:position w:val="0"/>
        </w:rPr>
        <w:t>物联网 平台接入多源多维数据，以及通过云链共享平台实现数据融合，打破“数据孤岛”状态，保证数 据安全、可信、高效的共享交换，实现多源多维数据的有效融合，并通过</w:t>
      </w:r>
      <w:r>
        <w:rPr>
          <w:color w:val="000000"/>
          <w:spacing w:val="0"/>
          <w:w w:val="100"/>
          <w:position w:val="0"/>
        </w:rPr>
        <w:t>AI</w:t>
      </w:r>
      <w:r>
        <w:rPr>
          <w:color w:val="000000"/>
          <w:spacing w:val="0"/>
          <w:w w:val="100"/>
          <w:position w:val="0"/>
        </w:rPr>
        <w:t>云平台提供</w:t>
      </w:r>
      <w:r>
        <w:rPr>
          <w:color w:val="000000"/>
          <w:spacing w:val="0"/>
          <w:w w:val="100"/>
          <w:position w:val="0"/>
        </w:rPr>
        <w:t>AI</w:t>
      </w:r>
      <w:r>
        <w:rPr>
          <w:color w:val="000000"/>
          <w:spacing w:val="0"/>
          <w:w w:val="100"/>
          <w:position w:val="0"/>
        </w:rPr>
        <w:t>模型 及算法能力，打造在具体应用中提供数据运营服务的技术及平台底座。</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在应用层，先针对智慧环保领域的应用场景需求，建设生态环境矩阵、生态环境业务赋能平 台、生态环境大数据中心、大气联防联控管理平台、大气复合污染成因与综合防治决策平台、环 境事件中心等应用服务平台。以上述感知及平台的建设以及数据安全体系搭建为基础，为客户提 供完成数据清洗加工后的数据服务，包括复杂场景下环境质量的实时动态监测、污染溯源、预测 预报、调度管控、联防联控、事件分析、事件处理等智能辅助决策，满足客户对环境治理精细 化、科学化管控的需求，打通环保监控和执法的“最后一公里”，旨在对环境问题进行精准治 污、科学治污、依法治污。同时基于技术的不断升级，进一步提高现有客户对公司产品和服务的 黏性，为拓展更多业务打下坚实基座。</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公司物联网技术在智慧环保领域的应用，除政府客户外，也面向火力发电企业提供脱硫工艺 优化服务。目前联合国电环科院，建设火力发电企业智慧环保数据服务平台，为企业的环境自行 监测提供</w:t>
      </w:r>
      <w:r>
        <w:rPr>
          <w:color w:val="000000"/>
          <w:spacing w:val="0"/>
          <w:w w:val="100"/>
          <w:position w:val="0"/>
        </w:rPr>
        <w:t>SaaS</w:t>
      </w:r>
      <w:r>
        <w:rPr>
          <w:color w:val="000000"/>
          <w:spacing w:val="0"/>
          <w:w w:val="100"/>
          <w:position w:val="0"/>
        </w:rPr>
        <w:t>化的工艺优化数据服务和动态管控服务，拓展智慧环保业务领域面向企业用户的 服务。</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智慧环保领域运用的主要核心技术</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智慧环保领域运用的核心技术包括：从前端采集的嵌入式产品设计技术、智能传感器设计技 术，再到平台端的</w:t>
      </w:r>
      <w:r>
        <w:rPr>
          <w:color w:val="000000"/>
          <w:spacing w:val="0"/>
          <w:w w:val="100"/>
          <w:position w:val="0"/>
        </w:rPr>
        <w:t>IoT</w:t>
      </w:r>
      <w:r>
        <w:rPr>
          <w:color w:val="000000"/>
          <w:spacing w:val="0"/>
          <w:w w:val="100"/>
          <w:position w:val="0"/>
        </w:rPr>
        <w:t xml:space="preserve">物联网平台、云链数据库、海东青时序数据库，最后应用平台机器视觉 </w:t>
      </w:r>
      <w:r>
        <w:rPr>
          <w:color w:val="000000"/>
          <w:spacing w:val="0"/>
          <w:w w:val="100"/>
          <w:position w:val="0"/>
        </w:rPr>
        <w:t>AI</w:t>
      </w:r>
      <w:r>
        <w:rPr>
          <w:color w:val="000000"/>
          <w:spacing w:val="0"/>
          <w:w w:val="100"/>
          <w:position w:val="0"/>
        </w:rPr>
        <w:t>识别技术、环境质量预测-预报-溯源模型、数据安全体系等。具体而言，基于嵌入式产品的 设计和智能传感器的设计研发，建设微观站等物联网数据采集终端；运用</w:t>
      </w:r>
      <w:r>
        <w:rPr>
          <w:color w:val="000000"/>
          <w:spacing w:val="0"/>
          <w:w w:val="100"/>
          <w:position w:val="0"/>
        </w:rPr>
        <w:t>IoT</w:t>
      </w:r>
      <w:r>
        <w:rPr>
          <w:color w:val="000000"/>
          <w:spacing w:val="0"/>
          <w:w w:val="100"/>
          <w:position w:val="0"/>
        </w:rPr>
        <w:t>物联网平台对终端 进行管理；运用云链数据库形成数据融合；运营数据安全体系保障数据安全；运用机器视觉</w:t>
      </w:r>
      <w:r>
        <w:rPr>
          <w:color w:val="000000"/>
          <w:spacing w:val="0"/>
          <w:w w:val="100"/>
          <w:position w:val="0"/>
        </w:rPr>
        <w:t xml:space="preserve">AI </w:t>
      </w:r>
      <w:r>
        <w:rPr>
          <w:color w:val="000000"/>
          <w:spacing w:val="0"/>
          <w:w w:val="100"/>
          <w:position w:val="0"/>
        </w:rPr>
        <w:t>技术体系进行场景识别及污染原因分析应用，如秋冬季常见的露天焚烧污染事件，佳华科技可以 通过</w:t>
      </w:r>
      <w:r>
        <w:rPr>
          <w:color w:val="000000"/>
          <w:spacing w:val="0"/>
          <w:w w:val="100"/>
          <w:position w:val="0"/>
        </w:rPr>
        <w:t>AI</w:t>
      </w:r>
      <w:r>
        <w:rPr>
          <w:color w:val="000000"/>
          <w:spacing w:val="0"/>
          <w:w w:val="100"/>
          <w:position w:val="0"/>
        </w:rPr>
        <w:t>视频监控捕捉到的视频图像，并在后台实时分解为</w:t>
      </w:r>
      <w:r>
        <w:rPr>
          <w:color w:val="000000"/>
          <w:spacing w:val="0"/>
          <w:w w:val="100"/>
          <w:position w:val="0"/>
        </w:rPr>
        <w:t>50</w:t>
      </w:r>
      <w:r>
        <w:rPr>
          <w:color w:val="000000"/>
          <w:spacing w:val="0"/>
          <w:w w:val="100"/>
          <w:position w:val="0"/>
        </w:rPr>
        <w:t>余个不同色度及相关特性的图层， 从而准确分辨水雾与烟尘、蒸气与颗粒物等特征，识别率高达</w:t>
      </w:r>
      <w:r>
        <w:rPr>
          <w:color w:val="000000"/>
          <w:spacing w:val="0"/>
          <w:w w:val="100"/>
          <w:position w:val="0"/>
        </w:rPr>
        <w:t xml:space="preserve">99. </w:t>
      </w:r>
      <w:r>
        <w:rPr>
          <w:color w:val="000000"/>
          <w:spacing w:val="0"/>
          <w:w w:val="100"/>
          <w:position w:val="0"/>
        </w:rPr>
        <w:t>5%</w:t>
      </w:r>
      <w:r>
        <w:rPr>
          <w:color w:val="000000"/>
          <w:spacing w:val="0"/>
          <w:w w:val="100"/>
          <w:position w:val="0"/>
        </w:rPr>
        <w:t>以上，为智慧环保增添了智 能化的“大脑”。</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智慧环保应用案例介绍</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公司为客户建设了基于物联网技术的生态环境大数据平台，并提供从发现问题、分析问题再 到解决问题的一整套闭环管理的生态环境数据运营服务，为客户进行科学化、精细化环境监管提 供智能决策支持。</w:t>
      </w:r>
    </w:p>
    <w:p>
      <w:pPr>
        <w:pStyle w:val="Style2"/>
        <w:keepNext w:val="0"/>
        <w:keepLines w:val="0"/>
        <w:widowControl w:val="0"/>
        <w:shd w:val="clear" w:color="auto" w:fill="auto"/>
        <w:bidi w:val="0"/>
        <w:spacing w:before="0" w:after="140" w:line="409" w:lineRule="exact"/>
        <w:ind w:left="0" w:right="0" w:firstLine="420"/>
        <w:jc w:val="both"/>
      </w:pPr>
      <w:r>
        <w:rPr>
          <w:color w:val="000000"/>
          <w:spacing w:val="0"/>
          <w:w w:val="100"/>
          <w:position w:val="0"/>
        </w:rPr>
        <w:t>公司通过</w:t>
      </w:r>
      <w:r>
        <w:rPr>
          <w:color w:val="000000"/>
          <w:spacing w:val="0"/>
          <w:w w:val="100"/>
          <w:position w:val="0"/>
        </w:rPr>
        <w:t>IoT</w:t>
      </w:r>
      <w:r>
        <w:rPr>
          <w:color w:val="000000"/>
          <w:spacing w:val="0"/>
          <w:w w:val="100"/>
          <w:position w:val="0"/>
        </w:rPr>
        <w:t>物联网平台和云链共享平台，经数据接口与使用授权，可以同步接入生态环境 局、气象局、住建局、城管局等多委办局系统平台及设备数据，以及城市各类摄像头。另外接入 系统平台包括重点污染源在线监测系统，污染治理设施用电监管系统，</w:t>
      </w:r>
      <w:r>
        <w:rPr>
          <w:color w:val="000000"/>
          <w:spacing w:val="0"/>
          <w:w w:val="100"/>
          <w:position w:val="0"/>
        </w:rPr>
        <w:t>VOCs</w:t>
      </w:r>
      <w:r>
        <w:rPr>
          <w:color w:val="000000"/>
          <w:spacing w:val="0"/>
          <w:w w:val="100"/>
          <w:position w:val="0"/>
        </w:rPr>
        <w:t>监控平台，油烟监 测云平台，无人机平台，重型柴油车远程排放监控平台，智慧渣土车综合服务监管平台，非道路 移动机械监管平台，机动车遥感监测综合管理平台，智慧工地平台，智慧环卫综合监管系统等。 实现了多源数据的一张图融合互通、联动分析，为大气环境治理提供基于数据的智能决策支持奠 定基础。</w:t>
      </w:r>
    </w:p>
    <w:p>
      <w:pPr>
        <w:widowControl w:val="0"/>
        <w:jc w:val="center"/>
        <w:rPr>
          <w:sz w:val="2"/>
          <w:szCs w:val="2"/>
        </w:rPr>
      </w:pPr>
      <w:r>
        <w:drawing>
          <wp:inline>
            <wp:extent cx="5291455" cy="2475230"/>
            <wp:docPr id="69" name="Picutre 69"/>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31"/>
                    <a:stretch/>
                  </pic:blipFill>
                  <pic:spPr>
                    <a:xfrm>
                      <a:ext cx="5291455" cy="2475230"/>
                    </a:xfrm>
                    <a:prstGeom prst="rect"/>
                  </pic:spPr>
                </pic:pic>
              </a:graphicData>
            </a:graphic>
          </wp:inline>
        </w:drawing>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同时，建设大气联防联控管理平台、大气复合污染成因与综合防治决策平台等应用服务平 台。基于多源多维的大数据资源和平台工具，运用大气研究手段、数据分析软件、环境</w:t>
      </w:r>
      <w:r>
        <w:rPr>
          <w:color w:val="000000"/>
          <w:spacing w:val="0"/>
          <w:w w:val="100"/>
          <w:position w:val="0"/>
        </w:rPr>
        <w:t>AI</w:t>
      </w:r>
      <w:r>
        <w:rPr>
          <w:color w:val="000000"/>
          <w:spacing w:val="0"/>
          <w:w w:val="100"/>
          <w:position w:val="0"/>
        </w:rPr>
        <w:t>算法 模型等技术，对数据进行深层次的挖掘与分析。</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通过污染溯源模型，对污染事件发生位置进行清晰及来源进行溯源和分析研判，找到污染位 置，判断污染成因及污染强度。</w:t>
      </w:r>
      <w:r>
        <w:br w:type="page"/>
      </w:r>
    </w:p>
    <w:p>
      <w:pPr>
        <w:widowControl w:val="0"/>
        <w:jc w:val="center"/>
        <w:rPr>
          <w:sz w:val="2"/>
          <w:szCs w:val="2"/>
        </w:rPr>
      </w:pPr>
      <w:r>
        <w:drawing>
          <wp:inline>
            <wp:extent cx="5285105" cy="2639695"/>
            <wp:docPr id="70" name="Picutre 70"/>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33"/>
                    <a:stretch/>
                  </pic:blipFill>
                  <pic:spPr>
                    <a:xfrm>
                      <a:ext cx="5285105" cy="2639695"/>
                    </a:xfrm>
                    <a:prstGeom prst="rect"/>
                  </pic:spPr>
                </pic:pic>
              </a:graphicData>
            </a:graphic>
          </wp:inline>
        </w:drawing>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通过预测预报模型及调度管控模型，对未来污染情况做出研判，发现数据背后的污染规律，</w:t>
      </w:r>
    </w:p>
    <w:p>
      <w:pPr>
        <w:widowControl w:val="0"/>
        <w:spacing w:after="11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为环境治理工作提供主要管控措施建议，精准施策，靶向治理。</w:t>
      </w:r>
    </w:p>
    <w:p>
      <w:pPr>
        <w:widowControl w:val="0"/>
        <w:jc w:val="center"/>
        <w:rPr>
          <w:sz w:val="2"/>
          <w:szCs w:val="2"/>
        </w:rPr>
      </w:pPr>
      <w:r>
        <w:drawing>
          <wp:inline>
            <wp:extent cx="5285105" cy="2499360"/>
            <wp:docPr id="71" name="Picutre 71"/>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35"/>
                    <a:stretch/>
                  </pic:blipFill>
                  <pic:spPr>
                    <a:xfrm>
                      <a:ext cx="5285105" cy="2499360"/>
                    </a:xfrm>
                    <a:prstGeom prst="rect"/>
                  </pic:spPr>
                </pic:pic>
              </a:graphicData>
            </a:graphic>
          </wp:inline>
        </w:drawing>
      </w:r>
    </w:p>
    <w:p>
      <w:pPr>
        <w:widowControl w:val="0"/>
        <w:spacing w:after="119" w:line="1" w:lineRule="exact"/>
      </w:pPr>
    </w:p>
    <w:p>
      <w:pPr>
        <w:widowControl w:val="0"/>
        <w:spacing w:line="1" w:lineRule="exact"/>
      </w:pPr>
    </w:p>
    <w:p>
      <w:pPr>
        <w:widowControl w:val="0"/>
        <w:jc w:val="center"/>
        <w:rPr>
          <w:sz w:val="2"/>
          <w:szCs w:val="2"/>
        </w:rPr>
      </w:pPr>
      <w:r>
        <w:drawing>
          <wp:inline>
            <wp:extent cx="5285105" cy="2480945"/>
            <wp:docPr id="72" name="Picutre 72"/>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37"/>
                    <a:stretch/>
                  </pic:blipFill>
                  <pic:spPr>
                    <a:xfrm>
                      <a:ext cx="5285105" cy="2480945"/>
                    </a:xfrm>
                    <a:prstGeom prst="rect"/>
                  </pic:spPr>
                </pic:pic>
              </a:graphicData>
            </a:graphic>
          </wp:inline>
        </w:drawing>
      </w:r>
    </w:p>
    <w:p>
      <w:pPr>
        <w:widowControl w:val="0"/>
        <w:spacing w:line="1" w:lineRule="exact"/>
      </w:pPr>
      <w:r>
        <w:br w:type="page"/>
      </w:r>
    </w:p>
    <w:p>
      <w:pPr>
        <w:widowControl w:val="0"/>
        <w:jc w:val="center"/>
        <w:rPr>
          <w:sz w:val="2"/>
          <w:szCs w:val="2"/>
        </w:rPr>
      </w:pPr>
      <w:r>
        <w:drawing>
          <wp:inline>
            <wp:extent cx="5285105" cy="2487295"/>
            <wp:docPr id="73" name="Picutre 73"/>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39"/>
                    <a:stretch/>
                  </pic:blipFill>
                  <pic:spPr>
                    <a:xfrm>
                      <a:ext cx="5285105" cy="2487295"/>
                    </a:xfrm>
                    <a:prstGeom prst="rect"/>
                  </pic:spPr>
                </pic:pic>
              </a:graphicData>
            </a:graphic>
          </wp:inline>
        </w:drawing>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针对环境报警事件，通过多元数据的综合分析，依据分析结果向环境治理人员发布任务，解 决污染事件，并进行智能监督执法，执法有依据、流程有追踪，最终达到改善环境的目的。公司 同时还为客户提供多元数据分析服务、智能环境分析服务，并提供日报、周报、月报、季报、年 报、专项报告等数据分析报告。</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报告期内，公司获得了市场的充分肯定，收到了多地环保部门的表扬信、感谢信，所服务的 全国地市环境质量改善情况明显，并夺得了多个“第一”：海口空气质量位居全国</w:t>
      </w:r>
      <w:r>
        <w:rPr>
          <w:color w:val="000000"/>
          <w:spacing w:val="0"/>
          <w:w w:val="100"/>
          <w:position w:val="0"/>
        </w:rPr>
        <w:t>168</w:t>
      </w:r>
      <w:r>
        <w:rPr>
          <w:color w:val="000000"/>
          <w:spacing w:val="0"/>
          <w:w w:val="100"/>
          <w:position w:val="0"/>
        </w:rPr>
        <w:t>个重点城 市第一；吕梁环境质量持续保持山西省及汾渭平原第一；威海环境空气质量继续保持山东省第 一；中山</w:t>
      </w:r>
      <w:r>
        <w:rPr>
          <w:color w:val="000000"/>
          <w:spacing w:val="0"/>
          <w:w w:val="100"/>
          <w:position w:val="0"/>
        </w:rPr>
        <w:t>PM2.5</w:t>
      </w:r>
      <w:r>
        <w:rPr>
          <w:color w:val="000000"/>
          <w:spacing w:val="0"/>
          <w:w w:val="100"/>
          <w:position w:val="0"/>
        </w:rPr>
        <w:t>降幅在</w:t>
      </w:r>
      <w:r>
        <w:rPr>
          <w:color w:val="000000"/>
          <w:spacing w:val="0"/>
          <w:w w:val="100"/>
          <w:position w:val="0"/>
        </w:rPr>
        <w:t>168</w:t>
      </w:r>
      <w:r>
        <w:rPr>
          <w:color w:val="000000"/>
          <w:spacing w:val="0"/>
          <w:w w:val="100"/>
          <w:position w:val="0"/>
        </w:rPr>
        <w:t>个重点城市排名第一；北碚优良天数位于重庆主城区第一。</w:t>
      </w:r>
    </w:p>
    <w:p>
      <w:pPr>
        <w:pStyle w:val="Style2"/>
        <w:keepNext w:val="0"/>
        <w:keepLines w:val="0"/>
        <w:widowControl w:val="0"/>
        <w:shd w:val="clear" w:color="auto" w:fill="auto"/>
        <w:bidi w:val="0"/>
        <w:spacing w:before="0" w:after="0" w:line="408" w:lineRule="exact"/>
        <w:ind w:left="0" w:right="0" w:firstLine="420"/>
        <w:jc w:val="both"/>
        <w:sectPr>
          <w:footnotePr>
            <w:pos w:val="pageBottom"/>
            <w:numFmt w:val="decimal"/>
            <w:numRestart w:val="continuous"/>
          </w:footnotePr>
          <w:type w:val="continuous"/>
          <w:pgSz w:w="11900" w:h="16840"/>
          <w:pgMar w:top="1374" w:right="1251" w:bottom="1888" w:left="1773" w:header="0" w:footer="3" w:gutter="0"/>
          <w:cols w:space="720"/>
          <w:noEndnote/>
          <w:rtlGutter w:val="0"/>
          <w:docGrid w:linePitch="360"/>
        </w:sectPr>
      </w:pPr>
      <w:r>
        <w:rPr>
          <w:color w:val="000000"/>
          <w:spacing w:val="0"/>
          <w:w w:val="100"/>
          <w:position w:val="0"/>
        </w:rPr>
        <w:t>2）</w:t>
      </w:r>
      <w:r>
        <w:rPr>
          <w:color w:val="000000"/>
          <w:spacing w:val="0"/>
          <w:w w:val="100"/>
          <w:position w:val="0"/>
        </w:rPr>
        <w:t>物联网在智慧城市领域的应用</w:t>
      </w:r>
      <w:r>
        <w:rPr>
          <w:color w:val="000000"/>
          <w:spacing w:val="0"/>
          <w:w w:val="100"/>
          <w:position w:val="0"/>
        </w:rPr>
        <w:t>一一</w:t>
      </w:r>
      <w:r>
        <w:rPr>
          <w:color w:val="000000"/>
          <w:spacing w:val="0"/>
          <w:w w:val="100"/>
          <w:position w:val="0"/>
        </w:rPr>
        <w:t>赋能城市管理提质增效</w:t>
      </w:r>
    </w:p>
    <w:p>
      <w:pPr>
        <w:pStyle w:val="Style17"/>
        <w:keepNext w:val="0"/>
        <w:keepLines w:val="0"/>
        <w:widowControl w:val="0"/>
        <w:shd w:val="clear" w:color="auto" w:fill="auto"/>
        <w:bidi w:val="0"/>
        <w:spacing w:before="0" w:after="0" w:line="240" w:lineRule="auto"/>
        <w:ind w:left="0" w:right="0" w:firstLine="0"/>
        <w:jc w:val="center"/>
        <w:rPr>
          <w:sz w:val="24"/>
          <w:szCs w:val="24"/>
        </w:rPr>
      </w:pPr>
      <w:r>
        <w:rPr>
          <w:rFonts w:ascii="SimHei" w:eastAsia="SimHei" w:hAnsi="SimHei" w:cs="SimHei"/>
          <w:b/>
          <w:bCs/>
          <w:color w:val="5E5D5E"/>
          <w:spacing w:val="0"/>
          <w:w w:val="100"/>
          <w:position w:val="0"/>
          <w:sz w:val="24"/>
          <w:szCs w:val="24"/>
        </w:rPr>
        <w:t>城市架构</w:t>
      </w:r>
    </w:p>
    <w:p>
      <w:pPr>
        <w:widowControl w:val="0"/>
        <w:spacing w:line="1" w:lineRule="exact"/>
      </w:pPr>
      <w:r>
        <w:drawing>
          <wp:anchor distT="355600" distB="1298575" distL="189230" distR="0" simplePos="0" relativeHeight="125829405" behindDoc="0" locked="0" layoutInCell="1" allowOverlap="1">
            <wp:simplePos x="0" y="0"/>
            <wp:positionH relativeFrom="page">
              <wp:posOffset>2618740</wp:posOffset>
            </wp:positionH>
            <wp:positionV relativeFrom="paragraph">
              <wp:posOffset>355600</wp:posOffset>
            </wp:positionV>
            <wp:extent cx="3315970" cy="280670"/>
            <wp:wrapTopAndBottom/>
            <wp:docPr id="74" name="Shape 74"/>
            <a:graphic xmlns:a="http://schemas.openxmlformats.org/drawingml/2006/main">
              <a:graphicData uri="http://schemas.openxmlformats.org/drawingml/2006/picture">
                <pic:pic xmlns:pic="http://schemas.openxmlformats.org/drawingml/2006/picture">
                  <pic:nvPicPr>
                    <pic:cNvPr id="75" name="Picture box 75"/>
                    <pic:cNvPicPr/>
                  </pic:nvPicPr>
                  <pic:blipFill>
                    <a:blip r:embed="rId41"/>
                    <a:stretch/>
                  </pic:blipFill>
                  <pic:spPr>
                    <a:xfrm>
                      <a:ext cx="3315970" cy="280670"/>
                    </a:xfrm>
                    <a:prstGeom prst="rect"/>
                  </pic:spPr>
                </pic:pic>
              </a:graphicData>
            </a:graphic>
          </wp:anchor>
        </w:drawing>
      </w:r>
      <w:r>
        <mc:AlternateContent>
          <mc:Choice Requires="wps">
            <w:drawing>
              <wp:anchor distT="0" distB="0" distL="0" distR="0" simplePos="0" relativeHeight="503316502" behindDoc="0" locked="0" layoutInCell="1" allowOverlap="1">
                <wp:simplePos x="0" y="0"/>
                <wp:positionH relativeFrom="page">
                  <wp:posOffset>2429510</wp:posOffset>
                </wp:positionH>
                <wp:positionV relativeFrom="paragraph">
                  <wp:posOffset>803910</wp:posOffset>
                </wp:positionV>
                <wp:extent cx="509270" cy="115570"/>
                <wp:wrapNone/>
                <wp:docPr id="76" name="Shape 76"/>
                <a:graphic xmlns:a="http://schemas.openxmlformats.org/drawingml/2006/main">
                  <a:graphicData uri="http://schemas.microsoft.com/office/word/2010/wordprocessingShape">
                    <wps:wsp>
                      <wps:cNvSpPr txBox="1"/>
                      <wps:spPr>
                        <a:xfrm>
                          <a:ext cx="509270" cy="115570"/>
                        </a:xfrm>
                        <a:prstGeom prst="rect"/>
                        <a:noFill/>
                      </wps:spPr>
                      <wps:txbx>
                        <w:txbxContent>
                          <w:p>
                            <w:pPr>
                              <w:pStyle w:val="Style33"/>
                              <w:keepNext w:val="0"/>
                              <w:keepLines w:val="0"/>
                              <w:widowControl w:val="0"/>
                              <w:pBdr>
                                <w:top w:val="single" w:sz="0" w:space="0" w:color="8FB3E3"/>
                                <w:left w:val="single" w:sz="0" w:space="0" w:color="8FB3E3"/>
                                <w:bottom w:val="single" w:sz="0" w:space="0" w:color="8FB3E3"/>
                                <w:right w:val="single" w:sz="0" w:space="0" w:color="8FB3E3"/>
                              </w:pBdr>
                              <w:shd w:val="clear" w:color="auto" w:fill="8FB3E3"/>
                              <w:bidi w:val="0"/>
                              <w:spacing w:before="0" w:after="0" w:line="240" w:lineRule="auto"/>
                              <w:ind w:left="0" w:right="0" w:firstLine="0"/>
                              <w:jc w:val="both"/>
                            </w:pPr>
                            <w:r>
                              <w:rPr>
                                <w:color w:val="FFFFFF"/>
                                <w:spacing w:val="0"/>
                                <w:w w:val="100"/>
                                <w:position w:val="0"/>
                              </w:rPr>
                              <w:t>城市运营服务</w:t>
                            </w:r>
                          </w:p>
                        </w:txbxContent>
                      </wps:txbx>
                      <wps:bodyPr lIns="0" tIns="0" rIns="0" bIns="0">
                        <a:noAutoFit/>
                      </wps:bodyPr>
                    </wps:wsp>
                  </a:graphicData>
                </a:graphic>
              </wp:anchor>
            </w:drawing>
          </mc:Choice>
          <mc:Fallback>
            <w:pict>
              <v:shape id="_x0000_s1102" type="#_x0000_t202" style="position:absolute;margin-left:191.30000000000001pt;margin-top:63.300000000000004pt;width:40.100000000000001pt;height:9.0999999999999996pt;z-index:251657749;mso-wrap-distance-left:0;mso-wrap-distance-right:0;mso-position-horizontal-relative:page" filled="f" stroked="f">
                <v:textbox inset="0,0,0,0">
                  <w:txbxContent>
                    <w:p>
                      <w:pPr>
                        <w:pStyle w:val="Style33"/>
                        <w:keepNext w:val="0"/>
                        <w:keepLines w:val="0"/>
                        <w:widowControl w:val="0"/>
                        <w:pBdr>
                          <w:top w:val="single" w:sz="0" w:space="0" w:color="8FB3E3"/>
                          <w:left w:val="single" w:sz="0" w:space="0" w:color="8FB3E3"/>
                          <w:bottom w:val="single" w:sz="0" w:space="0" w:color="8FB3E3"/>
                          <w:right w:val="single" w:sz="0" w:space="0" w:color="8FB3E3"/>
                        </w:pBdr>
                        <w:shd w:val="clear" w:color="auto" w:fill="8FB3E3"/>
                        <w:bidi w:val="0"/>
                        <w:spacing w:before="0" w:after="0" w:line="240" w:lineRule="auto"/>
                        <w:ind w:left="0" w:right="0" w:firstLine="0"/>
                        <w:jc w:val="both"/>
                      </w:pPr>
                      <w:r>
                        <w:rPr>
                          <w:color w:val="FFFFFF"/>
                          <w:spacing w:val="0"/>
                          <w:w w:val="100"/>
                          <w:position w:val="0"/>
                        </w:rPr>
                        <w:t>城市运营服务</w:t>
                      </w:r>
                    </w:p>
                  </w:txbxContent>
                </v:textbox>
                <w10:wrap anchorx="page"/>
              </v:shape>
            </w:pict>
          </mc:Fallback>
        </mc:AlternateContent>
      </w:r>
      <w:r>
        <mc:AlternateContent>
          <mc:Choice Requires="wps">
            <w:drawing>
              <wp:anchor distT="0" distB="0" distL="0" distR="0" simplePos="0" relativeHeight="503316504" behindDoc="0" locked="0" layoutInCell="1" allowOverlap="1">
                <wp:simplePos x="0" y="0"/>
                <wp:positionH relativeFrom="page">
                  <wp:posOffset>3221990</wp:posOffset>
                </wp:positionH>
                <wp:positionV relativeFrom="paragraph">
                  <wp:posOffset>803910</wp:posOffset>
                </wp:positionV>
                <wp:extent cx="585470" cy="115570"/>
                <wp:wrapNone/>
                <wp:docPr id="78" name="Shape 78"/>
                <a:graphic xmlns:a="http://schemas.openxmlformats.org/drawingml/2006/main">
                  <a:graphicData uri="http://schemas.microsoft.com/office/word/2010/wordprocessingShape">
                    <wps:wsp>
                      <wps:cNvSpPr txBox="1"/>
                      <wps:spPr>
                        <a:xfrm>
                          <a:ext cx="585470" cy="115570"/>
                        </a:xfrm>
                        <a:prstGeom prst="rect"/>
                        <a:noFill/>
                      </wps:spPr>
                      <wps:txbx>
                        <w:txbxContent>
                          <w:p>
                            <w:pPr>
                              <w:pStyle w:val="Style33"/>
                              <w:keepNext w:val="0"/>
                              <w:keepLines w:val="0"/>
                              <w:widowControl w:val="0"/>
                              <w:pBdr>
                                <w:top w:val="single" w:sz="0" w:space="0" w:color="8FB3E3"/>
                                <w:left w:val="single" w:sz="0" w:space="0" w:color="8FB3E3"/>
                                <w:bottom w:val="single" w:sz="0" w:space="0" w:color="8FB3E3"/>
                                <w:right w:val="single" w:sz="0" w:space="0" w:color="8FB3E3"/>
                              </w:pBdr>
                              <w:shd w:val="clear" w:color="auto" w:fill="8FB3E3"/>
                              <w:bidi w:val="0"/>
                              <w:spacing w:before="0" w:after="0" w:line="240" w:lineRule="auto"/>
                              <w:ind w:left="0" w:right="0" w:firstLine="0"/>
                              <w:jc w:val="left"/>
                            </w:pPr>
                            <w:r>
                              <w:rPr>
                                <w:color w:val="FFFFFF"/>
                                <w:spacing w:val="0"/>
                                <w:w w:val="100"/>
                                <w:position w:val="0"/>
                              </w:rPr>
                              <w:t>城市网格化服务</w:t>
                            </w:r>
                          </w:p>
                        </w:txbxContent>
                      </wps:txbx>
                      <wps:bodyPr lIns="0" tIns="0" rIns="0" bIns="0">
                        <a:noAutoFit/>
                      </wps:bodyPr>
                    </wps:wsp>
                  </a:graphicData>
                </a:graphic>
              </wp:anchor>
            </w:drawing>
          </mc:Choice>
          <mc:Fallback>
            <w:pict>
              <v:shape id="_x0000_s1104" type="#_x0000_t202" style="position:absolute;margin-left:253.70000000000002pt;margin-top:63.300000000000004pt;width:46.100000000000001pt;height:9.0999999999999996pt;z-index:251657751;mso-wrap-distance-left:0;mso-wrap-distance-right:0;mso-position-horizontal-relative:page" filled="f" stroked="f">
                <v:textbox inset="0,0,0,0">
                  <w:txbxContent>
                    <w:p>
                      <w:pPr>
                        <w:pStyle w:val="Style33"/>
                        <w:keepNext w:val="0"/>
                        <w:keepLines w:val="0"/>
                        <w:widowControl w:val="0"/>
                        <w:pBdr>
                          <w:top w:val="single" w:sz="0" w:space="0" w:color="8FB3E3"/>
                          <w:left w:val="single" w:sz="0" w:space="0" w:color="8FB3E3"/>
                          <w:bottom w:val="single" w:sz="0" w:space="0" w:color="8FB3E3"/>
                          <w:right w:val="single" w:sz="0" w:space="0" w:color="8FB3E3"/>
                        </w:pBdr>
                        <w:shd w:val="clear" w:color="auto" w:fill="8FB3E3"/>
                        <w:bidi w:val="0"/>
                        <w:spacing w:before="0" w:after="0" w:line="240" w:lineRule="auto"/>
                        <w:ind w:left="0" w:right="0" w:firstLine="0"/>
                        <w:jc w:val="left"/>
                      </w:pPr>
                      <w:r>
                        <w:rPr>
                          <w:color w:val="FFFFFF"/>
                          <w:spacing w:val="0"/>
                          <w:w w:val="100"/>
                          <w:position w:val="0"/>
                        </w:rPr>
                        <w:t>城市网格化服务</w:t>
                      </w:r>
                    </w:p>
                  </w:txbxContent>
                </v:textbox>
                <w10:wrap anchorx="page"/>
              </v:shape>
            </w:pict>
          </mc:Fallback>
        </mc:AlternateContent>
      </w:r>
      <w:r>
        <mc:AlternateContent>
          <mc:Choice Requires="wps">
            <w:drawing>
              <wp:anchor distT="0" distB="0" distL="0" distR="0" simplePos="0" relativeHeight="503316506" behindDoc="0" locked="0" layoutInCell="1" allowOverlap="1">
                <wp:simplePos x="0" y="0"/>
                <wp:positionH relativeFrom="page">
                  <wp:posOffset>4090670</wp:posOffset>
                </wp:positionH>
                <wp:positionV relativeFrom="paragraph">
                  <wp:posOffset>803910</wp:posOffset>
                </wp:positionV>
                <wp:extent cx="509270" cy="97790"/>
                <wp:wrapNone/>
                <wp:docPr id="80" name="Shape 80"/>
                <a:graphic xmlns:a="http://schemas.openxmlformats.org/drawingml/2006/main">
                  <a:graphicData uri="http://schemas.microsoft.com/office/word/2010/wordprocessingShape">
                    <wps:wsp>
                      <wps:cNvSpPr txBox="1"/>
                      <wps:spPr>
                        <a:xfrm>
                          <a:ext cx="509270" cy="97790"/>
                        </a:xfrm>
                        <a:prstGeom prst="rect"/>
                        <a:noFill/>
                      </wps:spPr>
                      <wps:txbx>
                        <w:txbxContent>
                          <w:p>
                            <w:pPr>
                              <w:pStyle w:val="Style33"/>
                              <w:keepNext w:val="0"/>
                              <w:keepLines w:val="0"/>
                              <w:widowControl w:val="0"/>
                              <w:pBdr>
                                <w:top w:val="single" w:sz="0" w:space="0" w:color="8FB3E3"/>
                                <w:left w:val="single" w:sz="0" w:space="0" w:color="8FB3E3"/>
                                <w:bottom w:val="single" w:sz="0" w:space="0" w:color="8FB3E3"/>
                                <w:right w:val="single" w:sz="0" w:space="0" w:color="8FB3E3"/>
                              </w:pBdr>
                              <w:shd w:val="clear" w:color="auto" w:fill="8FB3E3"/>
                              <w:bidi w:val="0"/>
                              <w:spacing w:before="0" w:after="0" w:line="240" w:lineRule="auto"/>
                              <w:ind w:left="0" w:right="0" w:firstLine="0"/>
                              <w:jc w:val="left"/>
                            </w:pPr>
                            <w:r>
                              <w:rPr>
                                <w:color w:val="FFFFFF"/>
                                <w:spacing w:val="0"/>
                                <w:w w:val="100"/>
                                <w:position w:val="0"/>
                              </w:rPr>
                              <w:t>视频综合服务</w:t>
                            </w:r>
                          </w:p>
                        </w:txbxContent>
                      </wps:txbx>
                      <wps:bodyPr lIns="0" tIns="0" rIns="0" bIns="0">
                        <a:noAutoFit/>
                      </wps:bodyPr>
                    </wps:wsp>
                  </a:graphicData>
                </a:graphic>
              </wp:anchor>
            </w:drawing>
          </mc:Choice>
          <mc:Fallback>
            <w:pict>
              <v:shape id="_x0000_s1106" type="#_x0000_t202" style="position:absolute;margin-left:322.10000000000002pt;margin-top:63.300000000000004pt;width:40.100000000000001pt;height:7.7000000000000002pt;z-index:251657753;mso-wrap-distance-left:0;mso-wrap-distance-right:0;mso-position-horizontal-relative:page" filled="f" stroked="f">
                <v:textbox inset="0,0,0,0">
                  <w:txbxContent>
                    <w:p>
                      <w:pPr>
                        <w:pStyle w:val="Style33"/>
                        <w:keepNext w:val="0"/>
                        <w:keepLines w:val="0"/>
                        <w:widowControl w:val="0"/>
                        <w:pBdr>
                          <w:top w:val="single" w:sz="0" w:space="0" w:color="8FB3E3"/>
                          <w:left w:val="single" w:sz="0" w:space="0" w:color="8FB3E3"/>
                          <w:bottom w:val="single" w:sz="0" w:space="0" w:color="8FB3E3"/>
                          <w:right w:val="single" w:sz="0" w:space="0" w:color="8FB3E3"/>
                        </w:pBdr>
                        <w:shd w:val="clear" w:color="auto" w:fill="8FB3E3"/>
                        <w:bidi w:val="0"/>
                        <w:spacing w:before="0" w:after="0" w:line="240" w:lineRule="auto"/>
                        <w:ind w:left="0" w:right="0" w:firstLine="0"/>
                        <w:jc w:val="left"/>
                      </w:pPr>
                      <w:r>
                        <w:rPr>
                          <w:color w:val="FFFFFF"/>
                          <w:spacing w:val="0"/>
                          <w:w w:val="100"/>
                          <w:position w:val="0"/>
                        </w:rPr>
                        <w:t>视频综合服务</w:t>
                      </w:r>
                    </w:p>
                  </w:txbxContent>
                </v:textbox>
                <w10:wrap anchorx="page"/>
              </v:shape>
            </w:pict>
          </mc:Fallback>
        </mc:AlternateContent>
      </w:r>
      <w:r>
        <w:drawing>
          <wp:anchor distT="782320" distB="362585" distL="237490" distR="786130" simplePos="0" relativeHeight="125829406" behindDoc="0" locked="0" layoutInCell="1" allowOverlap="1">
            <wp:simplePos x="0" y="0"/>
            <wp:positionH relativeFrom="page">
              <wp:posOffset>1502410</wp:posOffset>
            </wp:positionH>
            <wp:positionV relativeFrom="paragraph">
              <wp:posOffset>782320</wp:posOffset>
            </wp:positionV>
            <wp:extent cx="725170" cy="786130"/>
            <wp:wrapTopAndBottom/>
            <wp:docPr id="82" name="Shape 82"/>
            <a:graphic xmlns:a="http://schemas.openxmlformats.org/drawingml/2006/main">
              <a:graphicData uri="http://schemas.openxmlformats.org/drawingml/2006/picture">
                <pic:pic xmlns:pic="http://schemas.openxmlformats.org/drawingml/2006/picture">
                  <pic:nvPicPr>
                    <pic:cNvPr id="83" name="Picture box 83"/>
                    <pic:cNvPicPr/>
                  </pic:nvPicPr>
                  <pic:blipFill>
                    <a:blip r:embed="rId43"/>
                    <a:stretch/>
                  </pic:blipFill>
                  <pic:spPr>
                    <a:xfrm>
                      <a:ext cx="725170" cy="786130"/>
                    </a:xfrm>
                    <a:prstGeom prst="rect"/>
                  </pic:spPr>
                </pic:pic>
              </a:graphicData>
            </a:graphic>
          </wp:anchor>
        </w:drawing>
      </w:r>
      <w:r>
        <mc:AlternateContent>
          <mc:Choice Requires="wps">
            <w:drawing>
              <wp:anchor distT="0" distB="0" distL="0" distR="0" simplePos="0" relativeHeight="503316508" behindDoc="0" locked="0" layoutInCell="1" allowOverlap="1">
                <wp:simplePos x="0" y="0"/>
                <wp:positionH relativeFrom="page">
                  <wp:posOffset>1444625</wp:posOffset>
                </wp:positionH>
                <wp:positionV relativeFrom="paragraph">
                  <wp:posOffset>404495</wp:posOffset>
                </wp:positionV>
                <wp:extent cx="624840" cy="133985"/>
                <wp:wrapNone/>
                <wp:docPr id="84" name="Shape 84"/>
                <a:graphic xmlns:a="http://schemas.openxmlformats.org/drawingml/2006/main">
                  <a:graphicData uri="http://schemas.microsoft.com/office/word/2010/wordprocessingShape">
                    <wps:wsp>
                      <wps:cNvSpPr txBox="1"/>
                      <wps:spPr>
                        <a:xfrm>
                          <a:ext cx="624840" cy="133985"/>
                        </a:xfrm>
                        <a:prstGeom prst="rect"/>
                        <a:noFill/>
                      </wps:spPr>
                      <wps:txbx>
                        <w:txbxContent>
                          <w:p>
                            <w:pPr>
                              <w:pStyle w:val="Style33"/>
                              <w:keepNext w:val="0"/>
                              <w:keepLines w:val="0"/>
                              <w:widowControl w:val="0"/>
                              <w:pBdr>
                                <w:top w:val="single" w:sz="0" w:space="0" w:color="C40F22"/>
                                <w:left w:val="single" w:sz="0" w:space="0" w:color="C40F22"/>
                                <w:bottom w:val="single" w:sz="0" w:space="0" w:color="C40F22"/>
                                <w:right w:val="single" w:sz="0" w:space="0" w:color="C40F22"/>
                              </w:pBdr>
                              <w:shd w:val="clear" w:color="auto" w:fill="C40F22"/>
                              <w:bidi w:val="0"/>
                              <w:spacing w:before="0" w:after="0" w:line="240" w:lineRule="auto"/>
                              <w:ind w:left="0" w:right="0" w:firstLine="0"/>
                              <w:jc w:val="left"/>
                              <w:rPr>
                                <w:sz w:val="15"/>
                                <w:szCs w:val="15"/>
                              </w:rPr>
                            </w:pPr>
                            <w:r>
                              <w:rPr>
                                <w:color w:val="FFFFFF"/>
                                <w:spacing w:val="0"/>
                                <w:w w:val="100"/>
                                <w:position w:val="0"/>
                                <w:sz w:val="15"/>
                                <w:szCs w:val="15"/>
                              </w:rPr>
                              <w:t>数据运营服务</w:t>
                            </w:r>
                          </w:p>
                        </w:txbxContent>
                      </wps:txbx>
                      <wps:bodyPr lIns="0" tIns="0" rIns="0" bIns="0">
                        <a:noAutoFit/>
                      </wps:bodyPr>
                    </wps:wsp>
                  </a:graphicData>
                </a:graphic>
              </wp:anchor>
            </w:drawing>
          </mc:Choice>
          <mc:Fallback>
            <w:pict>
              <v:shape id="_x0000_s1110" type="#_x0000_t202" style="position:absolute;margin-left:113.75pt;margin-top:31.850000000000001pt;width:49.200000000000003pt;height:10.550000000000001pt;z-index:251657755;mso-wrap-distance-left:0;mso-wrap-distance-right:0;mso-position-horizontal-relative:page" filled="f" stroked="f">
                <v:textbox inset="0,0,0,0">
                  <w:txbxContent>
                    <w:p>
                      <w:pPr>
                        <w:pStyle w:val="Style33"/>
                        <w:keepNext w:val="0"/>
                        <w:keepLines w:val="0"/>
                        <w:widowControl w:val="0"/>
                        <w:pBdr>
                          <w:top w:val="single" w:sz="0" w:space="0" w:color="C40F22"/>
                          <w:left w:val="single" w:sz="0" w:space="0" w:color="C40F22"/>
                          <w:bottom w:val="single" w:sz="0" w:space="0" w:color="C40F22"/>
                          <w:right w:val="single" w:sz="0" w:space="0" w:color="C40F22"/>
                        </w:pBdr>
                        <w:shd w:val="clear" w:color="auto" w:fill="C40F22"/>
                        <w:bidi w:val="0"/>
                        <w:spacing w:before="0" w:after="0" w:line="240" w:lineRule="auto"/>
                        <w:ind w:left="0" w:right="0" w:firstLine="0"/>
                        <w:jc w:val="left"/>
                        <w:rPr>
                          <w:sz w:val="15"/>
                          <w:szCs w:val="15"/>
                        </w:rPr>
                      </w:pPr>
                      <w:r>
                        <w:rPr>
                          <w:color w:val="FFFFFF"/>
                          <w:spacing w:val="0"/>
                          <w:w w:val="100"/>
                          <w:position w:val="0"/>
                          <w:sz w:val="15"/>
                          <w:szCs w:val="15"/>
                        </w:rPr>
                        <w:t>数据运营服务</w:t>
                      </w:r>
                    </w:p>
                  </w:txbxContent>
                </v:textbox>
                <w10:wrap anchorx="page"/>
              </v:shape>
            </w:pict>
          </mc:Fallback>
        </mc:AlternateContent>
      </w:r>
      <w:r>
        <mc:AlternateContent>
          <mc:Choice Requires="wps">
            <w:drawing>
              <wp:anchor distT="0" distB="0" distL="0" distR="0" simplePos="0" relativeHeight="503316510" behindDoc="0" locked="0" layoutInCell="1" allowOverlap="1">
                <wp:simplePos x="0" y="0"/>
                <wp:positionH relativeFrom="page">
                  <wp:posOffset>1264920</wp:posOffset>
                </wp:positionH>
                <wp:positionV relativeFrom="paragraph">
                  <wp:posOffset>1141730</wp:posOffset>
                </wp:positionV>
                <wp:extent cx="130810" cy="496570"/>
                <wp:wrapNone/>
                <wp:docPr id="86" name="Shape 86"/>
                <a:graphic xmlns:a="http://schemas.openxmlformats.org/drawingml/2006/main">
                  <a:graphicData uri="http://schemas.microsoft.com/office/word/2010/wordprocessingShape">
                    <wps:wsp>
                      <wps:cNvSpPr txBox="1"/>
                      <wps:spPr>
                        <a:xfrm>
                          <a:ext cx="130810" cy="496570"/>
                        </a:xfrm>
                        <a:prstGeom prst="rect"/>
                        <a:noFill/>
                      </wps:spPr>
                      <wps:txbx>
                        <w:txbxContent>
                          <w:p>
                            <w:pPr>
                              <w:pStyle w:val="Style33"/>
                              <w:keepNext w:val="0"/>
                              <w:keepLines w:val="0"/>
                              <w:widowControl w:val="0"/>
                              <w:pBdr>
                                <w:top w:val="single" w:sz="0" w:space="0" w:color="C40F22"/>
                                <w:left w:val="single" w:sz="0" w:space="0" w:color="C40F22"/>
                                <w:bottom w:val="single" w:sz="0" w:space="0" w:color="C40F22"/>
                                <w:right w:val="single" w:sz="0" w:space="0" w:color="C40F22"/>
                              </w:pBdr>
                              <w:shd w:val="clear" w:color="auto" w:fill="C40F22"/>
                              <w:bidi w:val="0"/>
                              <w:spacing w:before="0" w:after="0" w:line="257" w:lineRule="exact"/>
                              <w:ind w:left="0" w:right="0" w:firstLine="0"/>
                              <w:jc w:val="both"/>
                              <w:rPr>
                                <w:sz w:val="15"/>
                                <w:szCs w:val="15"/>
                              </w:rPr>
                            </w:pPr>
                            <w:r>
                              <w:rPr>
                                <w:color w:val="F6DDDB"/>
                                <w:spacing w:val="0"/>
                                <w:w w:val="100"/>
                                <w:position w:val="0"/>
                                <w:sz w:val="15"/>
                                <w:szCs w:val="15"/>
                              </w:rPr>
                              <w:t>应 用 层</w:t>
                            </w:r>
                          </w:p>
                        </w:txbxContent>
                      </wps:txbx>
                      <wps:bodyPr lIns="0" tIns="0" rIns="0" bIns="0">
                        <a:noAutoFit/>
                      </wps:bodyPr>
                    </wps:wsp>
                  </a:graphicData>
                </a:graphic>
              </wp:anchor>
            </w:drawing>
          </mc:Choice>
          <mc:Fallback>
            <w:pict>
              <v:shape id="_x0000_s1112" type="#_x0000_t202" style="position:absolute;margin-left:99.600000000000009pt;margin-top:89.900000000000006pt;width:10.300000000000001pt;height:39.100000000000001pt;z-index:251657757;mso-wrap-distance-left:0;mso-wrap-distance-right:0;mso-position-horizontal-relative:page" filled="f" stroked="f">
                <v:textbox inset="0,0,0,0">
                  <w:txbxContent>
                    <w:p>
                      <w:pPr>
                        <w:pStyle w:val="Style33"/>
                        <w:keepNext w:val="0"/>
                        <w:keepLines w:val="0"/>
                        <w:widowControl w:val="0"/>
                        <w:pBdr>
                          <w:top w:val="single" w:sz="0" w:space="0" w:color="C40F22"/>
                          <w:left w:val="single" w:sz="0" w:space="0" w:color="C40F22"/>
                          <w:bottom w:val="single" w:sz="0" w:space="0" w:color="C40F22"/>
                          <w:right w:val="single" w:sz="0" w:space="0" w:color="C40F22"/>
                        </w:pBdr>
                        <w:shd w:val="clear" w:color="auto" w:fill="C40F22"/>
                        <w:bidi w:val="0"/>
                        <w:spacing w:before="0" w:after="0" w:line="257" w:lineRule="exact"/>
                        <w:ind w:left="0" w:right="0" w:firstLine="0"/>
                        <w:jc w:val="both"/>
                        <w:rPr>
                          <w:sz w:val="15"/>
                          <w:szCs w:val="15"/>
                        </w:rPr>
                      </w:pPr>
                      <w:r>
                        <w:rPr>
                          <w:color w:val="F6DDDB"/>
                          <w:spacing w:val="0"/>
                          <w:w w:val="100"/>
                          <w:position w:val="0"/>
                          <w:sz w:val="15"/>
                          <w:szCs w:val="15"/>
                        </w:rPr>
                        <w:t>应 用 层</w:t>
                      </w:r>
                    </w:p>
                  </w:txbxContent>
                </v:textbox>
                <w10:wrap anchorx="page"/>
              </v:shape>
            </w:pict>
          </mc:Fallback>
        </mc:AlternateContent>
      </w:r>
      <w:r>
        <mc:AlternateContent>
          <mc:Choice Requires="wps">
            <w:drawing>
              <wp:anchor distT="0" distB="0" distL="0" distR="0" simplePos="0" relativeHeight="503316512" behindDoc="0" locked="0" layoutInCell="1" allowOverlap="1">
                <wp:simplePos x="0" y="0"/>
                <wp:positionH relativeFrom="page">
                  <wp:posOffset>2346960</wp:posOffset>
                </wp:positionH>
                <wp:positionV relativeFrom="paragraph">
                  <wp:posOffset>1093470</wp:posOffset>
                </wp:positionV>
                <wp:extent cx="667385" cy="113030"/>
                <wp:wrapNone/>
                <wp:docPr id="88" name="Shape 88"/>
                <a:graphic xmlns:a="http://schemas.openxmlformats.org/drawingml/2006/main">
                  <a:graphicData uri="http://schemas.microsoft.com/office/word/2010/wordprocessingShape">
                    <wps:wsp>
                      <wps:cNvSpPr txBox="1"/>
                      <wps:spPr>
                        <a:xfrm>
                          <a:ext cx="667385" cy="113030"/>
                        </a:xfrm>
                        <a:prstGeom prst="rect"/>
                        <a:noFill/>
                      </wps:spPr>
                      <wps:txbx>
                        <w:txbxContent>
                          <w:p>
                            <w:pPr>
                              <w:pStyle w:val="Style33"/>
                              <w:keepNext w:val="0"/>
                              <w:keepLines w:val="0"/>
                              <w:widowControl w:val="0"/>
                              <w:pBdr>
                                <w:top w:val="single" w:sz="0" w:space="0" w:color="8FB3E3"/>
                                <w:left w:val="single" w:sz="0" w:space="0" w:color="8FB3E3"/>
                                <w:bottom w:val="single" w:sz="0" w:space="0" w:color="8FB3E3"/>
                                <w:right w:val="single" w:sz="0" w:space="0" w:color="8FB3E3"/>
                              </w:pBdr>
                              <w:shd w:val="clear" w:color="auto" w:fill="8FB3E3"/>
                              <w:bidi w:val="0"/>
                              <w:spacing w:before="0" w:after="0" w:line="240" w:lineRule="auto"/>
                              <w:ind w:left="0" w:right="0" w:firstLine="0"/>
                              <w:jc w:val="left"/>
                            </w:pPr>
                            <w:r>
                              <w:rPr>
                                <w:color w:val="FFFFFF"/>
                                <w:spacing w:val="0"/>
                                <w:w w:val="100"/>
                                <w:position w:val="0"/>
                              </w:rPr>
                              <w:t>应急指挥调度服务</w:t>
                            </w:r>
                          </w:p>
                        </w:txbxContent>
                      </wps:txbx>
                      <wps:bodyPr lIns="0" tIns="0" rIns="0" bIns="0">
                        <a:noAutoFit/>
                      </wps:bodyPr>
                    </wps:wsp>
                  </a:graphicData>
                </a:graphic>
              </wp:anchor>
            </w:drawing>
          </mc:Choice>
          <mc:Fallback>
            <w:pict>
              <v:shape id="_x0000_s1114" type="#_x0000_t202" style="position:absolute;margin-left:184.80000000000001pt;margin-top:86.100000000000009pt;width:52.550000000000004pt;height:8.9000000000000004pt;z-index:251657759;mso-wrap-distance-left:0;mso-wrap-distance-right:0;mso-position-horizontal-relative:page" filled="f" stroked="f">
                <v:textbox inset="0,0,0,0">
                  <w:txbxContent>
                    <w:p>
                      <w:pPr>
                        <w:pStyle w:val="Style33"/>
                        <w:keepNext w:val="0"/>
                        <w:keepLines w:val="0"/>
                        <w:widowControl w:val="0"/>
                        <w:pBdr>
                          <w:top w:val="single" w:sz="0" w:space="0" w:color="8FB3E3"/>
                          <w:left w:val="single" w:sz="0" w:space="0" w:color="8FB3E3"/>
                          <w:bottom w:val="single" w:sz="0" w:space="0" w:color="8FB3E3"/>
                          <w:right w:val="single" w:sz="0" w:space="0" w:color="8FB3E3"/>
                        </w:pBdr>
                        <w:shd w:val="clear" w:color="auto" w:fill="8FB3E3"/>
                        <w:bidi w:val="0"/>
                        <w:spacing w:before="0" w:after="0" w:line="240" w:lineRule="auto"/>
                        <w:ind w:left="0" w:right="0" w:firstLine="0"/>
                        <w:jc w:val="left"/>
                      </w:pPr>
                      <w:r>
                        <w:rPr>
                          <w:color w:val="FFFFFF"/>
                          <w:spacing w:val="0"/>
                          <w:w w:val="100"/>
                          <w:position w:val="0"/>
                        </w:rPr>
                        <w:t>应急指挥调度服务</w:t>
                      </w:r>
                    </w:p>
                  </w:txbxContent>
                </v:textbox>
                <w10:wrap anchorx="page"/>
              </v:shape>
            </w:pict>
          </mc:Fallback>
        </mc:AlternateContent>
      </w:r>
      <w:r>
        <mc:AlternateContent>
          <mc:Choice Requires="wps">
            <w:drawing>
              <wp:anchor distT="0" distB="0" distL="0" distR="0" simplePos="0" relativeHeight="503316514" behindDoc="0" locked="0" layoutInCell="1" allowOverlap="1">
                <wp:simplePos x="0" y="0"/>
                <wp:positionH relativeFrom="page">
                  <wp:posOffset>2432050</wp:posOffset>
                </wp:positionH>
                <wp:positionV relativeFrom="paragraph">
                  <wp:posOffset>1385570</wp:posOffset>
                </wp:positionV>
                <wp:extent cx="506095" cy="109855"/>
                <wp:wrapNone/>
                <wp:docPr id="90" name="Shape 90"/>
                <a:graphic xmlns:a="http://schemas.openxmlformats.org/drawingml/2006/main">
                  <a:graphicData uri="http://schemas.microsoft.com/office/word/2010/wordprocessingShape">
                    <wps:wsp>
                      <wps:cNvSpPr txBox="1"/>
                      <wps:spPr>
                        <a:xfrm>
                          <a:ext cx="506095" cy="109855"/>
                        </a:xfrm>
                        <a:prstGeom prst="rect"/>
                        <a:noFill/>
                      </wps:spPr>
                      <wps:txbx>
                        <w:txbxContent>
                          <w:p>
                            <w:pPr>
                              <w:pStyle w:val="Style33"/>
                              <w:keepNext w:val="0"/>
                              <w:keepLines w:val="0"/>
                              <w:widowControl w:val="0"/>
                              <w:pBdr>
                                <w:top w:val="single" w:sz="0" w:space="0" w:color="8FB3E3"/>
                                <w:left w:val="single" w:sz="0" w:space="0" w:color="8FB3E3"/>
                                <w:bottom w:val="single" w:sz="0" w:space="0" w:color="8FB3E3"/>
                                <w:right w:val="single" w:sz="0" w:space="0" w:color="8FB3E3"/>
                              </w:pBdr>
                              <w:shd w:val="clear" w:color="auto" w:fill="8FB3E3"/>
                              <w:bidi w:val="0"/>
                              <w:spacing w:before="0" w:after="0" w:line="240" w:lineRule="auto"/>
                              <w:ind w:left="0" w:right="0" w:firstLine="0"/>
                              <w:jc w:val="both"/>
                            </w:pPr>
                            <w:r>
                              <w:rPr>
                                <w:color w:val="FFFFFF"/>
                                <w:spacing w:val="0"/>
                                <w:w w:val="100"/>
                                <w:position w:val="0"/>
                              </w:rPr>
                              <w:t>乡呼县应服务</w:t>
                            </w:r>
                          </w:p>
                        </w:txbxContent>
                      </wps:txbx>
                      <wps:bodyPr lIns="0" tIns="0" rIns="0" bIns="0">
                        <a:noAutoFit/>
                      </wps:bodyPr>
                    </wps:wsp>
                  </a:graphicData>
                </a:graphic>
              </wp:anchor>
            </w:drawing>
          </mc:Choice>
          <mc:Fallback>
            <w:pict>
              <v:shape id="_x0000_s1116" type="#_x0000_t202" style="position:absolute;margin-left:191.5pt;margin-top:109.10000000000001pt;width:39.850000000000001pt;height:8.6500000000000004pt;z-index:251657761;mso-wrap-distance-left:0;mso-wrap-distance-right:0;mso-position-horizontal-relative:page" filled="f" stroked="f">
                <v:textbox inset="0,0,0,0">
                  <w:txbxContent>
                    <w:p>
                      <w:pPr>
                        <w:pStyle w:val="Style33"/>
                        <w:keepNext w:val="0"/>
                        <w:keepLines w:val="0"/>
                        <w:widowControl w:val="0"/>
                        <w:pBdr>
                          <w:top w:val="single" w:sz="0" w:space="0" w:color="8FB3E3"/>
                          <w:left w:val="single" w:sz="0" w:space="0" w:color="8FB3E3"/>
                          <w:bottom w:val="single" w:sz="0" w:space="0" w:color="8FB3E3"/>
                          <w:right w:val="single" w:sz="0" w:space="0" w:color="8FB3E3"/>
                        </w:pBdr>
                        <w:shd w:val="clear" w:color="auto" w:fill="8FB3E3"/>
                        <w:bidi w:val="0"/>
                        <w:spacing w:before="0" w:after="0" w:line="240" w:lineRule="auto"/>
                        <w:ind w:left="0" w:right="0" w:firstLine="0"/>
                        <w:jc w:val="both"/>
                      </w:pPr>
                      <w:r>
                        <w:rPr>
                          <w:color w:val="FFFFFF"/>
                          <w:spacing w:val="0"/>
                          <w:w w:val="100"/>
                          <w:position w:val="0"/>
                        </w:rPr>
                        <w:t>乡呼县应服务</w:t>
                      </w:r>
                    </w:p>
                  </w:txbxContent>
                </v:textbox>
                <w10:wrap anchorx="page"/>
              </v:shape>
            </w:pict>
          </mc:Fallback>
        </mc:AlternateContent>
      </w:r>
      <w:r>
        <mc:AlternateContent>
          <mc:Choice Requires="wps">
            <w:drawing>
              <wp:anchor distT="0" distB="0" distL="0" distR="0" simplePos="0" relativeHeight="503316516" behindDoc="0" locked="0" layoutInCell="1" allowOverlap="1">
                <wp:simplePos x="0" y="0"/>
                <wp:positionH relativeFrom="page">
                  <wp:posOffset>1514475</wp:posOffset>
                </wp:positionH>
                <wp:positionV relativeFrom="paragraph">
                  <wp:posOffset>1681480</wp:posOffset>
                </wp:positionV>
                <wp:extent cx="658495" cy="113030"/>
                <wp:wrapNone/>
                <wp:docPr id="92" name="Shape 92"/>
                <a:graphic xmlns:a="http://schemas.openxmlformats.org/drawingml/2006/main">
                  <a:graphicData uri="http://schemas.microsoft.com/office/word/2010/wordprocessingShape">
                    <wps:wsp>
                      <wps:cNvSpPr txBox="1"/>
                      <wps:spPr>
                        <a:xfrm>
                          <a:ext cx="658495" cy="11303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spacing w:val="0"/>
                                <w:w w:val="100"/>
                                <w:position w:val="0"/>
                              </w:rPr>
                              <w:t>安全帽识别</w:t>
                            </w:r>
                            <w:r>
                              <w:rPr>
                                <w:rFonts w:ascii="Times New Roman" w:eastAsia="Times New Roman" w:hAnsi="Times New Roman" w:cs="Times New Roman"/>
                                <w:b/>
                                <w:bCs/>
                                <w:spacing w:val="0"/>
                                <w:w w:val="100"/>
                                <w:position w:val="0"/>
                                <w:sz w:val="11"/>
                                <w:szCs w:val="11"/>
                              </w:rPr>
                              <w:t>AI</w:t>
                            </w:r>
                            <w:r>
                              <w:rPr>
                                <w:spacing w:val="0"/>
                                <w:w w:val="100"/>
                                <w:position w:val="0"/>
                              </w:rPr>
                              <w:t>服务</w:t>
                            </w:r>
                          </w:p>
                        </w:txbxContent>
                      </wps:txbx>
                      <wps:bodyPr lIns="0" tIns="0" rIns="0" bIns="0">
                        <a:noAutoFit/>
                      </wps:bodyPr>
                    </wps:wsp>
                  </a:graphicData>
                </a:graphic>
              </wp:anchor>
            </w:drawing>
          </mc:Choice>
          <mc:Fallback>
            <w:pict>
              <v:shape id="_x0000_s1118" type="#_x0000_t202" style="position:absolute;margin-left:119.25pt;margin-top:132.40000000000001pt;width:51.850000000000001pt;height:8.9000000000000004pt;z-index:251657763;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spacing w:val="0"/>
                          <w:w w:val="100"/>
                          <w:position w:val="0"/>
                        </w:rPr>
                        <w:t>安全帽识别</w:t>
                      </w:r>
                      <w:r>
                        <w:rPr>
                          <w:rFonts w:ascii="Times New Roman" w:eastAsia="Times New Roman" w:hAnsi="Times New Roman" w:cs="Times New Roman"/>
                          <w:b/>
                          <w:bCs/>
                          <w:spacing w:val="0"/>
                          <w:w w:val="100"/>
                          <w:position w:val="0"/>
                          <w:sz w:val="11"/>
                          <w:szCs w:val="11"/>
                        </w:rPr>
                        <w:t>AI</w:t>
                      </w:r>
                      <w:r>
                        <w:rPr>
                          <w:spacing w:val="0"/>
                          <w:w w:val="100"/>
                          <w:position w:val="0"/>
                        </w:rPr>
                        <w:t>服务</w:t>
                      </w:r>
                    </w:p>
                  </w:txbxContent>
                </v:textbox>
                <w10:wrap anchorx="page"/>
              </v:shape>
            </w:pict>
          </mc:Fallback>
        </mc:AlternateContent>
      </w:r>
      <w:r>
        <mc:AlternateContent>
          <mc:Choice Requires="wps">
            <w:drawing>
              <wp:anchor distT="1093470" distB="725170" distL="0" distR="0" simplePos="0" relativeHeight="125829407" behindDoc="0" locked="0" layoutInCell="1" allowOverlap="1">
                <wp:simplePos x="0" y="0"/>
                <wp:positionH relativeFrom="page">
                  <wp:posOffset>3176270</wp:posOffset>
                </wp:positionH>
                <wp:positionV relativeFrom="paragraph">
                  <wp:posOffset>1093470</wp:posOffset>
                </wp:positionV>
                <wp:extent cx="667385" cy="113030"/>
                <wp:wrapTopAndBottom/>
                <wp:docPr id="94" name="Shape 94"/>
                <a:graphic xmlns:a="http://schemas.openxmlformats.org/drawingml/2006/main">
                  <a:graphicData uri="http://schemas.microsoft.com/office/word/2010/wordprocessingShape">
                    <wps:wsp>
                      <wps:cNvSpPr txBox="1"/>
                      <wps:spPr>
                        <a:xfrm>
                          <a:ext cx="667385" cy="113030"/>
                        </a:xfrm>
                        <a:prstGeom prst="rect"/>
                        <a:noFill/>
                      </wps:spPr>
                      <wps:txbx>
                        <w:txbxContent>
                          <w:p>
                            <w:pPr>
                              <w:pStyle w:val="Style43"/>
                              <w:keepNext w:val="0"/>
                              <w:keepLines w:val="0"/>
                              <w:widowControl w:val="0"/>
                              <w:pBdr>
                                <w:top w:val="single" w:sz="0" w:space="0" w:color="8FB3E3"/>
                                <w:left w:val="single" w:sz="0" w:space="0" w:color="8FB3E3"/>
                                <w:bottom w:val="single" w:sz="0" w:space="0" w:color="8FB3E3"/>
                                <w:right w:val="single" w:sz="0" w:space="0" w:color="8FB3E3"/>
                              </w:pBdr>
                              <w:shd w:val="clear" w:color="auto" w:fill="8FB3E3"/>
                              <w:bidi w:val="0"/>
                              <w:spacing w:before="0" w:after="0" w:line="240" w:lineRule="auto"/>
                              <w:ind w:left="0" w:right="0" w:firstLine="0"/>
                              <w:jc w:val="left"/>
                            </w:pPr>
                            <w:r>
                              <w:rPr>
                                <w:color w:val="FFFFFF"/>
                                <w:spacing w:val="0"/>
                                <w:w w:val="100"/>
                                <w:position w:val="0"/>
                              </w:rPr>
                              <w:t>重点项目管理服务</w:t>
                            </w:r>
                          </w:p>
                        </w:txbxContent>
                      </wps:txbx>
                      <wps:bodyPr wrap="none" lIns="0" tIns="0" rIns="0" bIns="0">
                        <a:noAutoFit/>
                      </wps:bodyPr>
                    </wps:wsp>
                  </a:graphicData>
                </a:graphic>
              </wp:anchor>
            </w:drawing>
          </mc:Choice>
          <mc:Fallback>
            <w:pict>
              <v:shape id="_x0000_s1120" type="#_x0000_t202" style="position:absolute;margin-left:250.09999999999999pt;margin-top:86.100000000000009pt;width:52.550000000000004pt;height:8.9000000000000004pt;z-index:-125829346;mso-wrap-distance-left:0;mso-wrap-distance-top:86.100000000000009pt;mso-wrap-distance-right:0;mso-wrap-distance-bottom:57.100000000000001pt;mso-position-horizontal-relative:page" filled="f" stroked="f">
                <v:textbox inset="0,0,0,0">
                  <w:txbxContent>
                    <w:p>
                      <w:pPr>
                        <w:pStyle w:val="Style43"/>
                        <w:keepNext w:val="0"/>
                        <w:keepLines w:val="0"/>
                        <w:widowControl w:val="0"/>
                        <w:pBdr>
                          <w:top w:val="single" w:sz="0" w:space="0" w:color="8FB3E3"/>
                          <w:left w:val="single" w:sz="0" w:space="0" w:color="8FB3E3"/>
                          <w:bottom w:val="single" w:sz="0" w:space="0" w:color="8FB3E3"/>
                          <w:right w:val="single" w:sz="0" w:space="0" w:color="8FB3E3"/>
                        </w:pBdr>
                        <w:shd w:val="clear" w:color="auto" w:fill="8FB3E3"/>
                        <w:bidi w:val="0"/>
                        <w:spacing w:before="0" w:after="0" w:line="240" w:lineRule="auto"/>
                        <w:ind w:left="0" w:right="0" w:firstLine="0"/>
                        <w:jc w:val="left"/>
                      </w:pPr>
                      <w:r>
                        <w:rPr>
                          <w:color w:val="FFFFFF"/>
                          <w:spacing w:val="0"/>
                          <w:w w:val="100"/>
                          <w:position w:val="0"/>
                        </w:rPr>
                        <w:t>重点项目管理服务</w:t>
                      </w:r>
                    </w:p>
                  </w:txbxContent>
                </v:textbox>
                <w10:wrap type="topAndBottom" anchorx="page"/>
              </v:shape>
            </w:pict>
          </mc:Fallback>
        </mc:AlternateContent>
      </w:r>
      <w:r>
        <mc:AlternateContent>
          <mc:Choice Requires="wps">
            <w:drawing>
              <wp:anchor distT="1343025" distB="390525" distL="0" distR="0" simplePos="0" relativeHeight="125829409" behindDoc="0" locked="0" layoutInCell="1" allowOverlap="1">
                <wp:simplePos x="0" y="0"/>
                <wp:positionH relativeFrom="page">
                  <wp:posOffset>3258185</wp:posOffset>
                </wp:positionH>
                <wp:positionV relativeFrom="paragraph">
                  <wp:posOffset>1343025</wp:posOffset>
                </wp:positionV>
                <wp:extent cx="511810" cy="198120"/>
                <wp:wrapTopAndBottom/>
                <wp:docPr id="96" name="Shape 96"/>
                <a:graphic xmlns:a="http://schemas.openxmlformats.org/drawingml/2006/main">
                  <a:graphicData uri="http://schemas.microsoft.com/office/word/2010/wordprocessingShape">
                    <wps:wsp>
                      <wps:cNvSpPr txBox="1"/>
                      <wps:spPr>
                        <a:xfrm>
                          <a:ext cx="511810" cy="198120"/>
                        </a:xfrm>
                        <a:prstGeom prst="rect"/>
                        <a:noFill/>
                      </wps:spPr>
                      <wps:txbx>
                        <w:txbxContent>
                          <w:p>
                            <w:pPr>
                              <w:pStyle w:val="Style43"/>
                              <w:keepNext w:val="0"/>
                              <w:keepLines w:val="0"/>
                              <w:widowControl w:val="0"/>
                              <w:pBdr>
                                <w:top w:val="single" w:sz="0" w:space="0" w:color="8FB3E3"/>
                                <w:left w:val="single" w:sz="0" w:space="0" w:color="8FB3E3"/>
                                <w:bottom w:val="single" w:sz="0" w:space="0" w:color="8FB3E3"/>
                                <w:right w:val="single" w:sz="0" w:space="0" w:color="8FB3E3"/>
                              </w:pBdr>
                              <w:shd w:val="clear" w:color="auto" w:fill="8FB3E3"/>
                              <w:bidi w:val="0"/>
                              <w:spacing w:before="0" w:after="0" w:line="130" w:lineRule="exact"/>
                              <w:ind w:left="0" w:right="0" w:firstLine="0"/>
                              <w:jc w:val="center"/>
                            </w:pPr>
                            <w:r>
                              <w:rPr>
                                <w:color w:val="FFFFFF"/>
                                <w:spacing w:val="0"/>
                                <w:w w:val="100"/>
                                <w:position w:val="0"/>
                              </w:rPr>
                              <w:t>智能建筑综合</w:t>
                              <w:br/>
                              <w:t>管理服务</w:t>
                            </w:r>
                          </w:p>
                        </w:txbxContent>
                      </wps:txbx>
                      <wps:bodyPr lIns="0" tIns="0" rIns="0" bIns="0">
                        <a:noAutoFit/>
                      </wps:bodyPr>
                    </wps:wsp>
                  </a:graphicData>
                </a:graphic>
              </wp:anchor>
            </w:drawing>
          </mc:Choice>
          <mc:Fallback>
            <w:pict>
              <v:shape id="_x0000_s1122" type="#_x0000_t202" style="position:absolute;margin-left:256.55000000000001pt;margin-top:105.75pt;width:40.300000000000004pt;height:15.6pt;z-index:-125829344;mso-wrap-distance-left:0;mso-wrap-distance-top:105.75pt;mso-wrap-distance-right:0;mso-wrap-distance-bottom:30.75pt;mso-position-horizontal-relative:page" filled="f" stroked="f">
                <v:textbox inset="0,0,0,0">
                  <w:txbxContent>
                    <w:p>
                      <w:pPr>
                        <w:pStyle w:val="Style43"/>
                        <w:keepNext w:val="0"/>
                        <w:keepLines w:val="0"/>
                        <w:widowControl w:val="0"/>
                        <w:pBdr>
                          <w:top w:val="single" w:sz="0" w:space="0" w:color="8FB3E3"/>
                          <w:left w:val="single" w:sz="0" w:space="0" w:color="8FB3E3"/>
                          <w:bottom w:val="single" w:sz="0" w:space="0" w:color="8FB3E3"/>
                          <w:right w:val="single" w:sz="0" w:space="0" w:color="8FB3E3"/>
                        </w:pBdr>
                        <w:shd w:val="clear" w:color="auto" w:fill="8FB3E3"/>
                        <w:bidi w:val="0"/>
                        <w:spacing w:before="0" w:after="0" w:line="130" w:lineRule="exact"/>
                        <w:ind w:left="0" w:right="0" w:firstLine="0"/>
                        <w:jc w:val="center"/>
                      </w:pPr>
                      <w:r>
                        <w:rPr>
                          <w:color w:val="FFFFFF"/>
                          <w:spacing w:val="0"/>
                          <w:w w:val="100"/>
                          <w:position w:val="0"/>
                        </w:rPr>
                        <w:t>智能建筑综合</w:t>
                        <w:br/>
                        <w:t>管理服务</w:t>
                      </w:r>
                    </w:p>
                  </w:txbxContent>
                </v:textbox>
                <w10:wrap type="topAndBottom" anchorx="page"/>
              </v:shape>
            </w:pict>
          </mc:Fallback>
        </mc:AlternateContent>
      </w:r>
      <w:r>
        <mc:AlternateContent>
          <mc:Choice Requires="wps">
            <w:drawing>
              <wp:anchor distT="1108710" distB="725170" distL="0" distR="0" simplePos="0" relativeHeight="125829411" behindDoc="0" locked="0" layoutInCell="1" allowOverlap="1">
                <wp:simplePos x="0" y="0"/>
                <wp:positionH relativeFrom="page">
                  <wp:posOffset>4090670</wp:posOffset>
                </wp:positionH>
                <wp:positionV relativeFrom="paragraph">
                  <wp:posOffset>1108710</wp:posOffset>
                </wp:positionV>
                <wp:extent cx="509270" cy="97790"/>
                <wp:wrapTopAndBottom/>
                <wp:docPr id="98" name="Shape 98"/>
                <a:graphic xmlns:a="http://schemas.openxmlformats.org/drawingml/2006/main">
                  <a:graphicData uri="http://schemas.microsoft.com/office/word/2010/wordprocessingShape">
                    <wps:wsp>
                      <wps:cNvSpPr txBox="1"/>
                      <wps:spPr>
                        <a:xfrm>
                          <a:ext cx="509270" cy="97790"/>
                        </a:xfrm>
                        <a:prstGeom prst="rect"/>
                        <a:noFill/>
                      </wps:spPr>
                      <wps:txbx>
                        <w:txbxContent>
                          <w:p>
                            <w:pPr>
                              <w:pStyle w:val="Style43"/>
                              <w:keepNext w:val="0"/>
                              <w:keepLines w:val="0"/>
                              <w:widowControl w:val="0"/>
                              <w:pBdr>
                                <w:top w:val="single" w:sz="0" w:space="0" w:color="8FB3E3"/>
                                <w:left w:val="single" w:sz="0" w:space="0" w:color="8FB3E3"/>
                                <w:bottom w:val="single" w:sz="0" w:space="0" w:color="8FB3E3"/>
                                <w:right w:val="single" w:sz="0" w:space="0" w:color="8FB3E3"/>
                              </w:pBdr>
                              <w:shd w:val="clear" w:color="auto" w:fill="8FB3E3"/>
                              <w:bidi w:val="0"/>
                              <w:spacing w:before="0" w:after="0" w:line="240" w:lineRule="auto"/>
                              <w:ind w:left="0" w:right="0" w:firstLine="0"/>
                              <w:jc w:val="left"/>
                            </w:pPr>
                            <w:r>
                              <w:rPr>
                                <w:color w:val="FFFFFF"/>
                                <w:spacing w:val="0"/>
                                <w:w w:val="100"/>
                                <w:position w:val="0"/>
                              </w:rPr>
                              <w:t>远程勘验服务</w:t>
                            </w:r>
                          </w:p>
                        </w:txbxContent>
                      </wps:txbx>
                      <wps:bodyPr wrap="none" lIns="0" tIns="0" rIns="0" bIns="0">
                        <a:noAutoFit/>
                      </wps:bodyPr>
                    </wps:wsp>
                  </a:graphicData>
                </a:graphic>
              </wp:anchor>
            </w:drawing>
          </mc:Choice>
          <mc:Fallback>
            <w:pict>
              <v:shape id="_x0000_s1124" type="#_x0000_t202" style="position:absolute;margin-left:322.10000000000002pt;margin-top:87.299999999999997pt;width:40.100000000000001pt;height:7.7000000000000002pt;z-index:-125829342;mso-wrap-distance-left:0;mso-wrap-distance-top:87.299999999999997pt;mso-wrap-distance-right:0;mso-wrap-distance-bottom:57.100000000000001pt;mso-position-horizontal-relative:page" filled="f" stroked="f">
                <v:textbox inset="0,0,0,0">
                  <w:txbxContent>
                    <w:p>
                      <w:pPr>
                        <w:pStyle w:val="Style43"/>
                        <w:keepNext w:val="0"/>
                        <w:keepLines w:val="0"/>
                        <w:widowControl w:val="0"/>
                        <w:pBdr>
                          <w:top w:val="single" w:sz="0" w:space="0" w:color="8FB3E3"/>
                          <w:left w:val="single" w:sz="0" w:space="0" w:color="8FB3E3"/>
                          <w:bottom w:val="single" w:sz="0" w:space="0" w:color="8FB3E3"/>
                          <w:right w:val="single" w:sz="0" w:space="0" w:color="8FB3E3"/>
                        </w:pBdr>
                        <w:shd w:val="clear" w:color="auto" w:fill="8FB3E3"/>
                        <w:bidi w:val="0"/>
                        <w:spacing w:before="0" w:after="0" w:line="240" w:lineRule="auto"/>
                        <w:ind w:left="0" w:right="0" w:firstLine="0"/>
                        <w:jc w:val="left"/>
                      </w:pPr>
                      <w:r>
                        <w:rPr>
                          <w:color w:val="FFFFFF"/>
                          <w:spacing w:val="0"/>
                          <w:w w:val="100"/>
                          <w:position w:val="0"/>
                        </w:rPr>
                        <w:t>远程勘验服务</w:t>
                      </w:r>
                    </w:p>
                  </w:txbxContent>
                </v:textbox>
                <w10:wrap type="topAndBottom" anchorx="page"/>
              </v:shape>
            </w:pict>
          </mc:Fallback>
        </mc:AlternateContent>
      </w:r>
      <w:r>
        <mc:AlternateContent>
          <mc:Choice Requires="wps">
            <w:drawing>
              <wp:anchor distT="1358265" distB="387350" distL="0" distR="0" simplePos="0" relativeHeight="125829413" behindDoc="0" locked="0" layoutInCell="1" allowOverlap="1">
                <wp:simplePos x="0" y="0"/>
                <wp:positionH relativeFrom="page">
                  <wp:posOffset>4114800</wp:posOffset>
                </wp:positionH>
                <wp:positionV relativeFrom="paragraph">
                  <wp:posOffset>1358265</wp:posOffset>
                </wp:positionV>
                <wp:extent cx="460375" cy="186055"/>
                <wp:wrapTopAndBottom/>
                <wp:docPr id="100" name="Shape 100"/>
                <a:graphic xmlns:a="http://schemas.openxmlformats.org/drawingml/2006/main">
                  <a:graphicData uri="http://schemas.microsoft.com/office/word/2010/wordprocessingShape">
                    <wps:wsp>
                      <wps:cNvSpPr txBox="1"/>
                      <wps:spPr>
                        <a:xfrm>
                          <a:ext cx="460375" cy="186055"/>
                        </a:xfrm>
                        <a:prstGeom prst="rect"/>
                        <a:noFill/>
                      </wps:spPr>
                      <wps:txbx>
                        <w:txbxContent>
                          <w:p>
                            <w:pPr>
                              <w:pStyle w:val="Style43"/>
                              <w:keepNext w:val="0"/>
                              <w:keepLines w:val="0"/>
                              <w:widowControl w:val="0"/>
                              <w:pBdr>
                                <w:top w:val="single" w:sz="0" w:space="0" w:color="8FB3E3"/>
                                <w:left w:val="single" w:sz="0" w:space="0" w:color="8FB3E3"/>
                                <w:bottom w:val="single" w:sz="0" w:space="0" w:color="8FB3E3"/>
                                <w:right w:val="single" w:sz="0" w:space="0" w:color="8FB3E3"/>
                              </w:pBdr>
                              <w:shd w:val="clear" w:color="auto" w:fill="8FB3E3"/>
                              <w:bidi w:val="0"/>
                              <w:spacing w:before="0" w:after="0" w:line="125" w:lineRule="exact"/>
                              <w:ind w:left="0" w:right="0" w:firstLine="0"/>
                              <w:jc w:val="center"/>
                            </w:pPr>
                            <w:r>
                              <w:rPr>
                                <w:color w:val="FFFFFF"/>
                                <w:spacing w:val="0"/>
                                <w:w w:val="100"/>
                                <w:position w:val="0"/>
                              </w:rPr>
                              <w:t>智慧政务</w:t>
                              <w:br/>
                            </w:r>
                            <w:r>
                              <w:rPr>
                                <w:rFonts w:ascii="Times New Roman" w:eastAsia="Times New Roman" w:hAnsi="Times New Roman" w:cs="Times New Roman"/>
                                <w:b/>
                                <w:bCs/>
                                <w:color w:val="FFFFFF"/>
                                <w:spacing w:val="0"/>
                                <w:w w:val="100"/>
                                <w:position w:val="0"/>
                                <w:sz w:val="11"/>
                                <w:szCs w:val="11"/>
                              </w:rPr>
                              <w:t>SAAS</w:t>
                            </w:r>
                            <w:r>
                              <w:rPr>
                                <w:color w:val="FFFFFF"/>
                                <w:spacing w:val="0"/>
                                <w:w w:val="100"/>
                                <w:position w:val="0"/>
                              </w:rPr>
                              <w:t>化服务</w:t>
                            </w:r>
                          </w:p>
                        </w:txbxContent>
                      </wps:txbx>
                      <wps:bodyPr lIns="0" tIns="0" rIns="0" bIns="0">
                        <a:noAutoFit/>
                      </wps:bodyPr>
                    </wps:wsp>
                  </a:graphicData>
                </a:graphic>
              </wp:anchor>
            </w:drawing>
          </mc:Choice>
          <mc:Fallback>
            <w:pict>
              <v:shape id="_x0000_s1126" type="#_x0000_t202" style="position:absolute;margin-left:324.pt;margin-top:106.95pt;width:36.25pt;height:14.65pt;z-index:-125829340;mso-wrap-distance-left:0;mso-wrap-distance-top:106.95pt;mso-wrap-distance-right:0;mso-wrap-distance-bottom:30.5pt;mso-position-horizontal-relative:page" filled="f" stroked="f">
                <v:textbox inset="0,0,0,0">
                  <w:txbxContent>
                    <w:p>
                      <w:pPr>
                        <w:pStyle w:val="Style43"/>
                        <w:keepNext w:val="0"/>
                        <w:keepLines w:val="0"/>
                        <w:widowControl w:val="0"/>
                        <w:pBdr>
                          <w:top w:val="single" w:sz="0" w:space="0" w:color="8FB3E3"/>
                          <w:left w:val="single" w:sz="0" w:space="0" w:color="8FB3E3"/>
                          <w:bottom w:val="single" w:sz="0" w:space="0" w:color="8FB3E3"/>
                          <w:right w:val="single" w:sz="0" w:space="0" w:color="8FB3E3"/>
                        </w:pBdr>
                        <w:shd w:val="clear" w:color="auto" w:fill="8FB3E3"/>
                        <w:bidi w:val="0"/>
                        <w:spacing w:before="0" w:after="0" w:line="125" w:lineRule="exact"/>
                        <w:ind w:left="0" w:right="0" w:firstLine="0"/>
                        <w:jc w:val="center"/>
                      </w:pPr>
                      <w:r>
                        <w:rPr>
                          <w:color w:val="FFFFFF"/>
                          <w:spacing w:val="0"/>
                          <w:w w:val="100"/>
                          <w:position w:val="0"/>
                        </w:rPr>
                        <w:t>智慧政务</w:t>
                        <w:br/>
                      </w:r>
                      <w:r>
                        <w:rPr>
                          <w:rFonts w:ascii="Times New Roman" w:eastAsia="Times New Roman" w:hAnsi="Times New Roman" w:cs="Times New Roman"/>
                          <w:b/>
                          <w:bCs/>
                          <w:color w:val="FFFFFF"/>
                          <w:spacing w:val="0"/>
                          <w:w w:val="100"/>
                          <w:position w:val="0"/>
                          <w:sz w:val="11"/>
                          <w:szCs w:val="11"/>
                        </w:rPr>
                        <w:t>SAAS</w:t>
                      </w:r>
                      <w:r>
                        <w:rPr>
                          <w:color w:val="FFFFFF"/>
                          <w:spacing w:val="0"/>
                          <w:w w:val="100"/>
                          <w:position w:val="0"/>
                        </w:rPr>
                        <w:t>化服务</w:t>
                      </w:r>
                    </w:p>
                  </w:txbxContent>
                </v:textbox>
                <w10:wrap type="topAndBottom" anchorx="page"/>
              </v:shape>
            </w:pict>
          </mc:Fallback>
        </mc:AlternateContent>
      </w:r>
      <w:r>
        <mc:AlternateContent>
          <mc:Choice Requires="wps">
            <w:drawing>
              <wp:anchor distT="760730" distB="342265" distL="774065" distR="289560" simplePos="0" relativeHeight="125829415" behindDoc="0" locked="0" layoutInCell="1" allowOverlap="1">
                <wp:simplePos x="0" y="0"/>
                <wp:positionH relativeFrom="page">
                  <wp:posOffset>4821555</wp:posOffset>
                </wp:positionH>
                <wp:positionV relativeFrom="paragraph">
                  <wp:posOffset>760730</wp:posOffset>
                </wp:positionV>
                <wp:extent cx="1576070" cy="829310"/>
                <wp:wrapTopAndBottom/>
                <wp:docPr id="102" name="Shape 102"/>
                <a:graphic xmlns:a="http://schemas.openxmlformats.org/drawingml/2006/main">
                  <a:graphicData uri="http://schemas.microsoft.com/office/word/2010/wordprocessingShape">
                    <wps:wsp>
                      <wps:cNvSpPr txBox="1"/>
                      <wps:spPr>
                        <a:xfrm>
                          <a:ext cx="1576070" cy="829310"/>
                        </a:xfrm>
                        <a:prstGeom prst="rect"/>
                        <a:noFill/>
                      </wps:spPr>
                      <wps:txbx>
                        <w:txbxContent>
                          <w:tbl>
                            <w:tblPr>
                              <w:tblOverlap w:val="never"/>
                              <w:jc w:val="left"/>
                              <w:tblLayout w:type="fixed"/>
                            </w:tblPr>
                            <w:tblGrid>
                              <w:gridCol w:w="1176"/>
                              <w:gridCol w:w="130"/>
                              <w:gridCol w:w="1176"/>
                            </w:tblGrid>
                            <w:tr>
                              <w:trPr>
                                <w:tblHeader/>
                                <w:trHeight w:val="336" w:hRule="exact"/>
                              </w:trPr>
                              <w:tc>
                                <w:tcPr>
                                  <w:tcBorders/>
                                  <w:shd w:val="clear" w:color="auto" w:fill="8FB3E3"/>
                                  <w:vAlign w:val="center"/>
                                </w:tcPr>
                                <w:p>
                                  <w:pPr>
                                    <w:pStyle w:val="Style17"/>
                                    <w:keepNext w:val="0"/>
                                    <w:keepLines w:val="0"/>
                                    <w:widowControl w:val="0"/>
                                    <w:pBdr>
                                      <w:top w:val="single" w:sz="0" w:space="0" w:color="8FB3E3"/>
                                      <w:left w:val="single" w:sz="0" w:space="0" w:color="8FB3E3"/>
                                      <w:bottom w:val="single" w:sz="0" w:space="0" w:color="8FB3E3"/>
                                      <w:right w:val="single" w:sz="0" w:space="0" w:color="8FB3E3"/>
                                    </w:pBdr>
                                    <w:shd w:val="clear" w:color="auto" w:fill="8FB3E3"/>
                                    <w:bidi w:val="0"/>
                                    <w:spacing w:before="0" w:after="0" w:line="240" w:lineRule="auto"/>
                                    <w:ind w:left="0" w:right="0" w:firstLine="0"/>
                                    <w:jc w:val="center"/>
                                    <w:rPr>
                                      <w:sz w:val="10"/>
                                      <w:szCs w:val="10"/>
                                    </w:rPr>
                                  </w:pPr>
                                  <w:r>
                                    <w:rPr>
                                      <w:rFonts w:ascii="SimHei" w:eastAsia="SimHei" w:hAnsi="SimHei" w:cs="SimHei"/>
                                      <w:color w:val="FFFFFF"/>
                                      <w:spacing w:val="0"/>
                                      <w:w w:val="100"/>
                                      <w:position w:val="0"/>
                                      <w:sz w:val="10"/>
                                      <w:szCs w:val="10"/>
                                    </w:rPr>
                                    <w:t>行业数据服务</w:t>
                                  </w:r>
                                </w:p>
                              </w:tc>
                              <w:tc>
                                <w:tcPr>
                                  <w:tcBorders/>
                                  <w:shd w:val="clear" w:color="auto" w:fill="C6C6C7"/>
                                  <w:vAlign w:val="top"/>
                                </w:tcPr>
                                <w:p>
                                  <w:pPr>
                                    <w:widowControl w:val="0"/>
                                    <w:rPr>
                                      <w:sz w:val="10"/>
                                      <w:szCs w:val="10"/>
                                    </w:rPr>
                                  </w:pPr>
                                </w:p>
                              </w:tc>
                              <w:tc>
                                <w:tcPr>
                                  <w:tcBorders/>
                                  <w:shd w:val="clear" w:color="auto" w:fill="8FB3E3"/>
                                  <w:vAlign w:val="center"/>
                                </w:tcPr>
                                <w:p>
                                  <w:pPr>
                                    <w:pStyle w:val="Style17"/>
                                    <w:keepNext w:val="0"/>
                                    <w:keepLines w:val="0"/>
                                    <w:widowControl w:val="0"/>
                                    <w:pBdr>
                                      <w:top w:val="single" w:sz="0" w:space="0" w:color="8FB3E3"/>
                                      <w:left w:val="single" w:sz="0" w:space="0" w:color="8FB3E3"/>
                                      <w:bottom w:val="single" w:sz="0" w:space="0" w:color="8FB3E3"/>
                                      <w:right w:val="single" w:sz="0" w:space="0" w:color="8FB3E3"/>
                                    </w:pBdr>
                                    <w:shd w:val="clear" w:color="auto" w:fill="8FB3E3"/>
                                    <w:bidi w:val="0"/>
                                    <w:spacing w:before="0" w:after="0" w:line="240" w:lineRule="auto"/>
                                    <w:ind w:left="0" w:right="0" w:firstLine="160"/>
                                    <w:jc w:val="left"/>
                                    <w:rPr>
                                      <w:sz w:val="10"/>
                                      <w:szCs w:val="10"/>
                                    </w:rPr>
                                  </w:pPr>
                                  <w:r>
                                    <w:rPr>
                                      <w:rFonts w:ascii="SimHei" w:eastAsia="SimHei" w:hAnsi="SimHei" w:cs="SimHei"/>
                                      <w:color w:val="FFFFFF"/>
                                      <w:spacing w:val="0"/>
                                      <w:w w:val="100"/>
                                      <w:position w:val="0"/>
                                      <w:sz w:val="10"/>
                                      <w:szCs w:val="10"/>
                                    </w:rPr>
                                    <w:t>权限管理服务</w:t>
                                  </w:r>
                                </w:p>
                              </w:tc>
                            </w:tr>
                            <w:tr>
                              <w:trPr>
                                <w:trHeight w:val="134" w:hRule="exact"/>
                              </w:trPr>
                              <w:tc>
                                <w:tcPr>
                                  <w:tcBorders/>
                                  <w:shd w:val="clear" w:color="auto" w:fill="A3A3A3"/>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A3A3A3"/>
                                  <w:vAlign w:val="top"/>
                                </w:tcPr>
                                <w:p>
                                  <w:pPr>
                                    <w:widowControl w:val="0"/>
                                    <w:rPr>
                                      <w:sz w:val="10"/>
                                      <w:szCs w:val="10"/>
                                    </w:rPr>
                                  </w:pPr>
                                </w:p>
                              </w:tc>
                            </w:tr>
                            <w:tr>
                              <w:trPr>
                                <w:trHeight w:val="461" w:hRule="exact"/>
                              </w:trPr>
                              <w:tc>
                                <w:tcPr>
                                  <w:tcBorders/>
                                  <w:shd w:val="clear" w:color="auto" w:fill="8FB3E3"/>
                                  <w:vAlign w:val="top"/>
                                </w:tcPr>
                                <w:p>
                                  <w:pPr>
                                    <w:pStyle w:val="Style17"/>
                                    <w:keepNext w:val="0"/>
                                    <w:keepLines w:val="0"/>
                                    <w:widowControl w:val="0"/>
                                    <w:pBdr>
                                      <w:top w:val="single" w:sz="0" w:space="0" w:color="8FB3E3"/>
                                      <w:left w:val="single" w:sz="0" w:space="0" w:color="8FB3E3"/>
                                      <w:bottom w:val="single" w:sz="0" w:space="0" w:color="8FB3E3"/>
                                      <w:right w:val="single" w:sz="0" w:space="0" w:color="8FB3E3"/>
                                    </w:pBdr>
                                    <w:shd w:val="clear" w:color="auto" w:fill="8FB3E3"/>
                                    <w:bidi w:val="0"/>
                                    <w:spacing w:before="0" w:after="0" w:line="240" w:lineRule="auto"/>
                                    <w:ind w:left="0" w:right="0" w:firstLine="0"/>
                                    <w:jc w:val="center"/>
                                    <w:rPr>
                                      <w:sz w:val="10"/>
                                      <w:szCs w:val="10"/>
                                    </w:rPr>
                                  </w:pPr>
                                  <w:r>
                                    <w:rPr>
                                      <w:rFonts w:ascii="SimHei" w:eastAsia="SimHei" w:hAnsi="SimHei" w:cs="SimHei"/>
                                      <w:color w:val="FFFFFF"/>
                                      <w:spacing w:val="0"/>
                                      <w:w w:val="100"/>
                                      <w:position w:val="0"/>
                                      <w:sz w:val="10"/>
                                      <w:szCs w:val="10"/>
                                    </w:rPr>
                                    <w:t>园区管理服务</w:t>
                                  </w:r>
                                </w:p>
                              </w:tc>
                              <w:tc>
                                <w:tcPr>
                                  <w:tcBorders/>
                                  <w:shd w:val="clear" w:color="auto" w:fill="C6C6C7"/>
                                  <w:vAlign w:val="top"/>
                                </w:tcPr>
                                <w:p>
                                  <w:pPr>
                                    <w:widowControl w:val="0"/>
                                    <w:rPr>
                                      <w:sz w:val="10"/>
                                      <w:szCs w:val="10"/>
                                    </w:rPr>
                                  </w:pPr>
                                </w:p>
                              </w:tc>
                              <w:tc>
                                <w:tcPr>
                                  <w:tcBorders/>
                                  <w:shd w:val="clear" w:color="auto" w:fill="8FB3E3"/>
                                  <w:vAlign w:val="top"/>
                                </w:tcPr>
                                <w:p>
                                  <w:pPr>
                                    <w:pStyle w:val="Style17"/>
                                    <w:keepNext w:val="0"/>
                                    <w:keepLines w:val="0"/>
                                    <w:widowControl w:val="0"/>
                                    <w:pBdr>
                                      <w:top w:val="single" w:sz="0" w:space="0" w:color="8FB3E3"/>
                                      <w:left w:val="single" w:sz="0" w:space="0" w:color="8FB3E3"/>
                                      <w:bottom w:val="single" w:sz="0" w:space="0" w:color="8FB3E3"/>
                                      <w:right w:val="single" w:sz="0" w:space="0" w:color="8FB3E3"/>
                                    </w:pBdr>
                                    <w:shd w:val="clear" w:color="auto" w:fill="8FB3E3"/>
                                    <w:bidi w:val="0"/>
                                    <w:spacing w:before="0" w:after="0" w:line="240" w:lineRule="auto"/>
                                    <w:ind w:left="0" w:right="0" w:firstLine="160"/>
                                    <w:jc w:val="left"/>
                                    <w:rPr>
                                      <w:sz w:val="10"/>
                                      <w:szCs w:val="10"/>
                                    </w:rPr>
                                  </w:pPr>
                                  <w:r>
                                    <w:rPr>
                                      <w:rFonts w:ascii="SimHei" w:eastAsia="SimHei" w:hAnsi="SimHei" w:cs="SimHei"/>
                                      <w:color w:val="FFFFFF"/>
                                      <w:spacing w:val="0"/>
                                      <w:w w:val="100"/>
                                      <w:position w:val="0"/>
                                      <w:sz w:val="10"/>
                                      <w:szCs w:val="10"/>
                                    </w:rPr>
                                    <w:t>社区管理服务</w:t>
                                  </w:r>
                                </w:p>
                              </w:tc>
                            </w:tr>
                            <w:tr>
                              <w:trPr>
                                <w:trHeight w:val="374" w:hRule="exact"/>
                              </w:trPr>
                              <w:tc>
                                <w:tcPr>
                                  <w:tcBorders>
                                    <w:bottom w:val="single" w:sz="4"/>
                                  </w:tcBorders>
                                  <w:shd w:val="clear" w:color="auto" w:fill="8FB3E3"/>
                                  <w:vAlign w:val="top"/>
                                </w:tcPr>
                                <w:p>
                                  <w:pPr>
                                    <w:pStyle w:val="Style17"/>
                                    <w:keepNext w:val="0"/>
                                    <w:keepLines w:val="0"/>
                                    <w:widowControl w:val="0"/>
                                    <w:pBdr>
                                      <w:top w:val="single" w:sz="0" w:space="0" w:color="8FB3E3"/>
                                      <w:left w:val="single" w:sz="0" w:space="0" w:color="8FB3E3"/>
                                      <w:bottom w:val="single" w:sz="0" w:space="0" w:color="8FB3E3"/>
                                      <w:right w:val="single" w:sz="0" w:space="0" w:color="8FB3E3"/>
                                    </w:pBdr>
                                    <w:shd w:val="clear" w:color="auto" w:fill="8FB3E3"/>
                                    <w:bidi w:val="0"/>
                                    <w:spacing w:before="0" w:after="0" w:line="125" w:lineRule="exact"/>
                                    <w:ind w:left="0" w:right="0" w:firstLine="0"/>
                                    <w:jc w:val="center"/>
                                    <w:rPr>
                                      <w:sz w:val="10"/>
                                      <w:szCs w:val="10"/>
                                    </w:rPr>
                                  </w:pPr>
                                  <w:r>
                                    <w:rPr>
                                      <w:rFonts w:ascii="SimHei" w:eastAsia="SimHei" w:hAnsi="SimHei" w:cs="SimHei"/>
                                      <w:color w:val="FFFFFF"/>
                                      <w:spacing w:val="0"/>
                                      <w:w w:val="100"/>
                                      <w:position w:val="0"/>
                                      <w:sz w:val="10"/>
                                      <w:szCs w:val="10"/>
                                    </w:rPr>
                                    <w:t xml:space="preserve">智能化 </w:t>
                                  </w:r>
                                  <w:r>
                                    <w:rPr>
                                      <w:rFonts w:ascii="Times New Roman" w:eastAsia="Times New Roman" w:hAnsi="Times New Roman" w:cs="Times New Roman"/>
                                      <w:b/>
                                      <w:bCs/>
                                      <w:color w:val="FFFFFF"/>
                                      <w:spacing w:val="0"/>
                                      <w:w w:val="100"/>
                                      <w:position w:val="0"/>
                                      <w:sz w:val="11"/>
                                      <w:szCs w:val="11"/>
                                    </w:rPr>
                                    <w:t>SAAS</w:t>
                                  </w:r>
                                  <w:r>
                                    <w:rPr>
                                      <w:rFonts w:ascii="SimHei" w:eastAsia="SimHei" w:hAnsi="SimHei" w:cs="SimHei"/>
                                      <w:color w:val="FFFFFF"/>
                                      <w:spacing w:val="0"/>
                                      <w:w w:val="100"/>
                                      <w:position w:val="0"/>
                                      <w:sz w:val="10"/>
                                      <w:szCs w:val="10"/>
                                    </w:rPr>
                                    <w:t>化服务</w:t>
                                  </w:r>
                                </w:p>
                              </w:tc>
                              <w:tc>
                                <w:tcPr>
                                  <w:tcBorders/>
                                  <w:shd w:val="clear" w:color="auto" w:fill="C6C6C7"/>
                                  <w:vAlign w:val="top"/>
                                </w:tcPr>
                                <w:p>
                                  <w:pPr>
                                    <w:widowControl w:val="0"/>
                                    <w:rPr>
                                      <w:sz w:val="10"/>
                                      <w:szCs w:val="10"/>
                                    </w:rPr>
                                  </w:pPr>
                                </w:p>
                              </w:tc>
                              <w:tc>
                                <w:tcPr>
                                  <w:tcBorders>
                                    <w:bottom w:val="single" w:sz="4"/>
                                  </w:tcBorders>
                                  <w:shd w:val="clear" w:color="auto" w:fill="8FB3E3"/>
                                  <w:vAlign w:val="top"/>
                                </w:tcPr>
                                <w:p>
                                  <w:pPr>
                                    <w:pStyle w:val="Style17"/>
                                    <w:keepNext w:val="0"/>
                                    <w:keepLines w:val="0"/>
                                    <w:widowControl w:val="0"/>
                                    <w:pBdr>
                                      <w:top w:val="single" w:sz="0" w:space="0" w:color="8FB3E3"/>
                                      <w:left w:val="single" w:sz="0" w:space="0" w:color="8FB3E3"/>
                                      <w:bottom w:val="single" w:sz="0" w:space="0" w:color="8FB3E3"/>
                                      <w:right w:val="single" w:sz="0" w:space="0" w:color="8FB3E3"/>
                                    </w:pBdr>
                                    <w:shd w:val="clear" w:color="auto" w:fill="8FB3E3"/>
                                    <w:bidi w:val="0"/>
                                    <w:spacing w:before="0" w:after="0" w:line="130" w:lineRule="exact"/>
                                    <w:ind w:left="0" w:right="0" w:firstLine="0"/>
                                    <w:jc w:val="center"/>
                                    <w:rPr>
                                      <w:sz w:val="10"/>
                                      <w:szCs w:val="10"/>
                                    </w:rPr>
                                  </w:pPr>
                                  <w:r>
                                    <w:rPr>
                                      <w:rFonts w:ascii="SimHei" w:eastAsia="SimHei" w:hAnsi="SimHei" w:cs="SimHei"/>
                                      <w:color w:val="FFFFFF"/>
                                      <w:spacing w:val="0"/>
                                      <w:w w:val="100"/>
                                      <w:position w:val="0"/>
                                      <w:sz w:val="10"/>
                                      <w:szCs w:val="10"/>
                                    </w:rPr>
                                    <w:t>汽车健康 驾驶服务</w:t>
                                  </w:r>
                                </w:p>
                              </w:tc>
                            </w:tr>
                          </w:tbl>
                          <w:p>
                            <w:pPr>
                              <w:widowControl w:val="0"/>
                              <w:spacing w:line="1" w:lineRule="exact"/>
                            </w:pPr>
                          </w:p>
                        </w:txbxContent>
                      </wps:txbx>
                      <wps:bodyPr lIns="0" tIns="0" rIns="0" bIns="0">
                        <a:noAutoFit/>
                      </wps:bodyPr>
                    </wps:wsp>
                  </a:graphicData>
                </a:graphic>
              </wp:anchor>
            </w:drawing>
          </mc:Choice>
          <mc:Fallback>
            <w:pict>
              <v:shape id="_x0000_s1128" type="#_x0000_t202" style="position:absolute;margin-left:379.65000000000003pt;margin-top:59.899999999999999pt;width:124.10000000000001pt;height:65.299999999999997pt;z-index:-125829338;mso-wrap-distance-left:60.950000000000003pt;mso-wrap-distance-top:59.899999999999999pt;mso-wrap-distance-right:22.800000000000001pt;mso-wrap-distance-bottom:26.949999999999999pt;mso-position-horizontal-relative:page" filled="f" stroked="f">
                <v:textbox inset="0,0,0,0">
                  <w:txbxContent>
                    <w:tbl>
                      <w:tblPr>
                        <w:tblOverlap w:val="never"/>
                        <w:jc w:val="left"/>
                        <w:tblLayout w:type="fixed"/>
                      </w:tblPr>
                      <w:tblGrid>
                        <w:gridCol w:w="1176"/>
                        <w:gridCol w:w="130"/>
                        <w:gridCol w:w="1176"/>
                      </w:tblGrid>
                      <w:tr>
                        <w:trPr>
                          <w:tblHeader/>
                          <w:trHeight w:val="336" w:hRule="exact"/>
                        </w:trPr>
                        <w:tc>
                          <w:tcPr>
                            <w:tcBorders/>
                            <w:shd w:val="clear" w:color="auto" w:fill="8FB3E3"/>
                            <w:vAlign w:val="center"/>
                          </w:tcPr>
                          <w:p>
                            <w:pPr>
                              <w:pStyle w:val="Style17"/>
                              <w:keepNext w:val="0"/>
                              <w:keepLines w:val="0"/>
                              <w:widowControl w:val="0"/>
                              <w:pBdr>
                                <w:top w:val="single" w:sz="0" w:space="0" w:color="8FB3E3"/>
                                <w:left w:val="single" w:sz="0" w:space="0" w:color="8FB3E3"/>
                                <w:bottom w:val="single" w:sz="0" w:space="0" w:color="8FB3E3"/>
                                <w:right w:val="single" w:sz="0" w:space="0" w:color="8FB3E3"/>
                              </w:pBdr>
                              <w:shd w:val="clear" w:color="auto" w:fill="8FB3E3"/>
                              <w:bidi w:val="0"/>
                              <w:spacing w:before="0" w:after="0" w:line="240" w:lineRule="auto"/>
                              <w:ind w:left="0" w:right="0" w:firstLine="0"/>
                              <w:jc w:val="center"/>
                              <w:rPr>
                                <w:sz w:val="10"/>
                                <w:szCs w:val="10"/>
                              </w:rPr>
                            </w:pPr>
                            <w:r>
                              <w:rPr>
                                <w:rFonts w:ascii="SimHei" w:eastAsia="SimHei" w:hAnsi="SimHei" w:cs="SimHei"/>
                                <w:color w:val="FFFFFF"/>
                                <w:spacing w:val="0"/>
                                <w:w w:val="100"/>
                                <w:position w:val="0"/>
                                <w:sz w:val="10"/>
                                <w:szCs w:val="10"/>
                              </w:rPr>
                              <w:t>行业数据服务</w:t>
                            </w:r>
                          </w:p>
                        </w:tc>
                        <w:tc>
                          <w:tcPr>
                            <w:tcBorders/>
                            <w:shd w:val="clear" w:color="auto" w:fill="C6C6C7"/>
                            <w:vAlign w:val="top"/>
                          </w:tcPr>
                          <w:p>
                            <w:pPr>
                              <w:widowControl w:val="0"/>
                              <w:rPr>
                                <w:sz w:val="10"/>
                                <w:szCs w:val="10"/>
                              </w:rPr>
                            </w:pPr>
                          </w:p>
                        </w:tc>
                        <w:tc>
                          <w:tcPr>
                            <w:tcBorders/>
                            <w:shd w:val="clear" w:color="auto" w:fill="8FB3E3"/>
                            <w:vAlign w:val="center"/>
                          </w:tcPr>
                          <w:p>
                            <w:pPr>
                              <w:pStyle w:val="Style17"/>
                              <w:keepNext w:val="0"/>
                              <w:keepLines w:val="0"/>
                              <w:widowControl w:val="0"/>
                              <w:pBdr>
                                <w:top w:val="single" w:sz="0" w:space="0" w:color="8FB3E3"/>
                                <w:left w:val="single" w:sz="0" w:space="0" w:color="8FB3E3"/>
                                <w:bottom w:val="single" w:sz="0" w:space="0" w:color="8FB3E3"/>
                                <w:right w:val="single" w:sz="0" w:space="0" w:color="8FB3E3"/>
                              </w:pBdr>
                              <w:shd w:val="clear" w:color="auto" w:fill="8FB3E3"/>
                              <w:bidi w:val="0"/>
                              <w:spacing w:before="0" w:after="0" w:line="240" w:lineRule="auto"/>
                              <w:ind w:left="0" w:right="0" w:firstLine="160"/>
                              <w:jc w:val="left"/>
                              <w:rPr>
                                <w:sz w:val="10"/>
                                <w:szCs w:val="10"/>
                              </w:rPr>
                            </w:pPr>
                            <w:r>
                              <w:rPr>
                                <w:rFonts w:ascii="SimHei" w:eastAsia="SimHei" w:hAnsi="SimHei" w:cs="SimHei"/>
                                <w:color w:val="FFFFFF"/>
                                <w:spacing w:val="0"/>
                                <w:w w:val="100"/>
                                <w:position w:val="0"/>
                                <w:sz w:val="10"/>
                                <w:szCs w:val="10"/>
                              </w:rPr>
                              <w:t>权限管理服务</w:t>
                            </w:r>
                          </w:p>
                        </w:tc>
                      </w:tr>
                      <w:tr>
                        <w:trPr>
                          <w:trHeight w:val="134" w:hRule="exact"/>
                        </w:trPr>
                        <w:tc>
                          <w:tcPr>
                            <w:tcBorders/>
                            <w:shd w:val="clear" w:color="auto" w:fill="A3A3A3"/>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A3A3A3"/>
                            <w:vAlign w:val="top"/>
                          </w:tcPr>
                          <w:p>
                            <w:pPr>
                              <w:widowControl w:val="0"/>
                              <w:rPr>
                                <w:sz w:val="10"/>
                                <w:szCs w:val="10"/>
                              </w:rPr>
                            </w:pPr>
                          </w:p>
                        </w:tc>
                      </w:tr>
                      <w:tr>
                        <w:trPr>
                          <w:trHeight w:val="461" w:hRule="exact"/>
                        </w:trPr>
                        <w:tc>
                          <w:tcPr>
                            <w:tcBorders/>
                            <w:shd w:val="clear" w:color="auto" w:fill="8FB3E3"/>
                            <w:vAlign w:val="top"/>
                          </w:tcPr>
                          <w:p>
                            <w:pPr>
                              <w:pStyle w:val="Style17"/>
                              <w:keepNext w:val="0"/>
                              <w:keepLines w:val="0"/>
                              <w:widowControl w:val="0"/>
                              <w:pBdr>
                                <w:top w:val="single" w:sz="0" w:space="0" w:color="8FB3E3"/>
                                <w:left w:val="single" w:sz="0" w:space="0" w:color="8FB3E3"/>
                                <w:bottom w:val="single" w:sz="0" w:space="0" w:color="8FB3E3"/>
                                <w:right w:val="single" w:sz="0" w:space="0" w:color="8FB3E3"/>
                              </w:pBdr>
                              <w:shd w:val="clear" w:color="auto" w:fill="8FB3E3"/>
                              <w:bidi w:val="0"/>
                              <w:spacing w:before="0" w:after="0" w:line="240" w:lineRule="auto"/>
                              <w:ind w:left="0" w:right="0" w:firstLine="0"/>
                              <w:jc w:val="center"/>
                              <w:rPr>
                                <w:sz w:val="10"/>
                                <w:szCs w:val="10"/>
                              </w:rPr>
                            </w:pPr>
                            <w:r>
                              <w:rPr>
                                <w:rFonts w:ascii="SimHei" w:eastAsia="SimHei" w:hAnsi="SimHei" w:cs="SimHei"/>
                                <w:color w:val="FFFFFF"/>
                                <w:spacing w:val="0"/>
                                <w:w w:val="100"/>
                                <w:position w:val="0"/>
                                <w:sz w:val="10"/>
                                <w:szCs w:val="10"/>
                              </w:rPr>
                              <w:t>园区管理服务</w:t>
                            </w:r>
                          </w:p>
                        </w:tc>
                        <w:tc>
                          <w:tcPr>
                            <w:tcBorders/>
                            <w:shd w:val="clear" w:color="auto" w:fill="C6C6C7"/>
                            <w:vAlign w:val="top"/>
                          </w:tcPr>
                          <w:p>
                            <w:pPr>
                              <w:widowControl w:val="0"/>
                              <w:rPr>
                                <w:sz w:val="10"/>
                                <w:szCs w:val="10"/>
                              </w:rPr>
                            </w:pPr>
                          </w:p>
                        </w:tc>
                        <w:tc>
                          <w:tcPr>
                            <w:tcBorders/>
                            <w:shd w:val="clear" w:color="auto" w:fill="8FB3E3"/>
                            <w:vAlign w:val="top"/>
                          </w:tcPr>
                          <w:p>
                            <w:pPr>
                              <w:pStyle w:val="Style17"/>
                              <w:keepNext w:val="0"/>
                              <w:keepLines w:val="0"/>
                              <w:widowControl w:val="0"/>
                              <w:pBdr>
                                <w:top w:val="single" w:sz="0" w:space="0" w:color="8FB3E3"/>
                                <w:left w:val="single" w:sz="0" w:space="0" w:color="8FB3E3"/>
                                <w:bottom w:val="single" w:sz="0" w:space="0" w:color="8FB3E3"/>
                                <w:right w:val="single" w:sz="0" w:space="0" w:color="8FB3E3"/>
                              </w:pBdr>
                              <w:shd w:val="clear" w:color="auto" w:fill="8FB3E3"/>
                              <w:bidi w:val="0"/>
                              <w:spacing w:before="0" w:after="0" w:line="240" w:lineRule="auto"/>
                              <w:ind w:left="0" w:right="0" w:firstLine="160"/>
                              <w:jc w:val="left"/>
                              <w:rPr>
                                <w:sz w:val="10"/>
                                <w:szCs w:val="10"/>
                              </w:rPr>
                            </w:pPr>
                            <w:r>
                              <w:rPr>
                                <w:rFonts w:ascii="SimHei" w:eastAsia="SimHei" w:hAnsi="SimHei" w:cs="SimHei"/>
                                <w:color w:val="FFFFFF"/>
                                <w:spacing w:val="0"/>
                                <w:w w:val="100"/>
                                <w:position w:val="0"/>
                                <w:sz w:val="10"/>
                                <w:szCs w:val="10"/>
                              </w:rPr>
                              <w:t>社区管理服务</w:t>
                            </w:r>
                          </w:p>
                        </w:tc>
                      </w:tr>
                      <w:tr>
                        <w:trPr>
                          <w:trHeight w:val="374" w:hRule="exact"/>
                        </w:trPr>
                        <w:tc>
                          <w:tcPr>
                            <w:tcBorders>
                              <w:bottom w:val="single" w:sz="4"/>
                            </w:tcBorders>
                            <w:shd w:val="clear" w:color="auto" w:fill="8FB3E3"/>
                            <w:vAlign w:val="top"/>
                          </w:tcPr>
                          <w:p>
                            <w:pPr>
                              <w:pStyle w:val="Style17"/>
                              <w:keepNext w:val="0"/>
                              <w:keepLines w:val="0"/>
                              <w:widowControl w:val="0"/>
                              <w:pBdr>
                                <w:top w:val="single" w:sz="0" w:space="0" w:color="8FB3E3"/>
                                <w:left w:val="single" w:sz="0" w:space="0" w:color="8FB3E3"/>
                                <w:bottom w:val="single" w:sz="0" w:space="0" w:color="8FB3E3"/>
                                <w:right w:val="single" w:sz="0" w:space="0" w:color="8FB3E3"/>
                              </w:pBdr>
                              <w:shd w:val="clear" w:color="auto" w:fill="8FB3E3"/>
                              <w:bidi w:val="0"/>
                              <w:spacing w:before="0" w:after="0" w:line="125" w:lineRule="exact"/>
                              <w:ind w:left="0" w:right="0" w:firstLine="0"/>
                              <w:jc w:val="center"/>
                              <w:rPr>
                                <w:sz w:val="10"/>
                                <w:szCs w:val="10"/>
                              </w:rPr>
                            </w:pPr>
                            <w:r>
                              <w:rPr>
                                <w:rFonts w:ascii="SimHei" w:eastAsia="SimHei" w:hAnsi="SimHei" w:cs="SimHei"/>
                                <w:color w:val="FFFFFF"/>
                                <w:spacing w:val="0"/>
                                <w:w w:val="100"/>
                                <w:position w:val="0"/>
                                <w:sz w:val="10"/>
                                <w:szCs w:val="10"/>
                              </w:rPr>
                              <w:t xml:space="preserve">智能化 </w:t>
                            </w:r>
                            <w:r>
                              <w:rPr>
                                <w:rFonts w:ascii="Times New Roman" w:eastAsia="Times New Roman" w:hAnsi="Times New Roman" w:cs="Times New Roman"/>
                                <w:b/>
                                <w:bCs/>
                                <w:color w:val="FFFFFF"/>
                                <w:spacing w:val="0"/>
                                <w:w w:val="100"/>
                                <w:position w:val="0"/>
                                <w:sz w:val="11"/>
                                <w:szCs w:val="11"/>
                              </w:rPr>
                              <w:t>SAAS</w:t>
                            </w:r>
                            <w:r>
                              <w:rPr>
                                <w:rFonts w:ascii="SimHei" w:eastAsia="SimHei" w:hAnsi="SimHei" w:cs="SimHei"/>
                                <w:color w:val="FFFFFF"/>
                                <w:spacing w:val="0"/>
                                <w:w w:val="100"/>
                                <w:position w:val="0"/>
                                <w:sz w:val="10"/>
                                <w:szCs w:val="10"/>
                              </w:rPr>
                              <w:t>化服务</w:t>
                            </w:r>
                          </w:p>
                        </w:tc>
                        <w:tc>
                          <w:tcPr>
                            <w:tcBorders/>
                            <w:shd w:val="clear" w:color="auto" w:fill="C6C6C7"/>
                            <w:vAlign w:val="top"/>
                          </w:tcPr>
                          <w:p>
                            <w:pPr>
                              <w:widowControl w:val="0"/>
                              <w:rPr>
                                <w:sz w:val="10"/>
                                <w:szCs w:val="10"/>
                              </w:rPr>
                            </w:pPr>
                          </w:p>
                        </w:tc>
                        <w:tc>
                          <w:tcPr>
                            <w:tcBorders>
                              <w:bottom w:val="single" w:sz="4"/>
                            </w:tcBorders>
                            <w:shd w:val="clear" w:color="auto" w:fill="8FB3E3"/>
                            <w:vAlign w:val="top"/>
                          </w:tcPr>
                          <w:p>
                            <w:pPr>
                              <w:pStyle w:val="Style17"/>
                              <w:keepNext w:val="0"/>
                              <w:keepLines w:val="0"/>
                              <w:widowControl w:val="0"/>
                              <w:pBdr>
                                <w:top w:val="single" w:sz="0" w:space="0" w:color="8FB3E3"/>
                                <w:left w:val="single" w:sz="0" w:space="0" w:color="8FB3E3"/>
                                <w:bottom w:val="single" w:sz="0" w:space="0" w:color="8FB3E3"/>
                                <w:right w:val="single" w:sz="0" w:space="0" w:color="8FB3E3"/>
                              </w:pBdr>
                              <w:shd w:val="clear" w:color="auto" w:fill="8FB3E3"/>
                              <w:bidi w:val="0"/>
                              <w:spacing w:before="0" w:after="0" w:line="130" w:lineRule="exact"/>
                              <w:ind w:left="0" w:right="0" w:firstLine="0"/>
                              <w:jc w:val="center"/>
                              <w:rPr>
                                <w:sz w:val="10"/>
                                <w:szCs w:val="10"/>
                              </w:rPr>
                            </w:pPr>
                            <w:r>
                              <w:rPr>
                                <w:rFonts w:ascii="SimHei" w:eastAsia="SimHei" w:hAnsi="SimHei" w:cs="SimHei"/>
                                <w:color w:val="FFFFFF"/>
                                <w:spacing w:val="0"/>
                                <w:w w:val="100"/>
                                <w:position w:val="0"/>
                                <w:sz w:val="10"/>
                                <w:szCs w:val="10"/>
                              </w:rPr>
                              <w:t>汽车健康 驾驶服务</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518" behindDoc="0" locked="0" layoutInCell="1" allowOverlap="1">
                <wp:simplePos x="0" y="0"/>
                <wp:positionH relativeFrom="page">
                  <wp:posOffset>4047490</wp:posOffset>
                </wp:positionH>
                <wp:positionV relativeFrom="paragraph">
                  <wp:posOffset>1638300</wp:posOffset>
                </wp:positionV>
                <wp:extent cx="2221865" cy="292735"/>
                <wp:wrapNone/>
                <wp:docPr id="104" name="Shape 104"/>
                <a:graphic xmlns:a="http://schemas.openxmlformats.org/drawingml/2006/main">
                  <a:graphicData uri="http://schemas.microsoft.com/office/word/2010/wordprocessingShape">
                    <wps:wsp>
                      <wps:cNvSpPr txBox="1"/>
                      <wps:spPr>
                        <a:xfrm>
                          <a:ext cx="2221865" cy="29273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2B2220"/>
                                <w:spacing w:val="0"/>
                                <w:w w:val="100"/>
                                <w:position w:val="0"/>
                                <w:sz w:val="14"/>
                                <w:szCs w:val="14"/>
                                <w:u w:val="single"/>
                              </w:rPr>
                              <w:t>人群</w:t>
                            </w:r>
                            <w:r>
                              <w:rPr>
                                <w:rFonts w:ascii="SimHei" w:eastAsia="SimHei" w:hAnsi="SimHei" w:cs="SimHei"/>
                                <w:color w:val="2B2220"/>
                                <w:spacing w:val="0"/>
                                <w:w w:val="100"/>
                                <w:position w:val="0"/>
                                <w:sz w:val="14"/>
                                <w:szCs w:val="14"/>
                                <w:u w:val="single"/>
                              </w:rPr>
                              <w:t>y</w:t>
                            </w:r>
                            <w:r>
                              <w:rPr>
                                <w:rFonts w:ascii="SimHei" w:eastAsia="SimHei" w:hAnsi="SimHei" w:cs="SimHei"/>
                                <w:color w:val="2B2220"/>
                                <w:spacing w:val="0"/>
                                <w:w w:val="100"/>
                                <w:position w:val="0"/>
                                <w:sz w:val="14"/>
                                <w:szCs w:val="14"/>
                                <w:u w:val="single"/>
                              </w:rPr>
                              <w:t>服务</w:t>
                            </w:r>
                            <w:r>
                              <w:rPr>
                                <w:rFonts w:ascii="SimHei" w:eastAsia="SimHei" w:hAnsi="SimHei" w:cs="SimHei"/>
                                <w:b/>
                                <w:bCs/>
                                <w:color w:val="495671"/>
                                <w:spacing w:val="0"/>
                                <w:w w:val="100"/>
                                <w:position w:val="0"/>
                                <w:sz w:val="38"/>
                                <w:szCs w:val="38"/>
                                <w:u w:val="single"/>
                              </w:rPr>
                              <w:t>）1</w:t>
                            </w:r>
                            <w:r>
                              <w:rPr>
                                <w:rFonts w:ascii="SimHei" w:eastAsia="SimHei" w:hAnsi="SimHei" w:cs="SimHei"/>
                                <w:color w:val="2B2220"/>
                                <w:spacing w:val="0"/>
                                <w:w w:val="100"/>
                                <w:position w:val="0"/>
                                <w:sz w:val="14"/>
                                <w:szCs w:val="14"/>
                                <w:u w:val="single"/>
                              </w:rPr>
                              <w:t>违腿侵</w:t>
                            </w:r>
                            <w:r>
                              <w:rPr>
                                <w:rFonts w:ascii="SimHei" w:eastAsia="SimHei" w:hAnsi="SimHei" w:cs="SimHei"/>
                                <w:b/>
                                <w:bCs/>
                                <w:color w:val="495671"/>
                                <w:spacing w:val="0"/>
                                <w:w w:val="100"/>
                                <w:position w:val="0"/>
                                <w:sz w:val="38"/>
                                <w:szCs w:val="38"/>
                                <w:u w:val="single"/>
                              </w:rPr>
                              <w:t>）</w:t>
                            </w:r>
                            <w:r>
                              <w:rPr>
                                <w:rFonts w:ascii="SimHei" w:eastAsia="SimHei" w:hAnsi="SimHei" w:cs="SimHei"/>
                                <w:b/>
                                <w:bCs/>
                                <w:color w:val="495671"/>
                                <w:spacing w:val="0"/>
                                <w:w w:val="100"/>
                                <w:position w:val="0"/>
                                <w:sz w:val="38"/>
                                <w:szCs w:val="38"/>
                                <w:u w:val="single"/>
                              </w:rPr>
                              <w:t>［</w:t>
                            </w:r>
                            <w:r>
                              <w:rPr>
                                <w:rFonts w:ascii="SimHei" w:eastAsia="SimHei" w:hAnsi="SimHei" w:cs="SimHei"/>
                                <w:color w:val="2B2220"/>
                                <w:spacing w:val="0"/>
                                <w:w w:val="100"/>
                                <w:position w:val="0"/>
                                <w:sz w:val="14"/>
                                <w:szCs w:val="14"/>
                                <w:u w:val="single"/>
                              </w:rPr>
                              <w:t>车囊野</w:t>
                            </w:r>
                          </w:p>
                        </w:txbxContent>
                      </wps:txbx>
                      <wps:bodyPr lIns="0" tIns="0" rIns="0" bIns="0">
                        <a:noAutoFit/>
                      </wps:bodyPr>
                    </wps:wsp>
                  </a:graphicData>
                </a:graphic>
              </wp:anchor>
            </w:drawing>
          </mc:Choice>
          <mc:Fallback>
            <w:pict>
              <v:shape id="_x0000_s1130" type="#_x0000_t202" style="position:absolute;margin-left:318.69999999999999pt;margin-top:129.pt;width:174.95000000000002pt;height:23.050000000000001pt;z-index:251657765;mso-wrap-distance-left:0;mso-wrap-distance-right:0;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2B2220"/>
                          <w:spacing w:val="0"/>
                          <w:w w:val="100"/>
                          <w:position w:val="0"/>
                          <w:sz w:val="14"/>
                          <w:szCs w:val="14"/>
                          <w:u w:val="single"/>
                        </w:rPr>
                        <w:t>人群</w:t>
                      </w:r>
                      <w:r>
                        <w:rPr>
                          <w:rFonts w:ascii="SimHei" w:eastAsia="SimHei" w:hAnsi="SimHei" w:cs="SimHei"/>
                          <w:color w:val="2B2220"/>
                          <w:spacing w:val="0"/>
                          <w:w w:val="100"/>
                          <w:position w:val="0"/>
                          <w:sz w:val="14"/>
                          <w:szCs w:val="14"/>
                          <w:u w:val="single"/>
                        </w:rPr>
                        <w:t>y</w:t>
                      </w:r>
                      <w:r>
                        <w:rPr>
                          <w:rFonts w:ascii="SimHei" w:eastAsia="SimHei" w:hAnsi="SimHei" w:cs="SimHei"/>
                          <w:color w:val="2B2220"/>
                          <w:spacing w:val="0"/>
                          <w:w w:val="100"/>
                          <w:position w:val="0"/>
                          <w:sz w:val="14"/>
                          <w:szCs w:val="14"/>
                          <w:u w:val="single"/>
                        </w:rPr>
                        <w:t>服务</w:t>
                      </w:r>
                      <w:r>
                        <w:rPr>
                          <w:rFonts w:ascii="SimHei" w:eastAsia="SimHei" w:hAnsi="SimHei" w:cs="SimHei"/>
                          <w:b/>
                          <w:bCs/>
                          <w:color w:val="495671"/>
                          <w:spacing w:val="0"/>
                          <w:w w:val="100"/>
                          <w:position w:val="0"/>
                          <w:sz w:val="38"/>
                          <w:szCs w:val="38"/>
                          <w:u w:val="single"/>
                        </w:rPr>
                        <w:t>）1</w:t>
                      </w:r>
                      <w:r>
                        <w:rPr>
                          <w:rFonts w:ascii="SimHei" w:eastAsia="SimHei" w:hAnsi="SimHei" w:cs="SimHei"/>
                          <w:color w:val="2B2220"/>
                          <w:spacing w:val="0"/>
                          <w:w w:val="100"/>
                          <w:position w:val="0"/>
                          <w:sz w:val="14"/>
                          <w:szCs w:val="14"/>
                          <w:u w:val="single"/>
                        </w:rPr>
                        <w:t>违腿侵</w:t>
                      </w:r>
                      <w:r>
                        <w:rPr>
                          <w:rFonts w:ascii="SimHei" w:eastAsia="SimHei" w:hAnsi="SimHei" w:cs="SimHei"/>
                          <w:b/>
                          <w:bCs/>
                          <w:color w:val="495671"/>
                          <w:spacing w:val="0"/>
                          <w:w w:val="100"/>
                          <w:position w:val="0"/>
                          <w:sz w:val="38"/>
                          <w:szCs w:val="38"/>
                          <w:u w:val="single"/>
                        </w:rPr>
                        <w:t>）</w:t>
                      </w:r>
                      <w:r>
                        <w:rPr>
                          <w:rFonts w:ascii="SimHei" w:eastAsia="SimHei" w:hAnsi="SimHei" w:cs="SimHei"/>
                          <w:b/>
                          <w:bCs/>
                          <w:color w:val="495671"/>
                          <w:spacing w:val="0"/>
                          <w:w w:val="100"/>
                          <w:position w:val="0"/>
                          <w:sz w:val="38"/>
                          <w:szCs w:val="38"/>
                          <w:u w:val="single"/>
                        </w:rPr>
                        <w:t>［</w:t>
                      </w:r>
                      <w:r>
                        <w:rPr>
                          <w:rFonts w:ascii="SimHei" w:eastAsia="SimHei" w:hAnsi="SimHei" w:cs="SimHei"/>
                          <w:color w:val="2B2220"/>
                          <w:spacing w:val="0"/>
                          <w:w w:val="100"/>
                          <w:position w:val="0"/>
                          <w:sz w:val="14"/>
                          <w:szCs w:val="14"/>
                          <w:u w:val="single"/>
                        </w:rPr>
                        <w:t>车囊野</w:t>
                      </w:r>
                    </w:p>
                  </w:txbxContent>
                </v:textbox>
                <w10:wrap anchorx="page"/>
              </v:shape>
            </w:pict>
          </mc:Fallback>
        </mc:AlternateContent>
      </w:r>
      <w:r>
        <mc:AlternateContent>
          <mc:Choice Requires="wps">
            <w:drawing>
              <wp:anchor distT="0" distB="0" distL="0" distR="0" simplePos="0" relativeHeight="503316520" behindDoc="0" locked="0" layoutInCell="1" allowOverlap="1">
                <wp:simplePos x="0" y="0"/>
                <wp:positionH relativeFrom="page">
                  <wp:posOffset>6552565</wp:posOffset>
                </wp:positionH>
                <wp:positionV relativeFrom="paragraph">
                  <wp:posOffset>1056640</wp:posOffset>
                </wp:positionV>
                <wp:extent cx="133985" cy="420370"/>
                <wp:wrapNone/>
                <wp:docPr id="106" name="Shape 106"/>
                <a:graphic xmlns:a="http://schemas.openxmlformats.org/drawingml/2006/main">
                  <a:graphicData uri="http://schemas.microsoft.com/office/word/2010/wordprocessingShape">
                    <wps:wsp>
                      <wps:cNvSpPr txBox="1"/>
                      <wps:spPr>
                        <a:xfrm>
                          <a:ext cx="133985" cy="42037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both"/>
                            </w:pPr>
                            <w:r>
                              <w:rPr>
                                <w:spacing w:val="0"/>
                                <w:w w:val="100"/>
                                <w:position w:val="0"/>
                              </w:rPr>
                              <w:t>标准体系</w:t>
                            </w:r>
                          </w:p>
                        </w:txbxContent>
                      </wps:txbx>
                      <wps:bodyPr upright="1" vert="eaVert" lIns="0" tIns="0" rIns="0" bIns="0">
                        <a:noAutoFit/>
                      </wps:bodyPr>
                    </wps:wsp>
                  </a:graphicData>
                </a:graphic>
              </wp:anchor>
            </w:drawing>
          </mc:Choice>
          <mc:Fallback>
            <w:pict>
              <v:shape id="_x0000_s1132" type="#_x0000_t202" style="position:absolute;margin-left:515.95000000000005pt;margin-top:83.200000000000003pt;width:10.550000000000001pt;height:33.100000000000001pt;z-index:251657767;mso-wrap-distance-left:0;mso-wrap-distance-right:0;mso-position-horizontal-relative:page" filled="f" stroked="f">
                <v:textbox style="layout-flow:vertical-ideographic" inset="0,0,0,0">
                  <w:txbxContent>
                    <w:p>
                      <w:pPr>
                        <w:pStyle w:val="Style80"/>
                        <w:keepNext w:val="0"/>
                        <w:keepLines w:val="0"/>
                        <w:widowControl w:val="0"/>
                        <w:shd w:val="clear" w:color="auto" w:fill="auto"/>
                        <w:bidi w:val="0"/>
                        <w:spacing w:before="0" w:after="0" w:line="240" w:lineRule="auto"/>
                        <w:ind w:left="0" w:right="0" w:firstLine="0"/>
                        <w:jc w:val="both"/>
                      </w:pPr>
                      <w:r>
                        <w:rPr>
                          <w:spacing w:val="0"/>
                          <w:w w:val="100"/>
                          <w:position w:val="0"/>
                        </w:rPr>
                        <w:t>标准体系</w:t>
                      </w:r>
                    </w:p>
                  </w:txbxContent>
                </v:textbox>
                <w10:wrap anchorx="page"/>
              </v:shape>
            </w:pict>
          </mc:Fallback>
        </mc:AlternateContent>
      </w:r>
    </w:p>
    <w:p>
      <w:pPr>
        <w:widowControl w:val="0"/>
        <w:spacing w:line="1" w:lineRule="exact"/>
      </w:pPr>
      <w:r>
        <mc:AlternateContent>
          <mc:Choice Requires="wps">
            <w:drawing>
              <wp:anchor distT="3175" distB="24130" distL="0" distR="0" simplePos="0" relativeHeight="125829417" behindDoc="0" locked="0" layoutInCell="1" allowOverlap="1">
                <wp:simplePos x="0" y="0"/>
                <wp:positionH relativeFrom="page">
                  <wp:posOffset>1597025</wp:posOffset>
                </wp:positionH>
                <wp:positionV relativeFrom="paragraph">
                  <wp:posOffset>3175</wp:posOffset>
                </wp:positionV>
                <wp:extent cx="506095" cy="201295"/>
                <wp:wrapTopAndBottom/>
                <wp:docPr id="108" name="Shape 108"/>
                <a:graphic xmlns:a="http://schemas.openxmlformats.org/drawingml/2006/main">
                  <a:graphicData uri="http://schemas.microsoft.com/office/word/2010/wordprocessingShape">
                    <wps:wsp>
                      <wps:cNvSpPr txBox="1"/>
                      <wps:spPr>
                        <a:xfrm>
                          <a:ext cx="506095" cy="201295"/>
                        </a:xfrm>
                        <a:prstGeom prst="rect"/>
                        <a:noFill/>
                      </wps:spPr>
                      <wps:txbx>
                        <w:txbxContent>
                          <w:p>
                            <w:pPr>
                              <w:pStyle w:val="Style43"/>
                              <w:keepNext w:val="0"/>
                              <w:keepLines w:val="0"/>
                              <w:widowControl w:val="0"/>
                              <w:pBdr>
                                <w:top w:val="single" w:sz="4" w:space="0" w:color="auto"/>
                              </w:pBdr>
                              <w:shd w:val="clear" w:color="auto" w:fill="auto"/>
                              <w:bidi w:val="0"/>
                              <w:spacing w:before="0" w:after="0" w:line="240" w:lineRule="auto"/>
                              <w:ind w:left="0" w:right="0" w:firstLine="0"/>
                              <w:jc w:val="left"/>
                            </w:pPr>
                            <w:r>
                              <w:rPr>
                                <w:color w:val="2B2220"/>
                                <w:spacing w:val="0"/>
                                <w:w w:val="100"/>
                                <w:position w:val="0"/>
                              </w:rPr>
                              <w:t>化学泄露检测</w:t>
                            </w:r>
                          </w:p>
                          <w:p>
                            <w:pPr>
                              <w:pStyle w:val="Style17"/>
                              <w:keepNext w:val="0"/>
                              <w:keepLines w:val="0"/>
                              <w:widowControl w:val="0"/>
                              <w:pBdr>
                                <w:bottom w:val="single" w:sz="4" w:space="0" w:color="auto"/>
                              </w:pBdr>
                              <w:shd w:val="clear" w:color="auto" w:fill="auto"/>
                              <w:bidi w:val="0"/>
                              <w:spacing w:before="0" w:after="0" w:line="240" w:lineRule="auto"/>
                              <w:ind w:left="0" w:right="0" w:firstLine="0"/>
                              <w:jc w:val="center"/>
                              <w:rPr>
                                <w:sz w:val="10"/>
                                <w:szCs w:val="10"/>
                              </w:rPr>
                            </w:pPr>
                            <w:r>
                              <w:rPr>
                                <w:rFonts w:ascii="Times New Roman" w:eastAsia="Times New Roman" w:hAnsi="Times New Roman" w:cs="Times New Roman"/>
                                <w:b/>
                                <w:bCs/>
                                <w:color w:val="2B2220"/>
                                <w:spacing w:val="0"/>
                                <w:w w:val="100"/>
                                <w:position w:val="0"/>
                                <w:sz w:val="11"/>
                                <w:szCs w:val="11"/>
                              </w:rPr>
                              <w:t>AI</w:t>
                            </w:r>
                            <w:r>
                              <w:rPr>
                                <w:rFonts w:ascii="SimHei" w:eastAsia="SimHei" w:hAnsi="SimHei" w:cs="SimHei"/>
                                <w:color w:val="2B2220"/>
                                <w:spacing w:val="0"/>
                                <w:w w:val="100"/>
                                <w:position w:val="0"/>
                                <w:sz w:val="10"/>
                                <w:szCs w:val="10"/>
                              </w:rPr>
                              <w:t>服务</w:t>
                            </w:r>
                          </w:p>
                        </w:txbxContent>
                      </wps:txbx>
                      <wps:bodyPr lIns="0" tIns="0" rIns="0" bIns="0">
                        <a:noAutoFit/>
                      </wps:bodyPr>
                    </wps:wsp>
                  </a:graphicData>
                </a:graphic>
              </wp:anchor>
            </w:drawing>
          </mc:Choice>
          <mc:Fallback>
            <w:pict>
              <v:shape id="_x0000_s1134" type="#_x0000_t202" style="position:absolute;margin-left:125.75pt;margin-top:0.25pt;width:39.850000000000001pt;height:15.85pt;z-index:-125829336;mso-wrap-distance-left:0;mso-wrap-distance-top:0.25pt;mso-wrap-distance-right:0;mso-wrap-distance-bottom:1.9000000000000001pt;mso-position-horizontal-relative:page" filled="f" stroked="f">
                <v:textbox inset="0,0,0,0">
                  <w:txbxContent>
                    <w:p>
                      <w:pPr>
                        <w:pStyle w:val="Style43"/>
                        <w:keepNext w:val="0"/>
                        <w:keepLines w:val="0"/>
                        <w:widowControl w:val="0"/>
                        <w:pBdr>
                          <w:top w:val="single" w:sz="4" w:space="0" w:color="auto"/>
                        </w:pBdr>
                        <w:shd w:val="clear" w:color="auto" w:fill="auto"/>
                        <w:bidi w:val="0"/>
                        <w:spacing w:before="0" w:after="0" w:line="240" w:lineRule="auto"/>
                        <w:ind w:left="0" w:right="0" w:firstLine="0"/>
                        <w:jc w:val="left"/>
                      </w:pPr>
                      <w:r>
                        <w:rPr>
                          <w:color w:val="2B2220"/>
                          <w:spacing w:val="0"/>
                          <w:w w:val="100"/>
                          <w:position w:val="0"/>
                        </w:rPr>
                        <w:t>化学泄露检测</w:t>
                      </w:r>
                    </w:p>
                    <w:p>
                      <w:pPr>
                        <w:pStyle w:val="Style17"/>
                        <w:keepNext w:val="0"/>
                        <w:keepLines w:val="0"/>
                        <w:widowControl w:val="0"/>
                        <w:pBdr>
                          <w:bottom w:val="single" w:sz="4" w:space="0" w:color="auto"/>
                        </w:pBdr>
                        <w:shd w:val="clear" w:color="auto" w:fill="auto"/>
                        <w:bidi w:val="0"/>
                        <w:spacing w:before="0" w:after="0" w:line="240" w:lineRule="auto"/>
                        <w:ind w:left="0" w:right="0" w:firstLine="0"/>
                        <w:jc w:val="center"/>
                        <w:rPr>
                          <w:sz w:val="10"/>
                          <w:szCs w:val="10"/>
                        </w:rPr>
                      </w:pPr>
                      <w:r>
                        <w:rPr>
                          <w:rFonts w:ascii="Times New Roman" w:eastAsia="Times New Roman" w:hAnsi="Times New Roman" w:cs="Times New Roman"/>
                          <w:b/>
                          <w:bCs/>
                          <w:color w:val="2B2220"/>
                          <w:spacing w:val="0"/>
                          <w:w w:val="100"/>
                          <w:position w:val="0"/>
                          <w:sz w:val="11"/>
                          <w:szCs w:val="11"/>
                        </w:rPr>
                        <w:t>AI</w:t>
                      </w:r>
                      <w:r>
                        <w:rPr>
                          <w:rFonts w:ascii="SimHei" w:eastAsia="SimHei" w:hAnsi="SimHei" w:cs="SimHei"/>
                          <w:color w:val="2B2220"/>
                          <w:spacing w:val="0"/>
                          <w:w w:val="100"/>
                          <w:position w:val="0"/>
                          <w:sz w:val="10"/>
                          <w:szCs w:val="10"/>
                        </w:rPr>
                        <w:t>服务</w:t>
                      </w:r>
                    </w:p>
                  </w:txbxContent>
                </v:textbox>
                <w10:wrap type="topAndBottom" anchorx="page"/>
              </v:shape>
            </w:pict>
          </mc:Fallback>
        </mc:AlternateContent>
      </w:r>
      <w:r>
        <w:drawing>
          <wp:anchor distT="0" distB="8890" distL="648970" distR="0" simplePos="0" relativeHeight="125829419" behindDoc="0" locked="0" layoutInCell="1" allowOverlap="1">
            <wp:simplePos x="0" y="0"/>
            <wp:positionH relativeFrom="page">
              <wp:posOffset>2999105</wp:posOffset>
            </wp:positionH>
            <wp:positionV relativeFrom="paragraph">
              <wp:posOffset>0</wp:posOffset>
            </wp:positionV>
            <wp:extent cx="207010" cy="219710"/>
            <wp:wrapTopAndBottom/>
            <wp:docPr id="110" name="Shape 110"/>
            <a:graphic xmlns:a="http://schemas.openxmlformats.org/drawingml/2006/main">
              <a:graphicData uri="http://schemas.openxmlformats.org/drawingml/2006/picture">
                <pic:pic xmlns:pic="http://schemas.openxmlformats.org/drawingml/2006/picture">
                  <pic:nvPicPr>
                    <pic:cNvPr id="111" name="Picture box 111"/>
                    <pic:cNvPicPr/>
                  </pic:nvPicPr>
                  <pic:blipFill>
                    <a:blip r:embed="rId45"/>
                    <a:stretch/>
                  </pic:blipFill>
                  <pic:spPr>
                    <a:xfrm>
                      <a:ext cx="207010" cy="219710"/>
                    </a:xfrm>
                    <a:prstGeom prst="rect"/>
                  </pic:spPr>
                </pic:pic>
              </a:graphicData>
            </a:graphic>
          </wp:anchor>
        </w:drawing>
      </w:r>
      <w:r>
        <mc:AlternateContent>
          <mc:Choice Requires="wps">
            <w:drawing>
              <wp:anchor distT="0" distB="0" distL="0" distR="0" simplePos="0" relativeHeight="503316522" behindDoc="0" locked="0" layoutInCell="1" allowOverlap="1">
                <wp:simplePos x="0" y="0"/>
                <wp:positionH relativeFrom="page">
                  <wp:posOffset>2350135</wp:posOffset>
                </wp:positionH>
                <wp:positionV relativeFrom="paragraph">
                  <wp:posOffset>3175</wp:posOffset>
                </wp:positionV>
                <wp:extent cx="648970" cy="201295"/>
                <wp:wrapNone/>
                <wp:docPr id="112" name="Shape 112"/>
                <a:graphic xmlns:a="http://schemas.openxmlformats.org/drawingml/2006/main">
                  <a:graphicData uri="http://schemas.microsoft.com/office/word/2010/wordprocessingShape">
                    <wps:wsp>
                      <wps:cNvSpPr txBox="1"/>
                      <wps:spPr>
                        <a:xfrm>
                          <a:ext cx="648970" cy="201295"/>
                        </a:xfrm>
                        <a:prstGeom prst="rect"/>
                        <a:noFill/>
                      </wps:spPr>
                      <wps:txbx>
                        <w:txbxContent>
                          <w:p>
                            <w:pPr>
                              <w:pStyle w:val="Style33"/>
                              <w:keepNext w:val="0"/>
                              <w:keepLines w:val="0"/>
                              <w:widowControl w:val="0"/>
                              <w:shd w:val="clear" w:color="auto" w:fill="auto"/>
                              <w:bidi w:val="0"/>
                              <w:spacing w:before="0" w:after="0" w:line="125" w:lineRule="exact"/>
                              <w:ind w:left="0" w:right="0" w:firstLine="0"/>
                              <w:jc w:val="center"/>
                            </w:pPr>
                            <w:r>
                              <w:rPr>
                                <w:spacing w:val="0"/>
                                <w:w w:val="100"/>
                                <w:position w:val="0"/>
                              </w:rPr>
                              <w:t xml:space="preserve">物品占用消防通道 </w:t>
                            </w:r>
                            <w:r>
                              <w:rPr>
                                <w:rFonts w:ascii="Times New Roman" w:eastAsia="Times New Roman" w:hAnsi="Times New Roman" w:cs="Times New Roman"/>
                                <w:b/>
                                <w:bCs/>
                                <w:spacing w:val="0"/>
                                <w:w w:val="100"/>
                                <w:position w:val="0"/>
                                <w:sz w:val="11"/>
                                <w:szCs w:val="11"/>
                              </w:rPr>
                              <w:t>AI</w:t>
                            </w:r>
                            <w:r>
                              <w:rPr>
                                <w:spacing w:val="0"/>
                                <w:w w:val="100"/>
                                <w:position w:val="0"/>
                              </w:rPr>
                              <w:t>服务</w:t>
                            </w:r>
                          </w:p>
                        </w:txbxContent>
                      </wps:txbx>
                      <wps:bodyPr lIns="0" tIns="0" rIns="0" bIns="0">
                        <a:noAutoFit/>
                      </wps:bodyPr>
                    </wps:wsp>
                  </a:graphicData>
                </a:graphic>
              </wp:anchor>
            </w:drawing>
          </mc:Choice>
          <mc:Fallback>
            <w:pict>
              <v:shape id="_x0000_s1138" type="#_x0000_t202" style="position:absolute;margin-left:185.05000000000001pt;margin-top:0.25pt;width:51.100000000000001pt;height:15.85pt;z-index:251657769;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125" w:lineRule="exact"/>
                        <w:ind w:left="0" w:right="0" w:firstLine="0"/>
                        <w:jc w:val="center"/>
                      </w:pPr>
                      <w:r>
                        <w:rPr>
                          <w:spacing w:val="0"/>
                          <w:w w:val="100"/>
                          <w:position w:val="0"/>
                        </w:rPr>
                        <w:t xml:space="preserve">物品占用消防通道 </w:t>
                      </w:r>
                      <w:r>
                        <w:rPr>
                          <w:rFonts w:ascii="Times New Roman" w:eastAsia="Times New Roman" w:hAnsi="Times New Roman" w:cs="Times New Roman"/>
                          <w:b/>
                          <w:bCs/>
                          <w:spacing w:val="0"/>
                          <w:w w:val="100"/>
                          <w:position w:val="0"/>
                          <w:sz w:val="11"/>
                          <w:szCs w:val="11"/>
                        </w:rPr>
                        <w:t>AI</w:t>
                      </w:r>
                      <w:r>
                        <w:rPr>
                          <w:spacing w:val="0"/>
                          <w:w w:val="100"/>
                          <w:position w:val="0"/>
                        </w:rPr>
                        <w:t>服务</w:t>
                      </w:r>
                    </w:p>
                  </w:txbxContent>
                </v:textbox>
                <w10:wrap anchorx="page"/>
              </v:shape>
            </w:pict>
          </mc:Fallback>
        </mc:AlternateContent>
      </w:r>
      <w:r>
        <mc:AlternateContent>
          <mc:Choice Requires="wps">
            <w:drawing>
              <wp:anchor distT="0" distB="0" distL="0" distR="0" simplePos="0" relativeHeight="125829420" behindDoc="0" locked="0" layoutInCell="1" allowOverlap="1">
                <wp:simplePos x="0" y="0"/>
                <wp:positionH relativeFrom="page">
                  <wp:posOffset>3221355</wp:posOffset>
                </wp:positionH>
                <wp:positionV relativeFrom="paragraph">
                  <wp:posOffset>0</wp:posOffset>
                </wp:positionV>
                <wp:extent cx="3002280" cy="228600"/>
                <wp:wrapTopAndBottom/>
                <wp:docPr id="114" name="Shape 114"/>
                <a:graphic xmlns:a="http://schemas.openxmlformats.org/drawingml/2006/main">
                  <a:graphicData uri="http://schemas.microsoft.com/office/word/2010/wordprocessingShape">
                    <wps:wsp>
                      <wps:cNvSpPr txBox="1"/>
                      <wps:spPr>
                        <a:xfrm>
                          <a:ext cx="3002280" cy="228600"/>
                        </a:xfrm>
                        <a:prstGeom prst="rect"/>
                        <a:noFill/>
                      </wps:spPr>
                      <wps:txbx>
                        <w:txbxContent>
                          <w:p>
                            <w:pPr>
                              <w:pStyle w:val="Style43"/>
                              <w:keepNext w:val="0"/>
                              <w:keepLines w:val="0"/>
                              <w:widowControl w:val="0"/>
                              <w:shd w:val="clear" w:color="auto" w:fill="auto"/>
                              <w:tabs>
                                <w:tab w:pos="1541" w:val="left"/>
                                <w:tab w:pos="2280" w:val="left"/>
                              </w:tabs>
                              <w:bidi w:val="0"/>
                              <w:spacing w:before="0" w:after="0" w:line="120" w:lineRule="exact"/>
                              <w:ind w:left="0" w:right="0" w:firstLine="0"/>
                              <w:jc w:val="left"/>
                            </w:pPr>
                            <w:r>
                              <w:rPr>
                                <w:rFonts w:ascii="Times New Roman" w:eastAsia="Times New Roman" w:hAnsi="Times New Roman" w:cs="Times New Roman"/>
                                <w:b/>
                                <w:bCs/>
                                <w:color w:val="2B2220"/>
                                <w:spacing w:val="0"/>
                                <w:w w:val="100"/>
                                <w:position w:val="0"/>
                                <w:sz w:val="11"/>
                                <w:szCs w:val="11"/>
                              </w:rPr>
                              <w:t>7k</w:t>
                            </w:r>
                            <w:r>
                              <w:rPr>
                                <w:color w:val="2B2220"/>
                                <w:spacing w:val="0"/>
                                <w:w w:val="100"/>
                                <w:position w:val="0"/>
                              </w:rPr>
                              <w:t>齐徂*</w:t>
                            </w:r>
                            <w:r>
                              <w:rPr>
                                <w:rFonts w:ascii="Times New Roman" w:eastAsia="Times New Roman" w:hAnsi="Times New Roman" w:cs="Times New Roman"/>
                                <w:b/>
                                <w:bCs/>
                                <w:color w:val="2B2220"/>
                                <w:spacing w:val="0"/>
                                <w:w w:val="100"/>
                                <w:position w:val="0"/>
                                <w:sz w:val="11"/>
                                <w:szCs w:val="11"/>
                              </w:rPr>
                              <w:t>IA</w:t>
                            </w:r>
                            <w:r>
                              <w:rPr>
                                <w:color w:val="2B2220"/>
                                <w:spacing w:val="0"/>
                                <w:w w:val="100"/>
                                <w:position w:val="0"/>
                              </w:rPr>
                              <w:t>闹会</w:t>
                            </w:r>
                            <w:r>
                              <w:rPr>
                                <w:rFonts w:ascii="Times New Roman" w:eastAsia="Times New Roman" w:hAnsi="Times New Roman" w:cs="Times New Roman"/>
                                <w:b/>
                                <w:bCs/>
                                <w:color w:val="35528D"/>
                                <w:spacing w:val="0"/>
                                <w:w w:val="100"/>
                                <w:position w:val="0"/>
                                <w:sz w:val="11"/>
                                <w:szCs w:val="11"/>
                              </w:rPr>
                              <w:t xml:space="preserve">1 </w:t>
                            </w:r>
                            <w:r>
                              <w:rPr>
                                <w:color w:val="35528D"/>
                                <w:spacing w:val="0"/>
                                <w:w w:val="100"/>
                                <w:position w:val="0"/>
                              </w:rPr>
                              <w:t>~</w:t>
                            </w:r>
                            <w:r>
                              <w:rPr>
                                <w:color w:val="2B2220"/>
                                <w:spacing w:val="0"/>
                                <w:w w:val="100"/>
                                <w:position w:val="0"/>
                              </w:rPr>
                              <w:t>打电话识别</w:t>
                            </w:r>
                            <w:r>
                              <w:rPr>
                                <w:color w:val="35528D"/>
                                <w:spacing w:val="0"/>
                                <w:w w:val="100"/>
                                <w:position w:val="0"/>
                              </w:rPr>
                              <w:t xml:space="preserve">~\ </w:t>
                            </w:r>
                            <w:r>
                              <w:rPr>
                                <w:color w:val="35528D"/>
                                <w:spacing w:val="0"/>
                                <w:w w:val="100"/>
                                <w:position w:val="0"/>
                              </w:rPr>
                              <w:t>［</w:t>
                            </w:r>
                            <w:r>
                              <w:rPr>
                                <w:color w:val="2B2220"/>
                                <w:spacing w:val="0"/>
                                <w:w w:val="100"/>
                                <w:position w:val="0"/>
                              </w:rPr>
                              <w:t>加油站卸油人员</w:t>
                            </w:r>
                            <w:r>
                              <w:rPr>
                                <w:color w:val="35528D"/>
                                <w:spacing w:val="0"/>
                                <w:w w:val="100"/>
                                <w:position w:val="0"/>
                              </w:rPr>
                              <w:t>* ［</w:t>
                            </w:r>
                            <w:r>
                              <w:rPr>
                                <w:color w:val="35528D"/>
                                <w:spacing w:val="0"/>
                                <w:w w:val="100"/>
                                <w:position w:val="0"/>
                              </w:rPr>
                              <w:t>~</w:t>
                            </w:r>
                            <w:r>
                              <w:rPr>
                                <w:color w:val="2B2220"/>
                                <w:spacing w:val="0"/>
                                <w:w w:val="100"/>
                                <w:position w:val="0"/>
                              </w:rPr>
                              <w:t xml:space="preserve">大熊猫识别 </w:t>
                            </w:r>
                            <w:r>
                              <w:rPr>
                                <w:color w:val="2B2220"/>
                                <w:spacing w:val="0"/>
                                <w:w w:val="100"/>
                                <w:position w:val="0"/>
                                <w:u w:val="single"/>
                              </w:rPr>
                              <w:t>水云</w:t>
                            </w:r>
                            <w:r>
                              <w:rPr>
                                <w:color w:val="2B2220"/>
                                <w:spacing w:val="0"/>
                                <w:w w:val="100"/>
                                <w:position w:val="0"/>
                                <w:u w:val="single"/>
                                <w:vertAlign w:val="superscript"/>
                              </w:rPr>
                              <w:t>1</w:t>
                            </w:r>
                            <w:r>
                              <w:rPr>
                                <w:rFonts w:ascii="Arial" w:eastAsia="Arial" w:hAnsi="Arial" w:cs="Arial"/>
                                <w:color w:val="2B2220"/>
                                <w:spacing w:val="0"/>
                                <w:w w:val="100"/>
                                <w:position w:val="0"/>
                                <w:sz w:val="8"/>
                                <w:szCs w:val="8"/>
                                <w:u w:val="single"/>
                              </w:rPr>
                              <w:t>•</w:t>
                            </w:r>
                            <w:r>
                              <w:rPr>
                                <w:color w:val="2B2220"/>
                                <w:spacing w:val="0"/>
                                <w:w w:val="100"/>
                                <w:position w:val="0"/>
                                <w:u w:val="single"/>
                              </w:rPr>
                              <w:t>'、别</w:t>
                            </w:r>
                            <w:r>
                              <w:rPr>
                                <w:rFonts w:ascii="Times New Roman" w:eastAsia="Times New Roman" w:hAnsi="Times New Roman" w:cs="Times New Roman"/>
                                <w:b/>
                                <w:bCs/>
                                <w:color w:val="2B2220"/>
                                <w:spacing w:val="0"/>
                                <w:w w:val="100"/>
                                <w:position w:val="0"/>
                                <w:sz w:val="11"/>
                                <w:szCs w:val="11"/>
                                <w:u w:val="single"/>
                              </w:rPr>
                              <w:t>"I</w:t>
                            </w:r>
                            <w:r>
                              <w:rPr>
                                <w:color w:val="2B2220"/>
                                <w:spacing w:val="0"/>
                                <w:w w:val="100"/>
                                <w:position w:val="0"/>
                                <w:u w:val="single"/>
                              </w:rPr>
                              <w:t>版</w:t>
                            </w:r>
                            <w:r>
                              <w:rPr>
                                <w:color w:val="2B2220"/>
                                <w:spacing w:val="0"/>
                                <w:w w:val="100"/>
                                <w:position w:val="0"/>
                                <w:u w:val="single"/>
                              </w:rPr>
                              <w:t>"</w:t>
                            </w:r>
                            <w:r>
                              <w:rPr>
                                <w:rFonts w:ascii="Times New Roman" w:eastAsia="Times New Roman" w:hAnsi="Times New Roman" w:cs="Times New Roman"/>
                                <w:b/>
                                <w:bCs/>
                                <w:color w:val="35528D"/>
                                <w:spacing w:val="0"/>
                                <w:w w:val="100"/>
                                <w:position w:val="0"/>
                                <w:sz w:val="11"/>
                                <w:szCs w:val="11"/>
                                <w:u w:val="single"/>
                              </w:rPr>
                              <w:t>J</w:t>
                              <w:tab/>
                            </w:r>
                            <w:r>
                              <w:rPr>
                                <w:rFonts w:ascii="Times New Roman" w:eastAsia="Times New Roman" w:hAnsi="Times New Roman" w:cs="Times New Roman"/>
                                <w:b/>
                                <w:bCs/>
                                <w:color w:val="2B2220"/>
                                <w:spacing w:val="0"/>
                                <w:w w:val="100"/>
                                <w:position w:val="0"/>
                                <w:sz w:val="11"/>
                                <w:szCs w:val="11"/>
                                <w:u w:val="single"/>
                              </w:rPr>
                              <w:t>A</w:t>
                            </w:r>
                            <w:r>
                              <w:rPr>
                                <w:color w:val="2B2220"/>
                                <w:spacing w:val="0"/>
                                <w:w w:val="100"/>
                                <w:position w:val="0"/>
                                <w:u w:val="single"/>
                              </w:rPr>
                              <w:t>裕</w:t>
                              <w:tab/>
                            </w:r>
                            <w:r>
                              <w:rPr>
                                <w:color w:val="35528D"/>
                                <w:spacing w:val="0"/>
                                <w:w w:val="100"/>
                                <w:position w:val="0"/>
                                <w:u w:val="single"/>
                              </w:rPr>
                              <w:t>|、</w:t>
                            </w:r>
                            <w:r>
                              <w:rPr>
                                <w:color w:val="2B2220"/>
                                <w:spacing w:val="0"/>
                                <w:w w:val="100"/>
                                <w:position w:val="0"/>
                                <w:u w:val="single"/>
                              </w:rPr>
                              <w:t>邕岗蔚荷服务</w:t>
                            </w:r>
                            <w:r>
                              <w:rPr>
                                <w:rFonts w:ascii="Times New Roman" w:eastAsia="Times New Roman" w:hAnsi="Times New Roman" w:cs="Times New Roman"/>
                                <w:b/>
                                <w:bCs/>
                                <w:color w:val="35528D"/>
                                <w:spacing w:val="0"/>
                                <w:w w:val="100"/>
                                <w:position w:val="0"/>
                                <w:sz w:val="11"/>
                                <w:szCs w:val="11"/>
                                <w:u w:val="single"/>
                              </w:rPr>
                              <w:t xml:space="preserve">J </w:t>
                            </w:r>
                            <w:r>
                              <w:rPr>
                                <w:rFonts w:ascii="Times New Roman" w:eastAsia="Times New Roman" w:hAnsi="Times New Roman" w:cs="Times New Roman"/>
                                <w:b/>
                                <w:bCs/>
                                <w:color w:val="35528D"/>
                                <w:spacing w:val="0"/>
                                <w:w w:val="100"/>
                                <w:position w:val="0"/>
                                <w:sz w:val="11"/>
                                <w:szCs w:val="11"/>
                                <w:u w:val="single"/>
                              </w:rPr>
                              <w:t xml:space="preserve">| </w:t>
                            </w:r>
                            <w:r>
                              <w:rPr>
                                <w:color w:val="2B2220"/>
                                <w:spacing w:val="0"/>
                                <w:w w:val="100"/>
                                <w:position w:val="0"/>
                                <w:u w:val="single"/>
                              </w:rPr>
                              <w:t>'蜀源</w:t>
                            </w:r>
                          </w:p>
                        </w:txbxContent>
                      </wps:txbx>
                      <wps:bodyPr lIns="0" tIns="0" rIns="0" bIns="0">
                        <a:noAutoFit/>
                      </wps:bodyPr>
                    </wps:wsp>
                  </a:graphicData>
                </a:graphic>
              </wp:anchor>
            </w:drawing>
          </mc:Choice>
          <mc:Fallback>
            <w:pict>
              <v:shape id="_x0000_s1140" type="#_x0000_t202" style="position:absolute;margin-left:253.65000000000001pt;margin-top:0;width:236.40000000000001pt;height:18.pt;z-index:-125829333;mso-wrap-distance-left:0;mso-wrap-distance-right:0;mso-position-horizontal-relative:page" filled="f" stroked="f">
                <v:textbox inset="0,0,0,0">
                  <w:txbxContent>
                    <w:p>
                      <w:pPr>
                        <w:pStyle w:val="Style43"/>
                        <w:keepNext w:val="0"/>
                        <w:keepLines w:val="0"/>
                        <w:widowControl w:val="0"/>
                        <w:shd w:val="clear" w:color="auto" w:fill="auto"/>
                        <w:tabs>
                          <w:tab w:pos="1541" w:val="left"/>
                          <w:tab w:pos="2280" w:val="left"/>
                        </w:tabs>
                        <w:bidi w:val="0"/>
                        <w:spacing w:before="0" w:after="0" w:line="120" w:lineRule="exact"/>
                        <w:ind w:left="0" w:right="0" w:firstLine="0"/>
                        <w:jc w:val="left"/>
                      </w:pPr>
                      <w:r>
                        <w:rPr>
                          <w:rFonts w:ascii="Times New Roman" w:eastAsia="Times New Roman" w:hAnsi="Times New Roman" w:cs="Times New Roman"/>
                          <w:b/>
                          <w:bCs/>
                          <w:color w:val="2B2220"/>
                          <w:spacing w:val="0"/>
                          <w:w w:val="100"/>
                          <w:position w:val="0"/>
                          <w:sz w:val="11"/>
                          <w:szCs w:val="11"/>
                        </w:rPr>
                        <w:t>7k</w:t>
                      </w:r>
                      <w:r>
                        <w:rPr>
                          <w:color w:val="2B2220"/>
                          <w:spacing w:val="0"/>
                          <w:w w:val="100"/>
                          <w:position w:val="0"/>
                        </w:rPr>
                        <w:t>齐徂*</w:t>
                      </w:r>
                      <w:r>
                        <w:rPr>
                          <w:rFonts w:ascii="Times New Roman" w:eastAsia="Times New Roman" w:hAnsi="Times New Roman" w:cs="Times New Roman"/>
                          <w:b/>
                          <w:bCs/>
                          <w:color w:val="2B2220"/>
                          <w:spacing w:val="0"/>
                          <w:w w:val="100"/>
                          <w:position w:val="0"/>
                          <w:sz w:val="11"/>
                          <w:szCs w:val="11"/>
                        </w:rPr>
                        <w:t>IA</w:t>
                      </w:r>
                      <w:r>
                        <w:rPr>
                          <w:color w:val="2B2220"/>
                          <w:spacing w:val="0"/>
                          <w:w w:val="100"/>
                          <w:position w:val="0"/>
                        </w:rPr>
                        <w:t>闹会</w:t>
                      </w:r>
                      <w:r>
                        <w:rPr>
                          <w:rFonts w:ascii="Times New Roman" w:eastAsia="Times New Roman" w:hAnsi="Times New Roman" w:cs="Times New Roman"/>
                          <w:b/>
                          <w:bCs/>
                          <w:color w:val="35528D"/>
                          <w:spacing w:val="0"/>
                          <w:w w:val="100"/>
                          <w:position w:val="0"/>
                          <w:sz w:val="11"/>
                          <w:szCs w:val="11"/>
                        </w:rPr>
                        <w:t xml:space="preserve">1 </w:t>
                      </w:r>
                      <w:r>
                        <w:rPr>
                          <w:color w:val="35528D"/>
                          <w:spacing w:val="0"/>
                          <w:w w:val="100"/>
                          <w:position w:val="0"/>
                        </w:rPr>
                        <w:t>~</w:t>
                      </w:r>
                      <w:r>
                        <w:rPr>
                          <w:color w:val="2B2220"/>
                          <w:spacing w:val="0"/>
                          <w:w w:val="100"/>
                          <w:position w:val="0"/>
                        </w:rPr>
                        <w:t>打电话识别</w:t>
                      </w:r>
                      <w:r>
                        <w:rPr>
                          <w:color w:val="35528D"/>
                          <w:spacing w:val="0"/>
                          <w:w w:val="100"/>
                          <w:position w:val="0"/>
                        </w:rPr>
                        <w:t xml:space="preserve">~\ </w:t>
                      </w:r>
                      <w:r>
                        <w:rPr>
                          <w:color w:val="35528D"/>
                          <w:spacing w:val="0"/>
                          <w:w w:val="100"/>
                          <w:position w:val="0"/>
                        </w:rPr>
                        <w:t>［</w:t>
                      </w:r>
                      <w:r>
                        <w:rPr>
                          <w:color w:val="2B2220"/>
                          <w:spacing w:val="0"/>
                          <w:w w:val="100"/>
                          <w:position w:val="0"/>
                        </w:rPr>
                        <w:t>加油站卸油人员</w:t>
                      </w:r>
                      <w:r>
                        <w:rPr>
                          <w:color w:val="35528D"/>
                          <w:spacing w:val="0"/>
                          <w:w w:val="100"/>
                          <w:position w:val="0"/>
                        </w:rPr>
                        <w:t>* ［</w:t>
                      </w:r>
                      <w:r>
                        <w:rPr>
                          <w:color w:val="35528D"/>
                          <w:spacing w:val="0"/>
                          <w:w w:val="100"/>
                          <w:position w:val="0"/>
                        </w:rPr>
                        <w:t>~</w:t>
                      </w:r>
                      <w:r>
                        <w:rPr>
                          <w:color w:val="2B2220"/>
                          <w:spacing w:val="0"/>
                          <w:w w:val="100"/>
                          <w:position w:val="0"/>
                        </w:rPr>
                        <w:t xml:space="preserve">大熊猫识别 </w:t>
                      </w:r>
                      <w:r>
                        <w:rPr>
                          <w:color w:val="2B2220"/>
                          <w:spacing w:val="0"/>
                          <w:w w:val="100"/>
                          <w:position w:val="0"/>
                          <w:u w:val="single"/>
                        </w:rPr>
                        <w:t>水云</w:t>
                      </w:r>
                      <w:r>
                        <w:rPr>
                          <w:color w:val="2B2220"/>
                          <w:spacing w:val="0"/>
                          <w:w w:val="100"/>
                          <w:position w:val="0"/>
                          <w:u w:val="single"/>
                          <w:vertAlign w:val="superscript"/>
                        </w:rPr>
                        <w:t>1</w:t>
                      </w:r>
                      <w:r>
                        <w:rPr>
                          <w:rFonts w:ascii="Arial" w:eastAsia="Arial" w:hAnsi="Arial" w:cs="Arial"/>
                          <w:color w:val="2B2220"/>
                          <w:spacing w:val="0"/>
                          <w:w w:val="100"/>
                          <w:position w:val="0"/>
                          <w:sz w:val="8"/>
                          <w:szCs w:val="8"/>
                          <w:u w:val="single"/>
                        </w:rPr>
                        <w:t>•</w:t>
                      </w:r>
                      <w:r>
                        <w:rPr>
                          <w:color w:val="2B2220"/>
                          <w:spacing w:val="0"/>
                          <w:w w:val="100"/>
                          <w:position w:val="0"/>
                          <w:u w:val="single"/>
                        </w:rPr>
                        <w:t>'、别</w:t>
                      </w:r>
                      <w:r>
                        <w:rPr>
                          <w:rFonts w:ascii="Times New Roman" w:eastAsia="Times New Roman" w:hAnsi="Times New Roman" w:cs="Times New Roman"/>
                          <w:b/>
                          <w:bCs/>
                          <w:color w:val="2B2220"/>
                          <w:spacing w:val="0"/>
                          <w:w w:val="100"/>
                          <w:position w:val="0"/>
                          <w:sz w:val="11"/>
                          <w:szCs w:val="11"/>
                          <w:u w:val="single"/>
                        </w:rPr>
                        <w:t>"I</w:t>
                      </w:r>
                      <w:r>
                        <w:rPr>
                          <w:color w:val="2B2220"/>
                          <w:spacing w:val="0"/>
                          <w:w w:val="100"/>
                          <w:position w:val="0"/>
                          <w:u w:val="single"/>
                        </w:rPr>
                        <w:t>版</w:t>
                      </w:r>
                      <w:r>
                        <w:rPr>
                          <w:color w:val="2B2220"/>
                          <w:spacing w:val="0"/>
                          <w:w w:val="100"/>
                          <w:position w:val="0"/>
                          <w:u w:val="single"/>
                        </w:rPr>
                        <w:t>"</w:t>
                      </w:r>
                      <w:r>
                        <w:rPr>
                          <w:rFonts w:ascii="Times New Roman" w:eastAsia="Times New Roman" w:hAnsi="Times New Roman" w:cs="Times New Roman"/>
                          <w:b/>
                          <w:bCs/>
                          <w:color w:val="35528D"/>
                          <w:spacing w:val="0"/>
                          <w:w w:val="100"/>
                          <w:position w:val="0"/>
                          <w:sz w:val="11"/>
                          <w:szCs w:val="11"/>
                          <w:u w:val="single"/>
                        </w:rPr>
                        <w:t>J</w:t>
                        <w:tab/>
                      </w:r>
                      <w:r>
                        <w:rPr>
                          <w:rFonts w:ascii="Times New Roman" w:eastAsia="Times New Roman" w:hAnsi="Times New Roman" w:cs="Times New Roman"/>
                          <w:b/>
                          <w:bCs/>
                          <w:color w:val="2B2220"/>
                          <w:spacing w:val="0"/>
                          <w:w w:val="100"/>
                          <w:position w:val="0"/>
                          <w:sz w:val="11"/>
                          <w:szCs w:val="11"/>
                          <w:u w:val="single"/>
                        </w:rPr>
                        <w:t>A</w:t>
                      </w:r>
                      <w:r>
                        <w:rPr>
                          <w:color w:val="2B2220"/>
                          <w:spacing w:val="0"/>
                          <w:w w:val="100"/>
                          <w:position w:val="0"/>
                          <w:u w:val="single"/>
                        </w:rPr>
                        <w:t>裕</w:t>
                        <w:tab/>
                      </w:r>
                      <w:r>
                        <w:rPr>
                          <w:color w:val="35528D"/>
                          <w:spacing w:val="0"/>
                          <w:w w:val="100"/>
                          <w:position w:val="0"/>
                          <w:u w:val="single"/>
                        </w:rPr>
                        <w:t>|、</w:t>
                      </w:r>
                      <w:r>
                        <w:rPr>
                          <w:color w:val="2B2220"/>
                          <w:spacing w:val="0"/>
                          <w:w w:val="100"/>
                          <w:position w:val="0"/>
                          <w:u w:val="single"/>
                        </w:rPr>
                        <w:t>邕岗蔚荷服务</w:t>
                      </w:r>
                      <w:r>
                        <w:rPr>
                          <w:rFonts w:ascii="Times New Roman" w:eastAsia="Times New Roman" w:hAnsi="Times New Roman" w:cs="Times New Roman"/>
                          <w:b/>
                          <w:bCs/>
                          <w:color w:val="35528D"/>
                          <w:spacing w:val="0"/>
                          <w:w w:val="100"/>
                          <w:position w:val="0"/>
                          <w:sz w:val="11"/>
                          <w:szCs w:val="11"/>
                          <w:u w:val="single"/>
                        </w:rPr>
                        <w:t xml:space="preserve">J </w:t>
                      </w:r>
                      <w:r>
                        <w:rPr>
                          <w:rFonts w:ascii="Times New Roman" w:eastAsia="Times New Roman" w:hAnsi="Times New Roman" w:cs="Times New Roman"/>
                          <w:b/>
                          <w:bCs/>
                          <w:color w:val="35528D"/>
                          <w:spacing w:val="0"/>
                          <w:w w:val="100"/>
                          <w:position w:val="0"/>
                          <w:sz w:val="11"/>
                          <w:szCs w:val="11"/>
                          <w:u w:val="single"/>
                        </w:rPr>
                        <w:t xml:space="preserve">| </w:t>
                      </w:r>
                      <w:r>
                        <w:rPr>
                          <w:color w:val="2B2220"/>
                          <w:spacing w:val="0"/>
                          <w:w w:val="100"/>
                          <w:position w:val="0"/>
                          <w:u w:val="single"/>
                        </w:rPr>
                        <w:t>'蜀源</w:t>
                      </w:r>
                    </w:p>
                  </w:txbxContent>
                </v:textbox>
                <w10:wrap type="topAndBottom" anchorx="page"/>
              </v:shape>
            </w:pict>
          </mc:Fallback>
        </mc:AlternateContent>
      </w:r>
    </w:p>
    <w:p>
      <w:pPr>
        <w:widowControl w:val="0"/>
        <w:spacing w:line="1" w:lineRule="exact"/>
        <w:sectPr>
          <w:footnotePr>
            <w:pos w:val="pageBottom"/>
            <w:numFmt w:val="decimal"/>
            <w:numRestart w:val="continuous"/>
          </w:footnotePr>
          <w:pgSz w:w="11900" w:h="16840"/>
          <w:pgMar w:top="1662" w:right="1249" w:bottom="1652" w:left="1795" w:header="0" w:footer="3" w:gutter="0"/>
          <w:cols w:space="720"/>
          <w:noEndnote/>
          <w:rtlGutter w:val="0"/>
          <w:docGrid w:linePitch="360"/>
        </w:sectPr>
      </w:pPr>
      <w:r>
        <mc:AlternateContent>
          <mc:Choice Requires="wps">
            <w:drawing>
              <wp:anchor distT="190500" distB="2440940" distL="0" distR="0" simplePos="0" relativeHeight="125829422" behindDoc="0" locked="0" layoutInCell="1" allowOverlap="1">
                <wp:simplePos x="0" y="0"/>
                <wp:positionH relativeFrom="page">
                  <wp:posOffset>3355975</wp:posOffset>
                </wp:positionH>
                <wp:positionV relativeFrom="paragraph">
                  <wp:posOffset>190500</wp:posOffset>
                </wp:positionV>
                <wp:extent cx="389890" cy="128270"/>
                <wp:wrapTopAndBottom/>
                <wp:docPr id="116" name="Shape 116"/>
                <a:graphic xmlns:a="http://schemas.openxmlformats.org/drawingml/2006/main">
                  <a:graphicData uri="http://schemas.microsoft.com/office/word/2010/wordprocessingShape">
                    <wps:wsp>
                      <wps:cNvSpPr txBox="1"/>
                      <wps:spPr>
                        <a:xfrm>
                          <a:ext cx="389890" cy="128270"/>
                        </a:xfrm>
                        <a:prstGeom prst="rect"/>
                        <a:noFill/>
                      </wps:spPr>
                      <wps:txbx>
                        <w:txbxContent>
                          <w:p>
                            <w:pPr>
                              <w:pStyle w:val="Style88"/>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rPr>
                              <w:t>数据管理</w:t>
                            </w:r>
                          </w:p>
                        </w:txbxContent>
                      </wps:txbx>
                      <wps:bodyPr wrap="none" lIns="0" tIns="0" rIns="0" bIns="0">
                        <a:noAutoFit/>
                      </wps:bodyPr>
                    </wps:wsp>
                  </a:graphicData>
                </a:graphic>
              </wp:anchor>
            </w:drawing>
          </mc:Choice>
          <mc:Fallback>
            <w:pict>
              <v:shape id="_x0000_s1142" type="#_x0000_t202" style="position:absolute;margin-left:264.25pt;margin-top:15.pt;width:30.699999999999999pt;height:10.1pt;z-index:-125829331;mso-wrap-distance-left:0;mso-wrap-distance-top:15.pt;mso-wrap-distance-right:0;mso-wrap-distance-bottom:192.20000000000002pt;mso-position-horizontal-relative:page" filled="f" stroked="f">
                <v:textbox inset="0,0,0,0">
                  <w:txbxContent>
                    <w:p>
                      <w:pPr>
                        <w:pStyle w:val="Style88"/>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rPr>
                        <w:t>数据管理</w:t>
                      </w:r>
                    </w:p>
                  </w:txbxContent>
                </v:textbox>
                <w10:wrap type="topAndBottom" anchorx="page"/>
              </v:shape>
            </w:pict>
          </mc:Fallback>
        </mc:AlternateContent>
      </w:r>
      <w:r>
        <mc:AlternateContent>
          <mc:Choice Requires="wps">
            <w:drawing>
              <wp:anchor distT="190500" distB="2440940" distL="0" distR="0" simplePos="0" relativeHeight="125829424" behindDoc="0" locked="0" layoutInCell="1" allowOverlap="1">
                <wp:simplePos x="0" y="0"/>
                <wp:positionH relativeFrom="page">
                  <wp:posOffset>4858385</wp:posOffset>
                </wp:positionH>
                <wp:positionV relativeFrom="paragraph">
                  <wp:posOffset>190500</wp:posOffset>
                </wp:positionV>
                <wp:extent cx="387350" cy="128270"/>
                <wp:wrapTopAndBottom/>
                <wp:docPr id="118" name="Shape 118"/>
                <a:graphic xmlns:a="http://schemas.openxmlformats.org/drawingml/2006/main">
                  <a:graphicData uri="http://schemas.microsoft.com/office/word/2010/wordprocessingShape">
                    <wps:wsp>
                      <wps:cNvSpPr txBox="1"/>
                      <wps:spPr>
                        <a:xfrm>
                          <a:ext cx="387350" cy="128270"/>
                        </a:xfrm>
                        <a:prstGeom prst="rect"/>
                        <a:noFill/>
                      </wps:spPr>
                      <wps:txbx>
                        <w:txbxContent>
                          <w:p>
                            <w:pPr>
                              <w:pStyle w:val="Style88"/>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rPr>
                              <w:t>业务分析</w:t>
                            </w:r>
                          </w:p>
                        </w:txbxContent>
                      </wps:txbx>
                      <wps:bodyPr wrap="none" lIns="0" tIns="0" rIns="0" bIns="0">
                        <a:noAutoFit/>
                      </wps:bodyPr>
                    </wps:wsp>
                  </a:graphicData>
                </a:graphic>
              </wp:anchor>
            </w:drawing>
          </mc:Choice>
          <mc:Fallback>
            <w:pict>
              <v:shape id="_x0000_s1144" type="#_x0000_t202" style="position:absolute;margin-left:382.55000000000001pt;margin-top:15.pt;width:30.5pt;height:10.1pt;z-index:-125829329;mso-wrap-distance-left:0;mso-wrap-distance-top:15.pt;mso-wrap-distance-right:0;mso-wrap-distance-bottom:192.20000000000002pt;mso-position-horizontal-relative:page" filled="f" stroked="f">
                <v:textbox inset="0,0,0,0">
                  <w:txbxContent>
                    <w:p>
                      <w:pPr>
                        <w:pStyle w:val="Style88"/>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rPr>
                        <w:t>业务分析</w:t>
                      </w:r>
                    </w:p>
                  </w:txbxContent>
                </v:textbox>
                <w10:wrap type="topAndBottom" anchorx="page"/>
              </v:shape>
            </w:pict>
          </mc:Fallback>
        </mc:AlternateContent>
      </w:r>
      <w:r>
        <w:drawing>
          <wp:anchor distT="400685" distB="1791970" distL="213360" distR="953770" simplePos="0" relativeHeight="125829426" behindDoc="0" locked="0" layoutInCell="1" allowOverlap="1">
            <wp:simplePos x="0" y="0"/>
            <wp:positionH relativeFrom="page">
              <wp:posOffset>1478280</wp:posOffset>
            </wp:positionH>
            <wp:positionV relativeFrom="paragraph">
              <wp:posOffset>400685</wp:posOffset>
            </wp:positionV>
            <wp:extent cx="1578610" cy="567055"/>
            <wp:wrapTopAndBottom/>
            <wp:docPr id="120" name="Shape 120"/>
            <a:graphic xmlns:a="http://schemas.openxmlformats.org/drawingml/2006/main">
              <a:graphicData uri="http://schemas.openxmlformats.org/drawingml/2006/picture">
                <pic:pic xmlns:pic="http://schemas.openxmlformats.org/drawingml/2006/picture">
                  <pic:nvPicPr>
                    <pic:cNvPr id="121" name="Picture box 121"/>
                    <pic:cNvPicPr/>
                  </pic:nvPicPr>
                  <pic:blipFill>
                    <a:blip r:embed="rId47"/>
                    <a:stretch/>
                  </pic:blipFill>
                  <pic:spPr>
                    <a:xfrm>
                      <a:ext cx="1578610" cy="567055"/>
                    </a:xfrm>
                    <a:prstGeom prst="rect"/>
                  </pic:spPr>
                </pic:pic>
              </a:graphicData>
            </a:graphic>
          </wp:anchor>
        </w:drawing>
      </w:r>
      <w:r>
        <mc:AlternateContent>
          <mc:Choice Requires="wps">
            <w:drawing>
              <wp:anchor distT="0" distB="0" distL="0" distR="0" simplePos="0" relativeHeight="503316524" behindDoc="0" locked="0" layoutInCell="1" allowOverlap="1">
                <wp:simplePos x="0" y="0"/>
                <wp:positionH relativeFrom="page">
                  <wp:posOffset>1859280</wp:posOffset>
                </wp:positionH>
                <wp:positionV relativeFrom="paragraph">
                  <wp:posOffset>190500</wp:posOffset>
                </wp:positionV>
                <wp:extent cx="389890" cy="128270"/>
                <wp:wrapNone/>
                <wp:docPr id="122" name="Shape 122"/>
                <a:graphic xmlns:a="http://schemas.openxmlformats.org/drawingml/2006/main">
                  <a:graphicData uri="http://schemas.microsoft.com/office/word/2010/wordprocessingShape">
                    <wps:wsp>
                      <wps:cNvSpPr txBox="1"/>
                      <wps:spPr>
                        <a:xfrm>
                          <a:ext cx="389890" cy="12827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414141"/>
                                <w:spacing w:val="0"/>
                                <w:w w:val="100"/>
                                <w:position w:val="0"/>
                                <w:sz w:val="14"/>
                                <w:szCs w:val="14"/>
                              </w:rPr>
                              <w:t>设备管理</w:t>
                            </w:r>
                          </w:p>
                        </w:txbxContent>
                      </wps:txbx>
                      <wps:bodyPr lIns="0" tIns="0" rIns="0" bIns="0">
                        <a:noAutoFit/>
                      </wps:bodyPr>
                    </wps:wsp>
                  </a:graphicData>
                </a:graphic>
              </wp:anchor>
            </w:drawing>
          </mc:Choice>
          <mc:Fallback>
            <w:pict>
              <v:shape id="_x0000_s1148" type="#_x0000_t202" style="position:absolute;margin-left:146.40000000000001pt;margin-top:15.pt;width:30.699999999999999pt;height:10.1pt;z-index:251657771;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rPr>
                          <w:sz w:val="14"/>
                          <w:szCs w:val="14"/>
                        </w:rPr>
                      </w:pPr>
                      <w:r>
                        <w:rPr>
                          <w:color w:val="414141"/>
                          <w:spacing w:val="0"/>
                          <w:w w:val="100"/>
                          <w:position w:val="0"/>
                          <w:sz w:val="14"/>
                          <w:szCs w:val="14"/>
                        </w:rPr>
                        <w:t>设备管理</w:t>
                      </w:r>
                    </w:p>
                  </w:txbxContent>
                </v:textbox>
                <w10:wrap anchorx="page"/>
              </v:shape>
            </w:pict>
          </mc:Fallback>
        </mc:AlternateContent>
      </w:r>
      <w:r>
        <mc:AlternateContent>
          <mc:Choice Requires="wps">
            <w:drawing>
              <wp:anchor distT="0" distB="0" distL="0" distR="0" simplePos="0" relativeHeight="503316526" behindDoc="0" locked="0" layoutInCell="1" allowOverlap="1">
                <wp:simplePos x="0" y="0"/>
                <wp:positionH relativeFrom="page">
                  <wp:posOffset>1801495</wp:posOffset>
                </wp:positionH>
                <wp:positionV relativeFrom="paragraph">
                  <wp:posOffset>452755</wp:posOffset>
                </wp:positionV>
                <wp:extent cx="506095" cy="113030"/>
                <wp:wrapNone/>
                <wp:docPr id="124" name="Shape 124"/>
                <a:graphic xmlns:a="http://schemas.openxmlformats.org/drawingml/2006/main">
                  <a:graphicData uri="http://schemas.microsoft.com/office/word/2010/wordprocessingShape">
                    <wps:wsp>
                      <wps:cNvSpPr txBox="1"/>
                      <wps:spPr>
                        <a:xfrm>
                          <a:ext cx="506095" cy="11303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spacing w:val="0"/>
                                <w:w w:val="100"/>
                                <w:position w:val="0"/>
                              </w:rPr>
                              <w:t>云链共享平台</w:t>
                            </w:r>
                          </w:p>
                        </w:txbxContent>
                      </wps:txbx>
                      <wps:bodyPr lIns="0" tIns="0" rIns="0" bIns="0">
                        <a:noAutoFit/>
                      </wps:bodyPr>
                    </wps:wsp>
                  </a:graphicData>
                </a:graphic>
              </wp:anchor>
            </w:drawing>
          </mc:Choice>
          <mc:Fallback>
            <w:pict>
              <v:shape id="_x0000_s1150" type="#_x0000_t202" style="position:absolute;margin-left:141.84999999999999pt;margin-top:35.649999999999999pt;width:39.850000000000001pt;height:8.9000000000000004pt;z-index:251657773;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spacing w:val="0"/>
                          <w:w w:val="100"/>
                          <w:position w:val="0"/>
                        </w:rPr>
                        <w:t>云链共享平台</w:t>
                      </w:r>
                    </w:p>
                  </w:txbxContent>
                </v:textbox>
                <w10:wrap anchorx="page"/>
              </v:shape>
            </w:pict>
          </mc:Fallback>
        </mc:AlternateContent>
      </w:r>
      <w:r>
        <mc:AlternateContent>
          <mc:Choice Requires="wps">
            <w:drawing>
              <wp:anchor distT="0" distB="0" distL="0" distR="0" simplePos="0" relativeHeight="503316528" behindDoc="0" locked="0" layoutInCell="1" allowOverlap="1">
                <wp:simplePos x="0" y="0"/>
                <wp:positionH relativeFrom="page">
                  <wp:posOffset>3154680</wp:posOffset>
                </wp:positionH>
                <wp:positionV relativeFrom="paragraph">
                  <wp:posOffset>452755</wp:posOffset>
                </wp:positionV>
                <wp:extent cx="792480" cy="113030"/>
                <wp:wrapNone/>
                <wp:docPr id="126" name="Shape 126"/>
                <a:graphic xmlns:a="http://schemas.openxmlformats.org/drawingml/2006/main">
                  <a:graphicData uri="http://schemas.microsoft.com/office/word/2010/wordprocessingShape">
                    <wps:wsp>
                      <wps:cNvSpPr txBox="1"/>
                      <wps:spPr>
                        <a:xfrm>
                          <a:ext cx="792480" cy="11303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spacing w:val="0"/>
                                <w:w w:val="100"/>
                                <w:position w:val="0"/>
                              </w:rPr>
                              <w:t>海东青物联网</w:t>
                            </w:r>
                            <w:r>
                              <w:rPr>
                                <w:rFonts w:ascii="Times New Roman" w:eastAsia="Times New Roman" w:hAnsi="Times New Roman" w:cs="Times New Roman"/>
                                <w:b/>
                                <w:bCs/>
                                <w:spacing w:val="0"/>
                                <w:w w:val="100"/>
                                <w:position w:val="0"/>
                                <w:sz w:val="11"/>
                                <w:szCs w:val="11"/>
                              </w:rPr>
                              <w:t>IOT</w:t>
                            </w:r>
                            <w:r>
                              <w:rPr>
                                <w:spacing w:val="0"/>
                                <w:w w:val="100"/>
                                <w:position w:val="0"/>
                              </w:rPr>
                              <w:t>平台</w:t>
                            </w:r>
                          </w:p>
                        </w:txbxContent>
                      </wps:txbx>
                      <wps:bodyPr lIns="0" tIns="0" rIns="0" bIns="0">
                        <a:noAutoFit/>
                      </wps:bodyPr>
                    </wps:wsp>
                  </a:graphicData>
                </a:graphic>
              </wp:anchor>
            </w:drawing>
          </mc:Choice>
          <mc:Fallback>
            <w:pict>
              <v:shape id="_x0000_s1152" type="#_x0000_t202" style="position:absolute;margin-left:248.40000000000001pt;margin-top:35.649999999999999pt;width:62.399999999999999pt;height:8.9000000000000004pt;z-index:251657775;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spacing w:val="0"/>
                          <w:w w:val="100"/>
                          <w:position w:val="0"/>
                        </w:rPr>
                        <w:t>海东青物联网</w:t>
                      </w:r>
                      <w:r>
                        <w:rPr>
                          <w:rFonts w:ascii="Times New Roman" w:eastAsia="Times New Roman" w:hAnsi="Times New Roman" w:cs="Times New Roman"/>
                          <w:b/>
                          <w:bCs/>
                          <w:spacing w:val="0"/>
                          <w:w w:val="100"/>
                          <w:position w:val="0"/>
                          <w:sz w:val="11"/>
                          <w:szCs w:val="11"/>
                        </w:rPr>
                        <w:t>IOT</w:t>
                      </w:r>
                      <w:r>
                        <w:rPr>
                          <w:spacing w:val="0"/>
                          <w:w w:val="100"/>
                          <w:position w:val="0"/>
                        </w:rPr>
                        <w:t>平台</w:t>
                      </w:r>
                    </w:p>
                  </w:txbxContent>
                </v:textbox>
                <w10:wrap anchorx="page"/>
              </v:shape>
            </w:pict>
          </mc:Fallback>
        </mc:AlternateContent>
      </w:r>
      <w:r>
        <mc:AlternateContent>
          <mc:Choice Requires="wps">
            <w:drawing>
              <wp:anchor distT="0" distB="0" distL="0" distR="0" simplePos="0" relativeHeight="503316530" behindDoc="0" locked="0" layoutInCell="1" allowOverlap="1">
                <wp:simplePos x="0" y="0"/>
                <wp:positionH relativeFrom="page">
                  <wp:posOffset>3127375</wp:posOffset>
                </wp:positionH>
                <wp:positionV relativeFrom="paragraph">
                  <wp:posOffset>732790</wp:posOffset>
                </wp:positionV>
                <wp:extent cx="880745" cy="182880"/>
                <wp:wrapNone/>
                <wp:docPr id="128" name="Shape 128"/>
                <a:graphic xmlns:a="http://schemas.openxmlformats.org/drawingml/2006/main">
                  <a:graphicData uri="http://schemas.microsoft.com/office/word/2010/wordprocessingShape">
                    <wps:wsp>
                      <wps:cNvSpPr txBox="1"/>
                      <wps:spPr>
                        <a:xfrm>
                          <a:ext cx="880745" cy="18288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spacing w:val="0"/>
                                <w:w w:val="100"/>
                                <w:position w:val="0"/>
                              </w:rPr>
                              <w:t>数字季生</w:t>
                            </w:r>
                            <w:r>
                              <w:rPr>
                                <w:rFonts w:ascii="Times New Roman" w:eastAsia="Times New Roman" w:hAnsi="Times New Roman" w:cs="Times New Roman"/>
                                <w:b/>
                                <w:bCs/>
                                <w:spacing w:val="0"/>
                                <w:w w:val="100"/>
                                <w:position w:val="0"/>
                                <w:sz w:val="11"/>
                                <w:szCs w:val="11"/>
                              </w:rPr>
                              <w:t>3D</w:t>
                            </w:r>
                            <w:r>
                              <w:rPr>
                                <w:spacing w:val="0"/>
                                <w:w w:val="100"/>
                                <w:position w:val="0"/>
                              </w:rPr>
                              <w:t>数据可视化</w:t>
                            </w:r>
                          </w:p>
                        </w:txbxContent>
                      </wps:txbx>
                      <wps:bodyPr lIns="0" tIns="0" rIns="0" bIns="0">
                        <a:noAutoFit/>
                      </wps:bodyPr>
                    </wps:wsp>
                  </a:graphicData>
                </a:graphic>
              </wp:anchor>
            </w:drawing>
          </mc:Choice>
          <mc:Fallback>
            <w:pict>
              <v:shape id="_x0000_s1154" type="#_x0000_t202" style="position:absolute;margin-left:246.25pt;margin-top:57.700000000000003pt;width:69.350000000000009pt;height:14.4pt;z-index:251657777;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spacing w:val="0"/>
                          <w:w w:val="100"/>
                          <w:position w:val="0"/>
                        </w:rPr>
                        <w:t>数字季生</w:t>
                      </w:r>
                      <w:r>
                        <w:rPr>
                          <w:rFonts w:ascii="Times New Roman" w:eastAsia="Times New Roman" w:hAnsi="Times New Roman" w:cs="Times New Roman"/>
                          <w:b/>
                          <w:bCs/>
                          <w:spacing w:val="0"/>
                          <w:w w:val="100"/>
                          <w:position w:val="0"/>
                          <w:sz w:val="11"/>
                          <w:szCs w:val="11"/>
                        </w:rPr>
                        <w:t>3D</w:t>
                      </w:r>
                      <w:r>
                        <w:rPr>
                          <w:spacing w:val="0"/>
                          <w:w w:val="100"/>
                          <w:position w:val="0"/>
                        </w:rPr>
                        <w:t>数据可视化</w:t>
                      </w:r>
                    </w:p>
                  </w:txbxContent>
                </v:textbox>
                <w10:wrap anchorx="page"/>
              </v:shape>
            </w:pict>
          </mc:Fallback>
        </mc:AlternateContent>
      </w:r>
      <w:r>
        <mc:AlternateContent>
          <mc:Choice Requires="wps">
            <w:drawing>
              <wp:anchor distT="0" distB="0" distL="0" distR="0" simplePos="0" relativeHeight="503316532" behindDoc="0" locked="0" layoutInCell="1" allowOverlap="1">
                <wp:simplePos x="0" y="0"/>
                <wp:positionH relativeFrom="page">
                  <wp:posOffset>1264920</wp:posOffset>
                </wp:positionH>
                <wp:positionV relativeFrom="paragraph">
                  <wp:posOffset>394335</wp:posOffset>
                </wp:positionV>
                <wp:extent cx="128270" cy="353695"/>
                <wp:wrapNone/>
                <wp:docPr id="130" name="Shape 130"/>
                <a:graphic xmlns:a="http://schemas.openxmlformats.org/drawingml/2006/main">
                  <a:graphicData uri="http://schemas.microsoft.com/office/word/2010/wordprocessingShape">
                    <wps:wsp>
                      <wps:cNvSpPr txBox="1"/>
                      <wps:spPr>
                        <a:xfrm>
                          <a:ext cx="128270" cy="353695"/>
                        </a:xfrm>
                        <a:prstGeom prst="rect"/>
                        <a:noFill/>
                      </wps:spPr>
                      <wps:txbx>
                        <w:txbxContent>
                          <w:p>
                            <w:pPr>
                              <w:pStyle w:val="Style36"/>
                              <w:keepNext w:val="0"/>
                              <w:keepLines w:val="0"/>
                              <w:widowControl w:val="0"/>
                              <w:pBdr>
                                <w:top w:val="single" w:sz="0" w:space="0" w:color="C40F22"/>
                                <w:left w:val="single" w:sz="0" w:space="0" w:color="C40F22"/>
                                <w:bottom w:val="single" w:sz="0" w:space="0" w:color="C40F22"/>
                                <w:right w:val="single" w:sz="0" w:space="0" w:color="C40F22"/>
                              </w:pBdr>
                              <w:shd w:val="clear" w:color="auto" w:fill="C40F22"/>
                              <w:bidi w:val="0"/>
                              <w:spacing w:before="0" w:after="0" w:line="240" w:lineRule="auto"/>
                              <w:ind w:left="0" w:right="0" w:firstLine="0"/>
                              <w:jc w:val="left"/>
                              <w:rPr>
                                <w:sz w:val="16"/>
                                <w:szCs w:val="16"/>
                              </w:rPr>
                            </w:pPr>
                            <w:r>
                              <w:rPr>
                                <w:color w:val="FFFFFF"/>
                                <w:spacing w:val="0"/>
                                <w:w w:val="100"/>
                                <w:position w:val="0"/>
                                <w:sz w:val="16"/>
                                <w:szCs w:val="16"/>
                              </w:rPr>
                              <w:t>平台层</w:t>
                            </w:r>
                          </w:p>
                        </w:txbxContent>
                      </wps:txbx>
                      <wps:bodyPr upright="1" vert="eaVert" lIns="0" tIns="0" rIns="0" bIns="0">
                        <a:noAutoFit/>
                      </wps:bodyPr>
                    </wps:wsp>
                  </a:graphicData>
                </a:graphic>
              </wp:anchor>
            </w:drawing>
          </mc:Choice>
          <mc:Fallback>
            <w:pict>
              <v:shape id="_x0000_s1156" type="#_x0000_t202" style="position:absolute;margin-left:99.600000000000009pt;margin-top:31.050000000000001pt;width:10.1pt;height:27.850000000000001pt;z-index:251657779;mso-wrap-distance-left:0;mso-wrap-distance-right:0;mso-position-horizontal-relative:page" filled="f" stroked="f">
                <v:textbox style="layout-flow:vertical-ideographic" inset="0,0,0,0">
                  <w:txbxContent>
                    <w:p>
                      <w:pPr>
                        <w:pStyle w:val="Style36"/>
                        <w:keepNext w:val="0"/>
                        <w:keepLines w:val="0"/>
                        <w:widowControl w:val="0"/>
                        <w:pBdr>
                          <w:top w:val="single" w:sz="0" w:space="0" w:color="C40F22"/>
                          <w:left w:val="single" w:sz="0" w:space="0" w:color="C40F22"/>
                          <w:bottom w:val="single" w:sz="0" w:space="0" w:color="C40F22"/>
                          <w:right w:val="single" w:sz="0" w:space="0" w:color="C40F22"/>
                        </w:pBdr>
                        <w:shd w:val="clear" w:color="auto" w:fill="C40F22"/>
                        <w:bidi w:val="0"/>
                        <w:spacing w:before="0" w:after="0" w:line="240" w:lineRule="auto"/>
                        <w:ind w:left="0" w:right="0" w:firstLine="0"/>
                        <w:jc w:val="left"/>
                        <w:rPr>
                          <w:sz w:val="16"/>
                          <w:szCs w:val="16"/>
                        </w:rPr>
                      </w:pPr>
                      <w:r>
                        <w:rPr>
                          <w:color w:val="FFFFFF"/>
                          <w:spacing w:val="0"/>
                          <w:w w:val="100"/>
                          <w:position w:val="0"/>
                          <w:sz w:val="16"/>
                          <w:szCs w:val="16"/>
                        </w:rPr>
                        <w:t>平台层</w:t>
                      </w:r>
                    </w:p>
                  </w:txbxContent>
                </v:textbox>
                <w10:wrap anchorx="page"/>
              </v:shape>
            </w:pict>
          </mc:Fallback>
        </mc:AlternateContent>
      </w:r>
      <w:r>
        <mc:AlternateContent>
          <mc:Choice Requires="wps">
            <w:drawing>
              <wp:anchor distT="452755" distB="2193925" distL="0" distR="0" simplePos="0" relativeHeight="125829427" behindDoc="0" locked="0" layoutInCell="1" allowOverlap="1">
                <wp:simplePos x="0" y="0"/>
                <wp:positionH relativeFrom="page">
                  <wp:posOffset>4718050</wp:posOffset>
                </wp:positionH>
                <wp:positionV relativeFrom="paragraph">
                  <wp:posOffset>452755</wp:posOffset>
                </wp:positionV>
                <wp:extent cx="667385" cy="113030"/>
                <wp:wrapTopAndBottom/>
                <wp:docPr id="132" name="Shape 132"/>
                <a:graphic xmlns:a="http://schemas.openxmlformats.org/drawingml/2006/main">
                  <a:graphicData uri="http://schemas.microsoft.com/office/word/2010/wordprocessingShape">
                    <wps:wsp>
                      <wps:cNvSpPr txBox="1"/>
                      <wps:spPr>
                        <a:xfrm>
                          <a:ext cx="667385" cy="113030"/>
                        </a:xfrm>
                        <a:prstGeom prst="rect"/>
                        <a:noFill/>
                      </wps:spPr>
                      <wps:txbx>
                        <w:txbxContent>
                          <w:p>
                            <w:pPr>
                              <w:pStyle w:val="Style43"/>
                              <w:keepNext w:val="0"/>
                              <w:keepLines w:val="0"/>
                              <w:widowControl w:val="0"/>
                              <w:pBdr>
                                <w:bottom w:val="single" w:sz="4" w:space="0" w:color="auto"/>
                              </w:pBdr>
                              <w:shd w:val="clear" w:color="auto" w:fill="auto"/>
                              <w:bidi w:val="0"/>
                              <w:spacing w:before="0" w:after="0" w:line="240" w:lineRule="auto"/>
                              <w:ind w:left="0" w:right="0" w:firstLine="0"/>
                              <w:jc w:val="both"/>
                            </w:pPr>
                            <w:r>
                              <w:rPr>
                                <w:color w:val="2B2220"/>
                                <w:spacing w:val="0"/>
                                <w:w w:val="100"/>
                                <w:position w:val="0"/>
                              </w:rPr>
                              <w:t>数据安全管理系统</w:t>
                            </w:r>
                          </w:p>
                        </w:txbxContent>
                      </wps:txbx>
                      <wps:bodyPr wrap="none" lIns="0" tIns="0" rIns="0" bIns="0">
                        <a:noAutoFit/>
                      </wps:bodyPr>
                    </wps:wsp>
                  </a:graphicData>
                </a:graphic>
              </wp:anchor>
            </w:drawing>
          </mc:Choice>
          <mc:Fallback>
            <w:pict>
              <v:shape id="_x0000_s1158" type="#_x0000_t202" style="position:absolute;margin-left:371.5pt;margin-top:35.649999999999999pt;width:52.550000000000004pt;height:8.9000000000000004pt;z-index:-125829326;mso-wrap-distance-left:0;mso-wrap-distance-top:35.649999999999999pt;mso-wrap-distance-right:0;mso-wrap-distance-bottom:172.75pt;mso-position-horizontal-relative:page" filled="f" stroked="f">
                <v:textbox inset="0,0,0,0">
                  <w:txbxContent>
                    <w:p>
                      <w:pPr>
                        <w:pStyle w:val="Style43"/>
                        <w:keepNext w:val="0"/>
                        <w:keepLines w:val="0"/>
                        <w:widowControl w:val="0"/>
                        <w:pBdr>
                          <w:bottom w:val="single" w:sz="4" w:space="0" w:color="auto"/>
                        </w:pBdr>
                        <w:shd w:val="clear" w:color="auto" w:fill="auto"/>
                        <w:bidi w:val="0"/>
                        <w:spacing w:before="0" w:after="0" w:line="240" w:lineRule="auto"/>
                        <w:ind w:left="0" w:right="0" w:firstLine="0"/>
                        <w:jc w:val="both"/>
                      </w:pPr>
                      <w:r>
                        <w:rPr>
                          <w:color w:val="2B2220"/>
                          <w:spacing w:val="0"/>
                          <w:w w:val="100"/>
                          <w:position w:val="0"/>
                        </w:rPr>
                        <w:t>数据安全管理系统</w:t>
                      </w:r>
                    </w:p>
                  </w:txbxContent>
                </v:textbox>
                <w10:wrap type="topAndBottom" anchorx="page"/>
              </v:shape>
            </w:pict>
          </mc:Fallback>
        </mc:AlternateContent>
      </w:r>
      <w:r>
        <mc:AlternateContent>
          <mc:Choice Requires="wps">
            <w:drawing>
              <wp:anchor distT="769620" distB="1874520" distL="0" distR="0" simplePos="0" relativeHeight="125829429" behindDoc="0" locked="0" layoutInCell="1" allowOverlap="1">
                <wp:simplePos x="0" y="0"/>
                <wp:positionH relativeFrom="page">
                  <wp:posOffset>4718050</wp:posOffset>
                </wp:positionH>
                <wp:positionV relativeFrom="paragraph">
                  <wp:posOffset>769620</wp:posOffset>
                </wp:positionV>
                <wp:extent cx="664210" cy="115570"/>
                <wp:wrapTopAndBottom/>
                <wp:docPr id="134" name="Shape 134"/>
                <a:graphic xmlns:a="http://schemas.openxmlformats.org/drawingml/2006/main">
                  <a:graphicData uri="http://schemas.microsoft.com/office/word/2010/wordprocessingShape">
                    <wps:wsp>
                      <wps:cNvSpPr txBox="1"/>
                      <wps:spPr>
                        <a:xfrm>
                          <a:ext cx="664210" cy="115570"/>
                        </a:xfrm>
                        <a:prstGeom prst="rect"/>
                        <a:noFill/>
                      </wps:spPr>
                      <wps:txbx>
                        <w:txbxContent>
                          <w:p>
                            <w:pPr>
                              <w:pStyle w:val="Style43"/>
                              <w:keepNext w:val="0"/>
                              <w:keepLines w:val="0"/>
                              <w:widowControl w:val="0"/>
                              <w:pBdr>
                                <w:bottom w:val="single" w:sz="4" w:space="0" w:color="auto"/>
                              </w:pBdr>
                              <w:shd w:val="clear" w:color="auto" w:fill="auto"/>
                              <w:bidi w:val="0"/>
                              <w:spacing w:before="0" w:after="0" w:line="240" w:lineRule="auto"/>
                              <w:ind w:left="0" w:right="0" w:firstLine="0"/>
                              <w:jc w:val="both"/>
                            </w:pPr>
                            <w:r>
                              <w:rPr>
                                <w:color w:val="2B2220"/>
                                <w:spacing w:val="0"/>
                                <w:w w:val="100"/>
                                <w:position w:val="0"/>
                              </w:rPr>
                              <w:t>城市精灵沟通平台</w:t>
                            </w:r>
                          </w:p>
                        </w:txbxContent>
                      </wps:txbx>
                      <wps:bodyPr wrap="none" lIns="0" tIns="0" rIns="0" bIns="0">
                        <a:noAutoFit/>
                      </wps:bodyPr>
                    </wps:wsp>
                  </a:graphicData>
                </a:graphic>
              </wp:anchor>
            </w:drawing>
          </mc:Choice>
          <mc:Fallback>
            <w:pict>
              <v:shape id="_x0000_s1160" type="#_x0000_t202" style="position:absolute;margin-left:371.5pt;margin-top:60.600000000000001pt;width:52.300000000000004pt;height:9.0999999999999996pt;z-index:-125829324;mso-wrap-distance-left:0;mso-wrap-distance-top:60.600000000000001pt;mso-wrap-distance-right:0;mso-wrap-distance-bottom:147.59999999999999pt;mso-position-horizontal-relative:page" filled="f" stroked="f">
                <v:textbox inset="0,0,0,0">
                  <w:txbxContent>
                    <w:p>
                      <w:pPr>
                        <w:pStyle w:val="Style43"/>
                        <w:keepNext w:val="0"/>
                        <w:keepLines w:val="0"/>
                        <w:widowControl w:val="0"/>
                        <w:pBdr>
                          <w:bottom w:val="single" w:sz="4" w:space="0" w:color="auto"/>
                        </w:pBdr>
                        <w:shd w:val="clear" w:color="auto" w:fill="auto"/>
                        <w:bidi w:val="0"/>
                        <w:spacing w:before="0" w:after="0" w:line="240" w:lineRule="auto"/>
                        <w:ind w:left="0" w:right="0" w:firstLine="0"/>
                        <w:jc w:val="both"/>
                      </w:pPr>
                      <w:r>
                        <w:rPr>
                          <w:color w:val="2B2220"/>
                          <w:spacing w:val="0"/>
                          <w:w w:val="100"/>
                          <w:position w:val="0"/>
                        </w:rPr>
                        <w:t>城市精灵沟通平台</w:t>
                      </w:r>
                    </w:p>
                  </w:txbxContent>
                </v:textbox>
                <w10:wrap type="topAndBottom" anchorx="page"/>
              </v:shape>
            </w:pict>
          </mc:Fallback>
        </mc:AlternateContent>
      </w:r>
      <w:r>
        <mc:AlternateContent>
          <mc:Choice Requires="wps">
            <w:drawing>
              <wp:anchor distT="312420" distB="1849755" distL="0" distR="0" simplePos="0" relativeHeight="125829431" behindDoc="0" locked="0" layoutInCell="1" allowOverlap="1">
                <wp:simplePos x="0" y="0"/>
                <wp:positionH relativeFrom="page">
                  <wp:posOffset>5873750</wp:posOffset>
                </wp:positionH>
                <wp:positionV relativeFrom="paragraph">
                  <wp:posOffset>312420</wp:posOffset>
                </wp:positionV>
                <wp:extent cx="814070" cy="597535"/>
                <wp:wrapTopAndBottom/>
                <wp:docPr id="136" name="Shape 136"/>
                <a:graphic xmlns:a="http://schemas.openxmlformats.org/drawingml/2006/main">
                  <a:graphicData uri="http://schemas.microsoft.com/office/word/2010/wordprocessingShape">
                    <wps:wsp>
                      <wps:cNvSpPr txBox="1"/>
                      <wps:spPr>
                        <a:xfrm>
                          <a:ext cx="814070" cy="597535"/>
                        </a:xfrm>
                        <a:prstGeom prst="rect"/>
                        <a:noFill/>
                      </wps:spPr>
                      <wps:txbx>
                        <w:txbxContent>
                          <w:p>
                            <w:pPr>
                              <w:pStyle w:val="Style39"/>
                              <w:keepNext w:val="0"/>
                              <w:keepLines w:val="0"/>
                              <w:widowControl w:val="0"/>
                              <w:shd w:val="clear" w:color="auto" w:fill="auto"/>
                              <w:bidi w:val="0"/>
                              <w:spacing w:before="0" w:after="600" w:line="240" w:lineRule="auto"/>
                              <w:ind w:left="0" w:right="0" w:firstLine="0"/>
                              <w:jc w:val="left"/>
                            </w:pPr>
                            <w:r>
                              <w:rPr>
                                <w:spacing w:val="0"/>
                                <w:w w:val="100"/>
                                <w:position w:val="0"/>
                              </w:rPr>
                              <w:t>安全体系</w:t>
                            </w:r>
                          </w:p>
                          <w:p>
                            <w:pPr>
                              <w:pStyle w:val="Style39"/>
                              <w:keepNext w:val="0"/>
                              <w:keepLines w:val="0"/>
                              <w:widowControl w:val="0"/>
                              <w:shd w:val="clear" w:color="auto" w:fill="auto"/>
                              <w:bidi w:val="0"/>
                              <w:spacing w:before="0" w:after="60" w:line="240" w:lineRule="auto"/>
                              <w:ind w:left="0" w:right="0" w:firstLine="0"/>
                              <w:jc w:val="left"/>
                              <w:rPr>
                                <w:sz w:val="17"/>
                                <w:szCs w:val="17"/>
                              </w:rPr>
                            </w:pPr>
                            <w:r>
                              <w:rPr>
                                <w:spacing w:val="0"/>
                                <w:w w:val="100"/>
                                <w:position w:val="0"/>
                                <w:sz w:val="17"/>
                                <w:szCs w:val="17"/>
                              </w:rPr>
                              <w:t>云计算平台</w:t>
                            </w:r>
                          </w:p>
                          <w:p>
                            <w:pPr>
                              <w:pStyle w:val="Style39"/>
                              <w:keepNext w:val="0"/>
                              <w:keepLines w:val="0"/>
                              <w:widowControl w:val="0"/>
                              <w:shd w:val="clear" w:color="auto" w:fill="auto"/>
                              <w:bidi w:val="0"/>
                              <w:spacing w:before="0" w:after="320" w:line="240" w:lineRule="auto"/>
                              <w:ind w:left="0" w:right="0" w:firstLine="0"/>
                              <w:jc w:val="left"/>
                              <w:rPr>
                                <w:sz w:val="17"/>
                                <w:szCs w:val="17"/>
                              </w:rPr>
                            </w:pPr>
                            <w:r>
                              <w:rPr>
                                <w:spacing w:val="0"/>
                                <w:w w:val="100"/>
                                <w:position w:val="0"/>
                                <w:sz w:val="17"/>
                                <w:szCs w:val="17"/>
                              </w:rPr>
                              <w:t>区块链存证</w:t>
                            </w:r>
                          </w:p>
                        </w:txbxContent>
                      </wps:txbx>
                      <wps:bodyPr upright="1" vert="eaVert" lIns="0" tIns="0" rIns="0" bIns="0">
                        <a:noAutoFit/>
                      </wps:bodyPr>
                    </wps:wsp>
                  </a:graphicData>
                </a:graphic>
              </wp:anchor>
            </w:drawing>
          </mc:Choice>
          <mc:Fallback>
            <w:pict>
              <v:shape id="_x0000_s1162" type="#_x0000_t202" style="position:absolute;margin-left:462.5pt;margin-top:24.600000000000001pt;width:64.099999999999994pt;height:47.050000000000004pt;z-index:-125829322;mso-wrap-distance-left:0;mso-wrap-distance-top:24.600000000000001pt;mso-wrap-distance-right:0;mso-wrap-distance-bottom:145.65000000000001pt;mso-position-horizontal-relative:page" filled="f" stroked="f">
                <v:textbox style="layout-flow:vertical-ideographic" inset="0,0,0,0">
                  <w:txbxContent>
                    <w:p>
                      <w:pPr>
                        <w:pStyle w:val="Style39"/>
                        <w:keepNext w:val="0"/>
                        <w:keepLines w:val="0"/>
                        <w:widowControl w:val="0"/>
                        <w:shd w:val="clear" w:color="auto" w:fill="auto"/>
                        <w:bidi w:val="0"/>
                        <w:spacing w:before="0" w:after="600" w:line="240" w:lineRule="auto"/>
                        <w:ind w:left="0" w:right="0" w:firstLine="0"/>
                        <w:jc w:val="left"/>
                      </w:pPr>
                      <w:r>
                        <w:rPr>
                          <w:spacing w:val="0"/>
                          <w:w w:val="100"/>
                          <w:position w:val="0"/>
                        </w:rPr>
                        <w:t>安全体系</w:t>
                      </w:r>
                    </w:p>
                    <w:p>
                      <w:pPr>
                        <w:pStyle w:val="Style39"/>
                        <w:keepNext w:val="0"/>
                        <w:keepLines w:val="0"/>
                        <w:widowControl w:val="0"/>
                        <w:shd w:val="clear" w:color="auto" w:fill="auto"/>
                        <w:bidi w:val="0"/>
                        <w:spacing w:before="0" w:after="60" w:line="240" w:lineRule="auto"/>
                        <w:ind w:left="0" w:right="0" w:firstLine="0"/>
                        <w:jc w:val="left"/>
                        <w:rPr>
                          <w:sz w:val="17"/>
                          <w:szCs w:val="17"/>
                        </w:rPr>
                      </w:pPr>
                      <w:r>
                        <w:rPr>
                          <w:spacing w:val="0"/>
                          <w:w w:val="100"/>
                          <w:position w:val="0"/>
                          <w:sz w:val="17"/>
                          <w:szCs w:val="17"/>
                        </w:rPr>
                        <w:t>云计算平台</w:t>
                      </w:r>
                    </w:p>
                    <w:p>
                      <w:pPr>
                        <w:pStyle w:val="Style39"/>
                        <w:keepNext w:val="0"/>
                        <w:keepLines w:val="0"/>
                        <w:widowControl w:val="0"/>
                        <w:shd w:val="clear" w:color="auto" w:fill="auto"/>
                        <w:bidi w:val="0"/>
                        <w:spacing w:before="0" w:after="320" w:line="240" w:lineRule="auto"/>
                        <w:ind w:left="0" w:right="0" w:firstLine="0"/>
                        <w:jc w:val="left"/>
                        <w:rPr>
                          <w:sz w:val="17"/>
                          <w:szCs w:val="17"/>
                        </w:rPr>
                      </w:pPr>
                      <w:r>
                        <w:rPr>
                          <w:spacing w:val="0"/>
                          <w:w w:val="100"/>
                          <w:position w:val="0"/>
                          <w:sz w:val="17"/>
                          <w:szCs w:val="17"/>
                        </w:rPr>
                        <w:t>区块链存证</w:t>
                      </w:r>
                    </w:p>
                  </w:txbxContent>
                </v:textbox>
                <w10:wrap type="topAndBottom" anchorx="page"/>
              </v:shape>
            </w:pict>
          </mc:Fallback>
        </mc:AlternateContent>
      </w:r>
      <w:r>
        <mc:AlternateContent>
          <mc:Choice Requires="wps">
            <w:drawing>
              <wp:anchor distT="1388110" distB="1112520" distL="0" distR="0" simplePos="0" relativeHeight="125829433" behindDoc="0" locked="0" layoutInCell="1" allowOverlap="1">
                <wp:simplePos x="0" y="0"/>
                <wp:positionH relativeFrom="page">
                  <wp:posOffset>1273810</wp:posOffset>
                </wp:positionH>
                <wp:positionV relativeFrom="paragraph">
                  <wp:posOffset>1388110</wp:posOffset>
                </wp:positionV>
                <wp:extent cx="243840" cy="259080"/>
                <wp:wrapTopAndBottom/>
                <wp:docPr id="138" name="Shape 138"/>
                <a:graphic xmlns:a="http://schemas.openxmlformats.org/drawingml/2006/main">
                  <a:graphicData uri="http://schemas.microsoft.com/office/word/2010/wordprocessingShape">
                    <wps:wsp>
                      <wps:cNvSpPr txBox="1"/>
                      <wps:spPr>
                        <a:xfrm>
                          <a:ext cx="243840" cy="259080"/>
                        </a:xfrm>
                        <a:prstGeom prst="rect"/>
                        <a:noFill/>
                      </wps:spPr>
                      <wps:txbx>
                        <w:txbxContent>
                          <w:p>
                            <w:pPr>
                              <w:pStyle w:val="Style88"/>
                              <w:keepNext w:val="0"/>
                              <w:keepLines w:val="0"/>
                              <w:widowControl w:val="0"/>
                              <w:pBdr>
                                <w:top w:val="single" w:sz="0" w:space="11" w:color="C40F22"/>
                                <w:left w:val="single" w:sz="0" w:space="2" w:color="C40F22"/>
                                <w:bottom w:val="single" w:sz="0" w:space="8" w:color="C40F22"/>
                                <w:right w:val="single" w:sz="0" w:space="2" w:color="C40F22"/>
                              </w:pBdr>
                              <w:shd w:val="clear" w:color="auto" w:fill="C40F22"/>
                              <w:bidi w:val="0"/>
                              <w:spacing w:before="0" w:after="0" w:line="206" w:lineRule="exact"/>
                              <w:ind w:left="0" w:right="0" w:firstLine="0"/>
                              <w:jc w:val="left"/>
                              <w:rPr>
                                <w:sz w:val="15"/>
                                <w:szCs w:val="15"/>
                              </w:rPr>
                            </w:pPr>
                            <w:r>
                              <w:rPr>
                                <w:color w:val="FFFFFF"/>
                                <w:spacing w:val="0"/>
                                <w:w w:val="100"/>
                                <w:position w:val="0"/>
                                <w:sz w:val="15"/>
                                <w:szCs w:val="15"/>
                              </w:rPr>
                              <w:t>数据 安全</w:t>
                            </w:r>
                          </w:p>
                        </w:txbxContent>
                      </wps:txbx>
                      <wps:bodyPr lIns="0" tIns="0" rIns="0" bIns="0">
                        <a:noAutoFit/>
                      </wps:bodyPr>
                    </wps:wsp>
                  </a:graphicData>
                </a:graphic>
              </wp:anchor>
            </w:drawing>
          </mc:Choice>
          <mc:Fallback>
            <w:pict>
              <v:shape id="_x0000_s1164" type="#_x0000_t202" style="position:absolute;margin-left:100.3pt;margin-top:109.3pt;width:19.199999999999999pt;height:20.400000000000002pt;z-index:-125829320;mso-wrap-distance-left:0;mso-wrap-distance-top:109.3pt;mso-wrap-distance-right:0;mso-wrap-distance-bottom:87.600000000000009pt;mso-position-horizontal-relative:page" filled="f" stroked="f">
                <v:textbox inset="0,0,0,0">
                  <w:txbxContent>
                    <w:p>
                      <w:pPr>
                        <w:pStyle w:val="Style88"/>
                        <w:keepNext w:val="0"/>
                        <w:keepLines w:val="0"/>
                        <w:widowControl w:val="0"/>
                        <w:pBdr>
                          <w:top w:val="single" w:sz="0" w:space="11" w:color="C40F22"/>
                          <w:left w:val="single" w:sz="0" w:space="2" w:color="C40F22"/>
                          <w:bottom w:val="single" w:sz="0" w:space="8" w:color="C40F22"/>
                          <w:right w:val="single" w:sz="0" w:space="2" w:color="C40F22"/>
                        </w:pBdr>
                        <w:shd w:val="clear" w:color="auto" w:fill="C40F22"/>
                        <w:bidi w:val="0"/>
                        <w:spacing w:before="0" w:after="0" w:line="206" w:lineRule="exact"/>
                        <w:ind w:left="0" w:right="0" w:firstLine="0"/>
                        <w:jc w:val="left"/>
                        <w:rPr>
                          <w:sz w:val="15"/>
                          <w:szCs w:val="15"/>
                        </w:rPr>
                      </w:pPr>
                      <w:r>
                        <w:rPr>
                          <w:color w:val="FFFFFF"/>
                          <w:spacing w:val="0"/>
                          <w:w w:val="100"/>
                          <w:position w:val="0"/>
                          <w:sz w:val="15"/>
                          <w:szCs w:val="15"/>
                        </w:rPr>
                        <w:t>数据 安全</w:t>
                      </w:r>
                    </w:p>
                  </w:txbxContent>
                </v:textbox>
                <w10:wrap type="topAndBottom" anchorx="page"/>
              </v:shape>
            </w:pict>
          </mc:Fallback>
        </mc:AlternateContent>
      </w:r>
      <w:r>
        <mc:AlternateContent>
          <mc:Choice Requires="wps">
            <w:drawing>
              <wp:anchor distT="1367155" distB="1270635" distL="0" distR="0" simplePos="0" relativeHeight="125829435" behindDoc="0" locked="0" layoutInCell="1" allowOverlap="1">
                <wp:simplePos x="0" y="0"/>
                <wp:positionH relativeFrom="page">
                  <wp:posOffset>1938655</wp:posOffset>
                </wp:positionH>
                <wp:positionV relativeFrom="paragraph">
                  <wp:posOffset>1367155</wp:posOffset>
                </wp:positionV>
                <wp:extent cx="859790" cy="121920"/>
                <wp:wrapTopAndBottom/>
                <wp:docPr id="140" name="Shape 140"/>
                <a:graphic xmlns:a="http://schemas.openxmlformats.org/drawingml/2006/main">
                  <a:graphicData uri="http://schemas.microsoft.com/office/word/2010/wordprocessingShape">
                    <wps:wsp>
                      <wps:cNvSpPr txBox="1"/>
                      <wps:spPr>
                        <a:xfrm>
                          <a:ext cx="859790" cy="121920"/>
                        </a:xfrm>
                        <a:prstGeom prst="rect"/>
                        <a:noFill/>
                      </wps:spPr>
                      <wps:txbx>
                        <w:txbxContent>
                          <w:p>
                            <w:pPr>
                              <w:pStyle w:val="Style43"/>
                              <w:keepNext w:val="0"/>
                              <w:keepLines w:val="0"/>
                              <w:widowControl w:val="0"/>
                              <w:pBdr>
                                <w:top w:val="single" w:sz="4" w:space="0" w:color="8FB3E3"/>
                                <w:left w:val="single" w:sz="4" w:space="0" w:color="8FB3E3"/>
                                <w:bottom w:val="single" w:sz="4" w:space="0" w:color="8FB3E3"/>
                                <w:right w:val="single" w:sz="4" w:space="0" w:color="8FB3E3"/>
                              </w:pBdr>
                              <w:shd w:val="clear" w:color="auto" w:fill="8FB3E3"/>
                              <w:bidi w:val="0"/>
                              <w:spacing w:before="0" w:after="0" w:line="240" w:lineRule="auto"/>
                              <w:ind w:left="0" w:right="0" w:firstLine="0"/>
                              <w:jc w:val="left"/>
                            </w:pPr>
                            <w:r>
                              <w:rPr>
                                <w:color w:val="FFFFFF"/>
                                <w:spacing w:val="0"/>
                                <w:w w:val="100"/>
                                <w:position w:val="0"/>
                              </w:rPr>
                              <w:t>城市/园区开放业务数据</w:t>
                            </w:r>
                          </w:p>
                        </w:txbxContent>
                      </wps:txbx>
                      <wps:bodyPr wrap="none" lIns="0" tIns="0" rIns="0" bIns="0">
                        <a:noAutoFit/>
                      </wps:bodyPr>
                    </wps:wsp>
                  </a:graphicData>
                </a:graphic>
              </wp:anchor>
            </w:drawing>
          </mc:Choice>
          <mc:Fallback>
            <w:pict>
              <v:shape id="_x0000_s1166" type="#_x0000_t202" style="position:absolute;margin-left:152.65000000000001pt;margin-top:107.65000000000001pt;width:67.700000000000003pt;height:9.5999999999999996pt;z-index:-125829318;mso-wrap-distance-left:0;mso-wrap-distance-top:107.65000000000001pt;mso-wrap-distance-right:0;mso-wrap-distance-bottom:100.05pt;mso-position-horizontal-relative:page" filled="f" stroked="f">
                <v:textbox inset="0,0,0,0">
                  <w:txbxContent>
                    <w:p>
                      <w:pPr>
                        <w:pStyle w:val="Style43"/>
                        <w:keepNext w:val="0"/>
                        <w:keepLines w:val="0"/>
                        <w:widowControl w:val="0"/>
                        <w:pBdr>
                          <w:top w:val="single" w:sz="4" w:space="0" w:color="8FB3E3"/>
                          <w:left w:val="single" w:sz="4" w:space="0" w:color="8FB3E3"/>
                          <w:bottom w:val="single" w:sz="4" w:space="0" w:color="8FB3E3"/>
                          <w:right w:val="single" w:sz="4" w:space="0" w:color="8FB3E3"/>
                        </w:pBdr>
                        <w:shd w:val="clear" w:color="auto" w:fill="8FB3E3"/>
                        <w:bidi w:val="0"/>
                        <w:spacing w:before="0" w:after="0" w:line="240" w:lineRule="auto"/>
                        <w:ind w:left="0" w:right="0" w:firstLine="0"/>
                        <w:jc w:val="left"/>
                      </w:pPr>
                      <w:r>
                        <w:rPr>
                          <w:color w:val="FFFFFF"/>
                          <w:spacing w:val="0"/>
                          <w:w w:val="100"/>
                          <w:position w:val="0"/>
                        </w:rPr>
                        <w:t>城市/园区开放业务数据</w:t>
                      </w:r>
                    </w:p>
                  </w:txbxContent>
                </v:textbox>
                <w10:wrap type="topAndBottom" anchorx="page"/>
              </v:shape>
            </w:pict>
          </mc:Fallback>
        </mc:AlternateContent>
      </w:r>
      <w:r>
        <mc:AlternateContent>
          <mc:Choice Requires="wps">
            <w:drawing>
              <wp:anchor distT="1367155" distB="1279525" distL="0" distR="0" simplePos="0" relativeHeight="125829437" behindDoc="0" locked="0" layoutInCell="1" allowOverlap="1">
                <wp:simplePos x="0" y="0"/>
                <wp:positionH relativeFrom="page">
                  <wp:posOffset>3288665</wp:posOffset>
                </wp:positionH>
                <wp:positionV relativeFrom="paragraph">
                  <wp:posOffset>1367155</wp:posOffset>
                </wp:positionV>
                <wp:extent cx="1459865" cy="113030"/>
                <wp:wrapTopAndBottom/>
                <wp:docPr id="142" name="Shape 142"/>
                <a:graphic xmlns:a="http://schemas.openxmlformats.org/drawingml/2006/main">
                  <a:graphicData uri="http://schemas.microsoft.com/office/word/2010/wordprocessingShape">
                    <wps:wsp>
                      <wps:cNvSpPr txBox="1"/>
                      <wps:spPr>
                        <a:xfrm>
                          <a:ext cx="1459865" cy="113030"/>
                        </a:xfrm>
                        <a:prstGeom prst="rect"/>
                        <a:noFill/>
                      </wps:spPr>
                      <wps:txbx>
                        <w:txbxContent>
                          <w:p>
                            <w:pPr>
                              <w:pStyle w:val="Style43"/>
                              <w:keepNext w:val="0"/>
                              <w:keepLines w:val="0"/>
                              <w:widowControl w:val="0"/>
                              <w:pBdr>
                                <w:top w:val="single" w:sz="4" w:space="0" w:color="8FB3E3"/>
                                <w:left w:val="single" w:sz="4" w:space="0" w:color="8FB3E3"/>
                                <w:bottom w:val="single" w:sz="4" w:space="0" w:color="8FB3E3"/>
                                <w:right w:val="single" w:sz="4" w:space="0" w:color="8FB3E3"/>
                              </w:pBdr>
                              <w:shd w:val="clear" w:color="auto" w:fill="8FB3E3"/>
                              <w:bidi w:val="0"/>
                              <w:spacing w:before="0" w:after="0" w:line="240" w:lineRule="auto"/>
                              <w:ind w:left="0" w:right="0" w:firstLine="0"/>
                              <w:jc w:val="left"/>
                            </w:pPr>
                            <w:r>
                              <w:rPr>
                                <w:color w:val="FFFFFF"/>
                                <w:spacing w:val="0"/>
                                <w:w w:val="100"/>
                                <w:position w:val="0"/>
                              </w:rPr>
                              <w:t>气象、人口、地形、农业、交通、住建、电力等</w:t>
                            </w:r>
                          </w:p>
                        </w:txbxContent>
                      </wps:txbx>
                      <wps:bodyPr wrap="none" lIns="0" tIns="0" rIns="0" bIns="0">
                        <a:noAutoFit/>
                      </wps:bodyPr>
                    </wps:wsp>
                  </a:graphicData>
                </a:graphic>
              </wp:anchor>
            </w:drawing>
          </mc:Choice>
          <mc:Fallback>
            <w:pict>
              <v:shape id="_x0000_s1168" type="#_x0000_t202" style="position:absolute;margin-left:258.94999999999999pt;margin-top:107.65000000000001pt;width:114.95pt;height:8.9000000000000004pt;z-index:-125829316;mso-wrap-distance-left:0;mso-wrap-distance-top:107.65000000000001pt;mso-wrap-distance-right:0;mso-wrap-distance-bottom:100.75pt;mso-position-horizontal-relative:page" filled="f" stroked="f">
                <v:textbox inset="0,0,0,0">
                  <w:txbxContent>
                    <w:p>
                      <w:pPr>
                        <w:pStyle w:val="Style43"/>
                        <w:keepNext w:val="0"/>
                        <w:keepLines w:val="0"/>
                        <w:widowControl w:val="0"/>
                        <w:pBdr>
                          <w:top w:val="single" w:sz="4" w:space="0" w:color="8FB3E3"/>
                          <w:left w:val="single" w:sz="4" w:space="0" w:color="8FB3E3"/>
                          <w:bottom w:val="single" w:sz="4" w:space="0" w:color="8FB3E3"/>
                          <w:right w:val="single" w:sz="4" w:space="0" w:color="8FB3E3"/>
                        </w:pBdr>
                        <w:shd w:val="clear" w:color="auto" w:fill="8FB3E3"/>
                        <w:bidi w:val="0"/>
                        <w:spacing w:before="0" w:after="0" w:line="240" w:lineRule="auto"/>
                        <w:ind w:left="0" w:right="0" w:firstLine="0"/>
                        <w:jc w:val="left"/>
                      </w:pPr>
                      <w:r>
                        <w:rPr>
                          <w:color w:val="FFFFFF"/>
                          <w:spacing w:val="0"/>
                          <w:w w:val="100"/>
                          <w:position w:val="0"/>
                        </w:rPr>
                        <w:t>气象、人口、地形、农业、交通、住建、电力等</w:t>
                      </w:r>
                    </w:p>
                  </w:txbxContent>
                </v:textbox>
                <w10:wrap type="topAndBottom" anchorx="page"/>
              </v:shape>
            </w:pict>
          </mc:Fallback>
        </mc:AlternateContent>
      </w:r>
      <w:r>
        <mc:AlternateContent>
          <mc:Choice Requires="wps">
            <w:drawing>
              <wp:anchor distT="1367155" distB="1279525" distL="0" distR="0" simplePos="0" relativeHeight="125829439" behindDoc="0" locked="0" layoutInCell="1" allowOverlap="1">
                <wp:simplePos x="0" y="0"/>
                <wp:positionH relativeFrom="page">
                  <wp:posOffset>5407025</wp:posOffset>
                </wp:positionH>
                <wp:positionV relativeFrom="paragraph">
                  <wp:posOffset>1367155</wp:posOffset>
                </wp:positionV>
                <wp:extent cx="585470" cy="113030"/>
                <wp:wrapTopAndBottom/>
                <wp:docPr id="144" name="Shape 144"/>
                <a:graphic xmlns:a="http://schemas.openxmlformats.org/drawingml/2006/main">
                  <a:graphicData uri="http://schemas.microsoft.com/office/word/2010/wordprocessingShape">
                    <wps:wsp>
                      <wps:cNvSpPr txBox="1"/>
                      <wps:spPr>
                        <a:xfrm>
                          <a:ext cx="585470" cy="113030"/>
                        </a:xfrm>
                        <a:prstGeom prst="rect"/>
                        <a:noFill/>
                      </wps:spPr>
                      <wps:txbx>
                        <w:txbxContent>
                          <w:p>
                            <w:pPr>
                              <w:pStyle w:val="Style43"/>
                              <w:keepNext w:val="0"/>
                              <w:keepLines w:val="0"/>
                              <w:widowControl w:val="0"/>
                              <w:pBdr>
                                <w:top w:val="single" w:sz="4" w:space="0" w:color="8FB3E3"/>
                                <w:left w:val="single" w:sz="4" w:space="0" w:color="8FB3E3"/>
                                <w:bottom w:val="single" w:sz="4" w:space="0" w:color="8FB3E3"/>
                                <w:right w:val="single" w:sz="4" w:space="0" w:color="8FB3E3"/>
                              </w:pBdr>
                              <w:shd w:val="clear" w:color="auto" w:fill="8FB3E3"/>
                              <w:bidi w:val="0"/>
                              <w:spacing w:before="0" w:after="0" w:line="240" w:lineRule="auto"/>
                              <w:ind w:left="0" w:right="0" w:firstLine="0"/>
                              <w:jc w:val="left"/>
                            </w:pPr>
                            <w:r>
                              <w:rPr>
                                <w:color w:val="FFFFFF"/>
                                <w:spacing w:val="0"/>
                                <w:w w:val="100"/>
                                <w:position w:val="0"/>
                              </w:rPr>
                              <w:t>同行业平台数据</w:t>
                            </w:r>
                          </w:p>
                        </w:txbxContent>
                      </wps:txbx>
                      <wps:bodyPr wrap="none" lIns="0" tIns="0" rIns="0" bIns="0">
                        <a:noAutoFit/>
                      </wps:bodyPr>
                    </wps:wsp>
                  </a:graphicData>
                </a:graphic>
              </wp:anchor>
            </w:drawing>
          </mc:Choice>
          <mc:Fallback>
            <w:pict>
              <v:shape id="_x0000_s1170" type="#_x0000_t202" style="position:absolute;margin-left:425.75pt;margin-top:107.65000000000001pt;width:46.100000000000001pt;height:8.9000000000000004pt;z-index:-125829314;mso-wrap-distance-left:0;mso-wrap-distance-top:107.65000000000001pt;mso-wrap-distance-right:0;mso-wrap-distance-bottom:100.75pt;mso-position-horizontal-relative:page" filled="f" stroked="f">
                <v:textbox inset="0,0,0,0">
                  <w:txbxContent>
                    <w:p>
                      <w:pPr>
                        <w:pStyle w:val="Style43"/>
                        <w:keepNext w:val="0"/>
                        <w:keepLines w:val="0"/>
                        <w:widowControl w:val="0"/>
                        <w:pBdr>
                          <w:top w:val="single" w:sz="4" w:space="0" w:color="8FB3E3"/>
                          <w:left w:val="single" w:sz="4" w:space="0" w:color="8FB3E3"/>
                          <w:bottom w:val="single" w:sz="4" w:space="0" w:color="8FB3E3"/>
                          <w:right w:val="single" w:sz="4" w:space="0" w:color="8FB3E3"/>
                        </w:pBdr>
                        <w:shd w:val="clear" w:color="auto" w:fill="8FB3E3"/>
                        <w:bidi w:val="0"/>
                        <w:spacing w:before="0" w:after="0" w:line="240" w:lineRule="auto"/>
                        <w:ind w:left="0" w:right="0" w:firstLine="0"/>
                        <w:jc w:val="left"/>
                      </w:pPr>
                      <w:r>
                        <w:rPr>
                          <w:color w:val="FFFFFF"/>
                          <w:spacing w:val="0"/>
                          <w:w w:val="100"/>
                          <w:position w:val="0"/>
                        </w:rPr>
                        <w:t>同行业平台数据</w:t>
                      </w:r>
                    </w:p>
                  </w:txbxContent>
                </v:textbox>
                <w10:wrap type="topAndBottom" anchorx="page"/>
              </v:shape>
            </w:pict>
          </mc:Fallback>
        </mc:AlternateContent>
      </w:r>
      <w:r>
        <mc:AlternateContent>
          <mc:Choice Requires="wps">
            <w:drawing>
              <wp:anchor distT="1662430" distB="966470" distL="0" distR="0" simplePos="0" relativeHeight="125829441" behindDoc="0" locked="0" layoutInCell="1" allowOverlap="1">
                <wp:simplePos x="0" y="0"/>
                <wp:positionH relativeFrom="page">
                  <wp:posOffset>1273810</wp:posOffset>
                </wp:positionH>
                <wp:positionV relativeFrom="paragraph">
                  <wp:posOffset>1662430</wp:posOffset>
                </wp:positionV>
                <wp:extent cx="243840" cy="130810"/>
                <wp:wrapTopAndBottom/>
                <wp:docPr id="146" name="Shape 146"/>
                <a:graphic xmlns:a="http://schemas.openxmlformats.org/drawingml/2006/main">
                  <a:graphicData uri="http://schemas.microsoft.com/office/word/2010/wordprocessingShape">
                    <wps:wsp>
                      <wps:cNvSpPr txBox="1"/>
                      <wps:spPr>
                        <a:xfrm>
                          <a:ext cx="243840" cy="130810"/>
                        </a:xfrm>
                        <a:prstGeom prst="rect"/>
                        <a:noFill/>
                      </wps:spPr>
                      <wps:txbx>
                        <w:txbxContent>
                          <w:p>
                            <w:pPr>
                              <w:pStyle w:val="Style88"/>
                              <w:keepNext w:val="0"/>
                              <w:keepLines w:val="0"/>
                              <w:widowControl w:val="0"/>
                              <w:pBdr>
                                <w:top w:val="single" w:sz="0" w:space="11" w:color="C40F22"/>
                                <w:left w:val="single" w:sz="0" w:space="2" w:color="C40F22"/>
                                <w:bottom w:val="single" w:sz="0" w:space="8" w:color="C40F22"/>
                                <w:right w:val="single" w:sz="0" w:space="2" w:color="C40F22"/>
                              </w:pBdr>
                              <w:shd w:val="clear" w:color="auto" w:fill="C40F22"/>
                              <w:bidi w:val="0"/>
                              <w:spacing w:before="0" w:after="0" w:line="240" w:lineRule="auto"/>
                              <w:ind w:left="0" w:right="0" w:firstLine="0"/>
                              <w:jc w:val="left"/>
                              <w:rPr>
                                <w:sz w:val="15"/>
                                <w:szCs w:val="15"/>
                              </w:rPr>
                            </w:pPr>
                            <w:r>
                              <w:rPr>
                                <w:color w:val="FFFFFF"/>
                                <w:spacing w:val="0"/>
                                <w:w w:val="100"/>
                                <w:position w:val="0"/>
                                <w:sz w:val="15"/>
                                <w:szCs w:val="15"/>
                              </w:rPr>
                              <w:t>通道</w:t>
                            </w:r>
                          </w:p>
                        </w:txbxContent>
                      </wps:txbx>
                      <wps:bodyPr wrap="none" lIns="0" tIns="0" rIns="0" bIns="0">
                        <a:noAutoFit/>
                      </wps:bodyPr>
                    </wps:wsp>
                  </a:graphicData>
                </a:graphic>
              </wp:anchor>
            </w:drawing>
          </mc:Choice>
          <mc:Fallback>
            <w:pict>
              <v:shape id="_x0000_s1172" type="#_x0000_t202" style="position:absolute;margin-left:100.3pt;margin-top:130.90000000000001pt;width:19.199999999999999pt;height:10.300000000000001pt;z-index:-125829312;mso-wrap-distance-left:0;mso-wrap-distance-top:130.90000000000001pt;mso-wrap-distance-right:0;mso-wrap-distance-bottom:76.100000000000009pt;mso-position-horizontal-relative:page" filled="f" stroked="f">
                <v:textbox inset="0,0,0,0">
                  <w:txbxContent>
                    <w:p>
                      <w:pPr>
                        <w:pStyle w:val="Style88"/>
                        <w:keepNext w:val="0"/>
                        <w:keepLines w:val="0"/>
                        <w:widowControl w:val="0"/>
                        <w:pBdr>
                          <w:top w:val="single" w:sz="0" w:space="11" w:color="C40F22"/>
                          <w:left w:val="single" w:sz="0" w:space="2" w:color="C40F22"/>
                          <w:bottom w:val="single" w:sz="0" w:space="8" w:color="C40F22"/>
                          <w:right w:val="single" w:sz="0" w:space="2" w:color="C40F22"/>
                        </w:pBdr>
                        <w:shd w:val="clear" w:color="auto" w:fill="C40F22"/>
                        <w:bidi w:val="0"/>
                        <w:spacing w:before="0" w:after="0" w:line="240" w:lineRule="auto"/>
                        <w:ind w:left="0" w:right="0" w:firstLine="0"/>
                        <w:jc w:val="left"/>
                        <w:rPr>
                          <w:sz w:val="15"/>
                          <w:szCs w:val="15"/>
                        </w:rPr>
                      </w:pPr>
                      <w:r>
                        <w:rPr>
                          <w:color w:val="FFFFFF"/>
                          <w:spacing w:val="0"/>
                          <w:w w:val="100"/>
                          <w:position w:val="0"/>
                          <w:sz w:val="15"/>
                          <w:szCs w:val="15"/>
                        </w:rPr>
                        <w:t>通道</w:t>
                      </w:r>
                    </w:p>
                  </w:txbxContent>
                </v:textbox>
                <w10:wrap type="topAndBottom" anchorx="page"/>
              </v:shape>
            </w:pict>
          </mc:Fallback>
        </mc:AlternateContent>
      </w:r>
      <w:r>
        <mc:AlternateContent>
          <mc:Choice Requires="wps">
            <w:drawing>
              <wp:anchor distT="1687195" distB="959485" distL="0" distR="0" simplePos="0" relativeHeight="125829443" behindDoc="0" locked="0" layoutInCell="1" allowOverlap="1">
                <wp:simplePos x="0" y="0"/>
                <wp:positionH relativeFrom="page">
                  <wp:posOffset>2914015</wp:posOffset>
                </wp:positionH>
                <wp:positionV relativeFrom="paragraph">
                  <wp:posOffset>1687195</wp:posOffset>
                </wp:positionV>
                <wp:extent cx="2218690" cy="113030"/>
                <wp:wrapTopAndBottom/>
                <wp:docPr id="148" name="Shape 148"/>
                <a:graphic xmlns:a="http://schemas.openxmlformats.org/drawingml/2006/main">
                  <a:graphicData uri="http://schemas.microsoft.com/office/word/2010/wordprocessingShape">
                    <wps:wsp>
                      <wps:cNvSpPr txBox="1"/>
                      <wps:spPr>
                        <a:xfrm>
                          <a:ext cx="2218690" cy="113030"/>
                        </a:xfrm>
                        <a:prstGeom prst="rect"/>
                        <a:noFill/>
                      </wps:spPr>
                      <wps:txbx>
                        <w:txbxContent>
                          <w:p>
                            <w:pPr>
                              <w:pStyle w:val="Style43"/>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pPr>
                            <w:r>
                              <w:rPr>
                                <w:color w:val="2B2220"/>
                                <w:spacing w:val="0"/>
                                <w:w w:val="100"/>
                                <w:position w:val="0"/>
                              </w:rPr>
                              <w:t>政府数据、园区数据、工业数据、企业数据等第三方信息系统接入</w:t>
                            </w:r>
                          </w:p>
                        </w:txbxContent>
                      </wps:txbx>
                      <wps:bodyPr wrap="none" lIns="0" tIns="0" rIns="0" bIns="0">
                        <a:noAutoFit/>
                      </wps:bodyPr>
                    </wps:wsp>
                  </a:graphicData>
                </a:graphic>
              </wp:anchor>
            </w:drawing>
          </mc:Choice>
          <mc:Fallback>
            <w:pict>
              <v:shape id="_x0000_s1174" type="#_x0000_t202" style="position:absolute;margin-left:229.45000000000002pt;margin-top:132.84999999999999pt;width:174.70000000000002pt;height:8.9000000000000004pt;z-index:-125829310;mso-wrap-distance-left:0;mso-wrap-distance-top:132.84999999999999pt;mso-wrap-distance-right:0;mso-wrap-distance-bottom:75.549999999999997pt;mso-position-horizontal-relative:page" filled="f" stroked="f">
                <v:textbox inset="0,0,0,0">
                  <w:txbxContent>
                    <w:p>
                      <w:pPr>
                        <w:pStyle w:val="Style43"/>
                        <w:keepNext w:val="0"/>
                        <w:keepLines w:val="0"/>
                        <w:widowControl w:val="0"/>
                        <w:pBdr>
                          <w:top w:val="single" w:sz="4" w:space="0" w:color="auto"/>
                          <w:bottom w:val="single" w:sz="4" w:space="0" w:color="auto"/>
                        </w:pBdr>
                        <w:shd w:val="clear" w:color="auto" w:fill="auto"/>
                        <w:bidi w:val="0"/>
                        <w:spacing w:before="0" w:after="0" w:line="240" w:lineRule="auto"/>
                        <w:ind w:left="0" w:right="0" w:firstLine="0"/>
                        <w:jc w:val="left"/>
                      </w:pPr>
                      <w:r>
                        <w:rPr>
                          <w:color w:val="2B2220"/>
                          <w:spacing w:val="0"/>
                          <w:w w:val="100"/>
                          <w:position w:val="0"/>
                        </w:rPr>
                        <w:t>政府数据、园区数据、工业数据、企业数据等第三方信息系统接入</w:t>
                      </w:r>
                    </w:p>
                  </w:txbxContent>
                </v:textbox>
                <w10:wrap type="topAndBottom" anchorx="page"/>
              </v:shape>
            </w:pict>
          </mc:Fallback>
        </mc:AlternateContent>
      </w:r>
      <w:r>
        <w:drawing>
          <wp:anchor distT="1647190" distB="902335" distL="0" distR="0" simplePos="0" relativeHeight="125829445" behindDoc="0" locked="0" layoutInCell="1" allowOverlap="1">
            <wp:simplePos x="0" y="0"/>
            <wp:positionH relativeFrom="page">
              <wp:posOffset>6214745</wp:posOffset>
            </wp:positionH>
            <wp:positionV relativeFrom="paragraph">
              <wp:posOffset>1647190</wp:posOffset>
            </wp:positionV>
            <wp:extent cx="115570" cy="213360"/>
            <wp:wrapTopAndBottom/>
            <wp:docPr id="150" name="Shape 150"/>
            <a:graphic xmlns:a="http://schemas.openxmlformats.org/drawingml/2006/main">
              <a:graphicData uri="http://schemas.openxmlformats.org/drawingml/2006/picture">
                <pic:pic xmlns:pic="http://schemas.openxmlformats.org/drawingml/2006/picture">
                  <pic:nvPicPr>
                    <pic:cNvPr id="151" name="Picture box 151"/>
                    <pic:cNvPicPr/>
                  </pic:nvPicPr>
                  <pic:blipFill>
                    <a:blip r:embed="rId49"/>
                    <a:stretch/>
                  </pic:blipFill>
                  <pic:spPr>
                    <a:xfrm>
                      <a:ext cx="115570" cy="213360"/>
                    </a:xfrm>
                    <a:prstGeom prst="rect"/>
                  </pic:spPr>
                </pic:pic>
              </a:graphicData>
            </a:graphic>
          </wp:anchor>
        </w:drawing>
      </w:r>
      <w:r>
        <w:drawing>
          <wp:anchor distT="2174875" distB="17780" distL="164465" distR="0" simplePos="0" relativeHeight="125829446" behindDoc="0" locked="0" layoutInCell="1" allowOverlap="1">
            <wp:simplePos x="0" y="0"/>
            <wp:positionH relativeFrom="page">
              <wp:posOffset>1429385</wp:posOffset>
            </wp:positionH>
            <wp:positionV relativeFrom="paragraph">
              <wp:posOffset>2174875</wp:posOffset>
            </wp:positionV>
            <wp:extent cx="2553970" cy="567055"/>
            <wp:wrapTopAndBottom/>
            <wp:docPr id="152" name="Shape 152"/>
            <a:graphic xmlns:a="http://schemas.openxmlformats.org/drawingml/2006/main">
              <a:graphicData uri="http://schemas.openxmlformats.org/drawingml/2006/picture">
                <pic:pic xmlns:pic="http://schemas.openxmlformats.org/drawingml/2006/picture">
                  <pic:nvPicPr>
                    <pic:cNvPr id="153" name="Picture box 153"/>
                    <pic:cNvPicPr/>
                  </pic:nvPicPr>
                  <pic:blipFill>
                    <a:blip r:embed="rId51"/>
                    <a:stretch/>
                  </pic:blipFill>
                  <pic:spPr>
                    <a:xfrm>
                      <a:ext cx="2553970" cy="567055"/>
                    </a:xfrm>
                    <a:prstGeom prst="rect"/>
                  </pic:spPr>
                </pic:pic>
              </a:graphicData>
            </a:graphic>
          </wp:anchor>
        </w:drawing>
      </w:r>
      <w:r>
        <mc:AlternateContent>
          <mc:Choice Requires="wps">
            <w:drawing>
              <wp:anchor distT="0" distB="0" distL="0" distR="0" simplePos="0" relativeHeight="503316534" behindDoc="0" locked="0" layoutInCell="1" allowOverlap="1">
                <wp:simplePos x="0" y="0"/>
                <wp:positionH relativeFrom="page">
                  <wp:posOffset>3258185</wp:posOffset>
                </wp:positionH>
                <wp:positionV relativeFrom="paragraph">
                  <wp:posOffset>2540635</wp:posOffset>
                </wp:positionV>
                <wp:extent cx="423545" cy="113030"/>
                <wp:wrapNone/>
                <wp:docPr id="154" name="Shape 154"/>
                <a:graphic xmlns:a="http://schemas.openxmlformats.org/drawingml/2006/main">
                  <a:graphicData uri="http://schemas.microsoft.com/office/word/2010/wordprocessingShape">
                    <wps:wsp>
                      <wps:cNvSpPr txBox="1"/>
                      <wps:spPr>
                        <a:xfrm>
                          <a:ext cx="423545" cy="11303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right"/>
                            </w:pPr>
                            <w:r>
                              <w:rPr>
                                <w:spacing w:val="0"/>
                                <w:w w:val="100"/>
                                <w:position w:val="0"/>
                              </w:rPr>
                              <w:t>智意垃圾桶</w:t>
                            </w:r>
                          </w:p>
                        </w:txbxContent>
                      </wps:txbx>
                      <wps:bodyPr lIns="0" tIns="0" rIns="0" bIns="0">
                        <a:noAutoFit/>
                      </wps:bodyPr>
                    </wps:wsp>
                  </a:graphicData>
                </a:graphic>
              </wp:anchor>
            </w:drawing>
          </mc:Choice>
          <mc:Fallback>
            <w:pict>
              <v:shape id="_x0000_s1180" type="#_x0000_t202" style="position:absolute;margin-left:256.55000000000001pt;margin-top:200.05000000000001pt;width:33.350000000000001pt;height:8.9000000000000004pt;z-index:251657781;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right"/>
                      </w:pPr>
                      <w:r>
                        <w:rPr>
                          <w:spacing w:val="0"/>
                          <w:w w:val="100"/>
                          <w:position w:val="0"/>
                        </w:rPr>
                        <w:t>智意垃圾桶</w:t>
                      </w:r>
                    </w:p>
                  </w:txbxContent>
                </v:textbox>
                <w10:wrap anchorx="page"/>
              </v:shape>
            </w:pict>
          </mc:Fallback>
        </mc:AlternateContent>
      </w:r>
      <w:r>
        <mc:AlternateContent>
          <mc:Choice Requires="wps">
            <w:drawing>
              <wp:anchor distT="0" distB="0" distL="0" distR="0" simplePos="0" relativeHeight="503316536" behindDoc="0" locked="0" layoutInCell="1" allowOverlap="1">
                <wp:simplePos x="0" y="0"/>
                <wp:positionH relativeFrom="page">
                  <wp:posOffset>1264920</wp:posOffset>
                </wp:positionH>
                <wp:positionV relativeFrom="paragraph">
                  <wp:posOffset>2254250</wp:posOffset>
                </wp:positionV>
                <wp:extent cx="128270" cy="359410"/>
                <wp:wrapNone/>
                <wp:docPr id="156" name="Shape 156"/>
                <a:graphic xmlns:a="http://schemas.openxmlformats.org/drawingml/2006/main">
                  <a:graphicData uri="http://schemas.microsoft.com/office/word/2010/wordprocessingShape">
                    <wps:wsp>
                      <wps:cNvSpPr txBox="1"/>
                      <wps:spPr>
                        <a:xfrm>
                          <a:ext cx="128270" cy="359410"/>
                        </a:xfrm>
                        <a:prstGeom prst="rect"/>
                        <a:noFill/>
                      </wps:spPr>
                      <wps:txbx>
                        <w:txbxContent>
                          <w:p>
                            <w:pPr>
                              <w:pStyle w:val="Style36"/>
                              <w:keepNext w:val="0"/>
                              <w:keepLines w:val="0"/>
                              <w:widowControl w:val="0"/>
                              <w:pBdr>
                                <w:top w:val="single" w:sz="0" w:space="0" w:color="C40F22"/>
                                <w:left w:val="single" w:sz="0" w:space="0" w:color="C40F22"/>
                                <w:bottom w:val="single" w:sz="0" w:space="0" w:color="C40F22"/>
                                <w:right w:val="single" w:sz="0" w:space="0" w:color="C40F22"/>
                              </w:pBdr>
                              <w:shd w:val="clear" w:color="auto" w:fill="C40F22"/>
                              <w:bidi w:val="0"/>
                              <w:spacing w:before="0" w:after="0" w:line="240" w:lineRule="auto"/>
                              <w:ind w:left="0" w:right="0" w:firstLine="0"/>
                              <w:jc w:val="left"/>
                              <w:rPr>
                                <w:sz w:val="16"/>
                                <w:szCs w:val="16"/>
                              </w:rPr>
                            </w:pPr>
                            <w:r>
                              <w:rPr>
                                <w:color w:val="FFFFFF"/>
                                <w:spacing w:val="0"/>
                                <w:w w:val="100"/>
                                <w:position w:val="0"/>
                                <w:sz w:val="16"/>
                                <w:szCs w:val="16"/>
                              </w:rPr>
                              <w:t>感知层</w:t>
                            </w:r>
                          </w:p>
                        </w:txbxContent>
                      </wps:txbx>
                      <wps:bodyPr upright="1" vert="eaVert" lIns="0" tIns="0" rIns="0" bIns="0">
                        <a:noAutoFit/>
                      </wps:bodyPr>
                    </wps:wsp>
                  </a:graphicData>
                </a:graphic>
              </wp:anchor>
            </w:drawing>
          </mc:Choice>
          <mc:Fallback>
            <w:pict>
              <v:shape id="_x0000_s1182" type="#_x0000_t202" style="position:absolute;margin-left:99.600000000000009pt;margin-top:177.5pt;width:10.1pt;height:28.300000000000001pt;z-index:251657783;mso-wrap-distance-left:0;mso-wrap-distance-right:0;mso-position-horizontal-relative:page" filled="f" stroked="f">
                <v:textbox style="layout-flow:vertical-ideographic" inset="0,0,0,0">
                  <w:txbxContent>
                    <w:p>
                      <w:pPr>
                        <w:pStyle w:val="Style36"/>
                        <w:keepNext w:val="0"/>
                        <w:keepLines w:val="0"/>
                        <w:widowControl w:val="0"/>
                        <w:pBdr>
                          <w:top w:val="single" w:sz="0" w:space="0" w:color="C40F22"/>
                          <w:left w:val="single" w:sz="0" w:space="0" w:color="C40F22"/>
                          <w:bottom w:val="single" w:sz="0" w:space="0" w:color="C40F22"/>
                          <w:right w:val="single" w:sz="0" w:space="0" w:color="C40F22"/>
                        </w:pBdr>
                        <w:shd w:val="clear" w:color="auto" w:fill="C40F22"/>
                        <w:bidi w:val="0"/>
                        <w:spacing w:before="0" w:after="0" w:line="240" w:lineRule="auto"/>
                        <w:ind w:left="0" w:right="0" w:firstLine="0"/>
                        <w:jc w:val="left"/>
                        <w:rPr>
                          <w:sz w:val="16"/>
                          <w:szCs w:val="16"/>
                        </w:rPr>
                      </w:pPr>
                      <w:r>
                        <w:rPr>
                          <w:color w:val="FFFFFF"/>
                          <w:spacing w:val="0"/>
                          <w:w w:val="100"/>
                          <w:position w:val="0"/>
                          <w:sz w:val="16"/>
                          <w:szCs w:val="16"/>
                        </w:rPr>
                        <w:t>感知层</w:t>
                      </w:r>
                    </w:p>
                  </w:txbxContent>
                </v:textbox>
                <w10:wrap anchorx="page"/>
              </v:shape>
            </w:pict>
          </mc:Fallback>
        </mc:AlternateContent>
      </w:r>
      <w:r>
        <w:drawing>
          <wp:anchor distT="2159635" distB="0" distL="0" distR="0" simplePos="0" relativeHeight="125829447" behindDoc="0" locked="0" layoutInCell="1" allowOverlap="1">
            <wp:simplePos x="0" y="0"/>
            <wp:positionH relativeFrom="page">
              <wp:posOffset>3983990</wp:posOffset>
            </wp:positionH>
            <wp:positionV relativeFrom="paragraph">
              <wp:posOffset>2159635</wp:posOffset>
            </wp:positionV>
            <wp:extent cx="2359025" cy="603250"/>
            <wp:wrapTopAndBottom/>
            <wp:docPr id="158" name="Shape 158"/>
            <a:graphic xmlns:a="http://schemas.openxmlformats.org/drawingml/2006/main">
              <a:graphicData uri="http://schemas.openxmlformats.org/drawingml/2006/picture">
                <pic:pic xmlns:pic="http://schemas.openxmlformats.org/drawingml/2006/picture">
                  <pic:nvPicPr>
                    <pic:cNvPr id="159" name="Picture box 159"/>
                    <pic:cNvPicPr/>
                  </pic:nvPicPr>
                  <pic:blipFill>
                    <a:blip r:embed="rId53"/>
                    <a:stretch/>
                  </pic:blipFill>
                  <pic:spPr>
                    <a:xfrm>
                      <a:ext cx="2359025" cy="603250"/>
                    </a:xfrm>
                    <a:prstGeom prst="rect"/>
                  </pic:spPr>
                </pic:pic>
              </a:graphicData>
            </a:graphic>
          </wp:anchor>
        </w:drawing>
      </w:r>
      <w:r>
        <w:drawing>
          <wp:anchor distT="2183765" distB="20955" distL="0" distR="0" simplePos="0" relativeHeight="125829448" behindDoc="0" locked="0" layoutInCell="1" allowOverlap="1">
            <wp:simplePos x="0" y="0"/>
            <wp:positionH relativeFrom="page">
              <wp:posOffset>4809490</wp:posOffset>
            </wp:positionH>
            <wp:positionV relativeFrom="paragraph">
              <wp:posOffset>2183765</wp:posOffset>
            </wp:positionV>
            <wp:extent cx="1511935" cy="554990"/>
            <wp:wrapTopAndBottom/>
            <wp:docPr id="160" name="Shape 160"/>
            <a:graphic xmlns:a="http://schemas.openxmlformats.org/drawingml/2006/main">
              <a:graphicData uri="http://schemas.openxmlformats.org/drawingml/2006/picture">
                <pic:pic xmlns:pic="http://schemas.openxmlformats.org/drawingml/2006/picture">
                  <pic:nvPicPr>
                    <pic:cNvPr id="161" name="Picture box 161"/>
                    <pic:cNvPicPr/>
                  </pic:nvPicPr>
                  <pic:blipFill>
                    <a:blip r:embed="rId55"/>
                    <a:stretch/>
                  </pic:blipFill>
                  <pic:spPr>
                    <a:xfrm>
                      <a:ext cx="1511935" cy="554990"/>
                    </a:xfrm>
                    <a:prstGeom prst="rect"/>
                  </pic:spPr>
                </pic:pic>
              </a:graphicData>
            </a:graphic>
          </wp:anchor>
        </w:drawing>
      </w:r>
      <w:r>
        <mc:AlternateContent>
          <mc:Choice Requires="wps">
            <w:drawing>
              <wp:anchor distT="1821180" distB="520700" distL="0" distR="0" simplePos="0" relativeHeight="125829449" behindDoc="0" locked="0" layoutInCell="1" allowOverlap="1">
                <wp:simplePos x="0" y="0"/>
                <wp:positionH relativeFrom="page">
                  <wp:posOffset>6553200</wp:posOffset>
                </wp:positionH>
                <wp:positionV relativeFrom="paragraph">
                  <wp:posOffset>1821180</wp:posOffset>
                </wp:positionV>
                <wp:extent cx="128270" cy="417830"/>
                <wp:wrapTopAndBottom/>
                <wp:docPr id="162" name="Shape 162"/>
                <a:graphic xmlns:a="http://schemas.openxmlformats.org/drawingml/2006/main">
                  <a:graphicData uri="http://schemas.microsoft.com/office/word/2010/wordprocessingShape">
                    <wps:wsp>
                      <wps:cNvSpPr txBox="1"/>
                      <wps:spPr>
                        <a:xfrm>
                          <a:ext cx="128270" cy="41783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both"/>
                            </w:pPr>
                            <w:r>
                              <w:rPr>
                                <w:spacing w:val="0"/>
                                <w:w w:val="100"/>
                                <w:position w:val="0"/>
                              </w:rPr>
                              <w:t>运维体系</w:t>
                            </w:r>
                          </w:p>
                        </w:txbxContent>
                      </wps:txbx>
                      <wps:bodyPr upright="1" vert="eaVert" lIns="0" tIns="0" rIns="0" bIns="0">
                        <a:noAutoFit/>
                      </wps:bodyPr>
                    </wps:wsp>
                  </a:graphicData>
                </a:graphic>
              </wp:anchor>
            </w:drawing>
          </mc:Choice>
          <mc:Fallback>
            <w:pict>
              <v:shape id="_x0000_s1188" type="#_x0000_t202" style="position:absolute;margin-left:516.pt;margin-top:143.40000000000001pt;width:10.1pt;height:32.899999999999999pt;z-index:-125829304;mso-wrap-distance-left:0;mso-wrap-distance-top:143.40000000000001pt;mso-wrap-distance-right:0;mso-wrap-distance-bottom:41.pt;mso-position-horizontal-relative:page" filled="f" stroked="f">
                <v:textbox style="layout-flow:vertical-ideographic" inset="0,0,0,0">
                  <w:txbxContent>
                    <w:p>
                      <w:pPr>
                        <w:pStyle w:val="Style39"/>
                        <w:keepNext w:val="0"/>
                        <w:keepLines w:val="0"/>
                        <w:widowControl w:val="0"/>
                        <w:shd w:val="clear" w:color="auto" w:fill="auto"/>
                        <w:bidi w:val="0"/>
                        <w:spacing w:before="0" w:after="0" w:line="240" w:lineRule="auto"/>
                        <w:ind w:left="0" w:right="0" w:firstLine="0"/>
                        <w:jc w:val="both"/>
                      </w:pPr>
                      <w:r>
                        <w:rPr>
                          <w:spacing w:val="0"/>
                          <w:w w:val="100"/>
                          <w:position w:val="0"/>
                        </w:rPr>
                        <w:t>运维体系</w:t>
                      </w:r>
                    </w:p>
                  </w:txbxContent>
                </v:textbox>
                <w10:wrap type="topAndBottom" anchorx="page"/>
              </v:shape>
            </w:pict>
          </mc:Fallback>
        </mc:AlternateContent>
      </w:r>
    </w:p>
    <w:p>
      <w:pPr>
        <w:pStyle w:val="Style2"/>
        <w:keepNext w:val="0"/>
        <w:keepLines w:val="0"/>
        <w:widowControl w:val="0"/>
        <w:shd w:val="clear" w:color="auto" w:fill="auto"/>
        <w:bidi w:val="0"/>
        <w:spacing w:before="0" w:after="100" w:line="409" w:lineRule="exact"/>
        <w:ind w:left="0" w:right="0" w:firstLine="0"/>
        <w:jc w:val="center"/>
      </w:pPr>
      <w:r>
        <w:rPr>
          <w:color w:val="000000"/>
          <w:spacing w:val="0"/>
          <w:w w:val="100"/>
          <w:position w:val="0"/>
        </w:rPr>
        <w:t>智慧城市应用概述</w:t>
      </w:r>
    </w:p>
    <w:p>
      <w:pPr>
        <w:pStyle w:val="Style2"/>
        <w:keepNext w:val="0"/>
        <w:keepLines w:val="0"/>
        <w:widowControl w:val="0"/>
        <w:shd w:val="clear" w:color="auto" w:fill="auto"/>
        <w:bidi w:val="0"/>
        <w:spacing w:before="0" w:after="100" w:line="409" w:lineRule="exact"/>
        <w:ind w:left="0" w:right="0"/>
        <w:jc w:val="both"/>
      </w:pPr>
      <w:r>
        <w:rPr>
          <w:color w:val="000000"/>
          <w:spacing w:val="0"/>
          <w:w w:val="100"/>
          <w:position w:val="0"/>
        </w:rPr>
        <w:t>公司的智慧城市主要应用在智慧政务、智慧园区及智能化领域。</w:t>
      </w:r>
    </w:p>
    <w:p>
      <w:pPr>
        <w:pStyle w:val="Style2"/>
        <w:keepNext w:val="0"/>
        <w:keepLines w:val="0"/>
        <w:widowControl w:val="0"/>
        <w:shd w:val="clear" w:color="auto" w:fill="auto"/>
        <w:bidi w:val="0"/>
        <w:spacing w:before="0" w:after="100" w:line="409" w:lineRule="exact"/>
        <w:ind w:left="0" w:right="0"/>
        <w:jc w:val="both"/>
      </w:pPr>
      <w:r>
        <w:rPr>
          <w:color w:val="000000"/>
          <w:spacing w:val="0"/>
          <w:w w:val="100"/>
          <w:position w:val="0"/>
        </w:rPr>
        <w:t>智慧政务领域具有城市决策分析系统、城市运营系统、城市网格化系统、城市统一门户系统、 应急指挥调度系统和政务</w:t>
      </w:r>
      <w:r>
        <w:rPr>
          <w:color w:val="000000"/>
          <w:spacing w:val="0"/>
          <w:w w:val="100"/>
          <w:position w:val="0"/>
        </w:rPr>
        <w:t>OA</w:t>
      </w:r>
      <w:r>
        <w:rPr>
          <w:color w:val="000000"/>
          <w:spacing w:val="0"/>
          <w:w w:val="100"/>
          <w:position w:val="0"/>
        </w:rPr>
        <w:t>办公管理系统等软件产品，为政府提供高效的业务支撑；智慧园区领 域具有园区运行调度系统、园区管理平台、企业赋能平台、巡检管理系统、社区驾驶舱系统、社 区管理系统和物业管理系统等软件产品，提供园区管理能力，在合川园区、磐石园区等得到应用 推广；智能化领域有智能建筑、智慧配电等软硬件主要产品及工程实施能力，具有丰富的物联网 技术积累及项目案例，提供技术咨询、设计开发、建设实施、</w:t>
      </w:r>
      <w:r>
        <w:rPr>
          <w:color w:val="000000"/>
          <w:spacing w:val="0"/>
          <w:w w:val="100"/>
          <w:position w:val="0"/>
        </w:rPr>
        <w:t>SAAS</w:t>
      </w:r>
      <w:r>
        <w:rPr>
          <w:color w:val="000000"/>
          <w:spacing w:val="0"/>
          <w:w w:val="100"/>
          <w:position w:val="0"/>
        </w:rPr>
        <w:t>服务、运营维护等全生命周期 服务。</w:t>
      </w:r>
    </w:p>
    <w:p>
      <w:pPr>
        <w:pStyle w:val="Style2"/>
        <w:keepNext w:val="0"/>
        <w:keepLines w:val="0"/>
        <w:widowControl w:val="0"/>
        <w:shd w:val="clear" w:color="auto" w:fill="auto"/>
        <w:bidi w:val="0"/>
        <w:spacing w:before="0" w:after="0" w:line="406" w:lineRule="exact"/>
        <w:ind w:left="0" w:right="0"/>
        <w:jc w:val="both"/>
      </w:pPr>
      <w:r>
        <w:rPr>
          <w:color w:val="000000"/>
          <w:spacing w:val="0"/>
          <w:w w:val="100"/>
          <w:position w:val="0"/>
        </w:rPr>
        <w:t xml:space="preserve">为贯彻落实《化工园区认定条件和管理办法（试行）》要求，推进信息化与工业化的深度融 合、提升化工园区安全生产和绿色发展水平，公司注重与新兴信息技术紧密结合，以新一代工业 互联网信息技术为手段，以“安全生产，环境保护”为主要目标，按照“安全、应急、环保、封 </w:t>
      </w:r>
      <w:r>
        <w:rPr>
          <w:color w:val="000000"/>
          <w:spacing w:val="0"/>
          <w:w w:val="100"/>
          <w:position w:val="0"/>
        </w:rPr>
        <w:t>闭、运营、低碳”一体化的建设思路，全面整合园区内外资源，通过工业互联网在园区中的融合 应用，增强园区的感知、监测、预警、处置和评估能力，为安全生产、环境保护、安全防控、监 测预警、应急救援等工作提供智能化的监管手段，全面推动园区信息化、精细化、现代化、智能 化发展，进一步拉动产业经济，促进行业发展，推进两化深度融合及转型升级、低碳发展。</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智慧城市领域运用的主要核心技术</w:t>
      </w:r>
    </w:p>
    <w:p>
      <w:pPr>
        <w:pStyle w:val="Style2"/>
        <w:keepNext w:val="0"/>
        <w:keepLines w:val="0"/>
        <w:widowControl w:val="0"/>
        <w:shd w:val="clear" w:color="auto" w:fill="auto"/>
        <w:bidi w:val="0"/>
        <w:spacing w:before="0" w:after="0" w:line="410" w:lineRule="exact"/>
        <w:ind w:left="0" w:right="0" w:firstLine="420"/>
        <w:jc w:val="left"/>
      </w:pPr>
      <w:r>
        <w:rPr>
          <w:color w:val="000000"/>
          <w:spacing w:val="0"/>
          <w:w w:val="100"/>
          <w:position w:val="0"/>
        </w:rPr>
        <w:t>智慧城市领域运用的核心技术：嵌入式及传感器技术、</w:t>
      </w:r>
      <w:r>
        <w:rPr>
          <w:color w:val="000000"/>
          <w:spacing w:val="0"/>
          <w:w w:val="100"/>
          <w:position w:val="0"/>
        </w:rPr>
        <w:t>IoT</w:t>
      </w:r>
      <w:r>
        <w:rPr>
          <w:color w:val="000000"/>
          <w:spacing w:val="0"/>
          <w:w w:val="100"/>
          <w:position w:val="0"/>
        </w:rPr>
        <w:t>物联网平台、海东青时序数据 库、云链数据库、</w:t>
      </w:r>
      <w:r>
        <w:rPr>
          <w:color w:val="000000"/>
          <w:spacing w:val="0"/>
          <w:w w:val="100"/>
          <w:position w:val="0"/>
        </w:rPr>
        <w:t>AI</w:t>
      </w:r>
      <w:r>
        <w:rPr>
          <w:color w:val="000000"/>
          <w:spacing w:val="0"/>
          <w:w w:val="100"/>
          <w:position w:val="0"/>
        </w:rPr>
        <w:t>技术体系、数据安全体系等。具体而言，基于嵌入式产品、传感器设计技 术及</w:t>
      </w:r>
      <w:r>
        <w:rPr>
          <w:color w:val="000000"/>
          <w:spacing w:val="0"/>
          <w:w w:val="100"/>
          <w:position w:val="0"/>
        </w:rPr>
        <w:t>AI</w:t>
      </w:r>
      <w:r>
        <w:rPr>
          <w:color w:val="000000"/>
          <w:spacing w:val="0"/>
          <w:w w:val="100"/>
          <w:position w:val="0"/>
        </w:rPr>
        <w:t>技术，开发出应用于城管（餐饮油烟）、住建（工地安全、扬尘等）、公安（安防）等 行业应用，运用</w:t>
      </w:r>
      <w:r>
        <w:rPr>
          <w:color w:val="000000"/>
          <w:spacing w:val="0"/>
          <w:w w:val="100"/>
          <w:position w:val="0"/>
        </w:rPr>
        <w:t>IoT</w:t>
      </w:r>
      <w:r>
        <w:rPr>
          <w:color w:val="000000"/>
          <w:spacing w:val="0"/>
          <w:w w:val="100"/>
          <w:position w:val="0"/>
        </w:rPr>
        <w:t>物联网平台和云链数据库，实现数据的接入和融合。最终通过对城市数据的 分析和应用开发出软件，作为城市运行智慧中心，为政府和各行业提供服务。</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智慧城市应用案例介绍</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智慧城市旨在为城市管理者提供一个全面、动态的城市运行仪表盘，管理者可以清晰直观地 了解城市运行情况，通过逐层钻取可以进一步了解各个领域的运行指标。同时，平台提供了历史 数据对比分析，通过比如同比、环比等图表可以看出城市运行动态变化过程。另外，通过不同区 域的横向对比，可以发现不同区域城市运行特点和规律。所有分析结果均可在系统进行查看，让 管理者有更好的使用体验。构建了实时感知、事件预警、事态监控、决策调度、智能派单等功 能，将“人脑”与“智脑”系统连接，协同各级机构快速、高效地处理各类事件。</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智慧政务</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利用“互联网+”政务，强化资源整合、信息共享和业务协同。以便民、高效、廉洁、规范 为宗旨，通过建设政务</w:t>
      </w:r>
      <w:r>
        <w:rPr>
          <w:color w:val="000000"/>
          <w:spacing w:val="0"/>
          <w:w w:val="100"/>
          <w:position w:val="0"/>
        </w:rPr>
        <w:t>OA</w:t>
      </w:r>
      <w:r>
        <w:rPr>
          <w:color w:val="000000"/>
          <w:spacing w:val="0"/>
          <w:w w:val="100"/>
          <w:position w:val="0"/>
        </w:rPr>
        <w:t>办公管理系统、预约排队软件系统、重点项目管理系统、乡呼县应平 台、远程勘验管理系统、智慧政协系统等六大政务配套系统，其中：</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政务</w:t>
      </w:r>
      <w:r>
        <w:rPr>
          <w:color w:val="000000"/>
          <w:spacing w:val="0"/>
          <w:w w:val="100"/>
          <w:position w:val="0"/>
        </w:rPr>
        <w:t>OA</w:t>
      </w:r>
      <w:r>
        <w:rPr>
          <w:color w:val="000000"/>
          <w:spacing w:val="0"/>
          <w:w w:val="100"/>
          <w:position w:val="0"/>
        </w:rPr>
        <w:t>办公管理系统：实现各单位、部门间信息整合与共享、加强各方面的协同运作，简 化和完善各项行政审批工作流程，简化办事程序，提升服务效率；</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预约排队软件系统：拥有预约排队、叫号、取号、窗口信息互动、信息发布、统计分析、服 务质量评价等功能，公众可以通过网站、微信、</w:t>
      </w:r>
      <w:r>
        <w:rPr>
          <w:color w:val="000000"/>
          <w:spacing w:val="0"/>
          <w:w w:val="100"/>
          <w:position w:val="0"/>
        </w:rPr>
        <w:t>APP</w:t>
      </w:r>
      <w:r>
        <w:rPr>
          <w:color w:val="000000"/>
          <w:spacing w:val="0"/>
          <w:w w:val="100"/>
          <w:position w:val="0"/>
        </w:rPr>
        <w:t>提前对行政事项进行预约服务；</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重点项目管理系统：对城市重点项目全生命周期高效管理，实现城市项目“重点项目一张 图、项目管理一个库、项目监管一条龙”监管；</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乡呼县应平台：实现市、县区、乡镇三级联网，主要为市编办、县区指挥中心、各职能单 位、乡镇指挥中心及乡镇网格员，提供城市事件从上报、处理、办结、评价全周期高效管理及智 能化绩效考核服务；</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远程勘验管理系统：实现审批无需多人或无需人员去审批现场勘验，真正实现了 “少跑腿、 零跑腿、快办事、办好事”；</w:t>
      </w:r>
      <w:r>
        <w:br w:type="page"/>
      </w:r>
    </w:p>
    <w:p>
      <w:pPr>
        <w:pStyle w:val="Style2"/>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 xml:space="preserve">智慧政协系统：通过移动端随时随地查阅，并进行相关工作办理，提高办理效率，从而创建 </w:t>
      </w:r>
      <w:r>
        <w:rPr>
          <w:color w:val="000000"/>
          <w:spacing w:val="0"/>
          <w:w w:val="100"/>
          <w:position w:val="0"/>
        </w:rPr>
        <w:t>政协履职新形式、拓展议政协商渠道、增加政协宣传能力、搭建公众参政桥梁，提升政协的管理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与服务能力。</w:t>
      </w:r>
    </w:p>
    <w:p>
      <w:pPr>
        <w:widowControl w:val="0"/>
        <w:spacing w:line="1" w:lineRule="exact"/>
      </w:pPr>
      <w:r>
        <w:drawing>
          <wp:anchor distT="88265" distB="1783080" distL="0" distR="0" simplePos="0" relativeHeight="125829451" behindDoc="0" locked="0" layoutInCell="1" allowOverlap="1">
            <wp:simplePos x="0" y="0"/>
            <wp:positionH relativeFrom="page">
              <wp:posOffset>2098675</wp:posOffset>
            </wp:positionH>
            <wp:positionV relativeFrom="paragraph">
              <wp:posOffset>88265</wp:posOffset>
            </wp:positionV>
            <wp:extent cx="1066800" cy="615950"/>
            <wp:wrapTopAndBottom/>
            <wp:docPr id="164" name="Shape 164"/>
            <a:graphic xmlns:a="http://schemas.openxmlformats.org/drawingml/2006/main">
              <a:graphicData uri="http://schemas.openxmlformats.org/drawingml/2006/picture">
                <pic:pic xmlns:pic="http://schemas.openxmlformats.org/drawingml/2006/picture">
                  <pic:nvPicPr>
                    <pic:cNvPr id="165" name="Picture box 165"/>
                    <pic:cNvPicPr/>
                  </pic:nvPicPr>
                  <pic:blipFill>
                    <a:blip r:embed="rId57"/>
                    <a:stretch/>
                  </pic:blipFill>
                  <pic:spPr>
                    <a:xfrm>
                      <a:ext cx="1066800" cy="615950"/>
                    </a:xfrm>
                    <a:prstGeom prst="rect"/>
                  </pic:spPr>
                </pic:pic>
              </a:graphicData>
            </a:graphic>
          </wp:anchor>
        </w:drawing>
      </w:r>
      <w:r>
        <w:drawing>
          <wp:anchor distT="697865" distB="0" distL="0" distR="0" simplePos="0" relativeHeight="125829452" behindDoc="0" locked="0" layoutInCell="1" allowOverlap="1">
            <wp:simplePos x="0" y="0"/>
            <wp:positionH relativeFrom="page">
              <wp:posOffset>1583690</wp:posOffset>
            </wp:positionH>
            <wp:positionV relativeFrom="paragraph">
              <wp:posOffset>697865</wp:posOffset>
            </wp:positionV>
            <wp:extent cx="5126990" cy="1786255"/>
            <wp:wrapTopAndBottom/>
            <wp:docPr id="166" name="Shape 166"/>
            <a:graphic xmlns:a="http://schemas.openxmlformats.org/drawingml/2006/main">
              <a:graphicData uri="http://schemas.openxmlformats.org/drawingml/2006/picture">
                <pic:pic xmlns:pic="http://schemas.openxmlformats.org/drawingml/2006/picture">
                  <pic:nvPicPr>
                    <pic:cNvPr id="167" name="Picture box 167"/>
                    <pic:cNvPicPr/>
                  </pic:nvPicPr>
                  <pic:blipFill>
                    <a:blip r:embed="rId59"/>
                    <a:stretch/>
                  </pic:blipFill>
                  <pic:spPr>
                    <a:xfrm>
                      <a:ext cx="5126990" cy="1786255"/>
                    </a:xfrm>
                    <a:prstGeom prst="rect"/>
                  </pic:spPr>
                </pic:pic>
              </a:graphicData>
            </a:graphic>
          </wp:anchor>
        </w:drawing>
      </w:r>
      <w:r>
        <mc:AlternateContent>
          <mc:Choice Requires="wps">
            <w:drawing>
              <wp:anchor distT="0" distB="0" distL="0" distR="0" simplePos="0" relativeHeight="503316538" behindDoc="0" locked="0" layoutInCell="1" allowOverlap="1">
                <wp:simplePos x="0" y="0"/>
                <wp:positionH relativeFrom="page">
                  <wp:posOffset>3647440</wp:posOffset>
                </wp:positionH>
                <wp:positionV relativeFrom="paragraph">
                  <wp:posOffset>76200</wp:posOffset>
                </wp:positionV>
                <wp:extent cx="2962910" cy="643255"/>
                <wp:wrapNone/>
                <wp:docPr id="168" name="Shape 168"/>
                <a:graphic xmlns:a="http://schemas.openxmlformats.org/drawingml/2006/main">
                  <a:graphicData uri="http://schemas.microsoft.com/office/word/2010/wordprocessingShape">
                    <wps:wsp>
                      <wps:cNvSpPr txBox="1"/>
                      <wps:spPr>
                        <a:xfrm>
                          <a:ext cx="2962910" cy="643255"/>
                        </a:xfrm>
                        <a:prstGeom prst="rect"/>
                        <a:noFill/>
                      </wps:spPr>
                      <wps:txbx>
                        <w:txbxContent>
                          <w:p>
                            <w:pPr>
                              <w:pStyle w:val="Style33"/>
                              <w:keepNext w:val="0"/>
                              <w:keepLines w:val="0"/>
                              <w:widowControl w:val="0"/>
                              <w:shd w:val="clear" w:color="auto" w:fill="auto"/>
                              <w:bidi w:val="0"/>
                              <w:spacing w:before="0" w:after="0" w:line="248" w:lineRule="exact"/>
                              <w:ind w:left="0" w:right="0" w:firstLine="340"/>
                              <w:jc w:val="both"/>
                              <w:rPr>
                                <w:sz w:val="14"/>
                                <w:szCs w:val="14"/>
                              </w:rPr>
                            </w:pPr>
                            <w:r>
                              <w:rPr>
                                <w:color w:val="A5212C"/>
                                <w:spacing w:val="0"/>
                                <w:w w:val="100"/>
                                <w:position w:val="0"/>
                                <w:sz w:val="14"/>
                                <w:szCs w:val="14"/>
                              </w:rPr>
                              <w:t>以"只进一扇口，最多跑一次”为目标，推行"审批事项最少、办事效 率最高.群众和企业获得感最强"</w:t>
                            </w:r>
                            <w:r>
                              <w:rPr>
                                <w:color w:val="414141"/>
                                <w:spacing w:val="0"/>
                                <w:w w:val="100"/>
                                <w:position w:val="0"/>
                                <w:sz w:val="14"/>
                                <w:szCs w:val="14"/>
                              </w:rPr>
                              <w:t>的运行模式，逐步融合政府公共部门、公 用事业部门和商业服务的相关民生资源，围绕社会保障.住房、公积金管理 等提供各种民生信息服务，并为市民和政府搭建平等互动的沟通渠道.</w:t>
                            </w:r>
                          </w:p>
                        </w:txbxContent>
                      </wps:txbx>
                      <wps:bodyPr lIns="0" tIns="0" rIns="0" bIns="0">
                        <a:noAutoFit/>
                      </wps:bodyPr>
                    </wps:wsp>
                  </a:graphicData>
                </a:graphic>
              </wp:anchor>
            </w:drawing>
          </mc:Choice>
          <mc:Fallback>
            <w:pict>
              <v:shape id="_x0000_s1194" type="#_x0000_t202" style="position:absolute;margin-left:287.19999999999999pt;margin-top:6.pt;width:233.30000000000001pt;height:50.649999999999999pt;z-index:251657785;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248" w:lineRule="exact"/>
                        <w:ind w:left="0" w:right="0" w:firstLine="340"/>
                        <w:jc w:val="both"/>
                        <w:rPr>
                          <w:sz w:val="14"/>
                          <w:szCs w:val="14"/>
                        </w:rPr>
                      </w:pPr>
                      <w:r>
                        <w:rPr>
                          <w:color w:val="A5212C"/>
                          <w:spacing w:val="0"/>
                          <w:w w:val="100"/>
                          <w:position w:val="0"/>
                          <w:sz w:val="14"/>
                          <w:szCs w:val="14"/>
                        </w:rPr>
                        <w:t>以"只进一扇口，最多跑一次”为目标，推行"审批事项最少、办事效 率最高.群众和企业获得感最强"</w:t>
                      </w:r>
                      <w:r>
                        <w:rPr>
                          <w:color w:val="414141"/>
                          <w:spacing w:val="0"/>
                          <w:w w:val="100"/>
                          <w:position w:val="0"/>
                          <w:sz w:val="14"/>
                          <w:szCs w:val="14"/>
                        </w:rPr>
                        <w:t>的运行模式，逐步融合政府公共部门、公 用事业部门和商业服务的相关民生资源，围绕社会保障.住房、公积金管理 等提供各种民生信息服务，并为市民和政府搭建平等互动的沟通渠道.</w:t>
                      </w:r>
                    </w:p>
                  </w:txbxContent>
                </v:textbox>
                <w10:wrap anchorx="page"/>
              </v:shape>
            </w:pict>
          </mc:Fallback>
        </mc:AlternateConten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城市运营中心</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城市运营指挥管理中心以</w:t>
      </w:r>
      <w:r>
        <w:rPr>
          <w:color w:val="000000"/>
          <w:spacing w:val="0"/>
          <w:w w:val="100"/>
          <w:position w:val="0"/>
        </w:rPr>
        <w:t>“1+1+1”</w:t>
      </w:r>
      <w:r>
        <w:rPr>
          <w:color w:val="000000"/>
          <w:spacing w:val="0"/>
          <w:w w:val="100"/>
          <w:position w:val="0"/>
        </w:rPr>
        <w:t>的建设模式，即“日常城市运营管理中心</w:t>
      </w:r>
      <w:r>
        <w:rPr>
          <w:color w:val="000000"/>
          <w:spacing w:val="0"/>
          <w:w w:val="100"/>
          <w:position w:val="0"/>
        </w:rPr>
        <w:t>” + “</w:t>
      </w:r>
      <w:r>
        <w:rPr>
          <w:color w:val="000000"/>
          <w:spacing w:val="0"/>
          <w:w w:val="100"/>
          <w:position w:val="0"/>
        </w:rPr>
        <w:t>突发事件 /大型活动应急指挥决策中心+展示中心”，是城市级资源整合、多部门联合城市管理的综合载 体，是城市运营与管理的“驾驶舱”，实现城市管理的基础数据展示、流程监督监控、事件处置 协同调度等多种功能，可进行集中实时监控、预警、统计分析；采用多屏幕同时展示各种主题内 容和关联会议内容；便于各部门工作人员快速发现问题、处置事件、观察动态、统计分析，为各 级领导提供决策支持。</w:t>
      </w:r>
    </w:p>
    <w:p>
      <w:pPr>
        <w:pStyle w:val="Style2"/>
        <w:keepNext w:val="0"/>
        <w:keepLines w:val="0"/>
        <w:widowControl w:val="0"/>
        <w:shd w:val="clear" w:color="auto" w:fill="auto"/>
        <w:bidi w:val="0"/>
        <w:spacing w:before="0" w:after="0" w:line="410" w:lineRule="exact"/>
        <w:ind w:left="0" w:right="0" w:firstLine="0"/>
        <w:jc w:val="both"/>
      </w:pPr>
      <w:r>
        <w:rPr>
          <w:color w:val="000000"/>
          <w:spacing w:val="0"/>
          <w:w w:val="100"/>
          <w:position w:val="0"/>
        </w:rPr>
        <w:t>城市运营中心建成后，将是一个“看得见，查得清，呼得到，控得住”的指挥枢纽：</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“看得见”：通过视频资源平台，将各监控图像，视频资源送至指挥中心坐席桌面及显示系 统，各相关单位按需、按权限实现便捷的视频调用；</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“查得清”：通过信息整合，实现资源共享，能够方便地查询到所需要的各种所用信息，做 到合理调配公共资源、降低行政成本，提升运作效率；</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“呼得到”：通过指挥通信平台，利用有线调度网、无线调度专网、公安专网、警务通、高 清卡口布控等技术手段，实现指挥调度决策指令的迅速下达。</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“控得住”：能够有效调度各方力量，使各相关力量协调一致，相互配合，协同作战，有效 处置各类交通事故、完成各项交通保障任务。</w:t>
      </w:r>
      <w:r>
        <w:br w:type="page"/>
      </w:r>
    </w:p>
    <w:p>
      <w:pPr>
        <w:widowControl w:val="0"/>
        <w:jc w:val="center"/>
        <w:rPr>
          <w:sz w:val="2"/>
          <w:szCs w:val="2"/>
        </w:rPr>
      </w:pPr>
      <w:r>
        <w:drawing>
          <wp:inline>
            <wp:extent cx="5266690" cy="2645410"/>
            <wp:docPr id="170" name="Picutre 170"/>
            <a:graphic xmlns:a="http://schemas.openxmlformats.org/drawingml/2006/main">
              <a:graphicData uri="http://schemas.openxmlformats.org/drawingml/2006/picture">
                <pic:pic xmlns:pic="http://schemas.openxmlformats.org/drawingml/2006/picture">
                  <pic:nvPicPr>
                    <pic:cNvPr id="170" name="Picture 170"/>
                    <pic:cNvPicPr/>
                  </pic:nvPicPr>
                  <pic:blipFill>
                    <a:blip r:embed="rId61"/>
                    <a:stretch/>
                  </pic:blipFill>
                  <pic:spPr>
                    <a:xfrm>
                      <a:ext cx="5266690" cy="2645410"/>
                    </a:xfrm>
                    <a:prstGeom prst="rect"/>
                  </pic:spPr>
                </pic:pic>
              </a:graphicData>
            </a:graphic>
          </wp:inline>
        </w:drawing>
      </w:r>
    </w:p>
    <w:p>
      <w:pPr>
        <w:pStyle w:val="Style33"/>
        <w:keepNext w:val="0"/>
        <w:keepLines w:val="0"/>
        <w:widowControl w:val="0"/>
        <w:shd w:val="clear" w:color="auto" w:fill="auto"/>
        <w:bidi w:val="0"/>
        <w:spacing w:before="0" w:after="0" w:line="240" w:lineRule="auto"/>
        <w:ind w:left="144" w:right="0" w:firstLine="0"/>
        <w:jc w:val="left"/>
        <w:rPr>
          <w:sz w:val="20"/>
          <w:szCs w:val="20"/>
        </w:rPr>
      </w:pPr>
      <w:r>
        <w:rPr>
          <w:rFonts w:ascii="SimSun" w:eastAsia="SimSun" w:hAnsi="SimSun" w:cs="SimSun"/>
          <w:color w:val="000000"/>
          <w:spacing w:val="0"/>
          <w:w w:val="100"/>
          <w:position w:val="0"/>
          <w:sz w:val="20"/>
          <w:szCs w:val="20"/>
        </w:rPr>
        <w:t>智慧园区</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公司注重与新兴信息技术紧密结合，以新一代工业互联网信息技术为手段，以“安全生产， 环境保护”为主要目标，按照“安全、应急、环保、封闭、运营、低碳”一体化的建设思路，全 面整合园区内外资源，通过工业互联网在园区中的融合应用，增强园区的感知、监测、预警、处 置和评估能力，为安全生产、环境保护、安全防控、监测预警、应急救援等工作提供智能化的监 管手段，全面推动园区信息化、精细化、现代化、智能化发展，进一步拉动产业经济，促进行业 发展，推进两化深度融合及转型升级、低碳发展。</w:t>
      </w:r>
    </w:p>
    <w:p>
      <w:pPr>
        <w:pStyle w:val="Style2"/>
        <w:keepNext w:val="0"/>
        <w:keepLines w:val="0"/>
        <w:widowControl w:val="0"/>
        <w:shd w:val="clear" w:color="auto" w:fill="auto"/>
        <w:bidi w:val="0"/>
        <w:spacing w:before="0" w:after="140" w:line="410" w:lineRule="exact"/>
        <w:ind w:left="0" w:right="0" w:firstLine="420"/>
        <w:jc w:val="both"/>
      </w:pPr>
      <w:r>
        <w:rPr>
          <w:color w:val="000000"/>
          <w:spacing w:val="0"/>
          <w:w w:val="100"/>
          <w:position w:val="0"/>
        </w:rPr>
        <w:t>安全生产按照园区管理的有关规范和要求，为政府、企业提供智能化、可视化的安全监督管 理应用。坚持以有效防范化解重大安全风险为目标，突出安全基础管理、重大危险源安全管理、 安全风险分级管控和隐患排查治理双重预防机制、特殊作业管理等基本功能，规范和加强危险化 学品的管理工作，预防和减少危险化学品安全事故的发生；强化感知、网络、安全等基础设施建 设，推进信息共享、上下贯通，为企业和园区提供安全监管服务，提高安全管理和决策服务的效 能，助力化工园区安全高质量发展。</w:t>
      </w:r>
    </w:p>
    <w:p>
      <w:pPr>
        <w:widowControl w:val="0"/>
        <w:jc w:val="center"/>
        <w:rPr>
          <w:sz w:val="2"/>
          <w:szCs w:val="2"/>
        </w:rPr>
      </w:pPr>
      <w:r>
        <w:drawing>
          <wp:inline>
            <wp:extent cx="5273040" cy="2536190"/>
            <wp:docPr id="171" name="Picutre 171"/>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63"/>
                    <a:stretch/>
                  </pic:blipFill>
                  <pic:spPr>
                    <a:xfrm>
                      <a:ext cx="5273040" cy="2536190"/>
                    </a:xfrm>
                    <a:prstGeom prst="rect"/>
                  </pic:spPr>
                </pic:pic>
              </a:graphicData>
            </a:graphic>
          </wp:inline>
        </w:drawing>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园区环保：通过对接园区企业的环保数据以及在公共区域建设环保监测设备，建立完善的生 态环境监测监控体系，实现对园区及企业大气、水、危废固废的实时监测与监管，提升园区对污 染物的预警监测和应急监测能力，从而为园区环境质量评价、污染治理效果评估、突发污染事件 分析、污染预警预报和污染溯源提供基础数据，为环境污染事件应急和信访投诉提供实时监测资 料，统筹抓好大气、水、企业技改等园区环保工作，保障园区绿色生产。</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应急指挥调度</w:t>
      </w:r>
    </w:p>
    <w:p>
      <w:pPr>
        <w:pStyle w:val="Style2"/>
        <w:keepNext w:val="0"/>
        <w:keepLines w:val="0"/>
        <w:widowControl w:val="0"/>
        <w:shd w:val="clear" w:color="auto" w:fill="auto"/>
        <w:bidi w:val="0"/>
        <w:spacing w:before="0" w:after="140" w:line="408" w:lineRule="exact"/>
        <w:ind w:left="0" w:right="0" w:firstLine="420"/>
        <w:jc w:val="both"/>
      </w:pPr>
      <w:r>
        <w:rPr>
          <w:color w:val="000000"/>
          <w:spacing w:val="0"/>
          <w:w w:val="100"/>
          <w:position w:val="0"/>
        </w:rPr>
        <w:t>按照“平战结合、预防为主、有急能应、科学应对”的基本建设原则，建立满足生产安全事 故、环境污染事故等突发事件应急救援要求的体系、预案及应急管理平台。将整合园区应急资 源，建设数字化预案，实现战时快速一件调度，一键任务下发；建设园区值班值守、信息接报、 监测预警、指挥调度、总结评估系统，提供快速展现、上传下达、协同会商、指挥调度和辅助决 策等支撑能力，实现园区应急救援智能化、扁平化和一体化指挥作战；搭建园区应急模拟演练系 统，提高事故应急演练的适用性和实用性，提高应急事件响应能力。</w:t>
      </w:r>
    </w:p>
    <w:p>
      <w:pPr>
        <w:widowControl w:val="0"/>
        <w:jc w:val="center"/>
        <w:rPr>
          <w:sz w:val="2"/>
          <w:szCs w:val="2"/>
        </w:rPr>
      </w:pPr>
      <w:r>
        <w:drawing>
          <wp:inline>
            <wp:extent cx="5273040" cy="2541905"/>
            <wp:docPr id="172" name="Picutre 172"/>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65"/>
                    <a:stretch/>
                  </pic:blipFill>
                  <pic:spPr>
                    <a:xfrm>
                      <a:ext cx="5273040" cy="2541905"/>
                    </a:xfrm>
                    <a:prstGeom prst="rect"/>
                  </pic:spPr>
                </pic:pic>
              </a:graphicData>
            </a:graphic>
          </wp:inline>
        </w:drawing>
      </w:r>
    </w:p>
    <w:p>
      <w:pPr>
        <w:pStyle w:val="Style33"/>
        <w:keepNext w:val="0"/>
        <w:keepLines w:val="0"/>
        <w:widowControl w:val="0"/>
        <w:shd w:val="clear" w:color="auto" w:fill="auto"/>
        <w:bidi w:val="0"/>
        <w:spacing w:before="0" w:after="0" w:line="240" w:lineRule="auto"/>
        <w:ind w:left="144" w:right="0" w:firstLine="0"/>
        <w:jc w:val="left"/>
        <w:rPr>
          <w:sz w:val="20"/>
          <w:szCs w:val="20"/>
        </w:rPr>
      </w:pPr>
      <w:r>
        <w:rPr>
          <w:rFonts w:ascii="SimSun" w:eastAsia="SimSun" w:hAnsi="SimSun" w:cs="SimSun"/>
          <w:color w:val="000000"/>
          <w:spacing w:val="0"/>
          <w:w w:val="100"/>
          <w:position w:val="0"/>
          <w:sz w:val="20"/>
          <w:szCs w:val="20"/>
        </w:rPr>
        <w:t>封闭管理</w:t>
      </w:r>
    </w:p>
    <w:p>
      <w:pPr>
        <w:pStyle w:val="Style2"/>
        <w:keepNext w:val="0"/>
        <w:keepLines w:val="0"/>
        <w:widowControl w:val="0"/>
        <w:shd w:val="clear" w:color="auto" w:fill="auto"/>
        <w:bidi w:val="0"/>
        <w:spacing w:before="0" w:after="0" w:line="407" w:lineRule="exact"/>
        <w:ind w:left="0" w:right="0" w:firstLine="420"/>
        <w:jc w:val="both"/>
      </w:pPr>
      <w:r>
        <w:rPr>
          <w:color w:val="000000"/>
          <w:spacing w:val="0"/>
          <w:w w:val="100"/>
          <w:position w:val="0"/>
        </w:rPr>
        <w:t>建立完善的卡口系统和视频监控系统，对易燃易爆、有毒有害化学品和危险废物等物料、人 员、车辆进出全过程监管；对危险化学品运输车辆进出进行实时监控，实行专用道路、专用车道 和限时限速行驶监控，进一步提升园区管理水平。</w:t>
      </w:r>
    </w:p>
    <w:p>
      <w:pPr>
        <w:pStyle w:val="Style2"/>
        <w:keepNext w:val="0"/>
        <w:keepLines w:val="0"/>
        <w:widowControl w:val="0"/>
        <w:shd w:val="clear" w:color="auto" w:fill="auto"/>
        <w:bidi w:val="0"/>
        <w:spacing w:before="0" w:after="0" w:line="407" w:lineRule="exact"/>
        <w:ind w:left="0" w:right="0" w:firstLine="420"/>
        <w:jc w:val="both"/>
      </w:pPr>
      <w:r>
        <w:rPr>
          <w:color w:val="000000"/>
          <w:spacing w:val="0"/>
          <w:w w:val="100"/>
          <w:position w:val="0"/>
        </w:rPr>
        <w:t>低碳服务</w:t>
      </w:r>
    </w:p>
    <w:p>
      <w:pPr>
        <w:pStyle w:val="Style2"/>
        <w:keepNext w:val="0"/>
        <w:keepLines w:val="0"/>
        <w:widowControl w:val="0"/>
        <w:shd w:val="clear" w:color="auto" w:fill="auto"/>
        <w:bidi w:val="0"/>
        <w:spacing w:before="0" w:after="0" w:line="407" w:lineRule="exact"/>
        <w:ind w:left="0" w:right="0" w:firstLine="420"/>
        <w:jc w:val="both"/>
      </w:pPr>
      <w:r>
        <w:rPr>
          <w:color w:val="000000"/>
          <w:spacing w:val="0"/>
          <w:w w:val="100"/>
          <w:position w:val="0"/>
        </w:rPr>
        <w:t>将编制园区的温室气体排放清单，确定减排目标，制定和实施行动计划；利用园区企业周边 布设的环境温室气体微型监测站，监测园区温室气体变化情况及特征规律；建设园区碳中和服务 平台，量化园区碳达峰、碳中和进度，明晰重点减排方向，推动园区向低碳化方向发展。</w:t>
      </w:r>
    </w:p>
    <w:p>
      <w:pPr>
        <w:pStyle w:val="Style2"/>
        <w:keepNext w:val="0"/>
        <w:keepLines w:val="0"/>
        <w:widowControl w:val="0"/>
        <w:shd w:val="clear" w:color="auto" w:fill="auto"/>
        <w:bidi w:val="0"/>
        <w:spacing w:before="0" w:after="0" w:line="407" w:lineRule="exact"/>
        <w:ind w:left="0" w:right="0" w:firstLine="420"/>
        <w:jc w:val="both"/>
      </w:pPr>
      <w:r>
        <w:rPr>
          <w:color w:val="000000"/>
          <w:spacing w:val="0"/>
          <w:w w:val="100"/>
          <w:position w:val="0"/>
        </w:rPr>
        <w:t>运营管理</w:t>
      </w:r>
    </w:p>
    <w:p>
      <w:pPr>
        <w:pStyle w:val="Style2"/>
        <w:keepNext w:val="0"/>
        <w:keepLines w:val="0"/>
        <w:widowControl w:val="0"/>
        <w:shd w:val="clear" w:color="auto" w:fill="auto"/>
        <w:bidi w:val="0"/>
        <w:spacing w:before="0" w:after="60" w:line="407" w:lineRule="exact"/>
        <w:ind w:left="0" w:right="0" w:firstLine="420"/>
        <w:jc w:val="both"/>
      </w:pPr>
      <w:r>
        <w:rPr>
          <w:color w:val="000000"/>
          <w:spacing w:val="0"/>
          <w:w w:val="100"/>
          <w:position w:val="0"/>
        </w:rPr>
        <w:t>全面整合园区内外资源，搭建管理精细化、服务功能专业化和产业发展智能化的载体和平 台。对园区日常管理业务进行信息化管理改革，规范园区管理流程，提高工作效率，实现园区管</w:t>
      </w:r>
      <w:r>
        <w:br w:type="page"/>
      </w:r>
    </w:p>
    <w:p>
      <w:pPr>
        <w:pStyle w:val="Style2"/>
        <w:keepNext w:val="0"/>
        <w:keepLines w:val="0"/>
        <w:widowControl w:val="0"/>
        <w:shd w:val="clear" w:color="auto" w:fill="auto"/>
        <w:bidi w:val="0"/>
        <w:spacing w:before="0" w:after="0" w:line="403" w:lineRule="exact"/>
        <w:ind w:left="0" w:right="0" w:firstLine="0"/>
        <w:jc w:val="left"/>
      </w:pPr>
      <w:r>
        <w:rPr>
          <w:color w:val="000000"/>
          <w:spacing w:val="0"/>
          <w:w w:val="100"/>
          <w:position w:val="0"/>
        </w:rPr>
        <w:t>理工作的规范化、信息化、效率化；加大招商引资项目成果转化，优化提升营商环境，做好已入 驻企业的跟踪服务，及时解决企业诉求、回应企业关切，让企业安心、放心、舒心的投资发展。</w:t>
      </w:r>
    </w:p>
    <w:p>
      <w:pPr>
        <w:widowControl w:val="0"/>
        <w:spacing w:line="1" w:lineRule="exact"/>
        <w:sectPr>
          <w:footnotePr>
            <w:pos w:val="pageBottom"/>
            <w:numFmt w:val="decimal"/>
            <w:numRestart w:val="continuous"/>
          </w:footnotePr>
          <w:type w:val="continuous"/>
          <w:pgSz w:w="11900" w:h="16840"/>
          <w:pgMar w:top="1364" w:right="1255" w:bottom="1652" w:left="1779" w:header="0" w:footer="3" w:gutter="0"/>
          <w:cols w:space="720"/>
          <w:noEndnote/>
          <w:rtlGutter w:val="0"/>
          <w:docGrid w:linePitch="360"/>
        </w:sectPr>
      </w:pPr>
      <w:r>
        <w:drawing>
          <wp:anchor distT="12700" distB="0" distL="0" distR="0" simplePos="0" relativeHeight="125829453" behindDoc="0" locked="0" layoutInCell="1" allowOverlap="1">
            <wp:simplePos x="0" y="0"/>
            <wp:positionH relativeFrom="page">
              <wp:posOffset>1278890</wp:posOffset>
            </wp:positionH>
            <wp:positionV relativeFrom="paragraph">
              <wp:posOffset>12700</wp:posOffset>
            </wp:positionV>
            <wp:extent cx="5309870" cy="1249680"/>
            <wp:wrapTopAndBottom/>
            <wp:docPr id="173" name="Shape 173"/>
            <a:graphic xmlns:a="http://schemas.openxmlformats.org/drawingml/2006/main">
              <a:graphicData uri="http://schemas.openxmlformats.org/drawingml/2006/picture">
                <pic:pic xmlns:pic="http://schemas.openxmlformats.org/drawingml/2006/picture">
                  <pic:nvPicPr>
                    <pic:cNvPr id="174" name="Picture box 174"/>
                    <pic:cNvPicPr/>
                  </pic:nvPicPr>
                  <pic:blipFill>
                    <a:blip r:embed="rId67"/>
                    <a:stretch/>
                  </pic:blipFill>
                  <pic:spPr>
                    <a:xfrm>
                      <a:ext cx="5309870" cy="1249680"/>
                    </a:xfrm>
                    <a:prstGeom prst="rect"/>
                  </pic:spPr>
                </pic:pic>
              </a:graphicData>
            </a:graphic>
          </wp:anchor>
        </w:drawing>
      </w:r>
    </w:p>
    <w:tbl>
      <w:tblPr>
        <w:tblOverlap w:val="never"/>
        <w:jc w:val="left"/>
        <w:tblLayout w:type="fixed"/>
      </w:tblPr>
      <w:tblGrid>
        <w:gridCol w:w="1829"/>
        <w:gridCol w:w="1099"/>
        <w:gridCol w:w="1109"/>
        <w:gridCol w:w="1109"/>
        <w:gridCol w:w="1104"/>
        <w:gridCol w:w="782"/>
      </w:tblGrid>
      <w:tr>
        <w:trPr>
          <w:trHeight w:val="26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left"/>
              <w:rPr>
                <w:sz w:val="26"/>
                <w:szCs w:val="26"/>
              </w:rPr>
            </w:pPr>
            <w:r>
              <w:rPr>
                <w:rFonts w:ascii="Arial" w:eastAsia="Arial" w:hAnsi="Arial" w:cs="Arial"/>
                <w:b/>
                <w:bCs/>
                <w:color w:val="3696CE"/>
                <w:spacing w:val="0"/>
                <w:w w:val="100"/>
                <w:position w:val="0"/>
                <w:sz w:val="26"/>
                <w:szCs w:val="26"/>
              </w:rPr>
              <w:t>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left"/>
              <w:rPr>
                <w:sz w:val="22"/>
                <w:szCs w:val="22"/>
              </w:rPr>
            </w:pPr>
            <w:r>
              <w:rPr>
                <w:rFonts w:ascii="Arial" w:eastAsia="Arial" w:hAnsi="Arial" w:cs="Arial"/>
                <w:i/>
                <w:iCs/>
                <w:color w:val="6D71CF"/>
                <w:spacing w:val="0"/>
                <w:w w:val="100"/>
                <w:position w:val="0"/>
                <w:sz w:val="22"/>
                <w:szCs w:val="22"/>
              </w:rPr>
              <w:t>Q</w:t>
            </w:r>
          </w:p>
        </w:tc>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left"/>
              <w:rPr>
                <w:sz w:val="22"/>
                <w:szCs w:val="22"/>
              </w:rPr>
            </w:pPr>
            <w:r>
              <w:rPr>
                <w:rFonts w:ascii="Arial" w:eastAsia="Arial" w:hAnsi="Arial" w:cs="Arial"/>
                <w:i/>
                <w:iCs/>
                <w:color w:val="3696CE"/>
                <w:spacing w:val="0"/>
                <w:w w:val="100"/>
                <w:position w:val="0"/>
                <w:sz w:val="22"/>
                <w:szCs w:val="22"/>
              </w:rPr>
              <w:t>Q</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left"/>
              <w:rPr>
                <w:sz w:val="22"/>
                <w:szCs w:val="22"/>
              </w:rPr>
            </w:pPr>
            <w:r>
              <w:rPr>
                <w:rFonts w:ascii="Arial" w:eastAsia="Arial" w:hAnsi="Arial" w:cs="Arial"/>
                <w:i/>
                <w:iCs/>
                <w:color w:val="D86D4F"/>
                <w:spacing w:val="0"/>
                <w:w w:val="100"/>
                <w:position w:val="0"/>
                <w:sz w:val="22"/>
                <w:szCs w:val="22"/>
              </w:rPr>
              <w:t>Q</w:t>
            </w:r>
          </w:p>
        </w:tc>
      </w:tr>
      <w:tr>
        <w:trPr>
          <w:trHeight w:val="33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left"/>
              <w:rPr>
                <w:sz w:val="10"/>
                <w:szCs w:val="10"/>
              </w:rPr>
            </w:pPr>
            <w:r>
              <w:rPr>
                <w:rFonts w:ascii="SimHei" w:eastAsia="SimHei" w:hAnsi="SimHei" w:cs="SimHei"/>
                <w:color w:val="7F757B"/>
                <w:spacing w:val="0"/>
                <w:w w:val="100"/>
                <w:position w:val="0"/>
                <w:sz w:val="10"/>
                <w:szCs w:val="10"/>
              </w:rPr>
              <w:t>投济用</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0"/>
                <w:szCs w:val="10"/>
              </w:rPr>
            </w:pPr>
            <w:r>
              <w:rPr>
                <w:rFonts w:ascii="SimHei" w:eastAsia="SimHei" w:hAnsi="SimHei" w:cs="SimHei"/>
                <w:color w:val="7F757B"/>
                <w:spacing w:val="0"/>
                <w:w w:val="100"/>
                <w:position w:val="0"/>
                <w:sz w:val="10"/>
                <w:szCs w:val="10"/>
              </w:rPr>
              <w:t>彻他理</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0"/>
                <w:szCs w:val="10"/>
              </w:rPr>
            </w:pPr>
            <w:r>
              <w:rPr>
                <w:rFonts w:ascii="SimHei" w:eastAsia="SimHei" w:hAnsi="SimHei" w:cs="SimHei"/>
                <w:color w:val="7F757B"/>
                <w:spacing w:val="0"/>
                <w:w w:val="100"/>
                <w:position w:val="0"/>
                <w:sz w:val="10"/>
                <w:szCs w:val="10"/>
              </w:rPr>
              <w:t>回谄理</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left"/>
              <w:rPr>
                <w:sz w:val="24"/>
                <w:szCs w:val="24"/>
              </w:rPr>
            </w:pPr>
            <w:r>
              <w:rPr>
                <w:rFonts w:ascii="Arial" w:eastAsia="Arial" w:hAnsi="Arial" w:cs="Arial"/>
                <w:b/>
                <w:bCs/>
                <w:color w:val="3696CE"/>
                <w:spacing w:val="0"/>
                <w:w w:val="100"/>
                <w:position w:val="0"/>
                <w:sz w:val="24"/>
                <w:szCs w:val="24"/>
              </w:rPr>
              <w:t>O</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rPr>
                <w:sz w:val="24"/>
                <w:szCs w:val="24"/>
              </w:rPr>
            </w:pPr>
            <w:r>
              <w:rPr>
                <w:rFonts w:ascii="Arial" w:eastAsia="Arial" w:hAnsi="Arial" w:cs="Arial"/>
                <w:b/>
                <w:bCs/>
                <w:color w:val="3696CE"/>
                <w:spacing w:val="0"/>
                <w:w w:val="100"/>
                <w:position w:val="0"/>
                <w:sz w:val="24"/>
                <w:szCs w:val="24"/>
              </w:rPr>
              <w:t>Q</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rPr>
                <w:sz w:val="36"/>
                <w:szCs w:val="36"/>
              </w:rPr>
            </w:pPr>
            <w:r>
              <w:rPr>
                <w:rFonts w:ascii="Arial" w:eastAsia="Arial" w:hAnsi="Arial" w:cs="Arial"/>
                <w:color w:val="3696CE"/>
                <w:spacing w:val="0"/>
                <w:w w:val="100"/>
                <w:position w:val="0"/>
                <w:sz w:val="36"/>
                <w:szCs w:val="36"/>
              </w:rPr>
              <w:t>o</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rPr>
                <w:sz w:val="22"/>
                <w:szCs w:val="22"/>
              </w:rPr>
            </w:pPr>
            <w:r>
              <w:rPr>
                <w:rFonts w:ascii="Arial" w:eastAsia="Arial" w:hAnsi="Arial" w:cs="Arial"/>
                <w:i/>
                <w:iCs/>
                <w:color w:val="6D71CF"/>
                <w:spacing w:val="0"/>
                <w:w w:val="100"/>
                <w:position w:val="0"/>
                <w:sz w:val="22"/>
                <w:szCs w:val="22"/>
              </w:rPr>
              <w:t>Q</w:t>
            </w:r>
          </w:p>
        </w:tc>
        <w:tc>
          <w:tcPr>
            <w:tcBorders/>
            <w:shd w:val="clear" w:color="auto" w:fill="FFFFFF"/>
            <w:vAlign w:val="top"/>
          </w:tcPr>
          <w:p>
            <w:pPr>
              <w:widowControl w:val="0"/>
              <w:rPr>
                <w:sz w:val="10"/>
                <w:szCs w:val="10"/>
              </w:rPr>
            </w:pPr>
          </w:p>
        </w:tc>
      </w:tr>
      <w:tr>
        <w:trPr>
          <w:trHeight w:val="20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340" w:firstLine="0"/>
              <w:jc w:val="right"/>
              <w:rPr>
                <w:sz w:val="10"/>
                <w:szCs w:val="10"/>
              </w:rPr>
            </w:pPr>
            <w:r>
              <w:rPr>
                <w:rFonts w:ascii="SimHei" w:eastAsia="SimHei" w:hAnsi="SimHei" w:cs="SimHei"/>
                <w:color w:val="7F757B"/>
                <w:spacing w:val="0"/>
                <w:w w:val="100"/>
                <w:position w:val="0"/>
                <w:sz w:val="10"/>
                <w:szCs w:val="10"/>
              </w:rPr>
              <w:t>守</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4"/>
                <w:szCs w:val="24"/>
              </w:rPr>
            </w:pPr>
            <w:r>
              <w:rPr>
                <w:rFonts w:ascii="SimHei" w:eastAsia="SimHei" w:hAnsi="SimHei" w:cs="SimHei"/>
                <w:color w:val="7F757B"/>
                <w:spacing w:val="0"/>
                <w:w w:val="100"/>
                <w:position w:val="0"/>
                <w:sz w:val="10"/>
                <w:szCs w:val="10"/>
              </w:rPr>
              <w:t>字</w:t>
            </w:r>
            <w:r>
              <w:rPr>
                <w:rFonts w:ascii="Arial" w:eastAsia="Arial" w:hAnsi="Arial" w:cs="Arial"/>
                <w:b/>
                <w:bCs/>
                <w:color w:val="7F757B"/>
                <w:spacing w:val="0"/>
                <w:w w:val="100"/>
                <w:position w:val="0"/>
                <w:sz w:val="24"/>
                <w:szCs w:val="24"/>
              </w:rPr>
              <w:t>nfis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rPr>
                <w:sz w:val="10"/>
                <w:szCs w:val="10"/>
              </w:rPr>
            </w:pPr>
            <w:r>
              <w:rPr>
                <w:rFonts w:ascii="Arial" w:eastAsia="Arial" w:hAnsi="Arial" w:cs="Arial"/>
                <w:b/>
                <w:bCs/>
                <w:color w:val="7F757B"/>
                <w:spacing w:val="0"/>
                <w:w w:val="100"/>
                <w:position w:val="0"/>
                <w:sz w:val="24"/>
                <w:szCs w:val="24"/>
              </w:rPr>
              <w:t>1*</w:t>
            </w:r>
            <w:r>
              <w:rPr>
                <w:rFonts w:ascii="SimHei" w:eastAsia="SimHei" w:hAnsi="SimHei" w:cs="SimHei"/>
                <w:color w:val="7F757B"/>
                <w:spacing w:val="0"/>
                <w:w w:val="100"/>
                <w:position w:val="0"/>
                <w:sz w:val="10"/>
                <w:szCs w:val="10"/>
              </w:rPr>
              <w:t>触能</w:t>
            </w:r>
          </w:p>
        </w:tc>
      </w:tr>
    </w:tbl>
    <w:p>
      <w:pPr>
        <w:widowControl w:val="0"/>
        <w:spacing w:after="259" w:line="1" w:lineRule="exact"/>
      </w:pPr>
    </w:p>
    <w:p>
      <w:pPr>
        <w:pStyle w:val="Style17"/>
        <w:keepNext w:val="0"/>
        <w:keepLines w:val="0"/>
        <w:widowControl w:val="0"/>
        <w:shd w:val="clear" w:color="auto" w:fill="auto"/>
        <w:bidi w:val="0"/>
        <w:spacing w:before="0" w:after="320" w:line="240" w:lineRule="auto"/>
        <w:ind w:left="1280" w:right="0" w:firstLine="0"/>
        <w:jc w:val="left"/>
        <w:rPr>
          <w:sz w:val="24"/>
          <w:szCs w:val="24"/>
        </w:rPr>
      </w:pPr>
      <w:r>
        <w:rPr>
          <w:rFonts w:ascii="Arial" w:eastAsia="Arial" w:hAnsi="Arial" w:cs="Arial"/>
          <w:b/>
          <w:bCs/>
          <w:color w:val="DDB664"/>
          <w:spacing w:val="0"/>
          <w:w w:val="100"/>
          <w:position w:val="0"/>
          <w:sz w:val="24"/>
          <w:szCs w:val="24"/>
        </w:rPr>
        <w:t xml:space="preserve">O </w:t>
      </w:r>
      <w:r>
        <w:rPr>
          <w:rFonts w:ascii="Arial" w:eastAsia="Arial" w:hAnsi="Arial" w:cs="Arial"/>
          <w:b/>
          <w:bCs/>
          <w:color w:val="3696CE"/>
          <w:spacing w:val="0"/>
          <w:w w:val="100"/>
          <w:position w:val="0"/>
          <w:sz w:val="24"/>
          <w:szCs w:val="24"/>
        </w:rPr>
        <w:t>Q</w:t>
      </w:r>
    </w:p>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智能化</w:t>
      </w:r>
    </w:p>
    <w:p>
      <w:pPr>
        <w:pStyle w:val="Style2"/>
        <w:keepNext w:val="0"/>
        <w:keepLines w:val="0"/>
        <w:widowControl w:val="0"/>
        <w:shd w:val="clear" w:color="auto" w:fill="auto"/>
        <w:bidi w:val="0"/>
        <w:spacing w:before="0" w:after="160" w:line="398" w:lineRule="exact"/>
        <w:ind w:left="0" w:right="0"/>
        <w:jc w:val="both"/>
      </w:pPr>
      <w:r>
        <w:rPr>
          <w:color w:val="000000"/>
          <w:spacing w:val="0"/>
          <w:w w:val="100"/>
          <w:position w:val="0"/>
        </w:rPr>
        <w:t>智能化平台是服务于各类大中型建筑物业部门，提供物业管理、设备运维、节能低碳和大数 据服务等功能的智慧建筑</w:t>
      </w:r>
      <w:r>
        <w:rPr>
          <w:color w:val="000000"/>
          <w:spacing w:val="0"/>
          <w:w w:val="100"/>
          <w:position w:val="0"/>
        </w:rPr>
        <w:t>saas</w:t>
      </w:r>
      <w:r>
        <w:rPr>
          <w:color w:val="000000"/>
          <w:spacing w:val="0"/>
          <w:w w:val="100"/>
          <w:position w:val="0"/>
        </w:rPr>
        <w:t>管理平台。可实现三大功能：</w:t>
      </w:r>
    </w:p>
    <w:p>
      <w:pPr>
        <w:pStyle w:val="Style2"/>
        <w:keepNext w:val="0"/>
        <w:keepLines w:val="0"/>
        <w:widowControl w:val="0"/>
        <w:numPr>
          <w:ilvl w:val="0"/>
          <w:numId w:val="1"/>
        </w:numPr>
        <w:shd w:val="clear" w:color="auto" w:fill="auto"/>
        <w:bidi w:val="0"/>
        <w:spacing w:before="0" w:after="160" w:line="240" w:lineRule="auto"/>
        <w:ind w:left="0" w:right="0"/>
        <w:jc w:val="both"/>
      </w:pPr>
      <w:bookmarkStart w:id="98" w:name="bookmark98"/>
      <w:bookmarkEnd w:id="98"/>
      <w:r>
        <w:rPr>
          <w:color w:val="000000"/>
          <w:spacing w:val="0"/>
          <w:w w:val="100"/>
          <w:position w:val="0"/>
        </w:rPr>
        <w:t xml:space="preserve">高效的设备运维、日常巡检以及报警管理，减轻物业方管理压力，提升工作效率，节省人 </w:t>
      </w:r>
      <w:r>
        <w:rPr>
          <w:color w:val="000000"/>
          <w:spacing w:val="0"/>
          <w:w w:val="100"/>
          <w:position w:val="0"/>
        </w:rPr>
        <w:t>工成本，避免因设备故障发现不及时，导致的公共财产损失；</w:t>
      </w:r>
    </w:p>
    <w:p>
      <w:pPr>
        <w:pStyle w:val="Style2"/>
        <w:keepNext w:val="0"/>
        <w:keepLines w:val="0"/>
        <w:widowControl w:val="0"/>
        <w:numPr>
          <w:ilvl w:val="0"/>
          <w:numId w:val="1"/>
        </w:numPr>
        <w:shd w:val="clear" w:color="auto" w:fill="auto"/>
        <w:bidi w:val="0"/>
        <w:spacing w:before="0" w:after="0" w:line="240" w:lineRule="auto"/>
        <w:ind w:left="0" w:right="0"/>
        <w:jc w:val="left"/>
      </w:pPr>
      <w:bookmarkStart w:id="99" w:name="bookmark99"/>
      <w:bookmarkEnd w:id="99"/>
      <w:r>
        <w:rPr>
          <w:color w:val="000000"/>
          <w:spacing w:val="0"/>
          <w:w w:val="100"/>
          <w:position w:val="0"/>
        </w:rPr>
        <w:t xml:space="preserve">为用户提供实时建筑能耗数据，可以分项、分区域、分时间段等不同维度，展示水电气消 </w:t>
      </w:r>
      <w:r>
        <w:rPr>
          <w:color w:val="000000"/>
          <w:spacing w:val="0"/>
          <w:w w:val="100"/>
          <w:position w:val="0"/>
        </w:rPr>
        <w:t>耗量及折标煤数量，同时提供能效预警阈值设置及预警报警机制，提供个性化能耗报告和节能方 案，为物业降低能源消耗费用，助力实现绿色低碳目标；</w:t>
      </w:r>
    </w:p>
    <w:p>
      <w:pPr>
        <w:pStyle w:val="Style2"/>
        <w:keepNext w:val="0"/>
        <w:keepLines w:val="0"/>
        <w:widowControl w:val="0"/>
        <w:numPr>
          <w:ilvl w:val="0"/>
          <w:numId w:val="1"/>
        </w:numPr>
        <w:shd w:val="clear" w:color="auto" w:fill="auto"/>
        <w:bidi w:val="0"/>
        <w:spacing w:before="0" w:after="160" w:line="418" w:lineRule="exact"/>
        <w:ind w:left="620" w:right="0" w:hanging="220"/>
        <w:jc w:val="left"/>
      </w:pPr>
      <w:bookmarkStart w:id="100" w:name="bookmark100"/>
      <w:bookmarkEnd w:id="100"/>
      <w:r>
        <w:rPr>
          <w:color w:val="000000"/>
          <w:spacing w:val="0"/>
          <w:w w:val="100"/>
          <w:position w:val="0"/>
        </w:rPr>
        <w:t>此外，平台可以为用户提供基于建筑信息、设备、能耗和政策等领域的静态动态数据，为 物业方的人员管理、设备优化和节能降碳等方面的战略决策提供数据和技术支撑。</w:t>
      </w:r>
    </w:p>
    <w:p>
      <w:pPr>
        <w:widowControl w:val="0"/>
        <w:spacing w:line="1" w:lineRule="exact"/>
      </w:pPr>
      <w:r>
        <w:drawing>
          <wp:anchor distT="0" distB="0" distL="0" distR="0" simplePos="0" relativeHeight="125829454" behindDoc="0" locked="0" layoutInCell="1" allowOverlap="1">
            <wp:simplePos x="0" y="0"/>
            <wp:positionH relativeFrom="page">
              <wp:posOffset>1349375</wp:posOffset>
            </wp:positionH>
            <wp:positionV relativeFrom="paragraph">
              <wp:posOffset>0</wp:posOffset>
            </wp:positionV>
            <wp:extent cx="5102225" cy="2493010"/>
            <wp:wrapTopAndBottom/>
            <wp:docPr id="175" name="Shape 175"/>
            <a:graphic xmlns:a="http://schemas.openxmlformats.org/drawingml/2006/main">
              <a:graphicData uri="http://schemas.openxmlformats.org/drawingml/2006/picture">
                <pic:pic xmlns:pic="http://schemas.openxmlformats.org/drawingml/2006/picture">
                  <pic:nvPicPr>
                    <pic:cNvPr id="176" name="Picture box 176"/>
                    <pic:cNvPicPr/>
                  </pic:nvPicPr>
                  <pic:blipFill>
                    <a:blip r:embed="rId69"/>
                    <a:stretch/>
                  </pic:blipFill>
                  <pic:spPr>
                    <a:xfrm>
                      <a:ext cx="5102225" cy="2493010"/>
                    </a:xfrm>
                    <a:prstGeom prst="rect"/>
                  </pic:spPr>
                </pic:pic>
              </a:graphicData>
            </a:graphic>
          </wp:anchor>
        </w:drawing>
      </w:r>
      <w:r>
        <mc:AlternateContent>
          <mc:Choice Requires="wps">
            <w:drawing>
              <wp:anchor distT="0" distB="0" distL="0" distR="0" simplePos="0" relativeHeight="503316540" behindDoc="0" locked="0" layoutInCell="1" allowOverlap="1">
                <wp:simplePos x="0" y="0"/>
                <wp:positionH relativeFrom="page">
                  <wp:posOffset>3422015</wp:posOffset>
                </wp:positionH>
                <wp:positionV relativeFrom="paragraph">
                  <wp:posOffset>1069975</wp:posOffset>
                </wp:positionV>
                <wp:extent cx="161290" cy="441960"/>
                <wp:wrapNone/>
                <wp:docPr id="177" name="Shape 177"/>
                <a:graphic xmlns:a="http://schemas.openxmlformats.org/drawingml/2006/main">
                  <a:graphicData uri="http://schemas.microsoft.com/office/word/2010/wordprocessingShape">
                    <wps:wsp>
                      <wps:cNvSpPr txBox="1"/>
                      <wps:spPr>
                        <a:xfrm>
                          <a:ext cx="161290" cy="441960"/>
                        </a:xfrm>
                        <a:prstGeom prst="rect"/>
                        <a:noFill/>
                      </wps:spPr>
                      <wps:txbx>
                        <w:txbxContent>
                          <w:p>
                            <w:pPr>
                              <w:pStyle w:val="Style36"/>
                              <w:keepNext w:val="0"/>
                              <w:keepLines w:val="0"/>
                              <w:widowControl w:val="0"/>
                              <w:pBdr>
                                <w:top w:val="single" w:sz="0" w:space="0" w:color="163966"/>
                                <w:left w:val="single" w:sz="0" w:space="0" w:color="163966"/>
                                <w:bottom w:val="single" w:sz="0" w:space="0" w:color="163966"/>
                                <w:right w:val="single" w:sz="0" w:space="0" w:color="163966"/>
                              </w:pBdr>
                              <w:shd w:val="clear" w:color="auto" w:fill="163966"/>
                              <w:bidi w:val="0"/>
                              <w:spacing w:before="0" w:after="0" w:line="240" w:lineRule="auto"/>
                              <w:ind w:left="0" w:right="0" w:firstLine="0"/>
                              <w:jc w:val="both"/>
                            </w:pPr>
                            <w:r>
                              <w:rPr>
                                <w:color w:val="349D89"/>
                                <w:spacing w:val="0"/>
                                <w:w w:val="100"/>
                                <w:position w:val="0"/>
                              </w:rPr>
                              <w:t>■-</w:t>
                            </w:r>
                            <w:r>
                              <w:rPr>
                                <w:color w:val="5874A3"/>
                                <w:spacing w:val="0"/>
                                <w:w w:val="100"/>
                                <w:position w:val="0"/>
                              </w:rPr>
                              <w:t>三三三一一</w:t>
                            </w:r>
                          </w:p>
                        </w:txbxContent>
                      </wps:txbx>
                      <wps:bodyPr upright="1" vert="eaVert" lIns="0" tIns="0" rIns="0" bIns="0">
                        <a:noAutoFit/>
                      </wps:bodyPr>
                    </wps:wsp>
                  </a:graphicData>
                </a:graphic>
              </wp:anchor>
            </w:drawing>
          </mc:Choice>
          <mc:Fallback>
            <w:pict>
              <v:shape id="_x0000_s1203" type="#_x0000_t202" style="position:absolute;margin-left:269.44999999999999pt;margin-top:84.25pt;width:12.700000000000001pt;height:34.800000000000004pt;z-index:251657787;mso-wrap-distance-left:0;mso-wrap-distance-right:0;mso-position-horizontal-relative:page" filled="f" stroked="f">
                <v:textbox style="layout-flow:vertical-ideographic" inset="0,0,0,0">
                  <w:txbxContent>
                    <w:p>
                      <w:pPr>
                        <w:pStyle w:val="Style36"/>
                        <w:keepNext w:val="0"/>
                        <w:keepLines w:val="0"/>
                        <w:widowControl w:val="0"/>
                        <w:pBdr>
                          <w:top w:val="single" w:sz="0" w:space="0" w:color="163966"/>
                          <w:left w:val="single" w:sz="0" w:space="0" w:color="163966"/>
                          <w:bottom w:val="single" w:sz="0" w:space="0" w:color="163966"/>
                          <w:right w:val="single" w:sz="0" w:space="0" w:color="163966"/>
                        </w:pBdr>
                        <w:shd w:val="clear" w:color="auto" w:fill="163966"/>
                        <w:bidi w:val="0"/>
                        <w:spacing w:before="0" w:after="0" w:line="240" w:lineRule="auto"/>
                        <w:ind w:left="0" w:right="0" w:firstLine="0"/>
                        <w:jc w:val="both"/>
                      </w:pPr>
                      <w:r>
                        <w:rPr>
                          <w:color w:val="349D89"/>
                          <w:spacing w:val="0"/>
                          <w:w w:val="100"/>
                          <w:position w:val="0"/>
                        </w:rPr>
                        <w:t>■-</w:t>
                      </w:r>
                      <w:r>
                        <w:rPr>
                          <w:color w:val="5874A3"/>
                          <w:spacing w:val="0"/>
                          <w:w w:val="100"/>
                          <w:position w:val="0"/>
                        </w:rPr>
                        <w:t>三三三一一</w:t>
                      </w:r>
                    </w:p>
                  </w:txbxContent>
                </v:textbox>
                <w10:wrap anchorx="page"/>
              </v:shape>
            </w:pict>
          </mc:Fallback>
        </mc:AlternateContent>
      </w:r>
      <w:r>
        <mc:AlternateContent>
          <mc:Choice Requires="wps">
            <w:drawing>
              <wp:anchor distT="0" distB="0" distL="0" distR="0" simplePos="0" relativeHeight="503316542" behindDoc="0" locked="0" layoutInCell="1" allowOverlap="1">
                <wp:simplePos x="0" y="0"/>
                <wp:positionH relativeFrom="page">
                  <wp:posOffset>2861310</wp:posOffset>
                </wp:positionH>
                <wp:positionV relativeFrom="paragraph">
                  <wp:posOffset>1124585</wp:posOffset>
                </wp:positionV>
                <wp:extent cx="399415" cy="396240"/>
                <wp:wrapNone/>
                <wp:docPr id="179" name="Shape 179"/>
                <a:graphic xmlns:a="http://schemas.openxmlformats.org/drawingml/2006/main">
                  <a:graphicData uri="http://schemas.microsoft.com/office/word/2010/wordprocessingShape">
                    <wps:wsp>
                      <wps:cNvSpPr txBox="1"/>
                      <wps:spPr>
                        <a:xfrm>
                          <a:ext cx="399415" cy="396240"/>
                        </a:xfrm>
                        <a:prstGeom prst="rect"/>
                        <a:noFill/>
                      </wps:spPr>
                      <wps:txbx>
                        <w:txbxContent>
                          <w:p>
                            <w:pPr>
                              <w:pStyle w:val="Style36"/>
                              <w:keepNext w:val="0"/>
                              <w:keepLines w:val="0"/>
                              <w:widowControl w:val="0"/>
                              <w:pBdr>
                                <w:top w:val="single" w:sz="0" w:space="0" w:color="193865"/>
                                <w:left w:val="single" w:sz="0" w:space="0" w:color="193865"/>
                                <w:bottom w:val="single" w:sz="0" w:space="0" w:color="193865"/>
                                <w:right w:val="single" w:sz="0" w:space="0" w:color="193865"/>
                              </w:pBdr>
                              <w:shd w:val="clear" w:color="auto" w:fill="193865"/>
                              <w:bidi w:val="0"/>
                              <w:spacing w:before="0" w:after="0" w:line="228" w:lineRule="exact"/>
                              <w:ind w:left="0" w:right="0" w:firstLine="0"/>
                              <w:jc w:val="both"/>
                            </w:pPr>
                            <w:r>
                              <w:rPr>
                                <w:spacing w:val="0"/>
                                <w:w w:val="100"/>
                                <w:position w:val="0"/>
                              </w:rPr>
                              <w:t xml:space="preserve">二三三三一 二三三三一 </w:t>
                            </w:r>
                            <w:r>
                              <w:rPr>
                                <w:spacing w:val="0"/>
                                <w:w w:val="100"/>
                                <w:position w:val="0"/>
                              </w:rPr>
                              <w:t>&gt;-:====</w:t>
                            </w:r>
                          </w:p>
                        </w:txbxContent>
                      </wps:txbx>
                      <wps:bodyPr upright="1" vert="eaVert" lIns="0" tIns="0" rIns="0" bIns="0">
                        <a:noAutoFit/>
                      </wps:bodyPr>
                    </wps:wsp>
                  </a:graphicData>
                </a:graphic>
              </wp:anchor>
            </w:drawing>
          </mc:Choice>
          <mc:Fallback>
            <w:pict>
              <v:shape id="_x0000_s1205" type="#_x0000_t202" style="position:absolute;margin-left:225.30000000000001pt;margin-top:88.549999999999997pt;width:31.449999999999999pt;height:31.199999999999999pt;z-index:251657789;mso-wrap-distance-left:0;mso-wrap-distance-right:0;mso-position-horizontal-relative:page" filled="f" stroked="f">
                <v:textbox style="layout-flow:vertical-ideographic" inset="0,0,0,0">
                  <w:txbxContent>
                    <w:p>
                      <w:pPr>
                        <w:pStyle w:val="Style36"/>
                        <w:keepNext w:val="0"/>
                        <w:keepLines w:val="0"/>
                        <w:widowControl w:val="0"/>
                        <w:pBdr>
                          <w:top w:val="single" w:sz="0" w:space="0" w:color="193865"/>
                          <w:left w:val="single" w:sz="0" w:space="0" w:color="193865"/>
                          <w:bottom w:val="single" w:sz="0" w:space="0" w:color="193865"/>
                          <w:right w:val="single" w:sz="0" w:space="0" w:color="193865"/>
                        </w:pBdr>
                        <w:shd w:val="clear" w:color="auto" w:fill="193865"/>
                        <w:bidi w:val="0"/>
                        <w:spacing w:before="0" w:after="0" w:line="228" w:lineRule="exact"/>
                        <w:ind w:left="0" w:right="0" w:firstLine="0"/>
                        <w:jc w:val="both"/>
                      </w:pPr>
                      <w:r>
                        <w:rPr>
                          <w:spacing w:val="0"/>
                          <w:w w:val="100"/>
                          <w:position w:val="0"/>
                        </w:rPr>
                        <w:t xml:space="preserve">二三三三一 二三三三一 </w:t>
                      </w:r>
                      <w:r>
                        <w:rPr>
                          <w:spacing w:val="0"/>
                          <w:w w:val="100"/>
                          <w:position w:val="0"/>
                        </w:rPr>
                        <w:t>&gt;-:====</w:t>
                      </w:r>
                    </w:p>
                  </w:txbxContent>
                </v:textbox>
                <w10:wrap anchorx="page"/>
              </v:shape>
            </w:pict>
          </mc:Fallback>
        </mc:AlternateContent>
      </w:r>
      <w:r>
        <mc:AlternateContent>
          <mc:Choice Requires="wps">
            <w:drawing>
              <wp:anchor distT="0" distB="0" distL="0" distR="0" simplePos="0" relativeHeight="503316544" behindDoc="0" locked="0" layoutInCell="1" allowOverlap="1">
                <wp:simplePos x="0" y="0"/>
                <wp:positionH relativeFrom="page">
                  <wp:posOffset>2364105</wp:posOffset>
                </wp:positionH>
                <wp:positionV relativeFrom="paragraph">
                  <wp:posOffset>1024255</wp:posOffset>
                </wp:positionV>
                <wp:extent cx="323215" cy="667385"/>
                <wp:wrapNone/>
                <wp:docPr id="181" name="Shape 181"/>
                <a:graphic xmlns:a="http://schemas.openxmlformats.org/drawingml/2006/main">
                  <a:graphicData uri="http://schemas.microsoft.com/office/word/2010/wordprocessingShape">
                    <wps:wsp>
                      <wps:cNvSpPr txBox="1"/>
                      <wps:spPr>
                        <a:xfrm>
                          <a:ext cx="323215" cy="667385"/>
                        </a:xfrm>
                        <a:prstGeom prst="rect"/>
                        <a:noFill/>
                      </wps:spPr>
                      <wps:txbx>
                        <w:txbxContent>
                          <w:p>
                            <w:pPr>
                              <w:pStyle w:val="Style36"/>
                              <w:keepNext w:val="0"/>
                              <w:keepLines w:val="0"/>
                              <w:widowControl w:val="0"/>
                              <w:pBdr>
                                <w:top w:val="single" w:sz="0" w:space="0" w:color="052E53"/>
                                <w:left w:val="single" w:sz="0" w:space="0" w:color="052E53"/>
                                <w:bottom w:val="single" w:sz="0" w:space="0" w:color="052E53"/>
                                <w:right w:val="single" w:sz="0" w:space="0" w:color="052E53"/>
                              </w:pBdr>
                              <w:shd w:val="clear" w:color="auto" w:fill="052E53"/>
                              <w:bidi w:val="0"/>
                              <w:spacing w:before="0" w:after="0" w:line="336" w:lineRule="exact"/>
                              <w:ind w:left="0" w:right="0" w:firstLine="0"/>
                              <w:jc w:val="center"/>
                              <w:rPr>
                                <w:sz w:val="10"/>
                                <w:szCs w:val="10"/>
                              </w:rPr>
                            </w:pPr>
                            <w:r>
                              <w:rPr>
                                <w:color w:val="7F9CC3"/>
                                <w:spacing w:val="0"/>
                                <w:w w:val="100"/>
                                <w:position w:val="0"/>
                                <w:sz w:val="10"/>
                                <w:szCs w:val="10"/>
                              </w:rPr>
                              <w:t>-</w:t>
                            </w:r>
                            <w:r>
                              <w:rPr>
                                <w:color w:val="5874A3"/>
                                <w:spacing w:val="0"/>
                                <w:w w:val="100"/>
                                <w:position w:val="0"/>
                                <w:sz w:val="10"/>
                                <w:szCs w:val="10"/>
                              </w:rPr>
                              <w:t xml:space="preserve">三二二三一一 </w:t>
                            </w:r>
                            <w:r>
                              <w:rPr>
                                <w:color w:val="E75853"/>
                                <w:spacing w:val="0"/>
                                <w:w w:val="100"/>
                                <w:position w:val="0"/>
                                <w:sz w:val="10"/>
                                <w:szCs w:val="10"/>
                              </w:rPr>
                              <w:t xml:space="preserve">■ </w:t>
                            </w:r>
                            <w:r>
                              <w:rPr>
                                <w:color w:val="7F9CC3"/>
                                <w:spacing w:val="0"/>
                                <w:w w:val="100"/>
                                <w:position w:val="0"/>
                                <w:sz w:val="10"/>
                                <w:szCs w:val="10"/>
                              </w:rPr>
                              <w:t>』任:=:=</w:t>
                            </w:r>
                            <w:r>
                              <w:rPr>
                                <w:color w:val="4D95DC"/>
                                <w:spacing w:val="0"/>
                                <w:w w:val="100"/>
                                <w:position w:val="0"/>
                                <w:sz w:val="10"/>
                                <w:szCs w:val="10"/>
                              </w:rPr>
                              <w:t>二</w:t>
                            </w:r>
                          </w:p>
                        </w:txbxContent>
                      </wps:txbx>
                      <wps:bodyPr upright="1" vert="eaVert" lIns="0" tIns="0" rIns="0" bIns="0">
                        <a:noAutoFit/>
                      </wps:bodyPr>
                    </wps:wsp>
                  </a:graphicData>
                </a:graphic>
              </wp:anchor>
            </w:drawing>
          </mc:Choice>
          <mc:Fallback>
            <w:pict>
              <v:shape id="_x0000_s1207" type="#_x0000_t202" style="position:absolute;margin-left:186.15000000000001pt;margin-top:80.650000000000006pt;width:25.449999999999999pt;height:52.550000000000004pt;z-index:251657791;mso-wrap-distance-left:0;mso-wrap-distance-right:0;mso-position-horizontal-relative:page" filled="f" stroked="f">
                <v:textbox style="layout-flow:vertical-ideographic" inset="0,0,0,0">
                  <w:txbxContent>
                    <w:p>
                      <w:pPr>
                        <w:pStyle w:val="Style36"/>
                        <w:keepNext w:val="0"/>
                        <w:keepLines w:val="0"/>
                        <w:widowControl w:val="0"/>
                        <w:pBdr>
                          <w:top w:val="single" w:sz="0" w:space="0" w:color="052E53"/>
                          <w:left w:val="single" w:sz="0" w:space="0" w:color="052E53"/>
                          <w:bottom w:val="single" w:sz="0" w:space="0" w:color="052E53"/>
                          <w:right w:val="single" w:sz="0" w:space="0" w:color="052E53"/>
                        </w:pBdr>
                        <w:shd w:val="clear" w:color="auto" w:fill="052E53"/>
                        <w:bidi w:val="0"/>
                        <w:spacing w:before="0" w:after="0" w:line="336" w:lineRule="exact"/>
                        <w:ind w:left="0" w:right="0" w:firstLine="0"/>
                        <w:jc w:val="center"/>
                        <w:rPr>
                          <w:sz w:val="10"/>
                          <w:szCs w:val="10"/>
                        </w:rPr>
                      </w:pPr>
                      <w:r>
                        <w:rPr>
                          <w:color w:val="7F9CC3"/>
                          <w:spacing w:val="0"/>
                          <w:w w:val="100"/>
                          <w:position w:val="0"/>
                          <w:sz w:val="10"/>
                          <w:szCs w:val="10"/>
                        </w:rPr>
                        <w:t>-</w:t>
                      </w:r>
                      <w:r>
                        <w:rPr>
                          <w:color w:val="5874A3"/>
                          <w:spacing w:val="0"/>
                          <w:w w:val="100"/>
                          <w:position w:val="0"/>
                          <w:sz w:val="10"/>
                          <w:szCs w:val="10"/>
                        </w:rPr>
                        <w:t xml:space="preserve">三二二三一一 </w:t>
                      </w:r>
                      <w:r>
                        <w:rPr>
                          <w:color w:val="E75853"/>
                          <w:spacing w:val="0"/>
                          <w:w w:val="100"/>
                          <w:position w:val="0"/>
                          <w:sz w:val="10"/>
                          <w:szCs w:val="10"/>
                        </w:rPr>
                        <w:t xml:space="preserve">■ </w:t>
                      </w:r>
                      <w:r>
                        <w:rPr>
                          <w:color w:val="7F9CC3"/>
                          <w:spacing w:val="0"/>
                          <w:w w:val="100"/>
                          <w:position w:val="0"/>
                          <w:sz w:val="10"/>
                          <w:szCs w:val="10"/>
                        </w:rPr>
                        <w:t>』任:=:=</w:t>
                      </w:r>
                      <w:r>
                        <w:rPr>
                          <w:color w:val="4D95DC"/>
                          <w:spacing w:val="0"/>
                          <w:w w:val="100"/>
                          <w:position w:val="0"/>
                          <w:sz w:val="10"/>
                          <w:szCs w:val="10"/>
                        </w:rPr>
                        <w:t>二</w:t>
                      </w:r>
                    </w:p>
                  </w:txbxContent>
                </v:textbox>
                <w10:wrap anchorx="page"/>
              </v:shape>
            </w:pict>
          </mc:Fallback>
        </mc:AlternateContent>
      </w:r>
      <w:r>
        <mc:AlternateContent>
          <mc:Choice Requires="wps">
            <w:drawing>
              <wp:anchor distT="0" distB="0" distL="0" distR="0" simplePos="0" relativeHeight="503316546" behindDoc="0" locked="0" layoutInCell="1" allowOverlap="1">
                <wp:simplePos x="0" y="0"/>
                <wp:positionH relativeFrom="page">
                  <wp:posOffset>1407160</wp:posOffset>
                </wp:positionH>
                <wp:positionV relativeFrom="paragraph">
                  <wp:posOffset>588010</wp:posOffset>
                </wp:positionV>
                <wp:extent cx="125095" cy="542290"/>
                <wp:wrapNone/>
                <wp:docPr id="183" name="Shape 183"/>
                <a:graphic xmlns:a="http://schemas.openxmlformats.org/drawingml/2006/main">
                  <a:graphicData uri="http://schemas.microsoft.com/office/word/2010/wordprocessingShape">
                    <wps:wsp>
                      <wps:cNvSpPr txBox="1"/>
                      <wps:spPr>
                        <a:xfrm>
                          <a:ext cx="125095" cy="542290"/>
                        </a:xfrm>
                        <a:prstGeom prst="rect"/>
                        <a:noFill/>
                      </wps:spPr>
                      <wps:txbx>
                        <w:txbxContent>
                          <w:p>
                            <w:pPr>
                              <w:pStyle w:val="Style36"/>
                              <w:keepNext w:val="0"/>
                              <w:keepLines w:val="0"/>
                              <w:widowControl w:val="0"/>
                              <w:pBdr>
                                <w:top w:val="single" w:sz="0" w:space="0" w:color="BB0407"/>
                                <w:left w:val="single" w:sz="0" w:space="0" w:color="BB0407"/>
                                <w:bottom w:val="single" w:sz="0" w:space="0" w:color="BB0407"/>
                                <w:right w:val="single" w:sz="0" w:space="0" w:color="BB0407"/>
                              </w:pBdr>
                              <w:shd w:val="clear" w:color="auto" w:fill="BB0407"/>
                              <w:bidi w:val="0"/>
                              <w:spacing w:before="0" w:after="0" w:line="240" w:lineRule="auto"/>
                              <w:ind w:left="0" w:right="0" w:firstLine="0"/>
                              <w:jc w:val="left"/>
                              <w:rPr>
                                <w:sz w:val="14"/>
                                <w:szCs w:val="14"/>
                              </w:rPr>
                            </w:pPr>
                            <w:r>
                              <w:rPr>
                                <w:color w:val="F6DDDB"/>
                                <w:spacing w:val="0"/>
                                <w:w w:val="100"/>
                                <w:position w:val="0"/>
                                <w:sz w:val="14"/>
                                <w:szCs w:val="14"/>
                              </w:rPr>
                              <w:t>智慧化监管</w:t>
                            </w:r>
                          </w:p>
                        </w:txbxContent>
                      </wps:txbx>
                      <wps:bodyPr upright="1" vert="eaVert" lIns="0" tIns="0" rIns="0" bIns="0">
                        <a:noAutoFit/>
                      </wps:bodyPr>
                    </wps:wsp>
                  </a:graphicData>
                </a:graphic>
              </wp:anchor>
            </w:drawing>
          </mc:Choice>
          <mc:Fallback>
            <w:pict>
              <v:shape id="_x0000_s1209" type="#_x0000_t202" style="position:absolute;margin-left:110.8pt;margin-top:46.300000000000004pt;width:9.8499999999999996pt;height:42.700000000000003pt;z-index:251657793;mso-wrap-distance-left:0;mso-wrap-distance-right:0;mso-position-horizontal-relative:page" filled="f" stroked="f">
                <v:textbox style="layout-flow:vertical-ideographic" inset="0,0,0,0">
                  <w:txbxContent>
                    <w:p>
                      <w:pPr>
                        <w:pStyle w:val="Style36"/>
                        <w:keepNext w:val="0"/>
                        <w:keepLines w:val="0"/>
                        <w:widowControl w:val="0"/>
                        <w:pBdr>
                          <w:top w:val="single" w:sz="0" w:space="0" w:color="BB0407"/>
                          <w:left w:val="single" w:sz="0" w:space="0" w:color="BB0407"/>
                          <w:bottom w:val="single" w:sz="0" w:space="0" w:color="BB0407"/>
                          <w:right w:val="single" w:sz="0" w:space="0" w:color="BB0407"/>
                        </w:pBdr>
                        <w:shd w:val="clear" w:color="auto" w:fill="BB0407"/>
                        <w:bidi w:val="0"/>
                        <w:spacing w:before="0" w:after="0" w:line="240" w:lineRule="auto"/>
                        <w:ind w:left="0" w:right="0" w:firstLine="0"/>
                        <w:jc w:val="left"/>
                        <w:rPr>
                          <w:sz w:val="14"/>
                          <w:szCs w:val="14"/>
                        </w:rPr>
                      </w:pPr>
                      <w:r>
                        <w:rPr>
                          <w:color w:val="F6DDDB"/>
                          <w:spacing w:val="0"/>
                          <w:w w:val="100"/>
                          <w:position w:val="0"/>
                          <w:sz w:val="14"/>
                          <w:szCs w:val="14"/>
                        </w:rPr>
                        <w:t>智慧化监管</w:t>
                      </w:r>
                    </w:p>
                  </w:txbxContent>
                </v:textbox>
                <w10:wrap anchorx="page"/>
              </v:shape>
            </w:pict>
          </mc:Fallback>
        </mc:AlternateContent>
      </w:r>
      <w:r>
        <w:drawing>
          <wp:anchor distT="320040" distB="1774190" distL="0" distR="0" simplePos="0" relativeHeight="125829455" behindDoc="0" locked="0" layoutInCell="1" allowOverlap="1">
            <wp:simplePos x="0" y="0"/>
            <wp:positionH relativeFrom="page">
              <wp:posOffset>2663190</wp:posOffset>
            </wp:positionH>
            <wp:positionV relativeFrom="paragraph">
              <wp:posOffset>320040</wp:posOffset>
            </wp:positionV>
            <wp:extent cx="433070" cy="396240"/>
            <wp:wrapTopAndBottom/>
            <wp:docPr id="185" name="Shape 185"/>
            <a:graphic xmlns:a="http://schemas.openxmlformats.org/drawingml/2006/main">
              <a:graphicData uri="http://schemas.openxmlformats.org/drawingml/2006/picture">
                <pic:pic xmlns:pic="http://schemas.openxmlformats.org/drawingml/2006/picture">
                  <pic:nvPicPr>
                    <pic:cNvPr id="186" name="Picture box 186"/>
                    <pic:cNvPicPr/>
                  </pic:nvPicPr>
                  <pic:blipFill>
                    <a:blip r:embed="rId71"/>
                    <a:stretch/>
                  </pic:blipFill>
                  <pic:spPr>
                    <a:xfrm>
                      <a:ext cx="433070" cy="396240"/>
                    </a:xfrm>
                    <a:prstGeom prst="rect"/>
                  </pic:spPr>
                </pic:pic>
              </a:graphicData>
            </a:graphic>
          </wp:anchor>
        </w:drawing>
      </w:r>
      <w:r>
        <w:drawing>
          <wp:anchor distT="106680" distB="1597660" distL="0" distR="0" simplePos="0" relativeHeight="125829456" behindDoc="0" locked="0" layoutInCell="1" allowOverlap="1">
            <wp:simplePos x="0" y="0"/>
            <wp:positionH relativeFrom="page">
              <wp:posOffset>3982720</wp:posOffset>
            </wp:positionH>
            <wp:positionV relativeFrom="paragraph">
              <wp:posOffset>106680</wp:posOffset>
            </wp:positionV>
            <wp:extent cx="1548130" cy="786130"/>
            <wp:wrapTopAndBottom/>
            <wp:docPr id="187" name="Shape 187"/>
            <a:graphic xmlns:a="http://schemas.openxmlformats.org/drawingml/2006/main">
              <a:graphicData uri="http://schemas.openxmlformats.org/drawingml/2006/picture">
                <pic:pic xmlns:pic="http://schemas.openxmlformats.org/drawingml/2006/picture">
                  <pic:nvPicPr>
                    <pic:cNvPr id="188" name="Picture box 188"/>
                    <pic:cNvPicPr/>
                  </pic:nvPicPr>
                  <pic:blipFill>
                    <a:blip r:embed="rId73"/>
                    <a:stretch/>
                  </pic:blipFill>
                  <pic:spPr>
                    <a:xfrm>
                      <a:ext cx="1548130" cy="786130"/>
                    </a:xfrm>
                    <a:prstGeom prst="rect"/>
                  </pic:spPr>
                </pic:pic>
              </a:graphicData>
            </a:graphic>
          </wp:anchor>
        </w:drawing>
      </w:r>
      <w:r>
        <w:drawing>
          <wp:anchor distT="2042160" distB="116205" distL="0" distR="0" simplePos="0" relativeHeight="125829457" behindDoc="0" locked="0" layoutInCell="1" allowOverlap="1">
            <wp:simplePos x="0" y="0"/>
            <wp:positionH relativeFrom="page">
              <wp:posOffset>1358265</wp:posOffset>
            </wp:positionH>
            <wp:positionV relativeFrom="paragraph">
              <wp:posOffset>2042160</wp:posOffset>
            </wp:positionV>
            <wp:extent cx="225425" cy="335280"/>
            <wp:wrapTopAndBottom/>
            <wp:docPr id="189" name="Shape 189"/>
            <a:graphic xmlns:a="http://schemas.openxmlformats.org/drawingml/2006/main">
              <a:graphicData uri="http://schemas.openxmlformats.org/drawingml/2006/picture">
                <pic:pic xmlns:pic="http://schemas.openxmlformats.org/drawingml/2006/picture">
                  <pic:nvPicPr>
                    <pic:cNvPr id="190" name="Picture box 190"/>
                    <pic:cNvPicPr/>
                  </pic:nvPicPr>
                  <pic:blipFill>
                    <a:blip r:embed="rId75"/>
                    <a:stretch/>
                  </pic:blipFill>
                  <pic:spPr>
                    <a:xfrm>
                      <a:ext cx="225425" cy="335280"/>
                    </a:xfrm>
                    <a:prstGeom prst="rect"/>
                  </pic:spPr>
                </pic:pic>
              </a:graphicData>
            </a:graphic>
          </wp:anchor>
        </w:drawing>
      </w:r>
    </w:p>
    <w:p>
      <w:pPr>
        <w:pStyle w:val="Style11"/>
        <w:keepNext/>
        <w:keepLines/>
        <w:widowControl w:val="0"/>
        <w:shd w:val="clear" w:color="auto" w:fill="auto"/>
        <w:bidi w:val="0"/>
        <w:spacing w:before="0" w:after="0" w:line="240" w:lineRule="auto"/>
        <w:ind w:left="0" w:right="0" w:firstLine="0"/>
        <w:jc w:val="left"/>
      </w:pPr>
      <w:bookmarkStart w:id="101" w:name="bookmark101"/>
      <w:bookmarkStart w:id="102" w:name="bookmark102"/>
      <w:bookmarkStart w:id="103" w:name="bookmark103"/>
      <w:bookmarkStart w:id="104" w:name="bookmark104"/>
      <w:r>
        <w:rPr>
          <w:rFonts w:ascii="SimHei" w:eastAsia="SimHei" w:hAnsi="SimHei" w:cs="SimHei"/>
          <w:b w:val="0"/>
          <w:bCs w:val="0"/>
          <w:color w:val="000000"/>
          <w:spacing w:val="0"/>
          <w:w w:val="100"/>
          <w:position w:val="0"/>
          <w:sz w:val="18"/>
          <w:szCs w:val="18"/>
        </w:rPr>
        <w:t>（</w:t>
      </w:r>
      <w:bookmarkEnd w:id="103"/>
      <w:r>
        <w:rPr>
          <w:color w:val="000000"/>
          <w:spacing w:val="0"/>
          <w:w w:val="100"/>
          <w:position w:val="0"/>
        </w:rPr>
        <w:t>二</w:t>
      </w:r>
      <w:r>
        <w:rPr>
          <w:rFonts w:ascii="SimHei" w:eastAsia="SimHei" w:hAnsi="SimHei" w:cs="SimHei"/>
          <w:b w:val="0"/>
          <w:bCs w:val="0"/>
          <w:color w:val="000000"/>
          <w:spacing w:val="0"/>
          <w:w w:val="100"/>
          <w:position w:val="0"/>
          <w:sz w:val="18"/>
          <w:szCs w:val="18"/>
        </w:rPr>
        <w:t>）</w:t>
      </w:r>
      <w:r>
        <w:rPr>
          <w:color w:val="000000"/>
          <w:spacing w:val="0"/>
          <w:w w:val="100"/>
          <w:position w:val="0"/>
        </w:rPr>
        <w:t>主要经营模式</w:t>
      </w:r>
      <w:bookmarkEnd w:id="101"/>
      <w:bookmarkEnd w:id="102"/>
      <w:bookmarkEnd w:id="104"/>
    </w:p>
    <w:p>
      <w:pPr>
        <w:pStyle w:val="Style2"/>
        <w:keepNext w:val="0"/>
        <w:keepLines w:val="0"/>
        <w:widowControl w:val="0"/>
        <w:shd w:val="clear" w:color="auto" w:fill="auto"/>
        <w:bidi w:val="0"/>
        <w:spacing w:before="0" w:after="100" w:line="411" w:lineRule="exact"/>
        <w:ind w:left="0" w:right="0" w:firstLine="440"/>
        <w:jc w:val="both"/>
      </w:pPr>
      <w:r>
        <w:rPr>
          <w:color w:val="000000"/>
          <w:spacing w:val="0"/>
          <w:w w:val="100"/>
          <w:position w:val="0"/>
        </w:rPr>
        <w:t>通过多年的物联网行业应用研发经验，公司建立了基于业务特点的“佳华六步”的创新性经 营模式依托不断强化的基地资源，持续积累的数据资源，带着数据做服务，展开了智慧环保、智 慧城市业务，通过客户资源复用，实现客户引流，应用相互加持相互赋能，共建佳华技术生态， 共享供应链生态。</w:t>
      </w:r>
    </w:p>
    <w:p>
      <w:pPr>
        <w:pStyle w:val="Style2"/>
        <w:keepNext w:val="0"/>
        <w:keepLines w:val="0"/>
        <w:widowControl w:val="0"/>
        <w:shd w:val="clear" w:color="auto" w:fill="auto"/>
        <w:tabs>
          <w:tab w:pos="550" w:val="left"/>
        </w:tabs>
        <w:bidi w:val="0"/>
        <w:spacing w:before="0" w:after="0" w:line="409" w:lineRule="exact"/>
        <w:ind w:left="0" w:right="0" w:firstLine="200"/>
        <w:jc w:val="left"/>
      </w:pPr>
      <w:r>
        <w:rPr>
          <w:color w:val="000000"/>
          <w:spacing w:val="0"/>
          <w:w w:val="100"/>
          <w:position w:val="0"/>
        </w:rPr>
        <w:t>1.</w:t>
        <w:tab/>
      </w:r>
      <w:r>
        <w:rPr>
          <w:color w:val="000000"/>
          <w:spacing w:val="0"/>
          <w:w w:val="100"/>
          <w:position w:val="0"/>
        </w:rPr>
        <w:t>“佳华六步”经营模式</w:t>
      </w:r>
    </w:p>
    <w:p>
      <w:pPr>
        <w:pStyle w:val="Style2"/>
        <w:keepNext w:val="0"/>
        <w:keepLines w:val="0"/>
        <w:widowControl w:val="0"/>
        <w:shd w:val="clear" w:color="auto" w:fill="auto"/>
        <w:bidi w:val="0"/>
        <w:spacing w:before="0" w:after="140" w:line="409" w:lineRule="exact"/>
        <w:ind w:left="0" w:right="0" w:firstLine="440"/>
        <w:jc w:val="both"/>
      </w:pPr>
      <w:r>
        <w:rPr>
          <w:color w:val="000000"/>
          <w:spacing w:val="0"/>
          <w:w w:val="100"/>
          <w:position w:val="0"/>
        </w:rPr>
        <w:t>第一步，与应用方进行需求沟通和技术交流，充分发现需求，挖掘需求；第二步，与应用 单位、高等院校、科研院所等合作单位进行课题立项，联合研发和创新；第三步，联合应用单 位建设标杆性项目，树立试点示范，向全行业推广；第四步，在标杆项目中，建立长期稳定的 数据运营模式，在运营过程中优化算法，提升运营水平，升级迭代需求；第五步，通过“标杆 效应”，参与编制行业标准和技术规范，向全行业推广和复制；第六步，将先进技术与应用领 域结合，引导新需求。建立从产、学、研、用的共同研发、协同创新到引导应用领域发展的正 向循环。基于技术的不断迭代和完善，在行业中不断推陈出新，挖掘和引导需求，解决社会的 痛点问题。</w:t>
      </w:r>
    </w:p>
    <w:p>
      <w:pPr>
        <w:widowControl w:val="0"/>
        <w:jc w:val="center"/>
        <w:rPr>
          <w:sz w:val="2"/>
          <w:szCs w:val="2"/>
        </w:rPr>
      </w:pPr>
      <w:r>
        <w:drawing>
          <wp:inline>
            <wp:extent cx="2365375" cy="2462530"/>
            <wp:docPr id="191" name="Picutre 191"/>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77"/>
                    <a:stretch/>
                  </pic:blipFill>
                  <pic:spPr>
                    <a:xfrm>
                      <a:ext cx="2365375" cy="2462530"/>
                    </a:xfrm>
                    <a:prstGeom prst="rect"/>
                  </pic:spPr>
                </pic:pic>
              </a:graphicData>
            </a:graphic>
          </wp:inline>
        </w:drawing>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在“佳华六步”模式的具体执行过程中，公司充分发挥现有客户资源、商业资源及技术资 源的复用价值，以实现成本最小化及效益最大化。</w:t>
      </w:r>
    </w:p>
    <w:p>
      <w:pPr>
        <w:pStyle w:val="Style2"/>
        <w:keepNext w:val="0"/>
        <w:keepLines w:val="0"/>
        <w:widowControl w:val="0"/>
        <w:shd w:val="clear" w:color="auto" w:fill="auto"/>
        <w:bidi w:val="0"/>
        <w:spacing w:before="0" w:after="0" w:line="410" w:lineRule="exact"/>
        <w:ind w:left="0" w:right="0"/>
        <w:jc w:val="both"/>
      </w:pPr>
      <w:r>
        <w:rPr>
          <w:color w:val="000000"/>
          <w:spacing w:val="0"/>
          <w:w w:val="100"/>
          <w:position w:val="0"/>
        </w:rPr>
        <w:t>2</w:t>
      </w:r>
      <w:r>
        <w:rPr>
          <w:color w:val="000000"/>
          <w:spacing w:val="0"/>
          <w:w w:val="100"/>
          <w:position w:val="0"/>
        </w:rPr>
        <w:t>、发挥资源复用价值</w:t>
      </w:r>
    </w:p>
    <w:p>
      <w:pPr>
        <w:pStyle w:val="Style2"/>
        <w:keepNext w:val="0"/>
        <w:keepLines w:val="0"/>
        <w:widowControl w:val="0"/>
        <w:shd w:val="clear" w:color="auto" w:fill="auto"/>
        <w:bidi w:val="0"/>
        <w:spacing w:before="0" w:after="0" w:line="410" w:lineRule="exact"/>
        <w:ind w:left="0" w:right="0"/>
        <w:jc w:val="left"/>
      </w:pPr>
      <w:bookmarkStart w:id="105" w:name="bookmark105"/>
      <w:r>
        <w:rPr>
          <w:color w:val="000000"/>
          <w:spacing w:val="0"/>
          <w:w w:val="100"/>
          <w:position w:val="0"/>
        </w:rPr>
        <w:t>（</w:t>
      </w:r>
      <w:bookmarkEnd w:id="105"/>
      <w:r>
        <w:rPr>
          <w:color w:val="000000"/>
          <w:spacing w:val="0"/>
          <w:w w:val="100"/>
          <w:position w:val="0"/>
        </w:rPr>
        <w:t>1）</w:t>
      </w:r>
      <w:r>
        <w:rPr>
          <w:color w:val="000000"/>
          <w:spacing w:val="0"/>
          <w:w w:val="100"/>
          <w:position w:val="0"/>
        </w:rPr>
        <w:t>客户资源复用</w:t>
      </w:r>
    </w:p>
    <w:p>
      <w:pPr>
        <w:pStyle w:val="Style2"/>
        <w:keepNext w:val="0"/>
        <w:keepLines w:val="0"/>
        <w:widowControl w:val="0"/>
        <w:shd w:val="clear" w:color="auto" w:fill="auto"/>
        <w:bidi w:val="0"/>
        <w:spacing w:before="0" w:after="100" w:line="410" w:lineRule="exact"/>
        <w:ind w:left="0" w:right="0" w:firstLine="440"/>
        <w:jc w:val="both"/>
      </w:pPr>
      <w:r>
        <w:rPr>
          <w:color w:val="000000"/>
          <w:spacing w:val="0"/>
          <w:w w:val="100"/>
          <w:position w:val="0"/>
        </w:rPr>
        <w:t>在应用层面，公司在智慧环保应用领域，积累了百余个政府客户并建立了生态环境大数据 体系，全国分为五大区、十大基地；在智慧城市应用领域，建立了山东聊城、重庆合川、山西 太原三个智慧城市运营中心，即打造工业互联网服务平台，为园区内千余家企业用户提供服 务。</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公司基于上述客户资源，了解政府与企业之间监管与服务的模式，在不断拓展政府客户广 度和深度服务的同时，通过政府及政策引导，面向企业提供服务，获得企业用户。具体拓展模 式包括如下</w:t>
      </w:r>
      <w:r>
        <w:rPr>
          <w:color w:val="000000"/>
          <w:spacing w:val="0"/>
          <w:w w:val="100"/>
          <w:position w:val="0"/>
        </w:rPr>
        <w:t>4</w:t>
      </w:r>
      <w:r>
        <w:rPr>
          <w:color w:val="000000"/>
          <w:spacing w:val="0"/>
          <w:w w:val="100"/>
          <w:position w:val="0"/>
        </w:rPr>
        <w:t>类：</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向外拓展：以十大智慧环保基地、三大智慧城市运营基地、一个工业互联网服务平台为基 础，辐射周边，面向全国客户；并通过政府客户导流至企业客户，拓展物联网技术在企业级客 户的应用服务。</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应用推广：以上述基地为基础，将目前提供的服务范围不断扩大，向老客户输出新业务， 从一个点扩展至一个面，由智慧环保领域的业务导流至智慧城市领域的业务，并增加销售收入 和用户黏度。</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向下延伸：通过基地服务的省、市级平台，向下延伸到县区级、乡镇级和企业级，降低成 本高效获客，提高市场占有率。</w:t>
      </w:r>
    </w:p>
    <w:p>
      <w:pPr>
        <w:pStyle w:val="Style2"/>
        <w:keepNext w:val="0"/>
        <w:keepLines w:val="0"/>
        <w:widowControl w:val="0"/>
        <w:shd w:val="clear" w:color="auto" w:fill="auto"/>
        <w:bidi w:val="0"/>
        <w:spacing w:before="0" w:after="1040" w:line="408" w:lineRule="exact"/>
        <w:ind w:left="0" w:right="0" w:firstLine="420"/>
        <w:jc w:val="both"/>
      </w:pPr>
      <w:r>
        <w:rPr>
          <w:color w:val="000000"/>
          <w:spacing w:val="0"/>
          <w:w w:val="100"/>
          <w:position w:val="0"/>
        </w:rPr>
        <w:t>生态合作：政府、企业、居民的需求涉及到方方面面，公司积极集合更多的第三方服务 商、物联网设备厂家等生态合作伙伴至物联网云链大数据平台，形成组合拳，实现为客户的全 方位服务。</w:t>
      </w:r>
    </w:p>
    <w:p>
      <w:pPr>
        <w:framePr w:w="2976" w:h="2995" w:hSpace="1493" w:wrap="notBeside" w:vAnchor="text" w:hAnchor="text" w:x="3692" w:y="1"/>
        <w:widowControl w:val="0"/>
        <w:rPr>
          <w:sz w:val="2"/>
          <w:szCs w:val="2"/>
        </w:rPr>
      </w:pPr>
      <w:r>
        <w:drawing>
          <wp:inline>
            <wp:extent cx="1889760" cy="1901825"/>
            <wp:docPr id="192" name="Picutre 192"/>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79"/>
                    <a:stretch/>
                  </pic:blipFill>
                  <pic:spPr>
                    <a:xfrm>
                      <a:ext cx="1889760" cy="1901825"/>
                    </a:xfrm>
                    <a:prstGeom prst="rect"/>
                  </pic:spPr>
                </pic:pic>
              </a:graphicData>
            </a:graphic>
          </wp:inline>
        </w:drawing>
      </w:r>
    </w:p>
    <w:p>
      <w:pPr>
        <w:widowControl w:val="0"/>
        <w:spacing w:line="1" w:lineRule="exact"/>
      </w:pPr>
      <w:r>
        <mc:AlternateContent>
          <mc:Choice Requires="wps">
            <w:drawing>
              <wp:anchor distT="0" distB="0" distL="1395730" distR="3362325" simplePos="0" relativeHeight="125829458" behindDoc="0" locked="0" layoutInCell="1" allowOverlap="1">
                <wp:simplePos x="0" y="0"/>
                <wp:positionH relativeFrom="column">
                  <wp:posOffset>1395730</wp:posOffset>
                </wp:positionH>
                <wp:positionV relativeFrom="paragraph">
                  <wp:posOffset>789305</wp:posOffset>
                </wp:positionV>
                <wp:extent cx="871855" cy="158750"/>
                <wp:wrapTopAndBottom/>
                <wp:docPr id="193" name="Shape 193"/>
                <a:graphic xmlns:a="http://schemas.openxmlformats.org/drawingml/2006/main">
                  <a:graphicData uri="http://schemas.microsoft.com/office/word/2010/wordprocessingShape">
                    <wps:wsp>
                      <wps:cNvSpPr txBox="1"/>
                      <wps:spPr>
                        <a:xfrm>
                          <a:ext cx="871855" cy="158750"/>
                        </a:xfrm>
                        <a:prstGeom prst="rect"/>
                        <a:noFill/>
                      </wps:spPr>
                      <wps:txbx>
                        <w:txbxContent>
                          <w:p>
                            <w:pPr>
                              <w:pStyle w:val="Style33"/>
                              <w:keepNext w:val="0"/>
                              <w:keepLines w:val="0"/>
                              <w:widowControl w:val="0"/>
                              <w:pBdr>
                                <w:top w:val="single" w:sz="0" w:space="0" w:color="184BA1"/>
                                <w:left w:val="single" w:sz="0" w:space="0" w:color="184BA1"/>
                                <w:bottom w:val="single" w:sz="0" w:space="0" w:color="184BA1"/>
                                <w:right w:val="single" w:sz="0" w:space="0" w:color="184BA1"/>
                              </w:pBdr>
                              <w:shd w:val="clear" w:color="auto" w:fill="184BA1"/>
                              <w:bidi w:val="0"/>
                              <w:spacing w:before="0" w:after="0" w:line="240" w:lineRule="auto"/>
                              <w:ind w:left="0" w:right="0" w:firstLine="0"/>
                              <w:jc w:val="left"/>
                              <w:rPr>
                                <w:sz w:val="15"/>
                                <w:szCs w:val="15"/>
                              </w:rPr>
                            </w:pPr>
                            <w:r>
                              <w:rPr>
                                <w:color w:val="B5D3F2"/>
                                <w:spacing w:val="0"/>
                                <w:w w:val="100"/>
                                <w:position w:val="0"/>
                                <w:sz w:val="15"/>
                                <w:szCs w:val="15"/>
                              </w:rPr>
                              <w:t>五大区、</w:t>
                            </w:r>
                            <w:r>
                              <w:rPr>
                                <w:rFonts w:ascii="SimSun" w:eastAsia="SimSun" w:hAnsi="SimSun" w:cs="SimSun"/>
                                <w:b/>
                                <w:bCs/>
                                <w:color w:val="B5D3F2"/>
                                <w:spacing w:val="0"/>
                                <w:w w:val="100"/>
                                <w:position w:val="0"/>
                                <w:sz w:val="20"/>
                                <w:szCs w:val="20"/>
                              </w:rPr>
                              <w:t>I</w:t>
                            </w:r>
                            <w:r>
                              <w:rPr>
                                <w:rFonts w:ascii="Arial" w:eastAsia="Arial" w:hAnsi="Arial" w:cs="Arial"/>
                                <w:color w:val="B5D3F2"/>
                                <w:spacing w:val="0"/>
                                <w:w w:val="100"/>
                                <w:position w:val="0"/>
                                <w:sz w:val="13"/>
                                <w:szCs w:val="13"/>
                              </w:rPr>
                              <w:t>•</w:t>
                            </w:r>
                            <w:r>
                              <w:rPr>
                                <w:color w:val="B5D3F2"/>
                                <w:spacing w:val="0"/>
                                <w:w w:val="100"/>
                                <w:position w:val="0"/>
                                <w:sz w:val="15"/>
                                <w:szCs w:val="15"/>
                              </w:rPr>
                              <w:t>大基地</w:t>
                            </w:r>
                          </w:p>
                        </w:txbxContent>
                      </wps:txbx>
                      <wps:bodyPr lIns="0" tIns="0" rIns="0" bIns="0">
                        <a:noAutoFit/>
                      </wps:bodyPr>
                    </wps:wsp>
                  </a:graphicData>
                </a:graphic>
              </wp:anchor>
            </w:drawing>
          </mc:Choice>
          <mc:Fallback>
            <w:pict>
              <v:shape id="_x0000_s1219" type="#_x0000_t202" style="position:absolute;margin-left:109.90000000000001pt;margin-top:62.149999999999999pt;width:68.650000000000006pt;height:12.5pt;z-index:-125829295;mso-wrap-distance-left:109.90000000000001pt;mso-wrap-distance-right:264.75pt" filled="f" stroked="f">
                <v:textbox inset="0,0,0,0">
                  <w:txbxContent>
                    <w:p>
                      <w:pPr>
                        <w:pStyle w:val="Style33"/>
                        <w:keepNext w:val="0"/>
                        <w:keepLines w:val="0"/>
                        <w:widowControl w:val="0"/>
                        <w:pBdr>
                          <w:top w:val="single" w:sz="0" w:space="0" w:color="184BA1"/>
                          <w:left w:val="single" w:sz="0" w:space="0" w:color="184BA1"/>
                          <w:bottom w:val="single" w:sz="0" w:space="0" w:color="184BA1"/>
                          <w:right w:val="single" w:sz="0" w:space="0" w:color="184BA1"/>
                        </w:pBdr>
                        <w:shd w:val="clear" w:color="auto" w:fill="184BA1"/>
                        <w:bidi w:val="0"/>
                        <w:spacing w:before="0" w:after="0" w:line="240" w:lineRule="auto"/>
                        <w:ind w:left="0" w:right="0" w:firstLine="0"/>
                        <w:jc w:val="left"/>
                        <w:rPr>
                          <w:sz w:val="15"/>
                          <w:szCs w:val="15"/>
                        </w:rPr>
                      </w:pPr>
                      <w:r>
                        <w:rPr>
                          <w:color w:val="B5D3F2"/>
                          <w:spacing w:val="0"/>
                          <w:w w:val="100"/>
                          <w:position w:val="0"/>
                          <w:sz w:val="15"/>
                          <w:szCs w:val="15"/>
                        </w:rPr>
                        <w:t>五大区、</w:t>
                      </w:r>
                      <w:r>
                        <w:rPr>
                          <w:rFonts w:ascii="SimSun" w:eastAsia="SimSun" w:hAnsi="SimSun" w:cs="SimSun"/>
                          <w:b/>
                          <w:bCs/>
                          <w:color w:val="B5D3F2"/>
                          <w:spacing w:val="0"/>
                          <w:w w:val="100"/>
                          <w:position w:val="0"/>
                          <w:sz w:val="20"/>
                          <w:szCs w:val="20"/>
                        </w:rPr>
                        <w:t>I</w:t>
                      </w:r>
                      <w:r>
                        <w:rPr>
                          <w:rFonts w:ascii="Arial" w:eastAsia="Arial" w:hAnsi="Arial" w:cs="Arial"/>
                          <w:color w:val="B5D3F2"/>
                          <w:spacing w:val="0"/>
                          <w:w w:val="100"/>
                          <w:position w:val="0"/>
                          <w:sz w:val="13"/>
                          <w:szCs w:val="13"/>
                        </w:rPr>
                        <w:t>•</w:t>
                      </w:r>
                      <w:r>
                        <w:rPr>
                          <w:color w:val="B5D3F2"/>
                          <w:spacing w:val="0"/>
                          <w:w w:val="100"/>
                          <w:position w:val="0"/>
                          <w:sz w:val="15"/>
                          <w:szCs w:val="15"/>
                        </w:rPr>
                        <w:t>大基地</w:t>
                      </w:r>
                    </w:p>
                  </w:txbxContent>
                </v:textbox>
                <w10:wrap type="topAndBottom"/>
              </v:shape>
            </w:pict>
          </mc:Fallback>
        </mc:AlternateContent>
      </w:r>
    </w:p>
    <w:p>
      <w:pPr>
        <w:pStyle w:val="Style2"/>
        <w:keepNext w:val="0"/>
        <w:keepLines w:val="0"/>
        <w:widowControl w:val="0"/>
        <w:shd w:val="clear" w:color="auto" w:fill="auto"/>
        <w:bidi w:val="0"/>
        <w:spacing w:before="0" w:after="0" w:line="410" w:lineRule="exact"/>
        <w:ind w:left="0" w:right="0" w:firstLine="420"/>
        <w:jc w:val="both"/>
      </w:pPr>
      <w:bookmarkStart w:id="106" w:name="bookmark106"/>
      <w:r>
        <w:rPr>
          <w:color w:val="000000"/>
          <w:spacing w:val="0"/>
          <w:w w:val="100"/>
          <w:position w:val="0"/>
        </w:rPr>
        <w:t>（</w:t>
      </w:r>
      <w:bookmarkEnd w:id="106"/>
      <w:r>
        <w:rPr>
          <w:color w:val="000000"/>
          <w:spacing w:val="0"/>
          <w:w w:val="100"/>
          <w:position w:val="0"/>
        </w:rPr>
        <w:t>2）</w:t>
      </w:r>
      <w:r>
        <w:rPr>
          <w:color w:val="000000"/>
          <w:spacing w:val="0"/>
          <w:w w:val="100"/>
          <w:position w:val="0"/>
        </w:rPr>
        <w:t>技术资源复用</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在技术层面，公司建立了以海东青数据库为核心的</w:t>
      </w:r>
      <w:r>
        <w:rPr>
          <w:color w:val="000000"/>
          <w:spacing w:val="0"/>
          <w:w w:val="100"/>
          <w:position w:val="0"/>
        </w:rPr>
        <w:t>IoT</w:t>
      </w:r>
      <w:r>
        <w:rPr>
          <w:color w:val="000000"/>
          <w:spacing w:val="0"/>
          <w:w w:val="100"/>
          <w:position w:val="0"/>
        </w:rPr>
        <w:t>物联网平台，为百余政企用户提供 技术支撑；以区块链技术为核心的云链大数据平台，为目前所有客户提供第三方数据交互服 务；数据安全管理系统，可以提供国密级传输通道；微精灵是建立在</w:t>
      </w:r>
      <w:r>
        <w:rPr>
          <w:color w:val="000000"/>
          <w:spacing w:val="0"/>
          <w:w w:val="100"/>
          <w:position w:val="0"/>
        </w:rPr>
        <w:t>IoT</w:t>
      </w:r>
      <w:r>
        <w:rPr>
          <w:color w:val="000000"/>
          <w:spacing w:val="0"/>
          <w:w w:val="100"/>
          <w:position w:val="0"/>
        </w:rPr>
        <w:t>平台基础上的加密沟 通平台；以人工智能</w:t>
      </w:r>
      <w:r>
        <w:rPr>
          <w:color w:val="000000"/>
          <w:spacing w:val="0"/>
          <w:w w:val="100"/>
          <w:position w:val="0"/>
        </w:rPr>
        <w:t>AI</w:t>
      </w:r>
      <w:r>
        <w:rPr>
          <w:color w:val="000000"/>
          <w:spacing w:val="0"/>
          <w:w w:val="100"/>
          <w:position w:val="0"/>
        </w:rPr>
        <w:t>算法为核心的</w:t>
      </w:r>
      <w:r>
        <w:rPr>
          <w:color w:val="000000"/>
          <w:spacing w:val="0"/>
          <w:w w:val="100"/>
          <w:position w:val="0"/>
        </w:rPr>
        <w:t>AI</w:t>
      </w:r>
      <w:r>
        <w:rPr>
          <w:color w:val="000000"/>
          <w:spacing w:val="0"/>
          <w:w w:val="100"/>
          <w:position w:val="0"/>
        </w:rPr>
        <w:t>云平台，已经为数十个用户提供数据算法云服务；以 及以传感器和边缘计算为核心的嵌入式产品。</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 xml:space="preserve">公司目前已取得国家网信办颁发的区块链信息服务运营资质获批的以全国碳排放数据和生 态环境数据为主的国家工业互联网二级节点，具备运营云链共享平台的资质，同时将海东青时 </w:t>
      </w:r>
      <w:r>
        <w:rPr>
          <w:color w:val="000000"/>
          <w:spacing w:val="0"/>
          <w:w w:val="100"/>
          <w:position w:val="0"/>
        </w:rPr>
        <w:t>序数据库、数据安全管理系统、商用密码服务安全平台、区块链可信存证、</w:t>
      </w:r>
      <w:r>
        <w:rPr>
          <w:color w:val="000000"/>
          <w:spacing w:val="0"/>
          <w:w w:val="100"/>
          <w:position w:val="0"/>
        </w:rPr>
        <w:t>IoT</w:t>
      </w:r>
      <w:r>
        <w:rPr>
          <w:color w:val="000000"/>
          <w:spacing w:val="0"/>
          <w:w w:val="100"/>
          <w:position w:val="0"/>
        </w:rPr>
        <w:t>物联网平台、</w:t>
      </w:r>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rPr>
        <w:t>人工智能</w:t>
      </w:r>
      <w:r>
        <w:rPr>
          <w:color w:val="000000"/>
          <w:spacing w:val="0"/>
          <w:w w:val="100"/>
          <w:position w:val="0"/>
        </w:rPr>
        <w:t>AI</w:t>
      </w:r>
      <w:r>
        <w:rPr>
          <w:color w:val="000000"/>
          <w:spacing w:val="0"/>
          <w:w w:val="100"/>
          <w:position w:val="0"/>
        </w:rPr>
        <w:t>、</w:t>
      </w:r>
      <w:r>
        <w:rPr>
          <w:color w:val="000000"/>
          <w:spacing w:val="0"/>
          <w:w w:val="100"/>
          <w:position w:val="0"/>
        </w:rPr>
        <w:t>工业二级节点打码等技术优化融合，提供综合技术能力及服务。</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以上平台层主要为智慧环保、智慧城市及相关领域的应用提供技术支撑，公司常年为政企 客户提供数据服务，积累了完整的核心技术体系，并将核心技术优势向更加产品化和平台化的 方向发展，积极拓展外部市场，促进公司新的业务增长点。</w:t>
      </w:r>
    </w:p>
    <w:p>
      <w:pPr>
        <w:pStyle w:val="Style2"/>
        <w:keepNext w:val="0"/>
        <w:keepLines w:val="0"/>
        <w:widowControl w:val="0"/>
        <w:shd w:val="clear" w:color="auto" w:fill="auto"/>
        <w:bidi w:val="0"/>
        <w:spacing w:before="0" w:after="0" w:line="408" w:lineRule="exact"/>
        <w:ind w:left="0" w:right="0" w:firstLine="440"/>
        <w:jc w:val="left"/>
      </w:pPr>
      <w:bookmarkStart w:id="107" w:name="bookmark107"/>
      <w:r>
        <w:rPr>
          <w:color w:val="000000"/>
          <w:spacing w:val="0"/>
          <w:w w:val="100"/>
          <w:position w:val="0"/>
        </w:rPr>
        <w:t>（</w:t>
      </w:r>
      <w:bookmarkEnd w:id="107"/>
      <w:r>
        <w:rPr>
          <w:color w:val="000000"/>
          <w:spacing w:val="0"/>
          <w:w w:val="100"/>
          <w:position w:val="0"/>
        </w:rPr>
        <w:t>3）</w:t>
      </w:r>
      <w:r>
        <w:rPr>
          <w:color w:val="000000"/>
          <w:spacing w:val="0"/>
          <w:w w:val="100"/>
          <w:position w:val="0"/>
        </w:rPr>
        <w:t>商业资源复用</w:t>
      </w:r>
    </w:p>
    <w:p>
      <w:pPr>
        <w:pStyle w:val="Style2"/>
        <w:keepNext w:val="0"/>
        <w:keepLines w:val="0"/>
        <w:widowControl w:val="0"/>
        <w:shd w:val="clear" w:color="auto" w:fill="auto"/>
        <w:bidi w:val="0"/>
        <w:spacing w:before="0" w:after="500" w:line="408" w:lineRule="exact"/>
        <w:ind w:left="0" w:right="0" w:firstLine="440"/>
        <w:jc w:val="left"/>
      </w:pPr>
      <w:r>
        <w:rPr>
          <w:color w:val="000000"/>
          <w:spacing w:val="0"/>
          <w:w w:val="100"/>
          <w:position w:val="0"/>
        </w:rPr>
        <w:t>公司充分发挥商业资源的价值，优化供应链关系和完善生态合作关系，促使供应商资源、 代理商资源转化为公司的市场及销售资源，优势互补、强强合作。并努力将公司多年经营积累 的数据资源转化为新的数据产品，实现数据资源价值复用。</w:t>
      </w:r>
    </w:p>
    <w:p>
      <w:pPr>
        <w:pStyle w:val="Style11"/>
        <w:keepNext/>
        <w:keepLines/>
        <w:widowControl w:val="0"/>
        <w:shd w:val="clear" w:color="auto" w:fill="auto"/>
        <w:bidi w:val="0"/>
        <w:spacing w:before="0" w:line="240" w:lineRule="auto"/>
        <w:ind w:left="0" w:right="0" w:firstLine="0"/>
        <w:jc w:val="left"/>
      </w:pPr>
      <w:bookmarkStart w:id="108" w:name="bookmark108"/>
      <w:bookmarkStart w:id="109" w:name="bookmark109"/>
      <w:bookmarkStart w:id="110" w:name="bookmark110"/>
      <w:bookmarkStart w:id="111" w:name="bookmark111"/>
      <w:r>
        <w:rPr>
          <w:rFonts w:ascii="SimHei" w:eastAsia="SimHei" w:hAnsi="SimHei" w:cs="SimHei"/>
          <w:b w:val="0"/>
          <w:bCs w:val="0"/>
          <w:color w:val="000000"/>
          <w:spacing w:val="0"/>
          <w:w w:val="100"/>
          <w:position w:val="0"/>
          <w:sz w:val="18"/>
          <w:szCs w:val="18"/>
        </w:rPr>
        <w:t>（</w:t>
      </w:r>
      <w:bookmarkEnd w:id="110"/>
      <w:r>
        <w:rPr>
          <w:color w:val="000000"/>
          <w:spacing w:val="0"/>
          <w:w w:val="100"/>
          <w:position w:val="0"/>
        </w:rPr>
        <w:t>三</w:t>
      </w:r>
      <w:r>
        <w:rPr>
          <w:rFonts w:ascii="SimHei" w:eastAsia="SimHei" w:hAnsi="SimHei" w:cs="SimHei"/>
          <w:b w:val="0"/>
          <w:bCs w:val="0"/>
          <w:color w:val="000000"/>
          <w:spacing w:val="0"/>
          <w:w w:val="100"/>
          <w:position w:val="0"/>
          <w:sz w:val="18"/>
          <w:szCs w:val="18"/>
        </w:rPr>
        <w:t>）</w:t>
      </w:r>
      <w:r>
        <w:rPr>
          <w:color w:val="000000"/>
          <w:spacing w:val="0"/>
          <w:w w:val="100"/>
          <w:position w:val="0"/>
        </w:rPr>
        <w:t>所处行业情况</w:t>
      </w:r>
      <w:bookmarkEnd w:id="108"/>
      <w:bookmarkEnd w:id="109"/>
      <w:bookmarkEnd w:id="111"/>
    </w:p>
    <w:p>
      <w:pPr>
        <w:pStyle w:val="Style11"/>
        <w:keepNext/>
        <w:keepLines/>
        <w:widowControl w:val="0"/>
        <w:numPr>
          <w:ilvl w:val="0"/>
          <w:numId w:val="3"/>
        </w:numPr>
        <w:shd w:val="clear" w:color="auto" w:fill="auto"/>
        <w:bidi w:val="0"/>
        <w:spacing w:before="0" w:after="0" w:line="240" w:lineRule="auto"/>
        <w:ind w:left="0" w:right="0" w:firstLine="0"/>
        <w:jc w:val="left"/>
      </w:pPr>
      <w:bookmarkStart w:id="108" w:name="bookmark108"/>
      <w:bookmarkStart w:id="109" w:name="bookmark109"/>
      <w:bookmarkStart w:id="112" w:name="bookmark112"/>
      <w:bookmarkStart w:id="113" w:name="bookmark113"/>
      <w:bookmarkEnd w:id="112"/>
      <w:r>
        <w:rPr>
          <w:color w:val="000000"/>
          <w:spacing w:val="0"/>
          <w:w w:val="100"/>
          <w:position w:val="0"/>
        </w:rPr>
        <w:t>行业的发展阶段、基本特点、主要技术门槛</w:t>
      </w:r>
      <w:bookmarkEnd w:id="108"/>
      <w:bookmarkEnd w:id="109"/>
      <w:bookmarkEnd w:id="113"/>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公司作为物联网技术的创新者，是一家打通感知层、平台层、应用层全产业链的企业。基于 在物联网领域积累的核心技术和应用经验，公司以数据为核心、以平台为载体和中枢，致力于深 度挖掘数据价值，向各垂直领域提供物联网数据服务，建立全价值链的物联网云链大数据平台。</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报告期内，公司业务所涉及行业如下：</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（一）物联网</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物联网是指通过各种信息传感器、射频识别技术、全球定位系统、红外感应器、激光扫描器 等各种装置与技术，实时采集任何需要监控、连接、互动的物体或过程，采集其声、光、热、 电、力学、化学、生物、位置等各种需要的信息，通过各类可能的网络接入，实现物与物、物与 人的泛在连接，实现对物品和过程的智能化感知、识别和管理。</w:t>
      </w:r>
    </w:p>
    <w:p>
      <w:pPr>
        <w:pStyle w:val="Style2"/>
        <w:keepNext w:val="0"/>
        <w:keepLines w:val="0"/>
        <w:widowControl w:val="0"/>
        <w:shd w:val="clear" w:color="auto" w:fill="auto"/>
        <w:bidi w:val="0"/>
        <w:spacing w:before="0" w:after="0" w:line="409" w:lineRule="exact"/>
        <w:ind w:left="0" w:right="0" w:firstLine="0"/>
        <w:jc w:val="center"/>
      </w:pPr>
      <w:r>
        <w:rPr>
          <w:color w:val="000000"/>
          <w:spacing w:val="0"/>
          <w:w w:val="100"/>
          <w:position w:val="0"/>
        </w:rPr>
        <w:t>物联网可分为四层组成架构，分别为感知层、网络层、平台层和应用层。其中，感知层和平台层</w:t>
        <w:br/>
        <w:t>属于物联网的技术层面，构成整个物联网体系的核心部分。感知层是物联网的基层，通过传感</w:t>
      </w:r>
    </w:p>
    <w:p>
      <w:pPr>
        <w:pStyle w:val="Style2"/>
        <w:keepNext w:val="0"/>
        <w:keepLines w:val="0"/>
        <w:widowControl w:val="0"/>
        <w:shd w:val="clear" w:color="auto" w:fill="auto"/>
        <w:bidi w:val="0"/>
        <w:spacing w:before="0" w:after="0" w:line="409" w:lineRule="exact"/>
        <w:ind w:left="0" w:right="0" w:firstLine="0"/>
        <w:jc w:val="both"/>
      </w:pPr>
      <w:r>
        <w:rPr>
          <w:color w:val="000000"/>
          <w:spacing w:val="0"/>
          <w:w w:val="100"/>
          <w:position w:val="0"/>
        </w:rPr>
        <w:t>器、芯片及无线模组等对物理世界的信息进行采集和识别；网络层主要发挥信息传输作用，将感 知层采集和识别的信息进一步传输到平台层，可分为有线传输和无线传输；平台层主要将来自感 知层的数据进行汇总、处理和分析；应用层是物联网的顶层，将处理分析后的数据信息应用到具 体领域，物联网目前已实际应用到环保、园区、安防、交通、能源、物流、医疗、工业制造等领</w:t>
      </w:r>
      <w:r>
        <w:br w:type="page"/>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域，应用领域还在进一步扩展。</w:t>
      </w:r>
    </w:p>
    <w:p>
      <w:pPr>
        <w:widowControl w:val="0"/>
        <w:jc w:val="center"/>
        <w:rPr>
          <w:sz w:val="2"/>
          <w:szCs w:val="2"/>
        </w:rPr>
      </w:pPr>
      <w:r>
        <w:drawing>
          <wp:inline>
            <wp:extent cx="5419090" cy="2614930"/>
            <wp:docPr id="195" name="Picutre 195"/>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81"/>
                    <a:stretch/>
                  </pic:blipFill>
                  <pic:spPr>
                    <a:xfrm>
                      <a:ext cx="5419090" cy="2614930"/>
                    </a:xfrm>
                    <a:prstGeom prst="rect"/>
                  </pic:spPr>
                </pic:pic>
              </a:graphicData>
            </a:graphic>
          </wp:inline>
        </w:drawing>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数据来源：弗若斯特沙利文</w:t>
      </w:r>
    </w:p>
    <w:p>
      <w:pPr>
        <w:pStyle w:val="Style2"/>
        <w:keepNext w:val="0"/>
        <w:keepLines w:val="0"/>
        <w:widowControl w:val="0"/>
        <w:shd w:val="clear" w:color="auto" w:fill="auto"/>
        <w:bidi w:val="0"/>
        <w:spacing w:before="0" w:after="0" w:line="409" w:lineRule="exact"/>
        <w:ind w:left="0" w:right="0" w:firstLine="420"/>
        <w:jc w:val="left"/>
      </w:pPr>
      <w:r>
        <w:rPr>
          <w:color w:val="000000"/>
          <w:spacing w:val="0"/>
          <w:w w:val="100"/>
          <w:position w:val="0"/>
        </w:rPr>
        <w:t>近年来，中国物联网行业受到各级政府的高度重视和国家产业政策的重点支持。报告期内， 国家陆续出台了多项政策，鼓励物联网行业发展与创新，《关于印发“十四五”冷链物流发展规 划的通知》《关于开展营商环境创新试点工作的意见》《关于印发物联网基础安全标准体系建设 指南</w:t>
      </w:r>
      <w:r>
        <w:rPr>
          <w:color w:val="000000"/>
          <w:spacing w:val="0"/>
          <w:w w:val="100"/>
          <w:position w:val="0"/>
        </w:rPr>
        <w:t>（2021</w:t>
      </w:r>
      <w:r>
        <w:rPr>
          <w:color w:val="000000"/>
          <w:spacing w:val="0"/>
          <w:w w:val="100"/>
          <w:position w:val="0"/>
        </w:rPr>
        <w:t>版）的通知》等产业政策为物联网行业的发展提供了明确、广阔的市场前景，为企 业提供了良好的生产经营环境。</w:t>
      </w:r>
    </w:p>
    <w:p>
      <w:pPr>
        <w:pStyle w:val="Style2"/>
        <w:keepNext w:val="0"/>
        <w:keepLines w:val="0"/>
        <w:widowControl w:val="0"/>
        <w:shd w:val="clear" w:color="auto" w:fill="auto"/>
        <w:bidi w:val="0"/>
        <w:spacing w:before="0" w:after="140" w:line="409" w:lineRule="exact"/>
        <w:ind w:left="0" w:right="0" w:firstLine="420"/>
        <w:jc w:val="left"/>
      </w:pPr>
      <w:r>
        <w:rPr>
          <w:color w:val="000000"/>
          <w:spacing w:val="0"/>
          <w:w w:val="100"/>
          <w:position w:val="0"/>
        </w:rPr>
        <w:t>在政策与技术的支持下，中国物联网市场蓬勃发展。</w:t>
      </w:r>
      <w:r>
        <w:rPr>
          <w:color w:val="000000"/>
          <w:spacing w:val="0"/>
          <w:w w:val="100"/>
          <w:position w:val="0"/>
        </w:rPr>
        <w:t>2020</w:t>
      </w:r>
      <w:r>
        <w:rPr>
          <w:color w:val="000000"/>
          <w:spacing w:val="0"/>
          <w:w w:val="100"/>
          <w:position w:val="0"/>
        </w:rPr>
        <w:t>年中国物联网市场规模达</w:t>
      </w:r>
      <w:r>
        <w:rPr>
          <w:color w:val="000000"/>
          <w:spacing w:val="0"/>
          <w:w w:val="100"/>
          <w:position w:val="0"/>
        </w:rPr>
        <w:t>1.66</w:t>
      </w:r>
      <w:r>
        <w:rPr>
          <w:color w:val="000000"/>
          <w:spacing w:val="0"/>
          <w:w w:val="100"/>
          <w:position w:val="0"/>
        </w:rPr>
        <w:t>万 亿元，同比增长</w:t>
      </w:r>
      <w:r>
        <w:rPr>
          <w:color w:val="000000"/>
          <w:spacing w:val="0"/>
          <w:w w:val="100"/>
          <w:position w:val="0"/>
        </w:rPr>
        <w:t>10.67%</w:t>
      </w:r>
      <w:r>
        <w:rPr>
          <w:color w:val="000000"/>
          <w:spacing w:val="0"/>
          <w:w w:val="100"/>
          <w:position w:val="0"/>
        </w:rPr>
        <w:t>。随着政策支持及技术的提升，物联网市场规模将继续增长，预计</w:t>
      </w:r>
      <w:r>
        <w:rPr>
          <w:color w:val="000000"/>
          <w:spacing w:val="0"/>
          <w:w w:val="100"/>
          <w:position w:val="0"/>
        </w:rPr>
        <w:t xml:space="preserve">2022 </w:t>
      </w:r>
      <w:r>
        <w:rPr>
          <w:color w:val="000000"/>
          <w:spacing w:val="0"/>
          <w:w w:val="100"/>
          <w:position w:val="0"/>
        </w:rPr>
        <w:t>年将达</w:t>
      </w:r>
      <w:r>
        <w:rPr>
          <w:color w:val="000000"/>
          <w:spacing w:val="0"/>
          <w:w w:val="100"/>
          <w:position w:val="0"/>
        </w:rPr>
        <w:t>2.1</w:t>
      </w:r>
      <w:r>
        <w:rPr>
          <w:color w:val="000000"/>
          <w:spacing w:val="0"/>
          <w:w w:val="100"/>
          <w:position w:val="0"/>
        </w:rPr>
        <w:t>万亿元。</w:t>
      </w:r>
    </w:p>
    <w:p>
      <w:pPr>
        <w:widowControl w:val="0"/>
        <w:jc w:val="center"/>
        <w:rPr>
          <w:sz w:val="2"/>
          <w:szCs w:val="2"/>
        </w:rPr>
      </w:pPr>
      <w:r>
        <w:drawing>
          <wp:inline>
            <wp:extent cx="4590415" cy="2761615"/>
            <wp:docPr id="196" name="Picutre 196"/>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83"/>
                    <a:stretch/>
                  </pic:blipFill>
                  <pic:spPr>
                    <a:xfrm>
                      <a:ext cx="4590415" cy="2761615"/>
                    </a:xfrm>
                    <a:prstGeom prst="rect"/>
                  </pic:spPr>
                </pic:pic>
              </a:graphicData>
            </a:graphic>
          </wp:inline>
        </w:drawing>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数据来源：中商情报网</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未来，随着政策的持续发力，行业内生动力的不断增强，技术的不断突破，应用领域的逐渐 落地，物联网行业将迎来蓬勃发展：</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政策利好行业发展</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工信部等八部门联合印发《物联网新型基础设施建设三年行动计划</w:t>
      </w:r>
      <w:r>
        <w:rPr>
          <w:color w:val="000000"/>
          <w:spacing w:val="0"/>
          <w:w w:val="100"/>
          <w:position w:val="0"/>
        </w:rPr>
        <w:t>(2021-2023</w:t>
      </w:r>
      <w:r>
        <w:rPr>
          <w:color w:val="000000"/>
          <w:spacing w:val="0"/>
          <w:w w:val="100"/>
          <w:position w:val="0"/>
        </w:rPr>
        <w:t>年)》。目标 到</w:t>
      </w:r>
      <w:r>
        <w:rPr>
          <w:color w:val="000000"/>
          <w:spacing w:val="0"/>
          <w:w w:val="100"/>
          <w:position w:val="0"/>
        </w:rPr>
        <w:t>2023</w:t>
      </w:r>
      <w:r>
        <w:rPr>
          <w:color w:val="000000"/>
          <w:spacing w:val="0"/>
          <w:w w:val="100"/>
          <w:position w:val="0"/>
        </w:rPr>
        <w:t>年底，在国内主要城市初步建成物联网新型基础设施，社会现代化治理、产业数字化转 型和民生消费升级的基础更加稳固。强调在行业标准体系、网络数据安全、知识产权等方面不断 完善提高，支持物联网健康发展。</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技术突破带动行业发展</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物联网行业发展的内生动力正在不断增强。连接技术不断突破，</w:t>
      </w:r>
      <w:r>
        <w:rPr>
          <w:color w:val="000000"/>
          <w:spacing w:val="0"/>
          <w:w w:val="100"/>
          <w:position w:val="0"/>
        </w:rPr>
        <w:t>NB-Iot</w:t>
      </w:r>
      <w:r>
        <w:rPr>
          <w:color w:val="000000"/>
          <w:spacing w:val="0"/>
          <w:w w:val="100"/>
          <w:position w:val="0"/>
        </w:rPr>
        <w:t>、</w:t>
      </w:r>
      <w:r>
        <w:rPr>
          <w:color w:val="000000"/>
          <w:spacing w:val="0"/>
          <w:w w:val="100"/>
          <w:position w:val="0"/>
        </w:rPr>
        <w:t>eMTC</w:t>
      </w:r>
      <w:r>
        <w:rPr>
          <w:color w:val="000000"/>
          <w:spacing w:val="0"/>
          <w:w w:val="100"/>
          <w:position w:val="0"/>
        </w:rPr>
        <w:t>、</w:t>
      </w:r>
      <w:r>
        <w:rPr>
          <w:color w:val="000000"/>
          <w:spacing w:val="0"/>
          <w:w w:val="100"/>
          <w:position w:val="0"/>
        </w:rPr>
        <w:t>Lora</w:t>
      </w:r>
      <w:r>
        <w:rPr>
          <w:color w:val="000000"/>
          <w:spacing w:val="0"/>
          <w:w w:val="100"/>
          <w:position w:val="0"/>
        </w:rPr>
        <w:t>等低 功耗广域网全球商用化进程不断加速;物联网平台迅速增长，服务支撑能力迅速提升;区块链、边 缘计算、人工智能等新技术题材不断注入物联网，为物联网带来新的创新活力。受技术和产业成 熟度的综合驱动，物联网呈现“边缘的智能化、连接的泛在化、服务的平台化、数据的延伸化” 等特点。各项技术不断突破带动行业不断发展。</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应用领域丰富，市场前景广阔</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随着物联网的快速发展,物联网在生活中的应用越来越广。物联网遍及智能交通、环境保 护、政府工作、公共安全、工业监测、个人健康等多个领域。物联网应用领域丰富，市场需求逐 渐被释放，市场前景广阔。</w:t>
      </w:r>
    </w:p>
    <w:p>
      <w:pPr>
        <w:pStyle w:val="Style2"/>
        <w:keepNext w:val="0"/>
        <w:keepLines w:val="0"/>
        <w:widowControl w:val="0"/>
        <w:numPr>
          <w:ilvl w:val="0"/>
          <w:numId w:val="5"/>
        </w:numPr>
        <w:shd w:val="clear" w:color="auto" w:fill="auto"/>
        <w:bidi w:val="0"/>
        <w:spacing w:before="0" w:after="0" w:line="409" w:lineRule="exact"/>
        <w:ind w:left="0" w:right="0" w:firstLine="420"/>
        <w:jc w:val="both"/>
      </w:pPr>
      <w:bookmarkStart w:id="114" w:name="bookmark114"/>
      <w:bookmarkEnd w:id="114"/>
      <w:r>
        <w:rPr>
          <w:color w:val="000000"/>
          <w:spacing w:val="0"/>
          <w:w w:val="100"/>
          <w:position w:val="0"/>
        </w:rPr>
        <w:t>智慧环保：</w:t>
      </w:r>
    </w:p>
    <w:p>
      <w:pPr>
        <w:pStyle w:val="Style2"/>
        <w:keepNext w:val="0"/>
        <w:keepLines w:val="0"/>
        <w:widowControl w:val="0"/>
        <w:shd w:val="clear" w:color="auto" w:fill="auto"/>
        <w:bidi w:val="0"/>
        <w:spacing w:before="0" w:after="0" w:line="409" w:lineRule="exact"/>
        <w:ind w:left="0" w:right="0" w:firstLine="420"/>
        <w:jc w:val="both"/>
        <w:sectPr>
          <w:footnotePr>
            <w:pos w:val="pageBottom"/>
            <w:numFmt w:val="decimal"/>
            <w:numRestart w:val="continuous"/>
          </w:footnotePr>
          <w:type w:val="continuous"/>
          <w:pgSz w:w="11900" w:h="16840"/>
          <w:pgMar w:top="1369" w:right="1263" w:bottom="1763" w:left="1771" w:header="0" w:footer="3" w:gutter="0"/>
          <w:cols w:space="720"/>
          <w:noEndnote/>
          <w:rtlGutter w:val="0"/>
          <w:docGrid w:linePitch="360"/>
        </w:sectPr>
      </w:pPr>
      <w:r>
        <w:rPr>
          <w:color w:val="000000"/>
          <w:spacing w:val="0"/>
          <w:w w:val="100"/>
          <w:position w:val="0"/>
        </w:rPr>
        <w:t xml:space="preserve">随着国家对环境保护重视程度的不断提高以及国民环保意识逐步增强，国家制定和修订了一 系列环境保护法律法规、政策和规范性文件，包括《关于深化环境监测改革提高环境监测数据质 量的意见》、《“十四五”生态环境监测规划》等，目前，我国环境污染问题已经成为国家和社 会的焦点，传统的污染治理方式在预防性、及时性以及精准性等方面有所欠缺。在互联网技术快 速发展下，运用大数据、云计算和物联网等手段智能化治理污染与保护环境，成为环保行业未来 发展的新方向，对智慧环保产业的发展起到了至关重要的积极作用。中商产业研究院数据显示， </w:t>
      </w:r>
      <w:r>
        <w:rPr>
          <w:color w:val="000000"/>
          <w:spacing w:val="0"/>
          <w:w w:val="100"/>
          <w:position w:val="0"/>
        </w:rPr>
        <w:t>2020</w:t>
      </w:r>
      <w:r>
        <w:rPr>
          <w:color w:val="000000"/>
          <w:spacing w:val="0"/>
          <w:w w:val="100"/>
          <w:position w:val="0"/>
        </w:rPr>
        <w:t>年中国智慧环保市场规模达</w:t>
      </w:r>
      <w:r>
        <w:rPr>
          <w:color w:val="000000"/>
          <w:spacing w:val="0"/>
          <w:w w:val="100"/>
          <w:position w:val="0"/>
        </w:rPr>
        <w:t>646</w:t>
      </w:r>
      <w:r>
        <w:rPr>
          <w:color w:val="000000"/>
          <w:spacing w:val="0"/>
          <w:w w:val="100"/>
          <w:position w:val="0"/>
        </w:rPr>
        <w:t>亿元，预计</w:t>
      </w:r>
      <w:r>
        <w:rPr>
          <w:color w:val="000000"/>
          <w:spacing w:val="0"/>
          <w:w w:val="100"/>
          <w:position w:val="0"/>
        </w:rPr>
        <w:t>2025</w:t>
      </w:r>
      <w:r>
        <w:rPr>
          <w:color w:val="000000"/>
          <w:spacing w:val="0"/>
          <w:w w:val="100"/>
          <w:position w:val="0"/>
        </w:rPr>
        <w:t>年将增长至</w:t>
      </w:r>
      <w:r>
        <w:rPr>
          <w:color w:val="000000"/>
          <w:spacing w:val="0"/>
          <w:w w:val="100"/>
          <w:position w:val="0"/>
        </w:rPr>
        <w:t>1, 207</w:t>
      </w:r>
      <w:r>
        <w:rPr>
          <w:color w:val="000000"/>
          <w:spacing w:val="0"/>
          <w:w w:val="100"/>
          <w:position w:val="0"/>
        </w:rPr>
        <w:t>亿元，</w:t>
      </w:r>
      <w:r>
        <w:rPr>
          <w:color w:val="000000"/>
          <w:spacing w:val="0"/>
          <w:w w:val="100"/>
          <w:position w:val="0"/>
        </w:rPr>
        <w:t xml:space="preserve">CAGR(2020- </w:t>
      </w:r>
      <w:r>
        <w:rPr>
          <w:color w:val="000000"/>
          <w:spacing w:val="0"/>
          <w:w w:val="100"/>
          <w:position w:val="0"/>
        </w:rPr>
        <w:t>2025)</w:t>
      </w:r>
      <w:r>
        <w:rPr>
          <w:color w:val="000000"/>
          <w:spacing w:val="0"/>
          <w:w w:val="100"/>
          <w:position w:val="0"/>
        </w:rPr>
        <w:t xml:space="preserve">为 </w:t>
      </w:r>
      <w:r>
        <w:rPr>
          <w:color w:val="000000"/>
          <w:spacing w:val="0"/>
          <w:w w:val="100"/>
          <w:position w:val="0"/>
        </w:rPr>
        <w:t>13.32%</w:t>
      </w:r>
      <w:r>
        <w:rPr>
          <w:color w:val="000000"/>
          <w:spacing w:val="0"/>
          <w:w w:val="100"/>
          <w:position w:val="0"/>
        </w:rPr>
        <w:t>。</w:t>
      </w:r>
    </w:p>
    <w:p>
      <w:pPr>
        <w:widowControl w:val="0"/>
        <w:jc w:val="center"/>
        <w:rPr>
          <w:sz w:val="2"/>
          <w:szCs w:val="2"/>
        </w:rPr>
      </w:pPr>
      <w:r>
        <w:drawing>
          <wp:inline>
            <wp:extent cx="4529455" cy="4145280"/>
            <wp:docPr id="197" name="Picutre 197"/>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85"/>
                    <a:stretch/>
                  </pic:blipFill>
                  <pic:spPr>
                    <a:xfrm>
                      <a:ext cx="4529455" cy="4145280"/>
                    </a:xfrm>
                    <a:prstGeom prst="rect"/>
                  </pic:spPr>
                </pic:pic>
              </a:graphicData>
            </a:graphic>
          </wp:inline>
        </w:drawing>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智慧环保基于物联网技术，把感应器和装备嵌入到各种环境监控对象（物体）中，对环境进 行全域监控，基于大数据技术，对涉环境数据进行融合分析，大数据寻找环境问题数理逻辑，基 于人工智能技术，实现对环境违规事件的抓取，智能取证，基于区块链技术，对环境全流程数据 溯源，防篡改，建立安全信任环境数据通道，通过借助各个技术手段，保障环境数据“真、准、 全、快、新”，实现人类社会与环境业务系统的整合，以更加精细和动态的方式实现环境管理和 决策的智慧。简言之，智慧环保就是利用环保物联网大数据等手段整合环保信息资源，实现环保 一张图和环境的全面监管，提升环境保护水平和对外服务的效能，对于保护生态环境具有重要意 义。“十三五”期间，全国生态环境质量总体改善，为解决人民群众对美好环境的期许，“十四 五”国家提出了更高的环境监测监管要求，环保精准化、智慧化是发展的必然趋势。</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智慧环保行业具有三大基本特点：一是需要更透彻的感知系统，利用各种先进物联网感知设 备工具全面感知环境状况；二是全方位的互联互通能力，利用区块链、大数据、云计算等技术， 实现不同来源，不同归属，不同地域的数据交互、挖掘，融合分析；三是更深入的智能化水平， 利用物联网、人工智能等手段技术，赋能环保监管精准化，高效化。</w:t>
      </w:r>
    </w:p>
    <w:p>
      <w:pPr>
        <w:pStyle w:val="Style2"/>
        <w:keepNext w:val="0"/>
        <w:keepLines w:val="0"/>
        <w:widowControl w:val="0"/>
        <w:shd w:val="clear" w:color="auto" w:fill="auto"/>
        <w:bidi w:val="0"/>
        <w:spacing w:before="0" w:after="100" w:line="409" w:lineRule="exact"/>
        <w:ind w:left="0" w:right="0" w:firstLine="420"/>
        <w:jc w:val="both"/>
      </w:pPr>
      <w:r>
        <w:rPr>
          <w:color w:val="000000"/>
          <w:spacing w:val="0"/>
          <w:w w:val="100"/>
          <w:position w:val="0"/>
        </w:rPr>
        <w:t>随着智能化、自动化技术在生态环境监测领域广泛应用和数字化时代的到来，以追求检测精 密性与准确度为主的传统监测技术和样式已经越来越难适应管理的需求，必须对现有业务体系进 行改革和创新。从数据获取上，要引入态势感知理念，强化新型感知技术应用和多技术手段组合 运用，不断拓展数据获取的种类、范围，提升丰富性和层次性，同时，需要结合物联网大数据等 技术手段，将监测系统的业务重心逐渐转移到对数据的深度挖掘、大数据分析上，使监测信息流</w:t>
      </w:r>
    </w:p>
    <w:p>
      <w:pPr>
        <w:pStyle w:val="Style17"/>
        <w:keepNext w:val="0"/>
        <w:keepLines w:val="0"/>
        <w:widowControl w:val="0"/>
        <w:shd w:val="clear" w:color="auto" w:fill="auto"/>
        <w:bidi w:val="0"/>
        <w:spacing w:before="0" w:after="40" w:line="240" w:lineRule="auto"/>
        <w:ind w:left="0" w:right="0" w:firstLine="0"/>
        <w:jc w:val="center"/>
        <w:rPr>
          <w:sz w:val="18"/>
          <w:szCs w:val="18"/>
        </w:rPr>
        <w:sectPr>
          <w:footnotePr>
            <w:pos w:val="pageBottom"/>
            <w:numFmt w:val="decimal"/>
            <w:numRestart w:val="continuous"/>
          </w:footnotePr>
          <w:pgSz w:w="11900" w:h="16840"/>
          <w:pgMar w:top="1542" w:right="1259" w:bottom="1043" w:left="1776" w:header="0" w:footer="3" w:gutter="0"/>
          <w:cols w:space="720"/>
          <w:noEndnote/>
          <w:rtlGutter w:val="0"/>
          <w:docGrid w:linePitch="360"/>
        </w:sectPr>
      </w:pPr>
      <w:r>
        <w:rPr>
          <w:rFonts w:ascii="Calibri" w:eastAsia="Calibri" w:hAnsi="Calibri" w:cs="Calibri"/>
          <w:b/>
          <w:bCs/>
          <w:color w:val="000000"/>
          <w:spacing w:val="0"/>
          <w:w w:val="100"/>
          <w:position w:val="0"/>
          <w:sz w:val="18"/>
          <w:szCs w:val="18"/>
        </w:rPr>
        <w:t xml:space="preserve">29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281</w:t>
      </w:r>
    </w:p>
    <w:p>
      <w:pPr>
        <w:pStyle w:val="Style2"/>
        <w:keepNext w:val="0"/>
        <w:keepLines w:val="0"/>
        <w:widowControl w:val="0"/>
        <w:shd w:val="clear" w:color="auto" w:fill="auto"/>
        <w:bidi w:val="0"/>
        <w:spacing w:before="0" w:after="0" w:line="409" w:lineRule="exact"/>
        <w:ind w:left="0" w:right="0" w:firstLine="0"/>
        <w:jc w:val="both"/>
      </w:pPr>
      <w:r>
        <w:rPr>
          <w:color w:val="000000"/>
          <w:spacing w:val="0"/>
          <w:w w:val="100"/>
          <w:position w:val="0"/>
        </w:rPr>
        <w:t>与生态环境审批、监管、执法等业务流贯通融合。所以现有智慧环保主要技术门槛为信息化与环 保业务化融合，使用物联网、大数据手段，结合环境监测监管业务需求，实现测管信息化一体， 打通监测数据流和管理业务流，为环保管理部门日常审批、调度、监管、执法提供科学决策信 息。</w:t>
      </w:r>
    </w:p>
    <w:p>
      <w:pPr>
        <w:pStyle w:val="Style2"/>
        <w:keepNext w:val="0"/>
        <w:keepLines w:val="0"/>
        <w:widowControl w:val="0"/>
        <w:shd w:val="clear" w:color="auto" w:fill="auto"/>
        <w:bidi w:val="0"/>
        <w:spacing w:before="0" w:after="0" w:line="409" w:lineRule="exact"/>
        <w:ind w:left="0" w:right="0" w:firstLine="420"/>
        <w:jc w:val="both"/>
      </w:pPr>
      <w:bookmarkStart w:id="115" w:name="bookmark115"/>
      <w:r>
        <w:rPr>
          <w:color w:val="000000"/>
          <w:spacing w:val="0"/>
          <w:w w:val="100"/>
          <w:position w:val="0"/>
        </w:rPr>
        <w:t>（</w:t>
      </w:r>
      <w:bookmarkEnd w:id="115"/>
      <w:r>
        <w:rPr>
          <w:color w:val="000000"/>
          <w:spacing w:val="0"/>
          <w:w w:val="100"/>
          <w:position w:val="0"/>
        </w:rPr>
        <w:t>三）智慧城市</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12</w:t>
      </w:r>
      <w:r>
        <w:rPr>
          <w:color w:val="000000"/>
          <w:spacing w:val="0"/>
          <w:w w:val="100"/>
          <w:position w:val="0"/>
        </w:rPr>
        <w:t>日发布了《国务院关于印发“十四五”数字经济发展规划的通知》，提出要 统筹推动新型智慧城市和数字乡村建设，协同优化城乡公共服务。深化新型智慧城市建设，推动 城市数据整合共享和业务协同，提升城市综合管理服务能力，完善城市信息模型平台和运行管理 服务平台，因地制宜构建数字挛生城市。随着数字经济的深入推进，国家大力推行数字城市重大 战略部署，城市建设处在从硬件建设到数字化建设的转型期，依赖于数字技术、人工智能等高科 技的发展，智慧城市建设正迎来前所未有的落地前景。佳华科技作为物联网技术的创新者，围绕 “重两端、实平台、拓应用”的战略方向，融合信息化、智慧化、人性化、精细化、可视化、互 动化等科技手段，促进智慧城市融合，推进新产业、新生态、新模式的创新与应用，全面提升城 市治理精细化、智慧化水平。</w:t>
      </w:r>
    </w:p>
    <w:p>
      <w:pPr>
        <w:pStyle w:val="Style2"/>
        <w:keepNext w:val="0"/>
        <w:keepLines w:val="0"/>
        <w:widowControl w:val="0"/>
        <w:shd w:val="clear" w:color="auto" w:fill="auto"/>
        <w:bidi w:val="0"/>
        <w:spacing w:before="0" w:after="120" w:line="409" w:lineRule="exact"/>
        <w:ind w:left="0" w:right="0" w:firstLine="420"/>
        <w:jc w:val="both"/>
      </w:pPr>
      <w:r>
        <w:rPr>
          <w:color w:val="000000"/>
          <w:spacing w:val="0"/>
          <w:w w:val="100"/>
          <w:position w:val="0"/>
        </w:rPr>
        <w:t>智慧城市是运用物联网、云计算、大数据、空间地理信息集成等新一代信息技术，促进城市 规划、建设、管理和服务智慧化的新理念和新模式。安全综治、智慧园区和智慧交通是智慧城市 投入建设的重点。</w:t>
      </w:r>
      <w:r>
        <w:rPr>
          <w:color w:val="000000"/>
          <w:spacing w:val="0"/>
          <w:w w:val="100"/>
          <w:position w:val="0"/>
        </w:rPr>
        <w:t>2020</w:t>
      </w:r>
      <w:r>
        <w:rPr>
          <w:color w:val="000000"/>
          <w:spacing w:val="0"/>
          <w:w w:val="100"/>
          <w:position w:val="0"/>
        </w:rPr>
        <w:t>年全球近</w:t>
      </w:r>
      <w:r>
        <w:rPr>
          <w:color w:val="000000"/>
          <w:spacing w:val="0"/>
          <w:w w:val="100"/>
          <w:position w:val="0"/>
        </w:rPr>
        <w:t>1,000</w:t>
      </w:r>
      <w:r>
        <w:rPr>
          <w:color w:val="000000"/>
          <w:spacing w:val="0"/>
          <w:w w:val="100"/>
          <w:position w:val="0"/>
        </w:rPr>
        <w:t>个提出智慧化发展的城市中，有近</w:t>
      </w:r>
      <w:r>
        <w:rPr>
          <w:color w:val="000000"/>
          <w:spacing w:val="0"/>
          <w:w w:val="100"/>
          <w:position w:val="0"/>
        </w:rPr>
        <w:t>500</w:t>
      </w:r>
      <w:r>
        <w:rPr>
          <w:color w:val="000000"/>
          <w:spacing w:val="0"/>
          <w:w w:val="100"/>
          <w:position w:val="0"/>
        </w:rPr>
        <w:t>个中国城市，占 全球智慧城市总建设数量的</w:t>
      </w:r>
      <w:r>
        <w:rPr>
          <w:color w:val="000000"/>
          <w:spacing w:val="0"/>
          <w:w w:val="100"/>
          <w:position w:val="0"/>
        </w:rPr>
        <w:t>48%，</w:t>
      </w:r>
      <w:r>
        <w:rPr>
          <w:color w:val="000000"/>
          <w:spacing w:val="0"/>
          <w:w w:val="100"/>
          <w:position w:val="0"/>
        </w:rPr>
        <w:t>这也为中国下一阶段的城市和基础设施发展奠定了基础。根据 行行查研究中心数据显示，我国智慧城市市场规模</w:t>
      </w:r>
      <w:r>
        <w:rPr>
          <w:color w:val="000000"/>
          <w:spacing w:val="0"/>
          <w:w w:val="100"/>
          <w:position w:val="0"/>
        </w:rPr>
        <w:t>2020</w:t>
      </w:r>
      <w:r>
        <w:rPr>
          <w:color w:val="000000"/>
          <w:spacing w:val="0"/>
          <w:w w:val="100"/>
          <w:position w:val="0"/>
        </w:rPr>
        <w:t>年约为</w:t>
      </w:r>
      <w:r>
        <w:rPr>
          <w:color w:val="000000"/>
          <w:spacing w:val="0"/>
          <w:w w:val="100"/>
          <w:position w:val="0"/>
        </w:rPr>
        <w:t>15</w:t>
      </w:r>
      <w:r>
        <w:rPr>
          <w:color w:val="000000"/>
          <w:spacing w:val="0"/>
          <w:w w:val="100"/>
          <w:position w:val="0"/>
        </w:rPr>
        <w:t>万亿元。自</w:t>
      </w:r>
      <w:r>
        <w:rPr>
          <w:color w:val="000000"/>
          <w:spacing w:val="0"/>
          <w:w w:val="100"/>
          <w:position w:val="0"/>
        </w:rPr>
        <w:t>2016</w:t>
      </w:r>
      <w:r>
        <w:rPr>
          <w:color w:val="000000"/>
          <w:spacing w:val="0"/>
          <w:w w:val="100"/>
          <w:position w:val="0"/>
        </w:rPr>
        <w:t>年提出了建 设新型智慧城市后，我国新型智慧城市建设水平也不断提升，预计</w:t>
      </w:r>
      <w:r>
        <w:rPr>
          <w:color w:val="000000"/>
          <w:spacing w:val="0"/>
          <w:w w:val="100"/>
          <w:position w:val="0"/>
        </w:rPr>
        <w:t>2021</w:t>
      </w:r>
      <w:r>
        <w:rPr>
          <w:color w:val="000000"/>
          <w:spacing w:val="0"/>
          <w:w w:val="100"/>
          <w:position w:val="0"/>
        </w:rPr>
        <w:t>年我国新型智慧城市市 场规模将超过</w:t>
      </w:r>
      <w:r>
        <w:rPr>
          <w:color w:val="000000"/>
          <w:spacing w:val="0"/>
          <w:w w:val="100"/>
          <w:position w:val="0"/>
        </w:rPr>
        <w:t>1</w:t>
      </w:r>
      <w:r>
        <w:rPr>
          <w:color w:val="000000"/>
          <w:spacing w:val="0"/>
          <w:w w:val="100"/>
          <w:position w:val="0"/>
        </w:rPr>
        <w:t>万亿元。</w:t>
      </w:r>
    </w:p>
    <w:p>
      <w:pPr>
        <w:widowControl w:val="0"/>
        <w:jc w:val="center"/>
        <w:rPr>
          <w:sz w:val="2"/>
          <w:szCs w:val="2"/>
        </w:rPr>
      </w:pPr>
      <w:r>
        <w:drawing>
          <wp:inline>
            <wp:extent cx="4645025" cy="2987040"/>
            <wp:docPr id="198" name="Picutre 198"/>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87"/>
                    <a:stretch/>
                  </pic:blipFill>
                  <pic:spPr>
                    <a:xfrm>
                      <a:ext cx="4645025" cy="2987040"/>
                    </a:xfrm>
                    <a:prstGeom prst="rect"/>
                  </pic:spPr>
                </pic:pic>
              </a:graphicData>
            </a:graphic>
          </wp:inline>
        </w:drawing>
      </w:r>
    </w:p>
    <w:p>
      <w:pPr>
        <w:widowControl w:val="0"/>
        <w:spacing w:after="119" w:line="1" w:lineRule="exact"/>
      </w:pPr>
    </w:p>
    <w:p>
      <w:pPr>
        <w:pStyle w:val="Style2"/>
        <w:keepNext w:val="0"/>
        <w:keepLines w:val="0"/>
        <w:widowControl w:val="0"/>
        <w:shd w:val="clear" w:color="auto" w:fill="auto"/>
        <w:bidi w:val="0"/>
        <w:spacing w:before="0" w:after="120" w:line="240" w:lineRule="auto"/>
        <w:ind w:left="0" w:right="0" w:firstLine="420"/>
        <w:jc w:val="both"/>
      </w:pPr>
      <w:bookmarkStart w:id="116" w:name="bookmark116"/>
      <w:r>
        <w:rPr>
          <w:color w:val="000000"/>
          <w:spacing w:val="0"/>
          <w:w w:val="100"/>
          <w:position w:val="0"/>
        </w:rPr>
        <w:t>（</w:t>
      </w:r>
      <w:bookmarkEnd w:id="116"/>
      <w:r>
        <w:rPr>
          <w:color w:val="000000"/>
          <w:spacing w:val="0"/>
          <w:w w:val="100"/>
          <w:position w:val="0"/>
        </w:rPr>
        <w:t>四）双碳方面</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我国力争</w:t>
      </w:r>
      <w:r>
        <w:rPr>
          <w:color w:val="000000"/>
          <w:spacing w:val="0"/>
          <w:w w:val="100"/>
          <w:position w:val="0"/>
        </w:rPr>
        <w:t>2030</w:t>
      </w:r>
      <w:r>
        <w:rPr>
          <w:color w:val="000000"/>
          <w:spacing w:val="0"/>
          <w:w w:val="100"/>
          <w:position w:val="0"/>
        </w:rPr>
        <w:t>年前实现碳达峰，</w:t>
      </w:r>
      <w:r>
        <w:rPr>
          <w:color w:val="000000"/>
          <w:spacing w:val="0"/>
          <w:w w:val="100"/>
          <w:position w:val="0"/>
        </w:rPr>
        <w:t>2060</w:t>
      </w:r>
      <w:r>
        <w:rPr>
          <w:color w:val="000000"/>
          <w:spacing w:val="0"/>
          <w:w w:val="100"/>
          <w:position w:val="0"/>
        </w:rPr>
        <w:t>年前实现碳中和，是党中央经过深思熟虑作出的重大 战略决策。“碳中和”涉及面广、影响深刻，势必对全球政治经济格局带来深刻变化，同时也意 味着我国在经济发展、能源结构、技术革新、气候政策等方面都要进行全方位深层次的改革。作 为世界上最大的发展中国家，我国现行的碳排放规模、行业结构、资源能源结构都意味着要实现 “碳中和”目标并非易事。与世界主要碳排放国家相比，未来将面临更加巨大的压力与挑战。</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我国碳达峰、碳中和采用</w:t>
      </w:r>
      <w:r>
        <w:rPr>
          <w:color w:val="000000"/>
          <w:spacing w:val="0"/>
          <w:w w:val="100"/>
          <w:position w:val="0"/>
        </w:rPr>
        <w:t>“1+N”</w:t>
      </w:r>
      <w:r>
        <w:rPr>
          <w:color w:val="000000"/>
          <w:spacing w:val="0"/>
          <w:w w:val="100"/>
          <w:position w:val="0"/>
        </w:rPr>
        <w:t>政策体系，《中共中央国务院关于完整准确全面贯彻新发 展理念做好碳达峰碳中和工作的意见》（以下简称《意见》），《</w:t>
      </w:r>
      <w:r>
        <w:rPr>
          <w:color w:val="000000"/>
          <w:spacing w:val="0"/>
          <w:w w:val="100"/>
          <w:position w:val="0"/>
        </w:rPr>
        <w:t>2030</w:t>
      </w:r>
      <w:r>
        <w:rPr>
          <w:color w:val="000000"/>
          <w:spacing w:val="0"/>
          <w:w w:val="100"/>
          <w:position w:val="0"/>
        </w:rPr>
        <w:t>年前碳达峰行动方案》 （以下简称《方案》</w:t>
      </w:r>
      <w:r>
        <w:rPr>
          <w:color w:val="000000"/>
          <w:spacing w:val="0"/>
          <w:w w:val="100"/>
          <w:position w:val="0"/>
        </w:rPr>
        <w:t>），</w:t>
      </w:r>
      <w:r>
        <w:rPr>
          <w:color w:val="000000"/>
          <w:spacing w:val="0"/>
          <w:w w:val="100"/>
          <w:position w:val="0"/>
        </w:rPr>
        <w:t>是</w:t>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月先后出台的碳达峰、碳中和的顶层设计文件，是纲领性 文件。党中央、国务院印发的《意见》是碳达峰、碳中和</w:t>
      </w:r>
      <w:r>
        <w:rPr>
          <w:color w:val="000000"/>
          <w:spacing w:val="0"/>
          <w:w w:val="100"/>
          <w:position w:val="0"/>
        </w:rPr>
        <w:t>“1+N”</w:t>
      </w:r>
      <w:r>
        <w:rPr>
          <w:color w:val="000000"/>
          <w:spacing w:val="0"/>
          <w:w w:val="100"/>
          <w:position w:val="0"/>
        </w:rPr>
        <w:t>政策体系中的</w:t>
      </w:r>
      <w:r>
        <w:rPr>
          <w:color w:val="000000"/>
          <w:spacing w:val="0"/>
          <w:w w:val="100"/>
          <w:position w:val="0"/>
        </w:rPr>
        <w:t>“1”，</w:t>
      </w:r>
      <w:r>
        <w:rPr>
          <w:color w:val="000000"/>
          <w:spacing w:val="0"/>
          <w:w w:val="100"/>
          <w:position w:val="0"/>
        </w:rPr>
        <w:t>是党中央 对碳达峰碳中和工作进行的系统谋划和总体部署，覆盖碳达峰、碳中和两个阶段，在碳达峰碳中 和</w:t>
      </w:r>
      <w:r>
        <w:rPr>
          <w:color w:val="000000"/>
          <w:spacing w:val="0"/>
          <w:w w:val="100"/>
          <w:position w:val="0"/>
        </w:rPr>
        <w:t>“1+N”</w:t>
      </w:r>
      <w:r>
        <w:rPr>
          <w:color w:val="000000"/>
          <w:spacing w:val="0"/>
          <w:w w:val="100"/>
          <w:position w:val="0"/>
        </w:rPr>
        <w:t>政策体系中发挥统领作用。国务院印发的《方案》是碳达峰阶段的总体部署，是</w:t>
      </w:r>
      <w:r>
        <w:rPr>
          <w:color w:val="000000"/>
          <w:spacing w:val="0"/>
          <w:w w:val="100"/>
          <w:position w:val="0"/>
        </w:rPr>
        <w:t xml:space="preserve">“N” </w:t>
      </w:r>
      <w:r>
        <w:rPr>
          <w:color w:val="000000"/>
          <w:spacing w:val="0"/>
          <w:w w:val="100"/>
          <w:position w:val="0"/>
        </w:rPr>
        <w:t>中首要的政策文件，聚焦</w:t>
      </w:r>
      <w:r>
        <w:rPr>
          <w:color w:val="000000"/>
          <w:spacing w:val="0"/>
          <w:w w:val="100"/>
          <w:position w:val="0"/>
        </w:rPr>
        <w:t>2030</w:t>
      </w:r>
      <w:r>
        <w:rPr>
          <w:color w:val="000000"/>
          <w:spacing w:val="0"/>
          <w:w w:val="100"/>
          <w:position w:val="0"/>
        </w:rPr>
        <w:t>年前碳达峰目标，相关指标和任务更加细化、实化、具体化。</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“N”</w:t>
      </w:r>
      <w:r>
        <w:rPr>
          <w:color w:val="000000"/>
          <w:spacing w:val="0"/>
          <w:w w:val="100"/>
          <w:position w:val="0"/>
        </w:rPr>
        <w:t>中具体细分领域政策文件将陆续出台，包括能源、工业、交通运输、城乡建设等分领 域分行业碳达峰实施方案，以及科技支撑、能源保障、碳汇能力、财政金融价格政策、标准计量 体系、督察考核等保障方案。一系列文件将构建起目标明确、分工合理、措施有力、衔接有序的 碳达峰碳中和政策体系。实现碳达峰、碳中和是一场广泛而深刻的经济社会系统性变革，带来前 所未有的市场机遇和挑战。</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2021</w:t>
      </w:r>
      <w:r>
        <w:rPr>
          <w:color w:val="000000"/>
          <w:spacing w:val="0"/>
          <w:w w:val="100"/>
          <w:position w:val="0"/>
        </w:rPr>
        <w:t>年，全球碳排放权交易市场出现诸多具有里程碑意义的进展，碳市场覆盖规模和地区 进一步扩大，各大碳市场活跃度显著提升，总交易量同比增长</w:t>
      </w:r>
      <w:r>
        <w:rPr>
          <w:color w:val="000000"/>
          <w:spacing w:val="0"/>
          <w:w w:val="100"/>
          <w:position w:val="0"/>
        </w:rPr>
        <w:t>18.5%</w:t>
      </w:r>
      <w:r>
        <w:rPr>
          <w:color w:val="000000"/>
          <w:spacing w:val="0"/>
          <w:w w:val="100"/>
          <w:position w:val="0"/>
        </w:rPr>
        <w:t>。总的来看，全球低碳政策 机制逐渐完善，市场信心持续走强。国际方面，主要国家碳减排政策目标不断强化，叠加全球能 源危机爆发，主要碳市场价格均呈现大幅上涨，其中欧盟碳价全年涨幅高达</w:t>
      </w:r>
      <w:r>
        <w:rPr>
          <w:color w:val="000000"/>
          <w:spacing w:val="0"/>
          <w:w w:val="100"/>
          <w:position w:val="0"/>
        </w:rPr>
        <w:t>118%，</w:t>
      </w:r>
      <w:r>
        <w:rPr>
          <w:color w:val="000000"/>
          <w:spacing w:val="0"/>
          <w:w w:val="100"/>
          <w:position w:val="0"/>
        </w:rPr>
        <w:t>北美及新西 兰碳市场碳价全年涨幅也高达</w:t>
      </w:r>
      <w:r>
        <w:rPr>
          <w:color w:val="000000"/>
          <w:spacing w:val="0"/>
          <w:w w:val="100"/>
          <w:position w:val="0"/>
        </w:rPr>
        <w:t>70%</w:t>
      </w:r>
      <w:r>
        <w:rPr>
          <w:color w:val="000000"/>
          <w:spacing w:val="0"/>
          <w:w w:val="100"/>
          <w:position w:val="0"/>
        </w:rPr>
        <w:t>以上，韩国碳市场碳价全年涨幅为</w:t>
      </w:r>
      <w:r>
        <w:rPr>
          <w:color w:val="000000"/>
          <w:spacing w:val="0"/>
          <w:w w:val="100"/>
          <w:position w:val="0"/>
        </w:rPr>
        <w:t>40%</w:t>
      </w:r>
      <w:r>
        <w:rPr>
          <w:color w:val="000000"/>
          <w:spacing w:val="0"/>
          <w:w w:val="100"/>
          <w:position w:val="0"/>
        </w:rPr>
        <w:t>。国内方面，</w:t>
      </w:r>
      <w:r>
        <w:rPr>
          <w:color w:val="000000"/>
          <w:spacing w:val="0"/>
          <w:w w:val="100"/>
          <w:position w:val="0"/>
        </w:rPr>
        <w:t>2021</w:t>
      </w:r>
      <w:r>
        <w:rPr>
          <w:color w:val="000000"/>
          <w:spacing w:val="0"/>
          <w:w w:val="100"/>
          <w:position w:val="0"/>
        </w:rPr>
        <w:t>年</w:t>
      </w:r>
      <w:r>
        <w:rPr>
          <w:color w:val="000000"/>
          <w:spacing w:val="0"/>
          <w:w w:val="100"/>
          <w:position w:val="0"/>
        </w:rPr>
        <w:t xml:space="preserve">7 </w:t>
      </w:r>
      <w:r>
        <w:rPr>
          <w:color w:val="000000"/>
          <w:spacing w:val="0"/>
          <w:w w:val="100"/>
          <w:position w:val="0"/>
        </w:rPr>
        <w:t>月</w:t>
      </w:r>
      <w:r>
        <w:rPr>
          <w:color w:val="000000"/>
          <w:spacing w:val="0"/>
          <w:w w:val="100"/>
          <w:position w:val="0"/>
        </w:rPr>
        <w:t>16</w:t>
      </w:r>
      <w:r>
        <w:rPr>
          <w:color w:val="000000"/>
          <w:spacing w:val="0"/>
          <w:w w:val="100"/>
          <w:position w:val="0"/>
        </w:rPr>
        <w:t>日全国碳市场正式上线交易，在第一个履约期内，只涵盖了电力部门，首批纳入</w:t>
      </w:r>
      <w:r>
        <w:rPr>
          <w:color w:val="000000"/>
          <w:spacing w:val="0"/>
          <w:w w:val="100"/>
          <w:position w:val="0"/>
        </w:rPr>
        <w:t>2162</w:t>
      </w:r>
      <w:r>
        <w:rPr>
          <w:color w:val="000000"/>
          <w:spacing w:val="0"/>
          <w:w w:val="100"/>
          <w:position w:val="0"/>
        </w:rPr>
        <w:t>家发 电企业，覆盖碳排放量约</w:t>
      </w:r>
      <w:r>
        <w:rPr>
          <w:color w:val="000000"/>
          <w:spacing w:val="0"/>
          <w:w w:val="100"/>
          <w:position w:val="0"/>
        </w:rPr>
        <w:t>45</w:t>
      </w:r>
      <w:r>
        <w:rPr>
          <w:color w:val="000000"/>
          <w:spacing w:val="0"/>
          <w:w w:val="100"/>
          <w:position w:val="0"/>
        </w:rPr>
        <w:t>亿吨。截至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月底，全国碳排放交易系统已运行</w:t>
      </w:r>
      <w:r>
        <w:rPr>
          <w:color w:val="000000"/>
          <w:spacing w:val="0"/>
          <w:w w:val="100"/>
          <w:position w:val="0"/>
        </w:rPr>
        <w:t>114</w:t>
      </w:r>
      <w:r>
        <w:rPr>
          <w:color w:val="000000"/>
          <w:spacing w:val="0"/>
          <w:w w:val="100"/>
          <w:position w:val="0"/>
        </w:rPr>
        <w:t>个交 易日，累计交易量</w:t>
      </w:r>
      <w:r>
        <w:rPr>
          <w:color w:val="000000"/>
          <w:spacing w:val="0"/>
          <w:w w:val="100"/>
          <w:position w:val="0"/>
        </w:rPr>
        <w:t>1.79</w:t>
      </w:r>
      <w:r>
        <w:rPr>
          <w:color w:val="000000"/>
          <w:spacing w:val="0"/>
          <w:w w:val="100"/>
          <w:position w:val="0"/>
        </w:rPr>
        <w:t>亿份，遵守率为</w:t>
      </w:r>
      <w:r>
        <w:rPr>
          <w:color w:val="000000"/>
          <w:spacing w:val="0"/>
          <w:w w:val="100"/>
          <w:position w:val="0"/>
        </w:rPr>
        <w:t>99.5%，</w:t>
      </w:r>
      <w:r>
        <w:rPr>
          <w:color w:val="000000"/>
          <w:spacing w:val="0"/>
          <w:w w:val="100"/>
          <w:position w:val="0"/>
        </w:rPr>
        <w:t>累计交易金额</w:t>
      </w:r>
      <w:r>
        <w:rPr>
          <w:color w:val="000000"/>
          <w:spacing w:val="0"/>
          <w:w w:val="100"/>
          <w:position w:val="0"/>
        </w:rPr>
        <w:t>76.6</w:t>
      </w:r>
      <w:r>
        <w:rPr>
          <w:color w:val="000000"/>
          <w:spacing w:val="0"/>
          <w:w w:val="100"/>
          <w:position w:val="0"/>
        </w:rPr>
        <w:t>亿元。</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日收 盘价为</w:t>
      </w:r>
      <w:r>
        <w:rPr>
          <w:color w:val="000000"/>
          <w:spacing w:val="0"/>
          <w:w w:val="100"/>
          <w:position w:val="0"/>
        </w:rPr>
        <w:t xml:space="preserve">54. </w:t>
      </w:r>
      <w:r>
        <w:rPr>
          <w:color w:val="000000"/>
          <w:spacing w:val="0"/>
          <w:w w:val="100"/>
          <w:position w:val="0"/>
        </w:rPr>
        <w:t>22</w:t>
      </w:r>
      <w:r>
        <w:rPr>
          <w:color w:val="000000"/>
          <w:spacing w:val="0"/>
          <w:w w:val="100"/>
          <w:position w:val="0"/>
        </w:rPr>
        <w:t>元，较</w:t>
      </w:r>
      <w:r>
        <w:rPr>
          <w:color w:val="000000"/>
          <w:spacing w:val="0"/>
          <w:w w:val="100"/>
          <w:position w:val="0"/>
        </w:rPr>
        <w:t>7</w:t>
      </w:r>
      <w:r>
        <w:rPr>
          <w:color w:val="000000"/>
          <w:spacing w:val="0"/>
          <w:w w:val="100"/>
          <w:position w:val="0"/>
        </w:rPr>
        <w:t>月起价上涨</w:t>
      </w:r>
      <w:r>
        <w:rPr>
          <w:color w:val="000000"/>
          <w:spacing w:val="0"/>
          <w:w w:val="100"/>
          <w:position w:val="0"/>
        </w:rPr>
        <w:t>12.96%</w:t>
      </w:r>
      <w:r>
        <w:rPr>
          <w:color w:val="000000"/>
          <w:spacing w:val="0"/>
          <w:w w:val="100"/>
          <w:position w:val="0"/>
        </w:rPr>
        <w:t>。中国已成为全球覆盖碳排放量最大的碳排放权交易 市场。潜在交易价值超过</w:t>
      </w:r>
      <w:r>
        <w:rPr>
          <w:color w:val="000000"/>
          <w:spacing w:val="0"/>
          <w:w w:val="100"/>
          <w:position w:val="0"/>
        </w:rPr>
        <w:t>1,000</w:t>
      </w:r>
      <w:r>
        <w:rPr>
          <w:color w:val="000000"/>
          <w:spacing w:val="0"/>
          <w:w w:val="100"/>
          <w:position w:val="0"/>
        </w:rPr>
        <w:t>亿元人民币。</w:t>
      </w:r>
      <w:r>
        <w:br w:type="page"/>
      </w:r>
    </w:p>
    <w:p>
      <w:pPr>
        <w:widowControl w:val="0"/>
        <w:spacing w:line="1" w:lineRule="exact"/>
      </w:pPr>
      <w:r>
        <mc:AlternateContent>
          <mc:Choice Requires="wps">
            <w:drawing>
              <wp:anchor distT="0" distB="1188720" distL="0" distR="0" simplePos="0" relativeHeight="125829460" behindDoc="0" locked="0" layoutInCell="1" allowOverlap="1">
                <wp:simplePos x="0" y="0"/>
                <wp:positionH relativeFrom="page">
                  <wp:posOffset>2037715</wp:posOffset>
                </wp:positionH>
                <wp:positionV relativeFrom="paragraph">
                  <wp:posOffset>0</wp:posOffset>
                </wp:positionV>
                <wp:extent cx="186055" cy="143510"/>
                <wp:wrapTopAndBottom/>
                <wp:docPr id="199" name="Shape 199"/>
                <a:graphic xmlns:a="http://schemas.openxmlformats.org/drawingml/2006/main">
                  <a:graphicData uri="http://schemas.microsoft.com/office/word/2010/wordprocessingShape">
                    <wps:wsp>
                      <wps:cNvSpPr txBox="1"/>
                      <wps:spPr>
                        <a:xfrm>
                          <a:ext cx="186055" cy="14351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2B2220"/>
                                <w:spacing w:val="0"/>
                                <w:w w:val="100"/>
                                <w:position w:val="0"/>
                                <w:sz w:val="18"/>
                                <w:szCs w:val="18"/>
                              </w:rPr>
                              <w:t>100</w:t>
                            </w:r>
                          </w:p>
                        </w:txbxContent>
                      </wps:txbx>
                      <wps:bodyPr wrap="none" lIns="0" tIns="0" rIns="0" bIns="0">
                        <a:noAutoFit/>
                      </wps:bodyPr>
                    </wps:wsp>
                  </a:graphicData>
                </a:graphic>
              </wp:anchor>
            </w:drawing>
          </mc:Choice>
          <mc:Fallback>
            <w:pict>
              <v:shape id="_x0000_s1225" type="#_x0000_t202" style="position:absolute;margin-left:160.45000000000002pt;margin-top:0;width:14.65pt;height:11.300000000000001pt;z-index:-125829293;mso-wrap-distance-left:0;mso-wrap-distance-right:0;mso-wrap-distance-bottom:93.600000000000009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2B2220"/>
                          <w:spacing w:val="0"/>
                          <w:w w:val="100"/>
                          <w:position w:val="0"/>
                          <w:sz w:val="18"/>
                          <w:szCs w:val="18"/>
                        </w:rPr>
                        <w:t>100</w:t>
                      </w:r>
                    </w:p>
                  </w:txbxContent>
                </v:textbox>
                <w10:wrap type="topAndBottom" anchorx="page"/>
              </v:shape>
            </w:pict>
          </mc:Fallback>
        </mc:AlternateContent>
      </w:r>
      <w:r>
        <mc:AlternateContent>
          <mc:Choice Requires="wps">
            <w:drawing>
              <wp:anchor distT="213360" distB="18415" distL="0" distR="0" simplePos="0" relativeHeight="125829462" behindDoc="0" locked="0" layoutInCell="1" allowOverlap="1">
                <wp:simplePos x="0" y="0"/>
                <wp:positionH relativeFrom="page">
                  <wp:posOffset>1888490</wp:posOffset>
                </wp:positionH>
                <wp:positionV relativeFrom="paragraph">
                  <wp:posOffset>213360</wp:posOffset>
                </wp:positionV>
                <wp:extent cx="128270" cy="1100455"/>
                <wp:wrapTopAndBottom/>
                <wp:docPr id="201" name="Shape 201"/>
                <a:graphic xmlns:a="http://schemas.openxmlformats.org/drawingml/2006/main">
                  <a:graphicData uri="http://schemas.microsoft.com/office/word/2010/wordprocessingShape">
                    <wps:wsp>
                      <wps:cNvSpPr txBox="1"/>
                      <wps:spPr>
                        <a:xfrm>
                          <a:ext cx="128270" cy="110045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5E5D5E"/>
                                <w:spacing w:val="0"/>
                                <w:w w:val="100"/>
                                <w:position w:val="0"/>
                                <w:sz w:val="17"/>
                                <w:szCs w:val="17"/>
                              </w:rPr>
                              <w:t>覆盖碳排放</w:t>
                            </w:r>
                            <w:r>
                              <w:rPr>
                                <w:color w:val="5E5D5E"/>
                                <w:spacing w:val="0"/>
                                <w:w w:val="100"/>
                                <w:position w:val="0"/>
                                <w:sz w:val="17"/>
                                <w:szCs w:val="17"/>
                              </w:rPr>
                              <w:t>*(</w:t>
                            </w:r>
                            <w:r>
                              <w:rPr>
                                <w:color w:val="5E5D5E"/>
                                <w:spacing w:val="0"/>
                                <w:w w:val="100"/>
                                <w:position w:val="0"/>
                                <w:sz w:val="17"/>
                                <w:szCs w:val="17"/>
                              </w:rPr>
                              <w:t>亿吨</w:t>
                            </w:r>
                            <w:r>
                              <w:rPr>
                                <w:color w:val="2B2220"/>
                                <w:spacing w:val="0"/>
                                <w:w w:val="100"/>
                                <w:position w:val="0"/>
                                <w:sz w:val="17"/>
                                <w:szCs w:val="17"/>
                              </w:rPr>
                              <w:t>)</w:t>
                            </w:r>
                          </w:p>
                        </w:txbxContent>
                      </wps:txbx>
                      <wps:bodyPr upright="1" vert="eaVert" lIns="0" tIns="0" rIns="0" bIns="0">
                        <a:noAutoFit/>
                      </wps:bodyPr>
                    </wps:wsp>
                  </a:graphicData>
                </a:graphic>
              </wp:anchor>
            </w:drawing>
          </mc:Choice>
          <mc:Fallback>
            <w:pict>
              <v:shape id="_x0000_s1227" type="#_x0000_t202" style="position:absolute;margin-left:148.70000000000002pt;margin-top:16.800000000000001pt;width:10.1pt;height:86.650000000000006pt;z-index:-125829291;mso-wrap-distance-left:0;mso-wrap-distance-top:16.800000000000001pt;mso-wrap-distance-right:0;mso-wrap-distance-bottom:1.45pt;mso-position-horizontal-relative:page" filled="f" stroked="f">
                <v:textbox style="layout-flow:vertical-ideographic" inset="0,0,0,0">
                  <w:txbxContent>
                    <w:p>
                      <w:pPr>
                        <w:pStyle w:val="Style39"/>
                        <w:keepNext w:val="0"/>
                        <w:keepLines w:val="0"/>
                        <w:widowControl w:val="0"/>
                        <w:shd w:val="clear" w:color="auto" w:fill="auto"/>
                        <w:bidi w:val="0"/>
                        <w:spacing w:before="0" w:after="0" w:line="240" w:lineRule="auto"/>
                        <w:ind w:left="0" w:right="0" w:firstLine="0"/>
                        <w:jc w:val="left"/>
                        <w:rPr>
                          <w:sz w:val="17"/>
                          <w:szCs w:val="17"/>
                        </w:rPr>
                      </w:pPr>
                      <w:r>
                        <w:rPr>
                          <w:color w:val="5E5D5E"/>
                          <w:spacing w:val="0"/>
                          <w:w w:val="100"/>
                          <w:position w:val="0"/>
                          <w:sz w:val="17"/>
                          <w:szCs w:val="17"/>
                        </w:rPr>
                        <w:t>覆盖碳排放</w:t>
                      </w:r>
                      <w:r>
                        <w:rPr>
                          <w:color w:val="5E5D5E"/>
                          <w:spacing w:val="0"/>
                          <w:w w:val="100"/>
                          <w:position w:val="0"/>
                          <w:sz w:val="17"/>
                          <w:szCs w:val="17"/>
                        </w:rPr>
                        <w:t>*(</w:t>
                      </w:r>
                      <w:r>
                        <w:rPr>
                          <w:color w:val="5E5D5E"/>
                          <w:spacing w:val="0"/>
                          <w:w w:val="100"/>
                          <w:position w:val="0"/>
                          <w:sz w:val="17"/>
                          <w:szCs w:val="17"/>
                        </w:rPr>
                        <w:t>亿吨</w:t>
                      </w:r>
                      <w:r>
                        <w:rPr>
                          <w:color w:val="2B2220"/>
                          <w:spacing w:val="0"/>
                          <w:w w:val="100"/>
                          <w:position w:val="0"/>
                          <w:sz w:val="17"/>
                          <w:szCs w:val="17"/>
                        </w:rPr>
                        <w:t>)</w:t>
                      </w:r>
                    </w:p>
                  </w:txbxContent>
                </v:textbox>
                <w10:wrap type="topAndBottom" anchorx="page"/>
              </v:shape>
            </w:pict>
          </mc:Fallback>
        </mc:AlternateContent>
      </w:r>
      <w:r>
        <w:drawing>
          <wp:anchor distT="762000" distB="0" distL="0" distR="0" simplePos="0" relativeHeight="125829464" behindDoc="0" locked="0" layoutInCell="1" allowOverlap="1">
            <wp:simplePos x="0" y="0"/>
            <wp:positionH relativeFrom="page">
              <wp:posOffset>2446020</wp:posOffset>
            </wp:positionH>
            <wp:positionV relativeFrom="paragraph">
              <wp:posOffset>762000</wp:posOffset>
            </wp:positionV>
            <wp:extent cx="938530" cy="572770"/>
            <wp:wrapTopAndBottom/>
            <wp:docPr id="203" name="Shape 203"/>
            <a:graphic xmlns:a="http://schemas.openxmlformats.org/drawingml/2006/main">
              <a:graphicData uri="http://schemas.openxmlformats.org/drawingml/2006/picture">
                <pic:pic xmlns:pic="http://schemas.openxmlformats.org/drawingml/2006/picture">
                  <pic:nvPicPr>
                    <pic:cNvPr id="204" name="Picture box 204"/>
                    <pic:cNvPicPr/>
                  </pic:nvPicPr>
                  <pic:blipFill>
                    <a:blip r:embed="rId89"/>
                    <a:stretch/>
                  </pic:blipFill>
                  <pic:spPr>
                    <a:xfrm>
                      <a:ext cx="938530" cy="572770"/>
                    </a:xfrm>
                    <a:prstGeom prst="rect"/>
                  </pic:spPr>
                </pic:pic>
              </a:graphicData>
            </a:graphic>
          </wp:anchor>
        </w:drawing>
      </w:r>
    </w:p>
    <w:p>
      <w:pPr>
        <w:pStyle w:val="Style17"/>
        <w:keepNext w:val="0"/>
        <w:keepLines w:val="0"/>
        <w:widowControl w:val="0"/>
        <w:shd w:val="clear" w:color="auto" w:fill="auto"/>
        <w:tabs>
          <w:tab w:pos="3084" w:val="left"/>
          <w:tab w:pos="4073" w:val="left"/>
          <w:tab w:pos="5062" w:val="left"/>
          <w:tab w:pos="6050" w:val="left"/>
        </w:tabs>
        <w:bidi w:val="0"/>
        <w:spacing w:before="0" w:after="60" w:line="240" w:lineRule="auto"/>
        <w:ind w:left="2100" w:right="0" w:firstLine="0"/>
        <w:jc w:val="both"/>
        <w:rPr>
          <w:sz w:val="18"/>
          <w:szCs w:val="18"/>
        </w:rPr>
      </w:pPr>
      <w:r>
        <w:rPr>
          <w:rFonts w:ascii="Times New Roman" w:eastAsia="Times New Roman" w:hAnsi="Times New Roman" w:cs="Times New Roman"/>
          <w:b/>
          <w:bCs/>
          <w:color w:val="2B2220"/>
          <w:spacing w:val="0"/>
          <w:w w:val="100"/>
          <w:position w:val="0"/>
          <w:sz w:val="18"/>
          <w:szCs w:val="18"/>
        </w:rPr>
        <w:t>2021</w:t>
        <w:tab/>
        <w:t>2022</w:t>
        <w:tab/>
        <w:t>2023</w:t>
        <w:tab/>
        <w:t>2024</w:t>
        <w:tab/>
        <w:t xml:space="preserve">2025 </w:t>
      </w:r>
      <w:r>
        <w:rPr>
          <w:rFonts w:ascii="Times New Roman" w:eastAsia="Times New Roman" w:hAnsi="Times New Roman" w:cs="Times New Roman"/>
          <w:b/>
          <w:bCs/>
          <w:color w:val="2B2220"/>
          <w:spacing w:val="0"/>
          <w:w w:val="100"/>
          <w:position w:val="0"/>
          <w:sz w:val="18"/>
          <w:szCs w:val="18"/>
        </w:rPr>
        <w:t xml:space="preserve">After </w:t>
      </w:r>
      <w:r>
        <w:rPr>
          <w:rFonts w:ascii="Times New Roman" w:eastAsia="Times New Roman" w:hAnsi="Times New Roman" w:cs="Times New Roman"/>
          <w:b/>
          <w:bCs/>
          <w:color w:val="2B2220"/>
          <w:spacing w:val="0"/>
          <w:w w:val="100"/>
          <w:position w:val="0"/>
          <w:sz w:val="18"/>
          <w:szCs w:val="18"/>
        </w:rPr>
        <w:t>2025</w:t>
      </w:r>
    </w:p>
    <w:p>
      <w:pPr>
        <w:pStyle w:val="Style17"/>
        <w:keepNext w:val="0"/>
        <w:keepLines w:val="0"/>
        <w:widowControl w:val="0"/>
        <w:shd w:val="clear" w:color="auto" w:fill="auto"/>
        <w:bidi w:val="0"/>
        <w:spacing w:before="0" w:after="60" w:line="240" w:lineRule="auto"/>
        <w:ind w:left="0" w:right="0" w:firstLine="0"/>
        <w:jc w:val="center"/>
        <w:rPr>
          <w:sz w:val="18"/>
          <w:szCs w:val="18"/>
        </w:rPr>
      </w:pPr>
      <w:r>
        <w:rPr>
          <w:color w:val="6788B0"/>
          <w:spacing w:val="0"/>
          <w:w w:val="100"/>
          <w:position w:val="0"/>
          <w:sz w:val="18"/>
          <w:szCs w:val="18"/>
        </w:rPr>
        <w:t>■发电</w:t>
      </w:r>
      <w:r>
        <w:rPr>
          <w:color w:val="E37F3B"/>
          <w:spacing w:val="0"/>
          <w:w w:val="100"/>
          <w:position w:val="0"/>
          <w:sz w:val="18"/>
          <w:szCs w:val="18"/>
        </w:rPr>
        <w:t>■</w:t>
      </w:r>
      <w:r>
        <w:rPr>
          <w:color w:val="5E5D5E"/>
          <w:spacing w:val="0"/>
          <w:w w:val="100"/>
          <w:position w:val="0"/>
          <w:sz w:val="18"/>
          <w:szCs w:val="18"/>
        </w:rPr>
        <w:t>电解铝</w:t>
      </w:r>
      <w:r>
        <w:rPr>
          <w:color w:val="A5A5A5"/>
          <w:spacing w:val="0"/>
          <w:w w:val="100"/>
          <w:position w:val="0"/>
          <w:sz w:val="18"/>
          <w:szCs w:val="18"/>
        </w:rPr>
        <w:t>■</w:t>
      </w:r>
      <w:r>
        <w:rPr>
          <w:color w:val="5E5D5E"/>
          <w:spacing w:val="0"/>
          <w:w w:val="100"/>
          <w:position w:val="0"/>
          <w:sz w:val="18"/>
          <w:szCs w:val="18"/>
        </w:rPr>
        <w:t>水泥钢铁</w:t>
      </w:r>
      <w:r>
        <w:rPr>
          <w:color w:val="6788B0"/>
          <w:spacing w:val="0"/>
          <w:w w:val="100"/>
          <w:position w:val="0"/>
          <w:sz w:val="18"/>
          <w:szCs w:val="18"/>
        </w:rPr>
        <w:t>■</w:t>
      </w:r>
      <w:r>
        <w:rPr>
          <w:color w:val="5E5D5E"/>
          <w:spacing w:val="0"/>
          <w:w w:val="100"/>
          <w:position w:val="0"/>
          <w:sz w:val="18"/>
          <w:szCs w:val="18"/>
        </w:rPr>
        <w:t>石化</w:t>
      </w:r>
      <w:r>
        <w:rPr>
          <w:color w:val="76A950"/>
          <w:spacing w:val="0"/>
          <w:w w:val="100"/>
          <w:position w:val="0"/>
          <w:sz w:val="18"/>
          <w:szCs w:val="18"/>
        </w:rPr>
        <w:t>■</w:t>
      </w:r>
      <w:r>
        <w:rPr>
          <w:color w:val="5E5D5E"/>
          <w:spacing w:val="0"/>
          <w:w w:val="100"/>
          <w:position w:val="0"/>
          <w:sz w:val="18"/>
          <w:szCs w:val="18"/>
        </w:rPr>
        <w:t>化工</w:t>
      </w:r>
      <w:r>
        <w:rPr>
          <w:color w:val="35528D"/>
          <w:spacing w:val="0"/>
          <w:w w:val="100"/>
          <w:position w:val="0"/>
          <w:sz w:val="18"/>
          <w:szCs w:val="18"/>
        </w:rPr>
        <w:t>■</w:t>
      </w:r>
      <w:r>
        <w:rPr>
          <w:color w:val="5E5D5E"/>
          <w:spacing w:val="0"/>
          <w:w w:val="100"/>
          <w:position w:val="0"/>
          <w:sz w:val="18"/>
          <w:szCs w:val="18"/>
        </w:rPr>
        <w:t>造纸</w:t>
      </w:r>
      <w:r>
        <w:rPr>
          <w:color w:val="885634"/>
          <w:spacing w:val="0"/>
          <w:w w:val="100"/>
          <w:position w:val="0"/>
          <w:sz w:val="18"/>
          <w:szCs w:val="18"/>
        </w:rPr>
        <w:t>■航空</w:t>
      </w:r>
    </w:p>
    <w:p>
      <w:pPr>
        <w:pStyle w:val="Style2"/>
        <w:keepNext w:val="0"/>
        <w:keepLines w:val="0"/>
        <w:widowControl w:val="0"/>
        <w:shd w:val="clear" w:color="auto" w:fill="auto"/>
        <w:bidi w:val="0"/>
        <w:spacing w:before="0" w:after="0" w:line="410" w:lineRule="exact"/>
        <w:ind w:left="0" w:right="0"/>
        <w:jc w:val="both"/>
      </w:pPr>
      <w:r>
        <w:rPr>
          <w:color w:val="000000"/>
          <w:spacing w:val="0"/>
          <w:w w:val="100"/>
          <w:position w:val="0"/>
        </w:rPr>
        <w:t>研究报告指出，根据中国的累计碳排放量和节能协会统计的每吨二氧化碳减排成本，预估中 国碳中和市场规模将会在</w:t>
      </w:r>
      <w:r>
        <w:rPr>
          <w:color w:val="000000"/>
          <w:spacing w:val="0"/>
          <w:w w:val="100"/>
          <w:position w:val="0"/>
        </w:rPr>
        <w:t>2021</w:t>
      </w:r>
      <w:r>
        <w:rPr>
          <w:color w:val="000000"/>
          <w:spacing w:val="0"/>
          <w:w w:val="100"/>
          <w:position w:val="0"/>
        </w:rPr>
        <w:t>年达到</w:t>
      </w:r>
      <w:r>
        <w:rPr>
          <w:color w:val="000000"/>
          <w:spacing w:val="0"/>
          <w:w w:val="100"/>
          <w:position w:val="0"/>
        </w:rPr>
        <w:t>262.82</w:t>
      </w:r>
      <w:r>
        <w:rPr>
          <w:color w:val="000000"/>
          <w:spacing w:val="0"/>
          <w:w w:val="100"/>
          <w:position w:val="0"/>
        </w:rPr>
        <w:t>万亿元人民币。在碳中和相关政策稳步推动、投资 热度持续升温、减排技术不断成熟的背景下，市场规模预计将在</w:t>
      </w:r>
      <w:r>
        <w:rPr>
          <w:color w:val="000000"/>
          <w:spacing w:val="0"/>
          <w:w w:val="100"/>
          <w:position w:val="0"/>
        </w:rPr>
        <w:t>2025</w:t>
      </w:r>
      <w:r>
        <w:rPr>
          <w:color w:val="000000"/>
          <w:spacing w:val="0"/>
          <w:w w:val="100"/>
          <w:position w:val="0"/>
        </w:rPr>
        <w:t>年达到</w:t>
      </w:r>
      <w:r>
        <w:rPr>
          <w:color w:val="000000"/>
          <w:spacing w:val="0"/>
          <w:w w:val="100"/>
          <w:position w:val="0"/>
        </w:rPr>
        <w:t>311.59</w:t>
      </w:r>
      <w:r>
        <w:rPr>
          <w:color w:val="000000"/>
          <w:spacing w:val="0"/>
          <w:w w:val="100"/>
          <w:position w:val="0"/>
        </w:rPr>
        <w:t>万亿元人民 币规模。</w:t>
      </w:r>
    </w:p>
    <w:p>
      <w:pPr>
        <w:widowControl w:val="0"/>
        <w:spacing w:line="1" w:lineRule="exact"/>
      </w:pPr>
      <w:r>
        <w:drawing>
          <wp:anchor distT="407670" distB="158750" distL="1593850" distR="1298575" simplePos="0" relativeHeight="125829465" behindDoc="0" locked="0" layoutInCell="1" allowOverlap="1">
            <wp:simplePos x="0" y="0"/>
            <wp:positionH relativeFrom="page">
              <wp:posOffset>2729230</wp:posOffset>
            </wp:positionH>
            <wp:positionV relativeFrom="paragraph">
              <wp:posOffset>407670</wp:posOffset>
            </wp:positionV>
            <wp:extent cx="2724785" cy="2359025"/>
            <wp:wrapTopAndBottom/>
            <wp:docPr id="205" name="Shape 205"/>
            <a:graphic xmlns:a="http://schemas.openxmlformats.org/drawingml/2006/main">
              <a:graphicData uri="http://schemas.openxmlformats.org/drawingml/2006/picture">
                <pic:pic xmlns:pic="http://schemas.openxmlformats.org/drawingml/2006/picture">
                  <pic:nvPicPr>
                    <pic:cNvPr id="206" name="Picture box 206"/>
                    <pic:cNvPicPr/>
                  </pic:nvPicPr>
                  <pic:blipFill>
                    <a:blip r:embed="rId91"/>
                    <a:stretch/>
                  </pic:blipFill>
                  <pic:spPr>
                    <a:xfrm>
                      <a:ext cx="2724785" cy="2359025"/>
                    </a:xfrm>
                    <a:prstGeom prst="rect"/>
                  </pic:spPr>
                </pic:pic>
              </a:graphicData>
            </a:graphic>
          </wp:anchor>
        </w:drawing>
      </w:r>
      <w:r>
        <mc:AlternateContent>
          <mc:Choice Requires="wps">
            <w:drawing>
              <wp:anchor distT="0" distB="0" distL="0" distR="0" simplePos="0" relativeHeight="503316548" behindDoc="0" locked="0" layoutInCell="1" allowOverlap="1">
                <wp:simplePos x="0" y="0"/>
                <wp:positionH relativeFrom="page">
                  <wp:posOffset>1135380</wp:posOffset>
                </wp:positionH>
                <wp:positionV relativeFrom="paragraph">
                  <wp:posOffset>63500</wp:posOffset>
                </wp:positionV>
                <wp:extent cx="5617210" cy="140335"/>
                <wp:wrapNone/>
                <wp:docPr id="207" name="Shape 207"/>
                <a:graphic xmlns:a="http://schemas.openxmlformats.org/drawingml/2006/main">
                  <a:graphicData uri="http://schemas.microsoft.com/office/word/2010/wordprocessingShape">
                    <wps:wsp>
                      <wps:cNvSpPr txBox="1"/>
                      <wps:spPr>
                        <a:xfrm>
                          <a:ext cx="5617210" cy="140335"/>
                        </a:xfrm>
                        <a:prstGeom prst="rect"/>
                        <a:noFill/>
                      </wps:spPr>
                      <wps:txbx>
                        <w:txbxContent>
                          <w:p>
                            <w:pPr>
                              <w:pStyle w:val="Style33"/>
                              <w:keepNext w:val="0"/>
                              <w:keepLines w:val="0"/>
                              <w:widowControl w:val="0"/>
                              <w:shd w:val="clear" w:color="auto" w:fill="auto"/>
                              <w:bidi w:val="0"/>
                              <w:spacing w:before="0" w:after="0" w:line="410" w:lineRule="exact"/>
                              <w:ind w:left="0" w:right="0" w:firstLine="0"/>
                              <w:jc w:val="center"/>
                              <w:rPr>
                                <w:sz w:val="18"/>
                                <w:szCs w:val="18"/>
                              </w:rPr>
                            </w:pPr>
                            <w:r>
                              <w:rPr>
                                <w:color w:val="5E5D5E"/>
                                <w:spacing w:val="0"/>
                                <w:w w:val="100"/>
                                <w:position w:val="0"/>
                                <w:sz w:val="18"/>
                                <w:szCs w:val="18"/>
                              </w:rPr>
                              <w:t>亿欧智库：中国碳中和市场规模（万亿元）</w:t>
                            </w:r>
                          </w:p>
                        </w:txbxContent>
                      </wps:txbx>
                      <wps:bodyPr lIns="0" tIns="0" rIns="0" bIns="0">
                        <a:noAutoFit/>
                      </wps:bodyPr>
                    </wps:wsp>
                  </a:graphicData>
                </a:graphic>
              </wp:anchor>
            </w:drawing>
          </mc:Choice>
          <mc:Fallback>
            <w:pict>
              <v:shape id="_x0000_s1233" type="#_x0000_t202" style="position:absolute;margin-left:89.400000000000006pt;margin-top:5.pt;width:442.30000000000001pt;height:11.050000000000001pt;z-index:251657795;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410" w:lineRule="exact"/>
                        <w:ind w:left="0" w:right="0" w:firstLine="0"/>
                        <w:jc w:val="center"/>
                        <w:rPr>
                          <w:sz w:val="18"/>
                          <w:szCs w:val="18"/>
                        </w:rPr>
                      </w:pPr>
                      <w:r>
                        <w:rPr>
                          <w:color w:val="5E5D5E"/>
                          <w:spacing w:val="0"/>
                          <w:w w:val="100"/>
                          <w:position w:val="0"/>
                          <w:sz w:val="18"/>
                          <w:szCs w:val="18"/>
                        </w:rPr>
                        <w:t>亿欧智库：中国碳中和市场规模（万亿元）</w:t>
                      </w:r>
                    </w:p>
                  </w:txbxContent>
                </v:textbox>
                <w10:wrap anchorx="page"/>
              </v:shape>
            </w:pict>
          </mc:Fallback>
        </mc:AlternateContent>
      </w:r>
      <w:r>
        <mc:AlternateContent>
          <mc:Choice Requires="wps">
            <w:drawing>
              <wp:anchor distT="0" distB="0" distL="0" distR="0" simplePos="0" relativeHeight="503316550" behindDoc="0" locked="0" layoutInCell="1" allowOverlap="1">
                <wp:simplePos x="0" y="0"/>
                <wp:positionH relativeFrom="page">
                  <wp:posOffset>2823845</wp:posOffset>
                </wp:positionH>
                <wp:positionV relativeFrom="paragraph">
                  <wp:posOffset>2794000</wp:posOffset>
                </wp:positionV>
                <wp:extent cx="2566670" cy="128270"/>
                <wp:wrapNone/>
                <wp:docPr id="209" name="Shape 209"/>
                <a:graphic xmlns:a="http://schemas.openxmlformats.org/drawingml/2006/main">
                  <a:graphicData uri="http://schemas.microsoft.com/office/word/2010/wordprocessingShape">
                    <wps:wsp>
                      <wps:cNvSpPr txBox="1"/>
                      <wps:spPr>
                        <a:xfrm>
                          <a:ext cx="2566670" cy="128270"/>
                        </a:xfrm>
                        <a:prstGeom prst="rect"/>
                        <a:noFill/>
                      </wps:spPr>
                      <wps:txbx>
                        <w:txbxContent>
                          <w:p>
                            <w:pPr>
                              <w:pStyle w:val="Style33"/>
                              <w:keepNext w:val="0"/>
                              <w:keepLines w:val="0"/>
                              <w:widowControl w:val="0"/>
                              <w:shd w:val="clear" w:color="auto" w:fill="auto"/>
                              <w:tabs>
                                <w:tab w:pos="600" w:val="left"/>
                                <w:tab w:pos="1171" w:val="left"/>
                              </w:tabs>
                              <w:bidi w:val="0"/>
                              <w:spacing w:before="0" w:after="0" w:line="240" w:lineRule="auto"/>
                              <w:ind w:left="0" w:right="0" w:firstLine="0"/>
                              <w:jc w:val="left"/>
                              <w:rPr>
                                <w:sz w:val="14"/>
                                <w:szCs w:val="14"/>
                              </w:rPr>
                            </w:pPr>
                            <w:r>
                              <w:rPr>
                                <w:rFonts w:ascii="Segoe UI" w:eastAsia="Segoe UI" w:hAnsi="Segoe UI" w:cs="Segoe UI"/>
                                <w:b/>
                                <w:bCs/>
                                <w:color w:val="7F757B"/>
                                <w:spacing w:val="0"/>
                                <w:w w:val="100"/>
                                <w:position w:val="0"/>
                                <w:sz w:val="14"/>
                                <w:szCs w:val="14"/>
                              </w:rPr>
                              <w:t>2019</w:t>
                              <w:tab/>
                              <w:t>2020</w:t>
                              <w:tab/>
                              <w:t>2021</w:t>
                            </w:r>
                            <w:r>
                              <w:rPr>
                                <w:rFonts w:ascii="Segoe UI" w:eastAsia="Segoe UI" w:hAnsi="Segoe UI" w:cs="Segoe UI"/>
                                <w:b/>
                                <w:bCs/>
                                <w:color w:val="7F757B"/>
                                <w:spacing w:val="0"/>
                                <w:w w:val="100"/>
                                <w:position w:val="0"/>
                                <w:sz w:val="14"/>
                                <w:szCs w:val="14"/>
                              </w:rPr>
                              <w:t xml:space="preserve">E 2022E </w:t>
                            </w:r>
                            <w:r>
                              <w:rPr>
                                <w:rFonts w:ascii="Segoe UI" w:eastAsia="Segoe UI" w:hAnsi="Segoe UI" w:cs="Segoe UI"/>
                                <w:b/>
                                <w:bCs/>
                                <w:color w:val="7F757B"/>
                                <w:spacing w:val="0"/>
                                <w:w w:val="100"/>
                                <w:position w:val="0"/>
                                <w:sz w:val="14"/>
                                <w:szCs w:val="14"/>
                              </w:rPr>
                              <w:t>2023</w:t>
                            </w:r>
                            <w:r>
                              <w:rPr>
                                <w:rFonts w:ascii="Segoe UI" w:eastAsia="Segoe UI" w:hAnsi="Segoe UI" w:cs="Segoe UI"/>
                                <w:b/>
                                <w:bCs/>
                                <w:color w:val="7F757B"/>
                                <w:spacing w:val="0"/>
                                <w:w w:val="100"/>
                                <w:position w:val="0"/>
                                <w:sz w:val="14"/>
                                <w:szCs w:val="14"/>
                              </w:rPr>
                              <w:t>E 2024E 2025E</w:t>
                            </w:r>
                          </w:p>
                        </w:txbxContent>
                      </wps:txbx>
                      <wps:bodyPr lIns="0" tIns="0" rIns="0" bIns="0">
                        <a:noAutoFit/>
                      </wps:bodyPr>
                    </wps:wsp>
                  </a:graphicData>
                </a:graphic>
              </wp:anchor>
            </w:drawing>
          </mc:Choice>
          <mc:Fallback>
            <w:pict>
              <v:shape id="_x0000_s1235" type="#_x0000_t202" style="position:absolute;margin-left:222.34999999999999pt;margin-top:220.pt;width:202.09999999999999pt;height:10.1pt;z-index:251657797;mso-wrap-distance-left:0;mso-wrap-distance-right:0;mso-position-horizontal-relative:page" filled="f" stroked="f">
                <v:textbox inset="0,0,0,0">
                  <w:txbxContent>
                    <w:p>
                      <w:pPr>
                        <w:pStyle w:val="Style33"/>
                        <w:keepNext w:val="0"/>
                        <w:keepLines w:val="0"/>
                        <w:widowControl w:val="0"/>
                        <w:shd w:val="clear" w:color="auto" w:fill="auto"/>
                        <w:tabs>
                          <w:tab w:pos="600" w:val="left"/>
                          <w:tab w:pos="1171" w:val="left"/>
                        </w:tabs>
                        <w:bidi w:val="0"/>
                        <w:spacing w:before="0" w:after="0" w:line="240" w:lineRule="auto"/>
                        <w:ind w:left="0" w:right="0" w:firstLine="0"/>
                        <w:jc w:val="left"/>
                        <w:rPr>
                          <w:sz w:val="14"/>
                          <w:szCs w:val="14"/>
                        </w:rPr>
                      </w:pPr>
                      <w:r>
                        <w:rPr>
                          <w:rFonts w:ascii="Segoe UI" w:eastAsia="Segoe UI" w:hAnsi="Segoe UI" w:cs="Segoe UI"/>
                          <w:b/>
                          <w:bCs/>
                          <w:color w:val="7F757B"/>
                          <w:spacing w:val="0"/>
                          <w:w w:val="100"/>
                          <w:position w:val="0"/>
                          <w:sz w:val="14"/>
                          <w:szCs w:val="14"/>
                        </w:rPr>
                        <w:t>2019</w:t>
                        <w:tab/>
                        <w:t>2020</w:t>
                        <w:tab/>
                        <w:t>2021</w:t>
                      </w:r>
                      <w:r>
                        <w:rPr>
                          <w:rFonts w:ascii="Segoe UI" w:eastAsia="Segoe UI" w:hAnsi="Segoe UI" w:cs="Segoe UI"/>
                          <w:b/>
                          <w:bCs/>
                          <w:color w:val="7F757B"/>
                          <w:spacing w:val="0"/>
                          <w:w w:val="100"/>
                          <w:position w:val="0"/>
                          <w:sz w:val="14"/>
                          <w:szCs w:val="14"/>
                        </w:rPr>
                        <w:t xml:space="preserve">E 2022E </w:t>
                      </w:r>
                      <w:r>
                        <w:rPr>
                          <w:rFonts w:ascii="Segoe UI" w:eastAsia="Segoe UI" w:hAnsi="Segoe UI" w:cs="Segoe UI"/>
                          <w:b/>
                          <w:bCs/>
                          <w:color w:val="7F757B"/>
                          <w:spacing w:val="0"/>
                          <w:w w:val="100"/>
                          <w:position w:val="0"/>
                          <w:sz w:val="14"/>
                          <w:szCs w:val="14"/>
                        </w:rPr>
                        <w:t>2023</w:t>
                      </w:r>
                      <w:r>
                        <w:rPr>
                          <w:rFonts w:ascii="Segoe UI" w:eastAsia="Segoe UI" w:hAnsi="Segoe UI" w:cs="Segoe UI"/>
                          <w:b/>
                          <w:bCs/>
                          <w:color w:val="7F757B"/>
                          <w:spacing w:val="0"/>
                          <w:w w:val="100"/>
                          <w:position w:val="0"/>
                          <w:sz w:val="14"/>
                          <w:szCs w:val="14"/>
                        </w:rPr>
                        <w:t>E 2024E 2025E</w:t>
                      </w:r>
                    </w:p>
                  </w:txbxContent>
                </v:textbox>
                <w10:wrap anchorx="page"/>
              </v:shape>
            </w:pict>
          </mc:Fallback>
        </mc:AlternateContent>
      </w:r>
      <w:r>
        <mc:AlternateContent>
          <mc:Choice Requires="wps">
            <w:drawing>
              <wp:anchor distT="0" distB="0" distL="0" distR="0" simplePos="0" relativeHeight="503316552" behindDoc="0" locked="0" layoutInCell="1" allowOverlap="1">
                <wp:simplePos x="0" y="0"/>
                <wp:positionH relativeFrom="page">
                  <wp:posOffset>2473325</wp:posOffset>
                </wp:positionH>
                <wp:positionV relativeFrom="paragraph">
                  <wp:posOffset>355600</wp:posOffset>
                </wp:positionV>
                <wp:extent cx="189230" cy="2243455"/>
                <wp:wrapNone/>
                <wp:docPr id="211" name="Shape 211"/>
                <a:graphic xmlns:a="http://schemas.openxmlformats.org/drawingml/2006/main">
                  <a:graphicData uri="http://schemas.microsoft.com/office/word/2010/wordprocessingShape">
                    <wps:wsp>
                      <wps:cNvSpPr txBox="1"/>
                      <wps:spPr>
                        <a:xfrm>
                          <a:ext cx="189230" cy="2243455"/>
                        </a:xfrm>
                        <a:prstGeom prst="rect"/>
                        <a:noFill/>
                      </wps:spPr>
                      <wps:txbx>
                        <w:txbxContent>
                          <w:p>
                            <w:pPr>
                              <w:pStyle w:val="Style33"/>
                              <w:keepNext w:val="0"/>
                              <w:keepLines w:val="0"/>
                              <w:widowControl w:val="0"/>
                              <w:shd w:val="clear" w:color="auto" w:fill="auto"/>
                              <w:bidi w:val="0"/>
                              <w:spacing w:before="0" w:after="180" w:line="240" w:lineRule="auto"/>
                              <w:ind w:left="0" w:right="0" w:firstLine="0"/>
                              <w:jc w:val="left"/>
                              <w:rPr>
                                <w:sz w:val="14"/>
                                <w:szCs w:val="14"/>
                              </w:rPr>
                            </w:pPr>
                            <w:r>
                              <w:rPr>
                                <w:rFonts w:ascii="Segoe UI" w:eastAsia="Segoe UI" w:hAnsi="Segoe UI" w:cs="Segoe UI"/>
                                <w:b/>
                                <w:bCs/>
                                <w:color w:val="7F757B"/>
                                <w:spacing w:val="0"/>
                                <w:w w:val="100"/>
                                <w:position w:val="0"/>
                                <w:sz w:val="14"/>
                                <w:szCs w:val="14"/>
                              </w:rPr>
                              <w:t>500</w:t>
                            </w:r>
                          </w:p>
                          <w:p>
                            <w:pPr>
                              <w:pStyle w:val="Style33"/>
                              <w:keepNext w:val="0"/>
                              <w:keepLines w:val="0"/>
                              <w:widowControl w:val="0"/>
                              <w:shd w:val="clear" w:color="auto" w:fill="auto"/>
                              <w:bidi w:val="0"/>
                              <w:spacing w:before="0" w:after="180" w:line="240" w:lineRule="auto"/>
                              <w:ind w:left="0" w:right="0" w:firstLine="0"/>
                              <w:jc w:val="left"/>
                              <w:rPr>
                                <w:sz w:val="14"/>
                                <w:szCs w:val="14"/>
                              </w:rPr>
                            </w:pPr>
                            <w:r>
                              <w:rPr>
                                <w:rFonts w:ascii="Segoe UI" w:eastAsia="Segoe UI" w:hAnsi="Segoe UI" w:cs="Segoe UI"/>
                                <w:b/>
                                <w:bCs/>
                                <w:color w:val="7F757B"/>
                                <w:spacing w:val="0"/>
                                <w:w w:val="100"/>
                                <w:position w:val="0"/>
                                <w:sz w:val="14"/>
                                <w:szCs w:val="14"/>
                              </w:rPr>
                              <w:t>450</w:t>
                            </w:r>
                          </w:p>
                          <w:p>
                            <w:pPr>
                              <w:pStyle w:val="Style33"/>
                              <w:keepNext w:val="0"/>
                              <w:keepLines w:val="0"/>
                              <w:widowControl w:val="0"/>
                              <w:shd w:val="clear" w:color="auto" w:fill="auto"/>
                              <w:bidi w:val="0"/>
                              <w:spacing w:before="0" w:after="180" w:line="240" w:lineRule="auto"/>
                              <w:ind w:left="0" w:right="0" w:firstLine="0"/>
                              <w:jc w:val="left"/>
                              <w:rPr>
                                <w:sz w:val="14"/>
                                <w:szCs w:val="14"/>
                              </w:rPr>
                            </w:pPr>
                            <w:r>
                              <w:rPr>
                                <w:rFonts w:ascii="Segoe UI" w:eastAsia="Segoe UI" w:hAnsi="Segoe UI" w:cs="Segoe UI"/>
                                <w:b/>
                                <w:bCs/>
                                <w:color w:val="7F757B"/>
                                <w:spacing w:val="0"/>
                                <w:w w:val="100"/>
                                <w:position w:val="0"/>
                                <w:sz w:val="14"/>
                                <w:szCs w:val="14"/>
                              </w:rPr>
                              <w:t>400</w:t>
                            </w:r>
                          </w:p>
                          <w:p>
                            <w:pPr>
                              <w:pStyle w:val="Style33"/>
                              <w:keepNext w:val="0"/>
                              <w:keepLines w:val="0"/>
                              <w:widowControl w:val="0"/>
                              <w:shd w:val="clear" w:color="auto" w:fill="auto"/>
                              <w:bidi w:val="0"/>
                              <w:spacing w:before="0" w:after="180" w:line="240" w:lineRule="auto"/>
                              <w:ind w:left="0" w:right="0" w:firstLine="0"/>
                              <w:jc w:val="left"/>
                              <w:rPr>
                                <w:sz w:val="14"/>
                                <w:szCs w:val="14"/>
                              </w:rPr>
                            </w:pPr>
                            <w:r>
                              <w:rPr>
                                <w:rFonts w:ascii="Segoe UI" w:eastAsia="Segoe UI" w:hAnsi="Segoe UI" w:cs="Segoe UI"/>
                                <w:b/>
                                <w:bCs/>
                                <w:color w:val="7F757B"/>
                                <w:spacing w:val="0"/>
                                <w:w w:val="100"/>
                                <w:position w:val="0"/>
                                <w:sz w:val="14"/>
                                <w:szCs w:val="14"/>
                              </w:rPr>
                              <w:t>350</w:t>
                            </w:r>
                          </w:p>
                          <w:p>
                            <w:pPr>
                              <w:pStyle w:val="Style33"/>
                              <w:keepNext w:val="0"/>
                              <w:keepLines w:val="0"/>
                              <w:widowControl w:val="0"/>
                              <w:shd w:val="clear" w:color="auto" w:fill="auto"/>
                              <w:bidi w:val="0"/>
                              <w:spacing w:before="0" w:after="180" w:line="240" w:lineRule="auto"/>
                              <w:ind w:left="0" w:right="0" w:firstLine="0"/>
                              <w:jc w:val="left"/>
                              <w:rPr>
                                <w:sz w:val="14"/>
                                <w:szCs w:val="14"/>
                              </w:rPr>
                            </w:pPr>
                            <w:r>
                              <w:rPr>
                                <w:rFonts w:ascii="Segoe UI" w:eastAsia="Segoe UI" w:hAnsi="Segoe UI" w:cs="Segoe UI"/>
                                <w:b/>
                                <w:bCs/>
                                <w:color w:val="7F757B"/>
                                <w:spacing w:val="0"/>
                                <w:w w:val="100"/>
                                <w:position w:val="0"/>
                                <w:sz w:val="14"/>
                                <w:szCs w:val="14"/>
                              </w:rPr>
                              <w:t>300</w:t>
                            </w:r>
                          </w:p>
                          <w:p>
                            <w:pPr>
                              <w:pStyle w:val="Style33"/>
                              <w:keepNext w:val="0"/>
                              <w:keepLines w:val="0"/>
                              <w:widowControl w:val="0"/>
                              <w:shd w:val="clear" w:color="auto" w:fill="auto"/>
                              <w:bidi w:val="0"/>
                              <w:spacing w:before="0" w:after="180" w:line="240" w:lineRule="auto"/>
                              <w:ind w:left="0" w:right="0" w:firstLine="0"/>
                              <w:jc w:val="left"/>
                              <w:rPr>
                                <w:sz w:val="14"/>
                                <w:szCs w:val="14"/>
                              </w:rPr>
                            </w:pPr>
                            <w:r>
                              <w:rPr>
                                <w:rFonts w:ascii="Segoe UI" w:eastAsia="Segoe UI" w:hAnsi="Segoe UI" w:cs="Segoe UI"/>
                                <w:b/>
                                <w:bCs/>
                                <w:color w:val="7F757B"/>
                                <w:spacing w:val="0"/>
                                <w:w w:val="100"/>
                                <w:position w:val="0"/>
                                <w:sz w:val="14"/>
                                <w:szCs w:val="14"/>
                              </w:rPr>
                              <w:t>250</w:t>
                            </w:r>
                          </w:p>
                          <w:p>
                            <w:pPr>
                              <w:pStyle w:val="Style33"/>
                              <w:keepNext w:val="0"/>
                              <w:keepLines w:val="0"/>
                              <w:widowControl w:val="0"/>
                              <w:shd w:val="clear" w:color="auto" w:fill="auto"/>
                              <w:bidi w:val="0"/>
                              <w:spacing w:before="0" w:after="180" w:line="240" w:lineRule="auto"/>
                              <w:ind w:left="0" w:right="0" w:firstLine="0"/>
                              <w:jc w:val="left"/>
                              <w:rPr>
                                <w:sz w:val="14"/>
                                <w:szCs w:val="14"/>
                              </w:rPr>
                            </w:pPr>
                            <w:r>
                              <w:rPr>
                                <w:rFonts w:ascii="Segoe UI" w:eastAsia="Segoe UI" w:hAnsi="Segoe UI" w:cs="Segoe UI"/>
                                <w:b/>
                                <w:bCs/>
                                <w:color w:val="7F757B"/>
                                <w:spacing w:val="0"/>
                                <w:w w:val="100"/>
                                <w:position w:val="0"/>
                                <w:sz w:val="14"/>
                                <w:szCs w:val="14"/>
                              </w:rPr>
                              <w:t>200</w:t>
                            </w:r>
                          </w:p>
                          <w:p>
                            <w:pPr>
                              <w:pStyle w:val="Style33"/>
                              <w:keepNext w:val="0"/>
                              <w:keepLines w:val="0"/>
                              <w:widowControl w:val="0"/>
                              <w:shd w:val="clear" w:color="auto" w:fill="auto"/>
                              <w:bidi w:val="0"/>
                              <w:spacing w:before="0" w:after="180" w:line="240" w:lineRule="auto"/>
                              <w:ind w:left="0" w:right="0" w:firstLine="0"/>
                              <w:jc w:val="both"/>
                              <w:rPr>
                                <w:sz w:val="14"/>
                                <w:szCs w:val="14"/>
                              </w:rPr>
                            </w:pPr>
                            <w:r>
                              <w:rPr>
                                <w:rFonts w:ascii="Segoe UI" w:eastAsia="Segoe UI" w:hAnsi="Segoe UI" w:cs="Segoe UI"/>
                                <w:b/>
                                <w:bCs/>
                                <w:color w:val="7F757B"/>
                                <w:spacing w:val="0"/>
                                <w:w w:val="100"/>
                                <w:position w:val="0"/>
                                <w:sz w:val="14"/>
                                <w:szCs w:val="14"/>
                              </w:rPr>
                              <w:t>150</w:t>
                            </w:r>
                          </w:p>
                          <w:p>
                            <w:pPr>
                              <w:pStyle w:val="Style33"/>
                              <w:keepNext w:val="0"/>
                              <w:keepLines w:val="0"/>
                              <w:widowControl w:val="0"/>
                              <w:shd w:val="clear" w:color="auto" w:fill="auto"/>
                              <w:bidi w:val="0"/>
                              <w:spacing w:before="0" w:after="180" w:line="240" w:lineRule="auto"/>
                              <w:ind w:left="0" w:right="0" w:firstLine="0"/>
                              <w:jc w:val="both"/>
                              <w:rPr>
                                <w:sz w:val="14"/>
                                <w:szCs w:val="14"/>
                              </w:rPr>
                            </w:pPr>
                            <w:r>
                              <w:rPr>
                                <w:rFonts w:ascii="Segoe UI" w:eastAsia="Segoe UI" w:hAnsi="Segoe UI" w:cs="Segoe UI"/>
                                <w:b/>
                                <w:bCs/>
                                <w:color w:val="7F757B"/>
                                <w:spacing w:val="0"/>
                                <w:w w:val="100"/>
                                <w:position w:val="0"/>
                                <w:sz w:val="14"/>
                                <w:szCs w:val="14"/>
                              </w:rPr>
                              <w:t>100</w:t>
                            </w:r>
                          </w:p>
                          <w:p>
                            <w:pPr>
                              <w:pStyle w:val="Style33"/>
                              <w:keepNext w:val="0"/>
                              <w:keepLines w:val="0"/>
                              <w:widowControl w:val="0"/>
                              <w:shd w:val="clear" w:color="auto" w:fill="auto"/>
                              <w:bidi w:val="0"/>
                              <w:spacing w:before="0" w:after="180" w:line="240" w:lineRule="auto"/>
                              <w:ind w:left="0" w:right="0" w:firstLine="0"/>
                              <w:jc w:val="left"/>
                              <w:rPr>
                                <w:sz w:val="14"/>
                                <w:szCs w:val="14"/>
                              </w:rPr>
                            </w:pPr>
                            <w:r>
                              <w:rPr>
                                <w:rFonts w:ascii="Segoe UI" w:eastAsia="Segoe UI" w:hAnsi="Segoe UI" w:cs="Segoe UI"/>
                                <w:b/>
                                <w:bCs/>
                                <w:color w:val="7F757B"/>
                                <w:spacing w:val="0"/>
                                <w:w w:val="100"/>
                                <w:position w:val="0"/>
                                <w:sz w:val="14"/>
                                <w:szCs w:val="14"/>
                              </w:rPr>
                              <w:t>50</w:t>
                            </w:r>
                          </w:p>
                        </w:txbxContent>
                      </wps:txbx>
                      <wps:bodyPr lIns="0" tIns="0" rIns="0" bIns="0">
                        <a:noAutoFit/>
                      </wps:bodyPr>
                    </wps:wsp>
                  </a:graphicData>
                </a:graphic>
              </wp:anchor>
            </w:drawing>
          </mc:Choice>
          <mc:Fallback>
            <w:pict>
              <v:shape id="_x0000_s1237" type="#_x0000_t202" style="position:absolute;margin-left:194.75pt;margin-top:28.pt;width:14.9pt;height:176.65000000000001pt;z-index:251657799;mso-wrap-distance-left:0;mso-wrap-distance-right:0;mso-position-horizontal-relative:page" filled="f" stroked="f">
                <v:textbox inset="0,0,0,0">
                  <w:txbxContent>
                    <w:p>
                      <w:pPr>
                        <w:pStyle w:val="Style33"/>
                        <w:keepNext w:val="0"/>
                        <w:keepLines w:val="0"/>
                        <w:widowControl w:val="0"/>
                        <w:shd w:val="clear" w:color="auto" w:fill="auto"/>
                        <w:bidi w:val="0"/>
                        <w:spacing w:before="0" w:after="180" w:line="240" w:lineRule="auto"/>
                        <w:ind w:left="0" w:right="0" w:firstLine="0"/>
                        <w:jc w:val="left"/>
                        <w:rPr>
                          <w:sz w:val="14"/>
                          <w:szCs w:val="14"/>
                        </w:rPr>
                      </w:pPr>
                      <w:r>
                        <w:rPr>
                          <w:rFonts w:ascii="Segoe UI" w:eastAsia="Segoe UI" w:hAnsi="Segoe UI" w:cs="Segoe UI"/>
                          <w:b/>
                          <w:bCs/>
                          <w:color w:val="7F757B"/>
                          <w:spacing w:val="0"/>
                          <w:w w:val="100"/>
                          <w:position w:val="0"/>
                          <w:sz w:val="14"/>
                          <w:szCs w:val="14"/>
                        </w:rPr>
                        <w:t>500</w:t>
                      </w:r>
                    </w:p>
                    <w:p>
                      <w:pPr>
                        <w:pStyle w:val="Style33"/>
                        <w:keepNext w:val="0"/>
                        <w:keepLines w:val="0"/>
                        <w:widowControl w:val="0"/>
                        <w:shd w:val="clear" w:color="auto" w:fill="auto"/>
                        <w:bidi w:val="0"/>
                        <w:spacing w:before="0" w:after="180" w:line="240" w:lineRule="auto"/>
                        <w:ind w:left="0" w:right="0" w:firstLine="0"/>
                        <w:jc w:val="left"/>
                        <w:rPr>
                          <w:sz w:val="14"/>
                          <w:szCs w:val="14"/>
                        </w:rPr>
                      </w:pPr>
                      <w:r>
                        <w:rPr>
                          <w:rFonts w:ascii="Segoe UI" w:eastAsia="Segoe UI" w:hAnsi="Segoe UI" w:cs="Segoe UI"/>
                          <w:b/>
                          <w:bCs/>
                          <w:color w:val="7F757B"/>
                          <w:spacing w:val="0"/>
                          <w:w w:val="100"/>
                          <w:position w:val="0"/>
                          <w:sz w:val="14"/>
                          <w:szCs w:val="14"/>
                        </w:rPr>
                        <w:t>450</w:t>
                      </w:r>
                    </w:p>
                    <w:p>
                      <w:pPr>
                        <w:pStyle w:val="Style33"/>
                        <w:keepNext w:val="0"/>
                        <w:keepLines w:val="0"/>
                        <w:widowControl w:val="0"/>
                        <w:shd w:val="clear" w:color="auto" w:fill="auto"/>
                        <w:bidi w:val="0"/>
                        <w:spacing w:before="0" w:after="180" w:line="240" w:lineRule="auto"/>
                        <w:ind w:left="0" w:right="0" w:firstLine="0"/>
                        <w:jc w:val="left"/>
                        <w:rPr>
                          <w:sz w:val="14"/>
                          <w:szCs w:val="14"/>
                        </w:rPr>
                      </w:pPr>
                      <w:r>
                        <w:rPr>
                          <w:rFonts w:ascii="Segoe UI" w:eastAsia="Segoe UI" w:hAnsi="Segoe UI" w:cs="Segoe UI"/>
                          <w:b/>
                          <w:bCs/>
                          <w:color w:val="7F757B"/>
                          <w:spacing w:val="0"/>
                          <w:w w:val="100"/>
                          <w:position w:val="0"/>
                          <w:sz w:val="14"/>
                          <w:szCs w:val="14"/>
                        </w:rPr>
                        <w:t>400</w:t>
                      </w:r>
                    </w:p>
                    <w:p>
                      <w:pPr>
                        <w:pStyle w:val="Style33"/>
                        <w:keepNext w:val="0"/>
                        <w:keepLines w:val="0"/>
                        <w:widowControl w:val="0"/>
                        <w:shd w:val="clear" w:color="auto" w:fill="auto"/>
                        <w:bidi w:val="0"/>
                        <w:spacing w:before="0" w:after="180" w:line="240" w:lineRule="auto"/>
                        <w:ind w:left="0" w:right="0" w:firstLine="0"/>
                        <w:jc w:val="left"/>
                        <w:rPr>
                          <w:sz w:val="14"/>
                          <w:szCs w:val="14"/>
                        </w:rPr>
                      </w:pPr>
                      <w:r>
                        <w:rPr>
                          <w:rFonts w:ascii="Segoe UI" w:eastAsia="Segoe UI" w:hAnsi="Segoe UI" w:cs="Segoe UI"/>
                          <w:b/>
                          <w:bCs/>
                          <w:color w:val="7F757B"/>
                          <w:spacing w:val="0"/>
                          <w:w w:val="100"/>
                          <w:position w:val="0"/>
                          <w:sz w:val="14"/>
                          <w:szCs w:val="14"/>
                        </w:rPr>
                        <w:t>350</w:t>
                      </w:r>
                    </w:p>
                    <w:p>
                      <w:pPr>
                        <w:pStyle w:val="Style33"/>
                        <w:keepNext w:val="0"/>
                        <w:keepLines w:val="0"/>
                        <w:widowControl w:val="0"/>
                        <w:shd w:val="clear" w:color="auto" w:fill="auto"/>
                        <w:bidi w:val="0"/>
                        <w:spacing w:before="0" w:after="180" w:line="240" w:lineRule="auto"/>
                        <w:ind w:left="0" w:right="0" w:firstLine="0"/>
                        <w:jc w:val="left"/>
                        <w:rPr>
                          <w:sz w:val="14"/>
                          <w:szCs w:val="14"/>
                        </w:rPr>
                      </w:pPr>
                      <w:r>
                        <w:rPr>
                          <w:rFonts w:ascii="Segoe UI" w:eastAsia="Segoe UI" w:hAnsi="Segoe UI" w:cs="Segoe UI"/>
                          <w:b/>
                          <w:bCs/>
                          <w:color w:val="7F757B"/>
                          <w:spacing w:val="0"/>
                          <w:w w:val="100"/>
                          <w:position w:val="0"/>
                          <w:sz w:val="14"/>
                          <w:szCs w:val="14"/>
                        </w:rPr>
                        <w:t>300</w:t>
                      </w:r>
                    </w:p>
                    <w:p>
                      <w:pPr>
                        <w:pStyle w:val="Style33"/>
                        <w:keepNext w:val="0"/>
                        <w:keepLines w:val="0"/>
                        <w:widowControl w:val="0"/>
                        <w:shd w:val="clear" w:color="auto" w:fill="auto"/>
                        <w:bidi w:val="0"/>
                        <w:spacing w:before="0" w:after="180" w:line="240" w:lineRule="auto"/>
                        <w:ind w:left="0" w:right="0" w:firstLine="0"/>
                        <w:jc w:val="left"/>
                        <w:rPr>
                          <w:sz w:val="14"/>
                          <w:szCs w:val="14"/>
                        </w:rPr>
                      </w:pPr>
                      <w:r>
                        <w:rPr>
                          <w:rFonts w:ascii="Segoe UI" w:eastAsia="Segoe UI" w:hAnsi="Segoe UI" w:cs="Segoe UI"/>
                          <w:b/>
                          <w:bCs/>
                          <w:color w:val="7F757B"/>
                          <w:spacing w:val="0"/>
                          <w:w w:val="100"/>
                          <w:position w:val="0"/>
                          <w:sz w:val="14"/>
                          <w:szCs w:val="14"/>
                        </w:rPr>
                        <w:t>250</w:t>
                      </w:r>
                    </w:p>
                    <w:p>
                      <w:pPr>
                        <w:pStyle w:val="Style33"/>
                        <w:keepNext w:val="0"/>
                        <w:keepLines w:val="0"/>
                        <w:widowControl w:val="0"/>
                        <w:shd w:val="clear" w:color="auto" w:fill="auto"/>
                        <w:bidi w:val="0"/>
                        <w:spacing w:before="0" w:after="180" w:line="240" w:lineRule="auto"/>
                        <w:ind w:left="0" w:right="0" w:firstLine="0"/>
                        <w:jc w:val="left"/>
                        <w:rPr>
                          <w:sz w:val="14"/>
                          <w:szCs w:val="14"/>
                        </w:rPr>
                      </w:pPr>
                      <w:r>
                        <w:rPr>
                          <w:rFonts w:ascii="Segoe UI" w:eastAsia="Segoe UI" w:hAnsi="Segoe UI" w:cs="Segoe UI"/>
                          <w:b/>
                          <w:bCs/>
                          <w:color w:val="7F757B"/>
                          <w:spacing w:val="0"/>
                          <w:w w:val="100"/>
                          <w:position w:val="0"/>
                          <w:sz w:val="14"/>
                          <w:szCs w:val="14"/>
                        </w:rPr>
                        <w:t>200</w:t>
                      </w:r>
                    </w:p>
                    <w:p>
                      <w:pPr>
                        <w:pStyle w:val="Style33"/>
                        <w:keepNext w:val="0"/>
                        <w:keepLines w:val="0"/>
                        <w:widowControl w:val="0"/>
                        <w:shd w:val="clear" w:color="auto" w:fill="auto"/>
                        <w:bidi w:val="0"/>
                        <w:spacing w:before="0" w:after="180" w:line="240" w:lineRule="auto"/>
                        <w:ind w:left="0" w:right="0" w:firstLine="0"/>
                        <w:jc w:val="both"/>
                        <w:rPr>
                          <w:sz w:val="14"/>
                          <w:szCs w:val="14"/>
                        </w:rPr>
                      </w:pPr>
                      <w:r>
                        <w:rPr>
                          <w:rFonts w:ascii="Segoe UI" w:eastAsia="Segoe UI" w:hAnsi="Segoe UI" w:cs="Segoe UI"/>
                          <w:b/>
                          <w:bCs/>
                          <w:color w:val="7F757B"/>
                          <w:spacing w:val="0"/>
                          <w:w w:val="100"/>
                          <w:position w:val="0"/>
                          <w:sz w:val="14"/>
                          <w:szCs w:val="14"/>
                        </w:rPr>
                        <w:t>150</w:t>
                      </w:r>
                    </w:p>
                    <w:p>
                      <w:pPr>
                        <w:pStyle w:val="Style33"/>
                        <w:keepNext w:val="0"/>
                        <w:keepLines w:val="0"/>
                        <w:widowControl w:val="0"/>
                        <w:shd w:val="clear" w:color="auto" w:fill="auto"/>
                        <w:bidi w:val="0"/>
                        <w:spacing w:before="0" w:after="180" w:line="240" w:lineRule="auto"/>
                        <w:ind w:left="0" w:right="0" w:firstLine="0"/>
                        <w:jc w:val="both"/>
                        <w:rPr>
                          <w:sz w:val="14"/>
                          <w:szCs w:val="14"/>
                        </w:rPr>
                      </w:pPr>
                      <w:r>
                        <w:rPr>
                          <w:rFonts w:ascii="Segoe UI" w:eastAsia="Segoe UI" w:hAnsi="Segoe UI" w:cs="Segoe UI"/>
                          <w:b/>
                          <w:bCs/>
                          <w:color w:val="7F757B"/>
                          <w:spacing w:val="0"/>
                          <w:w w:val="100"/>
                          <w:position w:val="0"/>
                          <w:sz w:val="14"/>
                          <w:szCs w:val="14"/>
                        </w:rPr>
                        <w:t>100</w:t>
                      </w:r>
                    </w:p>
                    <w:p>
                      <w:pPr>
                        <w:pStyle w:val="Style33"/>
                        <w:keepNext w:val="0"/>
                        <w:keepLines w:val="0"/>
                        <w:widowControl w:val="0"/>
                        <w:shd w:val="clear" w:color="auto" w:fill="auto"/>
                        <w:bidi w:val="0"/>
                        <w:spacing w:before="0" w:after="180" w:line="240" w:lineRule="auto"/>
                        <w:ind w:left="0" w:right="0" w:firstLine="0"/>
                        <w:jc w:val="left"/>
                        <w:rPr>
                          <w:sz w:val="14"/>
                          <w:szCs w:val="14"/>
                        </w:rPr>
                      </w:pPr>
                      <w:r>
                        <w:rPr>
                          <w:rFonts w:ascii="Segoe UI" w:eastAsia="Segoe UI" w:hAnsi="Segoe UI" w:cs="Segoe UI"/>
                          <w:b/>
                          <w:bCs/>
                          <w:color w:val="7F757B"/>
                          <w:spacing w:val="0"/>
                          <w:w w:val="100"/>
                          <w:position w:val="0"/>
                          <w:sz w:val="14"/>
                          <w:szCs w:val="14"/>
                        </w:rPr>
                        <w:t>50</w:t>
                      </w:r>
                    </w:p>
                  </w:txbxContent>
                </v:textbox>
                <w10:wrap anchorx="page"/>
              </v:shape>
            </w:pict>
          </mc:Fallback>
        </mc:AlternateContent>
      </w:r>
    </w:p>
    <w:p>
      <w:pPr>
        <w:pStyle w:val="Style11"/>
        <w:keepNext/>
        <w:keepLines/>
        <w:widowControl w:val="0"/>
        <w:numPr>
          <w:ilvl w:val="0"/>
          <w:numId w:val="3"/>
        </w:numPr>
        <w:shd w:val="clear" w:color="auto" w:fill="auto"/>
        <w:bidi w:val="0"/>
        <w:spacing w:before="0" w:after="0" w:line="240" w:lineRule="auto"/>
        <w:ind w:left="0" w:right="0" w:firstLine="0"/>
        <w:jc w:val="left"/>
      </w:pPr>
      <w:bookmarkStart w:id="117" w:name="bookmark117"/>
      <w:bookmarkStart w:id="118" w:name="bookmark118"/>
      <w:bookmarkStart w:id="119" w:name="bookmark119"/>
      <w:bookmarkStart w:id="120" w:name="bookmark120"/>
      <w:bookmarkEnd w:id="119"/>
      <w:r>
        <w:rPr>
          <w:color w:val="000000"/>
          <w:spacing w:val="0"/>
          <w:w w:val="100"/>
          <w:position w:val="0"/>
        </w:rPr>
        <w:t>公司所处的行业地位分析及其变化情况</w:t>
      </w:r>
      <w:bookmarkEnd w:id="117"/>
      <w:bookmarkEnd w:id="118"/>
      <w:bookmarkEnd w:id="120"/>
    </w:p>
    <w:p>
      <w:pPr>
        <w:pStyle w:val="Style2"/>
        <w:keepNext w:val="0"/>
        <w:keepLines w:val="0"/>
        <w:widowControl w:val="0"/>
        <w:shd w:val="clear" w:color="auto" w:fill="auto"/>
        <w:bidi w:val="0"/>
        <w:spacing w:before="0" w:after="0" w:line="408" w:lineRule="exact"/>
        <w:ind w:left="0" w:right="0"/>
        <w:jc w:val="left"/>
      </w:pPr>
      <w:bookmarkStart w:id="121" w:name="bookmark121"/>
      <w:r>
        <w:rPr>
          <w:color w:val="000000"/>
          <w:spacing w:val="0"/>
          <w:w w:val="100"/>
          <w:position w:val="0"/>
        </w:rPr>
        <w:t>（</w:t>
      </w:r>
      <w:bookmarkEnd w:id="121"/>
      <w:r>
        <w:rPr>
          <w:color w:val="000000"/>
          <w:spacing w:val="0"/>
          <w:w w:val="100"/>
          <w:position w:val="0"/>
        </w:rPr>
        <w:t>一）物联网</w:t>
      </w:r>
    </w:p>
    <w:p>
      <w:pPr>
        <w:pStyle w:val="Style2"/>
        <w:keepNext w:val="0"/>
        <w:keepLines w:val="0"/>
        <w:widowControl w:val="0"/>
        <w:shd w:val="clear" w:color="auto" w:fill="auto"/>
        <w:bidi w:val="0"/>
        <w:spacing w:before="0" w:after="160" w:line="408" w:lineRule="exact"/>
        <w:ind w:left="0" w:right="0"/>
        <w:jc w:val="left"/>
      </w:pPr>
      <w:r>
        <w:rPr>
          <w:color w:val="000000"/>
          <w:spacing w:val="0"/>
          <w:w w:val="100"/>
          <w:position w:val="0"/>
        </w:rPr>
        <w:t>佳华科技作为物联网技术的创新者，十多年一直从事物联网技术的研发与应用，积累了物联 网领域比较扎实和深厚的综合技术能力及体系，包括以海东青数据库为核心的</w:t>
      </w:r>
      <w:r>
        <w:rPr>
          <w:color w:val="000000"/>
          <w:spacing w:val="0"/>
          <w:w w:val="100"/>
          <w:position w:val="0"/>
        </w:rPr>
        <w:t>IoT</w:t>
      </w:r>
      <w:r>
        <w:rPr>
          <w:color w:val="000000"/>
          <w:spacing w:val="0"/>
          <w:w w:val="100"/>
          <w:position w:val="0"/>
        </w:rPr>
        <w:t>物联网平台、 以区块链技术为核心的数据安全体系、以人工智能</w:t>
      </w:r>
      <w:r>
        <w:rPr>
          <w:color w:val="000000"/>
          <w:spacing w:val="0"/>
          <w:w w:val="100"/>
          <w:position w:val="0"/>
        </w:rPr>
        <w:t>AI</w:t>
      </w:r>
      <w:r>
        <w:rPr>
          <w:color w:val="000000"/>
          <w:spacing w:val="0"/>
          <w:w w:val="100"/>
          <w:position w:val="0"/>
        </w:rPr>
        <w:t>算法为核心的人工智能平台等，具备技术 壁垒。同时，在垂直应用领域智慧环保、智慧城市不断深耕和拓展，使得技术和应用相互加持和 反哺，物联网工程能力和以数据为核心、平台为载体的应用价值及能力均得到市场验证。公司旨 在建立物联网云链大数据平台，实现各领域的优势平台互联互通，达到“万物互联”的蓝图愿 景。</w:t>
      </w:r>
    </w:p>
    <w:p>
      <w:pPr>
        <w:pStyle w:val="Style2"/>
        <w:keepNext w:val="0"/>
        <w:keepLines w:val="0"/>
        <w:widowControl w:val="0"/>
        <w:shd w:val="clear" w:color="auto" w:fill="auto"/>
        <w:bidi w:val="0"/>
        <w:spacing w:before="0" w:after="0" w:line="240" w:lineRule="auto"/>
        <w:ind w:left="0" w:right="0"/>
        <w:jc w:val="left"/>
      </w:pPr>
      <w:bookmarkStart w:id="122" w:name="bookmark122"/>
      <w:r>
        <w:rPr>
          <w:color w:val="000000"/>
          <w:spacing w:val="0"/>
          <w:w w:val="100"/>
          <w:position w:val="0"/>
        </w:rPr>
        <w:t>（</w:t>
      </w:r>
      <w:bookmarkEnd w:id="122"/>
      <w:r>
        <w:rPr>
          <w:color w:val="000000"/>
          <w:spacing w:val="0"/>
          <w:w w:val="100"/>
          <w:position w:val="0"/>
        </w:rPr>
        <w:t>二）智慧环保</w:t>
      </w:r>
      <w:r>
        <w:br w:type="page"/>
      </w:r>
    </w:p>
    <w:p>
      <w:pPr>
        <w:pStyle w:val="Style2"/>
        <w:keepNext w:val="0"/>
        <w:keepLines w:val="0"/>
        <w:widowControl w:val="0"/>
        <w:shd w:val="clear" w:color="auto" w:fill="auto"/>
        <w:bidi w:val="0"/>
        <w:spacing w:before="0" w:after="700" w:line="408" w:lineRule="exact"/>
        <w:ind w:left="0" w:right="0" w:firstLine="420"/>
        <w:jc w:val="both"/>
      </w:pPr>
      <w:r>
        <w:rPr>
          <w:color w:val="000000"/>
          <w:spacing w:val="0"/>
          <w:w w:val="100"/>
          <w:position w:val="0"/>
        </w:rPr>
        <w:t>公司产品“基于云链数据库的生态环境大数据安全存证平台”获得中华环保联合会科学技术 奖，荣获一等奖。“基于</w:t>
      </w:r>
      <w:r>
        <w:rPr>
          <w:color w:val="000000"/>
          <w:spacing w:val="0"/>
          <w:w w:val="100"/>
          <w:position w:val="0"/>
        </w:rPr>
        <w:t>AI</w:t>
      </w:r>
      <w:r>
        <w:rPr>
          <w:color w:val="000000"/>
          <w:spacing w:val="0"/>
          <w:w w:val="100"/>
          <w:position w:val="0"/>
        </w:rPr>
        <w:t>的污染源精准识别、溯源分析、预测预报技术及应用”通过专家评 审获得中国环保产业协会，环境技术进步奖二等奖。《“一张图”决策系统》中华环保联合会科 学技术奖，荣获二等奖。</w:t>
      </w:r>
    </w:p>
    <w:p>
      <w:pPr>
        <w:pStyle w:val="Style17"/>
        <w:keepNext w:val="0"/>
        <w:keepLines w:val="0"/>
        <w:widowControl w:val="0"/>
        <w:shd w:val="clear" w:color="auto" w:fill="auto"/>
        <w:bidi w:val="0"/>
        <w:spacing w:before="0" w:after="320" w:line="240" w:lineRule="auto"/>
        <w:ind w:left="0" w:right="0" w:firstLine="860"/>
        <w:jc w:val="left"/>
        <w:rPr>
          <w:sz w:val="18"/>
          <w:szCs w:val="18"/>
        </w:rPr>
      </w:pPr>
      <w:r>
        <w:drawing>
          <wp:anchor distT="0" distB="0" distL="114300" distR="114300" simplePos="0" relativeHeight="125829466" behindDoc="0" locked="0" layoutInCell="1" allowOverlap="1">
            <wp:simplePos x="0" y="0"/>
            <wp:positionH relativeFrom="page">
              <wp:posOffset>1675130</wp:posOffset>
            </wp:positionH>
            <wp:positionV relativeFrom="margin">
              <wp:posOffset>1164590</wp:posOffset>
            </wp:positionV>
            <wp:extent cx="2225040" cy="3163570"/>
            <wp:wrapSquare wrapText="right"/>
            <wp:docPr id="213" name="Shape 213"/>
            <a:graphic xmlns:a="http://schemas.openxmlformats.org/drawingml/2006/main">
              <a:graphicData uri="http://schemas.openxmlformats.org/drawingml/2006/picture">
                <pic:pic xmlns:pic="http://schemas.openxmlformats.org/drawingml/2006/picture">
                  <pic:nvPicPr>
                    <pic:cNvPr id="214" name="Picture box 214"/>
                    <pic:cNvPicPr/>
                  </pic:nvPicPr>
                  <pic:blipFill>
                    <a:blip r:embed="rId93"/>
                    <a:stretch/>
                  </pic:blipFill>
                  <pic:spPr>
                    <a:xfrm>
                      <a:ext cx="2225040" cy="3163570"/>
                    </a:xfrm>
                    <a:prstGeom prst="rect"/>
                  </pic:spPr>
                </pic:pic>
              </a:graphicData>
            </a:graphic>
          </wp:anchor>
        </w:drawing>
      </w:r>
      <w:r>
        <w:rPr>
          <w:rFonts w:ascii="SimHei" w:eastAsia="SimHei" w:hAnsi="SimHei" w:cs="SimHei"/>
          <w:color w:val="333333"/>
          <w:spacing w:val="0"/>
          <w:w w:val="100"/>
          <w:position w:val="0"/>
          <w:sz w:val="18"/>
          <w:szCs w:val="18"/>
        </w:rPr>
        <w:t>环境技术进步奖</w:t>
      </w:r>
    </w:p>
    <w:p>
      <w:pPr>
        <w:pStyle w:val="Style31"/>
        <w:keepNext/>
        <w:keepLines/>
        <w:widowControl w:val="0"/>
        <w:shd w:val="clear" w:color="auto" w:fill="auto"/>
        <w:bidi w:val="0"/>
        <w:spacing w:before="0" w:after="520" w:line="240" w:lineRule="auto"/>
        <w:ind w:left="0" w:right="0" w:firstLine="860"/>
        <w:jc w:val="left"/>
      </w:pPr>
      <w:bookmarkStart w:id="123" w:name="bookmark123"/>
      <w:bookmarkStart w:id="124" w:name="bookmark124"/>
      <w:bookmarkStart w:id="125" w:name="bookmark125"/>
      <w:r>
        <w:rPr>
          <w:color w:val="E75853"/>
          <w:spacing w:val="0"/>
          <w:w w:val="100"/>
          <w:position w:val="0"/>
        </w:rPr>
        <w:t>获奖证左</w:t>
      </w:r>
      <w:bookmarkEnd w:id="123"/>
      <w:bookmarkEnd w:id="124"/>
      <w:bookmarkEnd w:id="125"/>
    </w:p>
    <w:p>
      <w:pPr>
        <w:pStyle w:val="Style88"/>
        <w:keepNext w:val="0"/>
        <w:keepLines w:val="0"/>
        <w:widowControl w:val="0"/>
        <w:shd w:val="clear" w:color="auto" w:fill="auto"/>
        <w:bidi w:val="0"/>
        <w:spacing w:before="0" w:after="160" w:line="173" w:lineRule="exact"/>
        <w:ind w:left="1020" w:right="0" w:hanging="600"/>
        <w:jc w:val="both"/>
      </w:pPr>
      <w:r>
        <w:rPr>
          <w:color w:val="333333"/>
          <w:spacing w:val="0"/>
          <w:w w:val="100"/>
          <w:position w:val="0"/>
          <w:sz w:val="15"/>
          <w:szCs w:val="15"/>
        </w:rPr>
        <w:t>获奖项目.</w:t>
      </w:r>
      <w:r>
        <w:rPr>
          <w:color w:val="333333"/>
          <w:spacing w:val="0"/>
          <w:w w:val="100"/>
          <w:position w:val="0"/>
        </w:rPr>
        <w:t>基于</w:t>
      </w:r>
      <w:r>
        <w:rPr>
          <w:rFonts w:ascii="Times New Roman" w:eastAsia="Times New Roman" w:hAnsi="Times New Roman" w:cs="Times New Roman"/>
          <w:color w:val="333333"/>
          <w:spacing w:val="0"/>
          <w:w w:val="100"/>
          <w:position w:val="0"/>
          <w:sz w:val="15"/>
          <w:szCs w:val="15"/>
        </w:rPr>
        <w:t>AI</w:t>
      </w:r>
      <w:r>
        <w:rPr>
          <w:color w:val="333333"/>
          <w:spacing w:val="0"/>
          <w:w w:val="100"/>
          <w:position w:val="0"/>
        </w:rPr>
        <w:t xml:space="preserve">的污染源精准识别、溯 </w:t>
      </w:r>
      <w:r>
        <w:rPr>
          <w:color w:val="333333"/>
          <w:spacing w:val="0"/>
          <w:w w:val="100"/>
          <w:position w:val="0"/>
        </w:rPr>
        <w:t>,</w:t>
      </w:r>
      <w:r>
        <w:rPr>
          <w:color w:val="333333"/>
          <w:spacing w:val="0"/>
          <w:w w:val="100"/>
          <w:position w:val="0"/>
        </w:rPr>
        <w:t>源分析、预测预报技术及应用</w:t>
      </w:r>
    </w:p>
    <w:p>
      <w:pPr>
        <w:pStyle w:val="Style88"/>
        <w:keepNext w:val="0"/>
        <w:keepLines w:val="0"/>
        <w:widowControl w:val="0"/>
        <w:shd w:val="clear" w:color="auto" w:fill="auto"/>
        <w:bidi w:val="0"/>
        <w:spacing w:before="0" w:after="260" w:line="240" w:lineRule="auto"/>
        <w:ind w:left="0" w:right="0" w:firstLine="340"/>
        <w:jc w:val="both"/>
        <w:rPr>
          <w:sz w:val="15"/>
          <w:szCs w:val="15"/>
        </w:rPr>
      </w:pPr>
      <w:r>
        <w:rPr>
          <w:color w:val="333333"/>
          <w:spacing w:val="0"/>
          <w:w w:val="100"/>
          <w:position w:val="0"/>
          <w:sz w:val="15"/>
          <w:szCs w:val="15"/>
        </w:rPr>
        <w:t>获奖等级：二等奖</w:t>
      </w:r>
    </w:p>
    <w:p>
      <w:pPr>
        <w:pStyle w:val="Style88"/>
        <w:keepNext w:val="0"/>
        <w:keepLines w:val="0"/>
        <w:widowControl w:val="0"/>
        <w:shd w:val="clear" w:color="auto" w:fill="auto"/>
        <w:bidi w:val="0"/>
        <w:spacing w:before="0" w:after="100" w:line="158" w:lineRule="exact"/>
        <w:ind w:left="0" w:right="0" w:firstLine="0"/>
        <w:jc w:val="center"/>
      </w:pPr>
      <w:r>
        <w:rPr>
          <w:color w:val="333333"/>
          <w:spacing w:val="0"/>
          <w:w w:val="100"/>
          <w:position w:val="0"/>
        </w:rPr>
        <w:t>获奖者：罗克佳华科技集团股份有限公</w:t>
        <w:br/>
        <w:t>司（第一完成单位）</w:t>
      </w:r>
    </w:p>
    <w:p>
      <w:pPr>
        <w:pStyle w:val="Style2"/>
        <w:keepNext w:val="0"/>
        <w:keepLines w:val="0"/>
        <w:widowControl w:val="0"/>
        <w:shd w:val="clear" w:color="auto" w:fill="auto"/>
        <w:bidi w:val="0"/>
        <w:spacing w:before="360" w:after="0" w:line="240" w:lineRule="auto"/>
        <w:ind w:left="0" w:right="0" w:firstLine="340"/>
        <w:jc w:val="both"/>
      </w:pPr>
      <w:r>
        <w:drawing>
          <wp:anchor distT="0" distB="286385" distL="991870" distR="114300" simplePos="0" relativeHeight="125829467" behindDoc="0" locked="0" layoutInCell="1" allowOverlap="1">
            <wp:simplePos x="0" y="0"/>
            <wp:positionH relativeFrom="page">
              <wp:posOffset>5149850</wp:posOffset>
            </wp:positionH>
            <wp:positionV relativeFrom="margin">
              <wp:posOffset>3288665</wp:posOffset>
            </wp:positionV>
            <wp:extent cx="615950" cy="536575"/>
            <wp:wrapTopAndBottom/>
            <wp:docPr id="215" name="Shape 215"/>
            <a:graphic xmlns:a="http://schemas.openxmlformats.org/drawingml/2006/main">
              <a:graphicData uri="http://schemas.openxmlformats.org/drawingml/2006/picture">
                <pic:pic xmlns:pic="http://schemas.openxmlformats.org/drawingml/2006/picture">
                  <pic:nvPicPr>
                    <pic:cNvPr id="216" name="Picture box 216"/>
                    <pic:cNvPicPr/>
                  </pic:nvPicPr>
                  <pic:blipFill>
                    <a:blip r:embed="rId95"/>
                    <a:stretch/>
                  </pic:blipFill>
                  <pic:spPr>
                    <a:xfrm>
                      <a:ext cx="615950" cy="536575"/>
                    </a:xfrm>
                    <a:prstGeom prst="rect"/>
                  </pic:spPr>
                </pic:pic>
              </a:graphicData>
            </a:graphic>
          </wp:anchor>
        </w:drawing>
      </w:r>
      <w:r>
        <mc:AlternateContent>
          <mc:Choice Requires="wps">
            <w:drawing>
              <wp:anchor distT="709930" distB="0" distL="114300" distR="568325" simplePos="0" relativeHeight="125829468" behindDoc="0" locked="0" layoutInCell="1" allowOverlap="1">
                <wp:simplePos x="0" y="0"/>
                <wp:positionH relativeFrom="page">
                  <wp:posOffset>4272280</wp:posOffset>
                </wp:positionH>
                <wp:positionV relativeFrom="margin">
                  <wp:posOffset>3998595</wp:posOffset>
                </wp:positionV>
                <wp:extent cx="1036320" cy="109855"/>
                <wp:wrapTopAndBottom/>
                <wp:docPr id="217" name="Shape 217"/>
                <a:graphic xmlns:a="http://schemas.openxmlformats.org/drawingml/2006/main">
                  <a:graphicData uri="http://schemas.microsoft.com/office/word/2010/wordprocessingShape">
                    <wps:wsp>
                      <wps:cNvSpPr txBox="1"/>
                      <wps:spPr>
                        <a:xfrm>
                          <a:ext cx="1036320" cy="109855"/>
                        </a:xfrm>
                        <a:prstGeom prst="rect"/>
                        <a:solidFill>
                          <a:srgbClr val="FBFAF1"/>
                        </a:solidFill>
                      </wps:spPr>
                      <wps:txbx>
                        <w:txbxContent>
                          <w:p>
                            <w:pPr>
                              <w:pStyle w:val="Style17"/>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414141"/>
                                <w:spacing w:val="0"/>
                                <w:w w:val="100"/>
                                <w:position w:val="0"/>
                                <w:sz w:val="10"/>
                                <w:szCs w:val="10"/>
                              </w:rPr>
                              <w:t>证书编号：</w:t>
                            </w:r>
                            <w:r>
                              <w:rPr>
                                <w:rFonts w:ascii="Times New Roman" w:eastAsia="Times New Roman" w:hAnsi="Times New Roman" w:cs="Times New Roman"/>
                                <w:b/>
                                <w:bCs/>
                                <w:color w:val="414141"/>
                                <w:spacing w:val="0"/>
                                <w:w w:val="100"/>
                                <w:position w:val="0"/>
                                <w:sz w:val="11"/>
                                <w:szCs w:val="11"/>
                              </w:rPr>
                              <w:t>HJJS-2020-2-25-D01</w:t>
                            </w:r>
                          </w:p>
                        </w:txbxContent>
                      </wps:txbx>
                      <wps:bodyPr wrap="none" lIns="0" tIns="0" rIns="0" bIns="0">
                        <a:noAutoFit/>
                      </wps:bodyPr>
                    </wps:wsp>
                  </a:graphicData>
                </a:graphic>
              </wp:anchor>
            </w:drawing>
          </mc:Choice>
          <mc:Fallback>
            <w:pict>
              <v:shape id="_x0000_s1243" type="#_x0000_t202" style="position:absolute;margin-left:336.40000000000003pt;margin-top:314.85000000000002pt;width:81.600000000000009pt;height:8.6500000000000004pt;z-index:-125829285;mso-wrap-distance-left:9.pt;mso-wrap-distance-top:55.899999999999999pt;mso-wrap-distance-right:44.75pt;mso-position-horizontal-relative:page;mso-position-vertical-relative:margin" fillcolor="#FBFAF1" stroked="f">
                <v:textbox inset="0,0,0,0">
                  <w:txbxContent>
                    <w:p>
                      <w:pPr>
                        <w:pStyle w:val="Style17"/>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414141"/>
                          <w:spacing w:val="0"/>
                          <w:w w:val="100"/>
                          <w:position w:val="0"/>
                          <w:sz w:val="10"/>
                          <w:szCs w:val="10"/>
                        </w:rPr>
                        <w:t>证书编号：</w:t>
                      </w:r>
                      <w:r>
                        <w:rPr>
                          <w:rFonts w:ascii="Times New Roman" w:eastAsia="Times New Roman" w:hAnsi="Times New Roman" w:cs="Times New Roman"/>
                          <w:b/>
                          <w:bCs/>
                          <w:color w:val="414141"/>
                          <w:spacing w:val="0"/>
                          <w:w w:val="100"/>
                          <w:position w:val="0"/>
                          <w:sz w:val="11"/>
                          <w:szCs w:val="11"/>
                        </w:rPr>
                        <w:t>HJJS-2020-2-25-D01</w:t>
                      </w:r>
                    </w:p>
                  </w:txbxContent>
                </v:textbox>
                <w10:wrap type="topAndBottom" anchorx="page" anchory="margin"/>
              </v:shape>
            </w:pict>
          </mc:Fallback>
        </mc:AlternateContent>
      </w:r>
      <w:r>
        <w:rPr>
          <w:color w:val="000000"/>
          <w:spacing w:val="0"/>
          <w:w w:val="100"/>
          <w:position w:val="0"/>
        </w:rPr>
        <w:t xml:space="preserve">目前在智慧环保领域，之前阶段多重在环境监测，包括大气、水、固废、噪声等监测设备的 </w:t>
      </w:r>
      <w:r>
        <w:rPr>
          <w:color w:val="000000"/>
          <w:spacing w:val="0"/>
          <w:w w:val="100"/>
          <w:position w:val="0"/>
        </w:rPr>
        <w:t xml:space="preserve">建设上，随着十四五更多环保政策标准的发布，提出了新的要求，要求在智慧环保领域充分利用 物联网大数据区块链人工智能等高新技术，结合生态环境智慧化监管业务需求，实现测管信息化 一体，保障环境数据真、准、全、快、新，打通监测数据流和管理业务流，为环保管理部门日常 </w:t>
      </w:r>
      <w:r>
        <w:rPr>
          <w:color w:val="000000"/>
          <w:spacing w:val="0"/>
          <w:w w:val="100"/>
          <w:position w:val="0"/>
        </w:rPr>
        <w:t>审批、调度、监管、执法提供科学决策信息，赋能环保管理精准化、科学化，助力打好污染防治 攻坚战，推动生态环境治理现代化。从公司发展历程，到研发成果，均与十四五政策不谋而合， 致力于基于物联网、大数据、人工智能、区块链等技术，以更加精细和动态的方式实现环境管理 和决策的智慧。且在环保信息化智慧环保领域，公司一直属于行业第一梯队，服务全国百余城 市，积累大量的智慧环保平台应用研发，环保运营服务经验，拥有全国市场，影响力辐射全国。</w:t>
      </w:r>
    </w:p>
    <w:p>
      <w:pPr>
        <w:pStyle w:val="Style2"/>
        <w:keepNext w:val="0"/>
        <w:keepLines w:val="0"/>
        <w:widowControl w:val="0"/>
        <w:shd w:val="clear" w:color="auto" w:fill="auto"/>
        <w:bidi w:val="0"/>
        <w:spacing w:before="0" w:after="0" w:line="409" w:lineRule="exact"/>
        <w:ind w:left="0" w:right="0" w:firstLine="340"/>
        <w:jc w:val="both"/>
      </w:pPr>
      <w:bookmarkStart w:id="126" w:name="bookmark126"/>
      <w:r>
        <w:rPr>
          <w:color w:val="000000"/>
          <w:spacing w:val="0"/>
          <w:w w:val="100"/>
          <w:position w:val="0"/>
        </w:rPr>
        <w:t>（</w:t>
      </w:r>
      <w:bookmarkEnd w:id="126"/>
      <w:r>
        <w:rPr>
          <w:color w:val="000000"/>
          <w:spacing w:val="0"/>
          <w:w w:val="100"/>
          <w:position w:val="0"/>
        </w:rPr>
        <w:t>三）智慧城市</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在智慧城市领域，公司具有行业最高资质认证：国际软件成熟度</w:t>
      </w:r>
      <w:r>
        <w:rPr>
          <w:color w:val="000000"/>
          <w:spacing w:val="0"/>
          <w:w w:val="100"/>
          <w:position w:val="0"/>
        </w:rPr>
        <w:t>CMMI5</w:t>
      </w:r>
      <w:r>
        <w:rPr>
          <w:color w:val="000000"/>
          <w:spacing w:val="0"/>
          <w:w w:val="100"/>
          <w:position w:val="0"/>
        </w:rPr>
        <w:t>级、信息系统建设和 服务能力评估体系</w:t>
      </w:r>
      <w:r>
        <w:rPr>
          <w:color w:val="000000"/>
          <w:spacing w:val="0"/>
          <w:w w:val="100"/>
          <w:position w:val="0"/>
        </w:rPr>
        <w:t>CS4</w:t>
      </w:r>
      <w:r>
        <w:rPr>
          <w:color w:val="000000"/>
          <w:spacing w:val="0"/>
          <w:w w:val="100"/>
          <w:position w:val="0"/>
        </w:rPr>
        <w:t>级、电子与智能化工程专业承包壹级、建筑智能化系统设计甲级、</w:t>
      </w:r>
      <w:r>
        <w:rPr>
          <w:color w:val="000000"/>
          <w:spacing w:val="0"/>
          <w:w w:val="100"/>
          <w:position w:val="0"/>
        </w:rPr>
        <w:t xml:space="preserve">ITSS- </w:t>
      </w:r>
      <w:r>
        <w:rPr>
          <w:color w:val="000000"/>
          <w:spacing w:val="0"/>
          <w:w w:val="100"/>
          <w:position w:val="0"/>
        </w:rPr>
        <w:t>信息技术服务运行维护、安全技术防范壹级等。</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公司在山东、重庆、山西、北京等均有落地应用，包含智慧政务、智慧园区、智慧建筑、智 慧应急、城市决策中心等多个城市模块，促进智慧城市融合，不断获得市场认可。先后被国家工 信部评为“智慧城市领域十大优秀解决方案”；入选山东省大数据“三优两重”名单，上榜山东 省优秀大数据解决方案名单、山东省优秀大数据应用案例名单；同时再度被中国智慧城市百人会</w:t>
        <w:br w:type="page"/>
      </w:r>
      <w:r>
        <w:rPr>
          <w:color w:val="000000"/>
          <w:spacing w:val="0"/>
          <w:w w:val="100"/>
          <w:position w:val="0"/>
        </w:rPr>
        <w:t>授予“中国智慧城市十大推荐案例”，被中国通信工业协会物联网应用分会授予“中国智慧城市 创新解决方案”等智慧城市领域奖项。</w:t>
      </w:r>
    </w:p>
    <w:p>
      <w:pPr>
        <w:pStyle w:val="Style2"/>
        <w:keepNext w:val="0"/>
        <w:keepLines w:val="0"/>
        <w:widowControl w:val="0"/>
        <w:shd w:val="clear" w:color="auto" w:fill="auto"/>
        <w:bidi w:val="0"/>
        <w:spacing w:before="0" w:after="0" w:line="413" w:lineRule="exact"/>
        <w:ind w:left="0" w:right="0" w:firstLine="420"/>
        <w:jc w:val="left"/>
      </w:pPr>
      <w:bookmarkStart w:id="127" w:name="bookmark127"/>
      <w:r>
        <w:rPr>
          <w:color w:val="000000"/>
          <w:spacing w:val="0"/>
          <w:w w:val="100"/>
          <w:position w:val="0"/>
        </w:rPr>
        <w:t>（</w:t>
      </w:r>
      <w:bookmarkEnd w:id="127"/>
      <w:r>
        <w:rPr>
          <w:color w:val="000000"/>
          <w:spacing w:val="0"/>
          <w:w w:val="100"/>
          <w:position w:val="0"/>
        </w:rPr>
        <w:t>四）双碳方面</w:t>
      </w:r>
    </w:p>
    <w:p>
      <w:pPr>
        <w:pStyle w:val="Style2"/>
        <w:keepNext w:val="0"/>
        <w:keepLines w:val="0"/>
        <w:widowControl w:val="0"/>
        <w:shd w:val="clear" w:color="auto" w:fill="auto"/>
        <w:bidi w:val="0"/>
        <w:spacing w:before="0" w:after="0" w:line="413" w:lineRule="exact"/>
        <w:ind w:left="0" w:right="0" w:firstLine="420"/>
        <w:jc w:val="both"/>
      </w:pPr>
      <w:r>
        <w:rPr>
          <w:color w:val="000000"/>
          <w:spacing w:val="0"/>
          <w:w w:val="100"/>
          <w:position w:val="0"/>
        </w:rPr>
        <w:t>报告期内，公司在双碳领域获得了多项荣誉。目前，佳华智联是北京绿色金融协会副会长单 位，董事长李玮先生任北京绿色金融协会副会长。</w:t>
      </w:r>
    </w:p>
    <w:p>
      <w:pPr>
        <w:pStyle w:val="Style2"/>
        <w:keepNext w:val="0"/>
        <w:keepLines w:val="0"/>
        <w:widowControl w:val="0"/>
        <w:shd w:val="clear" w:color="auto" w:fill="auto"/>
        <w:bidi w:val="0"/>
        <w:spacing w:before="0" w:after="160" w:line="413" w:lineRule="exact"/>
        <w:ind w:left="0" w:right="0" w:firstLine="420"/>
        <w:jc w:val="left"/>
      </w:pP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月，公司荣获新浪财经第一届中国碳公司评选，获得中国碳公司新兴力量称号。</w:t>
      </w:r>
    </w:p>
    <w:p>
      <w:pPr>
        <w:widowControl w:val="0"/>
        <w:jc w:val="center"/>
        <w:rPr>
          <w:sz w:val="2"/>
          <w:szCs w:val="2"/>
        </w:rPr>
      </w:pPr>
      <w:r>
        <w:drawing>
          <wp:inline>
            <wp:extent cx="1725295" cy="2609215"/>
            <wp:docPr id="219" name="Picutre 219"/>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97"/>
                    <a:stretch/>
                  </pic:blipFill>
                  <pic:spPr>
                    <a:xfrm>
                      <a:ext cx="1725295" cy="2609215"/>
                    </a:xfrm>
                    <a:prstGeom prst="rect"/>
                  </pic:spPr>
                </pic:pic>
              </a:graphicData>
            </a:graphic>
          </wp:inline>
        </w:drawing>
      </w:r>
    </w:p>
    <w:p>
      <w:pPr>
        <w:pStyle w:val="Style2"/>
        <w:keepNext w:val="0"/>
        <w:keepLines w:val="0"/>
        <w:widowControl w:val="0"/>
        <w:shd w:val="clear" w:color="auto" w:fill="auto"/>
        <w:bidi w:val="0"/>
        <w:spacing w:before="0" w:after="0" w:line="418" w:lineRule="exact"/>
        <w:ind w:left="0" w:right="0" w:firstLine="420"/>
        <w:jc w:val="left"/>
      </w:pP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5</w:t>
      </w:r>
      <w:r>
        <w:rPr>
          <w:color w:val="000000"/>
          <w:spacing w:val="0"/>
          <w:w w:val="100"/>
          <w:position w:val="0"/>
        </w:rPr>
        <w:t>日，中国国际服务贸易交易会</w:t>
      </w:r>
      <w:r>
        <w:rPr>
          <w:color w:val="000000"/>
          <w:spacing w:val="0"/>
          <w:w w:val="100"/>
          <w:position w:val="0"/>
        </w:rPr>
        <w:t>一一</w:t>
      </w:r>
      <w:r>
        <w:rPr>
          <w:color w:val="000000"/>
          <w:spacing w:val="0"/>
          <w:w w:val="100"/>
          <w:position w:val="0"/>
        </w:rPr>
        <w:t>中国碳中和发展论坛上，罗克佳华科技集 团联合中华环保联合会、北京绿色交易所签订战略合作协议，为全国低碳减排工作提供新引擎。</w:t>
      </w:r>
    </w:p>
    <w:p>
      <w:pPr>
        <w:pStyle w:val="Style2"/>
        <w:keepNext w:val="0"/>
        <w:keepLines w:val="0"/>
        <w:widowControl w:val="0"/>
        <w:shd w:val="clear" w:color="auto" w:fill="auto"/>
        <w:bidi w:val="0"/>
        <w:spacing w:before="0" w:after="160" w:line="427" w:lineRule="exact"/>
        <w:ind w:left="0" w:right="0" w:firstLine="420"/>
        <w:jc w:val="left"/>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月，公司的碳链存证体系，获得第十五届成都国际软件设计与应用大赛（鲲鹏大 赛）二等奖。</w:t>
      </w:r>
    </w:p>
    <w:p>
      <w:pPr>
        <w:widowControl w:val="0"/>
        <w:jc w:val="center"/>
        <w:rPr>
          <w:sz w:val="2"/>
          <w:szCs w:val="2"/>
        </w:rPr>
      </w:pPr>
      <w:r>
        <w:drawing>
          <wp:inline>
            <wp:extent cx="3072130" cy="2103120"/>
            <wp:docPr id="220" name="Picutre 220"/>
            <a:graphic xmlns:a="http://schemas.openxmlformats.org/drawingml/2006/main">
              <a:graphicData uri="http://schemas.openxmlformats.org/drawingml/2006/picture">
                <pic:pic xmlns:pic="http://schemas.openxmlformats.org/drawingml/2006/picture">
                  <pic:nvPicPr>
                    <pic:cNvPr id="220" name="Picture 220"/>
                    <pic:cNvPicPr/>
                  </pic:nvPicPr>
                  <pic:blipFill>
                    <a:blip r:embed="rId99"/>
                    <a:stretch/>
                  </pic:blipFill>
                  <pic:spPr>
                    <a:xfrm>
                      <a:ext cx="3072130" cy="2103120"/>
                    </a:xfrm>
                    <a:prstGeom prst="rect"/>
                  </pic:spPr>
                </pic:pic>
              </a:graphicData>
            </a:graphic>
          </wp:inline>
        </w:drawing>
      </w:r>
    </w:p>
    <w:p>
      <w:pPr>
        <w:pStyle w:val="Style2"/>
        <w:keepNext w:val="0"/>
        <w:keepLines w:val="0"/>
        <w:widowControl w:val="0"/>
        <w:shd w:val="clear" w:color="auto" w:fill="auto"/>
        <w:bidi w:val="0"/>
        <w:spacing w:before="0" w:after="160" w:line="418" w:lineRule="exact"/>
        <w:ind w:left="0" w:right="0" w:firstLine="420"/>
        <w:jc w:val="left"/>
        <w:sectPr>
          <w:footnotePr>
            <w:pos w:val="pageBottom"/>
            <w:numFmt w:val="decimal"/>
            <w:numRestart w:val="continuous"/>
          </w:footnotePr>
          <w:pgSz w:w="11900" w:h="16840"/>
          <w:pgMar w:top="1354" w:right="1256" w:bottom="1656" w:left="1779" w:header="0" w:footer="3" w:gutter="0"/>
          <w:cols w:space="720"/>
          <w:noEndnote/>
          <w:rtlGutter w:val="0"/>
          <w:docGrid w:linePitch="360"/>
        </w:sectPr>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14</w:t>
      </w:r>
      <w:r>
        <w:rPr>
          <w:color w:val="000000"/>
          <w:spacing w:val="0"/>
          <w:w w:val="100"/>
          <w:position w:val="0"/>
        </w:rPr>
        <w:t>日，</w:t>
      </w:r>
      <w:r>
        <w:rPr>
          <w:color w:val="000000"/>
          <w:spacing w:val="0"/>
          <w:w w:val="100"/>
          <w:position w:val="0"/>
        </w:rPr>
        <w:t>“2022</w:t>
      </w:r>
      <w:r>
        <w:rPr>
          <w:color w:val="000000"/>
          <w:spacing w:val="0"/>
          <w:w w:val="100"/>
          <w:position w:val="0"/>
        </w:rPr>
        <w:t>中国信通院</w:t>
      </w:r>
      <w:r>
        <w:rPr>
          <w:color w:val="000000"/>
          <w:spacing w:val="0"/>
          <w:w w:val="100"/>
          <w:position w:val="0"/>
        </w:rPr>
        <w:t>ICT+</w:t>
      </w:r>
      <w:r>
        <w:rPr>
          <w:color w:val="000000"/>
          <w:spacing w:val="0"/>
          <w:w w:val="100"/>
          <w:position w:val="0"/>
        </w:rPr>
        <w:t>深度观察报告会”在北京拉开帷幕，由工业互 联网产业联盟汇编的《</w:t>
      </w:r>
      <w:r>
        <w:rPr>
          <w:color w:val="000000"/>
          <w:spacing w:val="0"/>
          <w:w w:val="100"/>
          <w:position w:val="0"/>
        </w:rPr>
        <w:t>2021</w:t>
      </w:r>
      <w:r>
        <w:rPr>
          <w:color w:val="000000"/>
          <w:spacing w:val="0"/>
          <w:w w:val="100"/>
          <w:position w:val="0"/>
        </w:rPr>
        <w:t xml:space="preserve">工业互联网园区解决方案案例汇编》正式发布，佳华科技编写的 </w:t>
      </w:r>
      <w:r>
        <w:rPr>
          <w:color w:val="000000"/>
          <w:spacing w:val="0"/>
          <w:w w:val="100"/>
          <w:position w:val="0"/>
        </w:rPr>
        <w:t>《工业互联网园区碳达峰、碳中和标识解析体系解决方案》（以下简称“方案”）成功入选，同 期，公司董事长李玮先生入选工业互联网园区首批专家。</w:t>
      </w:r>
    </w:p>
    <w:p>
      <w:pPr>
        <w:pStyle w:val="Style11"/>
        <w:keepNext/>
        <w:keepLines/>
        <w:widowControl w:val="0"/>
        <w:numPr>
          <w:ilvl w:val="0"/>
          <w:numId w:val="7"/>
        </w:numPr>
        <w:shd w:val="clear" w:color="auto" w:fill="auto"/>
        <w:bidi w:val="0"/>
        <w:spacing w:before="160" w:after="0" w:line="240" w:lineRule="auto"/>
        <w:ind w:left="0" w:right="0" w:firstLine="0"/>
        <w:jc w:val="left"/>
      </w:pPr>
      <w:bookmarkStart w:id="128" w:name="bookmark128"/>
      <w:bookmarkStart w:id="129" w:name="bookmark129"/>
      <w:bookmarkStart w:id="130" w:name="bookmark130"/>
      <w:bookmarkStart w:id="131" w:name="bookmark131"/>
      <w:bookmarkEnd w:id="130"/>
      <w:r>
        <w:rPr>
          <w:color w:val="000000"/>
          <w:spacing w:val="0"/>
          <w:w w:val="100"/>
          <w:position w:val="0"/>
        </w:rPr>
        <w:t>报告期内新技术、新产业、新业态、新模式的发展情况和未来发展趋势</w:t>
      </w:r>
      <w:bookmarkEnd w:id="128"/>
      <w:bookmarkEnd w:id="129"/>
      <w:bookmarkEnd w:id="131"/>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智慧环保</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公司的战略愿景是建立全价值链的物联网云链大数据平台，在匹配公司愿景下，环保集群致 力于打造数据运营和平台经营的双擎驱动场景。</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其中，数据运营指的是“带着数据做产品，提供服务”，包含数据归集、数据关联、数据应 用及数据服务四个关键内容。</w:t>
      </w:r>
      <w:r>
        <w:rPr>
          <w:color w:val="000000"/>
          <w:spacing w:val="0"/>
          <w:w w:val="100"/>
          <w:position w:val="0"/>
        </w:rPr>
        <w:t>2022</w:t>
      </w:r>
      <w:r>
        <w:rPr>
          <w:color w:val="000000"/>
          <w:spacing w:val="0"/>
          <w:w w:val="100"/>
          <w:position w:val="0"/>
        </w:rPr>
        <w:t>年佳华继续完善在数据关联，智能解析，挖掘数据深层次价值， 实现数据增值，除基于项目数据做数据运营服务外，已发动公司及集群全员收集环保领域的公开 网站，年报，科研等数据，进行数据归集，同时结合工业互联网二级节点创建数据间血缘关系， 建立数据知识图谱，找出数据</w:t>
      </w:r>
      <w:r>
        <w:rPr>
          <w:color w:val="000000"/>
          <w:spacing w:val="0"/>
          <w:w w:val="100"/>
          <w:position w:val="0"/>
        </w:rPr>
        <w:t>SaaS</w:t>
      </w:r>
      <w:r>
        <w:rPr>
          <w:color w:val="000000"/>
          <w:spacing w:val="0"/>
          <w:w w:val="100"/>
          <w:position w:val="0"/>
        </w:rPr>
        <w:t>服务新盈利模式，创建更多价值机会。</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平台经营是指搭建技术底座平台，吸纳更多优质生态合作伙伴优质产品，完成产品链补齐、 补强、补全，形成更具竞争力的平台生态，与合作伙伴形成互惠共赢态势，为客户提供更优质、 更便捷的智能化信息化平台服务，未来横向拓宽市场覆盖，纵向在环保细分领域创造更多业务机 会点。生态云链市场目前定位为公司环保</w:t>
      </w:r>
      <w:r>
        <w:rPr>
          <w:color w:val="000000"/>
          <w:spacing w:val="0"/>
          <w:w w:val="100"/>
          <w:position w:val="0"/>
        </w:rPr>
        <w:t>SaaS</w:t>
      </w:r>
      <w:r>
        <w:rPr>
          <w:color w:val="000000"/>
          <w:spacing w:val="0"/>
          <w:w w:val="100"/>
          <w:position w:val="0"/>
        </w:rPr>
        <w:t>应用的集中承载平台，</w:t>
      </w:r>
      <w:r>
        <w:rPr>
          <w:color w:val="000000"/>
          <w:spacing w:val="0"/>
          <w:w w:val="100"/>
          <w:position w:val="0"/>
        </w:rPr>
        <w:t>2022</w:t>
      </w:r>
      <w:r>
        <w:rPr>
          <w:color w:val="000000"/>
          <w:spacing w:val="0"/>
          <w:w w:val="100"/>
          <w:position w:val="0"/>
        </w:rPr>
        <w:t>年将进行平台整体改 版，以“带着数据做服务”为核心要义去重新定义平台经营的实现步骤。以市场需求为导向，设 计规划生态云链市场的数据产品与推广路径，借助公司自有的全国分销体系，以环保事业的最小 从业单位为突破口，逐步提高数据</w:t>
      </w:r>
      <w:r>
        <w:rPr>
          <w:color w:val="000000"/>
          <w:spacing w:val="0"/>
          <w:w w:val="100"/>
          <w:position w:val="0"/>
        </w:rPr>
        <w:t>SaaS</w:t>
      </w:r>
      <w:r>
        <w:rPr>
          <w:color w:val="000000"/>
          <w:spacing w:val="0"/>
          <w:w w:val="100"/>
          <w:position w:val="0"/>
        </w:rPr>
        <w:t>在环保领域的适用度。</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公司正在进行项目型-产品型-平台型的转型阶段，原有项目深度定制化软件开发较多，复用 度不高，且受环保政策，财政投入影响较大，现阶段公司在逐步基于原有项目进行共性功能需求 深度分析挖掘，提炼共性需求，打造</w:t>
      </w:r>
      <w:r>
        <w:rPr>
          <w:color w:val="000000"/>
          <w:spacing w:val="0"/>
          <w:w w:val="100"/>
          <w:position w:val="0"/>
        </w:rPr>
        <w:t>TO G&amp;B</w:t>
      </w:r>
      <w:r>
        <w:rPr>
          <w:color w:val="000000"/>
          <w:spacing w:val="0"/>
          <w:w w:val="100"/>
          <w:position w:val="0"/>
        </w:rPr>
        <w:t>双向服务</w:t>
      </w:r>
      <w:r>
        <w:rPr>
          <w:color w:val="000000"/>
          <w:spacing w:val="0"/>
          <w:w w:val="100"/>
          <w:position w:val="0"/>
        </w:rPr>
        <w:t>SaaS</w:t>
      </w:r>
      <w:r>
        <w:rPr>
          <w:color w:val="000000"/>
          <w:spacing w:val="0"/>
          <w:w w:val="100"/>
          <w:position w:val="0"/>
        </w:rPr>
        <w:t>标准产品，目前已规划几个方向，同 步进行需求调研-产品研发-商业模式综合研究，以期基于现有公司销售地推及渠道网络进行快速 推广，快速复用，在极大节省交付时间得同时获取更多得订单，快速完成业绩增长，未来公司将 在公司现有产品体系上，搭建技术底座，吸纳更多优质生态合作伙伴，完成产品链补齐补强补全， 形成更具竞争力的平台生态，与合作伙伴形成互惠共赢态势，为客户提供更优质、更便捷的信息 化平台服务。</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智慧环保市场目前衍生出新模式</w:t>
      </w:r>
      <w:r>
        <w:rPr>
          <w:color w:val="000000"/>
          <w:spacing w:val="0"/>
          <w:w w:val="100"/>
          <w:position w:val="0"/>
        </w:rPr>
        <w:t>一一</w:t>
      </w:r>
      <w:r>
        <w:rPr>
          <w:color w:val="000000"/>
          <w:spacing w:val="0"/>
          <w:w w:val="100"/>
          <w:position w:val="0"/>
        </w:rPr>
        <w:t>环保数据运营，为客户提供一站式环保管家服务。公司 也在积极寻求此类项目机会，并已承接多个服务项目，目前数据运营团队为公司最大的技术团队， 结合公司多年来在智慧环保项目的淬炼，已打造出一支环保运营强军，未来在占据此类市场具有 绝对优势，形成多地服务且每年稳定收益是维持公司业绩不断增长的基础。</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智慧城市</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着眼智慧城市，拓展智能化产品、应用及运维，提供物联网大集成及系统服务。</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依靠公司核心技术，发展智能化业务，助力智慧化产业的落地，拓展公司平台类产品、业务 应用系统的应用，以及集成第三方产品，形成大项目。</w:t>
      </w:r>
    </w:p>
    <w:p>
      <w:pPr>
        <w:pStyle w:val="Style2"/>
        <w:keepNext w:val="0"/>
        <w:keepLines w:val="0"/>
        <w:widowControl w:val="0"/>
        <w:shd w:val="clear" w:color="auto" w:fill="auto"/>
        <w:bidi w:val="0"/>
        <w:spacing w:before="0" w:after="200" w:line="408" w:lineRule="exact"/>
        <w:ind w:left="0" w:right="0" w:firstLine="420"/>
        <w:jc w:val="both"/>
      </w:pPr>
      <w:bookmarkStart w:id="132" w:name="bookmark132"/>
      <w:r>
        <w:rPr>
          <w:color w:val="000000"/>
          <w:spacing w:val="0"/>
          <w:w w:val="100"/>
          <w:position w:val="0"/>
        </w:rPr>
        <w:t>1</w:t>
      </w:r>
      <w:bookmarkEnd w:id="132"/>
      <w:r>
        <w:rPr>
          <w:color w:val="000000"/>
          <w:spacing w:val="0"/>
          <w:w w:val="100"/>
          <w:position w:val="0"/>
        </w:rPr>
        <w:t>、平台化：佳华科技智慧城市在已有平台的基础上，结合客户的实际需求，在智慧政务、智 慧园区和智能化持续迭代，产品具备了更强的竞争力。</w:t>
      </w:r>
    </w:p>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rPr>
        <w:t xml:space="preserve">35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281</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智慧政务平台增加了城市决策分析系统、应急指挥调度系统，优化了城市运营系统、城市网 格化系统和政务</w:t>
      </w:r>
      <w:r>
        <w:rPr>
          <w:color w:val="000000"/>
          <w:spacing w:val="0"/>
          <w:w w:val="100"/>
          <w:position w:val="0"/>
        </w:rPr>
        <w:t>OA</w:t>
      </w:r>
      <w:r>
        <w:rPr>
          <w:color w:val="000000"/>
          <w:spacing w:val="0"/>
          <w:w w:val="100"/>
          <w:position w:val="0"/>
        </w:rPr>
        <w:t>办公管理系统等。</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智慧园区平台增加了安环一体化、经济运行、园区画像、招商管理等模块。</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智能化平台增加了低碳建筑子系统及</w:t>
      </w:r>
      <w:r>
        <w:rPr>
          <w:color w:val="000000"/>
          <w:spacing w:val="0"/>
          <w:w w:val="100"/>
          <w:position w:val="0"/>
        </w:rPr>
        <w:t>SAAS</w:t>
      </w:r>
      <w:r>
        <w:rPr>
          <w:color w:val="000000"/>
          <w:spacing w:val="0"/>
          <w:w w:val="100"/>
          <w:position w:val="0"/>
        </w:rPr>
        <w:t>化建筑碳账户产品。</w:t>
      </w:r>
    </w:p>
    <w:p>
      <w:pPr>
        <w:pStyle w:val="Style2"/>
        <w:keepNext w:val="0"/>
        <w:keepLines w:val="0"/>
        <w:widowControl w:val="0"/>
        <w:shd w:val="clear" w:color="auto" w:fill="auto"/>
        <w:tabs>
          <w:tab w:pos="731" w:val="left"/>
        </w:tabs>
        <w:bidi w:val="0"/>
        <w:spacing w:before="0" w:after="0" w:line="410" w:lineRule="exact"/>
        <w:ind w:left="0" w:right="0" w:firstLine="420"/>
        <w:jc w:val="both"/>
      </w:pPr>
      <w:bookmarkStart w:id="133" w:name="bookmark133"/>
      <w:r>
        <w:rPr>
          <w:color w:val="000000"/>
          <w:spacing w:val="0"/>
          <w:w w:val="100"/>
          <w:position w:val="0"/>
        </w:rPr>
        <w:t>2</w:t>
      </w:r>
      <w:bookmarkEnd w:id="133"/>
      <w:r>
        <w:rPr>
          <w:color w:val="000000"/>
          <w:spacing w:val="0"/>
          <w:w w:val="100"/>
          <w:position w:val="0"/>
        </w:rPr>
        <w:t>、</w:t>
        <w:tab/>
        <w:t>服务化：一直以来，公司智慧城市多个项目都通过服务的形式为客户提供服务，包括智慧 东昌、合川智慧园区等。</w:t>
      </w:r>
      <w:r>
        <w:rPr>
          <w:color w:val="000000"/>
          <w:spacing w:val="0"/>
          <w:w w:val="100"/>
          <w:position w:val="0"/>
        </w:rPr>
        <w:t>21</w:t>
      </w:r>
      <w:r>
        <w:rPr>
          <w:color w:val="000000"/>
          <w:spacing w:val="0"/>
          <w:w w:val="100"/>
          <w:position w:val="0"/>
        </w:rPr>
        <w:t>年在各个业务领域投入很多研发力量和运维力量，保证服务的质量， 尤其是合川智慧园区，通过企业赋能平台，为客户带来了收益。</w:t>
      </w:r>
    </w:p>
    <w:p>
      <w:pPr>
        <w:pStyle w:val="Style2"/>
        <w:keepNext w:val="0"/>
        <w:keepLines w:val="0"/>
        <w:widowControl w:val="0"/>
        <w:shd w:val="clear" w:color="auto" w:fill="auto"/>
        <w:tabs>
          <w:tab w:pos="726" w:val="left"/>
        </w:tabs>
        <w:bidi w:val="0"/>
        <w:spacing w:before="0" w:after="0" w:line="410" w:lineRule="exact"/>
        <w:ind w:left="0" w:right="0" w:firstLine="420"/>
        <w:jc w:val="both"/>
      </w:pPr>
      <w:bookmarkStart w:id="134" w:name="bookmark134"/>
      <w:r>
        <w:rPr>
          <w:color w:val="000000"/>
          <w:spacing w:val="0"/>
          <w:w w:val="100"/>
          <w:position w:val="0"/>
        </w:rPr>
        <w:t>3</w:t>
      </w:r>
      <w:bookmarkEnd w:id="134"/>
      <w:r>
        <w:rPr>
          <w:color w:val="000000"/>
          <w:spacing w:val="0"/>
          <w:w w:val="100"/>
          <w:position w:val="0"/>
        </w:rPr>
        <w:t>、</w:t>
        <w:tab/>
        <w:t>发展趋势：未来公司智慧城市在产品研发会加大投入，保持平台的持续更新迭代，保证产 品的竞争力；服务方面将已有的数据和需要获取的数据运营起来，更好的为客户提供服务，同时 能够衍生更多的服务订单，加快由项目到产品的发展过渡。</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双碳方面</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从市场角度分析，政府层面，随着国家</w:t>
      </w:r>
      <w:r>
        <w:rPr>
          <w:color w:val="000000"/>
          <w:spacing w:val="0"/>
          <w:w w:val="100"/>
          <w:position w:val="0"/>
        </w:rPr>
        <w:t>1+N</w:t>
      </w:r>
      <w:r>
        <w:rPr>
          <w:color w:val="000000"/>
          <w:spacing w:val="0"/>
          <w:w w:val="100"/>
          <w:position w:val="0"/>
        </w:rPr>
        <w:t>政策的发布，各级政府均需对自己的碳达峰、碳 中和路径完全掌握，制定出时间表、路线图、施工图。其中碳数据是这项工作的基础。同时，我 国碳排放权交易市场启动以来，碳排放数据失真频频发生。政府对于真实、可靠数据的需求迫在 眉睫。企业层面，随着能源转型、供给侧结构性改革，碳市场建设逐步提速等方面的影响，未来 企业都将需要建立完善的碳排放数据管理体系。制定碳排放主要控制目标，进行碳资产管理。从 而践行企业社会责任的同时，获得碳资产收益。</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基于以上背景及需求，结合自身技术特点和优势，公司在双碳板块致力于建设</w:t>
      </w:r>
      <w:r>
        <w:rPr>
          <w:color w:val="000000"/>
          <w:spacing w:val="0"/>
          <w:w w:val="100"/>
          <w:position w:val="0"/>
        </w:rPr>
        <w:t>“1+3+N”</w:t>
      </w:r>
      <w:r>
        <w:rPr>
          <w:color w:val="000000"/>
          <w:spacing w:val="0"/>
          <w:w w:val="100"/>
          <w:position w:val="0"/>
        </w:rPr>
        <w:t>体系， 既</w:t>
      </w:r>
      <w:r>
        <w:rPr>
          <w:color w:val="000000"/>
          <w:spacing w:val="0"/>
          <w:w w:val="100"/>
          <w:position w:val="0"/>
        </w:rPr>
        <w:t>1</w:t>
      </w:r>
      <w:r>
        <w:rPr>
          <w:color w:val="000000"/>
          <w:spacing w:val="0"/>
          <w:w w:val="100"/>
          <w:position w:val="0"/>
        </w:rPr>
        <w:t>个底座，</w:t>
      </w:r>
      <w:r>
        <w:rPr>
          <w:color w:val="000000"/>
          <w:spacing w:val="0"/>
          <w:w w:val="100"/>
          <w:position w:val="0"/>
        </w:rPr>
        <w:t>3</w:t>
      </w:r>
      <w:r>
        <w:rPr>
          <w:color w:val="000000"/>
          <w:spacing w:val="0"/>
          <w:w w:val="100"/>
          <w:position w:val="0"/>
        </w:rPr>
        <w:t>个关键技术，</w:t>
      </w:r>
      <w:r>
        <w:rPr>
          <w:color w:val="000000"/>
          <w:spacing w:val="0"/>
          <w:w w:val="100"/>
          <w:position w:val="0"/>
        </w:rPr>
        <w:t>N</w:t>
      </w:r>
      <w:r>
        <w:rPr>
          <w:color w:val="000000"/>
          <w:spacing w:val="0"/>
          <w:w w:val="100"/>
          <w:position w:val="0"/>
        </w:rPr>
        <w:t>项场景应用，在</w:t>
      </w:r>
      <w:r>
        <w:rPr>
          <w:color w:val="000000"/>
          <w:spacing w:val="0"/>
          <w:w w:val="100"/>
          <w:position w:val="0"/>
        </w:rPr>
        <w:t>ToG</w:t>
      </w:r>
      <w:r>
        <w:rPr>
          <w:color w:val="000000"/>
          <w:spacing w:val="0"/>
          <w:w w:val="100"/>
          <w:position w:val="0"/>
        </w:rPr>
        <w:t>和</w:t>
      </w:r>
      <w:r>
        <w:rPr>
          <w:color w:val="000000"/>
          <w:spacing w:val="0"/>
          <w:w w:val="100"/>
          <w:position w:val="0"/>
        </w:rPr>
        <w:t>ToB</w:t>
      </w:r>
      <w:r>
        <w:rPr>
          <w:color w:val="000000"/>
          <w:spacing w:val="0"/>
          <w:w w:val="100"/>
          <w:position w:val="0"/>
        </w:rPr>
        <w:t>业务板块双向发展。</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1</w:t>
      </w:r>
      <w:r>
        <w:rPr>
          <w:color w:val="000000"/>
          <w:spacing w:val="0"/>
          <w:w w:val="100"/>
          <w:position w:val="0"/>
        </w:rPr>
        <w:t>个底座为数据底座，目前打造的“双碳云图”。公司已经汇聚全国各省、市、县自</w:t>
      </w:r>
      <w:r>
        <w:rPr>
          <w:color w:val="000000"/>
          <w:spacing w:val="0"/>
          <w:w w:val="100"/>
          <w:position w:val="0"/>
        </w:rPr>
        <w:t>1997</w:t>
      </w:r>
      <w:r>
        <w:rPr>
          <w:color w:val="000000"/>
          <w:spacing w:val="0"/>
          <w:w w:val="100"/>
          <w:position w:val="0"/>
        </w:rPr>
        <w:t>年 以来的碳排放数据，全国</w:t>
      </w:r>
      <w:r>
        <w:rPr>
          <w:color w:val="000000"/>
          <w:spacing w:val="0"/>
          <w:w w:val="100"/>
          <w:position w:val="0"/>
        </w:rPr>
        <w:t>38</w:t>
      </w:r>
      <w:r>
        <w:rPr>
          <w:color w:val="000000"/>
          <w:spacing w:val="0"/>
          <w:w w:val="100"/>
          <w:position w:val="0"/>
        </w:rPr>
        <w:t>万家排放单位数据，全国在册的</w:t>
      </w:r>
      <w:r>
        <w:rPr>
          <w:color w:val="000000"/>
          <w:spacing w:val="0"/>
          <w:w w:val="100"/>
          <w:position w:val="0"/>
        </w:rPr>
        <w:t>2600+</w:t>
      </w:r>
      <w:r>
        <w:rPr>
          <w:color w:val="000000"/>
          <w:spacing w:val="0"/>
          <w:w w:val="100"/>
          <w:position w:val="0"/>
        </w:rPr>
        <w:t>个</w:t>
      </w:r>
      <w:r>
        <w:rPr>
          <w:color w:val="000000"/>
          <w:spacing w:val="0"/>
          <w:w w:val="100"/>
          <w:position w:val="0"/>
        </w:rPr>
        <w:t>CCER</w:t>
      </w:r>
      <w:r>
        <w:rPr>
          <w:color w:val="000000"/>
          <w:spacing w:val="0"/>
          <w:w w:val="100"/>
          <w:position w:val="0"/>
        </w:rPr>
        <w:t>项目数据以及历年国 民经济和社会发展数据等。数据底座的建设能够改变原先做项目，再做软件，然后挖掘数据提供 服务的传统项目建设模式，变成“带着数据做服务”，“带着服务推项目”的新模式。让客户第 一时间能够体验到数据应用和产品价值。随着云图数据的不断增加，此项能力也会不断加强。</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3</w:t>
      </w:r>
      <w:r>
        <w:rPr>
          <w:color w:val="000000"/>
          <w:spacing w:val="0"/>
          <w:w w:val="100"/>
          <w:position w:val="0"/>
        </w:rPr>
        <w:t>个关键技术既</w:t>
      </w:r>
      <w:r>
        <w:rPr>
          <w:color w:val="000000"/>
          <w:spacing w:val="0"/>
          <w:w w:val="100"/>
          <w:position w:val="0"/>
        </w:rPr>
        <w:t>IOT</w:t>
      </w:r>
      <w:r>
        <w:rPr>
          <w:color w:val="000000"/>
          <w:spacing w:val="0"/>
          <w:w w:val="100"/>
          <w:position w:val="0"/>
        </w:rPr>
        <w:t>技术、区块链技术及大数据技术。三大关键技术瞄准行业中碳监测、碳 量化、碳智能三大痛点。一是通过</w:t>
      </w:r>
      <w:r>
        <w:rPr>
          <w:color w:val="000000"/>
          <w:spacing w:val="0"/>
          <w:w w:val="100"/>
          <w:position w:val="0"/>
        </w:rPr>
        <w:t>IOT</w:t>
      </w:r>
      <w:r>
        <w:rPr>
          <w:color w:val="000000"/>
          <w:spacing w:val="0"/>
          <w:w w:val="100"/>
          <w:position w:val="0"/>
        </w:rPr>
        <w:t>技术发展出现场端感知层产品，瞄准双碳监测领域目前数 据获取的能力缺失，数据滞后的痛点，做到多种技术方式接入实时数据，保障数据及时、准确。 二是通过区块链技术发展出数据安全产品，瞄准碳量化领域数据不可靠、数据造假等痛点，解决 数据篡改、数据安全等关键问题，通过区块链存证将碳数据转化为碳资产。三是通过大数据技术 结合公司工业互联网二级节点发展出数据打码功能模块，将散乱的大数据建立起关联关系，瞄准 虚假数据以及数据应用有限的痛点，通过</w:t>
      </w:r>
      <w:r>
        <w:rPr>
          <w:color w:val="000000"/>
          <w:spacing w:val="0"/>
          <w:w w:val="100"/>
          <w:position w:val="0"/>
        </w:rPr>
        <w:t>AI</w:t>
      </w:r>
      <w:r>
        <w:rPr>
          <w:color w:val="000000"/>
          <w:spacing w:val="0"/>
          <w:w w:val="100"/>
          <w:position w:val="0"/>
        </w:rPr>
        <w:t>分析模型识别数据置信区间，解决虚假数据问题，通 过数据关联和大数据分析，帮助企业进行碳优化，通过碳数据为企业创造价值。</w:t>
      </w:r>
    </w:p>
    <w:p>
      <w:pPr>
        <w:pStyle w:val="Style2"/>
        <w:keepNext w:val="0"/>
        <w:keepLines w:val="0"/>
        <w:widowControl w:val="0"/>
        <w:shd w:val="clear" w:color="auto" w:fill="auto"/>
        <w:bidi w:val="0"/>
        <w:spacing w:before="0" w:after="120" w:line="410" w:lineRule="exact"/>
        <w:ind w:left="0" w:right="0" w:firstLine="420"/>
        <w:jc w:val="both"/>
      </w:pPr>
      <w:r>
        <w:rPr>
          <w:color w:val="000000"/>
          <w:spacing w:val="0"/>
          <w:w w:val="100"/>
          <w:position w:val="0"/>
        </w:rPr>
        <w:t>N</w:t>
      </w:r>
      <w:r>
        <w:rPr>
          <w:color w:val="000000"/>
          <w:spacing w:val="0"/>
          <w:w w:val="100"/>
          <w:position w:val="0"/>
        </w:rPr>
        <w:t xml:space="preserve">项应用场景，是不断的增加产品价值，服务于不同的板块。目前产品方面构建的碳账本+碳 </w:t>
      </w:r>
      <w:r>
        <w:rPr>
          <w:color w:val="000000"/>
          <w:spacing w:val="0"/>
          <w:w w:val="100"/>
          <w:position w:val="0"/>
        </w:rPr>
        <w:t>账户产品系列。碳账本系列目前分为政府碳账本、金融碳账本和集团碳账本，可以分别服务于环</w:t>
      </w:r>
    </w:p>
    <w:p>
      <w:pPr>
        <w:pStyle w:val="Style17"/>
        <w:keepNext w:val="0"/>
        <w:keepLines w:val="0"/>
        <w:widowControl w:val="0"/>
        <w:shd w:val="clear" w:color="auto" w:fill="auto"/>
        <w:bidi w:val="0"/>
        <w:spacing w:before="0" w:after="120" w:line="240" w:lineRule="auto"/>
        <w:ind w:left="0" w:right="0" w:firstLine="0"/>
        <w:jc w:val="center"/>
        <w:rPr>
          <w:sz w:val="18"/>
          <w:szCs w:val="18"/>
        </w:rPr>
        <w:sectPr>
          <w:footnotePr>
            <w:pos w:val="pageBottom"/>
            <w:numFmt w:val="decimal"/>
            <w:numRestart w:val="continuous"/>
          </w:footnotePr>
          <w:pgSz w:w="11900" w:h="16840"/>
          <w:pgMar w:top="1369" w:right="1170" w:bottom="1196" w:left="1749" w:header="0" w:footer="3" w:gutter="0"/>
          <w:cols w:space="720"/>
          <w:noEndnote/>
          <w:rtlGutter w:val="0"/>
          <w:docGrid w:linePitch="360"/>
        </w:sectPr>
      </w:pPr>
      <w:r>
        <w:rPr>
          <w:rFonts w:ascii="Calibri" w:eastAsia="Calibri" w:hAnsi="Calibri" w:cs="Calibri"/>
          <w:b/>
          <w:bCs/>
          <w:color w:val="000000"/>
          <w:spacing w:val="0"/>
          <w:w w:val="100"/>
          <w:position w:val="0"/>
          <w:sz w:val="18"/>
          <w:szCs w:val="18"/>
        </w:rPr>
        <w:t xml:space="preserve">36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281</w:t>
      </w:r>
    </w:p>
    <w:p>
      <w:pPr>
        <w:pStyle w:val="Style2"/>
        <w:keepNext w:val="0"/>
        <w:keepLines w:val="0"/>
        <w:widowControl w:val="0"/>
        <w:shd w:val="clear" w:color="auto" w:fill="auto"/>
        <w:bidi w:val="0"/>
        <w:spacing w:before="0" w:after="500" w:line="410" w:lineRule="exact"/>
        <w:ind w:left="0" w:right="0" w:firstLine="0"/>
        <w:jc w:val="both"/>
      </w:pPr>
      <w:r>
        <w:rPr>
          <w:color w:val="000000"/>
          <w:spacing w:val="0"/>
          <w:w w:val="100"/>
          <w:position w:val="0"/>
        </w:rPr>
        <w:t>保、发改、工信等政府管理部门，金融行业以及大型集团企业。帮助政府快速核算、预警研判、 高效管理企业碳排放，为政府决策、金融服务等多维度应用提供数据基础和技术支撑。碳账户系 列面向与标准企业、控排企业、清洁能源企业等，用户可通过建设碳账户实时监测自身的碳排放 情况，从以往的被动接收通知到提前知晓、提前安排，有效降低企业停产停机带来的运营成本， 做好降碳减排工作。帮助企业解决碳排放如何测、如何算、如何管、如何受益的难题。随着产品 的不断丰富，会向更多的行业和应用场景输出服务。</w:t>
      </w:r>
    </w:p>
    <w:p>
      <w:pPr>
        <w:pStyle w:val="Style11"/>
        <w:keepNext/>
        <w:keepLines/>
        <w:widowControl w:val="0"/>
        <w:numPr>
          <w:ilvl w:val="0"/>
          <w:numId w:val="9"/>
        </w:numPr>
        <w:shd w:val="clear" w:color="auto" w:fill="auto"/>
        <w:bidi w:val="0"/>
        <w:spacing w:before="0" w:line="240" w:lineRule="auto"/>
        <w:ind w:left="0" w:right="0" w:firstLine="0"/>
        <w:jc w:val="both"/>
      </w:pPr>
      <w:bookmarkStart w:id="135" w:name="bookmark135"/>
      <w:bookmarkStart w:id="136" w:name="bookmark136"/>
      <w:bookmarkStart w:id="137" w:name="bookmark137"/>
      <w:bookmarkStart w:id="138" w:name="bookmark138"/>
      <w:bookmarkEnd w:id="137"/>
      <w:r>
        <w:rPr>
          <w:color w:val="000000"/>
          <w:spacing w:val="0"/>
          <w:w w:val="100"/>
          <w:position w:val="0"/>
        </w:rPr>
        <w:t>核心技术与研发进展</w:t>
      </w:r>
      <w:bookmarkEnd w:id="135"/>
      <w:bookmarkEnd w:id="136"/>
      <w:bookmarkEnd w:id="138"/>
    </w:p>
    <w:p>
      <w:pPr>
        <w:pStyle w:val="Style11"/>
        <w:keepNext/>
        <w:keepLines/>
        <w:widowControl w:val="0"/>
        <w:numPr>
          <w:ilvl w:val="0"/>
          <w:numId w:val="11"/>
        </w:numPr>
        <w:shd w:val="clear" w:color="auto" w:fill="auto"/>
        <w:bidi w:val="0"/>
        <w:spacing w:before="0" w:after="0" w:line="240" w:lineRule="auto"/>
        <w:ind w:left="0" w:right="0" w:firstLine="0"/>
        <w:jc w:val="both"/>
      </w:pPr>
      <w:bookmarkStart w:id="135" w:name="bookmark135"/>
      <w:bookmarkStart w:id="136" w:name="bookmark136"/>
      <w:bookmarkStart w:id="139" w:name="bookmark139"/>
      <w:bookmarkStart w:id="140" w:name="bookmark140"/>
      <w:bookmarkEnd w:id="139"/>
      <w:r>
        <w:rPr>
          <w:color w:val="000000"/>
          <w:spacing w:val="0"/>
          <w:w w:val="100"/>
          <w:position w:val="0"/>
        </w:rPr>
        <w:t>核心技术及其先进性以及报告期内的变化情况</w:t>
      </w:r>
      <w:bookmarkEnd w:id="135"/>
      <w:bookmarkEnd w:id="136"/>
      <w:bookmarkEnd w:id="140"/>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公司是物联网应用技术国家地方联合工程研究中心的主要依托单位，该中心经国家发改委批 复予以命名；是国家标准《软件工程软件开发成本度量规范》的副组长编制单位，和工信部《信 息技术软件项目度量元》行业标准组长编制单位、行业标准《软件研发成本度量规范》的参与编 制单位；是全国信息技术标准化技术委员会-生物特征识别分技术委员会</w:t>
      </w:r>
      <w:r>
        <w:rPr>
          <w:color w:val="000000"/>
          <w:spacing w:val="0"/>
          <w:w w:val="100"/>
          <w:position w:val="0"/>
        </w:rPr>
        <w:t>(SAC/TC28/SC37</w:t>
      </w:r>
      <w:r>
        <w:rPr>
          <w:color w:val="000000"/>
          <w:spacing w:val="0"/>
          <w:w w:val="100"/>
          <w:position w:val="0"/>
        </w:rPr>
        <w:t>)</w:t>
      </w:r>
      <w:r>
        <w:rPr>
          <w:color w:val="000000"/>
          <w:spacing w:val="0"/>
          <w:w w:val="100"/>
          <w:position w:val="0"/>
        </w:rPr>
        <w:t xml:space="preserve">单位 委员，人脸识别工作组、行为识别工作组、基础共性工作组、动物特征识别研究组、汽车应用研 究组和移动设备工作组成员单位；全国信息技术标准化技术委员会-人工智能分技术委员会 </w:t>
      </w:r>
      <w:r>
        <w:rPr>
          <w:color w:val="000000"/>
          <w:spacing w:val="0"/>
          <w:w w:val="100"/>
          <w:position w:val="0"/>
        </w:rPr>
        <w:t>(SAC/TC28/SC42)</w:t>
      </w:r>
      <w:r>
        <w:rPr>
          <w:color w:val="000000"/>
          <w:spacing w:val="0"/>
          <w:w w:val="100"/>
          <w:position w:val="0"/>
        </w:rPr>
        <w:t>单位委员，模型与算法研究组、芯片与系统研究组、产品和服务研究组、可信 赖研究组和基础工作组成员单位；是全国信息安全标准化技术委员会</w:t>
      </w:r>
      <w:r>
        <w:rPr>
          <w:color w:val="000000"/>
          <w:spacing w:val="0"/>
          <w:w w:val="100"/>
          <w:position w:val="0"/>
        </w:rPr>
        <w:t>(SAC/TC260)</w:t>
      </w:r>
      <w:r>
        <w:rPr>
          <w:color w:val="000000"/>
          <w:spacing w:val="0"/>
          <w:w w:val="100"/>
          <w:position w:val="0"/>
        </w:rPr>
        <w:t>鉴别与授权工 作组、信息安全评估工作组、大数据安全标准特别工作组成员单位；是全国智能建筑及居住区数 字化标准化技术委员会</w:t>
      </w:r>
      <w:r>
        <w:rPr>
          <w:color w:val="000000"/>
          <w:spacing w:val="0"/>
          <w:w w:val="100"/>
          <w:position w:val="0"/>
        </w:rPr>
        <w:t>(SAC/TC426)</w:t>
      </w:r>
      <w:r>
        <w:rPr>
          <w:color w:val="000000"/>
          <w:spacing w:val="0"/>
          <w:w w:val="100"/>
          <w:position w:val="0"/>
        </w:rPr>
        <w:t>智慧园区标准工作组成员单位；是信息技术应用创新工作委 员会会员单位，数据库工作组、人工智能工作组、智能终端工作组的成员单位；是工信部密码应 用推进标准工作组的成员单位。同时正在参与的国家标准有《信息安全技术边缘计算安全技术要 求》、《信息技术生物特征识别人脸识别系统技术要求》、《信息技术生物特征识别数据交换格 式第</w:t>
      </w:r>
      <w:r>
        <w:rPr>
          <w:color w:val="000000"/>
          <w:spacing w:val="0"/>
          <w:w w:val="100"/>
          <w:position w:val="0"/>
        </w:rPr>
        <w:t>5</w:t>
      </w:r>
      <w:r>
        <w:rPr>
          <w:color w:val="000000"/>
          <w:spacing w:val="0"/>
          <w:w w:val="100"/>
          <w:position w:val="0"/>
        </w:rPr>
        <w:t>部分人脸图像数据》、《信息技术面向对象的生物特征识别应用编程接口第</w:t>
      </w:r>
      <w:r>
        <w:rPr>
          <w:color w:val="000000"/>
          <w:spacing w:val="0"/>
          <w:w w:val="100"/>
          <w:position w:val="0"/>
        </w:rPr>
        <w:t>2</w:t>
      </w:r>
      <w:r>
        <w:rPr>
          <w:color w:val="000000"/>
          <w:spacing w:val="0"/>
          <w:w w:val="100"/>
          <w:position w:val="0"/>
        </w:rPr>
        <w:t>部分</w:t>
      </w:r>
      <w:r>
        <w:rPr>
          <w:color w:val="000000"/>
          <w:spacing w:val="0"/>
          <w:w w:val="100"/>
          <w:position w:val="0"/>
        </w:rPr>
        <w:t>JAVA</w:t>
      </w:r>
      <w:r>
        <w:rPr>
          <w:color w:val="000000"/>
          <w:spacing w:val="0"/>
          <w:w w:val="100"/>
          <w:position w:val="0"/>
        </w:rPr>
        <w:t>实 现》、《信息技术面向对象的生物特征识别应用编程接口第</w:t>
      </w:r>
      <w:r>
        <w:rPr>
          <w:color w:val="000000"/>
          <w:spacing w:val="0"/>
          <w:w w:val="100"/>
          <w:position w:val="0"/>
        </w:rPr>
        <w:t>3</w:t>
      </w:r>
      <w:r>
        <w:rPr>
          <w:color w:val="000000"/>
          <w:spacing w:val="0"/>
          <w:w w:val="100"/>
          <w:position w:val="0"/>
        </w:rPr>
        <w:t>部分</w:t>
      </w:r>
      <w:r>
        <w:rPr>
          <w:color w:val="000000"/>
          <w:spacing w:val="0"/>
          <w:w w:val="100"/>
          <w:position w:val="0"/>
        </w:rPr>
        <w:t>C#</w:t>
      </w:r>
      <w:r>
        <w:rPr>
          <w:color w:val="000000"/>
          <w:spacing w:val="0"/>
          <w:w w:val="100"/>
          <w:position w:val="0"/>
        </w:rPr>
        <w:t>实现》、《气溶胶</w:t>
      </w:r>
      <w:r>
        <w:rPr>
          <w:color w:val="000000"/>
          <w:spacing w:val="0"/>
          <w:w w:val="100"/>
          <w:position w:val="0"/>
        </w:rPr>
        <w:t>PM10</w:t>
      </w:r>
      <w:r>
        <w:rPr>
          <w:color w:val="000000"/>
          <w:spacing w:val="0"/>
          <w:w w:val="100"/>
          <w:position w:val="0"/>
        </w:rPr>
        <w:t xml:space="preserve">、 </w:t>
      </w:r>
      <w:r>
        <w:rPr>
          <w:color w:val="000000"/>
          <w:spacing w:val="0"/>
          <w:w w:val="100"/>
          <w:position w:val="0"/>
        </w:rPr>
        <w:t>PM2.5</w:t>
      </w:r>
      <w:r>
        <w:rPr>
          <w:color w:val="000000"/>
          <w:spacing w:val="0"/>
          <w:w w:val="100"/>
          <w:position w:val="0"/>
        </w:rPr>
        <w:t>质量浓度观测光散射法》等；主导生态环境部行业标准《环保物联网接入设备技术规范》</w:t>
      </w:r>
      <w:r>
        <w:rPr>
          <w:color w:val="000000"/>
          <w:spacing w:val="0"/>
          <w:w w:val="100"/>
          <w:position w:val="0"/>
        </w:rPr>
        <w:t xml:space="preserve">； </w:t>
      </w:r>
      <w:r>
        <w:rPr>
          <w:color w:val="000000"/>
          <w:spacing w:val="0"/>
          <w:w w:val="100"/>
          <w:position w:val="0"/>
        </w:rPr>
        <w:t>主导山西省地方标准《智慧园区建设指南》；参与编写生物特征识别分技术委员会归口的技术报 告有《生物特征识别研究进展报告》和《</w:t>
      </w:r>
      <w:r>
        <w:rPr>
          <w:color w:val="000000"/>
          <w:spacing w:val="0"/>
          <w:w w:val="100"/>
          <w:position w:val="0"/>
        </w:rPr>
        <w:t>2021</w:t>
      </w:r>
      <w:r>
        <w:rPr>
          <w:color w:val="000000"/>
          <w:spacing w:val="0"/>
          <w:w w:val="100"/>
          <w:position w:val="0"/>
        </w:rPr>
        <w:t>年行为识别行业研究报告》</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公司拥有的核心技术主要包括但不限于以下内容：</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1)</w:t>
      </w:r>
      <w:r>
        <w:rPr>
          <w:color w:val="000000"/>
          <w:spacing w:val="0"/>
          <w:w w:val="100"/>
          <w:position w:val="0"/>
        </w:rPr>
        <w:t>AI</w:t>
      </w:r>
      <w:r>
        <w:rPr>
          <w:color w:val="000000"/>
          <w:spacing w:val="0"/>
          <w:w w:val="100"/>
          <w:position w:val="0"/>
        </w:rPr>
        <w:t>算法和系统研发</w:t>
      </w:r>
    </w:p>
    <w:p>
      <w:pPr>
        <w:pStyle w:val="Style2"/>
        <w:keepNext w:val="0"/>
        <w:keepLines w:val="0"/>
        <w:widowControl w:val="0"/>
        <w:shd w:val="clear" w:color="auto" w:fill="auto"/>
        <w:bidi w:val="0"/>
        <w:spacing w:before="0" w:after="0" w:line="432" w:lineRule="exact"/>
        <w:ind w:left="0" w:right="0" w:firstLine="440"/>
        <w:jc w:val="both"/>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AI</w:t>
      </w:r>
      <w:r>
        <w:rPr>
          <w:color w:val="000000"/>
          <w:spacing w:val="0"/>
          <w:w w:val="100"/>
          <w:position w:val="0"/>
        </w:rPr>
        <w:t>算法和系统研发拥有</w:t>
      </w:r>
      <w:r>
        <w:rPr>
          <w:color w:val="000000"/>
          <w:spacing w:val="0"/>
          <w:w w:val="100"/>
          <w:position w:val="0"/>
        </w:rPr>
        <w:t>4</w:t>
      </w:r>
      <w:r>
        <w:rPr>
          <w:color w:val="000000"/>
          <w:spacing w:val="0"/>
          <w:w w:val="100"/>
          <w:position w:val="0"/>
        </w:rPr>
        <w:t>项核心技术。其中“精准溯源和动态管 控技术”、为报告期内新增的核心技术。</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其中</w:t>
      </w:r>
      <w:r>
        <w:rPr>
          <w:color w:val="000000"/>
          <w:spacing w:val="0"/>
          <w:w w:val="100"/>
          <w:position w:val="0"/>
        </w:rPr>
        <w:t>“AI</w:t>
      </w:r>
      <w:r>
        <w:rPr>
          <w:color w:val="000000"/>
          <w:spacing w:val="0"/>
          <w:w w:val="100"/>
          <w:position w:val="0"/>
        </w:rPr>
        <w:t>算法模型训练”和“融合时序预测技术”在深度学习和机器学习技术领域，持续研 发、优化模型累计</w:t>
      </w:r>
      <w:r>
        <w:rPr>
          <w:color w:val="000000"/>
          <w:spacing w:val="0"/>
          <w:w w:val="100"/>
          <w:position w:val="0"/>
        </w:rPr>
        <w:t>78</w:t>
      </w:r>
      <w:r>
        <w:rPr>
          <w:color w:val="000000"/>
          <w:spacing w:val="0"/>
          <w:w w:val="100"/>
          <w:position w:val="0"/>
        </w:rPr>
        <w:t>个，</w:t>
      </w:r>
      <w:r>
        <w:rPr>
          <w:color w:val="000000"/>
          <w:spacing w:val="0"/>
          <w:w w:val="100"/>
          <w:position w:val="0"/>
        </w:rPr>
        <w:t>AI</w:t>
      </w:r>
      <w:r>
        <w:rPr>
          <w:color w:val="000000"/>
          <w:spacing w:val="0"/>
          <w:w w:val="100"/>
          <w:position w:val="0"/>
        </w:rPr>
        <w:t xml:space="preserve">模型应用部分场景如下：低碳环保、温室气体与大气污染物联防联 控类包含：渣土车识别、违规占道经营场景、烟火场景、扬尘场景、黑烟车场景、河道垃圾场景、 </w:t>
      </w:r>
      <w:r>
        <w:rPr>
          <w:color w:val="000000"/>
          <w:spacing w:val="0"/>
          <w:w w:val="100"/>
          <w:position w:val="0"/>
        </w:rPr>
        <w:t>工业企业偷排、工地出入口清洗场景、塔吊喷淋场景、裸露土地场景、雾炮机工作场景、脱硫脱 硝能耗优化、污染动态管控、标准站实时预测、污染实时风向玫瑰图和污染传输贡献等；综合类 包含：车牌识别场景、人脸识别场景、体态识别场景、危险行为识别场景等:另外“跨硬件</w:t>
      </w:r>
      <w:r>
        <w:rPr>
          <w:color w:val="000000"/>
          <w:spacing w:val="0"/>
          <w:w w:val="100"/>
          <w:position w:val="0"/>
        </w:rPr>
        <w:t>AI</w:t>
      </w:r>
      <w:r>
        <w:rPr>
          <w:color w:val="000000"/>
          <w:spacing w:val="0"/>
          <w:w w:val="100"/>
          <w:position w:val="0"/>
        </w:rPr>
        <w:t>推 理技术”累计支撑跨硬件平台模型部署</w:t>
      </w:r>
      <w:r>
        <w:rPr>
          <w:color w:val="000000"/>
          <w:spacing w:val="0"/>
          <w:w w:val="100"/>
          <w:position w:val="0"/>
        </w:rPr>
        <w:t>48</w:t>
      </w:r>
      <w:r>
        <w:rPr>
          <w:color w:val="000000"/>
          <w:spacing w:val="0"/>
          <w:w w:val="100"/>
          <w:position w:val="0"/>
        </w:rPr>
        <w:t>个</w:t>
      </w:r>
      <w:r>
        <w:rPr>
          <w:color w:val="000000"/>
          <w:spacing w:val="0"/>
          <w:w w:val="100"/>
          <w:position w:val="0"/>
        </w:rPr>
        <w:t>，AI</w:t>
      </w:r>
      <w:r>
        <w:rPr>
          <w:color w:val="000000"/>
          <w:spacing w:val="0"/>
          <w:w w:val="100"/>
          <w:position w:val="0"/>
        </w:rPr>
        <w:t>模型部署运行</w:t>
      </w:r>
      <w:r>
        <w:rPr>
          <w:color w:val="000000"/>
          <w:spacing w:val="0"/>
          <w:w w:val="100"/>
          <w:position w:val="0"/>
        </w:rPr>
        <w:t>AI</w:t>
      </w:r>
      <w:r>
        <w:rPr>
          <w:color w:val="000000"/>
          <w:spacing w:val="0"/>
          <w:w w:val="100"/>
          <w:position w:val="0"/>
        </w:rPr>
        <w:t>芯片类型包含</w:t>
      </w:r>
      <w:r>
        <w:rPr>
          <w:color w:val="000000"/>
          <w:spacing w:val="0"/>
          <w:w w:val="100"/>
          <w:position w:val="0"/>
        </w:rPr>
        <w:t>:</w:t>
      </w:r>
      <w:r>
        <w:rPr>
          <w:color w:val="000000"/>
          <w:spacing w:val="0"/>
          <w:w w:val="100"/>
          <w:position w:val="0"/>
        </w:rPr>
        <w:t>GPU/NNIE/Ascend</w:t>
      </w:r>
      <w:r>
        <w:rPr>
          <w:color w:val="000000"/>
          <w:spacing w:val="0"/>
          <w:w w:val="100"/>
          <w:position w:val="0"/>
        </w:rPr>
        <w:t>。</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其中新增“精准溯源和动态管控技术”该技术以观测数据和机理模型为基础，能快速实现颗 粒物</w:t>
      </w:r>
      <w:r>
        <w:rPr>
          <w:color w:val="000000"/>
          <w:spacing w:val="0"/>
          <w:w w:val="100"/>
          <w:position w:val="0"/>
        </w:rPr>
        <w:t>PM2.5</w:t>
      </w:r>
      <w:r>
        <w:rPr>
          <w:color w:val="000000"/>
          <w:spacing w:val="0"/>
          <w:w w:val="100"/>
          <w:position w:val="0"/>
        </w:rPr>
        <w:t>的城市内溯源、城市间溯源以及行业溯源，并基于此开发出了适用于污染事件的动态 管控技术，能快速评估污染减排措施的实时管控效果，以及评估日管控和周管控效果。</w:t>
      </w:r>
    </w:p>
    <w:p>
      <w:pPr>
        <w:pStyle w:val="Style2"/>
        <w:keepNext w:val="0"/>
        <w:keepLines w:val="0"/>
        <w:widowControl w:val="0"/>
        <w:shd w:val="clear" w:color="auto" w:fill="auto"/>
        <w:bidi w:val="0"/>
        <w:spacing w:before="0" w:after="160" w:line="408" w:lineRule="exact"/>
        <w:ind w:left="0" w:right="0" w:firstLine="420"/>
        <w:jc w:val="both"/>
      </w:pPr>
      <w:r>
        <w:rPr>
          <w:color w:val="000000"/>
          <w:spacing w:val="0"/>
          <w:w w:val="100"/>
          <w:position w:val="0"/>
        </w:rPr>
        <w:t>以上</w:t>
      </w:r>
      <w:r>
        <w:rPr>
          <w:color w:val="000000"/>
          <w:spacing w:val="0"/>
          <w:w w:val="100"/>
          <w:position w:val="0"/>
        </w:rPr>
        <w:t>4</w:t>
      </w:r>
      <w:r>
        <w:rPr>
          <w:color w:val="000000"/>
          <w:spacing w:val="0"/>
          <w:w w:val="100"/>
          <w:position w:val="0"/>
        </w:rPr>
        <w:t>项核心技术，均属于自主研发，依托核心技术已获得发明专利</w:t>
      </w:r>
      <w:r>
        <w:rPr>
          <w:color w:val="000000"/>
          <w:spacing w:val="0"/>
          <w:w w:val="100"/>
          <w:position w:val="0"/>
        </w:rPr>
        <w:t>2</w:t>
      </w:r>
      <w:r>
        <w:rPr>
          <w:color w:val="000000"/>
          <w:spacing w:val="0"/>
          <w:w w:val="100"/>
          <w:position w:val="0"/>
        </w:rPr>
        <w:t>项，申请中的发明专 利</w:t>
      </w:r>
      <w:r>
        <w:rPr>
          <w:color w:val="000000"/>
          <w:spacing w:val="0"/>
          <w:w w:val="100"/>
          <w:position w:val="0"/>
        </w:rPr>
        <w:t>21</w:t>
      </w:r>
      <w:r>
        <w:rPr>
          <w:color w:val="000000"/>
          <w:spacing w:val="0"/>
          <w:w w:val="100"/>
          <w:position w:val="0"/>
        </w:rPr>
        <w:t>项，软件著作权</w:t>
      </w:r>
      <w:r>
        <w:rPr>
          <w:color w:val="000000"/>
          <w:spacing w:val="0"/>
          <w:w w:val="100"/>
          <w:position w:val="0"/>
        </w:rPr>
        <w:t>74</w:t>
      </w:r>
      <w:r>
        <w:rPr>
          <w:color w:val="000000"/>
          <w:spacing w:val="0"/>
          <w:w w:val="100"/>
          <w:position w:val="0"/>
        </w:rPr>
        <w:t>项。</w:t>
      </w:r>
    </w:p>
    <w:tbl>
      <w:tblPr>
        <w:tblOverlap w:val="never"/>
        <w:jc w:val="center"/>
        <w:tblLayout w:type="fixed"/>
      </w:tblPr>
      <w:tblGrid>
        <w:gridCol w:w="749"/>
        <w:gridCol w:w="1354"/>
        <w:gridCol w:w="1061"/>
        <w:gridCol w:w="3355"/>
        <w:gridCol w:w="2064"/>
      </w:tblGrid>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序号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核心技术名称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rPr>
                <w:sz w:val="17"/>
                <w:szCs w:val="17"/>
              </w:rPr>
            </w:pPr>
            <w:r>
              <w:rPr>
                <w:b/>
                <w:bCs/>
                <w:color w:val="333333"/>
                <w:spacing w:val="0"/>
                <w:w w:val="100"/>
                <w:position w:val="0"/>
                <w:sz w:val="17"/>
                <w:szCs w:val="17"/>
              </w:rPr>
              <w:t>技术来源</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核心技术级先进性说明</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应用领域</w:t>
            </w:r>
          </w:p>
        </w:tc>
      </w:tr>
      <w:tr>
        <w:trPr>
          <w:trHeight w:val="304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8"/>
                <w:szCs w:val="18"/>
              </w:rPr>
              <w:t>AI</w:t>
            </w:r>
            <w:r>
              <w:rPr>
                <w:color w:val="000000"/>
                <w:spacing w:val="0"/>
                <w:w w:val="100"/>
                <w:position w:val="0"/>
                <w:sz w:val="17"/>
                <w:szCs w:val="17"/>
              </w:rPr>
              <w:t>算法模型训 练技术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自主研发</w:t>
            </w:r>
          </w:p>
        </w:tc>
        <w:tc>
          <w:tcPr>
            <w:tcBorders>
              <w:top w:val="single" w:sz="4"/>
              <w:left w:val="single" w:sz="4"/>
            </w:tcBorders>
            <w:shd w:val="clear" w:color="auto" w:fill="FFFFFF"/>
            <w:vAlign w:val="bottom"/>
          </w:tcPr>
          <w:p>
            <w:pPr>
              <w:pStyle w:val="Style17"/>
              <w:keepNext w:val="0"/>
              <w:keepLines w:val="0"/>
              <w:widowControl w:val="0"/>
              <w:shd w:val="clear" w:color="auto" w:fill="auto"/>
              <w:tabs>
                <w:tab w:pos="269" w:val="left"/>
              </w:tabs>
              <w:bidi w:val="0"/>
              <w:spacing w:before="0" w:after="0" w:line="237" w:lineRule="exact"/>
              <w:ind w:left="0" w:right="0" w:firstLine="0"/>
              <w:jc w:val="both"/>
              <w:rPr>
                <w:sz w:val="17"/>
                <w:szCs w:val="17"/>
              </w:rPr>
            </w:pPr>
            <w:r>
              <w:rPr>
                <w:color w:val="000000"/>
                <w:spacing w:val="0"/>
                <w:w w:val="100"/>
                <w:position w:val="0"/>
                <w:sz w:val="18"/>
                <w:szCs w:val="18"/>
              </w:rPr>
              <w:t>1</w:t>
            </w:r>
            <w:r>
              <w:rPr>
                <w:color w:val="000000"/>
                <w:spacing w:val="0"/>
                <w:w w:val="100"/>
                <w:position w:val="0"/>
                <w:sz w:val="17"/>
                <w:szCs w:val="17"/>
              </w:rPr>
              <w:t>、</w:t>
              <w:tab/>
              <w:t>该技术为分布式架构，基于</w:t>
            </w:r>
            <w:r>
              <w:rPr>
                <w:color w:val="000000"/>
                <w:spacing w:val="0"/>
                <w:w w:val="100"/>
                <w:position w:val="0"/>
                <w:sz w:val="18"/>
                <w:szCs w:val="18"/>
              </w:rPr>
              <w:t xml:space="preserve">P ytorch </w:t>
            </w:r>
            <w:r>
              <w:rPr>
                <w:color w:val="000000"/>
                <w:spacing w:val="0"/>
                <w:w w:val="100"/>
                <w:position w:val="0"/>
                <w:sz w:val="17"/>
                <w:szCs w:val="17"/>
              </w:rPr>
              <w:t>实现深度学习相关的自研</w:t>
            </w:r>
            <w:r>
              <w:rPr>
                <w:color w:val="000000"/>
                <w:spacing w:val="0"/>
                <w:w w:val="100"/>
                <w:position w:val="0"/>
                <w:sz w:val="18"/>
                <w:szCs w:val="18"/>
              </w:rPr>
              <w:t>AI</w:t>
            </w:r>
            <w:r>
              <w:rPr>
                <w:color w:val="000000"/>
                <w:spacing w:val="0"/>
                <w:w w:val="100"/>
                <w:position w:val="0"/>
                <w:sz w:val="17"/>
                <w:szCs w:val="17"/>
              </w:rPr>
              <w:t>算法集成， 能实现从单机到多机分布式的高性能、 高可靠的模型训练。</w:t>
            </w:r>
          </w:p>
          <w:p>
            <w:pPr>
              <w:pStyle w:val="Style17"/>
              <w:keepNext w:val="0"/>
              <w:keepLines w:val="0"/>
              <w:widowControl w:val="0"/>
              <w:shd w:val="clear" w:color="auto" w:fill="auto"/>
              <w:tabs>
                <w:tab w:pos="274" w:val="left"/>
              </w:tabs>
              <w:bidi w:val="0"/>
              <w:spacing w:before="0" w:after="0" w:line="237" w:lineRule="exact"/>
              <w:ind w:left="0" w:right="0" w:firstLine="0"/>
              <w:jc w:val="both"/>
              <w:rPr>
                <w:sz w:val="17"/>
                <w:szCs w:val="17"/>
              </w:rPr>
            </w:pPr>
            <w:r>
              <w:rPr>
                <w:color w:val="000000"/>
                <w:spacing w:val="0"/>
                <w:w w:val="100"/>
                <w:position w:val="0"/>
                <w:sz w:val="18"/>
                <w:szCs w:val="18"/>
              </w:rPr>
              <w:t>2</w:t>
            </w:r>
            <w:r>
              <w:rPr>
                <w:color w:val="000000"/>
                <w:spacing w:val="0"/>
                <w:w w:val="100"/>
                <w:position w:val="0"/>
                <w:sz w:val="17"/>
                <w:szCs w:val="17"/>
              </w:rPr>
              <w:t>、</w:t>
              <w:tab/>
              <w:t>该技术融合</w:t>
            </w:r>
            <w:r>
              <w:rPr>
                <w:color w:val="000000"/>
                <w:spacing w:val="0"/>
                <w:w w:val="100"/>
                <w:position w:val="0"/>
                <w:sz w:val="18"/>
                <w:szCs w:val="18"/>
              </w:rPr>
              <w:t>AutoM L</w:t>
            </w:r>
            <w:r>
              <w:rPr>
                <w:color w:val="000000"/>
                <w:spacing w:val="0"/>
                <w:w w:val="100"/>
                <w:position w:val="0"/>
                <w:sz w:val="17"/>
                <w:szCs w:val="17"/>
              </w:rPr>
              <w:t>中的神经网络架 构搜索，能够根据算力硬件特性，在保 持识别精度情况下，进行最优算子与网 络结构搜索，充分发挥硬件推理精度与 性能优势。</w:t>
            </w:r>
          </w:p>
          <w:p>
            <w:pPr>
              <w:pStyle w:val="Style17"/>
              <w:keepNext w:val="0"/>
              <w:keepLines w:val="0"/>
              <w:widowControl w:val="0"/>
              <w:shd w:val="clear" w:color="auto" w:fill="auto"/>
              <w:tabs>
                <w:tab w:pos="283" w:val="left"/>
              </w:tabs>
              <w:bidi w:val="0"/>
              <w:spacing w:before="0" w:after="0" w:line="237" w:lineRule="exact"/>
              <w:ind w:left="0" w:right="0" w:firstLine="0"/>
              <w:jc w:val="both"/>
              <w:rPr>
                <w:sz w:val="17"/>
                <w:szCs w:val="17"/>
              </w:rPr>
            </w:pPr>
            <w:r>
              <w:rPr>
                <w:color w:val="000000"/>
                <w:spacing w:val="0"/>
                <w:w w:val="100"/>
                <w:position w:val="0"/>
                <w:sz w:val="18"/>
                <w:szCs w:val="18"/>
              </w:rPr>
              <w:t>3</w:t>
            </w:r>
            <w:r>
              <w:rPr>
                <w:color w:val="000000"/>
                <w:spacing w:val="0"/>
                <w:w w:val="100"/>
                <w:position w:val="0"/>
                <w:sz w:val="17"/>
                <w:szCs w:val="17"/>
              </w:rPr>
              <w:t>、</w:t>
              <w:tab/>
              <w:t>公司在全球顶级视觉挑战赛</w:t>
            </w:r>
            <w:r>
              <w:rPr>
                <w:color w:val="000000"/>
                <w:spacing w:val="0"/>
                <w:w w:val="100"/>
                <w:position w:val="0"/>
                <w:sz w:val="18"/>
                <w:szCs w:val="18"/>
              </w:rPr>
              <w:t>PascalV OC</w:t>
            </w:r>
            <w:r>
              <w:rPr>
                <w:color w:val="000000"/>
                <w:spacing w:val="0"/>
                <w:w w:val="100"/>
                <w:position w:val="0"/>
                <w:sz w:val="17"/>
                <w:szCs w:val="17"/>
              </w:rPr>
              <w:t>目标检测任务排名第九、</w:t>
            </w:r>
            <w:r>
              <w:rPr>
                <w:color w:val="000000"/>
                <w:spacing w:val="0"/>
                <w:w w:val="100"/>
                <w:position w:val="0"/>
                <w:sz w:val="18"/>
                <w:szCs w:val="18"/>
              </w:rPr>
              <w:t>trillionpa irs</w:t>
            </w:r>
            <w:r>
              <w:rPr>
                <w:color w:val="000000"/>
                <w:spacing w:val="0"/>
                <w:w w:val="100"/>
                <w:position w:val="0"/>
                <w:sz w:val="17"/>
                <w:szCs w:val="17"/>
              </w:rPr>
              <w:t>人脸识别排名第五、国家电网调控 人工智能创新大赛全国第五。</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tabs>
                <w:tab w:pos="288" w:val="left"/>
              </w:tabs>
              <w:bidi w:val="0"/>
              <w:spacing w:before="0" w:after="0" w:line="236" w:lineRule="exact"/>
              <w:ind w:left="0" w:right="0" w:firstLine="0"/>
              <w:jc w:val="both"/>
              <w:rPr>
                <w:sz w:val="17"/>
                <w:szCs w:val="17"/>
              </w:rPr>
            </w:pPr>
            <w:r>
              <w:rPr>
                <w:color w:val="000000"/>
                <w:spacing w:val="0"/>
                <w:w w:val="100"/>
                <w:position w:val="0"/>
                <w:sz w:val="18"/>
                <w:szCs w:val="18"/>
              </w:rPr>
              <w:t>1</w:t>
            </w:r>
            <w:r>
              <w:rPr>
                <w:color w:val="000000"/>
                <w:spacing w:val="0"/>
                <w:w w:val="100"/>
                <w:position w:val="0"/>
                <w:sz w:val="17"/>
                <w:szCs w:val="17"/>
              </w:rPr>
              <w:t>、</w:t>
              <w:tab/>
              <w:t>已经作为核心的算 法训练库，应用于公司 自研的</w:t>
            </w:r>
            <w:r>
              <w:rPr>
                <w:color w:val="000000"/>
                <w:spacing w:val="0"/>
                <w:w w:val="100"/>
                <w:position w:val="0"/>
                <w:sz w:val="18"/>
                <w:szCs w:val="18"/>
              </w:rPr>
              <w:t>AI</w:t>
            </w:r>
            <w:r>
              <w:rPr>
                <w:color w:val="000000"/>
                <w:spacing w:val="0"/>
                <w:w w:val="100"/>
                <w:position w:val="0"/>
                <w:sz w:val="17"/>
                <w:szCs w:val="17"/>
              </w:rPr>
              <w:t>自动平台；</w:t>
            </w:r>
          </w:p>
          <w:p>
            <w:pPr>
              <w:pStyle w:val="Style17"/>
              <w:keepNext w:val="0"/>
              <w:keepLines w:val="0"/>
              <w:widowControl w:val="0"/>
              <w:shd w:val="clear" w:color="auto" w:fill="auto"/>
              <w:tabs>
                <w:tab w:pos="274" w:val="left"/>
              </w:tabs>
              <w:bidi w:val="0"/>
              <w:spacing w:before="0" w:after="0" w:line="236" w:lineRule="exact"/>
              <w:ind w:left="0" w:right="0" w:firstLine="0"/>
              <w:jc w:val="both"/>
              <w:rPr>
                <w:sz w:val="17"/>
                <w:szCs w:val="17"/>
              </w:rPr>
            </w:pPr>
            <w:r>
              <w:rPr>
                <w:color w:val="000000"/>
                <w:spacing w:val="0"/>
                <w:w w:val="100"/>
                <w:position w:val="0"/>
                <w:sz w:val="18"/>
                <w:szCs w:val="18"/>
              </w:rPr>
              <w:t>2</w:t>
            </w:r>
            <w:r>
              <w:rPr>
                <w:color w:val="000000"/>
                <w:spacing w:val="0"/>
                <w:w w:val="100"/>
                <w:position w:val="0"/>
                <w:sz w:val="17"/>
                <w:szCs w:val="17"/>
              </w:rPr>
              <w:t>、</w:t>
              <w:tab/>
              <w:t>可广泛应用于视觉 领域的低碳环保及安全 应急的模型训练</w:t>
            </w:r>
          </w:p>
        </w:tc>
      </w:tr>
      <w:tr>
        <w:trPr>
          <w:trHeight w:val="227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center"/>
              <w:rPr>
                <w:sz w:val="17"/>
                <w:szCs w:val="17"/>
              </w:rPr>
            </w:pPr>
            <w:r>
              <w:rPr>
                <w:color w:val="000000"/>
                <w:spacing w:val="0"/>
                <w:w w:val="100"/>
                <w:position w:val="0"/>
                <w:sz w:val="17"/>
                <w:szCs w:val="17"/>
              </w:rPr>
              <w:t>跨硬件</w:t>
            </w:r>
            <w:r>
              <w:rPr>
                <w:color w:val="000000"/>
                <w:spacing w:val="0"/>
                <w:w w:val="100"/>
                <w:position w:val="0"/>
                <w:sz w:val="18"/>
                <w:szCs w:val="18"/>
              </w:rPr>
              <w:t>AI</w:t>
            </w:r>
            <w:r>
              <w:rPr>
                <w:color w:val="000000"/>
                <w:spacing w:val="0"/>
                <w:w w:val="100"/>
                <w:position w:val="0"/>
                <w:sz w:val="17"/>
                <w:szCs w:val="17"/>
              </w:rPr>
              <w:t>推理 技术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自主研发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该技术将模型直接编译成可执行动态库 ，实现跨硬件适配，跨语言接口统一， 同一套代码能自动适配各类</w:t>
            </w:r>
            <w:r>
              <w:rPr>
                <w:color w:val="000000"/>
                <w:spacing w:val="0"/>
                <w:w w:val="100"/>
                <w:position w:val="0"/>
                <w:sz w:val="18"/>
                <w:szCs w:val="18"/>
              </w:rPr>
              <w:t>AI</w:t>
            </w:r>
            <w:r>
              <w:rPr>
                <w:color w:val="000000"/>
                <w:spacing w:val="0"/>
                <w:w w:val="100"/>
                <w:position w:val="0"/>
                <w:sz w:val="17"/>
                <w:szCs w:val="17"/>
              </w:rPr>
              <w:t>硬件；该 技术已取得华为鲲鹏、华为晟腾、</w:t>
            </w:r>
            <w:r>
              <w:rPr>
                <w:color w:val="000000"/>
                <w:spacing w:val="0"/>
                <w:w w:val="100"/>
                <w:position w:val="0"/>
                <w:sz w:val="18"/>
                <w:szCs w:val="18"/>
              </w:rPr>
              <w:t>atla s</w:t>
            </w:r>
            <w:r>
              <w:rPr>
                <w:color w:val="000000"/>
                <w:spacing w:val="0"/>
                <w:w w:val="100"/>
                <w:position w:val="0"/>
                <w:sz w:val="17"/>
                <w:szCs w:val="17"/>
              </w:rPr>
              <w:t xml:space="preserve">等不同硬件的适配证书，解决了 </w:t>
            </w:r>
            <w:r>
              <w:rPr>
                <w:color w:val="000000"/>
                <w:spacing w:val="0"/>
                <w:w w:val="100"/>
                <w:position w:val="0"/>
                <w:sz w:val="18"/>
                <w:szCs w:val="18"/>
              </w:rPr>
              <w:t>AI</w:t>
            </w:r>
            <w:r>
              <w:rPr>
                <w:color w:val="000000"/>
                <w:spacing w:val="0"/>
                <w:w w:val="100"/>
                <w:position w:val="0"/>
                <w:sz w:val="17"/>
                <w:szCs w:val="17"/>
              </w:rPr>
              <w:t xml:space="preserve">模 型跨平台部署开发周期长，调试困难， 精度下降严重等难题，提升了 </w:t>
            </w:r>
            <w:r>
              <w:rPr>
                <w:color w:val="000000"/>
                <w:spacing w:val="0"/>
                <w:w w:val="100"/>
                <w:position w:val="0"/>
                <w:sz w:val="18"/>
                <w:szCs w:val="18"/>
              </w:rPr>
              <w:t>AI</w:t>
            </w:r>
            <w:r>
              <w:rPr>
                <w:color w:val="000000"/>
                <w:spacing w:val="0"/>
                <w:w w:val="100"/>
                <w:position w:val="0"/>
                <w:sz w:val="17"/>
                <w:szCs w:val="17"/>
              </w:rPr>
              <w:t>模型适 配的研发效率。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可广泛应用于计算机视 觉领域</w:t>
            </w:r>
            <w:r>
              <w:rPr>
                <w:color w:val="000000"/>
                <w:spacing w:val="0"/>
                <w:w w:val="100"/>
                <w:position w:val="0"/>
                <w:sz w:val="18"/>
                <w:szCs w:val="18"/>
              </w:rPr>
              <w:t>AI</w:t>
            </w:r>
            <w:r>
              <w:rPr>
                <w:color w:val="000000"/>
                <w:spacing w:val="0"/>
                <w:w w:val="100"/>
                <w:position w:val="0"/>
                <w:sz w:val="17"/>
                <w:szCs w:val="17"/>
              </w:rPr>
              <w:t>算法模型的 跨平台部署</w:t>
            </w:r>
          </w:p>
        </w:tc>
      </w:tr>
      <w:tr>
        <w:trPr>
          <w:trHeight w:val="14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融合时序预测 技术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自主研发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34" w:lineRule="exact"/>
              <w:ind w:left="0" w:right="0" w:firstLine="0"/>
              <w:jc w:val="both"/>
              <w:rPr>
                <w:sz w:val="17"/>
                <w:szCs w:val="17"/>
              </w:rPr>
            </w:pPr>
            <w:r>
              <w:rPr>
                <w:color w:val="000000"/>
                <w:spacing w:val="0"/>
                <w:w w:val="100"/>
                <w:position w:val="0"/>
                <w:sz w:val="17"/>
                <w:szCs w:val="17"/>
              </w:rPr>
              <w:t>该技术融合机理与机器学习技术，突破 单一机理模型和机器学习模型的极限， 实现更精准的预测；在预测的基础上使 用融合时序预测技术，实现成本的节省</w:t>
            </w:r>
          </w:p>
          <w:p>
            <w:pPr>
              <w:pStyle w:val="Style17"/>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公司已经在低碳环保产 品中用于空气质量的预 测，目前已在多个项目 中应用</w:t>
            </w:r>
          </w:p>
        </w:tc>
      </w:tr>
      <w:tr>
        <w:trPr>
          <w:trHeight w:val="165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精准溯源和动 态管控技术</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自主研发</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40" w:line="233" w:lineRule="exact"/>
              <w:ind w:left="0" w:right="0" w:firstLine="0"/>
              <w:jc w:val="both"/>
              <w:rPr>
                <w:sz w:val="17"/>
                <w:szCs w:val="17"/>
              </w:rPr>
            </w:pPr>
            <w:r>
              <w:rPr>
                <w:color w:val="000000"/>
                <w:spacing w:val="0"/>
                <w:w w:val="100"/>
                <w:position w:val="0"/>
                <w:sz w:val="17"/>
                <w:szCs w:val="17"/>
              </w:rPr>
              <w:t>该技术以观测数据和机理模型为基础， 能快速实现颗粒物</w:t>
            </w:r>
            <w:r>
              <w:rPr>
                <w:color w:val="000000"/>
                <w:spacing w:val="0"/>
                <w:w w:val="100"/>
                <w:position w:val="0"/>
                <w:sz w:val="18"/>
                <w:szCs w:val="18"/>
              </w:rPr>
              <w:t xml:space="preserve">PM2. </w:t>
            </w:r>
            <w:r>
              <w:rPr>
                <w:color w:val="000000"/>
                <w:spacing w:val="0"/>
                <w:w w:val="100"/>
                <w:position w:val="0"/>
                <w:sz w:val="18"/>
                <w:szCs w:val="18"/>
              </w:rPr>
              <w:t>5</w:t>
            </w:r>
            <w:r>
              <w:rPr>
                <w:color w:val="000000"/>
                <w:spacing w:val="0"/>
                <w:w w:val="100"/>
                <w:position w:val="0"/>
                <w:sz w:val="17"/>
                <w:szCs w:val="17"/>
              </w:rPr>
              <w:t>的城市内溯源 、城市间溯源以及行业溯源，并基于此 开发出了适用于污染事件的动态管控技 术，能快速评估污染减排措施的实时管 控效果，以及评估日管控和周管控效果</w:t>
            </w:r>
          </w:p>
          <w:p>
            <w:pPr>
              <w:pStyle w:val="Style17"/>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公司已经在低碳环保产 品中用于空气质量的预 测，目前已在多个项目 中应用</w:t>
            </w:r>
          </w:p>
        </w:tc>
      </w:tr>
    </w:tbl>
    <w:p>
      <w:pPr>
        <w:widowControl w:val="0"/>
        <w:spacing w:after="79" w:line="1" w:lineRule="exact"/>
      </w:pPr>
    </w:p>
    <w:p>
      <w:pPr>
        <w:pStyle w:val="Style2"/>
        <w:keepNext w:val="0"/>
        <w:keepLines w:val="0"/>
        <w:widowControl w:val="0"/>
        <w:shd w:val="clear" w:color="auto" w:fill="auto"/>
        <w:bidi w:val="0"/>
        <w:spacing w:before="0" w:after="0" w:line="418" w:lineRule="exact"/>
        <w:ind w:left="0" w:right="0" w:firstLine="420"/>
        <w:jc w:val="both"/>
      </w:pPr>
      <w:r>
        <w:rPr>
          <w:color w:val="000000"/>
          <w:spacing w:val="0"/>
          <w:w w:val="100"/>
          <w:position w:val="0"/>
        </w:rPr>
        <w:t>2)</w:t>
      </w:r>
      <w:r>
        <w:rPr>
          <w:color w:val="000000"/>
          <w:spacing w:val="0"/>
          <w:w w:val="100"/>
          <w:position w:val="0"/>
        </w:rPr>
        <w:t>AI</w:t>
      </w:r>
      <w:r>
        <w:rPr>
          <w:color w:val="000000"/>
          <w:spacing w:val="0"/>
          <w:w w:val="100"/>
          <w:position w:val="0"/>
        </w:rPr>
        <w:t>云平台</w:t>
      </w:r>
    </w:p>
    <w:p>
      <w:pPr>
        <w:pStyle w:val="Style2"/>
        <w:keepNext w:val="0"/>
        <w:keepLines w:val="0"/>
        <w:widowControl w:val="0"/>
        <w:shd w:val="clear" w:color="auto" w:fill="auto"/>
        <w:bidi w:val="0"/>
        <w:spacing w:before="0" w:after="80" w:line="418" w:lineRule="exact"/>
        <w:ind w:left="0" w:right="0" w:firstLine="420"/>
        <w:jc w:val="both"/>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AI</w:t>
      </w:r>
      <w:r>
        <w:rPr>
          <w:color w:val="000000"/>
          <w:spacing w:val="0"/>
          <w:w w:val="100"/>
          <w:position w:val="0"/>
        </w:rPr>
        <w:t>云平台拥有</w:t>
      </w:r>
      <w:r>
        <w:rPr>
          <w:color w:val="000000"/>
          <w:spacing w:val="0"/>
          <w:w w:val="100"/>
          <w:position w:val="0"/>
        </w:rPr>
        <w:t>4</w:t>
      </w:r>
      <w:r>
        <w:rPr>
          <w:color w:val="000000"/>
          <w:spacing w:val="0"/>
          <w:w w:val="100"/>
          <w:position w:val="0"/>
        </w:rPr>
        <w:t>项核心技术。其中“多帧投票技术”、为报告期 内新增的核心技术。</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“云服务接口技术”基于云服务对外提供接口能力的特点，实现利用轻量级协程高并发、高 性能等特性构建微服务对外提供云服务接口，通过可靠的签名算法进行访问合法性校验，在识别 出租户身份前提下对单租户并发访问量合理限制，同时又具体多租户横向扩展的能力，适应云服 务的单点限流和多点扩容的业务需求。</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“模型编排调度技术”基于不同</w:t>
      </w:r>
      <w:r>
        <w:rPr>
          <w:color w:val="000000"/>
          <w:spacing w:val="0"/>
          <w:w w:val="100"/>
          <w:position w:val="0"/>
        </w:rPr>
        <w:t>AI</w:t>
      </w:r>
      <w:r>
        <w:rPr>
          <w:color w:val="000000"/>
          <w:spacing w:val="0"/>
          <w:w w:val="100"/>
          <w:position w:val="0"/>
        </w:rPr>
        <w:t>业务场景与原子模型服务的关系特点，实现了通过简单 编排配置和少量新增代码即可将原子模型服务编排调度为复杂业务场景能力的运行框架，降低业 务场景研发成本并且提升原子模型服务的复用率从而提升算力资源的使用率。</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“资源动态调度技术”基于云服务资源使用不定性的特点，实现根据当前算力资源使用情况 动态扩展或减少模型服务的部署实例，保证最小的算力资源使用下满足当前的计算需求。</w:t>
      </w:r>
    </w:p>
    <w:p>
      <w:pPr>
        <w:pStyle w:val="Style2"/>
        <w:keepNext w:val="0"/>
        <w:keepLines w:val="0"/>
        <w:widowControl w:val="0"/>
        <w:shd w:val="clear" w:color="auto" w:fill="auto"/>
        <w:bidi w:val="0"/>
        <w:spacing w:before="0" w:after="160" w:line="408" w:lineRule="exact"/>
        <w:ind w:left="0" w:right="0" w:firstLine="420"/>
        <w:jc w:val="both"/>
      </w:pPr>
      <w:r>
        <w:rPr>
          <w:color w:val="000000"/>
          <w:spacing w:val="0"/>
          <w:w w:val="100"/>
          <w:position w:val="0"/>
        </w:rPr>
        <w:t>其中新增“多帧投票技术”通过提高每秒分析的帧率，将短时间内的多个单帧分析结果累加 之后进行综合的加权投票得到综合置信度，以此作为依据输出最终分析结果，可在低延时的消耗 下，比较有效的减少单帧模型误检、漏检导致的错误结果输出，提高最终对外输出的</w:t>
      </w:r>
      <w:r>
        <w:rPr>
          <w:color w:val="000000"/>
          <w:spacing w:val="0"/>
          <w:w w:val="100"/>
          <w:position w:val="0"/>
        </w:rPr>
        <w:t>AI</w:t>
      </w:r>
      <w:r>
        <w:rPr>
          <w:color w:val="000000"/>
          <w:spacing w:val="0"/>
          <w:w w:val="100"/>
          <w:position w:val="0"/>
        </w:rPr>
        <w:t>分析结 果准确率和召回率。</w:t>
      </w:r>
    </w:p>
    <w:p>
      <w:pPr>
        <w:pStyle w:val="Style19"/>
        <w:keepNext w:val="0"/>
        <w:keepLines w:val="0"/>
        <w:widowControl w:val="0"/>
        <w:shd w:val="clear" w:color="auto" w:fill="auto"/>
        <w:bidi w:val="0"/>
        <w:spacing w:before="0" w:after="0" w:line="240" w:lineRule="auto"/>
        <w:ind w:left="322" w:right="0" w:firstLine="0"/>
        <w:jc w:val="left"/>
      </w:pPr>
      <w:r>
        <w:rPr>
          <w:color w:val="000000"/>
          <w:spacing w:val="0"/>
          <w:w w:val="100"/>
          <w:position w:val="0"/>
        </w:rPr>
        <w:t>以上</w:t>
      </w:r>
      <w:r>
        <w:rPr>
          <w:color w:val="000000"/>
          <w:spacing w:val="0"/>
          <w:w w:val="100"/>
          <w:position w:val="0"/>
        </w:rPr>
        <w:t>4</w:t>
      </w:r>
      <w:r>
        <w:rPr>
          <w:color w:val="000000"/>
          <w:spacing w:val="0"/>
          <w:w w:val="100"/>
          <w:position w:val="0"/>
        </w:rPr>
        <w:t>项核心技术，均属于自主研发。依托核心技术已累计获得软件著作权</w:t>
      </w:r>
      <w:r>
        <w:rPr>
          <w:color w:val="000000"/>
          <w:spacing w:val="0"/>
          <w:w w:val="100"/>
          <w:position w:val="0"/>
        </w:rPr>
        <w:t>12</w:t>
      </w:r>
      <w:r>
        <w:rPr>
          <w:color w:val="000000"/>
          <w:spacing w:val="0"/>
          <w:w w:val="100"/>
          <w:position w:val="0"/>
        </w:rPr>
        <w:t>项。</w:t>
      </w:r>
    </w:p>
    <w:tbl>
      <w:tblPr>
        <w:tblOverlap w:val="never"/>
        <w:jc w:val="center"/>
        <w:tblLayout w:type="fixed"/>
      </w:tblPr>
      <w:tblGrid>
        <w:gridCol w:w="610"/>
        <w:gridCol w:w="1416"/>
        <w:gridCol w:w="994"/>
        <w:gridCol w:w="4392"/>
        <w:gridCol w:w="1325"/>
      </w:tblGrid>
      <w:tr>
        <w:trPr>
          <w:trHeight w:val="52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核心技术名称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技术来源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核心技术及先进性说明</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应用领域</w:t>
            </w:r>
          </w:p>
        </w:tc>
      </w:tr>
      <w:tr>
        <w:trPr>
          <w:trHeight w:val="15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云服务接口技 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自主研发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32" w:lineRule="exact"/>
              <w:ind w:left="0" w:right="0" w:firstLine="0"/>
              <w:jc w:val="both"/>
              <w:rPr>
                <w:sz w:val="17"/>
                <w:szCs w:val="17"/>
              </w:rPr>
            </w:pPr>
            <w:r>
              <w:rPr>
                <w:color w:val="000000"/>
                <w:spacing w:val="0"/>
                <w:w w:val="100"/>
                <w:position w:val="0"/>
                <w:sz w:val="17"/>
                <w:szCs w:val="17"/>
              </w:rPr>
              <w:t>该技术利用轻量级协程高并发、高性能等特性构建微 服务对外提供云服务接口，通过可靠的签名算法进行 访问合法性校验,在识别出租户身份前提下对单租户 并发访问量合理限制，同时又具体多租户横向扩展的 能力，适应云服务的单点限流和多点扩容的业务需求</w:t>
            </w:r>
          </w:p>
          <w:p>
            <w:pPr>
              <w:pStyle w:val="Style17"/>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0</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可应用于智慧 园区的工业企 业数据服务、 智慧环保的环 境执法服务、 低碳环保一张 图的线上服务 等领域</w:t>
            </w:r>
          </w:p>
        </w:tc>
      </w:tr>
      <w:tr>
        <w:trPr>
          <w:trHeight w:val="129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模型编排调度 技术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自主研发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29" w:lineRule="exact"/>
              <w:ind w:left="0" w:right="0" w:firstLine="0"/>
              <w:jc w:val="both"/>
              <w:rPr>
                <w:sz w:val="17"/>
                <w:szCs w:val="17"/>
              </w:rPr>
            </w:pPr>
            <w:r>
              <w:rPr>
                <w:color w:val="000000"/>
                <w:spacing w:val="0"/>
                <w:w w:val="100"/>
                <w:position w:val="0"/>
                <w:sz w:val="17"/>
                <w:szCs w:val="17"/>
              </w:rPr>
              <w:t>该技术实现了将单一功能的原子模型根据需求动态编 排调度为复杂业务场景能力的运行框架，降低业务场 景研发成本并且提升原子模型服务的复用率从而提升 算力资源的使用率。</w:t>
            </w:r>
          </w:p>
        </w:tc>
        <w:tc>
          <w:tcPr>
            <w:vMerge/>
            <w:tcBorders>
              <w:left w:val="single" w:sz="4"/>
              <w:right w:val="single" w:sz="4"/>
            </w:tcBorders>
            <w:shd w:val="clear" w:color="auto" w:fill="FFFFFF"/>
            <w:vAlign w:val="center"/>
          </w:tcPr>
          <w:p>
            <w:pPr/>
          </w:p>
        </w:tc>
      </w:tr>
      <w:tr>
        <w:trPr>
          <w:trHeight w:val="9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资源动态调度 技术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自主研发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28" w:lineRule="exact"/>
              <w:ind w:left="0" w:right="0" w:firstLine="0"/>
              <w:jc w:val="both"/>
              <w:rPr>
                <w:sz w:val="17"/>
                <w:szCs w:val="17"/>
              </w:rPr>
            </w:pPr>
            <w:r>
              <w:rPr>
                <w:color w:val="000000"/>
                <w:spacing w:val="0"/>
                <w:w w:val="100"/>
                <w:position w:val="0"/>
                <w:sz w:val="17"/>
                <w:szCs w:val="17"/>
              </w:rPr>
              <w:t>该技术实现根据当前算力资源使用情况动态扩展或减 少模型服务的部署实例，保证最小的算力资源使用下 满足当前的计算需求。</w:t>
            </w:r>
          </w:p>
        </w:tc>
        <w:tc>
          <w:tcPr>
            <w:vMerge/>
            <w:tcBorders>
              <w:left w:val="single" w:sz="4"/>
              <w:right w:val="single" w:sz="4"/>
            </w:tcBorders>
            <w:shd w:val="clear" w:color="auto" w:fill="FFFFFF"/>
            <w:vAlign w:val="center"/>
          </w:tcPr>
          <w:p>
            <w:pPr/>
          </w:p>
        </w:tc>
      </w:tr>
      <w:tr>
        <w:trPr>
          <w:trHeight w:val="184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多帧投票技术</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自主研发</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63" w:lineRule="exact"/>
              <w:ind w:left="0" w:right="0" w:firstLine="0"/>
              <w:jc w:val="both"/>
              <w:rPr>
                <w:sz w:val="17"/>
                <w:szCs w:val="17"/>
              </w:rPr>
            </w:pPr>
            <w:r>
              <w:rPr>
                <w:color w:val="000000"/>
                <w:spacing w:val="0"/>
                <w:w w:val="100"/>
                <w:position w:val="0"/>
                <w:sz w:val="17"/>
                <w:szCs w:val="17"/>
              </w:rPr>
              <w:t>多帧投票技术通过提高每秒分析的帧率，将短时间内 的多个单帧分析结果累加之后进行综合的加权投票得 到综合置信度，以此作为依据输出最终分析结果，可 在低延时的消耗下，比较有效的减少单帧模型误检、 漏检导致的错误结果输出，提高最终对外输出的</w:t>
            </w:r>
            <w:r>
              <w:rPr>
                <w:rFonts w:ascii="Calibri" w:eastAsia="Calibri" w:hAnsi="Calibri" w:cs="Calibri"/>
                <w:color w:val="000000"/>
                <w:spacing w:val="0"/>
                <w:w w:val="100"/>
                <w:position w:val="0"/>
                <w:sz w:val="18"/>
                <w:szCs w:val="18"/>
              </w:rPr>
              <w:t>AI</w:t>
            </w:r>
            <w:r>
              <w:rPr>
                <w:color w:val="000000"/>
                <w:spacing w:val="0"/>
                <w:w w:val="100"/>
                <w:position w:val="0"/>
                <w:sz w:val="17"/>
                <w:szCs w:val="17"/>
              </w:rPr>
              <w:t>分 析结果准确率和召回率。</w:t>
            </w:r>
          </w:p>
        </w:tc>
        <w:tc>
          <w:tcPr>
            <w:vMerge/>
            <w:tcBorders>
              <w:left w:val="single" w:sz="4"/>
              <w:bottom w:val="single" w:sz="4"/>
              <w:right w:val="single" w:sz="4"/>
            </w:tcBorders>
            <w:shd w:val="clear" w:color="auto" w:fill="FFFFFF"/>
            <w:vAlign w:val="center"/>
          </w:tcPr>
          <w:p>
            <w:pPr/>
          </w:p>
        </w:tc>
      </w:tr>
    </w:tbl>
    <w:p>
      <w:pPr>
        <w:pStyle w:val="Style19"/>
        <w:keepNext w:val="0"/>
        <w:keepLines w:val="0"/>
        <w:widowControl w:val="0"/>
        <w:shd w:val="clear" w:color="auto" w:fill="auto"/>
        <w:bidi w:val="0"/>
        <w:spacing w:before="0" w:after="160" w:line="240" w:lineRule="auto"/>
        <w:ind w:left="302" w:right="0" w:firstLine="0"/>
        <w:jc w:val="left"/>
      </w:pPr>
      <w:r>
        <w:rPr>
          <w:color w:val="000000"/>
          <w:spacing w:val="0"/>
          <w:w w:val="100"/>
          <w:position w:val="0"/>
        </w:rPr>
        <w:t>3）</w:t>
      </w:r>
      <w:r>
        <w:rPr>
          <w:color w:val="000000"/>
          <w:spacing w:val="0"/>
          <w:w w:val="100"/>
          <w:position w:val="0"/>
        </w:rPr>
        <w:t>数据资产安全管理系统</w:t>
      </w:r>
    </w:p>
    <w:p>
      <w:pPr>
        <w:pStyle w:val="Style19"/>
        <w:keepNext w:val="0"/>
        <w:keepLines w:val="0"/>
        <w:widowControl w:val="0"/>
        <w:shd w:val="clear" w:color="auto" w:fill="auto"/>
        <w:bidi w:val="0"/>
        <w:spacing w:before="0" w:after="0" w:line="240" w:lineRule="auto"/>
        <w:ind w:left="302" w:right="0" w:firstLine="0"/>
        <w:jc w:val="left"/>
      </w:pPr>
      <w:r>
        <w:rPr>
          <w:color w:val="000000"/>
          <w:spacing w:val="0"/>
          <w:w w:val="100"/>
          <w:position w:val="0"/>
        </w:rPr>
        <w:t>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日，公司拥有</w:t>
      </w:r>
      <w:r>
        <w:rPr>
          <w:color w:val="000000"/>
          <w:spacing w:val="0"/>
          <w:w w:val="100"/>
          <w:position w:val="0"/>
        </w:rPr>
        <w:t>4</w:t>
      </w:r>
      <w:r>
        <w:rPr>
          <w:color w:val="000000"/>
          <w:spacing w:val="0"/>
          <w:w w:val="100"/>
          <w:position w:val="0"/>
        </w:rPr>
        <w:t>项自主研发的核心技术，其中“基于零信任的</w:t>
      </w:r>
      <w:r>
        <w:rPr>
          <w:color w:val="000000"/>
          <w:spacing w:val="0"/>
          <w:w w:val="100"/>
          <w:position w:val="0"/>
        </w:rPr>
        <w:t>SDP</w:t>
      </w:r>
      <w:r>
        <w:rPr>
          <w:color w:val="000000"/>
          <w:spacing w:val="0"/>
          <w:w w:val="100"/>
          <w:position w:val="0"/>
        </w:rPr>
        <w:t>系</w:t>
      </w:r>
    </w:p>
    <w:p>
      <w:pPr>
        <w:widowControl w:val="0"/>
        <w:spacing w:after="159" w:line="1" w:lineRule="exact"/>
      </w:pP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统”、为报告期内新增的核心技术。</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“基于零信任的</w:t>
      </w:r>
      <w:r>
        <w:rPr>
          <w:color w:val="000000"/>
          <w:spacing w:val="0"/>
          <w:w w:val="100"/>
          <w:position w:val="0"/>
        </w:rPr>
        <w:t>SDP</w:t>
      </w:r>
      <w:r>
        <w:rPr>
          <w:color w:val="000000"/>
          <w:spacing w:val="0"/>
          <w:w w:val="100"/>
          <w:position w:val="0"/>
        </w:rPr>
        <w:t>系统”为报告期内新增的核心技术。数据资产安全管理系统已获得公安 部颁发的计算机信息系统安全专用产品销售许可证，为军工、政企用户量身打造的芯片级专用软 硬件加密解决方案，解决企业用户涉密电子文件和应用程序数据的安全信任问题。</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“基于指纹识别智能密码”钥匙内置的半导体指纹模块可以在本地硬件设备上离线完成指纹 对比，任何人都无法提取或窃取指纹信息，其极高的安全性和良好的体验将成为用户身份认证的 关键终端设备。“基于指纹识别的智能密码钥匙”符合国家商密标准，已经获得国密局颁发的商 用密码产品认证证书。基于区块链的用户行为追踪技术通过弱中心化的分布式账本，实现用户数 据的全生命周期操作日志记录，为数据安全管理和审计提供强大的技术手段。</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“基于底层驱动的防勒索技术”通过安全策略和安全区全方位防护勒索病毒，确保企业用户 数据文档安全。基于零信任的</w:t>
      </w:r>
      <w:r>
        <w:rPr>
          <w:color w:val="000000"/>
          <w:spacing w:val="0"/>
          <w:w w:val="100"/>
          <w:position w:val="0"/>
        </w:rPr>
        <w:t>SDP</w:t>
      </w:r>
      <w:r>
        <w:rPr>
          <w:color w:val="000000"/>
          <w:spacing w:val="0"/>
          <w:w w:val="100"/>
          <w:position w:val="0"/>
        </w:rPr>
        <w:t>系统通过类似“白名单”的访问控制形式，屏蔽和拒绝了网络 中未被授权用户的陌生访问，通过“内网隐身”来减小网络的被攻击面，为企业数字化转型安全 护航。</w:t>
      </w:r>
    </w:p>
    <w:p>
      <w:pPr>
        <w:pStyle w:val="Style2"/>
        <w:keepNext w:val="0"/>
        <w:keepLines w:val="0"/>
        <w:widowControl w:val="0"/>
        <w:shd w:val="clear" w:color="auto" w:fill="auto"/>
        <w:bidi w:val="0"/>
        <w:spacing w:before="0" w:after="160" w:line="409" w:lineRule="exact"/>
        <w:ind w:left="0" w:right="0" w:firstLine="420"/>
        <w:jc w:val="both"/>
      </w:pPr>
      <w:r>
        <w:rPr>
          <w:color w:val="000000"/>
          <w:spacing w:val="0"/>
          <w:w w:val="100"/>
          <w:position w:val="0"/>
        </w:rPr>
        <w:t>以上</w:t>
      </w:r>
      <w:r>
        <w:rPr>
          <w:color w:val="000000"/>
          <w:spacing w:val="0"/>
          <w:w w:val="100"/>
          <w:position w:val="0"/>
        </w:rPr>
        <w:t>4</w:t>
      </w:r>
      <w:r>
        <w:rPr>
          <w:color w:val="000000"/>
          <w:spacing w:val="0"/>
          <w:w w:val="100"/>
          <w:position w:val="0"/>
        </w:rPr>
        <w:t>项核心技术，均属于自主研发，依托核心技术已累计获得实用新型专利</w:t>
      </w:r>
      <w:r>
        <w:rPr>
          <w:color w:val="000000"/>
          <w:spacing w:val="0"/>
          <w:w w:val="100"/>
          <w:position w:val="0"/>
        </w:rPr>
        <w:t>2</w:t>
      </w:r>
      <w:r>
        <w:rPr>
          <w:color w:val="000000"/>
          <w:spacing w:val="0"/>
          <w:w w:val="100"/>
          <w:position w:val="0"/>
        </w:rPr>
        <w:t>项，申请中</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的发明专利</w:t>
      </w:r>
      <w:r>
        <w:rPr>
          <w:color w:val="000000"/>
          <w:spacing w:val="0"/>
          <w:w w:val="100"/>
          <w:position w:val="0"/>
        </w:rPr>
        <w:t>9</w:t>
      </w:r>
      <w:r>
        <w:rPr>
          <w:color w:val="000000"/>
          <w:spacing w:val="0"/>
          <w:w w:val="100"/>
          <w:position w:val="0"/>
        </w:rPr>
        <w:t>项，软件著作权</w:t>
      </w:r>
      <w:r>
        <w:rPr>
          <w:color w:val="000000"/>
          <w:spacing w:val="0"/>
          <w:w w:val="100"/>
          <w:position w:val="0"/>
        </w:rPr>
        <w:t>11</w:t>
      </w:r>
      <w:r>
        <w:rPr>
          <w:color w:val="000000"/>
          <w:spacing w:val="0"/>
          <w:w w:val="100"/>
          <w:position w:val="0"/>
        </w:rPr>
        <w:t>项。</w:t>
      </w:r>
    </w:p>
    <w:tbl>
      <w:tblPr>
        <w:tblOverlap w:val="never"/>
        <w:jc w:val="center"/>
        <w:tblLayout w:type="fixed"/>
      </w:tblPr>
      <w:tblGrid>
        <w:gridCol w:w="720"/>
        <w:gridCol w:w="1416"/>
        <w:gridCol w:w="994"/>
        <w:gridCol w:w="3259"/>
        <w:gridCol w:w="2314"/>
      </w:tblGrid>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核心技术名称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b/>
                <w:bCs/>
                <w:color w:val="333333"/>
                <w:spacing w:val="0"/>
                <w:w w:val="100"/>
                <w:position w:val="0"/>
                <w:sz w:val="17"/>
                <w:szCs w:val="17"/>
              </w:rPr>
              <w:t>技术来源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核心技术级先进性说明</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应用领域</w:t>
            </w:r>
          </w:p>
        </w:tc>
      </w:tr>
      <w:tr>
        <w:trPr>
          <w:trHeight w:val="192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基于指纹识别 的智能密码钥 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自主研发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以智能密码钥匙构建佳华科技用 户身份认证技术和系统产品，改 进传统智能密码钥匙需要输入 </w:t>
            </w:r>
            <w:r>
              <w:rPr>
                <w:color w:val="000000"/>
                <w:spacing w:val="0"/>
                <w:w w:val="100"/>
                <w:position w:val="0"/>
              </w:rPr>
              <w:t>PIN</w:t>
            </w:r>
            <w:r>
              <w:rPr>
                <w:color w:val="000000"/>
                <w:spacing w:val="0"/>
                <w:w w:val="100"/>
                <w:position w:val="0"/>
              </w:rPr>
              <w:t>码进行人员身份确认的方 式，采用指纹生物特征识别的方 式实现基于硬件的高强度安全的 双因素身份认证。</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可在低碳环保、智慧 园区下的工业互联网 数据服务中广泛应用</w:t>
            </w:r>
          </w:p>
        </w:tc>
      </w:tr>
      <w:tr>
        <w:trPr>
          <w:trHeight w:val="164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基于区块链的 用户行为追踪 技术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自主研发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3" w:lineRule="exact"/>
              <w:ind w:left="0" w:right="0" w:firstLine="0"/>
              <w:jc w:val="both"/>
            </w:pPr>
            <w:r>
              <w:rPr>
                <w:color w:val="000000"/>
                <w:spacing w:val="0"/>
                <w:w w:val="100"/>
                <w:position w:val="0"/>
              </w:rPr>
              <w:t>基于区块链的用户行为追踪技术 通过对电子文件整个生命周期的 跟踪，可以完整记录文件密级调 整和文件操作记录，追踪用户操 作文件的变化轨迹。确保记录不 被篡改，完全可信。</w:t>
            </w:r>
          </w:p>
        </w:tc>
        <w:tc>
          <w:tcPr>
            <w:vMerge/>
            <w:tcBorders>
              <w:left w:val="single" w:sz="4"/>
              <w:right w:val="single" w:sz="4"/>
            </w:tcBorders>
            <w:shd w:val="clear" w:color="auto" w:fill="FFFFFF"/>
            <w:vAlign w:val="center"/>
          </w:tcPr>
          <w:p>
            <w:pPr/>
          </w:p>
        </w:tc>
      </w:tr>
      <w:tr>
        <w:trPr>
          <w:trHeight w:val="16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基于底层驱动 的防勒索技术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自主研发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该技术可对文档、用户数据文件 进行主动防护。通过安全区技术 和白名单机制监控终端所有进程 的文件操作行为，确保只有安全 策略允许的文件操作才能被执 行，保障企业数据资产安全。</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可在高安全、高保密 性的应用环境中广泛 应用</w:t>
            </w:r>
          </w:p>
        </w:tc>
      </w:tr>
      <w:tr>
        <w:trPr>
          <w:trHeight w:val="246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基于零信任的</w:t>
            </w:r>
            <w:r>
              <w:rPr>
                <w:color w:val="000000"/>
                <w:spacing w:val="0"/>
                <w:w w:val="100"/>
                <w:position w:val="0"/>
                <w:sz w:val="18"/>
                <w:szCs w:val="18"/>
              </w:rPr>
              <w:t>S</w:t>
            </w:r>
          </w:p>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DP</w:t>
            </w:r>
            <w:r>
              <w:rPr>
                <w:color w:val="000000"/>
                <w:spacing w:val="0"/>
                <w:w w:val="100"/>
                <w:position w:val="0"/>
                <w:sz w:val="17"/>
                <w:szCs w:val="17"/>
              </w:rPr>
              <w:t>系统</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自主研发</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对任何接入应用系统的人和设备 都进行验证，网关默认拒绝一切 </w:t>
            </w:r>
            <w:r>
              <w:rPr>
                <w:color w:val="000000"/>
                <w:spacing w:val="0"/>
                <w:w w:val="100"/>
                <w:position w:val="0"/>
              </w:rPr>
              <w:t>IP</w:t>
            </w:r>
            <w:r>
              <w:rPr>
                <w:color w:val="000000"/>
                <w:spacing w:val="0"/>
                <w:w w:val="100"/>
                <w:position w:val="0"/>
              </w:rPr>
              <w:t>的访问，只有</w:t>
            </w:r>
            <w:r>
              <w:rPr>
                <w:color w:val="000000"/>
                <w:spacing w:val="0"/>
                <w:w w:val="100"/>
                <w:position w:val="0"/>
              </w:rPr>
              <w:t>SDP</w:t>
            </w:r>
            <w:r>
              <w:rPr>
                <w:color w:val="000000"/>
                <w:spacing w:val="0"/>
                <w:w w:val="100"/>
                <w:position w:val="0"/>
              </w:rPr>
              <w:t>客户端经过 敲门授权后，才会针对授权过的 客户端开放访问通道。企业管理 员可以根据用户的身份和具体的 需求，在后台合理限制用户可以 访问哪些应用。每次访问都要进 行身份验证和行为审计。</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可在双碳数据标注和</w:t>
            </w:r>
            <w:r>
              <w:rPr>
                <w:color w:val="000000"/>
                <w:spacing w:val="0"/>
                <w:w w:val="100"/>
                <w:position w:val="0"/>
              </w:rPr>
              <w:t xml:space="preserve">A </w:t>
            </w:r>
            <w:r>
              <w:rPr>
                <w:color w:val="000000"/>
                <w:spacing w:val="0"/>
                <w:w w:val="100"/>
                <w:position w:val="0"/>
              </w:rPr>
              <w:t>I</w:t>
            </w:r>
            <w:r>
              <w:rPr>
                <w:color w:val="000000"/>
                <w:spacing w:val="0"/>
                <w:w w:val="100"/>
                <w:position w:val="0"/>
              </w:rPr>
              <w:t>数据标注等服务中广 泛应用</w:t>
            </w:r>
          </w:p>
        </w:tc>
      </w:tr>
    </w:tbl>
    <w:p>
      <w:pPr>
        <w:pStyle w:val="Style2"/>
        <w:keepNext w:val="0"/>
        <w:keepLines w:val="0"/>
        <w:widowControl w:val="0"/>
        <w:shd w:val="clear" w:color="auto" w:fill="auto"/>
        <w:bidi w:val="0"/>
        <w:spacing w:before="0" w:after="0" w:line="412" w:lineRule="exact"/>
        <w:ind w:left="0" w:right="0" w:firstLine="440"/>
        <w:jc w:val="left"/>
      </w:pPr>
      <w:r>
        <w:rPr>
          <w:color w:val="000000"/>
          <w:spacing w:val="0"/>
          <w:w w:val="100"/>
          <w:position w:val="0"/>
        </w:rPr>
        <w:t>4）</w:t>
      </w:r>
      <w:r>
        <w:rPr>
          <w:color w:val="000000"/>
          <w:spacing w:val="0"/>
          <w:w w:val="100"/>
          <w:position w:val="0"/>
        </w:rPr>
        <w:t>商用密码服务安全平台</w:t>
      </w:r>
    </w:p>
    <w:p>
      <w:pPr>
        <w:pStyle w:val="Style2"/>
        <w:keepNext w:val="0"/>
        <w:keepLines w:val="0"/>
        <w:widowControl w:val="0"/>
        <w:shd w:val="clear" w:color="auto" w:fill="auto"/>
        <w:bidi w:val="0"/>
        <w:spacing w:before="0" w:after="0" w:line="412" w:lineRule="exact"/>
        <w:ind w:left="0" w:right="0" w:firstLine="440"/>
        <w:jc w:val="left"/>
      </w:pPr>
      <w:r>
        <w:rPr>
          <w:color w:val="000000"/>
          <w:spacing w:val="0"/>
          <w:w w:val="100"/>
          <w:position w:val="0"/>
        </w:rPr>
        <w:t>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日，公司拥有</w:t>
      </w:r>
      <w:r>
        <w:rPr>
          <w:color w:val="000000"/>
          <w:spacing w:val="0"/>
          <w:w w:val="100"/>
          <w:position w:val="0"/>
        </w:rPr>
        <w:t>3</w:t>
      </w:r>
      <w:r>
        <w:rPr>
          <w:color w:val="000000"/>
          <w:spacing w:val="0"/>
          <w:w w:val="100"/>
          <w:position w:val="0"/>
        </w:rPr>
        <w:t>项自主研发的核心技术，其中“服务器密码机”为报 告期内新增的核心技术。</w:t>
      </w:r>
    </w:p>
    <w:p>
      <w:pPr>
        <w:pStyle w:val="Style2"/>
        <w:keepNext w:val="0"/>
        <w:keepLines w:val="0"/>
        <w:widowControl w:val="0"/>
        <w:shd w:val="clear" w:color="auto" w:fill="auto"/>
        <w:bidi w:val="0"/>
        <w:spacing w:before="0" w:after="0" w:line="412" w:lineRule="exact"/>
        <w:ind w:left="0" w:right="0" w:firstLine="440"/>
        <w:jc w:val="left"/>
      </w:pPr>
      <w:r>
        <w:rPr>
          <w:color w:val="000000"/>
          <w:spacing w:val="0"/>
          <w:w w:val="100"/>
          <w:position w:val="0"/>
        </w:rPr>
        <w:t>“国密算法</w:t>
      </w:r>
      <w:r>
        <w:rPr>
          <w:color w:val="000000"/>
          <w:spacing w:val="0"/>
          <w:w w:val="100"/>
          <w:position w:val="0"/>
        </w:rPr>
        <w:t>FPGA</w:t>
      </w:r>
      <w:r>
        <w:rPr>
          <w:color w:val="000000"/>
          <w:spacing w:val="0"/>
          <w:w w:val="100"/>
          <w:position w:val="0"/>
        </w:rPr>
        <w:t>加速技术”基于</w:t>
      </w:r>
      <w:r>
        <w:rPr>
          <w:color w:val="000000"/>
          <w:spacing w:val="0"/>
          <w:w w:val="100"/>
          <w:position w:val="0"/>
        </w:rPr>
        <w:t>FPGA</w:t>
      </w:r>
      <w:r>
        <w:rPr>
          <w:color w:val="000000"/>
          <w:spacing w:val="0"/>
          <w:w w:val="100"/>
          <w:position w:val="0"/>
        </w:rPr>
        <w:t>硬件的</w:t>
      </w:r>
      <w:r>
        <w:rPr>
          <w:color w:val="000000"/>
          <w:spacing w:val="0"/>
          <w:w w:val="100"/>
          <w:position w:val="0"/>
        </w:rPr>
        <w:t>PCIe</w:t>
      </w:r>
      <w:r>
        <w:rPr>
          <w:color w:val="000000"/>
          <w:spacing w:val="0"/>
          <w:w w:val="100"/>
          <w:position w:val="0"/>
        </w:rPr>
        <w:t>板卡，对国密</w:t>
      </w:r>
      <w:r>
        <w:rPr>
          <w:color w:val="000000"/>
          <w:spacing w:val="0"/>
          <w:w w:val="100"/>
          <w:position w:val="0"/>
        </w:rPr>
        <w:t>SM2/SM3/SM4</w:t>
      </w:r>
      <w:r>
        <w:rPr>
          <w:color w:val="000000"/>
          <w:spacing w:val="0"/>
          <w:w w:val="100"/>
          <w:position w:val="0"/>
        </w:rPr>
        <w:t>算法进行高 速、并行的芯片级代码实现，实现服务器密码机高吞吐、低时延的密码算法处理和计算。</w:t>
      </w:r>
    </w:p>
    <w:p>
      <w:pPr>
        <w:pStyle w:val="Style2"/>
        <w:keepNext w:val="0"/>
        <w:keepLines w:val="0"/>
        <w:widowControl w:val="0"/>
        <w:shd w:val="clear" w:color="auto" w:fill="auto"/>
        <w:bidi w:val="0"/>
        <w:spacing w:before="0" w:after="0" w:line="412" w:lineRule="exact"/>
        <w:ind w:left="0" w:right="0" w:firstLine="440"/>
        <w:jc w:val="left"/>
      </w:pPr>
      <w:r>
        <w:rPr>
          <w:color w:val="000000"/>
          <w:spacing w:val="0"/>
          <w:w w:val="100"/>
          <w:position w:val="0"/>
        </w:rPr>
        <w:t>“商用密码服务中间件技术”具有自主密钥管理、权限管理、日志审计、系统监控等机制， 能将密码算法过程封装在其内部完成，提供符合</w:t>
      </w:r>
      <w:r>
        <w:rPr>
          <w:color w:val="000000"/>
          <w:spacing w:val="0"/>
          <w:w w:val="100"/>
          <w:position w:val="0"/>
        </w:rPr>
        <w:t>GM/T0018-2012</w:t>
      </w:r>
      <w:r>
        <w:rPr>
          <w:color w:val="000000"/>
          <w:spacing w:val="0"/>
          <w:w w:val="100"/>
          <w:position w:val="0"/>
        </w:rPr>
        <w:t>《密码设备应用接口规范》的国 标接口和国际接口（如</w:t>
      </w:r>
      <w:r>
        <w:rPr>
          <w:color w:val="000000"/>
          <w:spacing w:val="0"/>
          <w:w w:val="100"/>
          <w:position w:val="0"/>
        </w:rPr>
        <w:t>PKCS#11），</w:t>
      </w:r>
      <w:r>
        <w:rPr>
          <w:color w:val="000000"/>
          <w:spacing w:val="0"/>
          <w:w w:val="100"/>
          <w:position w:val="0"/>
        </w:rPr>
        <w:t>基于此类标准接口对接各类业务系统，为业务系统提供安全 的应用层密码服务，其中，密码应用基础设施中的智能密码钥匙和</w:t>
      </w:r>
      <w:r>
        <w:rPr>
          <w:color w:val="000000"/>
          <w:spacing w:val="0"/>
          <w:w w:val="100"/>
          <w:position w:val="0"/>
        </w:rPr>
        <w:t>PCIe</w:t>
      </w:r>
      <w:r>
        <w:rPr>
          <w:color w:val="000000"/>
          <w:spacing w:val="0"/>
          <w:w w:val="100"/>
          <w:position w:val="0"/>
        </w:rPr>
        <w:t>密码卡已获得国密局颁 发的商用密码产品认证证书。</w:t>
      </w:r>
    </w:p>
    <w:p>
      <w:pPr>
        <w:pStyle w:val="Style2"/>
        <w:keepNext w:val="0"/>
        <w:keepLines w:val="0"/>
        <w:widowControl w:val="0"/>
        <w:shd w:val="clear" w:color="auto" w:fill="auto"/>
        <w:bidi w:val="0"/>
        <w:spacing w:before="0" w:after="160" w:line="412" w:lineRule="exact"/>
        <w:ind w:left="0" w:right="0" w:firstLine="440"/>
        <w:jc w:val="left"/>
      </w:pPr>
      <w:r>
        <w:rPr>
          <w:color w:val="000000"/>
          <w:spacing w:val="0"/>
          <w:w w:val="100"/>
          <w:position w:val="0"/>
        </w:rPr>
        <w:t>其中新增“服务器密码机”基于自主知识产权的智能密码钥匙和</w:t>
      </w:r>
      <w:r>
        <w:rPr>
          <w:color w:val="000000"/>
          <w:spacing w:val="0"/>
          <w:w w:val="100"/>
          <w:position w:val="0"/>
        </w:rPr>
        <w:t>PCIe</w:t>
      </w:r>
      <w:r>
        <w:rPr>
          <w:color w:val="000000"/>
          <w:spacing w:val="0"/>
          <w:w w:val="100"/>
          <w:position w:val="0"/>
        </w:rPr>
        <w:t>密码卡搭建，集成了 智能密码钥匙的多因子认证机制，以及</w:t>
      </w:r>
      <w:r>
        <w:rPr>
          <w:color w:val="000000"/>
          <w:spacing w:val="0"/>
          <w:w w:val="100"/>
          <w:position w:val="0"/>
        </w:rPr>
        <w:t>PCIe</w:t>
      </w:r>
      <w:r>
        <w:rPr>
          <w:color w:val="000000"/>
          <w:spacing w:val="0"/>
          <w:w w:val="100"/>
          <w:position w:val="0"/>
        </w:rPr>
        <w:t>密码卡的高速密码运算能力，提供安全完善的密钥 管理和高性能的密码计算服务，确保用户数据的机密性、真实性、完整性和有效性，以解决信息 安全系统非授权访问、数据泄密、数据篡改等信息安全的核心问题。</w:t>
      </w:r>
    </w:p>
    <w:p>
      <w:pPr>
        <w:pStyle w:val="Style19"/>
        <w:keepNext w:val="0"/>
        <w:keepLines w:val="0"/>
        <w:widowControl w:val="0"/>
        <w:shd w:val="clear" w:color="auto" w:fill="auto"/>
        <w:bidi w:val="0"/>
        <w:spacing w:before="0" w:after="0" w:line="240" w:lineRule="auto"/>
        <w:ind w:left="322" w:right="0" w:firstLine="0"/>
        <w:jc w:val="left"/>
      </w:pPr>
      <w:r>
        <w:rPr>
          <w:color w:val="000000"/>
          <w:spacing w:val="0"/>
          <w:w w:val="100"/>
          <w:position w:val="0"/>
        </w:rPr>
        <w:t>以上</w:t>
      </w:r>
      <w:r>
        <w:rPr>
          <w:color w:val="000000"/>
          <w:spacing w:val="0"/>
          <w:w w:val="100"/>
          <w:position w:val="0"/>
        </w:rPr>
        <w:t>3</w:t>
      </w:r>
      <w:r>
        <w:rPr>
          <w:color w:val="000000"/>
          <w:spacing w:val="0"/>
          <w:w w:val="100"/>
          <w:position w:val="0"/>
        </w:rPr>
        <w:t>项核心技术，均属于自主研发。</w:t>
      </w:r>
    </w:p>
    <w:tbl>
      <w:tblPr>
        <w:tblOverlap w:val="never"/>
        <w:jc w:val="center"/>
        <w:tblLayout w:type="fixed"/>
      </w:tblPr>
      <w:tblGrid>
        <w:gridCol w:w="758"/>
        <w:gridCol w:w="1517"/>
        <w:gridCol w:w="1133"/>
        <w:gridCol w:w="2894"/>
        <w:gridCol w:w="2366"/>
      </w:tblGrid>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核心技术名称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7"/>
                <w:szCs w:val="17"/>
              </w:rPr>
            </w:pPr>
            <w:r>
              <w:rPr>
                <w:b/>
                <w:bCs/>
                <w:color w:val="000000"/>
                <w:spacing w:val="0"/>
                <w:w w:val="100"/>
                <w:position w:val="0"/>
                <w:sz w:val="17"/>
                <w:szCs w:val="17"/>
              </w:rPr>
              <w:t>技术来源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核心技术级先进性说明</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应用领域</w:t>
            </w:r>
          </w:p>
        </w:tc>
      </w:tr>
      <w:tr>
        <w:trPr>
          <w:trHeight w:val="8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国密算法</w:t>
            </w:r>
            <w:r>
              <w:rPr>
                <w:color w:val="000000"/>
                <w:spacing w:val="0"/>
                <w:w w:val="100"/>
                <w:position w:val="0"/>
                <w:sz w:val="18"/>
                <w:szCs w:val="18"/>
              </w:rPr>
              <w:t>FPGA</w:t>
            </w:r>
            <w:r>
              <w:rPr>
                <w:color w:val="000000"/>
                <w:spacing w:val="0"/>
                <w:w w:val="100"/>
                <w:position w:val="0"/>
                <w:sz w:val="17"/>
                <w:szCs w:val="17"/>
              </w:rPr>
              <w:t>加 速技术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自主研发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2" w:lineRule="exact"/>
              <w:ind w:left="0" w:right="0" w:firstLine="0"/>
              <w:jc w:val="both"/>
              <w:rPr>
                <w:sz w:val="17"/>
                <w:szCs w:val="17"/>
              </w:rPr>
            </w:pPr>
            <w:r>
              <w:rPr>
                <w:color w:val="000000"/>
                <w:spacing w:val="0"/>
                <w:w w:val="100"/>
                <w:position w:val="0"/>
                <w:sz w:val="17"/>
                <w:szCs w:val="17"/>
              </w:rPr>
              <w:t>该技术对</w:t>
            </w:r>
            <w:r>
              <w:rPr>
                <w:color w:val="000000"/>
                <w:spacing w:val="0"/>
                <w:w w:val="100"/>
                <w:position w:val="0"/>
                <w:sz w:val="18"/>
                <w:szCs w:val="18"/>
              </w:rPr>
              <w:t>S M2/SM3/SM4</w:t>
            </w:r>
            <w:r>
              <w:rPr>
                <w:color w:val="000000"/>
                <w:spacing w:val="0"/>
                <w:w w:val="100"/>
                <w:position w:val="0"/>
                <w:sz w:val="17"/>
                <w:szCs w:val="17"/>
              </w:rPr>
              <w:t>国密算法进 行</w:t>
            </w:r>
            <w:r>
              <w:rPr>
                <w:color w:val="000000"/>
                <w:spacing w:val="0"/>
                <w:w w:val="100"/>
                <w:position w:val="0"/>
                <w:sz w:val="18"/>
                <w:szCs w:val="18"/>
              </w:rPr>
              <w:t>Verilog</w:t>
            </w:r>
            <w:r>
              <w:rPr>
                <w:color w:val="000000"/>
                <w:spacing w:val="0"/>
                <w:w w:val="100"/>
                <w:position w:val="0"/>
                <w:sz w:val="17"/>
                <w:szCs w:val="17"/>
              </w:rPr>
              <w:t>源代码级别实现和优化 ，性能良好，安全可控。</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32" w:lineRule="exact"/>
              <w:ind w:left="0" w:right="0" w:firstLine="0"/>
              <w:jc w:val="left"/>
              <w:rPr>
                <w:sz w:val="17"/>
                <w:szCs w:val="17"/>
              </w:rPr>
            </w:pPr>
            <w:r>
              <w:rPr>
                <w:color w:val="000000"/>
                <w:spacing w:val="0"/>
                <w:w w:val="100"/>
                <w:position w:val="0"/>
                <w:sz w:val="17"/>
                <w:szCs w:val="17"/>
              </w:rPr>
              <w:t>可在高安全、高保密性的 数据传输环境中广泛应用 ，如：碳监测、碳排放数 据报送过程中</w:t>
            </w:r>
          </w:p>
        </w:tc>
      </w:tr>
      <w:tr>
        <w:trPr>
          <w:trHeight w:val="164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商用密码服务中 间件技术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自主研发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该技术实现接口调用和系统管理 更简单、更便捷，行业应用可以 快速平滑接入商密服务以满足安 全合规要求，保证业务数据产生 、传输、接收到处理整个过程的 安全性、有效性、完整性、不可 抵赖性。</w:t>
            </w:r>
          </w:p>
        </w:tc>
        <w:tc>
          <w:tcPr>
            <w:vMerge/>
            <w:tcBorders>
              <w:left w:val="single" w:sz="4"/>
              <w:right w:val="single" w:sz="4"/>
            </w:tcBorders>
            <w:shd w:val="clear" w:color="auto" w:fill="FFFFFF"/>
            <w:vAlign w:val="center"/>
          </w:tcPr>
          <w:p>
            <w:pPr/>
          </w:p>
        </w:tc>
      </w:tr>
      <w:tr>
        <w:trPr>
          <w:trHeight w:val="161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服务器密码机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自主研发</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提供网络协议接口，支持设置连 接密码和白名单，进行应用授权 认证。系统可靠性高，支持数据 链路断链重连。严格的密钥管理 和权限分级管理，确保密钥安全 和设备访问控制安全。</w:t>
            </w:r>
          </w:p>
        </w:tc>
        <w:tc>
          <w:tcPr>
            <w:vMerge/>
            <w:tcBorders>
              <w:left w:val="single" w:sz="4"/>
              <w:bottom w:val="single" w:sz="4"/>
              <w:right w:val="single" w:sz="4"/>
            </w:tcBorders>
            <w:shd w:val="clear" w:color="auto" w:fill="FFFFFF"/>
            <w:vAlign w:val="center"/>
          </w:tcPr>
          <w:p>
            <w:pPr/>
          </w:p>
        </w:tc>
      </w:tr>
    </w:tbl>
    <w:p>
      <w:pPr>
        <w:pStyle w:val="Style19"/>
        <w:keepNext w:val="0"/>
        <w:keepLines w:val="0"/>
        <w:widowControl w:val="0"/>
        <w:shd w:val="clear" w:color="auto" w:fill="auto"/>
        <w:bidi w:val="0"/>
        <w:spacing w:before="0" w:after="0" w:line="240" w:lineRule="auto"/>
        <w:ind w:left="307" w:right="0" w:firstLine="0"/>
        <w:jc w:val="left"/>
      </w:pPr>
      <w:r>
        <w:rPr>
          <w:color w:val="000000"/>
          <w:spacing w:val="0"/>
          <w:w w:val="100"/>
          <w:position w:val="0"/>
        </w:rPr>
        <w:t>5）</w:t>
      </w:r>
      <w:r>
        <w:rPr>
          <w:color w:val="000000"/>
          <w:spacing w:val="0"/>
          <w:w w:val="100"/>
          <w:position w:val="0"/>
        </w:rPr>
        <w:t>海东青时序数据库</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日，公司拥有</w:t>
      </w:r>
      <w:r>
        <w:rPr>
          <w:color w:val="000000"/>
          <w:spacing w:val="0"/>
          <w:w w:val="100"/>
          <w:position w:val="0"/>
        </w:rPr>
        <w:t>5</w:t>
      </w:r>
      <w:r>
        <w:rPr>
          <w:color w:val="000000"/>
          <w:spacing w:val="0"/>
          <w:w w:val="100"/>
          <w:position w:val="0"/>
        </w:rPr>
        <w:t>项自主研发的核心技术。其中“预计算聚合查询优 化”为报告期内新增的核心技术。</w:t>
      </w:r>
    </w:p>
    <w:p>
      <w:pPr>
        <w:pStyle w:val="Style2"/>
        <w:keepNext w:val="0"/>
        <w:keepLines w:val="0"/>
        <w:widowControl w:val="0"/>
        <w:shd w:val="clear" w:color="auto" w:fill="auto"/>
        <w:tabs>
          <w:tab w:pos="4949" w:val="left"/>
          <w:tab w:pos="5477" w:val="left"/>
        </w:tabs>
        <w:bidi w:val="0"/>
        <w:spacing w:before="0" w:after="0" w:line="409" w:lineRule="exact"/>
        <w:ind w:left="0" w:right="0" w:firstLine="440"/>
        <w:jc w:val="left"/>
      </w:pPr>
      <w:r>
        <w:rPr>
          <w:color w:val="000000"/>
          <w:spacing w:val="0"/>
          <w:w w:val="100"/>
          <w:position w:val="0"/>
        </w:rPr>
        <w:t>“时间序列索引技术”基于对时序数据使用的特点，采用时间分段索引设计，以及按时间排 序的列式数据存储，可以高效的实现数据压缩（占用存储空间只有传统关系型数据库的</w:t>
      </w:r>
      <w:r>
        <w:rPr>
          <w:color w:val="000000"/>
          <w:spacing w:val="0"/>
          <w:w w:val="100"/>
          <w:position w:val="0"/>
        </w:rPr>
        <w:t>1/5</w:t>
      </w:r>
      <w:r>
        <w:rPr>
          <w:color w:val="000000"/>
          <w:spacing w:val="0"/>
          <w:w w:val="100"/>
          <w:position w:val="0"/>
        </w:rPr>
        <w:t xml:space="preserve">到 </w:t>
      </w:r>
      <w:r>
        <w:rPr>
          <w:color w:val="000000"/>
          <w:spacing w:val="0"/>
          <w:w w:val="100"/>
          <w:position w:val="0"/>
        </w:rPr>
        <w:t>1/10）</w:t>
      </w:r>
      <w:r>
        <w:rPr>
          <w:color w:val="000000"/>
          <w:spacing w:val="0"/>
          <w:w w:val="100"/>
          <w:position w:val="0"/>
        </w:rPr>
        <w:t>，以及大幅提高按时间段的数据查询性能。使用实际项目线上数据对比</w:t>
      </w:r>
      <w:r>
        <w:rPr>
          <w:color w:val="000000"/>
          <w:spacing w:val="0"/>
          <w:w w:val="100"/>
          <w:position w:val="0"/>
        </w:rPr>
        <w:t>MySQL</w:t>
      </w:r>
      <w:r>
        <w:rPr>
          <w:color w:val="000000"/>
          <w:spacing w:val="0"/>
          <w:w w:val="100"/>
          <w:position w:val="0"/>
        </w:rPr>
        <w:t>、</w:t>
      </w:r>
      <w:r>
        <w:rPr>
          <w:color w:val="000000"/>
          <w:spacing w:val="0"/>
          <w:w w:val="100"/>
          <w:position w:val="0"/>
        </w:rPr>
        <w:t>Oracle</w:t>
      </w:r>
      <w:r>
        <w:rPr>
          <w:color w:val="000000"/>
          <w:spacing w:val="0"/>
          <w:w w:val="100"/>
          <w:position w:val="0"/>
        </w:rPr>
        <w:t xml:space="preserve">、 </w:t>
      </w:r>
      <w:r>
        <w:rPr>
          <w:color w:val="000000"/>
          <w:spacing w:val="0"/>
          <w:w w:val="100"/>
          <w:position w:val="0"/>
        </w:rPr>
        <w:t>Hbase</w:t>
      </w:r>
      <w:r>
        <w:rPr>
          <w:color w:val="000000"/>
          <w:spacing w:val="0"/>
          <w:w w:val="100"/>
          <w:position w:val="0"/>
        </w:rPr>
        <w:t>三种数据库，占用空间分别为这三种的</w:t>
      </w:r>
      <w:r>
        <w:rPr>
          <w:color w:val="000000"/>
          <w:spacing w:val="0"/>
          <w:w w:val="100"/>
          <w:position w:val="0"/>
        </w:rPr>
        <w:t>1/6.4,</w:t>
        <w:tab/>
        <w:t>1/6,</w:t>
        <w:tab/>
      </w:r>
      <w:r>
        <w:rPr>
          <w:color w:val="000000"/>
          <w:spacing w:val="0"/>
          <w:w w:val="100"/>
          <w:position w:val="0"/>
        </w:rPr>
        <w:t>1/5.6</w:t>
      </w:r>
      <w:r>
        <w:rPr>
          <w:color w:val="000000"/>
          <w:spacing w:val="0"/>
          <w:w w:val="100"/>
          <w:position w:val="0"/>
        </w:rPr>
        <w:t>。该项技术应用于环境监测领</w:t>
      </w:r>
    </w:p>
    <w:p>
      <w:pPr>
        <w:pStyle w:val="Style2"/>
        <w:keepNext w:val="0"/>
        <w:keepLines w:val="0"/>
        <w:widowControl w:val="0"/>
        <w:shd w:val="clear" w:color="auto" w:fill="auto"/>
        <w:bidi w:val="0"/>
        <w:spacing w:before="0" w:after="80" w:line="409" w:lineRule="exact"/>
        <w:ind w:left="0" w:right="0" w:firstLine="0"/>
        <w:jc w:val="left"/>
      </w:pPr>
      <w:r>
        <w:rPr>
          <w:color w:val="000000"/>
          <w:spacing w:val="0"/>
          <w:w w:val="100"/>
          <w:position w:val="0"/>
        </w:rPr>
        <w:t xml:space="preserve">域后，存储成本降低了 </w:t>
      </w:r>
      <w:r>
        <w:rPr>
          <w:color w:val="000000"/>
          <w:spacing w:val="0"/>
          <w:w w:val="100"/>
          <w:position w:val="0"/>
        </w:rPr>
        <w:t>1/6</w:t>
      </w:r>
      <w:r>
        <w:rPr>
          <w:color w:val="000000"/>
          <w:spacing w:val="0"/>
          <w:w w:val="100"/>
          <w:position w:val="0"/>
        </w:rPr>
        <w:t>。</w:t>
      </w:r>
    </w:p>
    <w:p>
      <w:pPr>
        <w:pStyle w:val="Style2"/>
        <w:keepNext w:val="0"/>
        <w:keepLines w:val="0"/>
        <w:widowControl w:val="0"/>
        <w:shd w:val="clear" w:color="auto" w:fill="auto"/>
        <w:bidi w:val="0"/>
        <w:spacing w:before="0" w:after="0" w:line="409" w:lineRule="exact"/>
        <w:ind w:left="0" w:right="0" w:firstLine="420"/>
        <w:jc w:val="left"/>
      </w:pPr>
      <w:r>
        <w:rPr>
          <w:color w:val="000000"/>
          <w:spacing w:val="0"/>
          <w:w w:val="100"/>
          <w:position w:val="0"/>
        </w:rPr>
        <w:t>“SQL</w:t>
      </w:r>
      <w:r>
        <w:rPr>
          <w:color w:val="000000"/>
          <w:spacing w:val="0"/>
          <w:w w:val="100"/>
          <w:position w:val="0"/>
        </w:rPr>
        <w:t>优化技术”是基于时间段分布数据信息，生成更优的</w:t>
      </w:r>
      <w:r>
        <w:rPr>
          <w:color w:val="000000"/>
          <w:spacing w:val="0"/>
          <w:w w:val="100"/>
          <w:position w:val="0"/>
        </w:rPr>
        <w:t>SQL</w:t>
      </w:r>
      <w:r>
        <w:rPr>
          <w:color w:val="000000"/>
          <w:spacing w:val="0"/>
          <w:w w:val="100"/>
          <w:position w:val="0"/>
        </w:rPr>
        <w:t>执行计划和更小的写入开 销，从而大幅加速时序数据查询和数据写入性能；同时利用数据标签的时间索引，对于小时间范 围查询，可进一步提高查询效率。基于时序数据的写入和查询性能是传统关系型数据库的</w:t>
      </w:r>
      <w:r>
        <w:rPr>
          <w:color w:val="000000"/>
          <w:spacing w:val="0"/>
          <w:w w:val="100"/>
          <w:position w:val="0"/>
        </w:rPr>
        <w:t xml:space="preserve">2-5 </w:t>
      </w:r>
      <w:r>
        <w:rPr>
          <w:color w:val="000000"/>
          <w:spacing w:val="0"/>
          <w:w w:val="100"/>
          <w:position w:val="0"/>
        </w:rPr>
        <w:t>倍。</w:t>
      </w:r>
    </w:p>
    <w:p>
      <w:pPr>
        <w:pStyle w:val="Style2"/>
        <w:keepNext w:val="0"/>
        <w:keepLines w:val="0"/>
        <w:widowControl w:val="0"/>
        <w:shd w:val="clear" w:color="auto" w:fill="auto"/>
        <w:bidi w:val="0"/>
        <w:spacing w:before="0" w:after="0" w:line="409" w:lineRule="exact"/>
        <w:ind w:left="0" w:right="0" w:firstLine="420"/>
        <w:jc w:val="left"/>
      </w:pPr>
      <w:r>
        <w:rPr>
          <w:color w:val="000000"/>
          <w:spacing w:val="0"/>
          <w:w w:val="100"/>
          <w:position w:val="0"/>
        </w:rPr>
        <w:t>“ISR</w:t>
      </w:r>
      <w:r>
        <w:rPr>
          <w:color w:val="000000"/>
          <w:spacing w:val="0"/>
          <w:w w:val="100"/>
          <w:position w:val="0"/>
        </w:rPr>
        <w:t>分布式算法”是一种可靠日志复制管理算法，是实现主从架构及分布式架构的基础， 并且</w:t>
      </w:r>
      <w:r>
        <w:rPr>
          <w:color w:val="000000"/>
          <w:spacing w:val="0"/>
          <w:w w:val="100"/>
          <w:position w:val="0"/>
        </w:rPr>
        <w:t>ISR</w:t>
      </w:r>
      <w:r>
        <w:rPr>
          <w:color w:val="000000"/>
          <w:spacing w:val="0"/>
          <w:w w:val="100"/>
          <w:position w:val="0"/>
        </w:rPr>
        <w:t>算法可以让主从架构无缝升级到分布式架构，此算法可以通过配置让用户在数据可用性 和数据一致性之间作出选择，而不用绑定到某一种上，同时基于此算法也可以实现主从切换，故 障转移等功能。</w:t>
      </w:r>
    </w:p>
    <w:p>
      <w:pPr>
        <w:pStyle w:val="Style2"/>
        <w:keepNext w:val="0"/>
        <w:keepLines w:val="0"/>
        <w:widowControl w:val="0"/>
        <w:shd w:val="clear" w:color="auto" w:fill="auto"/>
        <w:bidi w:val="0"/>
        <w:spacing w:before="0" w:after="0" w:line="409" w:lineRule="exact"/>
        <w:ind w:left="0" w:right="0" w:firstLine="420"/>
        <w:jc w:val="left"/>
      </w:pPr>
      <w:r>
        <w:rPr>
          <w:color w:val="000000"/>
          <w:spacing w:val="0"/>
          <w:w w:val="100"/>
          <w:position w:val="0"/>
        </w:rPr>
        <w:t>“时序数据库数据存储加密技术”该技术针对时序数据库特点，基于存储算法改造，配合国 密算法，同时支持硬件国密板卡或纯软件加密两种模式，高效实现数据存储的加密能力。</w:t>
      </w:r>
    </w:p>
    <w:p>
      <w:pPr>
        <w:pStyle w:val="Style2"/>
        <w:keepNext w:val="0"/>
        <w:keepLines w:val="0"/>
        <w:widowControl w:val="0"/>
        <w:shd w:val="clear" w:color="auto" w:fill="auto"/>
        <w:bidi w:val="0"/>
        <w:spacing w:before="0" w:after="0" w:line="409" w:lineRule="exact"/>
        <w:ind w:left="0" w:right="0" w:firstLine="0"/>
        <w:jc w:val="left"/>
      </w:pPr>
      <w:r>
        <w:rPr>
          <w:color w:val="000000"/>
          <w:spacing w:val="0"/>
          <w:w w:val="100"/>
          <w:position w:val="0"/>
        </w:rPr>
        <w:t>其中新增“预计算聚合查询优化算法”是采用在数据落盘时对数据进行预计算，将预计算结果持 久化到</w:t>
      </w:r>
      <w:r>
        <w:rPr>
          <w:color w:val="000000"/>
          <w:spacing w:val="0"/>
          <w:w w:val="100"/>
          <w:position w:val="0"/>
        </w:rPr>
        <w:t>TSM</w:t>
      </w:r>
      <w:r>
        <w:rPr>
          <w:color w:val="000000"/>
          <w:spacing w:val="0"/>
          <w:w w:val="100"/>
          <w:position w:val="0"/>
        </w:rPr>
        <w:t>文件中的</w:t>
      </w:r>
      <w:r>
        <w:rPr>
          <w:color w:val="000000"/>
          <w:spacing w:val="0"/>
          <w:w w:val="100"/>
          <w:position w:val="0"/>
        </w:rPr>
        <w:t>blockindexentry，</w:t>
      </w:r>
      <w:r>
        <w:rPr>
          <w:color w:val="000000"/>
          <w:spacing w:val="0"/>
          <w:w w:val="100"/>
          <w:position w:val="0"/>
        </w:rPr>
        <w:t>在聚合查询时，若时间范围完全包含某</w:t>
      </w:r>
      <w:r>
        <w:rPr>
          <w:color w:val="000000"/>
          <w:spacing w:val="0"/>
          <w:w w:val="100"/>
          <w:position w:val="0"/>
        </w:rPr>
        <w:t>block，</w:t>
      </w:r>
      <w:r>
        <w:rPr>
          <w:color w:val="000000"/>
          <w:spacing w:val="0"/>
          <w:w w:val="100"/>
          <w:position w:val="0"/>
        </w:rPr>
        <w:t>那么直 接返回此</w:t>
      </w:r>
      <w:r>
        <w:rPr>
          <w:color w:val="000000"/>
          <w:spacing w:val="0"/>
          <w:w w:val="100"/>
          <w:position w:val="0"/>
        </w:rPr>
        <w:t>blockindexentry</w:t>
      </w:r>
      <w:r>
        <w:rPr>
          <w:color w:val="000000"/>
          <w:spacing w:val="0"/>
          <w:w w:val="100"/>
          <w:position w:val="0"/>
        </w:rPr>
        <w:t>中的预计算结果，从而避免读取此</w:t>
      </w:r>
      <w:r>
        <w:rPr>
          <w:color w:val="000000"/>
          <w:spacing w:val="0"/>
          <w:w w:val="100"/>
          <w:position w:val="0"/>
        </w:rPr>
        <w:t>block</w:t>
      </w:r>
      <w:r>
        <w:rPr>
          <w:color w:val="000000"/>
          <w:spacing w:val="0"/>
          <w:w w:val="100"/>
          <w:position w:val="0"/>
        </w:rPr>
        <w:t>数据的</w:t>
      </w:r>
      <w:r>
        <w:rPr>
          <w:color w:val="000000"/>
          <w:spacing w:val="0"/>
          <w:w w:val="100"/>
          <w:position w:val="0"/>
        </w:rPr>
        <w:t>IO</w:t>
      </w:r>
      <w:r>
        <w:rPr>
          <w:color w:val="000000"/>
          <w:spacing w:val="0"/>
          <w:w w:val="100"/>
          <w:position w:val="0"/>
        </w:rPr>
        <w:t>开销和数据运算 的</w:t>
      </w:r>
      <w:r>
        <w:rPr>
          <w:color w:val="000000"/>
          <w:spacing w:val="0"/>
          <w:w w:val="100"/>
          <w:position w:val="0"/>
        </w:rPr>
        <w:t>CPU</w:t>
      </w:r>
      <w:r>
        <w:rPr>
          <w:color w:val="000000"/>
          <w:spacing w:val="0"/>
          <w:w w:val="100"/>
          <w:position w:val="0"/>
        </w:rPr>
        <w:t>开销，从而提升聚合查询的性能。在性能测试报告中，性能可提高</w:t>
      </w:r>
      <w:r>
        <w:rPr>
          <w:color w:val="000000"/>
          <w:spacing w:val="0"/>
          <w:w w:val="100"/>
          <w:position w:val="0"/>
        </w:rPr>
        <w:t>30</w:t>
      </w:r>
      <w:r>
        <w:rPr>
          <w:color w:val="000000"/>
          <w:spacing w:val="0"/>
          <w:w w:val="100"/>
          <w:position w:val="0"/>
        </w:rPr>
        <w:t>倍。</w:t>
      </w:r>
    </w:p>
    <w:p>
      <w:pPr>
        <w:pStyle w:val="Style2"/>
        <w:keepNext w:val="0"/>
        <w:keepLines w:val="0"/>
        <w:widowControl w:val="0"/>
        <w:shd w:val="clear" w:color="auto" w:fill="auto"/>
        <w:bidi w:val="0"/>
        <w:spacing w:before="0" w:after="160" w:line="409" w:lineRule="exact"/>
        <w:ind w:left="0" w:right="0" w:firstLine="420"/>
        <w:jc w:val="both"/>
      </w:pPr>
      <w:r>
        <w:rPr>
          <w:color w:val="000000"/>
          <w:spacing w:val="0"/>
          <w:w w:val="100"/>
          <w:position w:val="0"/>
        </w:rPr>
        <w:t>以上</w:t>
      </w:r>
      <w:r>
        <w:rPr>
          <w:color w:val="000000"/>
          <w:spacing w:val="0"/>
          <w:w w:val="100"/>
          <w:position w:val="0"/>
        </w:rPr>
        <w:t>5</w:t>
      </w:r>
      <w:r>
        <w:rPr>
          <w:color w:val="000000"/>
          <w:spacing w:val="0"/>
          <w:w w:val="100"/>
          <w:position w:val="0"/>
        </w:rPr>
        <w:t>项核心技术，均属于自主研发，依托核心技术已累计获得软件著作权</w:t>
      </w:r>
      <w:r>
        <w:rPr>
          <w:color w:val="000000"/>
          <w:spacing w:val="0"/>
          <w:w w:val="100"/>
          <w:position w:val="0"/>
        </w:rPr>
        <w:t>6</w:t>
      </w:r>
      <w:r>
        <w:rPr>
          <w:color w:val="000000"/>
          <w:spacing w:val="0"/>
          <w:w w:val="100"/>
          <w:position w:val="0"/>
        </w:rPr>
        <w:t xml:space="preserve">项，申请中的 </w:t>
      </w:r>
      <w:r>
        <w:rPr>
          <w:color w:val="000000"/>
          <w:spacing w:val="0"/>
          <w:w w:val="100"/>
          <w:position w:val="0"/>
        </w:rPr>
        <w:t>专利</w:t>
      </w:r>
      <w:r>
        <w:rPr>
          <w:color w:val="000000"/>
          <w:spacing w:val="0"/>
          <w:w w:val="100"/>
          <w:position w:val="0"/>
        </w:rPr>
        <w:t>4</w:t>
      </w:r>
      <w:r>
        <w:rPr>
          <w:color w:val="000000"/>
          <w:spacing w:val="0"/>
          <w:w w:val="100"/>
          <w:position w:val="0"/>
        </w:rPr>
        <w:t>项。</w:t>
      </w:r>
    </w:p>
    <w:tbl>
      <w:tblPr>
        <w:tblOverlap w:val="never"/>
        <w:jc w:val="center"/>
        <w:tblLayout w:type="fixed"/>
      </w:tblPr>
      <w:tblGrid>
        <w:gridCol w:w="758"/>
        <w:gridCol w:w="1517"/>
        <w:gridCol w:w="1133"/>
        <w:gridCol w:w="3581"/>
        <w:gridCol w:w="1742"/>
      </w:tblGrid>
      <w:tr>
        <w:trPr>
          <w:trHeight w:val="37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核心技术名称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技术来源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核心技术级先进性说明</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应用领域</w:t>
            </w:r>
          </w:p>
        </w:tc>
      </w:tr>
      <w:tr>
        <w:trPr>
          <w:trHeight w:val="126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时间序列索引技 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自主研发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29" w:lineRule="exact"/>
              <w:ind w:left="0" w:right="0" w:firstLine="0"/>
              <w:jc w:val="both"/>
              <w:rPr>
                <w:sz w:val="17"/>
                <w:szCs w:val="17"/>
              </w:rPr>
            </w:pPr>
            <w:r>
              <w:rPr>
                <w:color w:val="000000"/>
                <w:spacing w:val="0"/>
                <w:w w:val="100"/>
                <w:position w:val="0"/>
                <w:sz w:val="17"/>
                <w:szCs w:val="17"/>
              </w:rPr>
              <w:t>该技术基于对时序数据使用的特点，采用 时间分段索引设计，以及按时间排序的列 式数据存储，可以高效的实现数据压缩（ 占用存储空间只有传统关系型数据库的</w:t>
            </w:r>
            <w:r>
              <w:rPr>
                <w:color w:val="000000"/>
                <w:spacing w:val="0"/>
                <w:w w:val="100"/>
                <w:position w:val="0"/>
                <w:sz w:val="18"/>
                <w:szCs w:val="18"/>
              </w:rPr>
              <w:t xml:space="preserve">1/5 </w:t>
            </w:r>
            <w:r>
              <w:rPr>
                <w:color w:val="000000"/>
                <w:spacing w:val="0"/>
                <w:w w:val="100"/>
                <w:position w:val="0"/>
                <w:sz w:val="17"/>
                <w:szCs w:val="17"/>
              </w:rPr>
              <w:t>到</w:t>
            </w:r>
            <w:r>
              <w:rPr>
                <w:color w:val="000000"/>
                <w:spacing w:val="0"/>
                <w:w w:val="100"/>
                <w:position w:val="0"/>
                <w:sz w:val="18"/>
                <w:szCs w:val="18"/>
              </w:rPr>
              <w:t>1/10）</w:t>
            </w:r>
            <w:r>
              <w:rPr>
                <w:color w:val="000000"/>
                <w:spacing w:val="0"/>
                <w:w w:val="100"/>
                <w:position w:val="0"/>
                <w:sz w:val="17"/>
                <w:szCs w:val="17"/>
              </w:rPr>
              <w:t>。</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37" w:lineRule="exact"/>
              <w:ind w:left="0" w:right="0" w:firstLine="0"/>
              <w:jc w:val="left"/>
              <w:rPr>
                <w:sz w:val="17"/>
                <w:szCs w:val="17"/>
              </w:rPr>
            </w:pPr>
            <w:r>
              <w:rPr>
                <w:color w:val="000000"/>
                <w:spacing w:val="0"/>
                <w:w w:val="100"/>
                <w:position w:val="0"/>
                <w:sz w:val="17"/>
                <w:szCs w:val="17"/>
              </w:rPr>
              <w:t>可用工业互联网数 据服务、生态环境 数据服务、碳监测 数据领域</w:t>
            </w:r>
          </w:p>
        </w:tc>
      </w:tr>
      <w:tr>
        <w:trPr>
          <w:trHeight w:val="15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SQL</w:t>
            </w:r>
            <w:r>
              <w:rPr>
                <w:color w:val="000000"/>
                <w:spacing w:val="0"/>
                <w:w w:val="100"/>
                <w:position w:val="0"/>
                <w:sz w:val="17"/>
                <w:szCs w:val="17"/>
              </w:rPr>
              <w:t>优化技术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自主研发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7"/>
                <w:szCs w:val="17"/>
              </w:rPr>
              <w:t>是基于时间段分布数据信息，生成更优的</w:t>
            </w:r>
            <w:r>
              <w:rPr>
                <w:color w:val="000000"/>
                <w:spacing w:val="0"/>
                <w:w w:val="100"/>
                <w:position w:val="0"/>
                <w:sz w:val="18"/>
                <w:szCs w:val="18"/>
              </w:rPr>
              <w:t>S QL</w:t>
            </w:r>
            <w:r>
              <w:rPr>
                <w:color w:val="000000"/>
                <w:spacing w:val="0"/>
                <w:w w:val="100"/>
                <w:position w:val="0"/>
                <w:sz w:val="17"/>
                <w:szCs w:val="17"/>
              </w:rPr>
              <w:t>执行计划和更小的写入开销，从而大幅 加速时序数据查询和数据写入性能;同时利 用数据标签的时间索引，对于小时间范围 查询，可进一步提高查询效率。</w:t>
            </w:r>
          </w:p>
        </w:tc>
        <w:tc>
          <w:tcPr>
            <w:vMerge/>
            <w:tcBorders>
              <w:left w:val="single" w:sz="4"/>
              <w:right w:val="single" w:sz="4"/>
            </w:tcBorders>
            <w:shd w:val="clear" w:color="auto" w:fill="FFFFFF"/>
            <w:vAlign w:val="center"/>
          </w:tcPr>
          <w:p>
            <w:pPr/>
          </w:p>
        </w:tc>
      </w:tr>
      <w:tr>
        <w:trPr>
          <w:trHeight w:val="136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ISR</w:t>
            </w:r>
            <w:r>
              <w:rPr>
                <w:color w:val="000000"/>
                <w:spacing w:val="0"/>
                <w:w w:val="100"/>
                <w:position w:val="0"/>
                <w:sz w:val="17"/>
                <w:szCs w:val="17"/>
              </w:rPr>
              <w:t>分布式算法</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自主研发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是一种可靠日志复制管理算法，此算法可 以通过配置让用户在数据可用性和数据一 致性之间作出选择，而不用绑定到某一种 上，同时基于此算法也可以实现主从切换 ，故障转移等功能。</w:t>
            </w:r>
          </w:p>
        </w:tc>
        <w:tc>
          <w:tcPr>
            <w:vMerge/>
            <w:tcBorders>
              <w:left w:val="single" w:sz="4"/>
              <w:right w:val="single" w:sz="4"/>
            </w:tcBorders>
            <w:shd w:val="clear" w:color="auto" w:fill="FFFFFF"/>
            <w:vAlign w:val="center"/>
          </w:tcPr>
          <w:p>
            <w:pPr/>
          </w:p>
        </w:tc>
      </w:tr>
      <w:tr>
        <w:trPr>
          <w:trHeight w:val="9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时序数据库数据 存储加密技术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自主研发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该技术针对时序数据库特点，基于存储算 法改造，配合国密算法，同时支持硬件国 密板卡或纯软件加密两种模式，高效实现 数据存储的加密能力。</w:t>
            </w:r>
          </w:p>
        </w:tc>
        <w:tc>
          <w:tcPr>
            <w:vMerge/>
            <w:tcBorders>
              <w:left w:val="single" w:sz="4"/>
              <w:right w:val="single" w:sz="4"/>
            </w:tcBorders>
            <w:shd w:val="clear" w:color="auto" w:fill="FFFFFF"/>
            <w:vAlign w:val="center"/>
          </w:tcPr>
          <w:p>
            <w:pPr/>
          </w:p>
        </w:tc>
      </w:tr>
      <w:tr>
        <w:trPr>
          <w:trHeight w:val="95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预计算聚合查询 优化</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自主研发</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该技术采用数据落盘时进行预计算，将预 计算结果持久化，在聚合查询时尽量只访 问预计算结果，从而减少</w:t>
            </w:r>
            <w:r>
              <w:rPr>
                <w:color w:val="000000"/>
                <w:spacing w:val="0"/>
                <w:w w:val="100"/>
                <w:position w:val="0"/>
                <w:sz w:val="18"/>
                <w:szCs w:val="18"/>
              </w:rPr>
              <w:t>IO</w:t>
            </w:r>
            <w:r>
              <w:rPr>
                <w:color w:val="000000"/>
                <w:spacing w:val="0"/>
                <w:w w:val="100"/>
                <w:position w:val="0"/>
                <w:sz w:val="17"/>
                <w:szCs w:val="17"/>
              </w:rPr>
              <w:t>读取和数据运 算，提升性能。</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r>
        <w:rPr>
          <w:color w:val="000000"/>
          <w:spacing w:val="0"/>
          <w:w w:val="100"/>
          <w:position w:val="0"/>
        </w:rPr>
        <w:t>IoT</w:t>
      </w:r>
      <w:r>
        <w:rPr>
          <w:color w:val="000000"/>
          <w:spacing w:val="0"/>
          <w:w w:val="100"/>
          <w:position w:val="0"/>
        </w:rPr>
        <w:t>物联网平台</w:t>
      </w:r>
      <w:r>
        <w:rPr>
          <w:color w:val="000000"/>
          <w:spacing w:val="0"/>
          <w:w w:val="100"/>
          <w:position w:val="0"/>
        </w:rPr>
        <w:t>V2.0</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日，公司拥有</w:t>
      </w:r>
      <w:r>
        <w:rPr>
          <w:color w:val="000000"/>
          <w:spacing w:val="0"/>
          <w:w w:val="100"/>
          <w:position w:val="0"/>
        </w:rPr>
        <w:t>8</w:t>
      </w:r>
      <w:r>
        <w:rPr>
          <w:color w:val="000000"/>
          <w:spacing w:val="0"/>
          <w:w w:val="100"/>
          <w:position w:val="0"/>
        </w:rPr>
        <w:t>项自主研发的核心技术。其中“高性能网关技 术”“全链路监控技术”“规则引擎技术”“灵活的数据可视化技术及数据资产服务”为报告期 内新增的核心技术升级及优化。</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“高性能网关技术”该技术利用轻量级协程高并发、高性能等特性构建微服务，设备与网关 连接后使用单独协程并发处理数据，结合</w:t>
      </w:r>
      <w:r>
        <w:rPr>
          <w:color w:val="000000"/>
          <w:spacing w:val="0"/>
          <w:w w:val="100"/>
          <w:position w:val="0"/>
        </w:rPr>
        <w:t>kubernetes</w:t>
      </w:r>
      <w:r>
        <w:rPr>
          <w:color w:val="000000"/>
          <w:spacing w:val="0"/>
          <w:w w:val="100"/>
          <w:position w:val="0"/>
        </w:rPr>
        <w:t>容器编排的部署方式实现了设备海的量接 入、数据的高效处理，经</w:t>
      </w:r>
      <w:r>
        <w:rPr>
          <w:color w:val="000000"/>
          <w:spacing w:val="0"/>
          <w:w w:val="100"/>
          <w:position w:val="0"/>
        </w:rPr>
        <w:t>CNAS</w:t>
      </w:r>
      <w:r>
        <w:rPr>
          <w:color w:val="000000"/>
          <w:spacing w:val="0"/>
          <w:w w:val="100"/>
          <w:position w:val="0"/>
        </w:rPr>
        <w:t>的权威性能测试，具备了百万设备的并发接入能力。并且能够基 于</w:t>
      </w:r>
      <w:r>
        <w:rPr>
          <w:color w:val="000000"/>
          <w:spacing w:val="0"/>
          <w:w w:val="100"/>
          <w:position w:val="0"/>
        </w:rPr>
        <w:t>kubernetescrd</w:t>
      </w:r>
      <w:r>
        <w:rPr>
          <w:color w:val="000000"/>
          <w:spacing w:val="0"/>
          <w:w w:val="100"/>
          <w:position w:val="0"/>
        </w:rPr>
        <w:t>实现网关的自动化部署与更新，新增了基于</w:t>
      </w:r>
      <w:r>
        <w:rPr>
          <w:color w:val="000000"/>
          <w:spacing w:val="0"/>
          <w:w w:val="100"/>
          <w:position w:val="0"/>
        </w:rPr>
        <w:t>kubernetescrd</w:t>
      </w:r>
      <w:r>
        <w:rPr>
          <w:color w:val="000000"/>
          <w:spacing w:val="0"/>
          <w:w w:val="100"/>
          <w:position w:val="0"/>
        </w:rPr>
        <w:t>的网关自动化部署 及更新。</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“分布式计算引擎”该技术采用分布式架构，支持流批一体的处理方式，改进了内存的回 收、优化网络通信效率。经第三方测试报告，对比</w:t>
      </w:r>
      <w:r>
        <w:rPr>
          <w:color w:val="000000"/>
          <w:spacing w:val="0"/>
          <w:w w:val="100"/>
          <w:position w:val="0"/>
        </w:rPr>
        <w:t>MapReduce</w:t>
      </w:r>
      <w:r>
        <w:rPr>
          <w:color w:val="000000"/>
          <w:spacing w:val="0"/>
          <w:w w:val="100"/>
          <w:position w:val="0"/>
        </w:rPr>
        <w:t>和</w:t>
      </w:r>
      <w:r>
        <w:rPr>
          <w:color w:val="000000"/>
          <w:spacing w:val="0"/>
          <w:w w:val="100"/>
          <w:position w:val="0"/>
        </w:rPr>
        <w:t>Spark</w:t>
      </w:r>
      <w:r>
        <w:rPr>
          <w:color w:val="000000"/>
          <w:spacing w:val="0"/>
          <w:w w:val="100"/>
          <w:position w:val="0"/>
        </w:rPr>
        <w:t xml:space="preserve">，在相同条件下，实时性 是 </w:t>
      </w:r>
      <w:r>
        <w:rPr>
          <w:color w:val="000000"/>
          <w:spacing w:val="0"/>
          <w:w w:val="100"/>
          <w:position w:val="0"/>
        </w:rPr>
        <w:t xml:space="preserve">Spark </w:t>
      </w:r>
      <w:r>
        <w:rPr>
          <w:color w:val="000000"/>
          <w:spacing w:val="0"/>
          <w:w w:val="100"/>
          <w:position w:val="0"/>
        </w:rPr>
        <w:t xml:space="preserve">的 </w:t>
      </w:r>
      <w:r>
        <w:rPr>
          <w:color w:val="000000"/>
          <w:spacing w:val="0"/>
          <w:w w:val="100"/>
          <w:position w:val="0"/>
        </w:rPr>
        <w:t xml:space="preserve">1.35 </w:t>
      </w:r>
      <w:r>
        <w:rPr>
          <w:color w:val="000000"/>
          <w:spacing w:val="0"/>
          <w:w w:val="100"/>
          <w:position w:val="0"/>
        </w:rPr>
        <w:t xml:space="preserve">倍，是 </w:t>
      </w:r>
      <w:r>
        <w:rPr>
          <w:color w:val="000000"/>
          <w:spacing w:val="0"/>
          <w:w w:val="100"/>
          <w:position w:val="0"/>
        </w:rPr>
        <w:t xml:space="preserve">MapReduce </w:t>
      </w:r>
      <w:r>
        <w:rPr>
          <w:color w:val="000000"/>
          <w:spacing w:val="0"/>
          <w:w w:val="100"/>
          <w:position w:val="0"/>
        </w:rPr>
        <w:t xml:space="preserve">的 </w:t>
      </w:r>
      <w:r>
        <w:rPr>
          <w:color w:val="000000"/>
          <w:spacing w:val="0"/>
          <w:w w:val="100"/>
          <w:position w:val="0"/>
        </w:rPr>
        <w:t xml:space="preserve">2.02 </w:t>
      </w:r>
      <w:r>
        <w:rPr>
          <w:color w:val="000000"/>
          <w:spacing w:val="0"/>
          <w:w w:val="100"/>
          <w:position w:val="0"/>
        </w:rPr>
        <w:t>倍。</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“底层网络协议”该技术支持在无线通信弱网环境下的稳定通信，支持</w:t>
      </w:r>
      <w:r>
        <w:rPr>
          <w:color w:val="000000"/>
          <w:spacing w:val="0"/>
          <w:w w:val="100"/>
          <w:position w:val="0"/>
        </w:rPr>
        <w:t>0-RTT</w:t>
      </w:r>
      <w:r>
        <w:rPr>
          <w:color w:val="000000"/>
          <w:spacing w:val="0"/>
          <w:w w:val="100"/>
          <w:position w:val="0"/>
        </w:rPr>
        <w:t>鉴权，经第三 方测试报告，在模拟真实</w:t>
      </w:r>
      <w:r>
        <w:rPr>
          <w:color w:val="000000"/>
          <w:spacing w:val="0"/>
          <w:w w:val="100"/>
          <w:position w:val="0"/>
        </w:rPr>
        <w:t>5%</w:t>
      </w:r>
      <w:r>
        <w:rPr>
          <w:color w:val="000000"/>
          <w:spacing w:val="0"/>
          <w:w w:val="100"/>
          <w:position w:val="0"/>
        </w:rPr>
        <w:t>丢包率的情况下，性能分别为</w:t>
      </w:r>
      <w:r>
        <w:rPr>
          <w:color w:val="000000"/>
          <w:spacing w:val="0"/>
          <w:w w:val="100"/>
          <w:position w:val="0"/>
        </w:rPr>
        <w:t>TCP</w:t>
      </w:r>
      <w:r>
        <w:rPr>
          <w:color w:val="000000"/>
          <w:spacing w:val="0"/>
          <w:w w:val="100"/>
          <w:position w:val="0"/>
        </w:rPr>
        <w:t>的</w:t>
      </w:r>
      <w:r>
        <w:rPr>
          <w:color w:val="000000"/>
          <w:spacing w:val="0"/>
          <w:w w:val="100"/>
          <w:position w:val="0"/>
        </w:rPr>
        <w:t>1.28</w:t>
      </w:r>
      <w:r>
        <w:rPr>
          <w:color w:val="000000"/>
          <w:spacing w:val="0"/>
          <w:w w:val="100"/>
          <w:position w:val="0"/>
        </w:rPr>
        <w:t>倍，</w:t>
      </w:r>
      <w:r>
        <w:rPr>
          <w:color w:val="000000"/>
          <w:spacing w:val="0"/>
          <w:w w:val="100"/>
          <w:position w:val="0"/>
        </w:rPr>
        <w:t>UDP</w:t>
      </w:r>
      <w:r>
        <w:rPr>
          <w:color w:val="000000"/>
          <w:spacing w:val="0"/>
          <w:w w:val="100"/>
          <w:position w:val="0"/>
        </w:rPr>
        <w:t>的</w:t>
      </w:r>
      <w:r>
        <w:rPr>
          <w:color w:val="000000"/>
          <w:spacing w:val="0"/>
          <w:w w:val="100"/>
          <w:position w:val="0"/>
        </w:rPr>
        <w:t xml:space="preserve">1. </w:t>
      </w:r>
      <w:r>
        <w:rPr>
          <w:color w:val="000000"/>
          <w:spacing w:val="0"/>
          <w:w w:val="100"/>
          <w:position w:val="0"/>
        </w:rPr>
        <w:t>22</w:t>
      </w:r>
      <w:r>
        <w:rPr>
          <w:color w:val="000000"/>
          <w:spacing w:val="0"/>
          <w:w w:val="100"/>
          <w:position w:val="0"/>
        </w:rPr>
        <w:t>倍。</w:t>
      </w:r>
    </w:p>
    <w:p>
      <w:pPr>
        <w:pStyle w:val="Style2"/>
        <w:keepNext w:val="0"/>
        <w:keepLines w:val="0"/>
        <w:widowControl w:val="0"/>
        <w:shd w:val="clear" w:color="auto" w:fill="auto"/>
        <w:bidi w:val="0"/>
        <w:spacing w:before="0" w:after="0" w:line="410" w:lineRule="exact"/>
        <w:ind w:left="0" w:right="0" w:firstLine="0"/>
        <w:jc w:val="both"/>
      </w:pPr>
      <w:r>
        <w:rPr>
          <w:color w:val="000000"/>
          <w:spacing w:val="0"/>
          <w:w w:val="100"/>
          <w:position w:val="0"/>
        </w:rPr>
        <w:t>“低代码数据解析技术”该技术支持在通用协议之上，通过图形化操作或脚本编写方式，快速完 成数据解析插件的开发，实现设备协议数据的解析，经过第三方机构测试，平台具备了易用的数 据解析能力。</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“全链路监控技术”该技术支持在微服务架构下，构建服务与服务、服务与中间件、用户与 服务之间的依赖关系和调用数据展示及告警，便于平台运营和管控，及时发现服务异常，提升平 台软件服务水平，经过第三方机构测试，平台具备了全链路监控的能力，新增基于全链路监控的 告警功能。</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“规则引擎技术”该技术支持在设备与设备间进行数据、命令的联动，支持设备数据在平台 流转到数据库、消息总线、缓存、分布式计算引擎等组件，为平台数据流转核心，丰富和便捷了 平台应用场景，经过第三方机构测试，具备规则引擎的能力，新增数据流转到分布式计算平台， 及分布式计算平台处理后数据再次流转的功能。</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“基于</w:t>
      </w:r>
      <w:r>
        <w:rPr>
          <w:color w:val="000000"/>
          <w:spacing w:val="0"/>
          <w:w w:val="100"/>
          <w:position w:val="0"/>
        </w:rPr>
        <w:t>SQL</w:t>
      </w:r>
      <w:r>
        <w:rPr>
          <w:color w:val="000000"/>
          <w:spacing w:val="0"/>
          <w:w w:val="100"/>
          <w:position w:val="0"/>
        </w:rPr>
        <w:t>结合图形操作的大数据分析技术”该技术支持通过图形化编排和</w:t>
      </w:r>
      <w:r>
        <w:rPr>
          <w:color w:val="000000"/>
          <w:spacing w:val="0"/>
          <w:w w:val="100"/>
          <w:position w:val="0"/>
        </w:rPr>
        <w:t>SQL</w:t>
      </w:r>
      <w:r>
        <w:rPr>
          <w:color w:val="000000"/>
          <w:spacing w:val="0"/>
          <w:w w:val="100"/>
          <w:position w:val="0"/>
        </w:rPr>
        <w:t>编写，完成 设备大数据实时数据流分析，降低了数据分析的难度，同时提升了数据分析的效率，经过第三方 机构测试，平台具备了易用的数据分析的能力。</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“灵活的数据可视化技术及数据资产服务”该技术支持在</w:t>
      </w:r>
      <w:r>
        <w:rPr>
          <w:color w:val="000000"/>
          <w:spacing w:val="0"/>
          <w:w w:val="100"/>
          <w:position w:val="0"/>
        </w:rPr>
        <w:t>B/S</w:t>
      </w:r>
      <w:r>
        <w:rPr>
          <w:color w:val="000000"/>
          <w:spacing w:val="0"/>
          <w:w w:val="100"/>
          <w:position w:val="0"/>
        </w:rPr>
        <w:t xml:space="preserve">架构下，通过可拖拽配置的 </w:t>
      </w:r>
      <w:r>
        <w:rPr>
          <w:color w:val="000000"/>
          <w:spacing w:val="0"/>
          <w:w w:val="100"/>
          <w:position w:val="0"/>
        </w:rPr>
        <w:t>2D</w:t>
      </w:r>
      <w:r>
        <w:rPr>
          <w:color w:val="000000"/>
          <w:spacing w:val="0"/>
          <w:w w:val="100"/>
          <w:position w:val="0"/>
        </w:rPr>
        <w:t>图表组件，结合灵活的后端数据绑定方式，快速实现客户数据的精准展示，通过数据资产， 方便灵活的梳理数据，用户可通过无感知的数据生成与计算方式，结合可视化的拖拽功能，自动 生成需要的可视化图表与大屏，经过第三方机构测试，平台具备了易用的数据可视化的能力，新 增数据资产，用来方便灵活的梳理数据，用户可通过无感知的数据生成与计算方式，结合可视化 的拖拽功能，自动生成需要的可视化图表与大屏。新增了大量常用的可视化组件，包括地图、时 间控件、折线图、视频等。</w:t>
      </w:r>
      <w:r>
        <w:br w:type="page"/>
      </w:r>
    </w:p>
    <w:p>
      <w:pPr>
        <w:pStyle w:val="Style2"/>
        <w:keepNext w:val="0"/>
        <w:keepLines w:val="0"/>
        <w:widowControl w:val="0"/>
        <w:shd w:val="clear" w:color="auto" w:fill="auto"/>
        <w:bidi w:val="0"/>
        <w:spacing w:before="0" w:after="160" w:line="240" w:lineRule="auto"/>
        <w:ind w:left="0" w:right="0" w:firstLine="420"/>
        <w:jc w:val="both"/>
      </w:pPr>
      <w:r>
        <w:rPr>
          <w:color w:val="000000"/>
          <w:spacing w:val="0"/>
          <w:w w:val="100"/>
          <w:position w:val="0"/>
        </w:rPr>
        <w:t>以上</w:t>
      </w:r>
      <w:r>
        <w:rPr>
          <w:color w:val="000000"/>
          <w:spacing w:val="0"/>
          <w:w w:val="100"/>
          <w:position w:val="0"/>
        </w:rPr>
        <w:t>8</w:t>
      </w:r>
      <w:r>
        <w:rPr>
          <w:color w:val="000000"/>
          <w:spacing w:val="0"/>
          <w:w w:val="100"/>
          <w:position w:val="0"/>
        </w:rPr>
        <w:t>项核心技术，均属于自主研发，依托核心技术已累计获得软件著作权</w:t>
      </w:r>
      <w:r>
        <w:rPr>
          <w:color w:val="000000"/>
          <w:spacing w:val="0"/>
          <w:w w:val="100"/>
          <w:position w:val="0"/>
        </w:rPr>
        <w:t>1</w:t>
      </w:r>
      <w:r>
        <w:rPr>
          <w:color w:val="000000"/>
          <w:spacing w:val="0"/>
          <w:w w:val="100"/>
          <w:position w:val="0"/>
        </w:rPr>
        <w:t xml:space="preserve">项，申请中的 </w:t>
      </w:r>
      <w:r>
        <w:rPr>
          <w:color w:val="000000"/>
          <w:spacing w:val="0"/>
          <w:w w:val="100"/>
          <w:position w:val="0"/>
        </w:rPr>
        <w:t>专利</w:t>
      </w:r>
      <w:r>
        <w:rPr>
          <w:color w:val="000000"/>
          <w:spacing w:val="0"/>
          <w:w w:val="100"/>
          <w:position w:val="0"/>
        </w:rPr>
        <w:t>2</w:t>
      </w:r>
      <w:r>
        <w:rPr>
          <w:color w:val="000000"/>
          <w:spacing w:val="0"/>
          <w:w w:val="100"/>
          <w:position w:val="0"/>
        </w:rPr>
        <w:t>项。</w:t>
      </w:r>
    </w:p>
    <w:tbl>
      <w:tblPr>
        <w:tblOverlap w:val="never"/>
        <w:jc w:val="center"/>
        <w:tblLayout w:type="fixed"/>
      </w:tblPr>
      <w:tblGrid>
        <w:gridCol w:w="293"/>
        <w:gridCol w:w="878"/>
        <w:gridCol w:w="370"/>
        <w:gridCol w:w="5611"/>
        <w:gridCol w:w="1584"/>
      </w:tblGrid>
      <w:tr>
        <w:trPr>
          <w:trHeight w:val="9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left"/>
              <w:rPr>
                <w:sz w:val="17"/>
                <w:szCs w:val="17"/>
              </w:rPr>
            </w:pPr>
            <w:r>
              <w:rPr>
                <w:b/>
                <w:bCs/>
                <w:color w:val="000000"/>
                <w:spacing w:val="0"/>
                <w:w w:val="100"/>
                <w:position w:val="0"/>
                <w:sz w:val="17"/>
                <w:szCs w:val="17"/>
              </w:rPr>
              <w:t>序 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核心技</w:t>
            </w:r>
          </w:p>
          <w:p>
            <w:pPr>
              <w:pStyle w:val="Style1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术名称</w:t>
            </w:r>
          </w:p>
        </w:tc>
        <w:tc>
          <w:tcPr>
            <w:tcBorders>
              <w:top w:val="single" w:sz="4"/>
              <w:left w:val="single" w:sz="4"/>
            </w:tcBorders>
            <w:shd w:val="clear" w:color="auto" w:fill="FFFFFF"/>
            <w:textDirection w:val="tbRlV"/>
            <w:vAlign w:val="bottom"/>
          </w:tcPr>
          <w:p>
            <w:pPr>
              <w:pStyle w:val="Style7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技术来源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核心技术级先进性说明</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应用领域</w:t>
            </w:r>
          </w:p>
        </w:tc>
      </w:tr>
      <w:tr>
        <w:trPr>
          <w:trHeight w:val="118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高性能</w:t>
            </w:r>
          </w:p>
          <w:p>
            <w:pPr>
              <w:pStyle w:val="Style17"/>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网关技 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自 主 研</w:t>
            </w:r>
          </w:p>
          <w:p>
            <w:pPr>
              <w:pStyle w:val="Style17"/>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该技术利用轻量级协程高并发、高性能等特性构建微服务，设备与 网关连接后使用单独协程并发处理数据，结合</w:t>
            </w:r>
            <w:r>
              <w:rPr>
                <w:color w:val="000000"/>
                <w:spacing w:val="0"/>
                <w:w w:val="100"/>
                <w:position w:val="0"/>
                <w:sz w:val="18"/>
                <w:szCs w:val="18"/>
              </w:rPr>
              <w:t>kubernetes</w:t>
            </w:r>
            <w:r>
              <w:rPr>
                <w:color w:val="000000"/>
                <w:spacing w:val="0"/>
                <w:w w:val="100"/>
                <w:position w:val="0"/>
                <w:sz w:val="17"/>
                <w:szCs w:val="17"/>
              </w:rPr>
              <w:t>容器编排 的部署方式实现了设备海的量接入、数据的高效处理，经</w:t>
            </w:r>
            <w:r>
              <w:rPr>
                <w:color w:val="000000"/>
                <w:spacing w:val="0"/>
                <w:w w:val="100"/>
                <w:position w:val="0"/>
                <w:sz w:val="18"/>
                <w:szCs w:val="18"/>
              </w:rPr>
              <w:t>CNA S</w:t>
            </w:r>
            <w:r>
              <w:rPr>
                <w:color w:val="000000"/>
                <w:spacing w:val="0"/>
                <w:w w:val="100"/>
                <w:position w:val="0"/>
                <w:sz w:val="17"/>
                <w:szCs w:val="17"/>
              </w:rPr>
              <w:t>的权 威性能测试，具备了百万设备的并发接入能力。并且能够基于</w:t>
            </w:r>
            <w:r>
              <w:rPr>
                <w:color w:val="000000"/>
                <w:spacing w:val="0"/>
                <w:w w:val="100"/>
                <w:position w:val="0"/>
                <w:sz w:val="18"/>
                <w:szCs w:val="18"/>
              </w:rPr>
              <w:t>kuber netescrd</w:t>
            </w:r>
            <w:r>
              <w:rPr>
                <w:color w:val="000000"/>
                <w:spacing w:val="0"/>
                <w:w w:val="100"/>
                <w:position w:val="0"/>
                <w:sz w:val="17"/>
                <w:szCs w:val="17"/>
              </w:rPr>
              <w:t>实现网关的自动化部署与更新</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可用于低碳建筑 、智慧城市的工 业互联网数据服 务、企业低碳环 保优化体系等领 域</w:t>
            </w:r>
          </w:p>
        </w:tc>
      </w:tr>
      <w:tr>
        <w:trPr>
          <w:trHeight w:val="118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分布式</w:t>
            </w:r>
          </w:p>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计算引</w:t>
            </w:r>
          </w:p>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自 主 研</w:t>
            </w:r>
          </w:p>
          <w:p>
            <w:pPr>
              <w:pStyle w:val="Style17"/>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该技术采用分布式架构，支持流批一体的处理方式，改进了内存的 回收、优化网络通信效率。经第三方测试报告，对比</w:t>
            </w:r>
            <w:r>
              <w:rPr>
                <w:color w:val="000000"/>
                <w:spacing w:val="0"/>
                <w:w w:val="100"/>
                <w:position w:val="0"/>
                <w:sz w:val="18"/>
                <w:szCs w:val="18"/>
              </w:rPr>
              <w:t>MapReduce</w:t>
            </w:r>
            <w:r>
              <w:rPr>
                <w:color w:val="000000"/>
                <w:spacing w:val="0"/>
                <w:w w:val="100"/>
                <w:position w:val="0"/>
                <w:sz w:val="17"/>
                <w:szCs w:val="17"/>
              </w:rPr>
              <w:t>和</w:t>
            </w:r>
            <w:r>
              <w:rPr>
                <w:color w:val="000000"/>
                <w:spacing w:val="0"/>
                <w:w w:val="100"/>
                <w:position w:val="0"/>
                <w:sz w:val="18"/>
                <w:szCs w:val="18"/>
              </w:rPr>
              <w:t>Sp ark</w:t>
            </w:r>
            <w:r>
              <w:rPr>
                <w:color w:val="000000"/>
                <w:spacing w:val="0"/>
                <w:w w:val="100"/>
                <w:position w:val="0"/>
                <w:sz w:val="17"/>
                <w:szCs w:val="17"/>
              </w:rPr>
              <w:t>，在相同条件下，实时性是</w:t>
            </w:r>
            <w:r>
              <w:rPr>
                <w:color w:val="000000"/>
                <w:spacing w:val="0"/>
                <w:w w:val="100"/>
                <w:position w:val="0"/>
                <w:sz w:val="18"/>
                <w:szCs w:val="18"/>
              </w:rPr>
              <w:t>Spark</w:t>
            </w:r>
            <w:r>
              <w:rPr>
                <w:color w:val="000000"/>
                <w:spacing w:val="0"/>
                <w:w w:val="100"/>
                <w:position w:val="0"/>
                <w:sz w:val="17"/>
                <w:szCs w:val="17"/>
              </w:rPr>
              <w:t>的</w:t>
            </w:r>
            <w:r>
              <w:rPr>
                <w:color w:val="000000"/>
                <w:spacing w:val="0"/>
                <w:w w:val="100"/>
                <w:position w:val="0"/>
                <w:sz w:val="18"/>
                <w:szCs w:val="18"/>
              </w:rPr>
              <w:t>1.35</w:t>
            </w:r>
            <w:r>
              <w:rPr>
                <w:color w:val="000000"/>
                <w:spacing w:val="0"/>
                <w:w w:val="100"/>
                <w:position w:val="0"/>
                <w:sz w:val="17"/>
                <w:szCs w:val="17"/>
              </w:rPr>
              <w:t>倍，是</w:t>
            </w:r>
            <w:r>
              <w:rPr>
                <w:color w:val="000000"/>
                <w:spacing w:val="0"/>
                <w:w w:val="100"/>
                <w:position w:val="0"/>
                <w:sz w:val="18"/>
                <w:szCs w:val="18"/>
              </w:rPr>
              <w:t>MapReduce</w:t>
            </w:r>
            <w:r>
              <w:rPr>
                <w:color w:val="000000"/>
                <w:spacing w:val="0"/>
                <w:w w:val="100"/>
                <w:position w:val="0"/>
                <w:sz w:val="17"/>
                <w:szCs w:val="17"/>
              </w:rPr>
              <w:t>的</w:t>
            </w:r>
            <w:r>
              <w:rPr>
                <w:color w:val="000000"/>
                <w:spacing w:val="0"/>
                <w:w w:val="100"/>
                <w:position w:val="0"/>
                <w:sz w:val="18"/>
                <w:szCs w:val="18"/>
              </w:rPr>
              <w:t xml:space="preserve">2.02 </w:t>
            </w:r>
            <w:r>
              <w:rPr>
                <w:color w:val="000000"/>
                <w:spacing w:val="0"/>
                <w:w w:val="100"/>
                <w:position w:val="0"/>
                <w:sz w:val="17"/>
                <w:szCs w:val="17"/>
              </w:rPr>
              <w:t>倍。</w:t>
            </w:r>
          </w:p>
        </w:tc>
        <w:tc>
          <w:tcPr>
            <w:vMerge/>
            <w:tcBorders>
              <w:left w:val="single" w:sz="4"/>
              <w:right w:val="single" w:sz="4"/>
            </w:tcBorders>
            <w:shd w:val="clear" w:color="auto" w:fill="FFFFFF"/>
            <w:vAlign w:val="center"/>
          </w:tcPr>
          <w:p>
            <w:pPr/>
          </w:p>
        </w:tc>
      </w:tr>
      <w:tr>
        <w:trPr>
          <w:trHeight w:val="9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底层网</w:t>
            </w:r>
          </w:p>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络协议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自 主 研</w:t>
            </w:r>
          </w:p>
          <w:p>
            <w:pPr>
              <w:pStyle w:val="Style1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7"/>
                <w:szCs w:val="17"/>
              </w:rPr>
              <w:t>该技术支持在无线通信弱网环境下的稳定通信，支持</w:t>
            </w:r>
            <w:r>
              <w:rPr>
                <w:color w:val="000000"/>
                <w:spacing w:val="0"/>
                <w:w w:val="100"/>
                <w:position w:val="0"/>
                <w:sz w:val="18"/>
                <w:szCs w:val="18"/>
              </w:rPr>
              <w:t>0-</w:t>
            </w:r>
          </w:p>
          <w:p>
            <w:pPr>
              <w:pStyle w:val="Style17"/>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8"/>
                <w:szCs w:val="18"/>
              </w:rPr>
              <w:t>RTT</w:t>
            </w:r>
            <w:r>
              <w:rPr>
                <w:color w:val="000000"/>
                <w:spacing w:val="0"/>
                <w:w w:val="100"/>
                <w:position w:val="0"/>
                <w:sz w:val="17"/>
                <w:szCs w:val="17"/>
              </w:rPr>
              <w:t>鉴权，经第三方测试报告，在模拟真实</w:t>
            </w:r>
            <w:r>
              <w:rPr>
                <w:color w:val="000000"/>
                <w:spacing w:val="0"/>
                <w:w w:val="100"/>
                <w:position w:val="0"/>
                <w:sz w:val="18"/>
                <w:szCs w:val="18"/>
              </w:rPr>
              <w:t>5%</w:t>
            </w:r>
            <w:r>
              <w:rPr>
                <w:color w:val="000000"/>
                <w:spacing w:val="0"/>
                <w:w w:val="100"/>
                <w:position w:val="0"/>
                <w:sz w:val="17"/>
                <w:szCs w:val="17"/>
              </w:rPr>
              <w:t>丢包率的情况下，性能 分别为</w:t>
            </w:r>
            <w:r>
              <w:rPr>
                <w:color w:val="000000"/>
                <w:spacing w:val="0"/>
                <w:w w:val="100"/>
                <w:position w:val="0"/>
                <w:sz w:val="18"/>
                <w:szCs w:val="18"/>
              </w:rPr>
              <w:t>TCP</w:t>
            </w:r>
            <w:r>
              <w:rPr>
                <w:color w:val="000000"/>
                <w:spacing w:val="0"/>
                <w:w w:val="100"/>
                <w:position w:val="0"/>
                <w:sz w:val="17"/>
                <w:szCs w:val="17"/>
              </w:rPr>
              <w:t>的</w:t>
            </w:r>
            <w:r>
              <w:rPr>
                <w:color w:val="000000"/>
                <w:spacing w:val="0"/>
                <w:w w:val="100"/>
                <w:position w:val="0"/>
                <w:sz w:val="18"/>
                <w:szCs w:val="18"/>
              </w:rPr>
              <w:t>1</w:t>
            </w:r>
            <w:r>
              <w:rPr>
                <w:color w:val="000000"/>
                <w:spacing w:val="0"/>
                <w:w w:val="100"/>
                <w:position w:val="0"/>
                <w:sz w:val="18"/>
                <w:szCs w:val="18"/>
              </w:rPr>
              <w:t>.28</w:t>
            </w:r>
            <w:r>
              <w:rPr>
                <w:color w:val="000000"/>
                <w:spacing w:val="0"/>
                <w:w w:val="100"/>
                <w:position w:val="0"/>
                <w:sz w:val="17"/>
                <w:szCs w:val="17"/>
              </w:rPr>
              <w:t>倍，</w:t>
            </w:r>
            <w:r>
              <w:rPr>
                <w:color w:val="000000"/>
                <w:spacing w:val="0"/>
                <w:w w:val="100"/>
                <w:position w:val="0"/>
                <w:sz w:val="18"/>
                <w:szCs w:val="18"/>
              </w:rPr>
              <w:t>UDP</w:t>
            </w:r>
            <w:r>
              <w:rPr>
                <w:color w:val="000000"/>
                <w:spacing w:val="0"/>
                <w:w w:val="100"/>
                <w:position w:val="0"/>
                <w:sz w:val="17"/>
                <w:szCs w:val="17"/>
              </w:rPr>
              <w:t>的</w:t>
            </w:r>
            <w:r>
              <w:rPr>
                <w:color w:val="000000"/>
                <w:spacing w:val="0"/>
                <w:w w:val="100"/>
                <w:position w:val="0"/>
                <w:sz w:val="18"/>
                <w:szCs w:val="18"/>
              </w:rPr>
              <w:t>1</w:t>
            </w:r>
            <w:r>
              <w:rPr>
                <w:color w:val="000000"/>
                <w:spacing w:val="0"/>
                <w:w w:val="100"/>
                <w:position w:val="0"/>
                <w:sz w:val="18"/>
                <w:szCs w:val="18"/>
              </w:rPr>
              <w:t>.22</w:t>
            </w:r>
            <w:r>
              <w:rPr>
                <w:color w:val="000000"/>
                <w:spacing w:val="0"/>
                <w:w w:val="100"/>
                <w:position w:val="0"/>
                <w:sz w:val="17"/>
                <w:szCs w:val="17"/>
              </w:rPr>
              <w:t>倍。</w:t>
            </w:r>
          </w:p>
        </w:tc>
        <w:tc>
          <w:tcPr>
            <w:vMerge/>
            <w:tcBorders>
              <w:left w:val="single" w:sz="4"/>
              <w:right w:val="single" w:sz="4"/>
            </w:tcBorders>
            <w:shd w:val="clear" w:color="auto" w:fill="FFFFFF"/>
            <w:vAlign w:val="center"/>
          </w:tcPr>
          <w:p>
            <w:pPr/>
          </w:p>
        </w:tc>
      </w:tr>
      <w:tr>
        <w:trPr>
          <w:trHeight w:val="95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低代码</w:t>
            </w:r>
          </w:p>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数据解</w:t>
            </w:r>
          </w:p>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析技术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自 主 研</w:t>
            </w:r>
          </w:p>
          <w:p>
            <w:pPr>
              <w:pStyle w:val="Style1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该技术支持在通用协议之上，通过图形化操作或脚本编写方式，快 速完成数据解析插件的开发，实现设备协议数据的解析，经过第三 方机构测试，平台具备了易用的数据解析能力。</w:t>
            </w:r>
          </w:p>
        </w:tc>
        <w:tc>
          <w:tcPr>
            <w:vMerge/>
            <w:tcBorders>
              <w:left w:val="single" w:sz="4"/>
              <w:right w:val="single" w:sz="4"/>
            </w:tcBorders>
            <w:shd w:val="clear" w:color="auto" w:fill="FFFFFF"/>
            <w:vAlign w:val="center"/>
          </w:tcPr>
          <w:p>
            <w:pPr/>
          </w:p>
        </w:tc>
      </w:tr>
      <w:tr>
        <w:trPr>
          <w:trHeight w:val="9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全链路</w:t>
            </w:r>
          </w:p>
          <w:p>
            <w:pPr>
              <w:pStyle w:val="Style17"/>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监控技 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自 主 研</w:t>
            </w:r>
          </w:p>
          <w:p>
            <w:pPr>
              <w:pStyle w:val="Style17"/>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该技术支持在微服务架构下，构建服务与服务、服务与中间件、用 户与服务之间的依赖关系和调用数据展示及告警，便于平台运营和 管控，及时发现服务异常，提升平台软件服务水平，经过第三方机 构测试，平台具备了全链路监控的能力。</w:t>
            </w:r>
          </w:p>
        </w:tc>
        <w:tc>
          <w:tcPr>
            <w:vMerge/>
            <w:tcBorders>
              <w:left w:val="single" w:sz="4"/>
              <w:right w:val="single" w:sz="4"/>
            </w:tcBorders>
            <w:shd w:val="clear" w:color="auto" w:fill="FFFFFF"/>
            <w:vAlign w:val="center"/>
          </w:tcPr>
          <w:p>
            <w:pPr/>
          </w:p>
        </w:tc>
      </w:tr>
      <w:tr>
        <w:trPr>
          <w:trHeight w:val="138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规则引</w:t>
            </w:r>
          </w:p>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擎技术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自 主 研</w:t>
            </w:r>
          </w:p>
          <w:p>
            <w:pPr>
              <w:pStyle w:val="Style17"/>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该技术支持在设备与设备间进行数据、命令的联动，支持设备数据 在平台流转到数据库、消息总线、缓存、分布式计算引擎等组件， 为平台数据流转核心，丰富和便捷了平台应用场景，经过第三方机 构测试，具备规则引擎的能力。</w:t>
            </w:r>
          </w:p>
        </w:tc>
        <w:tc>
          <w:tcPr>
            <w:vMerge/>
            <w:tcBorders>
              <w:left w:val="single" w:sz="4"/>
              <w:right w:val="single" w:sz="4"/>
            </w:tcBorders>
            <w:shd w:val="clear" w:color="auto" w:fill="FFFFFF"/>
            <w:vAlign w:val="center"/>
          </w:tcPr>
          <w:p>
            <w:pPr/>
          </w:p>
        </w:tc>
      </w:tr>
      <w:tr>
        <w:trPr>
          <w:trHeight w:val="141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7" w:lineRule="exact"/>
              <w:ind w:left="0" w:right="0" w:firstLine="0"/>
              <w:jc w:val="center"/>
              <w:rPr>
                <w:sz w:val="17"/>
                <w:szCs w:val="17"/>
              </w:rPr>
            </w:pPr>
            <w:r>
              <w:rPr>
                <w:color w:val="000000"/>
                <w:spacing w:val="0"/>
                <w:w w:val="100"/>
                <w:position w:val="0"/>
                <w:sz w:val="17"/>
                <w:szCs w:val="17"/>
              </w:rPr>
              <w:t>基于</w:t>
            </w:r>
            <w:r>
              <w:rPr>
                <w:color w:val="000000"/>
                <w:spacing w:val="0"/>
                <w:w w:val="100"/>
                <w:position w:val="0"/>
                <w:sz w:val="18"/>
                <w:szCs w:val="18"/>
              </w:rPr>
              <w:t xml:space="preserve">SQL </w:t>
            </w:r>
            <w:r>
              <w:rPr>
                <w:color w:val="000000"/>
                <w:spacing w:val="0"/>
                <w:w w:val="100"/>
                <w:position w:val="0"/>
                <w:sz w:val="17"/>
                <w:szCs w:val="17"/>
              </w:rPr>
              <w:t>结合图 形操作 的大数 据分析 技术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自 主 研</w:t>
            </w:r>
          </w:p>
          <w:p>
            <w:pPr>
              <w:pStyle w:val="Style17"/>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该技术支持通过图形化编排和</w:t>
            </w:r>
            <w:r>
              <w:rPr>
                <w:color w:val="000000"/>
                <w:spacing w:val="0"/>
                <w:w w:val="100"/>
                <w:position w:val="0"/>
                <w:sz w:val="18"/>
                <w:szCs w:val="18"/>
              </w:rPr>
              <w:t>SQL</w:t>
            </w:r>
            <w:r>
              <w:rPr>
                <w:color w:val="000000"/>
                <w:spacing w:val="0"/>
                <w:w w:val="100"/>
                <w:position w:val="0"/>
                <w:sz w:val="17"/>
                <w:szCs w:val="17"/>
              </w:rPr>
              <w:t>编写，完成设备大数据实时数据流 分析，降低了数据分析的难度，同时提升了数据分析的效率，经过 第三方机构测试，平台具备了易用的数据分析的能力。</w:t>
            </w:r>
          </w:p>
        </w:tc>
        <w:tc>
          <w:tcPr>
            <w:vMerge/>
            <w:tcBorders>
              <w:left w:val="single" w:sz="4"/>
              <w:right w:val="single" w:sz="4"/>
            </w:tcBorders>
            <w:shd w:val="clear" w:color="auto" w:fill="FFFFFF"/>
            <w:vAlign w:val="center"/>
          </w:tcPr>
          <w:p>
            <w:pPr/>
          </w:p>
        </w:tc>
      </w:tr>
      <w:tr>
        <w:trPr>
          <w:trHeight w:val="142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灵活的 数据可 视化技 术及数 据资产 服务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自 主 研</w:t>
            </w:r>
          </w:p>
          <w:p>
            <w:pPr>
              <w:pStyle w:val="Style17"/>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发</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7"/>
                <w:szCs w:val="17"/>
              </w:rPr>
              <w:t>该技术支持在</w:t>
            </w:r>
            <w:r>
              <w:rPr>
                <w:color w:val="000000"/>
                <w:spacing w:val="0"/>
                <w:w w:val="100"/>
                <w:position w:val="0"/>
                <w:sz w:val="18"/>
                <w:szCs w:val="18"/>
              </w:rPr>
              <w:t>B/S</w:t>
            </w:r>
            <w:r>
              <w:rPr>
                <w:color w:val="000000"/>
                <w:spacing w:val="0"/>
                <w:w w:val="100"/>
                <w:position w:val="0"/>
                <w:sz w:val="17"/>
                <w:szCs w:val="17"/>
              </w:rPr>
              <w:t>架构下，通过可拖拽配置的</w:t>
            </w:r>
            <w:r>
              <w:rPr>
                <w:color w:val="000000"/>
                <w:spacing w:val="0"/>
                <w:w w:val="100"/>
                <w:position w:val="0"/>
                <w:sz w:val="18"/>
                <w:szCs w:val="18"/>
              </w:rPr>
              <w:t>2D</w:t>
            </w:r>
            <w:r>
              <w:rPr>
                <w:color w:val="000000"/>
                <w:spacing w:val="0"/>
                <w:w w:val="100"/>
                <w:position w:val="0"/>
                <w:sz w:val="17"/>
                <w:szCs w:val="17"/>
              </w:rPr>
              <w:t>图表组件，结合灵活 的后端数据绑定方式，快速实现客户数据的精准展示，通过数据资 产，方便灵活的梳理数据，用户可通过无感知的数据生成与计算方 式，结合可视化的拖拽功能，自动生成需要的可视化图表与大屏，经 过第三方机构测试，平台具备了易用的数据可视化的能力。</w:t>
            </w:r>
          </w:p>
        </w:tc>
        <w:tc>
          <w:tcPr>
            <w:vMerge/>
            <w:tcBorders>
              <w:left w:val="single" w:sz="4"/>
              <w:bottom w:val="single" w:sz="4"/>
              <w:right w:val="single" w:sz="4"/>
            </w:tcBorders>
            <w:shd w:val="clear" w:color="auto" w:fill="FFFFFF"/>
            <w:vAlign w:val="center"/>
          </w:tcPr>
          <w:p>
            <w:pPr/>
          </w:p>
        </w:tc>
      </w:tr>
    </w:tbl>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7）</w:t>
      </w:r>
      <w:r>
        <w:rPr>
          <w:color w:val="000000"/>
          <w:spacing w:val="0"/>
          <w:w w:val="100"/>
          <w:position w:val="0"/>
        </w:rPr>
        <w:t>云链共享平台</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日，公司拥有</w:t>
      </w:r>
      <w:r>
        <w:rPr>
          <w:color w:val="000000"/>
          <w:spacing w:val="0"/>
          <w:w w:val="100"/>
          <w:position w:val="0"/>
        </w:rPr>
        <w:t>6</w:t>
      </w:r>
      <w:r>
        <w:rPr>
          <w:color w:val="000000"/>
          <w:spacing w:val="0"/>
          <w:w w:val="100"/>
          <w:position w:val="0"/>
        </w:rPr>
        <w:t>项自主研发核心技术，其中“支持硬件加密的区块链 基础设施” “基于</w:t>
      </w:r>
      <w:r>
        <w:rPr>
          <w:color w:val="000000"/>
          <w:spacing w:val="0"/>
          <w:w w:val="100"/>
          <w:position w:val="0"/>
        </w:rPr>
        <w:t>K8S</w:t>
      </w:r>
      <w:r>
        <w:rPr>
          <w:color w:val="000000"/>
          <w:spacing w:val="0"/>
          <w:w w:val="100"/>
          <w:position w:val="0"/>
        </w:rPr>
        <w:t>的区块链管理平台技术”“开放平台技术”为报告期内新增的核心技术。</w:t>
      </w:r>
    </w:p>
    <w:p>
      <w:pPr>
        <w:pStyle w:val="Style2"/>
        <w:keepNext w:val="0"/>
        <w:keepLines w:val="0"/>
        <w:widowControl w:val="0"/>
        <w:shd w:val="clear" w:color="auto" w:fill="auto"/>
        <w:bidi w:val="0"/>
        <w:spacing w:before="0" w:after="160" w:line="411" w:lineRule="exact"/>
        <w:ind w:left="0" w:right="0" w:firstLine="420"/>
        <w:jc w:val="both"/>
      </w:pPr>
      <w:r>
        <w:rPr>
          <w:color w:val="000000"/>
          <w:spacing w:val="0"/>
          <w:w w:val="100"/>
          <w:position w:val="0"/>
        </w:rPr>
        <w:t>“支持国密的区块链底层架构”该架构实现了区块链底层、数据存储层以及点对点网络数据 传输、存储过程中的国密算法加解密，可使用基于软件层面的加解密算法，同时也支持国密硬件 加解密卡。</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“基于密钥对的角色权限控制体系”该技术使用国密算法的密钥对进行身份访问控制，每一 对密钥都可设置系统访问权限，使用者在进行数据存证时也基于此密钥进行加解密，同时，系统 管理员与普通用户的密钥进行隔离，通过独立的管理客户端连接网络以进行高权限操作。</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“安全可控的点对点数据共享网络”该技术实现了基于权限控制的点对点共享网络，为实现 两节点间数据可控访问提供便利，同时由区块链系统加持，为数据访问链路进行存证留痕，以便 追踪数据流向。</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其中新增“支持硬件加密的区块链基础设施”是基于硬件加密卡，采用国密核心算法，为进 一步提升区块链基础设施的安全性以及数据共享的传输安全性而开发的一套底层区块链基础设 施。其最大的特点便是，在原有支持国密的区块链底层架构之上，将软件加密改为了硬件加密， 为安全性及实时性要求更高的系统提供更好的支撑。</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其中新增“基于</w:t>
      </w:r>
      <w:r>
        <w:rPr>
          <w:color w:val="000000"/>
          <w:spacing w:val="0"/>
          <w:w w:val="100"/>
          <w:position w:val="0"/>
        </w:rPr>
        <w:t>K8S</w:t>
      </w:r>
      <w:r>
        <w:rPr>
          <w:color w:val="000000"/>
          <w:spacing w:val="0"/>
          <w:w w:val="100"/>
          <w:position w:val="0"/>
        </w:rPr>
        <w:t>的区块链管理平台技术”是基于</w:t>
      </w:r>
      <w:r>
        <w:rPr>
          <w:color w:val="000000"/>
          <w:spacing w:val="0"/>
          <w:w w:val="100"/>
          <w:position w:val="0"/>
        </w:rPr>
        <w:t>K8S</w:t>
      </w:r>
      <w:r>
        <w:rPr>
          <w:color w:val="000000"/>
          <w:spacing w:val="0"/>
          <w:w w:val="100"/>
          <w:position w:val="0"/>
        </w:rPr>
        <w:t>优秀的容器编排能力，为提升区块 链系统部署效率，更好的掌控区块链系统监控，降低人力、时间成本而设计的区块链管理平台， 并且为多云及混合云等场景提供跨云同链的特性，同时为应对特殊的跨链场景，区块链管理平台 自带的跨链网关能够实现多源同构区块链的跨链融合。</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其中新增“开放平台技术”将云链共享平台数据存证、审批、溯源等能力对上游业务系统开 放，这使得有研发能力的机构能够将现有系统与云链共享平台进行整合，提升整体系统的协作效 率。</w:t>
      </w:r>
    </w:p>
    <w:p>
      <w:pPr>
        <w:pStyle w:val="Style2"/>
        <w:keepNext w:val="0"/>
        <w:keepLines w:val="0"/>
        <w:widowControl w:val="0"/>
        <w:shd w:val="clear" w:color="auto" w:fill="auto"/>
        <w:bidi w:val="0"/>
        <w:spacing w:before="0" w:after="160" w:line="410" w:lineRule="exact"/>
        <w:ind w:left="0" w:right="0" w:firstLine="420"/>
        <w:jc w:val="both"/>
      </w:pPr>
      <w:r>
        <w:rPr>
          <w:color w:val="000000"/>
          <w:spacing w:val="0"/>
          <w:w w:val="100"/>
          <w:position w:val="0"/>
        </w:rPr>
        <w:t>以上</w:t>
      </w:r>
      <w:r>
        <w:rPr>
          <w:color w:val="000000"/>
          <w:spacing w:val="0"/>
          <w:w w:val="100"/>
          <w:position w:val="0"/>
        </w:rPr>
        <w:t>6</w:t>
      </w:r>
      <w:r>
        <w:rPr>
          <w:color w:val="000000"/>
          <w:spacing w:val="0"/>
          <w:w w:val="100"/>
          <w:position w:val="0"/>
        </w:rPr>
        <w:t>项核心技术，均属于自主研发，依托核心技术已累计获得软件著作权</w:t>
      </w:r>
      <w:r>
        <w:rPr>
          <w:color w:val="000000"/>
          <w:spacing w:val="0"/>
          <w:w w:val="100"/>
          <w:position w:val="0"/>
        </w:rPr>
        <w:t>2</w:t>
      </w:r>
      <w:r>
        <w:rPr>
          <w:color w:val="000000"/>
          <w:spacing w:val="0"/>
          <w:w w:val="100"/>
          <w:position w:val="0"/>
        </w:rPr>
        <w:t>项，发明专利</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项，申请中的专利</w:t>
      </w:r>
      <w:r>
        <w:rPr>
          <w:color w:val="000000"/>
          <w:spacing w:val="0"/>
          <w:w w:val="100"/>
          <w:position w:val="0"/>
        </w:rPr>
        <w:t>3</w:t>
      </w:r>
      <w:r>
        <w:rPr>
          <w:color w:val="000000"/>
          <w:spacing w:val="0"/>
          <w:w w:val="100"/>
          <w:position w:val="0"/>
        </w:rPr>
        <w:t>项。</w:t>
      </w:r>
    </w:p>
    <w:tbl>
      <w:tblPr>
        <w:tblOverlap w:val="never"/>
        <w:jc w:val="center"/>
        <w:tblLayout w:type="fixed"/>
      </w:tblPr>
      <w:tblGrid>
        <w:gridCol w:w="610"/>
        <w:gridCol w:w="1416"/>
        <w:gridCol w:w="994"/>
        <w:gridCol w:w="4253"/>
        <w:gridCol w:w="1464"/>
      </w:tblGrid>
      <w:tr>
        <w:trPr>
          <w:trHeight w:val="43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核心技术名称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技术来源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核心技术及先进性说明</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17"/>
                <w:szCs w:val="17"/>
              </w:rPr>
            </w:pPr>
            <w:r>
              <w:rPr>
                <w:b/>
                <w:bCs/>
                <w:color w:val="000000"/>
                <w:spacing w:val="0"/>
                <w:w w:val="100"/>
                <w:position w:val="0"/>
                <w:sz w:val="17"/>
                <w:szCs w:val="17"/>
              </w:rPr>
              <w:t>应用领域</w:t>
            </w:r>
          </w:p>
        </w:tc>
      </w:tr>
      <w:tr>
        <w:trPr>
          <w:trHeight w:val="218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支持国密的区</w:t>
            </w:r>
          </w:p>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块链底层架构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自主研发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3" w:lineRule="exact"/>
              <w:ind w:left="0" w:right="0" w:firstLine="0"/>
              <w:jc w:val="both"/>
            </w:pPr>
            <w:r>
              <w:rPr>
                <w:color w:val="000000"/>
                <w:spacing w:val="0"/>
                <w:w w:val="100"/>
                <w:position w:val="0"/>
              </w:rPr>
              <w:t>该技术利用轻量级协程高并发、高性能等特 性构建微服务，设备与网关连接后使用单独 协程并发处理数据，结合</w:t>
            </w:r>
            <w:r>
              <w:rPr>
                <w:color w:val="000000"/>
                <w:spacing w:val="0"/>
                <w:w w:val="100"/>
                <w:position w:val="0"/>
              </w:rPr>
              <w:t>kubernetes</w:t>
            </w:r>
            <w:r>
              <w:rPr>
                <w:color w:val="000000"/>
                <w:spacing w:val="0"/>
                <w:w w:val="100"/>
                <w:position w:val="0"/>
              </w:rPr>
              <w:t>容器编 排的部署方式实现了设备海的量接入、数据 的高效处理，经</w:t>
            </w:r>
            <w:r>
              <w:rPr>
                <w:color w:val="000000"/>
                <w:spacing w:val="0"/>
                <w:w w:val="100"/>
                <w:position w:val="0"/>
              </w:rPr>
              <w:t>CNAS</w:t>
            </w:r>
            <w:r>
              <w:rPr>
                <w:color w:val="000000"/>
                <w:spacing w:val="0"/>
                <w:w w:val="100"/>
                <w:position w:val="0"/>
              </w:rPr>
              <w:t xml:space="preserve">的权威性能测试，具备 了百万设备的并发接入能力。并且能够基于 </w:t>
            </w:r>
            <w:r>
              <w:rPr>
                <w:color w:val="000000"/>
                <w:spacing w:val="0"/>
                <w:w w:val="100"/>
                <w:position w:val="0"/>
              </w:rPr>
              <w:t>kubernetescrd</w:t>
            </w:r>
            <w:r>
              <w:rPr>
                <w:color w:val="000000"/>
                <w:spacing w:val="0"/>
                <w:w w:val="100"/>
                <w:position w:val="0"/>
              </w:rPr>
              <w:t>实现网关的自动化部署与更 新</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可用于低碳建 筑、智慧城市 的工业互联网 数据服务、企 业低碳环保优 化体系等领域</w:t>
            </w:r>
          </w:p>
        </w:tc>
      </w:tr>
      <w:tr>
        <w:trPr>
          <w:trHeight w:val="137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基于密钥对的</w:t>
            </w:r>
          </w:p>
          <w:p>
            <w:pPr>
              <w:pStyle w:val="Style17"/>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角色权限控制</w:t>
            </w:r>
          </w:p>
          <w:p>
            <w:pPr>
              <w:pStyle w:val="Style17"/>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体系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自主研发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该技术采用分布式架构，支持流批一体的处 理方式，改进了内存的回收、优化网络通信 效率。经第三方测试报告，对比</w:t>
            </w:r>
            <w:r>
              <w:rPr>
                <w:color w:val="000000"/>
                <w:spacing w:val="0"/>
                <w:w w:val="100"/>
                <w:position w:val="0"/>
              </w:rPr>
              <w:t xml:space="preserve">MapReduce </w:t>
            </w:r>
            <w:r>
              <w:rPr>
                <w:color w:val="000000"/>
                <w:spacing w:val="0"/>
                <w:w w:val="100"/>
                <w:position w:val="0"/>
              </w:rPr>
              <w:t>和</w:t>
            </w:r>
            <w:r>
              <w:rPr>
                <w:color w:val="000000"/>
                <w:spacing w:val="0"/>
                <w:w w:val="100"/>
                <w:position w:val="0"/>
              </w:rPr>
              <w:t>Spark，</w:t>
            </w:r>
            <w:r>
              <w:rPr>
                <w:color w:val="000000"/>
                <w:spacing w:val="0"/>
                <w:w w:val="100"/>
                <w:position w:val="0"/>
              </w:rPr>
              <w:t>在相同条件下，实时性是</w:t>
            </w:r>
            <w:r>
              <w:rPr>
                <w:color w:val="000000"/>
                <w:spacing w:val="0"/>
                <w:w w:val="100"/>
                <w:position w:val="0"/>
              </w:rPr>
              <w:t>Spark</w:t>
            </w:r>
            <w:r>
              <w:rPr>
                <w:color w:val="000000"/>
                <w:spacing w:val="0"/>
                <w:w w:val="100"/>
                <w:position w:val="0"/>
              </w:rPr>
              <w:t xml:space="preserve">的 </w:t>
            </w:r>
            <w:r>
              <w:rPr>
                <w:color w:val="000000"/>
                <w:spacing w:val="0"/>
                <w:w w:val="100"/>
                <w:position w:val="0"/>
              </w:rPr>
              <w:t>1.35</w:t>
            </w:r>
            <w:r>
              <w:rPr>
                <w:color w:val="000000"/>
                <w:spacing w:val="0"/>
                <w:w w:val="100"/>
                <w:position w:val="0"/>
              </w:rPr>
              <w:t>倍，是</w:t>
            </w:r>
            <w:r>
              <w:rPr>
                <w:color w:val="000000"/>
                <w:spacing w:val="0"/>
                <w:w w:val="100"/>
                <w:position w:val="0"/>
              </w:rPr>
              <w:t>MapReduce</w:t>
            </w:r>
            <w:r>
              <w:rPr>
                <w:color w:val="000000"/>
                <w:spacing w:val="0"/>
                <w:w w:val="100"/>
                <w:position w:val="0"/>
              </w:rPr>
              <w:t>的</w:t>
            </w:r>
            <w:r>
              <w:rPr>
                <w:color w:val="000000"/>
                <w:spacing w:val="0"/>
                <w:w w:val="100"/>
                <w:position w:val="0"/>
              </w:rPr>
              <w:t xml:space="preserve">2. </w:t>
            </w:r>
            <w:r>
              <w:rPr>
                <w:color w:val="000000"/>
                <w:spacing w:val="0"/>
                <w:w w:val="100"/>
                <w:position w:val="0"/>
              </w:rPr>
              <w:t>02</w:t>
            </w:r>
            <w:r>
              <w:rPr>
                <w:color w:val="000000"/>
                <w:spacing w:val="0"/>
                <w:w w:val="100"/>
                <w:position w:val="0"/>
              </w:rPr>
              <w:t>倍。</w:t>
            </w:r>
          </w:p>
        </w:tc>
        <w:tc>
          <w:tcPr>
            <w:vMerge/>
            <w:tcBorders>
              <w:left w:val="single" w:sz="4"/>
              <w:right w:val="single" w:sz="4"/>
            </w:tcBorders>
            <w:shd w:val="clear" w:color="auto" w:fill="FFFFFF"/>
            <w:vAlign w:val="center"/>
          </w:tcPr>
          <w:p>
            <w:pPr/>
          </w:p>
        </w:tc>
      </w:tr>
      <w:tr>
        <w:trPr>
          <w:trHeight w:val="137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安全可控的点</w:t>
            </w:r>
          </w:p>
          <w:p>
            <w:pPr>
              <w:pStyle w:val="Style17"/>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对点数据共享</w:t>
            </w:r>
          </w:p>
          <w:p>
            <w:pPr>
              <w:pStyle w:val="Style17"/>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网络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自主研发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该技术支持在无线通信弱网环境下的稳定通 信，支持</w:t>
            </w:r>
            <w:r>
              <w:rPr>
                <w:color w:val="000000"/>
                <w:spacing w:val="0"/>
                <w:w w:val="100"/>
                <w:position w:val="0"/>
              </w:rPr>
              <w:t>0-</w:t>
            </w:r>
          </w:p>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RTT</w:t>
            </w:r>
            <w:r>
              <w:rPr>
                <w:color w:val="000000"/>
                <w:spacing w:val="0"/>
                <w:w w:val="100"/>
                <w:position w:val="0"/>
              </w:rPr>
              <w:t>鉴权，经第三方测试报告，在模拟真实</w:t>
            </w:r>
            <w:r>
              <w:rPr>
                <w:color w:val="000000"/>
                <w:spacing w:val="0"/>
                <w:w w:val="100"/>
                <w:position w:val="0"/>
              </w:rPr>
              <w:t xml:space="preserve">5 </w:t>
            </w:r>
            <w:r>
              <w:rPr>
                <w:color w:val="000000"/>
                <w:spacing w:val="0"/>
                <w:w w:val="100"/>
                <w:position w:val="0"/>
              </w:rPr>
              <w:t>%丢包率的情况下，性能分别为</w:t>
            </w:r>
            <w:r>
              <w:rPr>
                <w:color w:val="000000"/>
                <w:spacing w:val="0"/>
                <w:w w:val="100"/>
                <w:position w:val="0"/>
              </w:rPr>
              <w:t>TCP</w:t>
            </w:r>
            <w:r>
              <w:rPr>
                <w:color w:val="000000"/>
                <w:spacing w:val="0"/>
                <w:w w:val="100"/>
                <w:position w:val="0"/>
              </w:rPr>
              <w:t>的</w:t>
            </w:r>
            <w:r>
              <w:rPr>
                <w:color w:val="000000"/>
                <w:spacing w:val="0"/>
                <w:w w:val="100"/>
                <w:position w:val="0"/>
              </w:rPr>
              <w:t>1</w:t>
            </w:r>
            <w:r>
              <w:rPr>
                <w:color w:val="000000"/>
                <w:spacing w:val="0"/>
                <w:w w:val="100"/>
                <w:position w:val="0"/>
              </w:rPr>
              <w:t>.28</w:t>
            </w:r>
            <w:r>
              <w:rPr>
                <w:color w:val="000000"/>
                <w:spacing w:val="0"/>
                <w:w w:val="100"/>
                <w:position w:val="0"/>
              </w:rPr>
              <w:t xml:space="preserve">倍 </w:t>
            </w:r>
            <w:r>
              <w:rPr>
                <w:color w:val="000000"/>
                <w:spacing w:val="0"/>
                <w:w w:val="100"/>
                <w:position w:val="0"/>
              </w:rPr>
              <w:t>，</w:t>
            </w:r>
            <w:r>
              <w:rPr>
                <w:color w:val="000000"/>
                <w:spacing w:val="0"/>
                <w:w w:val="100"/>
                <w:position w:val="0"/>
              </w:rPr>
              <w:t>UDP</w:t>
            </w:r>
            <w:r>
              <w:rPr>
                <w:color w:val="000000"/>
                <w:spacing w:val="0"/>
                <w:w w:val="100"/>
                <w:position w:val="0"/>
              </w:rPr>
              <w:t>的</w:t>
            </w:r>
            <w:r>
              <w:rPr>
                <w:color w:val="000000"/>
                <w:spacing w:val="0"/>
                <w:w w:val="100"/>
                <w:position w:val="0"/>
              </w:rPr>
              <w:t>1</w:t>
            </w:r>
            <w:r>
              <w:rPr>
                <w:color w:val="000000"/>
                <w:spacing w:val="0"/>
                <w:w w:val="100"/>
                <w:position w:val="0"/>
              </w:rPr>
              <w:t>.22</w:t>
            </w:r>
            <w:r>
              <w:rPr>
                <w:color w:val="000000"/>
                <w:spacing w:val="0"/>
                <w:w w:val="100"/>
                <w:position w:val="0"/>
              </w:rPr>
              <w:t>倍。</w:t>
            </w:r>
          </w:p>
        </w:tc>
        <w:tc>
          <w:tcPr>
            <w:vMerge/>
            <w:tcBorders>
              <w:left w:val="single" w:sz="4"/>
              <w:right w:val="single" w:sz="4"/>
            </w:tcBorders>
            <w:shd w:val="clear" w:color="auto" w:fill="FFFFFF"/>
            <w:vAlign w:val="center"/>
          </w:tcPr>
          <w:p>
            <w:pPr/>
          </w:p>
        </w:tc>
      </w:tr>
      <w:tr>
        <w:trPr>
          <w:trHeight w:val="72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支持硬件加密 的区块链基础 设施</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自主研发</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该技术支持在通用协议之上，通过图形化操 作或脚本编写方式，快速完成数据解析插件</w:t>
            </w:r>
          </w:p>
        </w:tc>
        <w:tc>
          <w:tcPr>
            <w:vMerge/>
            <w:tcBorders>
              <w:left w:val="single" w:sz="4"/>
              <w:bottom w:val="single" w:sz="4"/>
              <w:right w:val="single" w:sz="4"/>
            </w:tcBorders>
            <w:shd w:val="clear" w:color="auto" w:fill="FFFFFF"/>
            <w:vAlign w:val="center"/>
          </w:tcPr>
          <w:p>
            <w:pPr/>
          </w:p>
        </w:tc>
      </w:tr>
    </w:tbl>
    <w:tbl>
      <w:tblPr>
        <w:tblOverlap w:val="never"/>
        <w:jc w:val="center"/>
        <w:tblLayout w:type="fixed"/>
      </w:tblPr>
      <w:tblGrid>
        <w:gridCol w:w="610"/>
        <w:gridCol w:w="1416"/>
        <w:gridCol w:w="994"/>
        <w:gridCol w:w="4253"/>
        <w:gridCol w:w="1464"/>
      </w:tblGrid>
      <w:tr>
        <w:trPr>
          <w:trHeight w:val="83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的开发，实现设备协议数据的解析，经过第 三方机构测试，平台具备了易用的数据解析 能力。</w:t>
            </w:r>
          </w:p>
        </w:tc>
        <w:tc>
          <w:tcPr>
            <w:tcBorders>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2" w:lineRule="exact"/>
              <w:ind w:left="0" w:right="0" w:firstLine="0"/>
              <w:jc w:val="center"/>
              <w:rPr>
                <w:sz w:val="17"/>
                <w:szCs w:val="17"/>
              </w:rPr>
            </w:pPr>
            <w:r>
              <w:rPr>
                <w:color w:val="000000"/>
                <w:spacing w:val="0"/>
                <w:w w:val="100"/>
                <w:position w:val="0"/>
                <w:sz w:val="17"/>
                <w:szCs w:val="17"/>
              </w:rPr>
              <w:t>基于</w:t>
            </w:r>
            <w:r>
              <w:rPr>
                <w:color w:val="000000"/>
                <w:spacing w:val="0"/>
                <w:w w:val="100"/>
                <w:position w:val="0"/>
                <w:sz w:val="18"/>
                <w:szCs w:val="18"/>
              </w:rPr>
              <w:t>K8S</w:t>
            </w:r>
            <w:r>
              <w:rPr>
                <w:color w:val="000000"/>
                <w:spacing w:val="0"/>
                <w:w w:val="100"/>
                <w:position w:val="0"/>
                <w:sz w:val="17"/>
                <w:szCs w:val="17"/>
              </w:rPr>
              <w:t>的区块 链管理平台技 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自主研发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该技术支持在微服务架构下，构建服务与服 务、服务与中间件、用户与服务之间的依赖 关系和调用数据展示及告警，便于平台运营 和管控，及时发现服务异常，提升平台软件 服务水平，经过第三方机构测试，平台具备 了全链路监控的能力。</w:t>
            </w:r>
          </w:p>
        </w:tc>
        <w:tc>
          <w:tcPr>
            <w:tcBorders>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开放平台技术</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自主研发</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3" w:lineRule="exact"/>
              <w:ind w:left="0" w:right="0" w:firstLine="0"/>
              <w:jc w:val="both"/>
            </w:pPr>
            <w:r>
              <w:rPr>
                <w:color w:val="000000"/>
                <w:spacing w:val="0"/>
                <w:w w:val="100"/>
                <w:position w:val="0"/>
              </w:rPr>
              <w:t>该技术支持在设备与设备间进行数据、命令 的联动，支持设备数据在平台流转到数据库 、消息总线、缓存、分布式计算引擎等组件 ，为平台数据流转核心，丰富和便捷了平台 应用场景，经过第三方机构测试，具备规则 引擎的能力。</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302" w:right="0" w:firstLine="0"/>
        <w:jc w:val="left"/>
      </w:pPr>
      <w:r>
        <w:rPr>
          <w:color w:val="000000"/>
          <w:spacing w:val="0"/>
          <w:w w:val="100"/>
          <w:position w:val="0"/>
        </w:rPr>
        <w:t>8）</w:t>
      </w:r>
      <w:r>
        <w:rPr>
          <w:color w:val="000000"/>
          <w:spacing w:val="0"/>
          <w:w w:val="100"/>
          <w:position w:val="0"/>
        </w:rPr>
        <w:t>国家工业互联网标识解析通用型二级节点</w:t>
      </w:r>
    </w:p>
    <w:p>
      <w:pPr>
        <w:pStyle w:val="Style2"/>
        <w:keepNext w:val="0"/>
        <w:keepLines w:val="0"/>
        <w:widowControl w:val="0"/>
        <w:shd w:val="clear" w:color="auto" w:fill="auto"/>
        <w:bidi w:val="0"/>
        <w:spacing w:before="0" w:after="0" w:line="412" w:lineRule="exact"/>
        <w:ind w:left="0" w:right="0" w:firstLine="420"/>
        <w:jc w:val="both"/>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日，国家工业互联网标识解析平台拥有</w:t>
      </w:r>
      <w:r>
        <w:rPr>
          <w:color w:val="000000"/>
          <w:spacing w:val="0"/>
          <w:w w:val="100"/>
          <w:position w:val="0"/>
        </w:rPr>
        <w:t>4</w:t>
      </w:r>
      <w:r>
        <w:rPr>
          <w:color w:val="000000"/>
          <w:spacing w:val="0"/>
          <w:w w:val="100"/>
          <w:position w:val="0"/>
        </w:rPr>
        <w:t>项核心技术。其中“数据溯 源检索技术”为报告期内新增的核心技术</w:t>
      </w:r>
    </w:p>
    <w:p>
      <w:pPr>
        <w:pStyle w:val="Style2"/>
        <w:keepNext w:val="0"/>
        <w:keepLines w:val="0"/>
        <w:widowControl w:val="0"/>
        <w:shd w:val="clear" w:color="auto" w:fill="auto"/>
        <w:bidi w:val="0"/>
        <w:spacing w:before="0" w:after="0" w:line="412" w:lineRule="exact"/>
        <w:ind w:left="0" w:right="0" w:firstLine="420"/>
        <w:jc w:val="both"/>
      </w:pPr>
      <w:r>
        <w:rPr>
          <w:color w:val="000000"/>
          <w:spacing w:val="0"/>
          <w:w w:val="100"/>
          <w:position w:val="0"/>
        </w:rPr>
        <w:t>“边缘端</w:t>
      </w:r>
      <w:r>
        <w:rPr>
          <w:color w:val="000000"/>
          <w:spacing w:val="0"/>
          <w:w w:val="100"/>
          <w:position w:val="0"/>
        </w:rPr>
        <w:t>IoT</w:t>
      </w:r>
      <w:r>
        <w:rPr>
          <w:color w:val="000000"/>
          <w:spacing w:val="0"/>
          <w:w w:val="100"/>
          <w:position w:val="0"/>
        </w:rPr>
        <w:t>流式处理技术”结合边缘流式数据处理的特点，编写了基于数据源、</w:t>
      </w:r>
      <w:r>
        <w:rPr>
          <w:color w:val="000000"/>
          <w:spacing w:val="0"/>
          <w:w w:val="100"/>
          <w:position w:val="0"/>
        </w:rPr>
        <w:t>SQL</w:t>
      </w:r>
      <w:r>
        <w:rPr>
          <w:color w:val="000000"/>
          <w:spacing w:val="0"/>
          <w:w w:val="100"/>
          <w:position w:val="0"/>
        </w:rPr>
        <w:t>、目 标的规则引擎来实现边缘端的流式处理。该技术运用于各类物联网的边缘计算场景中，通过边缘 处理可以提升系统响应速度，节省网络带宽费用和存储成本。</w:t>
      </w:r>
    </w:p>
    <w:p>
      <w:pPr>
        <w:pStyle w:val="Style2"/>
        <w:keepNext w:val="0"/>
        <w:keepLines w:val="0"/>
        <w:widowControl w:val="0"/>
        <w:shd w:val="clear" w:color="auto" w:fill="auto"/>
        <w:bidi w:val="0"/>
        <w:spacing w:before="0" w:after="0" w:line="412" w:lineRule="exact"/>
        <w:ind w:left="0" w:right="0" w:firstLine="420"/>
        <w:jc w:val="both"/>
      </w:pPr>
      <w:r>
        <w:rPr>
          <w:color w:val="000000"/>
          <w:spacing w:val="0"/>
          <w:w w:val="100"/>
          <w:position w:val="0"/>
        </w:rPr>
        <w:t>“工业物联网数据采集引擎”支持接入</w:t>
      </w:r>
      <w:r>
        <w:rPr>
          <w:color w:val="000000"/>
          <w:spacing w:val="0"/>
          <w:w w:val="100"/>
          <w:position w:val="0"/>
        </w:rPr>
        <w:t>Modbus，OPCUA，IEC61850，IEC104</w:t>
      </w:r>
      <w:r>
        <w:rPr>
          <w:color w:val="000000"/>
          <w:spacing w:val="0"/>
          <w:w w:val="100"/>
          <w:position w:val="0"/>
        </w:rPr>
        <w:t>和</w:t>
      </w:r>
      <w:r>
        <w:rPr>
          <w:color w:val="000000"/>
          <w:spacing w:val="0"/>
          <w:w w:val="100"/>
          <w:position w:val="0"/>
        </w:rPr>
        <w:t>BACnet</w:t>
      </w:r>
      <w:r>
        <w:rPr>
          <w:color w:val="000000"/>
          <w:spacing w:val="0"/>
          <w:w w:val="100"/>
          <w:position w:val="0"/>
        </w:rPr>
        <w:t>等众 多协议和设备，同时提供管理控制台，用户可以在浏览器中进行可视化的配置，实现跨工业设备 数据的接入，将接入设备解析并转换为统一的</w:t>
      </w:r>
      <w:r>
        <w:rPr>
          <w:color w:val="000000"/>
          <w:spacing w:val="0"/>
          <w:w w:val="100"/>
          <w:position w:val="0"/>
        </w:rPr>
        <w:t>MQTT</w:t>
      </w:r>
      <w:r>
        <w:rPr>
          <w:color w:val="000000"/>
          <w:spacing w:val="0"/>
          <w:w w:val="100"/>
          <w:position w:val="0"/>
        </w:rPr>
        <w:t>等协议后，可接入云端工业物联网平台。通 过该引擎可实现在边缘端的工业协议解析、数据汇聚和流式处理的一整套边缘解决方案。</w:t>
      </w:r>
    </w:p>
    <w:p>
      <w:pPr>
        <w:pStyle w:val="Style2"/>
        <w:keepNext w:val="0"/>
        <w:keepLines w:val="0"/>
        <w:widowControl w:val="0"/>
        <w:shd w:val="clear" w:color="auto" w:fill="auto"/>
        <w:bidi w:val="0"/>
        <w:spacing w:before="0" w:after="0" w:line="412" w:lineRule="exact"/>
        <w:ind w:left="0" w:right="0" w:firstLine="420"/>
        <w:jc w:val="both"/>
      </w:pPr>
      <w:r>
        <w:rPr>
          <w:color w:val="000000"/>
          <w:spacing w:val="0"/>
          <w:w w:val="100"/>
          <w:position w:val="0"/>
        </w:rPr>
        <w:t>“双碳数据标识解析体系”创新性的将工业互联网标识解析体系与区块链技术结合，主要解 决企业碳排放过程中监管部门与企业信息不互通，防止企业存在瞒报、误报、漏报等情况，同时 企业也需要在银行征信、金融服务、碳市场交易等方面的碳排放数据得到认可和信任。该体系利 用标识解析技术为每一笔碳排放数据通过区块链技术存证，并赋予工业互联网标识解析码，保证 了数据的可信可追溯，建立了企业与监管机构、服务机构等之间互联互信的基础。</w:t>
      </w:r>
    </w:p>
    <w:p>
      <w:pPr>
        <w:pStyle w:val="Style2"/>
        <w:keepNext w:val="0"/>
        <w:keepLines w:val="0"/>
        <w:widowControl w:val="0"/>
        <w:shd w:val="clear" w:color="auto" w:fill="auto"/>
        <w:bidi w:val="0"/>
        <w:spacing w:before="0" w:after="0" w:line="412" w:lineRule="exact"/>
        <w:ind w:left="0" w:right="0" w:firstLine="0"/>
        <w:jc w:val="both"/>
      </w:pPr>
      <w:r>
        <w:rPr>
          <w:color w:val="000000"/>
          <w:spacing w:val="0"/>
          <w:w w:val="100"/>
          <w:position w:val="0"/>
        </w:rPr>
        <w:t>其中新增“数据溯源检索技术”基于数据标识解析体系实现数据间的关系检索，帮助用户快速查 询目标数据周边的数据，并能查看两条数据间的关联关系，通过关系图谱的形态呈现，并针对物 联网数据的时序特性，提供时间的筛选检索，帮助用户快速定位微观数据，构建数据关系网。</w:t>
      </w:r>
    </w:p>
    <w:p>
      <w:pPr>
        <w:pStyle w:val="Style2"/>
        <w:keepNext w:val="0"/>
        <w:keepLines w:val="0"/>
        <w:widowControl w:val="0"/>
        <w:shd w:val="clear" w:color="auto" w:fill="auto"/>
        <w:bidi w:val="0"/>
        <w:spacing w:before="0" w:after="160" w:line="412" w:lineRule="exact"/>
        <w:ind w:left="0" w:right="0" w:firstLine="420"/>
        <w:jc w:val="both"/>
      </w:pPr>
      <w:r>
        <w:rPr>
          <w:color w:val="000000"/>
          <w:spacing w:val="0"/>
          <w:w w:val="100"/>
          <w:position w:val="0"/>
        </w:rPr>
        <w:t>以上</w:t>
      </w:r>
      <w:r>
        <w:rPr>
          <w:color w:val="000000"/>
          <w:spacing w:val="0"/>
          <w:w w:val="100"/>
          <w:position w:val="0"/>
        </w:rPr>
        <w:t>4</w:t>
      </w:r>
      <w:r>
        <w:rPr>
          <w:color w:val="000000"/>
          <w:spacing w:val="0"/>
          <w:w w:val="100"/>
          <w:position w:val="0"/>
        </w:rPr>
        <w:t>项核心技术，在构建泛工业物联网平台，赋能工业领域的网络化、数字化和智能化等</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方面做出了积极的努力，均属于自主研发技术。</w:t>
      </w:r>
    </w:p>
    <w:tbl>
      <w:tblPr>
        <w:tblOverlap w:val="never"/>
        <w:jc w:val="center"/>
        <w:tblLayout w:type="fixed"/>
      </w:tblPr>
      <w:tblGrid>
        <w:gridCol w:w="610"/>
        <w:gridCol w:w="1416"/>
        <w:gridCol w:w="994"/>
        <w:gridCol w:w="4459"/>
        <w:gridCol w:w="1258"/>
      </w:tblGrid>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核心技术名称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技术来源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核心技术及先进性说明</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应用领域</w:t>
            </w:r>
          </w:p>
        </w:tc>
      </w:tr>
      <w:tr>
        <w:trPr>
          <w:trHeight w:val="8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center"/>
              <w:rPr>
                <w:sz w:val="17"/>
                <w:szCs w:val="17"/>
              </w:rPr>
            </w:pPr>
            <w:r>
              <w:rPr>
                <w:color w:val="000000"/>
                <w:spacing w:val="0"/>
                <w:w w:val="100"/>
                <w:position w:val="0"/>
                <w:sz w:val="17"/>
                <w:szCs w:val="17"/>
              </w:rPr>
              <w:t>边缘端</w:t>
            </w:r>
            <w:r>
              <w:rPr>
                <w:color w:val="000000"/>
                <w:spacing w:val="0"/>
                <w:w w:val="100"/>
                <w:position w:val="0"/>
                <w:sz w:val="18"/>
                <w:szCs w:val="18"/>
              </w:rPr>
              <w:t>IoT</w:t>
            </w:r>
            <w:r>
              <w:rPr>
                <w:color w:val="000000"/>
                <w:spacing w:val="0"/>
                <w:w w:val="100"/>
                <w:position w:val="0"/>
                <w:sz w:val="17"/>
                <w:szCs w:val="17"/>
              </w:rPr>
              <w:t>流式 处理技术</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自主研发</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81" w:lineRule="exact"/>
              <w:ind w:left="0" w:right="0" w:firstLine="0"/>
              <w:jc w:val="left"/>
            </w:pPr>
            <w:r>
              <w:rPr>
                <w:color w:val="000000"/>
                <w:spacing w:val="0"/>
                <w:w w:val="100"/>
                <w:position w:val="0"/>
              </w:rPr>
              <w:t>基于数据源</w:t>
            </w:r>
            <w:r>
              <w:rPr>
                <w:color w:val="000000"/>
                <w:spacing w:val="0"/>
                <w:w w:val="100"/>
                <w:position w:val="0"/>
              </w:rPr>
              <w:t>、</w:t>
            </w:r>
            <w:r>
              <w:rPr>
                <w:color w:val="000000"/>
                <w:spacing w:val="0"/>
                <w:w w:val="100"/>
                <w:position w:val="0"/>
              </w:rPr>
              <w:t>SQL</w:t>
            </w:r>
            <w:r>
              <w:rPr>
                <w:color w:val="000000"/>
                <w:spacing w:val="0"/>
                <w:w w:val="100"/>
                <w:position w:val="0"/>
              </w:rPr>
              <w:t>、</w:t>
            </w:r>
            <w:r>
              <w:rPr>
                <w:color w:val="000000"/>
                <w:spacing w:val="0"/>
                <w:w w:val="100"/>
                <w:position w:val="0"/>
              </w:rPr>
              <w:t>目标的规则引擎来实现边 缘端的流式处理。该技术运用于各类物联网的 边缘计算场景中，可扩展实现对不同的数据源</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可广泛应</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用在生态</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环境、碳</w:t>
            </w:r>
          </w:p>
        </w:tc>
      </w:tr>
    </w:tbl>
    <w:p>
      <w:pPr>
        <w:spacing w:lineRule="exact" w:line="1"/>
        <w:rPr>
          <w:sz w:val="2"/>
          <w:szCs w:val="2"/>
        </w:rPr>
      </w:pPr>
      <w:r>
        <w:br w:type="page"/>
      </w:r>
    </w:p>
    <w:tbl>
      <w:tblPr>
        <w:tblOverlap w:val="never"/>
        <w:jc w:val="center"/>
        <w:tblLayout w:type="fixed"/>
      </w:tblPr>
      <w:tblGrid>
        <w:gridCol w:w="610"/>
        <w:gridCol w:w="1416"/>
        <w:gridCol w:w="994"/>
        <w:gridCol w:w="4459"/>
        <w:gridCol w:w="1258"/>
      </w:tblGrid>
      <w:tr>
        <w:trPr>
          <w:trHeight w:val="11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7" w:lineRule="exact"/>
              <w:ind w:left="0" w:right="0" w:firstLine="0"/>
              <w:jc w:val="left"/>
            </w:pPr>
            <w:r>
              <w:rPr>
                <w:color w:val="000000"/>
                <w:spacing w:val="0"/>
                <w:w w:val="100"/>
                <w:position w:val="0"/>
              </w:rPr>
              <w:t>的支持，实现在边缘端</w:t>
            </w:r>
            <w:r>
              <w:rPr>
                <w:color w:val="000000"/>
                <w:spacing w:val="0"/>
                <w:w w:val="100"/>
                <w:position w:val="0"/>
              </w:rPr>
              <w:t>ERP</w:t>
            </w:r>
            <w:r>
              <w:rPr>
                <w:color w:val="000000"/>
                <w:spacing w:val="0"/>
                <w:w w:val="100"/>
                <w:position w:val="0"/>
              </w:rPr>
              <w:t>、</w:t>
            </w:r>
            <w:r>
              <w:rPr>
                <w:color w:val="000000"/>
                <w:spacing w:val="0"/>
                <w:w w:val="100"/>
                <w:position w:val="0"/>
              </w:rPr>
              <w:t>MES</w:t>
            </w:r>
            <w:r>
              <w:rPr>
                <w:color w:val="000000"/>
                <w:spacing w:val="0"/>
                <w:w w:val="100"/>
                <w:position w:val="0"/>
              </w:rPr>
              <w:t>、</w:t>
            </w:r>
            <w:r>
              <w:rPr>
                <w:color w:val="000000"/>
                <w:spacing w:val="0"/>
                <w:w w:val="100"/>
                <w:position w:val="0"/>
              </w:rPr>
              <w:t>WMS</w:t>
            </w:r>
            <w:r>
              <w:rPr>
                <w:color w:val="000000"/>
                <w:spacing w:val="0"/>
                <w:w w:val="100"/>
                <w:position w:val="0"/>
              </w:rPr>
              <w:t>和工业 数据的互联互通，以及实时分析与处理；通过 边缘处理可以提升系统响应速度，节省网络带 宽费用和存储成本。</w:t>
            </w:r>
          </w:p>
        </w:tc>
        <w:tc>
          <w:tcPr>
            <w:vMerge w:val="restart"/>
            <w:tcBorders>
              <w:left w:val="single" w:sz="4"/>
              <w:righ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排放交易 、绿色信 贷等领域</w:t>
            </w:r>
          </w:p>
        </w:tc>
      </w:tr>
      <w:tr>
        <w:trPr>
          <w:trHeight w:val="218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工业物联网数 据采集引擎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自主研发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支持接入</w:t>
            </w:r>
            <w:r>
              <w:rPr>
                <w:color w:val="000000"/>
                <w:spacing w:val="0"/>
                <w:w w:val="100"/>
                <w:position w:val="0"/>
              </w:rPr>
              <w:t xml:space="preserve">Modbus，OPCUA，IEC61850，IEC104 </w:t>
            </w:r>
            <w:r>
              <w:rPr>
                <w:color w:val="000000"/>
                <w:spacing w:val="0"/>
                <w:w w:val="100"/>
                <w:position w:val="0"/>
              </w:rPr>
              <w:t>和</w:t>
            </w:r>
            <w:r>
              <w:rPr>
                <w:color w:val="000000"/>
                <w:spacing w:val="0"/>
                <w:w w:val="100"/>
                <w:position w:val="0"/>
              </w:rPr>
              <w:t>BACnet</w:t>
            </w:r>
            <w:r>
              <w:rPr>
                <w:color w:val="000000"/>
                <w:spacing w:val="0"/>
                <w:w w:val="100"/>
                <w:position w:val="0"/>
              </w:rPr>
              <w:t>等众多协议和设备，同时提供管理控 制台，用户可以在浏览器中进行可视化的配置 ，实现跨工业设备数据的接入，将接入设备解 析并转换为统一的</w:t>
            </w:r>
            <w:r>
              <w:rPr>
                <w:color w:val="000000"/>
                <w:spacing w:val="0"/>
                <w:w w:val="100"/>
                <w:position w:val="0"/>
              </w:rPr>
              <w:t>MQTT</w:t>
            </w:r>
            <w:r>
              <w:rPr>
                <w:color w:val="000000"/>
                <w:spacing w:val="0"/>
                <w:w w:val="100"/>
                <w:position w:val="0"/>
              </w:rPr>
              <w:t>等协议后，可接入云端 工业物联网平台。通过该引擎可实现在边缘端 的工业协议解析、数据汇聚和流式处理的一整 套边缘解决方案。</w:t>
            </w:r>
          </w:p>
        </w:tc>
        <w:tc>
          <w:tcPr>
            <w:vMerge/>
            <w:tcBorders>
              <w:left w:val="single" w:sz="4"/>
              <w:right w:val="single" w:sz="4"/>
            </w:tcBorders>
            <w:shd w:val="clear" w:color="auto" w:fill="FFFFFF"/>
            <w:vAlign w:val="top"/>
          </w:tcPr>
          <w:p>
            <w:pPr/>
          </w:p>
        </w:tc>
      </w:tr>
      <w:tr>
        <w:trPr>
          <w:trHeight w:val="192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双碳数据标识 解析体系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自主研发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利用标识解析技术帮助用户掌握了解企业碳排 放信息，补充传统手工抄表，手动汇总和手动 上报的信息记录方式，碳排放数据通过系统自 动收集，传输打码、汇总上报，可进行数据分 析和信息追溯，保证每一笔数据都真实可信， 监管机构和服务部门通过标识解析了解企业碳 排放详情，帮助企业搭建可信的数据体系。</w:t>
            </w:r>
          </w:p>
        </w:tc>
        <w:tc>
          <w:tcPr>
            <w:vMerge/>
            <w:tcBorders>
              <w:left w:val="single" w:sz="4"/>
              <w:right w:val="single" w:sz="4"/>
            </w:tcBorders>
            <w:shd w:val="clear" w:color="auto" w:fill="FFFFFF"/>
            <w:vAlign w:val="top"/>
          </w:tcPr>
          <w:p>
            <w:pPr/>
          </w:p>
        </w:tc>
      </w:tr>
      <w:tr>
        <w:trPr>
          <w:trHeight w:val="257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数据溯源检索 技术</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自主研发</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3" w:lineRule="exact"/>
              <w:ind w:left="0" w:right="0" w:firstLine="0"/>
              <w:jc w:val="left"/>
            </w:pPr>
            <w:r>
              <w:rPr>
                <w:color w:val="000000"/>
                <w:spacing w:val="0"/>
                <w:w w:val="100"/>
                <w:position w:val="0"/>
              </w:rPr>
              <w:t>基于数据标识解析体系实现数据间的关系检索 ，帮助用户快速查询目标数据周边的数据，并 能查看两条数据间的关联关系，通过关系图谱 的形态呈现，并针对物联网数据的时序特性， 提供时间的筛选检索，帮助用户快速定位微观 数据，构建数据关系网。</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国家科学技术奖项获奖情况</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国家级专精特新“小巨人”企业、制造业“单项冠军”认定情况</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4594"/>
        <w:gridCol w:w="1824"/>
        <w:gridCol w:w="2515"/>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认定称号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认定年度</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产品名称</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国家级专精特新“小巨人”企业</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注：太罗工业于</w:t>
      </w:r>
      <w:r>
        <w:rPr>
          <w:color w:val="000000"/>
          <w:spacing w:val="0"/>
          <w:w w:val="100"/>
          <w:position w:val="0"/>
        </w:rPr>
        <w:t>2020</w:t>
      </w:r>
      <w:r>
        <w:rPr>
          <w:color w:val="000000"/>
          <w:spacing w:val="0"/>
          <w:w w:val="100"/>
          <w:position w:val="0"/>
        </w:rPr>
        <w:t>年获得国家级专精特新“小巨人”企业称号。</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w:t>
      </w:r>
      <w:r>
        <w:rPr>
          <w:b/>
          <w:bCs/>
          <w:color w:val="000000"/>
          <w:spacing w:val="0"/>
          <w:w w:val="100"/>
          <w:position w:val="0"/>
        </w:rPr>
        <w:t>报告期内获得的研发成果</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本报告期内，公司新获授权专利</w:t>
      </w:r>
      <w:r>
        <w:rPr>
          <w:color w:val="000000"/>
          <w:spacing w:val="0"/>
          <w:w w:val="100"/>
          <w:position w:val="0"/>
        </w:rPr>
        <w:t>13</w:t>
      </w:r>
      <w:r>
        <w:rPr>
          <w:color w:val="000000"/>
          <w:spacing w:val="0"/>
          <w:w w:val="100"/>
          <w:position w:val="0"/>
        </w:rPr>
        <w:t>项，其中发明专利</w:t>
      </w:r>
      <w:r>
        <w:rPr>
          <w:color w:val="000000"/>
          <w:spacing w:val="0"/>
          <w:w w:val="100"/>
          <w:position w:val="0"/>
        </w:rPr>
        <w:t>4</w:t>
      </w:r>
      <w:r>
        <w:rPr>
          <w:color w:val="000000"/>
          <w:spacing w:val="0"/>
          <w:w w:val="100"/>
          <w:position w:val="0"/>
        </w:rPr>
        <w:t>项，实用新型专利</w:t>
      </w:r>
      <w:r>
        <w:rPr>
          <w:color w:val="000000"/>
          <w:spacing w:val="0"/>
          <w:w w:val="100"/>
          <w:position w:val="0"/>
        </w:rPr>
        <w:t>6</w:t>
      </w:r>
      <w:r>
        <w:rPr>
          <w:color w:val="000000"/>
          <w:spacing w:val="0"/>
          <w:w w:val="100"/>
          <w:position w:val="0"/>
        </w:rPr>
        <w:t>项，外观设计专 利</w:t>
      </w:r>
      <w:r>
        <w:rPr>
          <w:color w:val="000000"/>
          <w:spacing w:val="0"/>
          <w:w w:val="100"/>
          <w:position w:val="0"/>
        </w:rPr>
        <w:t>3</w:t>
      </w:r>
      <w:r>
        <w:rPr>
          <w:color w:val="000000"/>
          <w:spacing w:val="0"/>
          <w:w w:val="100"/>
          <w:position w:val="0"/>
        </w:rPr>
        <w:t>项；另获软件著作权</w:t>
      </w:r>
      <w:r>
        <w:rPr>
          <w:color w:val="000000"/>
          <w:spacing w:val="0"/>
          <w:w w:val="100"/>
          <w:position w:val="0"/>
        </w:rPr>
        <w:t>151</w:t>
      </w:r>
      <w:r>
        <w:rPr>
          <w:color w:val="000000"/>
          <w:spacing w:val="0"/>
          <w:w w:val="100"/>
          <w:position w:val="0"/>
        </w:rPr>
        <w:t>项，商标</w:t>
      </w:r>
      <w:r>
        <w:rPr>
          <w:color w:val="000000"/>
          <w:spacing w:val="0"/>
          <w:w w:val="100"/>
          <w:position w:val="0"/>
        </w:rPr>
        <w:t>32</w:t>
      </w:r>
      <w:r>
        <w:rPr>
          <w:color w:val="000000"/>
          <w:spacing w:val="0"/>
          <w:w w:val="100"/>
          <w:position w:val="0"/>
        </w:rPr>
        <w:t>项。截至报告期末，公司累计拥有知识产权</w:t>
      </w:r>
      <w:r>
        <w:rPr>
          <w:color w:val="000000"/>
          <w:spacing w:val="0"/>
          <w:w w:val="100"/>
          <w:position w:val="0"/>
        </w:rPr>
        <w:t>899</w:t>
      </w:r>
      <w:r>
        <w:rPr>
          <w:color w:val="000000"/>
          <w:spacing w:val="0"/>
          <w:w w:val="100"/>
          <w:position w:val="0"/>
        </w:rPr>
        <w:t>项，其 中发明专利</w:t>
      </w:r>
      <w:r>
        <w:rPr>
          <w:color w:val="000000"/>
          <w:spacing w:val="0"/>
          <w:w w:val="100"/>
          <w:position w:val="0"/>
        </w:rPr>
        <w:t>13</w:t>
      </w:r>
      <w:r>
        <w:rPr>
          <w:color w:val="000000"/>
          <w:spacing w:val="0"/>
          <w:w w:val="100"/>
          <w:position w:val="0"/>
        </w:rPr>
        <w:t>项，实用新型专利</w:t>
      </w:r>
      <w:r>
        <w:rPr>
          <w:color w:val="000000"/>
          <w:spacing w:val="0"/>
          <w:w w:val="100"/>
          <w:position w:val="0"/>
        </w:rPr>
        <w:t>47</w:t>
      </w:r>
      <w:r>
        <w:rPr>
          <w:color w:val="000000"/>
          <w:spacing w:val="0"/>
          <w:w w:val="100"/>
          <w:position w:val="0"/>
        </w:rPr>
        <w:t>项，外观设计专利</w:t>
      </w:r>
      <w:r>
        <w:rPr>
          <w:color w:val="000000"/>
          <w:spacing w:val="0"/>
          <w:w w:val="100"/>
          <w:position w:val="0"/>
        </w:rPr>
        <w:t>8</w:t>
      </w:r>
      <w:r>
        <w:rPr>
          <w:color w:val="000000"/>
          <w:spacing w:val="0"/>
          <w:w w:val="100"/>
          <w:position w:val="0"/>
        </w:rPr>
        <w:t>项，软件著作权</w:t>
      </w:r>
      <w:r>
        <w:rPr>
          <w:color w:val="000000"/>
          <w:spacing w:val="0"/>
          <w:w w:val="100"/>
          <w:position w:val="0"/>
        </w:rPr>
        <w:t>524</w:t>
      </w:r>
      <w:r>
        <w:rPr>
          <w:color w:val="000000"/>
          <w:spacing w:val="0"/>
          <w:w w:val="100"/>
          <w:position w:val="0"/>
        </w:rPr>
        <w:t>项，商标</w:t>
      </w:r>
      <w:r>
        <w:rPr>
          <w:color w:val="000000"/>
          <w:spacing w:val="0"/>
          <w:w w:val="100"/>
          <w:position w:val="0"/>
        </w:rPr>
        <w:t>307</w:t>
      </w:r>
      <w:r>
        <w:rPr>
          <w:color w:val="000000"/>
          <w:spacing w:val="0"/>
          <w:w w:val="100"/>
          <w:position w:val="0"/>
        </w:rPr>
        <w:t>项。 截止本报告期末，申请中的发明专利</w:t>
      </w:r>
      <w:r>
        <w:rPr>
          <w:color w:val="000000"/>
          <w:spacing w:val="0"/>
          <w:w w:val="100"/>
          <w:position w:val="0"/>
        </w:rPr>
        <w:t>52</w:t>
      </w:r>
      <w:r>
        <w:rPr>
          <w:color w:val="000000"/>
          <w:spacing w:val="0"/>
          <w:w w:val="100"/>
          <w:position w:val="0"/>
        </w:rPr>
        <w:t>件，实用新型专利</w:t>
      </w:r>
      <w:r>
        <w:rPr>
          <w:color w:val="000000"/>
          <w:spacing w:val="0"/>
          <w:w w:val="100"/>
          <w:position w:val="0"/>
        </w:rPr>
        <w:t>12</w:t>
      </w:r>
      <w:r>
        <w:rPr>
          <w:color w:val="000000"/>
          <w:spacing w:val="0"/>
          <w:w w:val="100"/>
          <w:position w:val="0"/>
        </w:rPr>
        <w:t>件，外观设计专利</w:t>
      </w:r>
      <w:r>
        <w:rPr>
          <w:color w:val="000000"/>
          <w:spacing w:val="0"/>
          <w:w w:val="100"/>
          <w:position w:val="0"/>
        </w:rPr>
        <w:t>2</w:t>
      </w:r>
      <w:r>
        <w:rPr>
          <w:color w:val="000000"/>
          <w:spacing w:val="0"/>
          <w:w w:val="100"/>
          <w:position w:val="0"/>
        </w:rPr>
        <w:t>项，软件著作 权</w:t>
      </w:r>
      <w:r>
        <w:rPr>
          <w:color w:val="000000"/>
          <w:spacing w:val="0"/>
          <w:w w:val="100"/>
          <w:position w:val="0"/>
        </w:rPr>
        <w:t>2</w:t>
      </w:r>
      <w:r>
        <w:rPr>
          <w:color w:val="000000"/>
          <w:spacing w:val="0"/>
          <w:w w:val="100"/>
          <w:position w:val="0"/>
        </w:rPr>
        <w:t>项，商标</w:t>
      </w:r>
      <w:r>
        <w:rPr>
          <w:color w:val="000000"/>
          <w:spacing w:val="0"/>
          <w:w w:val="100"/>
          <w:position w:val="0"/>
        </w:rPr>
        <w:t>2</w:t>
      </w:r>
      <w:r>
        <w:rPr>
          <w:color w:val="000000"/>
          <w:spacing w:val="0"/>
          <w:w w:val="100"/>
          <w:position w:val="0"/>
        </w:rPr>
        <w:t>件。</w:t>
      </w:r>
    </w:p>
    <w:p>
      <w:pPr>
        <w:pStyle w:val="Style2"/>
        <w:keepNext w:val="0"/>
        <w:keepLines w:val="0"/>
        <w:widowControl w:val="0"/>
        <w:shd w:val="clear" w:color="auto" w:fill="auto"/>
        <w:bidi w:val="0"/>
        <w:spacing w:before="0" w:after="260" w:line="408" w:lineRule="exact"/>
        <w:ind w:left="0" w:right="0" w:firstLine="440"/>
        <w:jc w:val="both"/>
      </w:pPr>
      <w:r>
        <w:rPr>
          <w:color w:val="000000"/>
          <w:spacing w:val="0"/>
          <w:w w:val="100"/>
          <w:position w:val="0"/>
        </w:rPr>
        <w:t>报告期内获得的知识产权列表</w:t>
      </w:r>
    </w:p>
    <w:tbl>
      <w:tblPr>
        <w:tblOverlap w:val="never"/>
        <w:jc w:val="center"/>
        <w:tblLayout w:type="fixed"/>
      </w:tblPr>
      <w:tblGrid>
        <w:gridCol w:w="1771"/>
        <w:gridCol w:w="1762"/>
        <w:gridCol w:w="1766"/>
        <w:gridCol w:w="1766"/>
        <w:gridCol w:w="1771"/>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本年新增</w:t>
            </w:r>
          </w:p>
        </w:tc>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累计数量</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申请数（个）</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获得数（个）</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申请数（个）</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pPr>
            <w:r>
              <w:rPr>
                <w:color w:val="000000"/>
                <w:spacing w:val="0"/>
                <w:w w:val="100"/>
                <w:position w:val="0"/>
              </w:rPr>
              <w:t>获得数（个）</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r>
    </w:tbl>
    <w:tbl>
      <w:tblPr>
        <w:tblOverlap w:val="never"/>
        <w:jc w:val="center"/>
        <w:tblLayout w:type="fixed"/>
      </w:tblPr>
      <w:tblGrid>
        <w:gridCol w:w="1771"/>
        <w:gridCol w:w="1762"/>
        <w:gridCol w:w="1766"/>
        <w:gridCol w:w="1766"/>
        <w:gridCol w:w="1771"/>
      </w:tblGrid>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实用新型专利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外观设计专利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196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899</w:t>
            </w:r>
          </w:p>
        </w:tc>
      </w:tr>
    </w:tbl>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w:t>
      </w:r>
      <w:r>
        <w:rPr>
          <w:b/>
          <w:bCs/>
          <w:color w:val="000000"/>
          <w:spacing w:val="0"/>
          <w:w w:val="100"/>
          <w:position w:val="0"/>
        </w:rPr>
        <w:t>研发投入情况表</w:t>
      </w:r>
    </w:p>
    <w:p>
      <w:pPr>
        <w:widowControl w:val="0"/>
        <w:spacing w:after="39" w:line="1" w:lineRule="exact"/>
      </w:pPr>
    </w:p>
    <w:p>
      <w:pPr>
        <w:pStyle w:val="Style19"/>
        <w:keepNext w:val="0"/>
        <w:keepLines w:val="0"/>
        <w:widowControl w:val="0"/>
        <w:shd w:val="clear" w:color="auto" w:fill="auto"/>
        <w:bidi w:val="0"/>
        <w:spacing w:before="0" w:after="0" w:line="240" w:lineRule="auto"/>
        <w:ind w:left="7771" w:right="0" w:firstLine="0"/>
        <w:jc w:val="left"/>
      </w:pPr>
      <w:r>
        <w:rPr>
          <w:color w:val="000000"/>
          <w:spacing w:val="0"/>
          <w:w w:val="100"/>
          <w:position w:val="0"/>
        </w:rPr>
        <w:t>单位：万元</w:t>
      </w:r>
    </w:p>
    <w:tbl>
      <w:tblPr>
        <w:tblOverlap w:val="never"/>
        <w:jc w:val="center"/>
        <w:tblLayout w:type="fixed"/>
      </w:tblPr>
      <w:tblGrid>
        <w:gridCol w:w="2698"/>
        <w:gridCol w:w="2266"/>
        <w:gridCol w:w="1982"/>
        <w:gridCol w:w="1891"/>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上年度</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变化幅度(%)</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费用化研发投入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10,814.64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 xml:space="preserve">6,139. </w:t>
            </w:r>
            <w:r>
              <w:rPr>
                <w:color w:val="000000"/>
                <w:spacing w:val="0"/>
                <w:w w:val="100"/>
                <w:position w:val="0"/>
              </w:rPr>
              <w:t>10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76.16</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5,035.95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 xml:space="preserve">2,963. </w:t>
            </w:r>
            <w:r>
              <w:rPr>
                <w:color w:val="000000"/>
                <w:spacing w:val="0"/>
                <w:w w:val="100"/>
                <w:position w:val="0"/>
              </w:rPr>
              <w:t>99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69.90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15,850.59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9,103.09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74.12</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0"/>
              <w:jc w:val="left"/>
            </w:pPr>
            <w:r>
              <w:rPr>
                <w:color w:val="000000"/>
                <w:spacing w:val="0"/>
                <w:w w:val="100"/>
                <w:position w:val="0"/>
              </w:rPr>
              <w:t>研发投入总额占营业收入 比例(%)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32.59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13.36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19.23</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31.77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32.56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-0.79</w:t>
            </w:r>
          </w:p>
        </w:tc>
      </w:tr>
    </w:tbl>
    <w:p>
      <w:pPr>
        <w:widowControl w:val="0"/>
        <w:spacing w:after="279" w:line="1" w:lineRule="exact"/>
      </w:pPr>
    </w:p>
    <w:p>
      <w:pPr>
        <w:pStyle w:val="Style11"/>
        <w:keepNext/>
        <w:keepLines/>
        <w:widowControl w:val="0"/>
        <w:shd w:val="clear" w:color="auto" w:fill="auto"/>
        <w:bidi w:val="0"/>
        <w:spacing w:before="0" w:after="40" w:line="240" w:lineRule="auto"/>
        <w:ind w:left="0" w:right="0" w:firstLine="0"/>
        <w:jc w:val="left"/>
      </w:pPr>
      <w:bookmarkStart w:id="141" w:name="bookmark141"/>
      <w:bookmarkStart w:id="142" w:name="bookmark142"/>
      <w:bookmarkStart w:id="143" w:name="bookmark143"/>
      <w:r>
        <w:rPr>
          <w:color w:val="000000"/>
          <w:spacing w:val="0"/>
          <w:w w:val="100"/>
          <w:position w:val="0"/>
        </w:rPr>
        <w:t>研发投入总额较上年发生重大变化的原因</w:t>
      </w:r>
      <w:bookmarkEnd w:id="141"/>
      <w:bookmarkEnd w:id="142"/>
      <w:bookmarkEnd w:id="14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报告期内，公司在主营业务方向上，针对生态环境大数据孵化平台、智慧园区赋能平台、</w:t>
      </w:r>
      <w:r>
        <w:rPr>
          <w:color w:val="000000"/>
          <w:spacing w:val="0"/>
          <w:w w:val="100"/>
          <w:position w:val="0"/>
        </w:rPr>
        <w:t xml:space="preserve">AI </w:t>
      </w:r>
      <w:r>
        <w:rPr>
          <w:color w:val="000000"/>
          <w:spacing w:val="0"/>
          <w:w w:val="100"/>
          <w:position w:val="0"/>
        </w:rPr>
        <w:t>云平台以及数据安全等方面，加大对平台及数据安全部分的研发投入，为客户提供</w:t>
      </w:r>
      <w:r>
        <w:rPr>
          <w:color w:val="000000"/>
          <w:spacing w:val="0"/>
          <w:w w:val="100"/>
          <w:position w:val="0"/>
        </w:rPr>
        <w:t>SAAS</w:t>
      </w:r>
      <w:r>
        <w:rPr>
          <w:color w:val="000000"/>
          <w:spacing w:val="0"/>
          <w:w w:val="100"/>
          <w:position w:val="0"/>
        </w:rPr>
        <w:t>化服务 打造平台基础，提升公司</w:t>
      </w:r>
      <w:r>
        <w:rPr>
          <w:color w:val="000000"/>
          <w:spacing w:val="0"/>
          <w:w w:val="100"/>
          <w:position w:val="0"/>
        </w:rPr>
        <w:t>SAAS</w:t>
      </w:r>
      <w:r>
        <w:rPr>
          <w:color w:val="000000"/>
          <w:spacing w:val="0"/>
          <w:w w:val="100"/>
          <w:position w:val="0"/>
        </w:rPr>
        <w:t>服务能力。同时基于"碳达峰、碳中和"的国家战略背景，公司依 托在物联网技术及行业应用领域的积累，组建成立低碳发展中心，负责低碳系列产品的规划、设 计、研发及市场资源整合，研发"碳链"系列产品。以期为公司未来的价值创造和快速发展提供支 撑。人才队伍建设方面，随着物联网技术的不断突破，行业发展和变革的加速推进，市场对于物 联网技术的应用需求也不断增强，要求实体必须根据市场变化持续创新、开展新技术的研发，为 把握市场机会，报告期内公司加大了技术研发人员的投入，致使研发投入增加。</w:t>
      </w:r>
    </w:p>
    <w:p>
      <w:pPr>
        <w:pStyle w:val="Style2"/>
        <w:keepNext w:val="0"/>
        <w:keepLines w:val="0"/>
        <w:widowControl w:val="0"/>
        <w:shd w:val="clear" w:color="auto" w:fill="auto"/>
        <w:bidi w:val="0"/>
        <w:spacing w:before="0" w:after="440" w:line="410" w:lineRule="exact"/>
        <w:ind w:left="0" w:right="0" w:firstLine="440"/>
        <w:jc w:val="both"/>
      </w:pPr>
      <w:r>
        <w:rPr>
          <w:color w:val="000000"/>
          <w:spacing w:val="0"/>
          <w:w w:val="100"/>
          <w:position w:val="0"/>
        </w:rPr>
        <w:t>为把握市场机会，跟上“十四五”的大数据产业建设发展步伐，增强技术储备，抢占未来行 业领域先机，同时培育公司双碳领域业务，进一步提升公司在双碳领域的竞争力，</w:t>
      </w:r>
      <w:r>
        <w:rPr>
          <w:color w:val="000000"/>
          <w:spacing w:val="0"/>
          <w:w w:val="100"/>
          <w:position w:val="0"/>
        </w:rPr>
        <w:t>2021</w:t>
      </w:r>
      <w:r>
        <w:rPr>
          <w:color w:val="000000"/>
          <w:spacing w:val="0"/>
          <w:w w:val="100"/>
          <w:position w:val="0"/>
        </w:rPr>
        <w:t>年度公 司加大了研发投入和人才队伍建设力度。</w:t>
      </w:r>
    </w:p>
    <w:p>
      <w:pPr>
        <w:pStyle w:val="Style11"/>
        <w:keepNext/>
        <w:keepLines/>
        <w:widowControl w:val="0"/>
        <w:shd w:val="clear" w:color="auto" w:fill="auto"/>
        <w:bidi w:val="0"/>
        <w:spacing w:before="0" w:after="40" w:line="240" w:lineRule="auto"/>
        <w:ind w:left="0" w:right="0" w:firstLine="0"/>
        <w:jc w:val="left"/>
      </w:pPr>
      <w:bookmarkStart w:id="144" w:name="bookmark144"/>
      <w:bookmarkStart w:id="145" w:name="bookmark145"/>
      <w:bookmarkStart w:id="146" w:name="bookmark146"/>
      <w:r>
        <w:rPr>
          <w:color w:val="000000"/>
          <w:spacing w:val="0"/>
          <w:w w:val="100"/>
          <w:position w:val="0"/>
        </w:rPr>
        <w:t>研发投入资本化的比重大幅变动的原因及其合理性说明</w:t>
      </w:r>
      <w:bookmarkEnd w:id="144"/>
      <w:bookmarkEnd w:id="145"/>
      <w:bookmarkEnd w:id="146"/>
    </w:p>
    <w:p>
      <w:pPr>
        <w:pStyle w:val="Style2"/>
        <w:keepNext w:val="0"/>
        <w:keepLines w:val="0"/>
        <w:widowControl w:val="0"/>
        <w:shd w:val="clear" w:color="auto" w:fill="auto"/>
        <w:bidi w:val="0"/>
        <w:spacing w:before="0" w:after="160" w:line="240" w:lineRule="auto"/>
        <w:ind w:left="0" w:right="0" w:firstLine="0"/>
        <w:jc w:val="left"/>
        <w:sectPr>
          <w:footnotePr>
            <w:pos w:val="pageBottom"/>
            <w:numFmt w:val="decimal"/>
            <w:numRestart w:val="continuous"/>
          </w:footnotePr>
          <w:pgSz w:w="11900" w:h="16840"/>
          <w:pgMar w:top="1333" w:right="1133" w:bottom="1491" w:left="1686"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7"/>
        </w:numPr>
        <w:shd w:val="clear" w:color="auto" w:fill="auto"/>
        <w:bidi w:val="0"/>
        <w:spacing w:before="80" w:line="240" w:lineRule="auto"/>
        <w:ind w:left="0" w:right="0" w:firstLine="0"/>
        <w:jc w:val="left"/>
      </w:pPr>
      <w:bookmarkStart w:id="147" w:name="bookmark147"/>
      <w:bookmarkStart w:id="148" w:name="bookmark148"/>
      <w:bookmarkStart w:id="149" w:name="bookmark149"/>
      <w:bookmarkStart w:id="150" w:name="bookmark150"/>
      <w:bookmarkEnd w:id="149"/>
      <w:r>
        <w:rPr>
          <w:color w:val="000000"/>
          <w:spacing w:val="0"/>
          <w:w w:val="100"/>
          <w:position w:val="0"/>
        </w:rPr>
        <w:t>在研项目情况</w:t>
      </w:r>
      <w:bookmarkEnd w:id="147"/>
      <w:bookmarkEnd w:id="148"/>
      <w:bookmarkEnd w:id="15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12816" w:right="0" w:firstLine="0"/>
        <w:jc w:val="left"/>
      </w:pPr>
      <w:r>
        <w:rPr>
          <w:color w:val="000000"/>
          <w:spacing w:val="0"/>
          <w:w w:val="100"/>
          <w:position w:val="0"/>
        </w:rPr>
        <w:t>单位：元</w:t>
      </w:r>
    </w:p>
    <w:tbl>
      <w:tblPr>
        <w:tblOverlap w:val="never"/>
        <w:jc w:val="center"/>
        <w:tblLayout w:type="fixed"/>
      </w:tblPr>
      <w:tblGrid>
        <w:gridCol w:w="600"/>
        <w:gridCol w:w="1157"/>
        <w:gridCol w:w="1690"/>
        <w:gridCol w:w="1685"/>
        <w:gridCol w:w="1685"/>
        <w:gridCol w:w="2141"/>
        <w:gridCol w:w="2174"/>
        <w:gridCol w:w="1478"/>
        <w:gridCol w:w="1171"/>
      </w:tblGrid>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预计总投资规模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本期投入金额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累计投入金额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进展或阶段性成果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拟达到目标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技术水平</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具体应用 前景</w:t>
            </w:r>
          </w:p>
        </w:tc>
      </w:tr>
      <w:tr>
        <w:trPr>
          <w:trHeight w:val="7099"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云链平台</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V2.0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11,217,600.00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6,217, </w:t>
            </w:r>
            <w:r>
              <w:rPr>
                <w:color w:val="000000"/>
                <w:spacing w:val="0"/>
                <w:w w:val="100"/>
                <w:position w:val="0"/>
              </w:rPr>
              <w:t xml:space="preserve">743. </w:t>
            </w:r>
            <w:r>
              <w:rPr>
                <w:color w:val="000000"/>
                <w:spacing w:val="0"/>
                <w:w w:val="100"/>
                <w:position w:val="0"/>
              </w:rPr>
              <w:t>84</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8,521,095.61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tabs>
                <w:tab w:pos="1368" w:val="left"/>
              </w:tabs>
              <w:bidi w:val="0"/>
              <w:spacing w:before="0" w:after="0" w:line="269" w:lineRule="exact"/>
              <w:ind w:left="0" w:right="0" w:firstLine="0"/>
              <w:jc w:val="left"/>
            </w:pPr>
            <w:r>
              <w:rPr>
                <w:color w:val="000000"/>
                <w:spacing w:val="0"/>
                <w:w w:val="100"/>
                <w:position w:val="0"/>
              </w:rPr>
              <w:t>1</w:t>
            </w:r>
            <w:r>
              <w:rPr>
                <w:color w:val="000000"/>
                <w:spacing w:val="0"/>
                <w:w w:val="100"/>
                <w:position w:val="0"/>
              </w:rPr>
              <w:t xml:space="preserve">、完成 </w:t>
            </w:r>
            <w:r>
              <w:rPr>
                <w:color w:val="000000"/>
                <w:spacing w:val="0"/>
                <w:w w:val="100"/>
                <w:position w:val="0"/>
              </w:rPr>
              <w:t>MySQL</w:t>
            </w:r>
            <w:r>
              <w:rPr>
                <w:color w:val="000000"/>
                <w:spacing w:val="0"/>
                <w:w w:val="100"/>
                <w:position w:val="0"/>
              </w:rPr>
              <w:t xml:space="preserve">、 </w:t>
            </w:r>
            <w:r>
              <w:rPr>
                <w:color w:val="000000"/>
                <w:spacing w:val="0"/>
                <w:w w:val="100"/>
                <w:position w:val="0"/>
              </w:rPr>
              <w:t xml:space="preserve">Postgres </w:t>
            </w:r>
            <w:r>
              <w:rPr>
                <w:color w:val="000000"/>
                <w:spacing w:val="0"/>
                <w:w w:val="100"/>
                <w:position w:val="0"/>
              </w:rPr>
              <w:t xml:space="preserve">以 </w:t>
            </w:r>
            <w:r>
              <w:rPr>
                <w:color w:val="000000"/>
                <w:spacing w:val="0"/>
                <w:w w:val="100"/>
                <w:position w:val="0"/>
              </w:rPr>
              <w:t xml:space="preserve">binlog </w:t>
            </w:r>
            <w:r>
              <w:rPr>
                <w:color w:val="000000"/>
                <w:spacing w:val="0"/>
                <w:w w:val="100"/>
                <w:position w:val="0"/>
              </w:rPr>
              <w:t>方式同步</w:t>
              <w:tab/>
            </w:r>
            <w:r>
              <w:rPr>
                <w:color w:val="000000"/>
                <w:spacing w:val="0"/>
                <w:w w:val="100"/>
                <w:position w:val="0"/>
              </w:rPr>
              <w:t>2</w:t>
            </w:r>
            <w:r>
              <w:rPr>
                <w:color w:val="000000"/>
                <w:spacing w:val="0"/>
                <w:w w:val="100"/>
                <w:position w:val="0"/>
              </w:rPr>
              <w:t>、完</w:t>
            </w:r>
          </w:p>
          <w:p>
            <w:pPr>
              <w:pStyle w:val="Style17"/>
              <w:keepNext w:val="0"/>
              <w:keepLines w:val="0"/>
              <w:widowControl w:val="0"/>
              <w:shd w:val="clear" w:color="auto" w:fill="auto"/>
              <w:tabs>
                <w:tab w:pos="1138" w:val="left"/>
              </w:tabs>
              <w:bidi w:val="0"/>
              <w:spacing w:before="0" w:after="0" w:line="263" w:lineRule="exact"/>
              <w:ind w:left="0" w:right="0" w:firstLine="0"/>
              <w:jc w:val="left"/>
            </w:pPr>
            <w:r>
              <w:rPr>
                <w:color w:val="000000"/>
                <w:spacing w:val="0"/>
                <w:w w:val="100"/>
                <w:position w:val="0"/>
              </w:rPr>
              <w:t>成大数据级别数据同 步共享</w:t>
              <w:tab/>
            </w:r>
            <w:r>
              <w:rPr>
                <w:color w:val="000000"/>
                <w:spacing w:val="0"/>
                <w:w w:val="100"/>
                <w:position w:val="0"/>
              </w:rPr>
              <w:t>3</w:t>
            </w:r>
            <w:r>
              <w:rPr>
                <w:color w:val="000000"/>
                <w:spacing w:val="0"/>
                <w:w w:val="100"/>
                <w:position w:val="0"/>
              </w:rPr>
              <w:t>、完成</w:t>
            </w:r>
          </w:p>
          <w:p>
            <w:pPr>
              <w:pStyle w:val="Style17"/>
              <w:keepNext w:val="0"/>
              <w:keepLines w:val="0"/>
              <w:widowControl w:val="0"/>
              <w:shd w:val="clear" w:color="auto" w:fill="auto"/>
              <w:tabs>
                <w:tab w:pos="1358" w:val="left"/>
              </w:tabs>
              <w:bidi w:val="0"/>
              <w:spacing w:before="0" w:after="0" w:line="263" w:lineRule="exact"/>
              <w:ind w:left="0" w:right="0" w:firstLine="0"/>
              <w:jc w:val="left"/>
            </w:pPr>
            <w:r>
              <w:rPr>
                <w:color w:val="000000"/>
                <w:spacing w:val="0"/>
                <w:w w:val="100"/>
                <w:position w:val="0"/>
              </w:rPr>
              <w:t>构建全局分布式资源 管理体系</w:t>
              <w:tab/>
            </w:r>
            <w:r>
              <w:rPr>
                <w:color w:val="000000"/>
                <w:spacing w:val="0"/>
                <w:w w:val="100"/>
                <w:position w:val="0"/>
              </w:rPr>
              <w:t>4</w:t>
            </w:r>
            <w:r>
              <w:rPr>
                <w:color w:val="000000"/>
                <w:spacing w:val="0"/>
                <w:w w:val="100"/>
                <w:position w:val="0"/>
              </w:rPr>
              <w:t>、完</w:t>
            </w:r>
          </w:p>
          <w:p>
            <w:pPr>
              <w:pStyle w:val="Style17"/>
              <w:keepNext w:val="0"/>
              <w:keepLines w:val="0"/>
              <w:widowControl w:val="0"/>
              <w:shd w:val="clear" w:color="auto" w:fill="auto"/>
              <w:tabs>
                <w:tab w:pos="1157" w:val="left"/>
              </w:tabs>
              <w:bidi w:val="0"/>
              <w:spacing w:before="0" w:after="0" w:line="263" w:lineRule="exact"/>
              <w:ind w:left="0" w:right="0" w:firstLine="0"/>
              <w:jc w:val="left"/>
            </w:pPr>
            <w:r>
              <w:rPr>
                <w:color w:val="000000"/>
                <w:spacing w:val="0"/>
                <w:w w:val="100"/>
                <w:position w:val="0"/>
              </w:rPr>
              <w:t>成构建全局分布式文 件系统</w:t>
              <w:tab/>
            </w:r>
            <w:r>
              <w:rPr>
                <w:color w:val="000000"/>
                <w:spacing w:val="0"/>
                <w:w w:val="100"/>
                <w:position w:val="0"/>
              </w:rPr>
              <w:t>5</w:t>
            </w:r>
            <w:r>
              <w:rPr>
                <w:color w:val="000000"/>
                <w:spacing w:val="0"/>
                <w:w w:val="100"/>
                <w:position w:val="0"/>
              </w:rPr>
              <w:t>、完成</w:t>
            </w:r>
          </w:p>
          <w:p>
            <w:pPr>
              <w:pStyle w:val="Style17"/>
              <w:keepNext w:val="0"/>
              <w:keepLines w:val="0"/>
              <w:widowControl w:val="0"/>
              <w:shd w:val="clear" w:color="auto" w:fill="auto"/>
              <w:tabs>
                <w:tab w:pos="734" w:val="left"/>
              </w:tabs>
              <w:bidi w:val="0"/>
              <w:spacing w:before="0" w:after="0" w:line="263" w:lineRule="exact"/>
              <w:ind w:left="0" w:right="0" w:firstLine="0"/>
              <w:jc w:val="left"/>
            </w:pPr>
            <w:r>
              <w:rPr>
                <w:color w:val="000000"/>
                <w:spacing w:val="0"/>
                <w:w w:val="100"/>
                <w:position w:val="0"/>
              </w:rPr>
              <w:t>区块链智能合约可视 化</w:t>
              <w:tab/>
            </w:r>
            <w:r>
              <w:rPr>
                <w:color w:val="000000"/>
                <w:spacing w:val="0"/>
                <w:w w:val="100"/>
                <w:position w:val="0"/>
              </w:rPr>
              <w:t>6</w:t>
            </w:r>
            <w:r>
              <w:rPr>
                <w:color w:val="000000"/>
                <w:spacing w:val="0"/>
                <w:w w:val="100"/>
                <w:position w:val="0"/>
              </w:rPr>
              <w:t>、完成区块</w:t>
            </w:r>
          </w:p>
          <w:p>
            <w:pPr>
              <w:pStyle w:val="Style17"/>
              <w:keepNext w:val="0"/>
              <w:keepLines w:val="0"/>
              <w:widowControl w:val="0"/>
              <w:shd w:val="clear" w:color="auto" w:fill="auto"/>
              <w:bidi w:val="0"/>
              <w:spacing w:before="0" w:after="0" w:line="263" w:lineRule="exact"/>
              <w:ind w:left="0" w:right="0" w:firstLine="0"/>
              <w:jc w:val="left"/>
            </w:pPr>
            <w:r>
              <w:rPr>
                <w:color w:val="000000"/>
                <w:spacing w:val="0"/>
                <w:w w:val="100"/>
                <w:position w:val="0"/>
              </w:rPr>
              <w:t>链跨链平台</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tabs>
                <w:tab w:pos="1147" w:val="left"/>
              </w:tabs>
              <w:bidi w:val="0"/>
              <w:spacing w:before="0" w:after="0" w:line="271" w:lineRule="exact"/>
              <w:ind w:left="0" w:right="0" w:firstLine="0"/>
              <w:jc w:val="left"/>
            </w:pPr>
            <w:r>
              <w:rPr>
                <w:color w:val="000000"/>
                <w:spacing w:val="0"/>
                <w:w w:val="100"/>
                <w:position w:val="0"/>
              </w:rPr>
              <w:t>1</w:t>
            </w:r>
            <w:r>
              <w:rPr>
                <w:color w:val="000000"/>
                <w:spacing w:val="0"/>
                <w:w w:val="100"/>
                <w:position w:val="0"/>
              </w:rPr>
              <w:t>、数据集成能通过 实时同步与批量导入 的方式，</w:t>
              <w:tab/>
              <w:t>支持多</w:t>
            </w:r>
          </w:p>
          <w:p>
            <w:pPr>
              <w:pStyle w:val="Style17"/>
              <w:keepNext w:val="0"/>
              <w:keepLines w:val="0"/>
              <w:widowControl w:val="0"/>
              <w:shd w:val="clear" w:color="auto" w:fill="auto"/>
              <w:tabs>
                <w:tab w:pos="1152" w:val="left"/>
              </w:tabs>
              <w:bidi w:val="0"/>
              <w:spacing w:before="0" w:after="0" w:line="271" w:lineRule="exact"/>
              <w:ind w:left="0" w:right="0" w:firstLine="0"/>
              <w:jc w:val="left"/>
            </w:pPr>
            <w:r>
              <w:rPr>
                <w:color w:val="000000"/>
                <w:spacing w:val="0"/>
                <w:w w:val="100"/>
                <w:position w:val="0"/>
              </w:rPr>
              <w:t>种数据源将自己的数 据汇聚进入云链共享 平台。</w:t>
              <w:tab/>
            </w:r>
            <w:r>
              <w:rPr>
                <w:color w:val="000000"/>
                <w:spacing w:val="0"/>
                <w:w w:val="100"/>
                <w:position w:val="0"/>
              </w:rPr>
              <w:t>2</w:t>
            </w:r>
            <w:r>
              <w:rPr>
                <w:color w:val="000000"/>
                <w:spacing w:val="0"/>
                <w:w w:val="100"/>
                <w:position w:val="0"/>
              </w:rPr>
              <w:t>、实现</w:t>
            </w:r>
          </w:p>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一个符合国家标准规 范的区块链上的动态 数据资源目录。</w:t>
            </w:r>
          </w:p>
          <w:p>
            <w:pPr>
              <w:pStyle w:val="Style17"/>
              <w:keepNext w:val="0"/>
              <w:keepLines w:val="0"/>
              <w:widowControl w:val="0"/>
              <w:shd w:val="clear" w:color="auto" w:fill="auto"/>
              <w:tabs>
                <w:tab w:pos="1152" w:val="left"/>
              </w:tabs>
              <w:bidi w:val="0"/>
              <w:spacing w:before="0" w:after="0" w:line="271" w:lineRule="exact"/>
              <w:ind w:left="0" w:right="0" w:firstLine="0"/>
              <w:jc w:val="left"/>
            </w:pPr>
            <w:r>
              <w:rPr>
                <w:color w:val="000000"/>
                <w:spacing w:val="0"/>
                <w:w w:val="100"/>
                <w:position w:val="0"/>
              </w:rPr>
              <w:t>3</w:t>
            </w:r>
            <w:r>
              <w:rPr>
                <w:color w:val="000000"/>
                <w:spacing w:val="0"/>
                <w:w w:val="100"/>
                <w:position w:val="0"/>
              </w:rPr>
              <w:t>、能完成去中心化 的数据共享流程，并 且对数据整个共享交 换过程进行上链存 证，保证全程可追溯 审计。</w:t>
              <w:tab/>
            </w:r>
            <w:r>
              <w:rPr>
                <w:color w:val="000000"/>
                <w:spacing w:val="0"/>
                <w:w w:val="100"/>
                <w:position w:val="0"/>
              </w:rPr>
              <w:t>4</w:t>
            </w:r>
            <w:r>
              <w:rPr>
                <w:color w:val="000000"/>
                <w:spacing w:val="0"/>
                <w:w w:val="100"/>
                <w:position w:val="0"/>
              </w:rPr>
              <w:t>、平台</w:t>
            </w:r>
          </w:p>
          <w:p>
            <w:pPr>
              <w:pStyle w:val="Style17"/>
              <w:keepNext w:val="0"/>
              <w:keepLines w:val="0"/>
              <w:widowControl w:val="0"/>
              <w:shd w:val="clear" w:color="auto" w:fill="auto"/>
              <w:tabs>
                <w:tab w:pos="946" w:val="left"/>
              </w:tabs>
              <w:bidi w:val="0"/>
              <w:spacing w:before="0" w:after="0" w:line="271" w:lineRule="exact"/>
              <w:ind w:left="0" w:right="0" w:firstLine="0"/>
              <w:jc w:val="left"/>
            </w:pPr>
            <w:r>
              <w:rPr>
                <w:color w:val="000000"/>
                <w:spacing w:val="0"/>
                <w:w w:val="100"/>
                <w:position w:val="0"/>
              </w:rPr>
              <w:t>提供简单易用，一键 部署，快速验证，灵 活可定制的区块链服 务。</w:t>
              <w:tab/>
            </w:r>
            <w:r>
              <w:rPr>
                <w:color w:val="000000"/>
                <w:spacing w:val="0"/>
                <w:w w:val="100"/>
                <w:position w:val="0"/>
              </w:rPr>
              <w:t>5</w:t>
            </w:r>
            <w:r>
              <w:rPr>
                <w:color w:val="000000"/>
                <w:spacing w:val="0"/>
                <w:w w:val="100"/>
                <w:position w:val="0"/>
              </w:rPr>
              <w:t>、智能合</w:t>
            </w:r>
          </w:p>
          <w:p>
            <w:pPr>
              <w:pStyle w:val="Style17"/>
              <w:keepNext w:val="0"/>
              <w:keepLines w:val="0"/>
              <w:widowControl w:val="0"/>
              <w:shd w:val="clear" w:color="auto" w:fill="auto"/>
              <w:tabs>
                <w:tab w:pos="936" w:val="left"/>
              </w:tabs>
              <w:bidi w:val="0"/>
              <w:spacing w:before="0" w:after="0" w:line="271" w:lineRule="exact"/>
              <w:ind w:left="0" w:right="0" w:firstLine="0"/>
              <w:jc w:val="left"/>
            </w:pPr>
            <w:r>
              <w:rPr>
                <w:color w:val="000000"/>
                <w:spacing w:val="0"/>
                <w:w w:val="100"/>
                <w:position w:val="0"/>
              </w:rPr>
              <w:t>约层可以将区块链系 统的业务逻辑以代码 的形式实现、编译并 部署，完成既定规则 的条件触发和自动执 行。</w:t>
              <w:tab/>
            </w:r>
            <w:r>
              <w:rPr>
                <w:color w:val="000000"/>
                <w:spacing w:val="0"/>
                <w:w w:val="100"/>
                <w:position w:val="0"/>
              </w:rPr>
              <w:t>6</w:t>
            </w:r>
            <w:r>
              <w:rPr>
                <w:color w:val="000000"/>
                <w:spacing w:val="0"/>
                <w:w w:val="100"/>
                <w:position w:val="0"/>
              </w:rPr>
              <w:t>、实现大</w:t>
            </w:r>
          </w:p>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规模异构多链互通跨</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国内先进水平</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可广泛用 于智慧城 市、智慧 园区、双 碳领域等 需要多系 统协作的 大型解决 方案</w:t>
            </w:r>
          </w:p>
        </w:tc>
      </w:tr>
    </w:tbl>
    <w:p>
      <w:pPr>
        <w:spacing w:lineRule="exact" w:line="1"/>
        <w:rPr>
          <w:sz w:val="2"/>
          <w:szCs w:val="2"/>
        </w:rPr>
      </w:pPr>
      <w:r>
        <w:br w:type="page"/>
      </w:r>
    </w:p>
    <w:tbl>
      <w:tblPr>
        <w:tblOverlap w:val="never"/>
        <w:jc w:val="center"/>
        <w:tblLayout w:type="fixed"/>
      </w:tblPr>
      <w:tblGrid>
        <w:gridCol w:w="600"/>
        <w:gridCol w:w="1157"/>
        <w:gridCol w:w="1690"/>
        <w:gridCol w:w="1685"/>
        <w:gridCol w:w="1685"/>
        <w:gridCol w:w="2141"/>
        <w:gridCol w:w="2174"/>
        <w:gridCol w:w="1478"/>
        <w:gridCol w:w="1171"/>
      </w:tblGrid>
      <w:tr>
        <w:trPr>
          <w:trHeight w:val="13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链架构设计；实现高 效轻量低时延跨链信 息交互机制；完成跨 链安全稳定运行监管 策略。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99"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IoT</w:t>
            </w:r>
            <w:r>
              <w:rPr>
                <w:color w:val="000000"/>
                <w:spacing w:val="0"/>
                <w:w w:val="100"/>
                <w:position w:val="0"/>
              </w:rPr>
              <w:t xml:space="preserve">物联 网平台 </w:t>
            </w:r>
            <w:r>
              <w:rPr>
                <w:color w:val="000000"/>
                <w:spacing w:val="0"/>
                <w:w w:val="100"/>
                <w:position w:val="0"/>
              </w:rPr>
              <w:t>V2.0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18,850,100.00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10,532,130.06</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13,723,129.77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tabs>
                <w:tab w:pos="1574" w:val="left"/>
              </w:tabs>
              <w:bidi w:val="0"/>
              <w:spacing w:before="0" w:after="0" w:line="269" w:lineRule="exact"/>
              <w:ind w:left="0" w:right="0" w:firstLine="0"/>
              <w:jc w:val="left"/>
            </w:pPr>
            <w:r>
              <w:rPr>
                <w:color w:val="000000"/>
                <w:spacing w:val="0"/>
                <w:w w:val="100"/>
                <w:position w:val="0"/>
              </w:rPr>
              <w:t>1.</w:t>
            </w:r>
            <w:r>
              <w:rPr>
                <w:color w:val="000000"/>
                <w:spacing w:val="0"/>
                <w:w w:val="100"/>
                <w:position w:val="0"/>
              </w:rPr>
              <w:t>完成计算平台</w:t>
            </w:r>
            <w:r>
              <w:rPr>
                <w:color w:val="000000"/>
                <w:spacing w:val="0"/>
                <w:w w:val="100"/>
                <w:position w:val="0"/>
              </w:rPr>
              <w:t xml:space="preserve">v2 </w:t>
            </w:r>
            <w:r>
              <w:rPr>
                <w:color w:val="000000"/>
                <w:spacing w:val="0"/>
                <w:w w:val="100"/>
                <w:position w:val="0"/>
              </w:rPr>
              <w:t>版本的研发</w:t>
              <w:tab/>
            </w:r>
            <w:r>
              <w:rPr>
                <w:color w:val="000000"/>
                <w:spacing w:val="0"/>
                <w:w w:val="100"/>
                <w:position w:val="0"/>
              </w:rPr>
              <w:t>2.</w:t>
            </w:r>
          </w:p>
          <w:p>
            <w:pPr>
              <w:pStyle w:val="Style17"/>
              <w:keepNext w:val="0"/>
              <w:keepLines w:val="0"/>
              <w:widowControl w:val="0"/>
              <w:shd w:val="clear" w:color="auto" w:fill="auto"/>
              <w:tabs>
                <w:tab w:pos="1368" w:val="left"/>
              </w:tabs>
              <w:bidi w:val="0"/>
              <w:spacing w:before="0" w:after="0" w:line="269" w:lineRule="exact"/>
              <w:ind w:left="0" w:right="0" w:firstLine="0"/>
              <w:jc w:val="left"/>
            </w:pPr>
            <w:r>
              <w:rPr>
                <w:color w:val="000000"/>
                <w:spacing w:val="0"/>
                <w:w w:val="100"/>
                <w:position w:val="0"/>
              </w:rPr>
              <w:t>完成规则引擎</w:t>
            </w:r>
            <w:r>
              <w:rPr>
                <w:color w:val="000000"/>
                <w:spacing w:val="0"/>
                <w:w w:val="100"/>
                <w:position w:val="0"/>
              </w:rPr>
              <w:t>v2</w:t>
            </w:r>
            <w:r>
              <w:rPr>
                <w:color w:val="000000"/>
                <w:spacing w:val="0"/>
                <w:w w:val="100"/>
                <w:position w:val="0"/>
              </w:rPr>
              <w:t>版 本的开发</w:t>
              <w:tab/>
            </w:r>
            <w:r>
              <w:rPr>
                <w:color w:val="000000"/>
                <w:spacing w:val="0"/>
                <w:w w:val="100"/>
                <w:position w:val="0"/>
              </w:rPr>
              <w:t>3</w:t>
            </w:r>
            <w:r>
              <w:rPr>
                <w:color w:val="000000"/>
                <w:spacing w:val="0"/>
                <w:w w:val="100"/>
                <w:position w:val="0"/>
              </w:rPr>
              <w:t>.完</w:t>
            </w:r>
          </w:p>
          <w:p>
            <w:pPr>
              <w:pStyle w:val="Style17"/>
              <w:keepNext w:val="0"/>
              <w:keepLines w:val="0"/>
              <w:widowControl w:val="0"/>
              <w:shd w:val="clear" w:color="auto" w:fill="auto"/>
              <w:tabs>
                <w:tab w:pos="950" w:val="left"/>
              </w:tabs>
              <w:bidi w:val="0"/>
              <w:spacing w:before="0" w:after="0" w:line="269" w:lineRule="exact"/>
              <w:ind w:left="0" w:right="0" w:firstLine="0"/>
              <w:jc w:val="left"/>
            </w:pPr>
            <w:r>
              <w:rPr>
                <w:color w:val="000000"/>
                <w:spacing w:val="0"/>
                <w:w w:val="100"/>
                <w:position w:val="0"/>
              </w:rPr>
              <w:t xml:space="preserve">成视频服务功能 </w:t>
            </w:r>
            <w:r>
              <w:rPr>
                <w:color w:val="000000"/>
                <w:spacing w:val="0"/>
                <w:w w:val="100"/>
                <w:position w:val="0"/>
              </w:rPr>
              <w:t>4.</w:t>
            </w:r>
            <w:r>
              <w:rPr>
                <w:color w:val="000000"/>
                <w:spacing w:val="0"/>
                <w:w w:val="100"/>
                <w:position w:val="0"/>
              </w:rPr>
              <w:t>完成可视化大屏的 开发</w:t>
              <w:tab/>
            </w:r>
            <w:r>
              <w:rPr>
                <w:color w:val="000000"/>
                <w:spacing w:val="0"/>
                <w:w w:val="100"/>
                <w:position w:val="0"/>
              </w:rPr>
              <w:t>5.</w:t>
            </w:r>
            <w:r>
              <w:rPr>
                <w:color w:val="000000"/>
                <w:spacing w:val="0"/>
                <w:w w:val="100"/>
                <w:position w:val="0"/>
              </w:rPr>
              <w:t>完成</w:t>
            </w:r>
          </w:p>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MQTT</w:t>
            </w:r>
            <w:r>
              <w:rPr>
                <w:color w:val="000000"/>
                <w:spacing w:val="0"/>
                <w:w w:val="100"/>
                <w:position w:val="0"/>
              </w:rPr>
              <w:t>协议开发</w:t>
            </w:r>
          </w:p>
          <w:p>
            <w:pPr>
              <w:pStyle w:val="Style17"/>
              <w:keepNext w:val="0"/>
              <w:keepLines w:val="0"/>
              <w:widowControl w:val="0"/>
              <w:shd w:val="clear" w:color="auto" w:fill="auto"/>
              <w:tabs>
                <w:tab w:pos="1368" w:val="left"/>
              </w:tabs>
              <w:bidi w:val="0"/>
              <w:spacing w:before="0" w:after="0" w:line="269" w:lineRule="exact"/>
              <w:ind w:left="0" w:right="0" w:firstLine="0"/>
              <w:jc w:val="left"/>
            </w:pPr>
            <w:r>
              <w:rPr>
                <w:color w:val="000000"/>
                <w:spacing w:val="0"/>
                <w:w w:val="100"/>
                <w:position w:val="0"/>
              </w:rPr>
              <w:t>6.</w:t>
            </w:r>
            <w:r>
              <w:rPr>
                <w:color w:val="000000"/>
                <w:spacing w:val="0"/>
                <w:w w:val="100"/>
                <w:position w:val="0"/>
              </w:rPr>
              <w:t>完成视频类通用协 议的开发</w:t>
              <w:tab/>
            </w:r>
            <w:r>
              <w:rPr>
                <w:color w:val="000000"/>
                <w:spacing w:val="0"/>
                <w:w w:val="100"/>
                <w:position w:val="0"/>
              </w:rPr>
              <w:t>7.</w:t>
            </w:r>
            <w:r>
              <w:rPr>
                <w:color w:val="000000"/>
                <w:spacing w:val="0"/>
                <w:w w:val="100"/>
                <w:position w:val="0"/>
              </w:rPr>
              <w:t>完</w:t>
            </w:r>
          </w:p>
          <w:p>
            <w:pPr>
              <w:pStyle w:val="Style17"/>
              <w:keepNext w:val="0"/>
              <w:keepLines w:val="0"/>
              <w:widowControl w:val="0"/>
              <w:shd w:val="clear" w:color="auto" w:fill="auto"/>
              <w:tabs>
                <w:tab w:pos="734" w:val="left"/>
              </w:tabs>
              <w:bidi w:val="0"/>
              <w:spacing w:before="0" w:after="0" w:line="269" w:lineRule="exact"/>
              <w:ind w:left="0" w:right="0" w:firstLine="0"/>
              <w:jc w:val="left"/>
            </w:pPr>
            <w:r>
              <w:rPr>
                <w:color w:val="000000"/>
                <w:spacing w:val="0"/>
                <w:w w:val="100"/>
                <w:position w:val="0"/>
              </w:rPr>
              <w:t>成设备安全认证的开 发</w:t>
              <w:tab/>
            </w:r>
            <w:r>
              <w:rPr>
                <w:color w:val="000000"/>
                <w:spacing w:val="0"/>
                <w:w w:val="100"/>
                <w:position w:val="0"/>
              </w:rPr>
              <w:t>8.</w:t>
            </w:r>
            <w:r>
              <w:rPr>
                <w:color w:val="000000"/>
                <w:spacing w:val="0"/>
                <w:w w:val="100"/>
                <w:position w:val="0"/>
              </w:rPr>
              <w:t>完成设备</w:t>
            </w:r>
          </w:p>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模拟器功能开发</w:t>
            </w:r>
          </w:p>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9.</w:t>
            </w:r>
            <w:r>
              <w:rPr>
                <w:color w:val="000000"/>
                <w:spacing w:val="0"/>
                <w:w w:val="100"/>
                <w:position w:val="0"/>
              </w:rPr>
              <w:t>完成设备在线调试 功能开发</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tabs>
                <w:tab w:pos="1147" w:val="left"/>
              </w:tabs>
              <w:bidi w:val="0"/>
              <w:spacing w:before="0" w:after="0" w:line="273" w:lineRule="exact"/>
              <w:ind w:left="0" w:right="0" w:firstLine="0"/>
              <w:jc w:val="both"/>
            </w:pPr>
            <w:r>
              <w:rPr>
                <w:color w:val="000000"/>
                <w:spacing w:val="0"/>
                <w:w w:val="100"/>
                <w:position w:val="0"/>
              </w:rPr>
              <w:t>1.</w:t>
            </w:r>
            <w:r>
              <w:rPr>
                <w:color w:val="000000"/>
                <w:spacing w:val="0"/>
                <w:w w:val="100"/>
                <w:position w:val="0"/>
              </w:rPr>
              <w:t>完成初版分布式计 算平台的开发，</w:t>
            </w:r>
            <w:r>
              <w:rPr>
                <w:color w:val="000000"/>
                <w:spacing w:val="0"/>
                <w:w w:val="100"/>
                <w:position w:val="0"/>
              </w:rPr>
              <w:t xml:space="preserve">IoT </w:t>
            </w:r>
            <w:r>
              <w:rPr>
                <w:color w:val="000000"/>
                <w:spacing w:val="0"/>
                <w:w w:val="100"/>
                <w:position w:val="0"/>
              </w:rPr>
              <w:t>平台内部分析任务可 以通过分布计算平台 实现；</w:t>
              <w:tab/>
            </w:r>
            <w:r>
              <w:rPr>
                <w:color w:val="000000"/>
                <w:spacing w:val="0"/>
                <w:w w:val="100"/>
                <w:position w:val="0"/>
              </w:rPr>
              <w:t>2.</w:t>
            </w:r>
            <w:r>
              <w:rPr>
                <w:color w:val="000000"/>
                <w:spacing w:val="0"/>
                <w:w w:val="100"/>
                <w:position w:val="0"/>
              </w:rPr>
              <w:t>完成</w:t>
            </w:r>
          </w:p>
          <w:p>
            <w:pPr>
              <w:pStyle w:val="Style17"/>
              <w:keepNext w:val="0"/>
              <w:keepLines w:val="0"/>
              <w:widowControl w:val="0"/>
              <w:shd w:val="clear" w:color="auto" w:fill="auto"/>
              <w:tabs>
                <w:tab w:pos="946" w:val="left"/>
              </w:tabs>
              <w:bidi w:val="0"/>
              <w:spacing w:before="0" w:after="0" w:line="273" w:lineRule="exact"/>
              <w:ind w:left="0" w:right="0" w:firstLine="0"/>
              <w:jc w:val="both"/>
            </w:pPr>
            <w:r>
              <w:rPr>
                <w:color w:val="000000"/>
                <w:spacing w:val="0"/>
                <w:w w:val="100"/>
                <w:position w:val="0"/>
              </w:rPr>
              <w:t>初版规则引擎功能的 开发，支持用户进行 自定义场景联动规则 设置以及告警规则设 置；</w:t>
              <w:tab/>
            </w:r>
            <w:r>
              <w:rPr>
                <w:color w:val="000000"/>
                <w:spacing w:val="0"/>
                <w:w w:val="100"/>
                <w:position w:val="0"/>
              </w:rPr>
              <w:t>3.</w:t>
            </w:r>
            <w:r>
              <w:rPr>
                <w:color w:val="000000"/>
                <w:spacing w:val="0"/>
                <w:w w:val="100"/>
                <w:position w:val="0"/>
              </w:rPr>
              <w:t>完成初</w:t>
            </w:r>
          </w:p>
          <w:p>
            <w:pPr>
              <w:pStyle w:val="Style17"/>
              <w:keepNext w:val="0"/>
              <w:keepLines w:val="0"/>
              <w:widowControl w:val="0"/>
              <w:shd w:val="clear" w:color="auto" w:fill="auto"/>
              <w:tabs>
                <w:tab w:pos="941" w:val="left"/>
              </w:tabs>
              <w:bidi w:val="0"/>
              <w:spacing w:before="0" w:after="0" w:line="273" w:lineRule="exact"/>
              <w:ind w:left="0" w:right="0" w:firstLine="0"/>
              <w:jc w:val="both"/>
            </w:pPr>
            <w:r>
              <w:rPr>
                <w:color w:val="000000"/>
                <w:spacing w:val="0"/>
                <w:w w:val="100"/>
                <w:position w:val="0"/>
              </w:rPr>
              <w:t>版视频平台接入功能 的开发，支持第三方 视频平台接入</w:t>
            </w:r>
            <w:r>
              <w:rPr>
                <w:color w:val="000000"/>
                <w:spacing w:val="0"/>
                <w:w w:val="100"/>
                <w:position w:val="0"/>
              </w:rPr>
              <w:t>IoT</w:t>
            </w:r>
            <w:r>
              <w:rPr>
                <w:color w:val="000000"/>
                <w:spacing w:val="0"/>
                <w:w w:val="100"/>
                <w:position w:val="0"/>
              </w:rPr>
              <w:t>平 台。</w:t>
              <w:tab/>
            </w:r>
            <w:r>
              <w:rPr>
                <w:color w:val="000000"/>
                <w:spacing w:val="0"/>
                <w:w w:val="100"/>
                <w:position w:val="0"/>
              </w:rPr>
              <w:t>4</w:t>
            </w:r>
            <w:r>
              <w:rPr>
                <w:color w:val="000000"/>
                <w:spacing w:val="0"/>
                <w:w w:val="100"/>
                <w:position w:val="0"/>
              </w:rPr>
              <w:t>.完成初</w:t>
            </w:r>
          </w:p>
          <w:p>
            <w:pPr>
              <w:pStyle w:val="Style17"/>
              <w:keepNext w:val="0"/>
              <w:keepLines w:val="0"/>
              <w:widowControl w:val="0"/>
              <w:shd w:val="clear" w:color="auto" w:fill="auto"/>
              <w:bidi w:val="0"/>
              <w:spacing w:before="0" w:after="0" w:line="273" w:lineRule="exact"/>
              <w:ind w:left="0" w:right="0" w:firstLine="0"/>
              <w:jc w:val="both"/>
            </w:pPr>
            <w:r>
              <w:rPr>
                <w:color w:val="000000"/>
                <w:spacing w:val="0"/>
                <w:w w:val="100"/>
                <w:position w:val="0"/>
              </w:rPr>
              <w:t>版数据可视化组件的 开发，支持用户自定 义图表的开发；</w:t>
            </w:r>
          </w:p>
          <w:p>
            <w:pPr>
              <w:pStyle w:val="Style17"/>
              <w:keepNext w:val="0"/>
              <w:keepLines w:val="0"/>
              <w:widowControl w:val="0"/>
              <w:numPr>
                <w:ilvl w:val="0"/>
                <w:numId w:val="13"/>
              </w:numPr>
              <w:shd w:val="clear" w:color="auto" w:fill="auto"/>
              <w:tabs>
                <w:tab w:pos="211" w:val="left"/>
              </w:tabs>
              <w:bidi w:val="0"/>
              <w:spacing w:before="0" w:after="0" w:line="273" w:lineRule="exact"/>
              <w:ind w:left="0" w:right="0" w:firstLine="0"/>
              <w:jc w:val="both"/>
            </w:pPr>
            <w:r>
              <w:rPr>
                <w:color w:val="000000"/>
                <w:spacing w:val="0"/>
                <w:w w:val="100"/>
                <w:position w:val="0"/>
              </w:rPr>
              <w:t>完成分布式计算平 台</w:t>
            </w:r>
            <w:r>
              <w:rPr>
                <w:color w:val="000000"/>
                <w:spacing w:val="0"/>
                <w:w w:val="100"/>
                <w:position w:val="0"/>
              </w:rPr>
              <w:t>v2</w:t>
            </w:r>
            <w:r>
              <w:rPr>
                <w:color w:val="000000"/>
                <w:spacing w:val="0"/>
                <w:w w:val="100"/>
                <w:position w:val="0"/>
              </w:rPr>
              <w:t>版本，推广其 他平台集成使用分布 式计算平台；</w:t>
            </w:r>
          </w:p>
          <w:p>
            <w:pPr>
              <w:pStyle w:val="Style17"/>
              <w:keepNext w:val="0"/>
              <w:keepLines w:val="0"/>
              <w:widowControl w:val="0"/>
              <w:numPr>
                <w:ilvl w:val="0"/>
                <w:numId w:val="13"/>
              </w:numPr>
              <w:shd w:val="clear" w:color="auto" w:fill="auto"/>
              <w:tabs>
                <w:tab w:pos="211" w:val="left"/>
              </w:tabs>
              <w:bidi w:val="0"/>
              <w:spacing w:before="0" w:after="0" w:line="273" w:lineRule="exact"/>
              <w:ind w:left="0" w:right="0" w:firstLine="0"/>
              <w:jc w:val="both"/>
            </w:pPr>
            <w:r>
              <w:rPr>
                <w:color w:val="000000"/>
                <w:spacing w:val="0"/>
                <w:w w:val="100"/>
                <w:position w:val="0"/>
              </w:rPr>
              <w:t>完成规则引擎</w:t>
            </w:r>
            <w:r>
              <w:rPr>
                <w:color w:val="000000"/>
                <w:spacing w:val="0"/>
                <w:w w:val="100"/>
                <w:position w:val="0"/>
              </w:rPr>
              <w:t xml:space="preserve">v2 </w:t>
            </w:r>
            <w:r>
              <w:rPr>
                <w:color w:val="000000"/>
                <w:spacing w:val="0"/>
                <w:w w:val="100"/>
                <w:position w:val="0"/>
              </w:rPr>
              <w:t>版本的开发，提供数 据转发功能；</w:t>
            </w:r>
          </w:p>
          <w:p>
            <w:pPr>
              <w:pStyle w:val="Style17"/>
              <w:keepNext w:val="0"/>
              <w:keepLines w:val="0"/>
              <w:widowControl w:val="0"/>
              <w:numPr>
                <w:ilvl w:val="0"/>
                <w:numId w:val="13"/>
              </w:numPr>
              <w:shd w:val="clear" w:color="auto" w:fill="auto"/>
              <w:tabs>
                <w:tab w:pos="211" w:val="left"/>
              </w:tabs>
              <w:bidi w:val="0"/>
              <w:spacing w:before="0" w:after="0" w:line="273" w:lineRule="exact"/>
              <w:ind w:left="0" w:right="0" w:firstLine="0"/>
              <w:jc w:val="both"/>
            </w:pPr>
            <w:r>
              <w:rPr>
                <w:color w:val="000000"/>
                <w:spacing w:val="0"/>
                <w:w w:val="100"/>
                <w:position w:val="0"/>
              </w:rPr>
              <w:t>完成视频服务功能 开发，支持用户视频</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国内领先水平</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可用于低 碳建筑、 智慧城市 的工业互 联网数据 服务、企 业低碳环 保优化体 系等领域</w:t>
            </w:r>
          </w:p>
        </w:tc>
      </w:tr>
    </w:tbl>
    <w:p>
      <w:pPr>
        <w:spacing w:lineRule="exact" w:line="1"/>
        <w:rPr>
          <w:sz w:val="2"/>
          <w:szCs w:val="2"/>
        </w:rPr>
      </w:pPr>
      <w:r>
        <w:br w:type="page"/>
      </w:r>
    </w:p>
    <w:tbl>
      <w:tblPr>
        <w:tblOverlap w:val="never"/>
        <w:jc w:val="center"/>
        <w:tblLayout w:type="fixed"/>
      </w:tblPr>
      <w:tblGrid>
        <w:gridCol w:w="600"/>
        <w:gridCol w:w="1157"/>
        <w:gridCol w:w="1690"/>
        <w:gridCol w:w="1685"/>
        <w:gridCol w:w="1685"/>
        <w:gridCol w:w="2141"/>
        <w:gridCol w:w="2174"/>
        <w:gridCol w:w="1478"/>
        <w:gridCol w:w="1171"/>
      </w:tblGrid>
      <w:tr>
        <w:trPr>
          <w:trHeight w:val="846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tabs>
                <w:tab w:pos="1531" w:val="left"/>
              </w:tabs>
              <w:bidi w:val="0"/>
              <w:spacing w:before="0" w:after="0" w:line="273" w:lineRule="exact"/>
              <w:ind w:left="0" w:right="0" w:firstLine="0"/>
              <w:jc w:val="both"/>
            </w:pPr>
            <w:r>
              <w:rPr>
                <w:color w:val="000000"/>
                <w:spacing w:val="0"/>
                <w:w w:val="100"/>
                <w:position w:val="0"/>
              </w:rPr>
              <w:t>设备直播、历史视频 查看能力。</w:t>
              <w:tab/>
            </w:r>
            <w:r>
              <w:rPr>
                <w:color w:val="000000"/>
                <w:spacing w:val="0"/>
                <w:w w:val="100"/>
                <w:position w:val="0"/>
              </w:rPr>
              <w:t>8.</w:t>
            </w:r>
          </w:p>
          <w:p>
            <w:pPr>
              <w:pStyle w:val="Style17"/>
              <w:keepNext w:val="0"/>
              <w:keepLines w:val="0"/>
              <w:widowControl w:val="0"/>
              <w:shd w:val="clear" w:color="auto" w:fill="auto"/>
              <w:bidi w:val="0"/>
              <w:spacing w:before="0" w:after="0" w:line="273" w:lineRule="exact"/>
              <w:ind w:left="0" w:right="0" w:firstLine="0"/>
              <w:jc w:val="both"/>
            </w:pPr>
            <w:r>
              <w:rPr>
                <w:color w:val="000000"/>
                <w:spacing w:val="0"/>
                <w:w w:val="100"/>
                <w:position w:val="0"/>
              </w:rPr>
              <w:t>完成数据可视化大屏 开发，支持用户自创 建可视化大屏并应用 到第三方平台。</w:t>
            </w:r>
          </w:p>
          <w:p>
            <w:pPr>
              <w:pStyle w:val="Style17"/>
              <w:keepNext w:val="0"/>
              <w:keepLines w:val="0"/>
              <w:widowControl w:val="0"/>
              <w:numPr>
                <w:ilvl w:val="0"/>
                <w:numId w:val="15"/>
              </w:numPr>
              <w:shd w:val="clear" w:color="auto" w:fill="auto"/>
              <w:tabs>
                <w:tab w:pos="211" w:val="left"/>
              </w:tabs>
              <w:bidi w:val="0"/>
              <w:spacing w:before="0" w:after="0" w:line="273" w:lineRule="exact"/>
              <w:ind w:left="0" w:right="0" w:firstLine="0"/>
              <w:jc w:val="both"/>
            </w:pPr>
            <w:r>
              <w:rPr>
                <w:color w:val="000000"/>
                <w:spacing w:val="0"/>
                <w:w w:val="100"/>
                <w:position w:val="0"/>
              </w:rPr>
              <w:t>完成</w:t>
            </w:r>
            <w:r>
              <w:rPr>
                <w:color w:val="000000"/>
                <w:spacing w:val="0"/>
                <w:w w:val="100"/>
                <w:position w:val="0"/>
              </w:rPr>
              <w:t>MQTT</w:t>
            </w:r>
            <w:r>
              <w:rPr>
                <w:color w:val="000000"/>
                <w:spacing w:val="0"/>
                <w:w w:val="100"/>
                <w:position w:val="0"/>
              </w:rPr>
              <w:t>协议的 开发，实现支持</w:t>
            </w:r>
            <w:r>
              <w:rPr>
                <w:color w:val="000000"/>
                <w:spacing w:val="0"/>
                <w:w w:val="100"/>
                <w:position w:val="0"/>
              </w:rPr>
              <w:t xml:space="preserve">MQTT </w:t>
            </w:r>
            <w:r>
              <w:rPr>
                <w:color w:val="000000"/>
                <w:spacing w:val="0"/>
                <w:w w:val="100"/>
                <w:position w:val="0"/>
              </w:rPr>
              <w:t>协议的设备接入；</w:t>
            </w:r>
          </w:p>
          <w:p>
            <w:pPr>
              <w:pStyle w:val="Style17"/>
              <w:keepNext w:val="0"/>
              <w:keepLines w:val="0"/>
              <w:widowControl w:val="0"/>
              <w:numPr>
                <w:ilvl w:val="0"/>
                <w:numId w:val="15"/>
              </w:numPr>
              <w:shd w:val="clear" w:color="auto" w:fill="auto"/>
              <w:tabs>
                <w:tab w:pos="302" w:val="left"/>
              </w:tabs>
              <w:bidi w:val="0"/>
              <w:spacing w:before="0" w:after="0" w:line="273" w:lineRule="exact"/>
              <w:ind w:left="0" w:right="0" w:firstLine="0"/>
              <w:jc w:val="both"/>
            </w:pPr>
            <w:r>
              <w:rPr>
                <w:color w:val="000000"/>
                <w:spacing w:val="0"/>
                <w:w w:val="100"/>
                <w:position w:val="0"/>
              </w:rPr>
              <w:t>完成视频类设备</w:t>
            </w:r>
          </w:p>
          <w:p>
            <w:pPr>
              <w:pStyle w:val="Style17"/>
              <w:keepNext w:val="0"/>
              <w:keepLines w:val="0"/>
              <w:widowControl w:val="0"/>
              <w:shd w:val="clear" w:color="auto" w:fill="auto"/>
              <w:tabs>
                <w:tab w:pos="1378" w:val="left"/>
              </w:tabs>
              <w:bidi w:val="0"/>
              <w:spacing w:before="0" w:after="0" w:line="273" w:lineRule="exact"/>
              <w:ind w:left="0" w:right="0" w:firstLine="0"/>
              <w:jc w:val="both"/>
            </w:pPr>
            <w:r>
              <w:rPr>
                <w:color w:val="000000"/>
                <w:spacing w:val="0"/>
                <w:w w:val="100"/>
                <w:position w:val="0"/>
              </w:rPr>
              <w:t>通用协议的开发，支 持视频类设备直连接 入平台；</w:t>
              <w:tab/>
            </w:r>
            <w:r>
              <w:rPr>
                <w:color w:val="000000"/>
                <w:spacing w:val="0"/>
                <w:w w:val="100"/>
                <w:position w:val="0"/>
              </w:rPr>
              <w:t>11</w:t>
            </w:r>
            <w:r>
              <w:rPr>
                <w:color w:val="000000"/>
                <w:spacing w:val="0"/>
                <w:w w:val="100"/>
                <w:position w:val="0"/>
              </w:rPr>
              <w:t>.完</w:t>
            </w:r>
          </w:p>
          <w:p>
            <w:pPr>
              <w:pStyle w:val="Style17"/>
              <w:keepNext w:val="0"/>
              <w:keepLines w:val="0"/>
              <w:widowControl w:val="0"/>
              <w:shd w:val="clear" w:color="auto" w:fill="auto"/>
              <w:tabs>
                <w:tab w:pos="744" w:val="left"/>
              </w:tabs>
              <w:bidi w:val="0"/>
              <w:spacing w:before="0" w:after="0" w:line="273" w:lineRule="exact"/>
              <w:ind w:left="0" w:right="0" w:firstLine="0"/>
              <w:jc w:val="both"/>
            </w:pPr>
            <w:r>
              <w:rPr>
                <w:color w:val="000000"/>
                <w:spacing w:val="0"/>
                <w:w w:val="100"/>
                <w:position w:val="0"/>
              </w:rPr>
              <w:t>成设备安全认证开 发，提供设备使用密 钥进行身份认证的能 力</w:t>
              <w:tab/>
            </w:r>
            <w:r>
              <w:rPr>
                <w:color w:val="000000"/>
                <w:spacing w:val="0"/>
                <w:w w:val="100"/>
                <w:position w:val="0"/>
              </w:rPr>
              <w:t>12.</w:t>
            </w:r>
            <w:r>
              <w:rPr>
                <w:color w:val="000000"/>
                <w:spacing w:val="0"/>
                <w:w w:val="100"/>
                <w:position w:val="0"/>
              </w:rPr>
              <w:t>完成</w:t>
            </w:r>
            <w:r>
              <w:rPr>
                <w:color w:val="000000"/>
                <w:spacing w:val="0"/>
                <w:w w:val="100"/>
                <w:position w:val="0"/>
              </w:rPr>
              <w:t>MQTT</w:t>
            </w:r>
          </w:p>
          <w:p>
            <w:pPr>
              <w:pStyle w:val="Style17"/>
              <w:keepNext w:val="0"/>
              <w:keepLines w:val="0"/>
              <w:widowControl w:val="0"/>
              <w:shd w:val="clear" w:color="auto" w:fill="auto"/>
              <w:tabs>
                <w:tab w:pos="1166" w:val="left"/>
              </w:tabs>
              <w:bidi w:val="0"/>
              <w:spacing w:before="0" w:after="0" w:line="273" w:lineRule="exact"/>
              <w:ind w:left="0" w:right="0" w:firstLine="0"/>
              <w:jc w:val="both"/>
            </w:pPr>
            <w:r>
              <w:rPr>
                <w:color w:val="000000"/>
                <w:spacing w:val="0"/>
                <w:w w:val="100"/>
                <w:position w:val="0"/>
              </w:rPr>
              <w:t>协议的开发，实现支 持</w:t>
            </w:r>
            <w:r>
              <w:rPr>
                <w:color w:val="000000"/>
                <w:spacing w:val="0"/>
                <w:w w:val="100"/>
                <w:position w:val="0"/>
              </w:rPr>
              <w:t>MQTT</w:t>
            </w:r>
            <w:r>
              <w:rPr>
                <w:color w:val="000000"/>
                <w:spacing w:val="0"/>
                <w:w w:val="100"/>
                <w:position w:val="0"/>
              </w:rPr>
              <w:t>协议的设备 接入；</w:t>
              <w:tab/>
            </w:r>
            <w:r>
              <w:rPr>
                <w:color w:val="000000"/>
                <w:spacing w:val="0"/>
                <w:w w:val="100"/>
                <w:position w:val="0"/>
              </w:rPr>
              <w:t>13.</w:t>
            </w:r>
            <w:r>
              <w:rPr>
                <w:color w:val="000000"/>
                <w:spacing w:val="0"/>
                <w:w w:val="100"/>
                <w:position w:val="0"/>
              </w:rPr>
              <w:t>完成</w:t>
            </w:r>
          </w:p>
          <w:p>
            <w:pPr>
              <w:pStyle w:val="Style17"/>
              <w:keepNext w:val="0"/>
              <w:keepLines w:val="0"/>
              <w:widowControl w:val="0"/>
              <w:shd w:val="clear" w:color="auto" w:fill="auto"/>
              <w:tabs>
                <w:tab w:pos="1166" w:val="left"/>
              </w:tabs>
              <w:bidi w:val="0"/>
              <w:spacing w:before="0" w:after="0" w:line="273" w:lineRule="exact"/>
              <w:ind w:left="0" w:right="0" w:firstLine="0"/>
              <w:jc w:val="both"/>
            </w:pPr>
            <w:r>
              <w:rPr>
                <w:color w:val="000000"/>
                <w:spacing w:val="0"/>
                <w:w w:val="100"/>
                <w:position w:val="0"/>
              </w:rPr>
              <w:t xml:space="preserve">视频类设备通用协议 的开发，支持视频类 设备直连接入平台； </w:t>
            </w:r>
            <w:r>
              <w:rPr>
                <w:color w:val="000000"/>
                <w:spacing w:val="0"/>
                <w:w w:val="100"/>
                <w:position w:val="0"/>
              </w:rPr>
              <w:t>14.</w:t>
            </w:r>
            <w:r>
              <w:rPr>
                <w:color w:val="000000"/>
                <w:spacing w:val="0"/>
                <w:w w:val="100"/>
                <w:position w:val="0"/>
              </w:rPr>
              <w:t>完成设备安全认 证开发，提供设备使 用密钥进行身份认证 的能力</w:t>
              <w:tab/>
            </w:r>
            <w:r>
              <w:rPr>
                <w:color w:val="000000"/>
                <w:spacing w:val="0"/>
                <w:w w:val="100"/>
                <w:position w:val="0"/>
              </w:rPr>
              <w:t>15.</w:t>
            </w:r>
            <w:r>
              <w:rPr>
                <w:color w:val="000000"/>
                <w:spacing w:val="0"/>
                <w:w w:val="100"/>
                <w:position w:val="0"/>
              </w:rPr>
              <w:t>完成</w:t>
            </w:r>
          </w:p>
          <w:p>
            <w:pPr>
              <w:pStyle w:val="Style17"/>
              <w:keepNext w:val="0"/>
              <w:keepLines w:val="0"/>
              <w:widowControl w:val="0"/>
              <w:shd w:val="clear" w:color="auto" w:fill="auto"/>
              <w:tabs>
                <w:tab w:pos="744" w:val="left"/>
              </w:tabs>
              <w:bidi w:val="0"/>
              <w:spacing w:before="0" w:after="0" w:line="273" w:lineRule="exact"/>
              <w:ind w:left="0" w:right="0" w:firstLine="0"/>
              <w:jc w:val="both"/>
            </w:pPr>
            <w:r>
              <w:rPr>
                <w:color w:val="000000"/>
                <w:spacing w:val="0"/>
                <w:w w:val="100"/>
                <w:position w:val="0"/>
              </w:rPr>
              <w:t>视频边缘智能服务的 开发，支持视频流上 云、存储、转发等功 能</w:t>
              <w:tab/>
            </w:r>
            <w:r>
              <w:rPr>
                <w:color w:val="000000"/>
                <w:spacing w:val="0"/>
                <w:w w:val="100"/>
                <w:position w:val="0"/>
              </w:rPr>
              <w:t>16.</w:t>
            </w:r>
            <w:r>
              <w:rPr>
                <w:color w:val="000000"/>
                <w:spacing w:val="0"/>
                <w:w w:val="100"/>
                <w:position w:val="0"/>
              </w:rPr>
              <w:t>基于</w:t>
            </w:r>
            <w:r>
              <w:rPr>
                <w:color w:val="000000"/>
                <w:spacing w:val="0"/>
                <w:w w:val="100"/>
                <w:position w:val="0"/>
              </w:rPr>
              <w:t>Rust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00"/>
        <w:gridCol w:w="1157"/>
        <w:gridCol w:w="1690"/>
        <w:gridCol w:w="1685"/>
        <w:gridCol w:w="1685"/>
        <w:gridCol w:w="2141"/>
        <w:gridCol w:w="2174"/>
        <w:gridCol w:w="1478"/>
        <w:gridCol w:w="1171"/>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重写分布式计算引擎 核心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646"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海东青时</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序数据库</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6,649, </w:t>
            </w:r>
            <w:r>
              <w:rPr>
                <w:color w:val="000000"/>
                <w:spacing w:val="0"/>
                <w:w w:val="100"/>
                <w:position w:val="0"/>
              </w:rPr>
              <w:t xml:space="preserve">900. </w:t>
            </w:r>
            <w:r>
              <w:rPr>
                <w:color w:val="000000"/>
                <w:spacing w:val="0"/>
                <w:w w:val="100"/>
                <w:position w:val="0"/>
              </w:rPr>
              <w:t>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3,155, </w:t>
            </w:r>
            <w:r>
              <w:rPr>
                <w:color w:val="000000"/>
                <w:spacing w:val="0"/>
                <w:w w:val="100"/>
                <w:position w:val="0"/>
              </w:rPr>
              <w:t xml:space="preserve">300. </w:t>
            </w:r>
            <w:r>
              <w:rPr>
                <w:color w:val="000000"/>
                <w:spacing w:val="0"/>
                <w:w w:val="100"/>
                <w:position w:val="0"/>
              </w:rPr>
              <w:t>93</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4,995, </w:t>
            </w:r>
            <w:r>
              <w:rPr>
                <w:color w:val="000000"/>
                <w:spacing w:val="0"/>
                <w:w w:val="100"/>
                <w:position w:val="0"/>
              </w:rPr>
              <w:t xml:space="preserve">786. </w:t>
            </w:r>
            <w:r>
              <w:rPr>
                <w:color w:val="000000"/>
                <w:spacing w:val="0"/>
                <w:w w:val="100"/>
                <w:position w:val="0"/>
              </w:rPr>
              <w:t>33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tabs>
                <w:tab w:pos="917" w:val="left"/>
              </w:tabs>
              <w:bidi w:val="0"/>
              <w:spacing w:before="0" w:after="0" w:line="271" w:lineRule="exact"/>
              <w:ind w:left="0" w:right="0" w:firstLine="0"/>
              <w:jc w:val="both"/>
            </w:pPr>
            <w:r>
              <w:rPr>
                <w:color w:val="000000"/>
                <w:spacing w:val="0"/>
                <w:w w:val="100"/>
                <w:position w:val="0"/>
              </w:rPr>
              <w:t>1.</w:t>
            </w:r>
            <w:r>
              <w:rPr>
                <w:color w:val="000000"/>
                <w:spacing w:val="0"/>
                <w:w w:val="100"/>
                <w:position w:val="0"/>
              </w:rPr>
              <w:t>实现完善的数据 库周边生态工具，包 括数据全备、增备、 冷备、数据迁移等工 具。</w:t>
            </w:r>
            <w:r>
              <w:rPr>
                <w:color w:val="000000"/>
                <w:spacing w:val="0"/>
                <w:w w:val="100"/>
                <w:position w:val="0"/>
              </w:rPr>
              <w:t>2.</w:t>
              <w:tab/>
            </w:r>
            <w:r>
              <w:rPr>
                <w:color w:val="000000"/>
                <w:spacing w:val="0"/>
                <w:w w:val="100"/>
                <w:position w:val="0"/>
              </w:rPr>
              <w:t>实现数据</w:t>
            </w:r>
          </w:p>
          <w:p>
            <w:pPr>
              <w:pStyle w:val="Style17"/>
              <w:keepNext w:val="0"/>
              <w:keepLines w:val="0"/>
              <w:widowControl w:val="0"/>
              <w:shd w:val="clear" w:color="auto" w:fill="auto"/>
              <w:tabs>
                <w:tab w:pos="1579" w:val="left"/>
              </w:tabs>
              <w:bidi w:val="0"/>
              <w:spacing w:before="0" w:after="0" w:line="271" w:lineRule="exact"/>
              <w:ind w:left="0" w:right="0" w:firstLine="0"/>
              <w:jc w:val="both"/>
            </w:pPr>
            <w:r>
              <w:rPr>
                <w:color w:val="000000"/>
                <w:spacing w:val="0"/>
                <w:w w:val="100"/>
                <w:position w:val="0"/>
              </w:rPr>
              <w:t>库存储加密技术：该 技术针对时序数据库 特点，能在不影响数 据库原有逻辑情况 下，高效实现数据存 储的加密能力；能够 适配包括国密算法在 内的多种数据加密算 法；并且同时支持纯 软件实现加密和配合 国密板卡的软硬件结 合加密模式。</w:t>
              <w:tab/>
            </w:r>
            <w:r>
              <w:rPr>
                <w:color w:val="000000"/>
                <w:spacing w:val="0"/>
                <w:w w:val="100"/>
                <w:position w:val="0"/>
              </w:rPr>
              <w:t>3</w:t>
            </w:r>
            <w:r>
              <w:rPr>
                <w:color w:val="000000"/>
                <w:spacing w:val="0"/>
                <w:w w:val="100"/>
                <w:position w:val="0"/>
              </w:rPr>
              <w:t>、</w:t>
            </w:r>
          </w:p>
          <w:p>
            <w:pPr>
              <w:pStyle w:val="Style17"/>
              <w:keepNext w:val="0"/>
              <w:keepLines w:val="0"/>
              <w:widowControl w:val="0"/>
              <w:shd w:val="clear" w:color="auto" w:fill="auto"/>
              <w:tabs>
                <w:tab w:pos="845" w:val="left"/>
              </w:tabs>
              <w:bidi w:val="0"/>
              <w:spacing w:before="0" w:after="0" w:line="271" w:lineRule="exact"/>
              <w:ind w:left="0" w:right="0" w:firstLine="0"/>
              <w:jc w:val="both"/>
            </w:pPr>
            <w:r>
              <w:rPr>
                <w:color w:val="000000"/>
                <w:spacing w:val="0"/>
                <w:w w:val="100"/>
                <w:position w:val="0"/>
              </w:rPr>
              <w:t>采用预计算实现聚合 查询性能优化。</w:t>
            </w:r>
            <w:r>
              <w:rPr>
                <w:color w:val="000000"/>
                <w:spacing w:val="0"/>
                <w:w w:val="100"/>
                <w:position w:val="0"/>
              </w:rPr>
              <w:t>4</w:t>
            </w:r>
            <w:r>
              <w:rPr>
                <w:color w:val="000000"/>
                <w:spacing w:val="0"/>
                <w:w w:val="100"/>
                <w:position w:val="0"/>
              </w:rPr>
              <w:t>、 实现最近时间数据查 询性能优化。</w:t>
            </w:r>
            <w:r>
              <w:rPr>
                <w:color w:val="000000"/>
                <w:spacing w:val="0"/>
                <w:w w:val="100"/>
                <w:position w:val="0"/>
              </w:rPr>
              <w:t>5</w:t>
            </w:r>
            <w:r>
              <w:rPr>
                <w:color w:val="000000"/>
                <w:spacing w:val="0"/>
                <w:w w:val="100"/>
                <w:position w:val="0"/>
              </w:rPr>
              <w:t>、支 持监控场景相关函 数。</w:t>
            </w:r>
            <w:r>
              <w:rPr>
                <w:color w:val="000000"/>
                <w:spacing w:val="0"/>
                <w:w w:val="100"/>
                <w:position w:val="0"/>
              </w:rPr>
              <w:t>6</w:t>
            </w:r>
            <w:r>
              <w:rPr>
                <w:color w:val="000000"/>
                <w:spacing w:val="0"/>
                <w:w w:val="100"/>
                <w:position w:val="0"/>
              </w:rPr>
              <w:t xml:space="preserve">、初步支持了 </w:t>
            </w:r>
            <w:r>
              <w:rPr>
                <w:color w:val="000000"/>
                <w:spacing w:val="0"/>
                <w:w w:val="100"/>
                <w:position w:val="0"/>
              </w:rPr>
              <w:t>MySQL</w:t>
              <w:tab/>
            </w:r>
            <w:r>
              <w:rPr>
                <w:color w:val="000000"/>
                <w:spacing w:val="0"/>
                <w:w w:val="100"/>
                <w:position w:val="0"/>
              </w:rPr>
              <w:t>协议，可方</w:t>
            </w:r>
          </w:p>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便使用</w:t>
            </w:r>
            <w:r>
              <w:rPr>
                <w:color w:val="000000"/>
                <w:spacing w:val="0"/>
                <w:w w:val="100"/>
                <w:position w:val="0"/>
              </w:rPr>
              <w:t>MySQL</w:t>
            </w:r>
            <w:r>
              <w:rPr>
                <w:color w:val="000000"/>
                <w:spacing w:val="0"/>
                <w:w w:val="100"/>
                <w:position w:val="0"/>
              </w:rPr>
              <w:t>协议的 用户迁移到海东青。 预计</w:t>
            </w:r>
            <w:r>
              <w:rPr>
                <w:color w:val="000000"/>
                <w:spacing w:val="0"/>
                <w:w w:val="100"/>
                <w:position w:val="0"/>
              </w:rPr>
              <w:t>2022</w:t>
            </w:r>
            <w:r>
              <w:rPr>
                <w:color w:val="000000"/>
                <w:spacing w:val="0"/>
                <w:w w:val="100"/>
                <w:position w:val="0"/>
              </w:rPr>
              <w:t>年</w:t>
            </w:r>
            <w:r>
              <w:rPr>
                <w:color w:val="000000"/>
                <w:spacing w:val="0"/>
                <w:w w:val="100"/>
                <w:position w:val="0"/>
              </w:rPr>
              <w:t>6</w:t>
            </w:r>
            <w:r>
              <w:rPr>
                <w:color w:val="000000"/>
                <w:spacing w:val="0"/>
                <w:w w:val="100"/>
                <w:position w:val="0"/>
              </w:rPr>
              <w:t>月结 项</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tabs>
                <w:tab w:pos="504" w:val="left"/>
              </w:tabs>
              <w:bidi w:val="0"/>
              <w:spacing w:before="0" w:after="0" w:line="273" w:lineRule="exact"/>
              <w:ind w:left="0" w:right="0" w:firstLine="0"/>
              <w:jc w:val="both"/>
            </w:pPr>
            <w:r>
              <w:rPr>
                <w:color w:val="000000"/>
                <w:spacing w:val="0"/>
                <w:w w:val="100"/>
                <w:position w:val="0"/>
              </w:rPr>
              <w:t>1.</w:t>
              <w:tab/>
            </w:r>
            <w:r>
              <w:rPr>
                <w:color w:val="000000"/>
                <w:spacing w:val="0"/>
                <w:w w:val="100"/>
                <w:position w:val="0"/>
              </w:rPr>
              <w:t>数据库国产自</w:t>
            </w:r>
          </w:p>
          <w:p>
            <w:pPr>
              <w:pStyle w:val="Style17"/>
              <w:keepNext w:val="0"/>
              <w:keepLines w:val="0"/>
              <w:widowControl w:val="0"/>
              <w:shd w:val="clear" w:color="auto" w:fill="auto"/>
              <w:tabs>
                <w:tab w:pos="1358" w:val="left"/>
              </w:tabs>
              <w:bidi w:val="0"/>
              <w:spacing w:before="0" w:after="0" w:line="273" w:lineRule="exact"/>
              <w:ind w:left="0" w:right="0" w:firstLine="0"/>
              <w:jc w:val="both"/>
            </w:pPr>
            <w:r>
              <w:rPr>
                <w:color w:val="000000"/>
                <w:spacing w:val="0"/>
                <w:w w:val="100"/>
                <w:position w:val="0"/>
              </w:rPr>
              <w:t>主可控</w:t>
            </w:r>
            <w:r>
              <w:rPr>
                <w:color w:val="000000"/>
                <w:spacing w:val="0"/>
                <w:w w:val="100"/>
                <w:position w:val="0"/>
              </w:rPr>
              <w:t>2.</w:t>
            </w:r>
            <w:r>
              <w:rPr>
                <w:color w:val="000000"/>
                <w:spacing w:val="0"/>
                <w:w w:val="100"/>
                <w:position w:val="0"/>
              </w:rPr>
              <w:t>完整的数 据库安全性（数据加 密、通信加密、权限 控制等）</w:t>
            </w:r>
            <w:r>
              <w:rPr>
                <w:color w:val="000000"/>
                <w:spacing w:val="0"/>
                <w:w w:val="100"/>
                <w:position w:val="0"/>
              </w:rPr>
              <w:t>3.</w:t>
              <w:tab/>
            </w:r>
            <w:r>
              <w:rPr>
                <w:color w:val="000000"/>
                <w:spacing w:val="0"/>
                <w:w w:val="100"/>
                <w:position w:val="0"/>
              </w:rPr>
              <w:t>很好</w:t>
            </w:r>
          </w:p>
          <w:p>
            <w:pPr>
              <w:pStyle w:val="Style17"/>
              <w:keepNext w:val="0"/>
              <w:keepLines w:val="0"/>
              <w:widowControl w:val="0"/>
              <w:shd w:val="clear" w:color="auto" w:fill="auto"/>
              <w:bidi w:val="0"/>
              <w:spacing w:before="0" w:after="0" w:line="273" w:lineRule="exact"/>
              <w:ind w:left="0" w:right="0" w:firstLine="0"/>
              <w:jc w:val="both"/>
            </w:pPr>
            <w:r>
              <w:rPr>
                <w:color w:val="000000"/>
                <w:spacing w:val="0"/>
                <w:w w:val="100"/>
                <w:position w:val="0"/>
              </w:rPr>
              <w:t>的数据库易用性、可 用性（数据库管理控 制台、兼容常见协议 等）</w:t>
            </w:r>
            <w:r>
              <w:rPr>
                <w:color w:val="000000"/>
                <w:spacing w:val="0"/>
                <w:w w:val="100"/>
                <w:position w:val="0"/>
              </w:rPr>
              <w:t>4</w:t>
            </w:r>
            <w:r>
              <w:rPr>
                <w:color w:val="000000"/>
                <w:spacing w:val="0"/>
                <w:w w:val="100"/>
                <w:position w:val="0"/>
              </w:rPr>
              <w:t>.实现数据库分 布式集群，可水平扩 展</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国内外同类型</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数据库之间处</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于领先水平</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73" w:lineRule="exact"/>
              <w:ind w:left="0" w:right="0" w:firstLine="0"/>
              <w:jc w:val="left"/>
            </w:pPr>
            <w:r>
              <w:rPr>
                <w:color w:val="000000"/>
                <w:spacing w:val="0"/>
                <w:w w:val="100"/>
                <w:position w:val="0"/>
              </w:rPr>
              <w:t>可用工业 互联网数 据服务、 生态环境 数据服</w:t>
            </w:r>
          </w:p>
          <w:p>
            <w:pPr>
              <w:pStyle w:val="Style17"/>
              <w:keepNext w:val="0"/>
              <w:keepLines w:val="0"/>
              <w:widowControl w:val="0"/>
              <w:shd w:val="clear" w:color="auto" w:fill="auto"/>
              <w:bidi w:val="0"/>
              <w:spacing w:before="0" w:after="0" w:line="273" w:lineRule="exact"/>
              <w:ind w:left="0" w:right="0" w:firstLine="0"/>
              <w:jc w:val="left"/>
            </w:pPr>
            <w:r>
              <w:rPr>
                <w:color w:val="000000"/>
                <w:spacing w:val="0"/>
                <w:w w:val="100"/>
                <w:position w:val="0"/>
              </w:rPr>
              <w:t>务、碳监 测数据领 域</w:t>
            </w:r>
          </w:p>
        </w:tc>
      </w:tr>
    </w:tbl>
    <w:p>
      <w:pPr>
        <w:spacing w:lineRule="exact" w:line="1"/>
        <w:rPr>
          <w:sz w:val="2"/>
          <w:szCs w:val="2"/>
        </w:rPr>
      </w:pPr>
      <w:r>
        <w:br w:type="page"/>
      </w:r>
    </w:p>
    <w:tbl>
      <w:tblPr>
        <w:tblOverlap w:val="never"/>
        <w:jc w:val="center"/>
        <w:tblLayout w:type="fixed"/>
      </w:tblPr>
      <w:tblGrid>
        <w:gridCol w:w="600"/>
        <w:gridCol w:w="1157"/>
        <w:gridCol w:w="1690"/>
        <w:gridCol w:w="1685"/>
        <w:gridCol w:w="1685"/>
        <w:gridCol w:w="2141"/>
        <w:gridCol w:w="2174"/>
        <w:gridCol w:w="1478"/>
        <w:gridCol w:w="1171"/>
      </w:tblGrid>
      <w:tr>
        <w:trPr>
          <w:trHeight w:val="600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rPr>
              <w:t>AI</w:t>
            </w:r>
            <w:r>
              <w:rPr>
                <w:color w:val="000000"/>
                <w:spacing w:val="0"/>
                <w:w w:val="100"/>
                <w:position w:val="0"/>
              </w:rPr>
              <w:t>算法和</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系统研发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48,570,100.00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24,544,154.06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42,364,835.51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算法模型部分，</w:t>
            </w:r>
            <w:r>
              <w:rPr>
                <w:color w:val="000000"/>
                <w:spacing w:val="0"/>
                <w:w w:val="100"/>
                <w:position w:val="0"/>
              </w:rPr>
              <w:t xml:space="preserve">2021 </w:t>
            </w:r>
            <w:r>
              <w:rPr>
                <w:color w:val="000000"/>
                <w:spacing w:val="0"/>
                <w:w w:val="100"/>
                <w:position w:val="0"/>
              </w:rPr>
              <w:t xml:space="preserve">年全年总产生软著 </w:t>
            </w:r>
            <w:r>
              <w:rPr>
                <w:color w:val="000000"/>
                <w:spacing w:val="0"/>
                <w:w w:val="100"/>
                <w:position w:val="0"/>
              </w:rPr>
              <w:t>73</w:t>
            </w:r>
            <w:r>
              <w:rPr>
                <w:color w:val="000000"/>
                <w:spacing w:val="0"/>
                <w:w w:val="100"/>
                <w:position w:val="0"/>
              </w:rPr>
              <w:t>个，专利申请</w:t>
            </w:r>
            <w:r>
              <w:rPr>
                <w:color w:val="000000"/>
                <w:spacing w:val="0"/>
                <w:w w:val="100"/>
                <w:position w:val="0"/>
              </w:rPr>
              <w:t xml:space="preserve">22 </w:t>
            </w:r>
            <w:r>
              <w:rPr>
                <w:color w:val="000000"/>
                <w:spacing w:val="0"/>
                <w:w w:val="100"/>
                <w:position w:val="0"/>
              </w:rPr>
              <w:t xml:space="preserve">个，进入信创图谱 </w:t>
            </w:r>
            <w:r>
              <w:rPr>
                <w:color w:val="000000"/>
                <w:spacing w:val="0"/>
                <w:w w:val="100"/>
                <w:position w:val="0"/>
              </w:rPr>
              <w:t>18</w:t>
            </w:r>
            <w:r>
              <w:rPr>
                <w:color w:val="000000"/>
                <w:spacing w:val="0"/>
                <w:w w:val="100"/>
                <w:position w:val="0"/>
              </w:rPr>
              <w:t>个。</w:t>
            </w:r>
            <w:r>
              <w:rPr>
                <w:color w:val="000000"/>
                <w:spacing w:val="0"/>
                <w:w w:val="100"/>
                <w:position w:val="0"/>
              </w:rPr>
              <w:t>AI</w:t>
            </w:r>
            <w:r>
              <w:rPr>
                <w:color w:val="000000"/>
                <w:spacing w:val="0"/>
                <w:w w:val="100"/>
                <w:position w:val="0"/>
              </w:rPr>
              <w:t>模型累计 研发新模型和优化老 模型共计</w:t>
            </w:r>
            <w:r>
              <w:rPr>
                <w:color w:val="000000"/>
                <w:spacing w:val="0"/>
                <w:w w:val="100"/>
                <w:position w:val="0"/>
              </w:rPr>
              <w:t>78</w:t>
            </w:r>
            <w:r>
              <w:rPr>
                <w:color w:val="000000"/>
                <w:spacing w:val="0"/>
                <w:w w:val="100"/>
                <w:position w:val="0"/>
              </w:rPr>
              <w:t>个，其 中图像算法类</w:t>
            </w:r>
            <w:r>
              <w:rPr>
                <w:color w:val="000000"/>
                <w:spacing w:val="0"/>
                <w:w w:val="100"/>
                <w:position w:val="0"/>
              </w:rPr>
              <w:t xml:space="preserve">64 </w:t>
            </w:r>
            <w:r>
              <w:rPr>
                <w:color w:val="000000"/>
                <w:spacing w:val="0"/>
                <w:w w:val="100"/>
                <w:position w:val="0"/>
              </w:rPr>
              <w:t xml:space="preserve">个，机器学习类算法 </w:t>
            </w:r>
            <w:r>
              <w:rPr>
                <w:color w:val="000000"/>
                <w:spacing w:val="0"/>
                <w:w w:val="100"/>
                <w:position w:val="0"/>
              </w:rPr>
              <w:t>4</w:t>
            </w:r>
            <w:r>
              <w:rPr>
                <w:color w:val="000000"/>
                <w:spacing w:val="0"/>
                <w:w w:val="100"/>
                <w:position w:val="0"/>
              </w:rPr>
              <w:t>个，空气质量类算 法</w:t>
            </w:r>
            <w:r>
              <w:rPr>
                <w:color w:val="000000"/>
                <w:spacing w:val="0"/>
                <w:w w:val="100"/>
                <w:position w:val="0"/>
              </w:rPr>
              <w:t>9</w:t>
            </w:r>
            <w:r>
              <w:rPr>
                <w:color w:val="000000"/>
                <w:spacing w:val="0"/>
                <w:w w:val="100"/>
                <w:position w:val="0"/>
              </w:rPr>
              <w:t xml:space="preserve">个。完成任务达 </w:t>
            </w:r>
            <w:r>
              <w:rPr>
                <w:color w:val="000000"/>
                <w:spacing w:val="0"/>
                <w:w w:val="100"/>
                <w:position w:val="0"/>
              </w:rPr>
              <w:t>59</w:t>
            </w:r>
            <w:r>
              <w:rPr>
                <w:color w:val="000000"/>
                <w:spacing w:val="0"/>
                <w:w w:val="100"/>
                <w:position w:val="0"/>
              </w:rPr>
              <w:t>个，任务新增</w:t>
            </w:r>
            <w:r>
              <w:rPr>
                <w:color w:val="000000"/>
                <w:spacing w:val="0"/>
                <w:w w:val="100"/>
                <w:position w:val="0"/>
              </w:rPr>
              <w:t xml:space="preserve">24 </w:t>
            </w:r>
            <w:r>
              <w:rPr>
                <w:color w:val="000000"/>
                <w:spacing w:val="0"/>
                <w:w w:val="100"/>
                <w:position w:val="0"/>
              </w:rPr>
              <w:t>个，</w:t>
            </w:r>
            <w:r>
              <w:rPr>
                <w:color w:val="000000"/>
                <w:spacing w:val="0"/>
                <w:w w:val="100"/>
                <w:position w:val="0"/>
              </w:rPr>
              <w:t>AI</w:t>
            </w:r>
            <w:r>
              <w:rPr>
                <w:color w:val="000000"/>
                <w:spacing w:val="0"/>
                <w:w w:val="100"/>
                <w:position w:val="0"/>
              </w:rPr>
              <w:t xml:space="preserve">系统包含数 据收集、标注、模型 训练、部署、测试的 版本已经在内部投入 使用，平台已支持 </w:t>
            </w:r>
            <w:r>
              <w:rPr>
                <w:color w:val="000000"/>
                <w:spacing w:val="0"/>
                <w:w w:val="100"/>
                <w:position w:val="0"/>
              </w:rPr>
              <w:t>268</w:t>
            </w:r>
            <w:r>
              <w:rPr>
                <w:color w:val="000000"/>
                <w:spacing w:val="0"/>
                <w:w w:val="100"/>
                <w:position w:val="0"/>
              </w:rPr>
              <w:t>个模型训练，执 行有效模型训练作业 累计</w:t>
            </w:r>
            <w:r>
              <w:rPr>
                <w:color w:val="000000"/>
                <w:spacing w:val="0"/>
                <w:w w:val="100"/>
                <w:position w:val="0"/>
              </w:rPr>
              <w:t>1600+</w:t>
            </w:r>
            <w:r>
              <w:rPr>
                <w:color w:val="000000"/>
                <w:spacing w:val="0"/>
                <w:w w:val="100"/>
                <w:position w:val="0"/>
              </w:rPr>
              <w:t>次，交付 发布模型</w:t>
            </w:r>
            <w:r>
              <w:rPr>
                <w:color w:val="000000"/>
                <w:spacing w:val="0"/>
                <w:w w:val="100"/>
                <w:position w:val="0"/>
              </w:rPr>
              <w:t>84</w:t>
            </w:r>
            <w:r>
              <w:rPr>
                <w:color w:val="000000"/>
                <w:spacing w:val="0"/>
                <w:w w:val="100"/>
                <w:position w:val="0"/>
              </w:rPr>
              <w:t>次。预 计</w:t>
            </w:r>
            <w:r>
              <w:rPr>
                <w:color w:val="000000"/>
                <w:spacing w:val="0"/>
                <w:w w:val="100"/>
                <w:position w:val="0"/>
              </w:rPr>
              <w:t>2022</w:t>
            </w:r>
            <w:r>
              <w:rPr>
                <w:color w:val="000000"/>
                <w:spacing w:val="0"/>
                <w:w w:val="100"/>
                <w:position w:val="0"/>
              </w:rPr>
              <w:t>年</w:t>
            </w:r>
            <w:r>
              <w:rPr>
                <w:color w:val="000000"/>
                <w:spacing w:val="0"/>
                <w:w w:val="100"/>
                <w:position w:val="0"/>
              </w:rPr>
              <w:t>6</w:t>
            </w:r>
            <w:r>
              <w:rPr>
                <w:color w:val="000000"/>
                <w:spacing w:val="0"/>
                <w:w w:val="100"/>
                <w:position w:val="0"/>
              </w:rPr>
              <w:t>月结项</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3" w:lineRule="exact"/>
              <w:ind w:left="0" w:right="0" w:firstLine="0"/>
              <w:jc w:val="left"/>
            </w:pPr>
            <w:r>
              <w:rPr>
                <w:color w:val="000000"/>
                <w:spacing w:val="0"/>
                <w:w w:val="100"/>
                <w:position w:val="0"/>
              </w:rPr>
              <w:t>AI</w:t>
            </w:r>
            <w:r>
              <w:rPr>
                <w:color w:val="000000"/>
                <w:spacing w:val="0"/>
                <w:w w:val="100"/>
                <w:position w:val="0"/>
              </w:rPr>
              <w:t>算法的整体目标为 提供高准确率、高性 能、高稳定、跨</w:t>
            </w:r>
            <w:r>
              <w:rPr>
                <w:color w:val="000000"/>
                <w:spacing w:val="0"/>
                <w:w w:val="100"/>
                <w:position w:val="0"/>
              </w:rPr>
              <w:t xml:space="preserve">GPU </w:t>
            </w:r>
            <w:r>
              <w:rPr>
                <w:color w:val="000000"/>
                <w:spacing w:val="0"/>
                <w:w w:val="100"/>
                <w:position w:val="0"/>
              </w:rPr>
              <w:t>和</w:t>
            </w:r>
            <w:r>
              <w:rPr>
                <w:color w:val="000000"/>
                <w:spacing w:val="0"/>
                <w:w w:val="100"/>
                <w:position w:val="0"/>
              </w:rPr>
              <w:t>NPU</w:t>
            </w:r>
            <w:r>
              <w:rPr>
                <w:color w:val="000000"/>
                <w:spacing w:val="0"/>
                <w:w w:val="100"/>
                <w:position w:val="0"/>
              </w:rPr>
              <w:t>硬件平台部署 的</w:t>
            </w:r>
            <w:r>
              <w:rPr>
                <w:color w:val="000000"/>
                <w:spacing w:val="0"/>
                <w:w w:val="100"/>
                <w:position w:val="0"/>
              </w:rPr>
              <w:t>AI</w:t>
            </w:r>
            <w:r>
              <w:rPr>
                <w:color w:val="000000"/>
                <w:spacing w:val="0"/>
                <w:w w:val="100"/>
                <w:position w:val="0"/>
              </w:rPr>
              <w:t>服务。</w:t>
            </w:r>
            <w:r>
              <w:rPr>
                <w:color w:val="000000"/>
                <w:spacing w:val="0"/>
                <w:w w:val="100"/>
                <w:position w:val="0"/>
              </w:rPr>
              <w:t>2020</w:t>
            </w:r>
            <w:r>
              <w:rPr>
                <w:color w:val="000000"/>
                <w:spacing w:val="0"/>
                <w:w w:val="100"/>
                <w:position w:val="0"/>
              </w:rPr>
              <w:t>年 总产生软著</w:t>
            </w:r>
            <w:r>
              <w:rPr>
                <w:color w:val="000000"/>
                <w:spacing w:val="0"/>
                <w:w w:val="100"/>
                <w:position w:val="0"/>
              </w:rPr>
              <w:t>15</w:t>
            </w:r>
            <w:r>
              <w:rPr>
                <w:color w:val="000000"/>
                <w:spacing w:val="0"/>
                <w:w w:val="100"/>
                <w:position w:val="0"/>
              </w:rPr>
              <w:t>个， 专利申请</w:t>
            </w:r>
            <w:r>
              <w:rPr>
                <w:color w:val="000000"/>
                <w:spacing w:val="0"/>
                <w:w w:val="100"/>
                <w:position w:val="0"/>
              </w:rPr>
              <w:t>10</w:t>
            </w:r>
            <w:r>
              <w:rPr>
                <w:color w:val="000000"/>
                <w:spacing w:val="0"/>
                <w:w w:val="100"/>
                <w:position w:val="0"/>
              </w:rPr>
              <w:t>个，项 目完成时预计累计完 成</w:t>
            </w:r>
            <w:r>
              <w:rPr>
                <w:color w:val="000000"/>
                <w:spacing w:val="0"/>
                <w:w w:val="100"/>
                <w:position w:val="0"/>
              </w:rPr>
              <w:t>AI</w:t>
            </w:r>
            <w:r>
              <w:rPr>
                <w:color w:val="000000"/>
                <w:spacing w:val="0"/>
                <w:w w:val="100"/>
                <w:position w:val="0"/>
              </w:rPr>
              <w:t>模型</w:t>
            </w:r>
            <w:r>
              <w:rPr>
                <w:color w:val="000000"/>
                <w:spacing w:val="0"/>
                <w:w w:val="100"/>
                <w:position w:val="0"/>
              </w:rPr>
              <w:t>90</w:t>
            </w:r>
            <w:r>
              <w:rPr>
                <w:color w:val="000000"/>
                <w:spacing w:val="0"/>
                <w:w w:val="100"/>
                <w:position w:val="0"/>
              </w:rPr>
              <w:t>个。</w:t>
            </w:r>
            <w:r>
              <w:rPr>
                <w:color w:val="000000"/>
                <w:spacing w:val="0"/>
                <w:w w:val="100"/>
                <w:position w:val="0"/>
              </w:rPr>
              <w:t xml:space="preserve">AI </w:t>
            </w:r>
            <w:r>
              <w:rPr>
                <w:color w:val="000000"/>
                <w:spacing w:val="0"/>
                <w:w w:val="100"/>
                <w:position w:val="0"/>
              </w:rPr>
              <w:t>系统的整体目标为提 升</w:t>
            </w:r>
            <w:r>
              <w:rPr>
                <w:color w:val="000000"/>
                <w:spacing w:val="0"/>
                <w:w w:val="100"/>
                <w:position w:val="0"/>
              </w:rPr>
              <w:t>AI</w:t>
            </w:r>
            <w:r>
              <w:rPr>
                <w:color w:val="000000"/>
                <w:spacing w:val="0"/>
                <w:w w:val="100"/>
                <w:position w:val="0"/>
              </w:rPr>
              <w:t>建模的自动化 水平，降低建模成 本，最终可以达到规 模化生产</w:t>
            </w:r>
            <w:r>
              <w:rPr>
                <w:color w:val="000000"/>
                <w:spacing w:val="0"/>
                <w:w w:val="100"/>
                <w:position w:val="0"/>
              </w:rPr>
              <w:t>AI</w:t>
            </w:r>
            <w:r>
              <w:rPr>
                <w:color w:val="000000"/>
                <w:spacing w:val="0"/>
                <w:w w:val="100"/>
                <w:position w:val="0"/>
              </w:rPr>
              <w:t>模型等 能能力。</w:t>
            </w:r>
            <w:r>
              <w:rPr>
                <w:color w:val="000000"/>
                <w:spacing w:val="0"/>
                <w:w w:val="100"/>
                <w:position w:val="0"/>
              </w:rPr>
              <w:t>AI</w:t>
            </w:r>
            <w:r>
              <w:rPr>
                <w:color w:val="000000"/>
                <w:spacing w:val="0"/>
                <w:w w:val="100"/>
                <w:position w:val="0"/>
              </w:rPr>
              <w:t>系统集成 数据收集、标注、训 练平台、部署平台、 自动化测试，让内部 所有</w:t>
            </w:r>
            <w:r>
              <w:rPr>
                <w:color w:val="000000"/>
                <w:spacing w:val="0"/>
                <w:w w:val="100"/>
                <w:position w:val="0"/>
              </w:rPr>
              <w:t>AI</w:t>
            </w:r>
            <w:r>
              <w:rPr>
                <w:color w:val="000000"/>
                <w:spacing w:val="0"/>
                <w:w w:val="100"/>
                <w:position w:val="0"/>
              </w:rPr>
              <w:t>模型在平台 上进行研发和迭代， 且对外销售和商用</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国际先进水平</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可广泛应 用于视觉 领域的低 碳环保及 安全应急 的模型训 练、计算 机视觉领 域</w:t>
            </w:r>
            <w:r>
              <w:rPr>
                <w:color w:val="000000"/>
                <w:spacing w:val="0"/>
                <w:w w:val="100"/>
                <w:position w:val="0"/>
              </w:rPr>
              <w:t xml:space="preserve">AI </w:t>
            </w:r>
            <w:r>
              <w:rPr>
                <w:color w:val="000000"/>
                <w:spacing w:val="0"/>
                <w:w w:val="100"/>
                <w:position w:val="0"/>
              </w:rPr>
              <w:t>算法模型 的跨平台 部署及低 碳环保产 品中空气 质量的预 测</w:t>
            </w:r>
          </w:p>
        </w:tc>
      </w:tr>
      <w:tr>
        <w:trPr>
          <w:trHeight w:val="2472"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6" w:lineRule="exact"/>
              <w:ind w:left="0" w:right="0" w:firstLine="0"/>
              <w:jc w:val="left"/>
            </w:pPr>
            <w:r>
              <w:rPr>
                <w:color w:val="000000"/>
                <w:spacing w:val="0"/>
                <w:w w:val="100"/>
                <w:position w:val="0"/>
              </w:rPr>
              <w:t>大数据平 台升级研 发</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12,213,400.00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5,910,150. </w:t>
            </w:r>
            <w:r>
              <w:rPr>
                <w:color w:val="000000"/>
                <w:spacing w:val="0"/>
                <w:w w:val="100"/>
                <w:position w:val="0"/>
              </w:rPr>
              <w:t>89</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13,363,389.56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tabs>
                <w:tab w:pos="1680" w:val="left"/>
              </w:tabs>
              <w:bidi w:val="0"/>
              <w:spacing w:before="0" w:after="0" w:line="269" w:lineRule="exact"/>
              <w:ind w:left="0" w:right="0" w:firstLine="0"/>
              <w:jc w:val="both"/>
            </w:pPr>
            <w:r>
              <w:rPr>
                <w:color w:val="000000"/>
                <w:spacing w:val="0"/>
                <w:w w:val="100"/>
                <w:position w:val="0"/>
              </w:rPr>
              <w:t>1</w:t>
            </w:r>
            <w:r>
              <w:rPr>
                <w:color w:val="000000"/>
                <w:spacing w:val="0"/>
                <w:w w:val="100"/>
                <w:position w:val="0"/>
              </w:rPr>
              <w:t>多云资源管理能力 -纳管公司项目在用 的青云、华为云、佳 华云以及多地政府机 房的</w:t>
            </w:r>
            <w:r>
              <w:rPr>
                <w:color w:val="000000"/>
                <w:spacing w:val="0"/>
                <w:w w:val="100"/>
                <w:position w:val="0"/>
              </w:rPr>
              <w:t>IT</w:t>
            </w:r>
            <w:r>
              <w:rPr>
                <w:color w:val="000000"/>
                <w:spacing w:val="0"/>
                <w:w w:val="100"/>
                <w:position w:val="0"/>
              </w:rPr>
              <w:t>资源</w:t>
              <w:tab/>
              <w:t>-</w:t>
            </w:r>
          </w:p>
          <w:p>
            <w:pPr>
              <w:pStyle w:val="Style17"/>
              <w:keepNext w:val="0"/>
              <w:keepLines w:val="0"/>
              <w:widowControl w:val="0"/>
              <w:shd w:val="clear" w:color="auto" w:fill="auto"/>
              <w:tabs>
                <w:tab w:pos="922" w:val="left"/>
              </w:tabs>
              <w:bidi w:val="0"/>
              <w:spacing w:before="0" w:after="0" w:line="269" w:lineRule="exact"/>
              <w:ind w:left="0" w:right="0" w:firstLine="0"/>
              <w:jc w:val="both"/>
            </w:pPr>
            <w:r>
              <w:rPr>
                <w:color w:val="000000"/>
                <w:spacing w:val="0"/>
                <w:w w:val="100"/>
                <w:position w:val="0"/>
              </w:rPr>
              <w:t>提供多云资源的监控 告警</w:t>
              <w:tab/>
              <w:t>-提供多云</w:t>
            </w:r>
          </w:p>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 xml:space="preserve">资源的成本账单 </w:t>
            </w:r>
            <w:r>
              <w:rPr>
                <w:color w:val="000000"/>
                <w:spacing w:val="0"/>
                <w:w w:val="100"/>
                <w:position w:val="0"/>
              </w:rPr>
              <w:t>2</w:t>
            </w:r>
            <w:r>
              <w:rPr>
                <w:color w:val="000000"/>
                <w:spacing w:val="0"/>
                <w:w w:val="100"/>
                <w:position w:val="0"/>
              </w:rPr>
              <w:t>持续集成能力</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0" w:lineRule="exact"/>
              <w:ind w:left="0" w:right="0" w:firstLine="0"/>
              <w:jc w:val="left"/>
            </w:pPr>
            <w:r>
              <w:rPr>
                <w:color w:val="000000"/>
                <w:spacing w:val="0"/>
                <w:w w:val="100"/>
                <w:position w:val="0"/>
              </w:rPr>
              <w:t>提供支持多云资源管 理、</w:t>
            </w:r>
            <w:r>
              <w:rPr>
                <w:color w:val="000000"/>
                <w:spacing w:val="0"/>
                <w:w w:val="100"/>
                <w:position w:val="0"/>
              </w:rPr>
              <w:t>APM</w:t>
            </w:r>
            <w:r>
              <w:rPr>
                <w:color w:val="000000"/>
                <w:spacing w:val="0"/>
                <w:w w:val="100"/>
                <w:position w:val="0"/>
              </w:rPr>
              <w:t xml:space="preserve">监控、双架 构容器集群管理为一 体的云计算平台，获 得《多云管理平台 </w:t>
            </w:r>
            <w:r>
              <w:rPr>
                <w:color w:val="000000"/>
                <w:spacing w:val="0"/>
                <w:w w:val="100"/>
                <w:position w:val="0"/>
              </w:rPr>
              <w:t>V1.0</w:t>
            </w:r>
            <w:r>
              <w:rPr>
                <w:color w:val="000000"/>
                <w:spacing w:val="0"/>
                <w:w w:val="100"/>
                <w:position w:val="0"/>
              </w:rPr>
              <w:t>》计算机软件著 作权证书</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紧跟云原生社</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区最前沿技术</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应用部 署、公有 云资源管 理、私有 云资源管 理、应用 服务监控</w:t>
            </w:r>
          </w:p>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告警、基</w:t>
            </w:r>
          </w:p>
        </w:tc>
      </w:tr>
    </w:tbl>
    <w:p>
      <w:pPr>
        <w:spacing w:lineRule="exact" w:line="1"/>
        <w:rPr>
          <w:sz w:val="2"/>
          <w:szCs w:val="2"/>
        </w:rPr>
      </w:pPr>
      <w:r>
        <w:br w:type="page"/>
      </w:r>
    </w:p>
    <w:tbl>
      <w:tblPr>
        <w:tblOverlap w:val="never"/>
        <w:jc w:val="center"/>
        <w:tblLayout w:type="fixed"/>
      </w:tblPr>
      <w:tblGrid>
        <w:gridCol w:w="600"/>
        <w:gridCol w:w="1157"/>
        <w:gridCol w:w="1690"/>
        <w:gridCol w:w="1685"/>
        <w:gridCol w:w="1685"/>
        <w:gridCol w:w="2141"/>
        <w:gridCol w:w="2174"/>
        <w:gridCol w:w="1478"/>
        <w:gridCol w:w="1171"/>
      </w:tblGrid>
      <w:tr>
        <w:trPr>
          <w:trHeight w:val="54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tabs>
                <w:tab w:pos="1877" w:val="right"/>
              </w:tabs>
              <w:bidi w:val="0"/>
              <w:spacing w:before="0" w:after="0" w:line="271" w:lineRule="exact"/>
              <w:ind w:left="0" w:right="0" w:firstLine="0"/>
              <w:jc w:val="left"/>
            </w:pPr>
            <w:r>
              <w:rPr>
                <w:color w:val="000000"/>
                <w:spacing w:val="0"/>
                <w:w w:val="100"/>
                <w:position w:val="0"/>
              </w:rPr>
              <w:t>-向各研发团队提供 完整的</w:t>
            </w:r>
            <w:r>
              <w:rPr>
                <w:color w:val="000000"/>
                <w:spacing w:val="0"/>
                <w:w w:val="100"/>
                <w:position w:val="0"/>
              </w:rPr>
              <w:t>CI/CD</w:t>
            </w:r>
            <w:r>
              <w:rPr>
                <w:color w:val="000000"/>
                <w:spacing w:val="0"/>
                <w:w w:val="100"/>
                <w:position w:val="0"/>
              </w:rPr>
              <w:t xml:space="preserve">流水 线，支持构建 </w:t>
            </w:r>
            <w:r>
              <w:rPr>
                <w:color w:val="000000"/>
                <w:spacing w:val="0"/>
                <w:w w:val="100"/>
                <w:position w:val="0"/>
              </w:rPr>
              <w:t xml:space="preserve">Go/Java/Python </w:t>
            </w:r>
            <w:r>
              <w:rPr>
                <w:color w:val="000000"/>
                <w:spacing w:val="0"/>
                <w:w w:val="100"/>
                <w:position w:val="0"/>
              </w:rPr>
              <w:t>多 种开发语言容器镜像 -支持构建</w:t>
            </w:r>
            <w:r>
              <w:rPr>
                <w:color w:val="000000"/>
                <w:spacing w:val="0"/>
                <w:w w:val="100"/>
                <w:position w:val="0"/>
              </w:rPr>
              <w:t xml:space="preserve">ARM/X86 </w:t>
            </w:r>
            <w:r>
              <w:rPr>
                <w:color w:val="000000"/>
                <w:spacing w:val="0"/>
                <w:w w:val="100"/>
                <w:position w:val="0"/>
              </w:rPr>
              <w:t>多架构镜像，保证应 用服务可在国产化芯 片上正常运行</w:t>
              <w:tab/>
            </w:r>
            <w:r>
              <w:rPr>
                <w:color w:val="000000"/>
                <w:spacing w:val="0"/>
                <w:w w:val="100"/>
                <w:position w:val="0"/>
              </w:rPr>
              <w:t>3</w:t>
            </w:r>
          </w:p>
          <w:p>
            <w:pPr>
              <w:pStyle w:val="Style17"/>
              <w:keepNext w:val="0"/>
              <w:keepLines w:val="0"/>
              <w:widowControl w:val="0"/>
              <w:shd w:val="clear" w:color="auto" w:fill="auto"/>
              <w:tabs>
                <w:tab w:pos="1877" w:val="right"/>
              </w:tabs>
              <w:bidi w:val="0"/>
              <w:spacing w:before="0" w:after="0" w:line="271" w:lineRule="exact"/>
              <w:ind w:left="0" w:right="0" w:firstLine="0"/>
              <w:jc w:val="left"/>
            </w:pPr>
            <w:r>
              <w:rPr>
                <w:color w:val="000000"/>
                <w:spacing w:val="0"/>
                <w:w w:val="100"/>
                <w:position w:val="0"/>
              </w:rPr>
              <w:t>容器管理能力</w:t>
              <w:tab/>
              <w:t>-</w:t>
            </w:r>
          </w:p>
          <w:p>
            <w:pPr>
              <w:pStyle w:val="Style17"/>
              <w:keepNext w:val="0"/>
              <w:keepLines w:val="0"/>
              <w:widowControl w:val="0"/>
              <w:shd w:val="clear" w:color="auto" w:fill="auto"/>
              <w:tabs>
                <w:tab w:pos="1877" w:val="right"/>
              </w:tabs>
              <w:bidi w:val="0"/>
              <w:spacing w:before="0" w:after="0" w:line="271" w:lineRule="exact"/>
              <w:ind w:left="0" w:right="0" w:firstLine="0"/>
              <w:jc w:val="left"/>
            </w:pPr>
            <w:r>
              <w:rPr>
                <w:color w:val="000000"/>
                <w:spacing w:val="0"/>
                <w:w w:val="100"/>
                <w:position w:val="0"/>
              </w:rPr>
              <w:t>支持多版本多架构的 容器集群管理</w:t>
              <w:tab/>
              <w:t>-</w:t>
            </w:r>
          </w:p>
          <w:p>
            <w:pPr>
              <w:pStyle w:val="Style17"/>
              <w:keepNext w:val="0"/>
              <w:keepLines w:val="0"/>
              <w:widowControl w:val="0"/>
              <w:shd w:val="clear" w:color="auto" w:fill="auto"/>
              <w:tabs>
                <w:tab w:pos="1368" w:val="left"/>
              </w:tabs>
              <w:bidi w:val="0"/>
              <w:spacing w:before="0" w:after="0" w:line="271" w:lineRule="exact"/>
              <w:ind w:left="0" w:right="0" w:firstLine="0"/>
              <w:jc w:val="left"/>
            </w:pPr>
            <w:r>
              <w:rPr>
                <w:color w:val="000000"/>
                <w:spacing w:val="0"/>
                <w:w w:val="100"/>
                <w:position w:val="0"/>
              </w:rPr>
              <w:t>已纳管</w:t>
            </w:r>
            <w:r>
              <w:rPr>
                <w:color w:val="000000"/>
                <w:spacing w:val="0"/>
                <w:w w:val="100"/>
                <w:position w:val="0"/>
              </w:rPr>
              <w:t>70</w:t>
            </w:r>
            <w:r>
              <w:rPr>
                <w:color w:val="000000"/>
                <w:spacing w:val="0"/>
                <w:w w:val="100"/>
                <w:position w:val="0"/>
              </w:rPr>
              <w:t>+容器集群 -已支持公司</w:t>
            </w:r>
            <w:r>
              <w:rPr>
                <w:color w:val="000000"/>
                <w:spacing w:val="0"/>
                <w:w w:val="100"/>
                <w:position w:val="0"/>
              </w:rPr>
              <w:t>130</w:t>
            </w:r>
            <w:r>
              <w:rPr>
                <w:color w:val="000000"/>
                <w:spacing w:val="0"/>
                <w:w w:val="100"/>
                <w:position w:val="0"/>
              </w:rPr>
              <w:t>+项 目生产环境版本迭代 发布更新</w:t>
              <w:tab/>
            </w:r>
            <w:r>
              <w:rPr>
                <w:color w:val="000000"/>
                <w:spacing w:val="0"/>
                <w:w w:val="100"/>
                <w:position w:val="0"/>
              </w:rPr>
              <w:t>4.</w:t>
            </w:r>
            <w:r>
              <w:rPr>
                <w:color w:val="000000"/>
                <w:spacing w:val="0"/>
                <w:w w:val="100"/>
                <w:position w:val="0"/>
              </w:rPr>
              <w:t>获</w:t>
            </w:r>
          </w:p>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得软著</w:t>
            </w:r>
            <w:r>
              <w:rPr>
                <w:color w:val="000000"/>
                <w:spacing w:val="0"/>
                <w:w w:val="100"/>
                <w:position w:val="0"/>
              </w:rPr>
              <w:t>1</w:t>
            </w:r>
            <w:r>
              <w:rPr>
                <w:color w:val="000000"/>
                <w:spacing w:val="0"/>
                <w:w w:val="100"/>
                <w:position w:val="0"/>
              </w:rPr>
              <w:t>项：《多云 管理平台</w:t>
            </w:r>
            <w:r>
              <w:rPr>
                <w:color w:val="000000"/>
                <w:spacing w:val="0"/>
                <w:w w:val="100"/>
                <w:position w:val="0"/>
              </w:rPr>
              <w:t>V1.0</w:t>
            </w:r>
            <w:r>
              <w:rPr>
                <w:color w:val="000000"/>
                <w:spacing w:val="0"/>
                <w:w w:val="100"/>
                <w:position w:val="0"/>
              </w:rPr>
              <w:t>》项 目已结项</w:t>
            </w:r>
          </w:p>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(2021/12/31)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59" w:lineRule="exact"/>
              <w:ind w:left="0" w:right="0" w:firstLine="0"/>
              <w:jc w:val="both"/>
            </w:pPr>
            <w:r>
              <w:rPr>
                <w:color w:val="000000"/>
                <w:spacing w:val="0"/>
                <w:w w:val="100"/>
                <w:position w:val="0"/>
              </w:rPr>
              <w:t>础资源监 控告警</w:t>
            </w:r>
          </w:p>
        </w:tc>
      </w:tr>
      <w:tr>
        <w:trPr>
          <w:trHeight w:val="191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边缘计算 智能站</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1,215,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143,777.79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856,769.14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0" w:lineRule="exact"/>
              <w:ind w:left="0" w:right="0" w:firstLine="0"/>
              <w:jc w:val="left"/>
            </w:pPr>
            <w:r>
              <w:rPr>
                <w:color w:val="000000"/>
                <w:spacing w:val="0"/>
                <w:w w:val="100"/>
                <w:position w:val="0"/>
              </w:rPr>
              <w:t>1</w:t>
            </w:r>
            <w:r>
              <w:rPr>
                <w:color w:val="000000"/>
                <w:spacing w:val="0"/>
                <w:w w:val="100"/>
                <w:position w:val="0"/>
              </w:rPr>
              <w:t>、完成产品的研发 并已结项。</w:t>
            </w:r>
            <w:r>
              <w:rPr>
                <w:color w:val="000000"/>
                <w:spacing w:val="0"/>
                <w:w w:val="100"/>
                <w:position w:val="0"/>
              </w:rPr>
              <w:t>2</w:t>
            </w:r>
            <w:r>
              <w:rPr>
                <w:color w:val="000000"/>
                <w:spacing w:val="0"/>
                <w:w w:val="100"/>
                <w:position w:val="0"/>
              </w:rPr>
              <w:t>、获得 外观专利</w:t>
            </w:r>
            <w:r>
              <w:rPr>
                <w:color w:val="000000"/>
                <w:spacing w:val="0"/>
                <w:w w:val="100"/>
                <w:position w:val="0"/>
              </w:rPr>
              <w:t>1</w:t>
            </w:r>
            <w:r>
              <w:rPr>
                <w:color w:val="000000"/>
                <w:spacing w:val="0"/>
                <w:w w:val="100"/>
                <w:position w:val="0"/>
              </w:rPr>
              <w:t xml:space="preserve">项，软著 </w:t>
            </w:r>
            <w:r>
              <w:rPr>
                <w:color w:val="000000"/>
                <w:spacing w:val="0"/>
                <w:w w:val="100"/>
                <w:position w:val="0"/>
              </w:rPr>
              <w:t>1</w:t>
            </w:r>
            <w:r>
              <w:rPr>
                <w:color w:val="000000"/>
                <w:spacing w:val="0"/>
                <w:w w:val="100"/>
                <w:position w:val="0"/>
              </w:rPr>
              <w:t>项，火成商标</w:t>
            </w:r>
            <w:r>
              <w:rPr>
                <w:color w:val="000000"/>
                <w:spacing w:val="0"/>
                <w:w w:val="100"/>
                <w:position w:val="0"/>
              </w:rPr>
              <w:t xml:space="preserve">1 </w:t>
            </w:r>
            <w:r>
              <w:rPr>
                <w:color w:val="000000"/>
                <w:spacing w:val="0"/>
                <w:w w:val="100"/>
                <w:position w:val="0"/>
              </w:rPr>
              <w:t>项，第三方功能检测 报告</w:t>
            </w:r>
            <w:r>
              <w:rPr>
                <w:color w:val="000000"/>
                <w:spacing w:val="0"/>
                <w:w w:val="100"/>
                <w:position w:val="0"/>
              </w:rPr>
              <w:t>1</w:t>
            </w:r>
            <w:r>
              <w:rPr>
                <w:color w:val="000000"/>
                <w:spacing w:val="0"/>
                <w:w w:val="100"/>
                <w:position w:val="0"/>
              </w:rPr>
              <w:t>项。项目已结 项</w:t>
            </w:r>
            <w:r>
              <w:rPr>
                <w:color w:val="000000"/>
                <w:spacing w:val="0"/>
                <w:w w:val="100"/>
                <w:position w:val="0"/>
              </w:rPr>
              <w:t>(2021/12/31)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6" w:lineRule="exact"/>
              <w:ind w:left="0" w:right="0" w:firstLine="0"/>
              <w:jc w:val="left"/>
            </w:pPr>
            <w:r>
              <w:rPr>
                <w:color w:val="000000"/>
                <w:spacing w:val="0"/>
                <w:w w:val="100"/>
                <w:position w:val="0"/>
              </w:rPr>
              <w:t>实现多场景</w:t>
            </w:r>
            <w:r>
              <w:rPr>
                <w:color w:val="000000"/>
                <w:spacing w:val="0"/>
                <w:w w:val="100"/>
                <w:position w:val="0"/>
              </w:rPr>
              <w:t>AI</w:t>
            </w:r>
            <w:r>
              <w:rPr>
                <w:color w:val="000000"/>
                <w:spacing w:val="0"/>
                <w:w w:val="100"/>
                <w:position w:val="0"/>
              </w:rPr>
              <w:t>模型 分析；实现多路视频 分析</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国内先进水平</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68" w:lineRule="exact"/>
              <w:ind w:left="0" w:right="0" w:firstLine="0"/>
              <w:jc w:val="both"/>
            </w:pPr>
            <w:r>
              <w:rPr>
                <w:color w:val="000000"/>
                <w:spacing w:val="0"/>
                <w:w w:val="100"/>
                <w:position w:val="0"/>
              </w:rPr>
              <w:t>可用于智 慧环保、 智慧城市 领域的视 频边缘计 算</w:t>
            </w:r>
          </w:p>
        </w:tc>
      </w:tr>
      <w:tr>
        <w:trPr>
          <w:trHeight w:val="1109"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智慧城市</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创新产品</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研发</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8,991, </w:t>
            </w:r>
            <w:r>
              <w:rPr>
                <w:color w:val="000000"/>
                <w:spacing w:val="0"/>
                <w:w w:val="100"/>
                <w:position w:val="0"/>
              </w:rPr>
              <w:t xml:space="preserve">600. </w:t>
            </w:r>
            <w:r>
              <w:rPr>
                <w:color w:val="000000"/>
                <w:spacing w:val="0"/>
                <w:w w:val="100"/>
                <w:position w:val="0"/>
              </w:rPr>
              <w:t>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5,759, </w:t>
            </w:r>
            <w:r>
              <w:rPr>
                <w:color w:val="000000"/>
                <w:spacing w:val="0"/>
                <w:w w:val="100"/>
                <w:position w:val="0"/>
              </w:rPr>
              <w:t xml:space="preserve">645. </w:t>
            </w:r>
            <w:r>
              <w:rPr>
                <w:color w:val="000000"/>
                <w:spacing w:val="0"/>
                <w:w w:val="100"/>
                <w:position w:val="0"/>
              </w:rPr>
              <w:t>85</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9,185,831.97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1</w:t>
            </w:r>
            <w:r>
              <w:rPr>
                <w:color w:val="000000"/>
                <w:spacing w:val="0"/>
                <w:w w:val="100"/>
                <w:position w:val="0"/>
              </w:rPr>
              <w:t>、本期取得</w:t>
            </w:r>
            <w:r>
              <w:rPr>
                <w:color w:val="000000"/>
                <w:spacing w:val="0"/>
                <w:w w:val="100"/>
                <w:position w:val="0"/>
              </w:rPr>
              <w:t>4</w:t>
            </w:r>
            <w:r>
              <w:rPr>
                <w:color w:val="000000"/>
                <w:spacing w:val="0"/>
                <w:w w:val="100"/>
                <w:position w:val="0"/>
              </w:rPr>
              <w:t>项软 著，包括智慧信访系 统</w:t>
            </w:r>
            <w:r>
              <w:rPr>
                <w:color w:val="000000"/>
                <w:spacing w:val="0"/>
                <w:w w:val="100"/>
                <w:position w:val="0"/>
              </w:rPr>
              <w:t>V1.0</w:t>
            </w:r>
            <w:r>
              <w:rPr>
                <w:color w:val="000000"/>
                <w:spacing w:val="0"/>
                <w:w w:val="100"/>
                <w:position w:val="0"/>
              </w:rPr>
              <w:t>、</w:t>
            </w:r>
            <w:r>
              <w:rPr>
                <w:color w:val="000000"/>
                <w:spacing w:val="0"/>
                <w:w w:val="100"/>
                <w:position w:val="0"/>
              </w:rPr>
              <w:t>智慧文旅 系统</w:t>
            </w:r>
            <w:r>
              <w:rPr>
                <w:color w:val="000000"/>
                <w:spacing w:val="0"/>
                <w:w w:val="100"/>
                <w:position w:val="0"/>
              </w:rPr>
              <w:t>V1.0</w:t>
            </w:r>
            <w:r>
              <w:rPr>
                <w:color w:val="000000"/>
                <w:spacing w:val="0"/>
                <w:w w:val="100"/>
                <w:position w:val="0"/>
              </w:rPr>
              <w:t>、城市网</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0" w:lineRule="exact"/>
              <w:ind w:left="0" w:right="0" w:firstLine="0"/>
              <w:jc w:val="left"/>
            </w:pPr>
            <w:r>
              <w:rPr>
                <w:color w:val="000000"/>
                <w:spacing w:val="0"/>
                <w:w w:val="100"/>
                <w:position w:val="0"/>
              </w:rPr>
              <w:t>1.</w:t>
            </w:r>
            <w:r>
              <w:rPr>
                <w:color w:val="000000"/>
                <w:spacing w:val="0"/>
                <w:w w:val="100"/>
                <w:position w:val="0"/>
              </w:rPr>
              <w:t>研发应急指挥调度 系统、智慧文旅系 统、智慧信访类相关 产品、智慧园区产</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67" w:lineRule="exact"/>
              <w:ind w:left="0" w:right="0" w:firstLine="0"/>
              <w:jc w:val="left"/>
            </w:pPr>
            <w:r>
              <w:rPr>
                <w:color w:val="000000"/>
                <w:spacing w:val="0"/>
                <w:w w:val="100"/>
                <w:position w:val="0"/>
              </w:rPr>
              <w:t>采用前后端分 离软件架构， 前端采用</w:t>
            </w:r>
            <w:r>
              <w:rPr>
                <w:color w:val="000000"/>
                <w:spacing w:val="0"/>
                <w:w w:val="100"/>
                <w:position w:val="0"/>
              </w:rPr>
              <w:t xml:space="preserve">VUE </w:t>
            </w:r>
            <w:r>
              <w:rPr>
                <w:color w:val="000000"/>
                <w:spacing w:val="0"/>
                <w:w w:val="100"/>
                <w:position w:val="0"/>
              </w:rPr>
              <w:t>及</w:t>
            </w:r>
            <w:r>
              <w:rPr>
                <w:color w:val="000000"/>
                <w:spacing w:val="0"/>
                <w:w w:val="100"/>
                <w:position w:val="0"/>
              </w:rPr>
              <w:t>H5</w:t>
            </w:r>
            <w:r>
              <w:rPr>
                <w:color w:val="000000"/>
                <w:spacing w:val="0"/>
                <w:w w:val="100"/>
                <w:position w:val="0"/>
              </w:rPr>
              <w:t>等主流</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70" w:lineRule="exact"/>
              <w:ind w:left="0" w:right="0" w:firstLine="0"/>
              <w:jc w:val="both"/>
            </w:pPr>
            <w:r>
              <w:rPr>
                <w:color w:val="000000"/>
                <w:spacing w:val="0"/>
                <w:w w:val="100"/>
                <w:position w:val="0"/>
              </w:rPr>
              <w:t>可用于智 慧城市建 设，实现 城市信息</w:t>
            </w:r>
          </w:p>
        </w:tc>
      </w:tr>
    </w:tbl>
    <w:p>
      <w:pPr>
        <w:spacing w:lineRule="exact" w:line="1"/>
        <w:rPr>
          <w:sz w:val="2"/>
          <w:szCs w:val="2"/>
        </w:rPr>
      </w:pPr>
      <w:r>
        <w:br w:type="page"/>
      </w:r>
    </w:p>
    <w:tbl>
      <w:tblPr>
        <w:tblOverlap w:val="never"/>
        <w:jc w:val="center"/>
        <w:tblLayout w:type="fixed"/>
      </w:tblPr>
      <w:tblGrid>
        <w:gridCol w:w="600"/>
        <w:gridCol w:w="1157"/>
        <w:gridCol w:w="1690"/>
        <w:gridCol w:w="1685"/>
        <w:gridCol w:w="1685"/>
        <w:gridCol w:w="2141"/>
        <w:gridCol w:w="2174"/>
        <w:gridCol w:w="1478"/>
        <w:gridCol w:w="1171"/>
      </w:tblGrid>
      <w:tr>
        <w:trPr>
          <w:trHeight w:val="6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tabs>
                <w:tab w:pos="634" w:val="left"/>
              </w:tabs>
              <w:bidi w:val="0"/>
              <w:spacing w:before="0" w:after="0" w:line="271" w:lineRule="exact"/>
              <w:ind w:left="0" w:right="0" w:firstLine="0"/>
              <w:jc w:val="both"/>
            </w:pPr>
            <w:r>
              <w:rPr>
                <w:color w:val="000000"/>
                <w:spacing w:val="0"/>
                <w:w w:val="100"/>
                <w:position w:val="0"/>
              </w:rPr>
              <w:t>格化系统</w:t>
            </w:r>
            <w:r>
              <w:rPr>
                <w:color w:val="000000"/>
                <w:spacing w:val="0"/>
                <w:w w:val="100"/>
                <w:position w:val="0"/>
              </w:rPr>
              <w:t>V1.0</w:t>
            </w:r>
            <w:r>
              <w:rPr>
                <w:color w:val="000000"/>
                <w:spacing w:val="0"/>
                <w:w w:val="100"/>
                <w:position w:val="0"/>
              </w:rPr>
              <w:t xml:space="preserve">、城 市决策分析系统 </w:t>
            </w:r>
            <w:r>
              <w:rPr>
                <w:color w:val="000000"/>
                <w:spacing w:val="0"/>
                <w:w w:val="100"/>
                <w:position w:val="0"/>
              </w:rPr>
              <w:t>V1.0；</w:t>
              <w:tab/>
            </w:r>
            <w:r>
              <w:rPr>
                <w:color w:val="000000"/>
                <w:spacing w:val="0"/>
                <w:w w:val="100"/>
                <w:position w:val="0"/>
              </w:rPr>
              <w:t>2</w:t>
            </w:r>
            <w:r>
              <w:rPr>
                <w:color w:val="000000"/>
                <w:spacing w:val="0"/>
                <w:w w:val="100"/>
                <w:position w:val="0"/>
              </w:rPr>
              <w:t>、智慧城市</w:t>
            </w:r>
          </w:p>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方面新研发应急指挥 调度系统、智慧文旅 系统、智慧信访系 统、绩效考核系统、 城市决策分析系统， 对城市统一门户、城 市运营系统进行了升 级，其中城市决策分 析系统涉及碳相关数 据采集、基于碳数据 和城市运行关键指标 的关联性分析、碳排 放量/碳强度/能源强 度预测；</w:t>
            </w:r>
            <w:r>
              <w:rPr>
                <w:color w:val="000000"/>
                <w:spacing w:val="0"/>
                <w:w w:val="100"/>
                <w:position w:val="0"/>
              </w:rPr>
              <w:t>3</w:t>
            </w:r>
            <w:r>
              <w:rPr>
                <w:color w:val="000000"/>
                <w:spacing w:val="0"/>
                <w:w w:val="100"/>
                <w:position w:val="0"/>
              </w:rPr>
              <w:t>、智慧政 务方面对重点项目管 理系统、政务好差评 系统、政务公开等系 统进行优化升级。项 目已结项</w:t>
            </w:r>
          </w:p>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(2021/7/31)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品、扩大智慧政务类 产品研发，研发城市 网格化系统、城市决 策分析系统；</w:t>
            </w:r>
            <w:r>
              <w:rPr>
                <w:color w:val="000000"/>
                <w:spacing w:val="0"/>
                <w:w w:val="100"/>
                <w:position w:val="0"/>
              </w:rPr>
              <w:t>2</w:t>
            </w:r>
            <w:r>
              <w:rPr>
                <w:color w:val="000000"/>
                <w:spacing w:val="0"/>
                <w:w w:val="100"/>
                <w:position w:val="0"/>
              </w:rPr>
              <w:t>.对已 有系统进行产品化， 优化升级城市统一门 户、城市运营系统、 重点项目管理系统、 政务服务相关系统</w:t>
            </w:r>
          </w:p>
        </w:tc>
        <w:tc>
          <w:tcPr>
            <w:tcBorders>
              <w:top w:val="single" w:sz="4"/>
              <w:left w:val="single" w:sz="4"/>
            </w:tcBorders>
            <w:shd w:val="clear" w:color="auto" w:fill="FFFFFF"/>
            <w:vAlign w:val="top"/>
          </w:tcPr>
          <w:p>
            <w:pPr>
              <w:pStyle w:val="Style17"/>
              <w:keepNext w:val="0"/>
              <w:keepLines w:val="0"/>
              <w:widowControl w:val="0"/>
              <w:shd w:val="clear" w:color="auto" w:fill="auto"/>
              <w:tabs>
                <w:tab w:pos="739" w:val="left"/>
              </w:tabs>
              <w:bidi w:val="0"/>
              <w:spacing w:before="0" w:after="0" w:line="273" w:lineRule="exact"/>
              <w:ind w:left="0" w:right="0" w:firstLine="0"/>
              <w:jc w:val="both"/>
            </w:pPr>
            <w:r>
              <w:rPr>
                <w:color w:val="000000"/>
                <w:spacing w:val="0"/>
                <w:w w:val="100"/>
                <w:position w:val="0"/>
              </w:rPr>
              <w:t xml:space="preserve">语言及框架， 后端采用 </w:t>
            </w:r>
            <w:r>
              <w:rPr>
                <w:color w:val="000000"/>
                <w:spacing w:val="0"/>
                <w:w w:val="100"/>
                <w:position w:val="0"/>
              </w:rPr>
              <w:t xml:space="preserve">springmvc </w:t>
            </w:r>
            <w:r>
              <w:rPr>
                <w:color w:val="000000"/>
                <w:spacing w:val="0"/>
                <w:w w:val="100"/>
                <w:position w:val="0"/>
              </w:rPr>
              <w:t>架 构，</w:t>
              <w:tab/>
              <w:t>该框</w:t>
            </w:r>
          </w:p>
          <w:p>
            <w:pPr>
              <w:pStyle w:val="Style17"/>
              <w:keepNext w:val="0"/>
              <w:keepLines w:val="0"/>
              <w:widowControl w:val="0"/>
              <w:shd w:val="clear" w:color="auto" w:fill="auto"/>
              <w:bidi w:val="0"/>
              <w:spacing w:before="0" w:after="0" w:line="273" w:lineRule="exact"/>
              <w:ind w:left="0" w:right="0" w:firstLine="0"/>
              <w:jc w:val="both"/>
            </w:pPr>
            <w:r>
              <w:rPr>
                <w:color w:val="000000"/>
                <w:spacing w:val="0"/>
                <w:w w:val="100"/>
                <w:position w:val="0"/>
              </w:rPr>
              <w:t>架易扩展，灵 活配置，容易 集成，能够适 应所有业务开 发，体现出高 内聚，低耦合 的架构优势， 达到国内领先 水平</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资源和碳</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资源共享</w:t>
            </w:r>
          </w:p>
        </w:tc>
      </w:tr>
      <w:tr>
        <w:trPr>
          <w:trHeight w:val="2198"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机房智能 机器人</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2,922, </w:t>
            </w:r>
            <w:r>
              <w:rPr>
                <w:color w:val="000000"/>
                <w:spacing w:val="0"/>
                <w:w w:val="100"/>
                <w:position w:val="0"/>
              </w:rPr>
              <w:t xml:space="preserve">500. </w:t>
            </w:r>
            <w:r>
              <w:rPr>
                <w:color w:val="000000"/>
                <w:spacing w:val="0"/>
                <w:w w:val="100"/>
                <w:position w:val="0"/>
              </w:rPr>
              <w:t>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1,255, </w:t>
            </w:r>
            <w:r>
              <w:rPr>
                <w:color w:val="000000"/>
                <w:spacing w:val="0"/>
                <w:w w:val="100"/>
                <w:position w:val="0"/>
              </w:rPr>
              <w:t xml:space="preserve">426. </w:t>
            </w:r>
            <w:r>
              <w:rPr>
                <w:color w:val="000000"/>
                <w:spacing w:val="0"/>
                <w:w w:val="100"/>
                <w:position w:val="0"/>
              </w:rPr>
              <w:t>99</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1,704, </w:t>
            </w:r>
            <w:r>
              <w:rPr>
                <w:color w:val="000000"/>
                <w:spacing w:val="0"/>
                <w:w w:val="100"/>
                <w:position w:val="0"/>
              </w:rPr>
              <w:t xml:space="preserve">659. </w:t>
            </w:r>
            <w:r>
              <w:rPr>
                <w:color w:val="000000"/>
                <w:spacing w:val="0"/>
                <w:w w:val="100"/>
                <w:position w:val="0"/>
              </w:rPr>
              <w:t>15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3" w:lineRule="exact"/>
              <w:ind w:left="0" w:right="0" w:firstLine="0"/>
              <w:jc w:val="left"/>
            </w:pPr>
            <w:r>
              <w:rPr>
                <w:color w:val="000000"/>
                <w:spacing w:val="0"/>
                <w:w w:val="100"/>
                <w:position w:val="0"/>
              </w:rPr>
              <w:t>1</w:t>
            </w:r>
            <w:r>
              <w:rPr>
                <w:color w:val="000000"/>
                <w:spacing w:val="0"/>
                <w:w w:val="100"/>
                <w:position w:val="0"/>
              </w:rPr>
              <w:t>、完成底盘自动巡 检功能；</w:t>
            </w:r>
            <w:r>
              <w:rPr>
                <w:color w:val="000000"/>
                <w:spacing w:val="0"/>
                <w:w w:val="100"/>
                <w:position w:val="0"/>
              </w:rPr>
              <w:t>2</w:t>
            </w:r>
            <w:r>
              <w:rPr>
                <w:color w:val="000000"/>
                <w:spacing w:val="0"/>
                <w:w w:val="100"/>
                <w:position w:val="0"/>
              </w:rPr>
              <w:t>、完成图 像采集系统；</w:t>
            </w:r>
            <w:r>
              <w:rPr>
                <w:color w:val="000000"/>
                <w:spacing w:val="0"/>
                <w:w w:val="100"/>
                <w:position w:val="0"/>
              </w:rPr>
              <w:t>3</w:t>
            </w:r>
            <w:r>
              <w:rPr>
                <w:color w:val="000000"/>
                <w:spacing w:val="0"/>
                <w:w w:val="100"/>
                <w:position w:val="0"/>
              </w:rPr>
              <w:t>、完 成机房内空气质量监 测系统；</w:t>
            </w:r>
            <w:r>
              <w:rPr>
                <w:color w:val="000000"/>
                <w:spacing w:val="0"/>
                <w:w w:val="100"/>
                <w:position w:val="0"/>
              </w:rPr>
              <w:t>4</w:t>
            </w:r>
            <w:r>
              <w:rPr>
                <w:color w:val="000000"/>
                <w:spacing w:val="0"/>
                <w:w w:val="100"/>
                <w:position w:val="0"/>
              </w:rPr>
              <w:t>、身体屏 显示方案初步设计完 成，需要微调；</w:t>
            </w:r>
            <w:r>
              <w:rPr>
                <w:color w:val="000000"/>
                <w:spacing w:val="0"/>
                <w:w w:val="100"/>
                <w:position w:val="0"/>
              </w:rPr>
              <w:t>5</w:t>
            </w:r>
            <w:r>
              <w:rPr>
                <w:color w:val="000000"/>
                <w:spacing w:val="0"/>
                <w:w w:val="100"/>
                <w:position w:val="0"/>
              </w:rPr>
              <w:t>、 完成自动回充系统；</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tabs>
                <w:tab w:pos="696" w:val="left"/>
              </w:tabs>
              <w:bidi w:val="0"/>
              <w:spacing w:before="0" w:after="0" w:line="274" w:lineRule="exact"/>
              <w:ind w:left="0" w:right="0" w:firstLine="0"/>
              <w:jc w:val="both"/>
            </w:pPr>
            <w:r>
              <w:rPr>
                <w:color w:val="000000"/>
                <w:spacing w:val="0"/>
                <w:w w:val="100"/>
                <w:position w:val="0"/>
              </w:rPr>
              <w:t>产品寿命：</w:t>
            </w:r>
            <w:r>
              <w:rPr>
                <w:color w:val="000000"/>
                <w:spacing w:val="0"/>
                <w:w w:val="100"/>
                <w:position w:val="0"/>
              </w:rPr>
              <w:t>5</w:t>
            </w:r>
            <w:r>
              <w:rPr>
                <w:color w:val="000000"/>
                <w:spacing w:val="0"/>
                <w:w w:val="100"/>
                <w:position w:val="0"/>
              </w:rPr>
              <w:t>年；技 术指标：最大爬坡角 度</w:t>
            </w:r>
            <w:r>
              <w:rPr>
                <w:color w:val="000000"/>
                <w:spacing w:val="0"/>
                <w:w w:val="100"/>
                <w:position w:val="0"/>
              </w:rPr>
              <w:t>10°</w:t>
              <w:tab/>
              <w:t>；</w:t>
            </w:r>
            <w:r>
              <w:rPr>
                <w:color w:val="000000"/>
                <w:spacing w:val="0"/>
                <w:w w:val="100"/>
                <w:position w:val="0"/>
              </w:rPr>
              <w:t>工作温度：</w:t>
            </w:r>
          </w:p>
          <w:p>
            <w:pPr>
              <w:pStyle w:val="Style17"/>
              <w:keepNext w:val="0"/>
              <w:keepLines w:val="0"/>
              <w:widowControl w:val="0"/>
              <w:shd w:val="clear" w:color="auto" w:fill="auto"/>
              <w:tabs>
                <w:tab w:pos="806" w:val="left"/>
              </w:tabs>
              <w:bidi w:val="0"/>
              <w:spacing w:before="0" w:after="0" w:line="274" w:lineRule="exact"/>
              <w:ind w:left="0" w:right="0" w:firstLine="0"/>
              <w:jc w:val="both"/>
            </w:pPr>
            <w:r>
              <w:rPr>
                <w:color w:val="000000"/>
                <w:spacing w:val="0"/>
                <w:w w:val="100"/>
                <w:position w:val="0"/>
              </w:rPr>
              <w:t>0-8O°C；</w:t>
              <w:tab/>
              <w:t>AI</w:t>
            </w:r>
            <w:r>
              <w:rPr>
                <w:color w:val="000000"/>
                <w:spacing w:val="0"/>
                <w:w w:val="100"/>
                <w:position w:val="0"/>
              </w:rPr>
              <w:t>:</w:t>
            </w:r>
            <w:r>
              <w:rPr>
                <w:color w:val="000000"/>
                <w:spacing w:val="0"/>
                <w:w w:val="100"/>
                <w:position w:val="0"/>
              </w:rPr>
              <w:t>至少运</w:t>
            </w:r>
          </w:p>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行</w:t>
            </w:r>
            <w:r>
              <w:rPr>
                <w:color w:val="000000"/>
                <w:spacing w:val="0"/>
                <w:w w:val="100"/>
                <w:position w:val="0"/>
              </w:rPr>
              <w:t>4</w:t>
            </w:r>
            <w:r>
              <w:rPr>
                <w:color w:val="000000"/>
                <w:spacing w:val="0"/>
                <w:w w:val="100"/>
                <w:position w:val="0"/>
              </w:rPr>
              <w:t>中</w:t>
            </w:r>
            <w:r>
              <w:rPr>
                <w:color w:val="000000"/>
                <w:spacing w:val="0"/>
                <w:w w:val="100"/>
                <w:position w:val="0"/>
              </w:rPr>
              <w:t>AI</w:t>
            </w:r>
            <w:r>
              <w:rPr>
                <w:color w:val="000000"/>
                <w:spacing w:val="0"/>
                <w:w w:val="100"/>
                <w:position w:val="0"/>
              </w:rPr>
              <w:t>场景；导 航：激光导航+防碰 撞+防跌落+自动回 充；热成像分别率：</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国内先进水平</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可用于机</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房配电室</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自动巡检</w:t>
            </w:r>
          </w:p>
        </w:tc>
      </w:tr>
    </w:tbl>
    <w:p>
      <w:pPr>
        <w:spacing w:lineRule="exact" w:line="1"/>
        <w:rPr>
          <w:sz w:val="2"/>
          <w:szCs w:val="2"/>
        </w:rPr>
      </w:pPr>
      <w:r>
        <w:br w:type="page"/>
      </w:r>
    </w:p>
    <w:tbl>
      <w:tblPr>
        <w:tblOverlap w:val="never"/>
        <w:jc w:val="center"/>
        <w:tblLayout w:type="fixed"/>
      </w:tblPr>
      <w:tblGrid>
        <w:gridCol w:w="600"/>
        <w:gridCol w:w="1157"/>
        <w:gridCol w:w="1690"/>
        <w:gridCol w:w="1685"/>
        <w:gridCol w:w="1685"/>
        <w:gridCol w:w="2141"/>
        <w:gridCol w:w="2174"/>
        <w:gridCol w:w="1478"/>
        <w:gridCol w:w="1171"/>
      </w:tblGrid>
      <w:tr>
        <w:trPr>
          <w:trHeight w:val="54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3" w:lineRule="exact"/>
              <w:ind w:left="0" w:right="0" w:firstLine="0"/>
              <w:jc w:val="left"/>
            </w:pPr>
            <w:r>
              <w:rPr>
                <w:color w:val="000000"/>
                <w:spacing w:val="0"/>
                <w:w w:val="100"/>
                <w:position w:val="0"/>
              </w:rPr>
              <w:t>6</w:t>
            </w:r>
            <w:r>
              <w:rPr>
                <w:color w:val="000000"/>
                <w:spacing w:val="0"/>
                <w:w w:val="100"/>
                <w:position w:val="0"/>
              </w:rPr>
              <w:t>、完成红外热成像 系统；</w:t>
            </w:r>
            <w:r>
              <w:rPr>
                <w:color w:val="000000"/>
                <w:spacing w:val="0"/>
                <w:w w:val="100"/>
                <w:position w:val="0"/>
              </w:rPr>
              <w:t>7</w:t>
            </w:r>
            <w:r>
              <w:rPr>
                <w:color w:val="000000"/>
                <w:spacing w:val="0"/>
                <w:w w:val="100"/>
                <w:position w:val="0"/>
              </w:rPr>
              <w:t xml:space="preserve">、完成头部 屏人脸识别功能； </w:t>
            </w:r>
            <w:r>
              <w:rPr>
                <w:color w:val="000000"/>
                <w:spacing w:val="0"/>
                <w:w w:val="100"/>
                <w:position w:val="0"/>
              </w:rPr>
              <w:t>8</w:t>
            </w:r>
            <w:r>
              <w:rPr>
                <w:color w:val="000000"/>
                <w:spacing w:val="0"/>
                <w:w w:val="100"/>
                <w:position w:val="0"/>
              </w:rPr>
              <w:t>、完成摄像机升降 杆功能；</w:t>
            </w:r>
            <w:r>
              <w:rPr>
                <w:color w:val="000000"/>
                <w:spacing w:val="0"/>
                <w:w w:val="100"/>
                <w:position w:val="0"/>
              </w:rPr>
              <w:t>9</w:t>
            </w:r>
            <w:r>
              <w:rPr>
                <w:color w:val="000000"/>
                <w:spacing w:val="0"/>
                <w:w w:val="100"/>
                <w:position w:val="0"/>
              </w:rPr>
              <w:t>、完成控 制逻辑；</w:t>
            </w:r>
            <w:r>
              <w:rPr>
                <w:color w:val="000000"/>
                <w:spacing w:val="0"/>
                <w:w w:val="100"/>
                <w:position w:val="0"/>
              </w:rPr>
              <w:t>10</w:t>
            </w:r>
            <w:r>
              <w:rPr>
                <w:color w:val="000000"/>
                <w:spacing w:val="0"/>
                <w:w w:val="100"/>
                <w:position w:val="0"/>
              </w:rPr>
              <w:t>、实现地 形扫描功能；</w:t>
            </w:r>
            <w:r>
              <w:rPr>
                <w:color w:val="000000"/>
                <w:spacing w:val="0"/>
                <w:w w:val="100"/>
                <w:position w:val="0"/>
              </w:rPr>
              <w:t>11</w:t>
            </w:r>
            <w:r>
              <w:rPr>
                <w:color w:val="000000"/>
                <w:spacing w:val="0"/>
                <w:w w:val="100"/>
                <w:position w:val="0"/>
              </w:rPr>
              <w:t xml:space="preserve">、实 现自动避障功能； </w:t>
            </w:r>
            <w:r>
              <w:rPr>
                <w:color w:val="000000"/>
                <w:spacing w:val="0"/>
                <w:w w:val="100"/>
                <w:position w:val="0"/>
              </w:rPr>
              <w:t>12</w:t>
            </w:r>
            <w:r>
              <w:rPr>
                <w:color w:val="000000"/>
                <w:spacing w:val="0"/>
                <w:w w:val="100"/>
                <w:position w:val="0"/>
              </w:rPr>
              <w:t>、完成整体结构设 计；</w:t>
            </w:r>
            <w:r>
              <w:rPr>
                <w:color w:val="000000"/>
                <w:spacing w:val="0"/>
                <w:w w:val="100"/>
                <w:position w:val="0"/>
              </w:rPr>
              <w:t>13</w:t>
            </w:r>
            <w:r>
              <w:rPr>
                <w:color w:val="000000"/>
                <w:spacing w:val="0"/>
                <w:w w:val="100"/>
                <w:position w:val="0"/>
              </w:rPr>
              <w:t>、除头部屏外 完成设备集成；</w:t>
            </w:r>
            <w:r>
              <w:rPr>
                <w:color w:val="000000"/>
                <w:spacing w:val="0"/>
                <w:w w:val="100"/>
                <w:position w:val="0"/>
              </w:rPr>
              <w:t>14</w:t>
            </w:r>
            <w:r>
              <w:rPr>
                <w:color w:val="000000"/>
                <w:spacing w:val="0"/>
                <w:w w:val="100"/>
                <w:position w:val="0"/>
              </w:rPr>
              <w:t>、 已完成</w:t>
            </w:r>
            <w:r>
              <w:rPr>
                <w:color w:val="000000"/>
                <w:spacing w:val="0"/>
                <w:w w:val="100"/>
                <w:position w:val="0"/>
              </w:rPr>
              <w:t>1</w:t>
            </w:r>
            <w:r>
              <w:rPr>
                <w:color w:val="000000"/>
                <w:spacing w:val="0"/>
                <w:w w:val="100"/>
                <w:position w:val="0"/>
              </w:rPr>
              <w:t>台样机制 作；</w:t>
            </w:r>
            <w:r>
              <w:rPr>
                <w:color w:val="000000"/>
                <w:spacing w:val="0"/>
                <w:w w:val="100"/>
                <w:position w:val="0"/>
              </w:rPr>
              <w:t>15</w:t>
            </w:r>
            <w:r>
              <w:rPr>
                <w:color w:val="000000"/>
                <w:spacing w:val="0"/>
                <w:w w:val="100"/>
                <w:position w:val="0"/>
              </w:rPr>
              <w:t>、已联系机房 进行实景测试。</w:t>
            </w:r>
          </w:p>
        </w:tc>
        <w:tc>
          <w:tcPr>
            <w:tcBorders>
              <w:top w:val="single" w:sz="4"/>
              <w:left w:val="single" w:sz="4"/>
            </w:tcBorders>
            <w:shd w:val="clear" w:color="auto" w:fill="FFFFFF"/>
            <w:vAlign w:val="bottom"/>
          </w:tcPr>
          <w:p>
            <w:pPr>
              <w:pStyle w:val="Style17"/>
              <w:keepNext w:val="0"/>
              <w:keepLines w:val="0"/>
              <w:widowControl w:val="0"/>
              <w:shd w:val="clear" w:color="auto" w:fill="auto"/>
              <w:tabs>
                <w:tab w:pos="835" w:val="left"/>
              </w:tabs>
              <w:bidi w:val="0"/>
              <w:spacing w:before="0" w:after="0" w:line="272" w:lineRule="exact"/>
              <w:ind w:left="0" w:right="0" w:firstLine="0"/>
              <w:jc w:val="left"/>
            </w:pPr>
            <w:r>
              <w:rPr>
                <w:color w:val="000000"/>
                <w:spacing w:val="0"/>
                <w:w w:val="100"/>
                <w:position w:val="0"/>
              </w:rPr>
              <w:t>384*288；</w:t>
            </w:r>
            <w:r>
              <w:rPr>
                <w:color w:val="000000"/>
                <w:spacing w:val="0"/>
                <w:w w:val="100"/>
                <w:position w:val="0"/>
              </w:rPr>
              <w:t>采集参 数：</w:t>
            </w:r>
            <w:r>
              <w:rPr>
                <w:color w:val="000000"/>
                <w:spacing w:val="0"/>
                <w:w w:val="100"/>
                <w:position w:val="0"/>
              </w:rPr>
              <w:t>PM2.5/PM10</w:t>
            </w:r>
            <w:r>
              <w:rPr>
                <w:color w:val="000000"/>
                <w:spacing w:val="0"/>
                <w:w w:val="100"/>
                <w:position w:val="0"/>
              </w:rPr>
              <w:t xml:space="preserve">/ </w:t>
            </w:r>
            <w:r>
              <w:rPr>
                <w:color w:val="000000"/>
                <w:spacing w:val="0"/>
                <w:w w:val="100"/>
                <w:position w:val="0"/>
              </w:rPr>
              <w:t xml:space="preserve">内 部温度/环境湿度； 采集指标性能： </w:t>
            </w:r>
            <w:r>
              <w:rPr>
                <w:color w:val="000000"/>
                <w:spacing w:val="0"/>
                <w:w w:val="100"/>
                <w:position w:val="0"/>
              </w:rPr>
              <w:t xml:space="preserve">PM2.5/PM10 </w:t>
            </w:r>
            <w:r>
              <w:rPr>
                <w:color w:val="000000"/>
                <w:spacing w:val="0"/>
                <w:w w:val="100"/>
                <w:position w:val="0"/>
              </w:rPr>
              <w:t>量程：</w:t>
            </w:r>
            <w:r>
              <w:rPr>
                <w:color w:val="000000"/>
                <w:spacing w:val="0"/>
                <w:w w:val="100"/>
                <w:position w:val="0"/>
              </w:rPr>
              <w:t>0- 1mg/m3；</w:t>
              <w:tab/>
              <w:t>PM2.5/PM10</w:t>
            </w:r>
          </w:p>
          <w:p>
            <w:pPr>
              <w:pStyle w:val="Style17"/>
              <w:keepNext w:val="0"/>
              <w:keepLines w:val="0"/>
              <w:widowControl w:val="0"/>
              <w:shd w:val="clear" w:color="auto" w:fill="auto"/>
              <w:bidi w:val="0"/>
              <w:spacing w:before="0" w:after="0" w:line="275" w:lineRule="exact"/>
              <w:ind w:left="0" w:right="0" w:firstLine="0"/>
              <w:jc w:val="left"/>
            </w:pPr>
            <w:r>
              <w:rPr>
                <w:color w:val="000000"/>
                <w:spacing w:val="0"/>
                <w:w w:val="100"/>
                <w:position w:val="0"/>
              </w:rPr>
              <w:t>精度；</w:t>
            </w:r>
          </w:p>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±15%F.S；</w:t>
            </w:r>
            <w:r>
              <w:rPr>
                <w:color w:val="000000"/>
                <w:spacing w:val="0"/>
                <w:w w:val="100"/>
                <w:position w:val="0"/>
              </w:rPr>
              <w:t>内部温 度：</w:t>
            </w:r>
            <w:r>
              <w:rPr>
                <w:color w:val="000000"/>
                <w:spacing w:val="0"/>
                <w:w w:val="100"/>
                <w:position w:val="0"/>
              </w:rPr>
              <w:t>0~80°C</w:t>
            </w:r>
          </w:p>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(0.1°C)</w:t>
            </w:r>
            <w:r>
              <w:rPr>
                <w:color w:val="000000"/>
                <w:spacing w:val="0"/>
                <w:w w:val="100"/>
                <w:position w:val="0"/>
              </w:rPr>
              <w:t>；</w:t>
            </w:r>
            <w:r>
              <w:rPr>
                <w:color w:val="000000"/>
                <w:spacing w:val="0"/>
                <w:w w:val="100"/>
                <w:position w:val="0"/>
              </w:rPr>
              <w:t>环境湿 度</w:t>
            </w:r>
            <w:r>
              <w:rPr>
                <w:color w:val="000000"/>
                <w:spacing w:val="0"/>
                <w:w w:val="100"/>
                <w:position w:val="0"/>
              </w:rPr>
              <w:t xml:space="preserve">：(0-99) </w:t>
            </w:r>
            <w:r>
              <w:rPr>
                <w:color w:val="000000"/>
                <w:spacing w:val="0"/>
                <w:w w:val="100"/>
                <w:position w:val="0"/>
              </w:rPr>
              <w:t>%RH</w:t>
            </w:r>
          </w:p>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(0.1%RH)</w:t>
            </w:r>
            <w:r>
              <w:rPr>
                <w:color w:val="000000"/>
                <w:spacing w:val="0"/>
                <w:w w:val="100"/>
                <w:position w:val="0"/>
              </w:rPr>
              <w:t>；</w:t>
            </w:r>
            <w:r>
              <w:rPr>
                <w:color w:val="000000"/>
                <w:spacing w:val="0"/>
                <w:w w:val="100"/>
                <w:position w:val="0"/>
              </w:rPr>
              <w:t>热成像 测温精确到：</w:t>
            </w:r>
          </w:p>
          <w:p>
            <w:pPr>
              <w:pStyle w:val="Style17"/>
              <w:keepNext w:val="0"/>
              <w:keepLines w:val="0"/>
              <w:widowControl w:val="0"/>
              <w:shd w:val="clear" w:color="auto" w:fill="auto"/>
              <w:bidi w:val="0"/>
              <w:spacing w:before="0" w:after="0" w:line="275" w:lineRule="exact"/>
              <w:ind w:left="0" w:right="0" w:firstLine="0"/>
              <w:jc w:val="left"/>
            </w:pPr>
            <w:r>
              <w:rPr>
                <w:color w:val="000000"/>
                <w:spacing w:val="0"/>
                <w:w w:val="100"/>
                <w:position w:val="0"/>
              </w:rPr>
              <w:t xml:space="preserve">±2°C </w:t>
            </w:r>
            <w:r>
              <w:rPr>
                <w:color w:val="000000"/>
                <w:spacing w:val="0"/>
                <w:w w:val="100"/>
                <w:position w:val="0"/>
              </w:rPr>
              <w:t>；</w:t>
            </w:r>
            <w:r>
              <w:rPr>
                <w:color w:val="000000"/>
                <w:spacing w:val="0"/>
                <w:w w:val="100"/>
                <w:position w:val="0"/>
              </w:rPr>
              <w:t>完成客户制 定的其他需求应用范 围：机房/数据中 心。已申请使用新型 专利</w:t>
            </w:r>
            <w:r>
              <w:rPr>
                <w:color w:val="000000"/>
                <w:spacing w:val="0"/>
                <w:w w:val="100"/>
                <w:position w:val="0"/>
              </w:rPr>
              <w:t>4</w:t>
            </w:r>
            <w:r>
              <w:rPr>
                <w:color w:val="000000"/>
                <w:spacing w:val="0"/>
                <w:w w:val="100"/>
                <w:position w:val="0"/>
              </w:rPr>
              <w:t xml:space="preserve">项、外观专利 </w:t>
            </w:r>
            <w:r>
              <w:rPr>
                <w:color w:val="000000"/>
                <w:spacing w:val="0"/>
                <w:w w:val="100"/>
                <w:position w:val="0"/>
              </w:rPr>
              <w:t>1</w:t>
            </w:r>
            <w:r>
              <w:rPr>
                <w:color w:val="000000"/>
                <w:spacing w:val="0"/>
                <w:w w:val="100"/>
                <w:position w:val="0"/>
              </w:rPr>
              <w:t>项、软件著作权</w:t>
            </w:r>
            <w:r>
              <w:rPr>
                <w:color w:val="000000"/>
                <w:spacing w:val="0"/>
                <w:w w:val="100"/>
                <w:position w:val="0"/>
              </w:rPr>
              <w:t xml:space="preserve">2 </w:t>
            </w:r>
            <w:r>
              <w:rPr>
                <w:color w:val="000000"/>
                <w:spacing w:val="0"/>
                <w:w w:val="100"/>
                <w:position w:val="0"/>
              </w:rPr>
              <w:t>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6"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5" w:lineRule="exact"/>
              <w:ind w:left="0" w:right="0" w:firstLine="0"/>
              <w:jc w:val="left"/>
            </w:pPr>
            <w:r>
              <w:rPr>
                <w:color w:val="000000"/>
                <w:spacing w:val="0"/>
                <w:w w:val="100"/>
                <w:position w:val="0"/>
              </w:rPr>
              <w:t>非分散红 外</w:t>
            </w:r>
          </w:p>
          <w:p>
            <w:pPr>
              <w:pStyle w:val="Style17"/>
              <w:keepNext w:val="0"/>
              <w:keepLines w:val="0"/>
              <w:widowControl w:val="0"/>
              <w:shd w:val="clear" w:color="auto" w:fill="auto"/>
              <w:bidi w:val="0"/>
              <w:spacing w:before="0" w:after="0" w:line="275" w:lineRule="exact"/>
              <w:ind w:left="0" w:right="0" w:firstLine="0"/>
              <w:jc w:val="left"/>
            </w:pPr>
            <w:r>
              <w:rPr>
                <w:color w:val="000000"/>
                <w:spacing w:val="0"/>
                <w:w w:val="100"/>
                <w:position w:val="0"/>
              </w:rPr>
              <w:t xml:space="preserve">(NDIR) </w:t>
            </w:r>
            <w:r>
              <w:rPr>
                <w:color w:val="000000"/>
                <w:spacing w:val="0"/>
                <w:w w:val="100"/>
                <w:position w:val="0"/>
              </w:rPr>
              <w:t>气体传感 器</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4,747,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1,077,416. </w:t>
            </w:r>
            <w:r>
              <w:rPr>
                <w:color w:val="000000"/>
                <w:spacing w:val="0"/>
                <w:w w:val="100"/>
                <w:position w:val="0"/>
              </w:rPr>
              <w:t>94</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1,350, </w:t>
            </w:r>
            <w:r>
              <w:rPr>
                <w:color w:val="000000"/>
                <w:spacing w:val="0"/>
                <w:w w:val="100"/>
                <w:position w:val="0"/>
              </w:rPr>
              <w:t xml:space="preserve">459. </w:t>
            </w:r>
            <w:r>
              <w:rPr>
                <w:color w:val="000000"/>
                <w:spacing w:val="0"/>
                <w:w w:val="100"/>
                <w:position w:val="0"/>
              </w:rPr>
              <w:t>52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5" w:lineRule="exact"/>
              <w:ind w:left="0" w:right="0" w:firstLine="0"/>
              <w:jc w:val="left"/>
            </w:pPr>
            <w:r>
              <w:rPr>
                <w:color w:val="000000"/>
                <w:spacing w:val="0"/>
                <w:w w:val="100"/>
                <w:position w:val="0"/>
              </w:rPr>
              <w:t>目前已完成</w:t>
            </w:r>
            <w:r>
              <w:rPr>
                <w:color w:val="000000"/>
                <w:spacing w:val="0"/>
                <w:w w:val="100"/>
                <w:position w:val="0"/>
              </w:rPr>
              <w:t>NDIR</w:t>
            </w:r>
            <w:r>
              <w:rPr>
                <w:color w:val="000000"/>
                <w:spacing w:val="0"/>
                <w:w w:val="100"/>
                <w:position w:val="0"/>
              </w:rPr>
              <w:t>技 术的研究，</w:t>
            </w:r>
            <w:r>
              <w:rPr>
                <w:color w:val="000000"/>
                <w:spacing w:val="0"/>
                <w:w w:val="100"/>
                <w:position w:val="0"/>
              </w:rPr>
              <w:t>CO2</w:t>
            </w:r>
            <w:r>
              <w:rPr>
                <w:color w:val="000000"/>
                <w:spacing w:val="0"/>
                <w:w w:val="100"/>
                <w:position w:val="0"/>
              </w:rPr>
              <w:t>碳排 放传感器的技术方案 调研完成，完成第一 版样机的设计，正在 进行样机的验证。</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精通</w:t>
            </w:r>
            <w:r>
              <w:rPr>
                <w:color w:val="000000"/>
                <w:spacing w:val="0"/>
                <w:w w:val="100"/>
                <w:position w:val="0"/>
              </w:rPr>
              <w:t>NDIR</w:t>
            </w:r>
            <w:r>
              <w:rPr>
                <w:color w:val="000000"/>
                <w:spacing w:val="0"/>
                <w:w w:val="100"/>
                <w:position w:val="0"/>
              </w:rPr>
              <w:t>技术，可 通过</w:t>
            </w:r>
            <w:r>
              <w:rPr>
                <w:color w:val="000000"/>
                <w:spacing w:val="0"/>
                <w:w w:val="100"/>
                <w:position w:val="0"/>
              </w:rPr>
              <w:t>NDIR</w:t>
            </w:r>
            <w:r>
              <w:rPr>
                <w:color w:val="000000"/>
                <w:spacing w:val="0"/>
                <w:w w:val="100"/>
                <w:position w:val="0"/>
              </w:rPr>
              <w:t>实现</w:t>
            </w:r>
            <w:r>
              <w:rPr>
                <w:color w:val="000000"/>
                <w:spacing w:val="0"/>
                <w:w w:val="100"/>
                <w:position w:val="0"/>
              </w:rPr>
              <w:t>CO2， SO2，NO2，CO</w:t>
            </w:r>
            <w:r>
              <w:rPr>
                <w:color w:val="000000"/>
                <w:spacing w:val="0"/>
                <w:w w:val="100"/>
                <w:position w:val="0"/>
              </w:rPr>
              <w:t>、</w:t>
            </w:r>
            <w:r>
              <w:rPr>
                <w:color w:val="000000"/>
                <w:spacing w:val="0"/>
                <w:w w:val="100"/>
                <w:position w:val="0"/>
              </w:rPr>
              <w:t xml:space="preserve">CH4 </w:t>
            </w:r>
            <w:r>
              <w:rPr>
                <w:color w:val="000000"/>
                <w:spacing w:val="0"/>
                <w:w w:val="100"/>
                <w:position w:val="0"/>
              </w:rPr>
              <w:t>等气体的检测。尤其 是各类碳排放相关温 室气体的高精度、低 成本监测</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国内先进水平</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可用于环 境监测、 工业监 测、安全 监测、温 室气体监 测、碳排 放监测等 各类气体 监测场景</w:t>
            </w:r>
          </w:p>
        </w:tc>
      </w:tr>
    </w:tbl>
    <w:p>
      <w:pPr>
        <w:spacing w:lineRule="exact" w:line="1"/>
        <w:rPr>
          <w:sz w:val="2"/>
          <w:szCs w:val="2"/>
        </w:rPr>
      </w:pPr>
      <w:r>
        <w:br w:type="page"/>
      </w:r>
    </w:p>
    <w:tbl>
      <w:tblPr>
        <w:tblOverlap w:val="never"/>
        <w:jc w:val="center"/>
        <w:tblLayout w:type="fixed"/>
      </w:tblPr>
      <w:tblGrid>
        <w:gridCol w:w="600"/>
        <w:gridCol w:w="1157"/>
        <w:gridCol w:w="1690"/>
        <w:gridCol w:w="1685"/>
        <w:gridCol w:w="1685"/>
        <w:gridCol w:w="2141"/>
        <w:gridCol w:w="2174"/>
        <w:gridCol w:w="1478"/>
        <w:gridCol w:w="1171"/>
      </w:tblGrid>
      <w:tr>
        <w:trPr>
          <w:trHeight w:val="13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《空气质 量检测仪 </w:t>
            </w:r>
            <w:r>
              <w:rPr>
                <w:color w:val="000000"/>
                <w:spacing w:val="0"/>
                <w:w w:val="100"/>
                <w:position w:val="0"/>
              </w:rPr>
              <w:t>AirLamp</w:t>
            </w:r>
            <w:r>
              <w:rPr>
                <w:color w:val="000000"/>
                <w:spacing w:val="0"/>
                <w:w w:val="100"/>
                <w:position w:val="0"/>
              </w:rPr>
              <w:t xml:space="preserve">》 </w:t>
            </w:r>
            <w:r>
              <w:rPr>
                <w:color w:val="000000"/>
                <w:spacing w:val="0"/>
                <w:w w:val="100"/>
                <w:position w:val="0"/>
              </w:rPr>
              <w:t>产品研发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1,955, </w:t>
            </w:r>
            <w:r>
              <w:rPr>
                <w:color w:val="000000"/>
                <w:spacing w:val="0"/>
                <w:w w:val="100"/>
                <w:position w:val="0"/>
              </w:rPr>
              <w:t xml:space="preserve">400. </w:t>
            </w:r>
            <w:r>
              <w:rPr>
                <w:color w:val="000000"/>
                <w:spacing w:val="0"/>
                <w:w w:val="100"/>
                <w:position w:val="0"/>
              </w:rPr>
              <w:t>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49,799.68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1,562, </w:t>
            </w:r>
            <w:r>
              <w:rPr>
                <w:color w:val="000000"/>
                <w:spacing w:val="0"/>
                <w:w w:val="100"/>
                <w:position w:val="0"/>
              </w:rPr>
              <w:t xml:space="preserve">398. </w:t>
            </w:r>
            <w:r>
              <w:rPr>
                <w:color w:val="000000"/>
                <w:spacing w:val="0"/>
                <w:w w:val="100"/>
                <w:position w:val="0"/>
              </w:rPr>
              <w:t>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1</w:t>
            </w:r>
            <w:r>
              <w:rPr>
                <w:color w:val="000000"/>
                <w:spacing w:val="0"/>
                <w:w w:val="100"/>
                <w:position w:val="0"/>
              </w:rPr>
              <w:t>、完成产品的研发 并已结项。</w:t>
            </w:r>
            <w:r>
              <w:rPr>
                <w:color w:val="000000"/>
                <w:spacing w:val="0"/>
                <w:w w:val="100"/>
                <w:position w:val="0"/>
              </w:rPr>
              <w:t>2</w:t>
            </w:r>
            <w:r>
              <w:rPr>
                <w:color w:val="000000"/>
                <w:spacing w:val="0"/>
                <w:w w:val="100"/>
                <w:position w:val="0"/>
              </w:rPr>
              <w:t>、获得 外观专利</w:t>
            </w:r>
            <w:r>
              <w:rPr>
                <w:color w:val="000000"/>
                <w:spacing w:val="0"/>
                <w:w w:val="100"/>
                <w:position w:val="0"/>
              </w:rPr>
              <w:t>1</w:t>
            </w:r>
            <w:r>
              <w:rPr>
                <w:color w:val="000000"/>
                <w:spacing w:val="0"/>
                <w:w w:val="100"/>
                <w:position w:val="0"/>
              </w:rPr>
              <w:t xml:space="preserve">项，软著 </w:t>
            </w:r>
            <w:r>
              <w:rPr>
                <w:color w:val="000000"/>
                <w:spacing w:val="0"/>
                <w:w w:val="100"/>
                <w:position w:val="0"/>
              </w:rPr>
              <w:t>2</w:t>
            </w:r>
            <w:r>
              <w:rPr>
                <w:color w:val="000000"/>
                <w:spacing w:val="0"/>
                <w:w w:val="100"/>
                <w:position w:val="0"/>
              </w:rPr>
              <w:t>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1</w:t>
            </w:r>
            <w:r>
              <w:rPr>
                <w:color w:val="000000"/>
                <w:spacing w:val="0"/>
                <w:w w:val="100"/>
                <w:position w:val="0"/>
              </w:rPr>
              <w:t>、完成移动端的空 气质量检测。</w:t>
            </w:r>
            <w:r>
              <w:rPr>
                <w:color w:val="000000"/>
                <w:spacing w:val="0"/>
                <w:w w:val="100"/>
                <w:position w:val="0"/>
              </w:rPr>
              <w:t>2</w:t>
            </w:r>
            <w:r>
              <w:rPr>
                <w:color w:val="000000"/>
                <w:spacing w:val="0"/>
                <w:w w:val="100"/>
                <w:position w:val="0"/>
              </w:rPr>
              <w:t>、与 移动</w:t>
            </w:r>
            <w:r>
              <w:rPr>
                <w:color w:val="000000"/>
                <w:spacing w:val="0"/>
                <w:w w:val="100"/>
                <w:position w:val="0"/>
              </w:rPr>
              <w:t>AI</w:t>
            </w:r>
            <w:r>
              <w:rPr>
                <w:color w:val="000000"/>
                <w:spacing w:val="0"/>
                <w:w w:val="100"/>
                <w:position w:val="0"/>
              </w:rPr>
              <w:t>分析仪的联 动形成视频+数据的 模式</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国内先进水平</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66" w:lineRule="exact"/>
              <w:ind w:left="0" w:right="0" w:firstLine="0"/>
              <w:jc w:val="both"/>
            </w:pPr>
            <w:r>
              <w:rPr>
                <w:color w:val="000000"/>
                <w:spacing w:val="0"/>
                <w:w w:val="100"/>
                <w:position w:val="0"/>
              </w:rPr>
              <w:t>可用于城 市道路污 染移动监 测</w:t>
            </w:r>
          </w:p>
        </w:tc>
      </w:tr>
      <w:tr>
        <w:trPr>
          <w:trHeight w:val="382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车载前端</w:t>
            </w:r>
          </w:p>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环境检测</w:t>
            </w:r>
          </w:p>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单元升级</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2,436,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522,846.86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2,826,714.53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0" w:lineRule="exact"/>
              <w:ind w:left="0" w:right="0" w:firstLine="0"/>
              <w:jc w:val="both"/>
            </w:pPr>
            <w:r>
              <w:rPr>
                <w:color w:val="000000"/>
                <w:spacing w:val="0"/>
                <w:w w:val="100"/>
                <w:position w:val="0"/>
              </w:rPr>
              <w:t>1</w:t>
            </w:r>
            <w:r>
              <w:rPr>
                <w:color w:val="000000"/>
                <w:spacing w:val="0"/>
                <w:w w:val="100"/>
                <w:position w:val="0"/>
              </w:rPr>
              <w:t>.项目研发完成，完 成</w:t>
            </w:r>
            <w:r>
              <w:rPr>
                <w:color w:val="000000"/>
                <w:spacing w:val="0"/>
                <w:w w:val="100"/>
                <w:position w:val="0"/>
              </w:rPr>
              <w:t>EMC</w:t>
            </w:r>
            <w:r>
              <w:rPr>
                <w:color w:val="000000"/>
                <w:spacing w:val="0"/>
                <w:w w:val="100"/>
                <w:position w:val="0"/>
              </w:rPr>
              <w:t>测试，网络安 全测试，</w:t>
            </w:r>
            <w:r>
              <w:rPr>
                <w:color w:val="000000"/>
                <w:spacing w:val="0"/>
                <w:w w:val="100"/>
                <w:position w:val="0"/>
              </w:rPr>
              <w:t>rohs</w:t>
            </w:r>
            <w:r>
              <w:rPr>
                <w:color w:val="000000"/>
                <w:spacing w:val="0"/>
                <w:w w:val="100"/>
                <w:position w:val="0"/>
              </w:rPr>
              <w:t>测试 等第三方测试，已结 项；</w:t>
            </w:r>
            <w:r>
              <w:rPr>
                <w:color w:val="000000"/>
                <w:spacing w:val="0"/>
                <w:w w:val="100"/>
                <w:position w:val="0"/>
              </w:rPr>
              <w:t>2</w:t>
            </w:r>
            <w:r>
              <w:rPr>
                <w:color w:val="000000"/>
                <w:spacing w:val="0"/>
                <w:w w:val="100"/>
                <w:position w:val="0"/>
              </w:rPr>
              <w:t>.取得实用新型 专利一项。</w:t>
            </w:r>
            <w:r>
              <w:rPr>
                <w:color w:val="000000"/>
                <w:spacing w:val="0"/>
                <w:w w:val="100"/>
                <w:position w:val="0"/>
              </w:rPr>
              <w:t>3</w:t>
            </w:r>
            <w:r>
              <w:rPr>
                <w:color w:val="000000"/>
                <w:spacing w:val="0"/>
                <w:w w:val="100"/>
                <w:position w:val="0"/>
              </w:rPr>
              <w:t>.通过整 车路试试验测试。</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7" w:lineRule="exact"/>
              <w:ind w:left="0" w:right="0" w:firstLine="0"/>
              <w:jc w:val="both"/>
            </w:pPr>
            <w:r>
              <w:rPr>
                <w:color w:val="000000"/>
                <w:spacing w:val="0"/>
                <w:w w:val="100"/>
                <w:position w:val="0"/>
              </w:rPr>
              <w:t>完成</w:t>
            </w:r>
            <w:r>
              <w:rPr>
                <w:color w:val="000000"/>
                <w:spacing w:val="0"/>
                <w:w w:val="100"/>
                <w:position w:val="0"/>
              </w:rPr>
              <w:t>EMC</w:t>
            </w:r>
            <w:r>
              <w:rPr>
                <w:color w:val="000000"/>
                <w:spacing w:val="0"/>
                <w:w w:val="100"/>
                <w:position w:val="0"/>
              </w:rPr>
              <w:t>测试，网络 安全测试，</w:t>
            </w:r>
            <w:r>
              <w:rPr>
                <w:color w:val="000000"/>
                <w:spacing w:val="0"/>
                <w:w w:val="100"/>
                <w:position w:val="0"/>
              </w:rPr>
              <w:t>rohs</w:t>
            </w:r>
            <w:r>
              <w:rPr>
                <w:color w:val="000000"/>
                <w:spacing w:val="0"/>
                <w:w w:val="100"/>
                <w:position w:val="0"/>
              </w:rPr>
              <w:t>测试 等第三方测试，形成 销售订单和行业内的 推广应用</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国内先进水平</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可用于汽 车行业的 前装市 场，自动 空调领 域，作为 车内环境 的感知单 元，与空 调控制器 或车身域 控制器形 成联动闭 环方案</w:t>
            </w:r>
          </w:p>
        </w:tc>
      </w:tr>
      <w:tr>
        <w:trPr>
          <w:trHeight w:val="24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扬尘噪声</w:t>
            </w:r>
          </w:p>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检测仪升</w:t>
            </w:r>
          </w:p>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级研发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764,500.00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323,057.45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730,751.60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完成核心板开发及自 动校零功能、气态污 染物采集功能、和人 工智能识别污染场景 功能。</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开发符合行业标准的 产品，完成核心板开 发及自动校零功能、 气态污染物采集功 能、和人工智能识别 污染场景功能。</w:t>
            </w:r>
          </w:p>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形成新产品</w:t>
            </w:r>
            <w:r>
              <w:rPr>
                <w:color w:val="000000"/>
                <w:spacing w:val="0"/>
                <w:w w:val="100"/>
                <w:position w:val="0"/>
              </w:rPr>
              <w:t>1</w:t>
            </w:r>
            <w:r>
              <w:rPr>
                <w:color w:val="000000"/>
                <w:spacing w:val="0"/>
                <w:w w:val="100"/>
                <w:position w:val="0"/>
              </w:rPr>
              <w:t>件，申 请专利</w:t>
            </w:r>
            <w:r>
              <w:rPr>
                <w:color w:val="000000"/>
                <w:spacing w:val="0"/>
                <w:w w:val="100"/>
                <w:position w:val="0"/>
              </w:rPr>
              <w:t>2</w:t>
            </w:r>
            <w:r>
              <w:rPr>
                <w:color w:val="000000"/>
                <w:spacing w:val="0"/>
                <w:w w:val="100"/>
                <w:position w:val="0"/>
              </w:rPr>
              <w:t>项，</w:t>
            </w:r>
            <w:r>
              <w:rPr>
                <w:color w:val="000000"/>
                <w:spacing w:val="0"/>
                <w:w w:val="100"/>
                <w:position w:val="0"/>
              </w:rPr>
              <w:t>CCEP</w:t>
            </w:r>
            <w:r>
              <w:rPr>
                <w:color w:val="000000"/>
                <w:spacing w:val="0"/>
                <w:w w:val="100"/>
                <w:position w:val="0"/>
              </w:rPr>
              <w:t>证 书</w:t>
            </w:r>
            <w:r>
              <w:rPr>
                <w:color w:val="000000"/>
                <w:spacing w:val="0"/>
                <w:w w:val="100"/>
                <w:position w:val="0"/>
              </w:rPr>
              <w:t>1</w:t>
            </w:r>
            <w:r>
              <w:rPr>
                <w:color w:val="000000"/>
                <w:spacing w:val="0"/>
                <w:w w:val="100"/>
                <w:position w:val="0"/>
              </w:rPr>
              <w:t>项</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国内先进水平</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66" w:lineRule="exact"/>
              <w:ind w:left="0" w:right="0" w:firstLine="0"/>
              <w:jc w:val="both"/>
            </w:pPr>
            <w:r>
              <w:rPr>
                <w:color w:val="000000"/>
                <w:spacing w:val="0"/>
                <w:w w:val="100"/>
                <w:position w:val="0"/>
              </w:rPr>
              <w:t>可用于城 市扬尘噪 声自动化 检测</w:t>
            </w:r>
          </w:p>
        </w:tc>
      </w:tr>
      <w:tr>
        <w:trPr>
          <w:trHeight w:val="835"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工况智能</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终端研发</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407,140.00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176,645.44</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445,912.21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新增采集计量碳排放 的功能，产品研发已 完成，新增采集皮带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支持采集电网有功， 无功电能，采集计量 回路中碳排放量。已</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国内先进水平</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产品可用 于联动采 集水表，</w:t>
            </w:r>
          </w:p>
        </w:tc>
      </w:tr>
    </w:tbl>
    <w:p>
      <w:pPr>
        <w:spacing w:lineRule="exact" w:line="1"/>
        <w:rPr>
          <w:sz w:val="2"/>
          <w:szCs w:val="2"/>
        </w:rPr>
      </w:pPr>
      <w:r>
        <w:br w:type="page"/>
      </w:r>
    </w:p>
    <w:tbl>
      <w:tblPr>
        <w:tblOverlap w:val="never"/>
        <w:jc w:val="center"/>
        <w:tblLayout w:type="fixed"/>
      </w:tblPr>
      <w:tblGrid>
        <w:gridCol w:w="600"/>
        <w:gridCol w:w="1157"/>
        <w:gridCol w:w="1690"/>
        <w:gridCol w:w="1685"/>
        <w:gridCol w:w="1685"/>
        <w:gridCol w:w="2141"/>
        <w:gridCol w:w="2174"/>
        <w:gridCol w:w="1478"/>
        <w:gridCol w:w="1171"/>
      </w:tblGrid>
      <w:tr>
        <w:trPr>
          <w:trHeight w:val="21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tabs>
                <w:tab w:pos="1157" w:val="left"/>
              </w:tabs>
              <w:bidi w:val="0"/>
              <w:spacing w:before="0" w:after="0" w:line="274" w:lineRule="exact"/>
              <w:ind w:left="0" w:right="0" w:firstLine="0"/>
              <w:jc w:val="both"/>
            </w:pPr>
            <w:r>
              <w:rPr>
                <w:color w:val="000000"/>
                <w:spacing w:val="0"/>
                <w:w w:val="100"/>
                <w:position w:val="0"/>
              </w:rPr>
              <w:t>秤功能、采集智能电 表、水表功能。均已 验证。</w:t>
              <w:tab/>
              <w:t>主要用</w:t>
            </w:r>
          </w:p>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于：</w:t>
            </w:r>
            <w:r>
              <w:rPr>
                <w:color w:val="000000"/>
                <w:spacing w:val="0"/>
                <w:w w:val="100"/>
                <w:position w:val="0"/>
              </w:rPr>
              <w:t>1</w:t>
            </w:r>
            <w:r>
              <w:rPr>
                <w:color w:val="000000"/>
                <w:spacing w:val="0"/>
                <w:w w:val="100"/>
                <w:position w:val="0"/>
              </w:rPr>
              <w:t>、双碳项目直 接电能采集；</w:t>
            </w:r>
            <w:r>
              <w:rPr>
                <w:color w:val="000000"/>
                <w:spacing w:val="0"/>
                <w:w w:val="100"/>
                <w:position w:val="0"/>
              </w:rPr>
              <w:t>2</w:t>
            </w:r>
            <w:r>
              <w:rPr>
                <w:color w:val="000000"/>
                <w:spacing w:val="0"/>
                <w:w w:val="100"/>
                <w:position w:val="0"/>
              </w:rPr>
              <w:t>、智 能电表的采集；</w:t>
            </w:r>
            <w:r>
              <w:rPr>
                <w:color w:val="000000"/>
                <w:spacing w:val="0"/>
                <w:w w:val="100"/>
                <w:position w:val="0"/>
              </w:rPr>
              <w:t>3</w:t>
            </w:r>
            <w:r>
              <w:rPr>
                <w:color w:val="000000"/>
                <w:spacing w:val="0"/>
                <w:w w:val="100"/>
                <w:position w:val="0"/>
              </w:rPr>
              <w:t>、 工况其他仪器仪表的 采集和传输功能。</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申请使用新型专利</w:t>
            </w:r>
            <w:r>
              <w:rPr>
                <w:color w:val="000000"/>
                <w:spacing w:val="0"/>
                <w:w w:val="100"/>
                <w:position w:val="0"/>
              </w:rPr>
              <w:t xml:space="preserve">1 </w:t>
            </w:r>
            <w:r>
              <w:rPr>
                <w:color w:val="000000"/>
                <w:spacing w:val="0"/>
                <w:w w:val="100"/>
                <w:position w:val="0"/>
              </w:rPr>
              <w:t>项、软件著作权</w:t>
            </w:r>
            <w:r>
              <w:rPr>
                <w:color w:val="000000"/>
                <w:spacing w:val="0"/>
                <w:w w:val="100"/>
                <w:position w:val="0"/>
              </w:rPr>
              <w:t xml:space="preserve">2 </w:t>
            </w:r>
            <w:r>
              <w:rPr>
                <w:color w:val="000000"/>
                <w:spacing w:val="0"/>
                <w:w w:val="100"/>
                <w:position w:val="0"/>
              </w:rPr>
              <w:t>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电表等多 种能耗因 子，计算 碳排放量 的企业</w:t>
            </w:r>
          </w:p>
        </w:tc>
      </w:tr>
      <w:tr>
        <w:trPr>
          <w:trHeight w:val="6283"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14</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数字挛生</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平台研发</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19,090,599.00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4,289, </w:t>
            </w:r>
            <w:r>
              <w:rPr>
                <w:color w:val="000000"/>
                <w:spacing w:val="0"/>
                <w:w w:val="100"/>
                <w:position w:val="0"/>
              </w:rPr>
              <w:t xml:space="preserve">228. </w:t>
            </w:r>
            <w:r>
              <w:rPr>
                <w:color w:val="000000"/>
                <w:spacing w:val="0"/>
                <w:w w:val="100"/>
                <w:position w:val="0"/>
              </w:rPr>
              <w:t>43</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7,186,717.34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3" w:lineRule="exact"/>
              <w:ind w:left="0" w:right="0" w:firstLine="0"/>
              <w:jc w:val="both"/>
            </w:pPr>
            <w:r>
              <w:rPr>
                <w:color w:val="000000"/>
                <w:spacing w:val="0"/>
                <w:w w:val="100"/>
                <w:position w:val="0"/>
              </w:rPr>
              <w:t>完成数字挛生城市底 座</w:t>
            </w:r>
            <w:r>
              <w:rPr>
                <w:color w:val="000000"/>
                <w:spacing w:val="0"/>
                <w:w w:val="100"/>
                <w:position w:val="0"/>
              </w:rPr>
              <w:t>v1.0</w:t>
            </w:r>
            <w:r>
              <w:rPr>
                <w:color w:val="000000"/>
                <w:spacing w:val="0"/>
                <w:w w:val="100"/>
                <w:position w:val="0"/>
              </w:rPr>
              <w:t>的产品设 计、方案调研、功能 研发；完成数字挛生 智慧城市、智慧建 筑、智慧园区的解决 方案的制定；完成大 气气体中污染颗粒度 多层次图像渲染能 力；完成流体算法的 功能，可模拟洪水演 进，应用于洪水应急 场景</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数字挛生作为行业新 兴产出的技术，围绕 “高复用、高灵活、 低成本）的目标进行 设计。</w:t>
            </w:r>
            <w:r>
              <w:rPr>
                <w:color w:val="000000"/>
                <w:spacing w:val="0"/>
                <w:w w:val="100"/>
                <w:position w:val="0"/>
              </w:rPr>
              <w:t>1</w:t>
            </w:r>
            <w:r>
              <w:rPr>
                <w:color w:val="000000"/>
                <w:spacing w:val="0"/>
                <w:w w:val="100"/>
                <w:position w:val="0"/>
              </w:rPr>
              <w:t>、设计并开 发自动化建模能力， 可以通过使用</w:t>
            </w:r>
            <w:r>
              <w:rPr>
                <w:color w:val="000000"/>
                <w:spacing w:val="0"/>
                <w:w w:val="100"/>
                <w:position w:val="0"/>
              </w:rPr>
              <w:t>SHP</w:t>
            </w:r>
            <w:r>
              <w:rPr>
                <w:color w:val="000000"/>
                <w:spacing w:val="0"/>
                <w:w w:val="100"/>
                <w:position w:val="0"/>
              </w:rPr>
              <w:t xml:space="preserve">文 </w:t>
            </w:r>
            <w:r>
              <w:rPr>
                <w:color w:val="000000"/>
                <w:spacing w:val="0"/>
                <w:w w:val="100"/>
                <w:position w:val="0"/>
              </w:rPr>
              <w:t>OSM</w:t>
            </w:r>
            <w:r>
              <w:rPr>
                <w:color w:val="000000"/>
                <w:spacing w:val="0"/>
                <w:w w:val="100"/>
                <w:position w:val="0"/>
              </w:rPr>
              <w:t>等数据进行大规 模的城市信息模型建 设，并可以达到最高 国家</w:t>
            </w:r>
            <w:r>
              <w:rPr>
                <w:color w:val="000000"/>
                <w:spacing w:val="0"/>
                <w:w w:val="100"/>
                <w:position w:val="0"/>
              </w:rPr>
              <w:t>3</w:t>
            </w:r>
            <w:r>
              <w:rPr>
                <w:color w:val="000000"/>
                <w:spacing w:val="0"/>
                <w:w w:val="100"/>
                <w:position w:val="0"/>
              </w:rPr>
              <w:t>级模型精度标 准，可以查看地面</w:t>
            </w:r>
            <w:r>
              <w:rPr>
                <w:color w:val="000000"/>
                <w:spacing w:val="0"/>
                <w:w w:val="100"/>
                <w:position w:val="0"/>
              </w:rPr>
              <w:t xml:space="preserve">10 </w:t>
            </w:r>
            <w:r>
              <w:rPr>
                <w:color w:val="000000"/>
                <w:spacing w:val="0"/>
                <w:w w:val="100"/>
                <w:position w:val="0"/>
              </w:rPr>
              <w:t>至</w:t>
            </w:r>
            <w:r>
              <w:rPr>
                <w:color w:val="000000"/>
                <w:spacing w:val="0"/>
                <w:w w:val="100"/>
                <w:position w:val="0"/>
              </w:rPr>
              <w:t>5000</w:t>
            </w:r>
            <w:r>
              <w:rPr>
                <w:color w:val="000000"/>
                <w:spacing w:val="0"/>
                <w:w w:val="100"/>
                <w:position w:val="0"/>
              </w:rPr>
              <w:t>米的视觉效 果，极大提高生产效 率，人力开支；</w:t>
            </w:r>
            <w:r>
              <w:rPr>
                <w:color w:val="000000"/>
                <w:spacing w:val="0"/>
                <w:w w:val="100"/>
                <w:position w:val="0"/>
              </w:rPr>
              <w:t>2</w:t>
            </w:r>
            <w:r>
              <w:rPr>
                <w:color w:val="000000"/>
                <w:spacing w:val="0"/>
                <w:w w:val="100"/>
                <w:position w:val="0"/>
              </w:rPr>
              <w:t>、 制定城市底座城市三 维场景数据标准集， 开发可上传</w:t>
            </w:r>
            <w:r>
              <w:rPr>
                <w:color w:val="000000"/>
                <w:spacing w:val="0"/>
                <w:w w:val="100"/>
                <w:position w:val="0"/>
              </w:rPr>
              <w:t>OSM</w:t>
            </w:r>
            <w:r>
              <w:rPr>
                <w:color w:val="000000"/>
                <w:spacing w:val="0"/>
                <w:w w:val="100"/>
                <w:position w:val="0"/>
              </w:rPr>
              <w:t xml:space="preserve">、 </w:t>
            </w:r>
            <w:r>
              <w:rPr>
                <w:color w:val="000000"/>
                <w:spacing w:val="0"/>
                <w:w w:val="100"/>
                <w:position w:val="0"/>
              </w:rPr>
              <w:t>CAD</w:t>
            </w:r>
            <w:r>
              <w:rPr>
                <w:color w:val="000000"/>
                <w:spacing w:val="0"/>
                <w:w w:val="100"/>
                <w:position w:val="0"/>
              </w:rPr>
              <w:t>、</w:t>
            </w:r>
            <w:r>
              <w:rPr>
                <w:color w:val="000000"/>
                <w:spacing w:val="0"/>
                <w:w w:val="100"/>
                <w:position w:val="0"/>
              </w:rPr>
              <w:t>SHP</w:t>
            </w:r>
            <w:r>
              <w:rPr>
                <w:color w:val="000000"/>
                <w:spacing w:val="0"/>
                <w:w w:val="100"/>
                <w:position w:val="0"/>
              </w:rPr>
              <w:t xml:space="preserve">数据集文件 进行标准化转换； </w:t>
            </w:r>
            <w:r>
              <w:rPr>
                <w:color w:val="000000"/>
                <w:spacing w:val="0"/>
                <w:w w:val="100"/>
                <w:position w:val="0"/>
              </w:rPr>
              <w:t>3</w:t>
            </w:r>
            <w:r>
              <w:rPr>
                <w:color w:val="000000"/>
                <w:spacing w:val="0"/>
                <w:w w:val="100"/>
                <w:position w:val="0"/>
              </w:rPr>
              <w:t>、自主研发</w:t>
            </w:r>
            <w:r>
              <w:rPr>
                <w:color w:val="000000"/>
                <w:spacing w:val="0"/>
                <w:w w:val="100"/>
                <w:position w:val="0"/>
              </w:rPr>
              <w:t>UTM</w:t>
            </w:r>
            <w:r>
              <w:rPr>
                <w:color w:val="000000"/>
                <w:spacing w:val="0"/>
                <w:w w:val="100"/>
                <w:position w:val="0"/>
              </w:rPr>
              <w:t>投 影算法、自动化贴图 算法、自动化铁路模</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国内先进水平</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仿真环境 可以建设 挛生城 市、挛生 园区、挛 生景区、 挛生自然 生态、挛 生工业部 件等。在 这些挛生 环境中， 可以进行 智慧化管 理、生态 繁衍推</w:t>
            </w:r>
          </w:p>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演、精密 部件分析 教学等多 种环境的 应用</w:t>
            </w:r>
          </w:p>
        </w:tc>
      </w:tr>
    </w:tbl>
    <w:p>
      <w:pPr>
        <w:spacing w:lineRule="exact" w:line="1"/>
        <w:rPr>
          <w:sz w:val="2"/>
          <w:szCs w:val="2"/>
        </w:rPr>
      </w:pPr>
      <w:r>
        <w:br w:type="page"/>
      </w:r>
    </w:p>
    <w:tbl>
      <w:tblPr>
        <w:tblOverlap w:val="never"/>
        <w:jc w:val="center"/>
        <w:tblLayout w:type="fixed"/>
      </w:tblPr>
      <w:tblGrid>
        <w:gridCol w:w="600"/>
        <w:gridCol w:w="1157"/>
        <w:gridCol w:w="1690"/>
        <w:gridCol w:w="1685"/>
        <w:gridCol w:w="1685"/>
        <w:gridCol w:w="2141"/>
        <w:gridCol w:w="2174"/>
        <w:gridCol w:w="1478"/>
        <w:gridCol w:w="1171"/>
      </w:tblGrid>
      <w:tr>
        <w:trPr>
          <w:trHeight w:val="40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型建设算法、自动化 路网模型算法，天气 光照系统，可以通过 上传数据集，通过参 数配置自动化生成对 应场景；</w:t>
            </w:r>
            <w:r>
              <w:rPr>
                <w:color w:val="000000"/>
                <w:spacing w:val="0"/>
                <w:w w:val="100"/>
                <w:position w:val="0"/>
              </w:rPr>
              <w:t>4</w:t>
            </w:r>
            <w:r>
              <w:rPr>
                <w:color w:val="000000"/>
                <w:spacing w:val="0"/>
                <w:w w:val="100"/>
                <w:position w:val="0"/>
              </w:rPr>
              <w:t>、自主研 发粒子模型、流体模 型算法视觉算法，与 推演算法结合，进行 模拟仿真展示，研发 落地大气污染推演项 目；</w:t>
            </w:r>
            <w:r>
              <w:rPr>
                <w:color w:val="000000"/>
                <w:spacing w:val="0"/>
                <w:w w:val="100"/>
                <w:position w:val="0"/>
              </w:rPr>
              <w:t>5</w:t>
            </w:r>
            <w:r>
              <w:rPr>
                <w:color w:val="000000"/>
                <w:spacing w:val="0"/>
                <w:w w:val="100"/>
                <w:position w:val="0"/>
              </w:rPr>
              <w:t>、实现数字挛 生标准场景的设计， 制定统一、标准的场 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8"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数据安全 管理系统</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30,475,000.00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9,351,982.42</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11,799,223.90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1.</w:t>
            </w:r>
            <w:r>
              <w:rPr>
                <w:color w:val="000000"/>
                <w:spacing w:val="0"/>
                <w:w w:val="100"/>
                <w:position w:val="0"/>
              </w:rPr>
              <w:t>已完成智能密码钥 匙、高性价比</w:t>
            </w:r>
            <w:r>
              <w:rPr>
                <w:color w:val="000000"/>
                <w:spacing w:val="0"/>
                <w:w w:val="100"/>
                <w:position w:val="0"/>
              </w:rPr>
              <w:t xml:space="preserve">PCIe </w:t>
            </w:r>
            <w:r>
              <w:rPr>
                <w:color w:val="000000"/>
                <w:spacing w:val="0"/>
                <w:w w:val="100"/>
                <w:position w:val="0"/>
              </w:rPr>
              <w:t>密码卡、</w:t>
            </w:r>
            <w:r>
              <w:rPr>
                <w:color w:val="000000"/>
                <w:spacing w:val="0"/>
                <w:w w:val="100"/>
                <w:position w:val="0"/>
              </w:rPr>
              <w:t>windows</w:t>
            </w:r>
            <w:r>
              <w:rPr>
                <w:color w:val="000000"/>
                <w:spacing w:val="0"/>
                <w:w w:val="100"/>
                <w:position w:val="0"/>
              </w:rPr>
              <w:t>版 电子文件安全系统开 发；</w:t>
            </w:r>
            <w:r>
              <w:rPr>
                <w:color w:val="000000"/>
                <w:spacing w:val="0"/>
                <w:w w:val="100"/>
                <w:position w:val="0"/>
              </w:rPr>
              <w:t>2</w:t>
            </w:r>
            <w:r>
              <w:rPr>
                <w:color w:val="000000"/>
                <w:spacing w:val="0"/>
                <w:w w:val="100"/>
                <w:position w:val="0"/>
              </w:rPr>
              <w:t xml:space="preserve">.已通过智能密 码钥匙、高性价比的 </w:t>
            </w:r>
            <w:r>
              <w:rPr>
                <w:color w:val="000000"/>
                <w:spacing w:val="0"/>
                <w:w w:val="100"/>
                <w:position w:val="0"/>
              </w:rPr>
              <w:t>PCIe</w:t>
            </w:r>
            <w:r>
              <w:rPr>
                <w:color w:val="000000"/>
                <w:spacing w:val="0"/>
                <w:w w:val="100"/>
                <w:position w:val="0"/>
              </w:rPr>
              <w:t>密码卡商密认 证；</w:t>
            </w:r>
            <w:r>
              <w:rPr>
                <w:color w:val="000000"/>
                <w:spacing w:val="0"/>
                <w:w w:val="100"/>
                <w:position w:val="0"/>
              </w:rPr>
              <w:t>3</w:t>
            </w:r>
            <w:r>
              <w:rPr>
                <w:color w:val="000000"/>
                <w:spacing w:val="0"/>
                <w:w w:val="100"/>
                <w:position w:val="0"/>
              </w:rPr>
              <w:t>.已获得电子文 件安全系统（暨数据 资产安全管理系统） 安全产品销售许可 证；</w:t>
            </w:r>
            <w:r>
              <w:rPr>
                <w:color w:val="000000"/>
                <w:spacing w:val="0"/>
                <w:w w:val="100"/>
                <w:position w:val="0"/>
              </w:rPr>
              <w:t>4</w:t>
            </w:r>
            <w:r>
              <w:rPr>
                <w:color w:val="000000"/>
                <w:spacing w:val="0"/>
                <w:w w:val="100"/>
                <w:position w:val="0"/>
              </w:rPr>
              <w:t>.完成基于智能 密码钥匙的双碳身份 认证系统开发并应用 到生产环境；完成双 碳可视化反爬平台开</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tabs>
                <w:tab w:pos="941" w:val="left"/>
              </w:tabs>
              <w:bidi w:val="0"/>
              <w:spacing w:before="0" w:after="0" w:line="270" w:lineRule="exact"/>
              <w:ind w:left="0" w:right="0" w:firstLine="0"/>
              <w:jc w:val="both"/>
            </w:pPr>
            <w:r>
              <w:rPr>
                <w:color w:val="000000"/>
                <w:spacing w:val="0"/>
                <w:w w:val="100"/>
                <w:position w:val="0"/>
              </w:rPr>
              <w:t>1.</w:t>
            </w:r>
            <w:r>
              <w:rPr>
                <w:color w:val="000000"/>
                <w:spacing w:val="0"/>
                <w:w w:val="100"/>
                <w:position w:val="0"/>
              </w:rPr>
              <w:t>完成指纹智能密码 钥匙及高性价比</w:t>
            </w:r>
            <w:r>
              <w:rPr>
                <w:color w:val="000000"/>
                <w:spacing w:val="0"/>
                <w:w w:val="100"/>
                <w:position w:val="0"/>
              </w:rPr>
              <w:t xml:space="preserve">PCIe </w:t>
            </w:r>
            <w:r>
              <w:rPr>
                <w:color w:val="000000"/>
                <w:spacing w:val="0"/>
                <w:w w:val="100"/>
                <w:position w:val="0"/>
              </w:rPr>
              <w:t>密码卡开发，并通过 国家密码局商密认 证；</w:t>
              <w:tab/>
            </w:r>
            <w:r>
              <w:rPr>
                <w:color w:val="000000"/>
                <w:spacing w:val="0"/>
                <w:w w:val="100"/>
                <w:position w:val="0"/>
              </w:rPr>
              <w:t>2.</w:t>
            </w:r>
            <w:r>
              <w:rPr>
                <w:color w:val="000000"/>
                <w:spacing w:val="0"/>
                <w:w w:val="100"/>
                <w:position w:val="0"/>
              </w:rPr>
              <w:t>完成</w:t>
            </w:r>
          </w:p>
          <w:p>
            <w:pPr>
              <w:pStyle w:val="Style17"/>
              <w:keepNext w:val="0"/>
              <w:keepLines w:val="0"/>
              <w:widowControl w:val="0"/>
              <w:shd w:val="clear" w:color="auto" w:fill="auto"/>
              <w:bidi w:val="0"/>
              <w:spacing w:before="0" w:after="0" w:line="270" w:lineRule="exact"/>
              <w:ind w:left="0" w:right="0" w:firstLine="0"/>
              <w:jc w:val="both"/>
            </w:pPr>
            <w:r>
              <w:rPr>
                <w:color w:val="000000"/>
                <w:spacing w:val="0"/>
                <w:w w:val="100"/>
                <w:position w:val="0"/>
              </w:rPr>
              <w:t>windows</w:t>
            </w:r>
            <w:r>
              <w:rPr>
                <w:color w:val="000000"/>
                <w:spacing w:val="0"/>
                <w:w w:val="100"/>
                <w:position w:val="0"/>
              </w:rPr>
              <w:t>版数据电子 文件安全系统（暨数 据资产安全管理系 统）开发，并获得公 安部安全产品销售许 可；</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国内领先水平</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70" w:lineRule="exact"/>
              <w:ind w:left="0" w:right="0" w:firstLine="0"/>
              <w:jc w:val="both"/>
            </w:pPr>
            <w:r>
              <w:rPr>
                <w:color w:val="000000"/>
                <w:spacing w:val="0"/>
                <w:w w:val="100"/>
                <w:position w:val="0"/>
              </w:rPr>
              <w:t>可在低碳 环保、智 慧园区下 的工业互 联网数据 服务及高 安全、高 保密性的 应用环境 中广泛应 用</w:t>
            </w:r>
          </w:p>
        </w:tc>
      </w:tr>
    </w:tbl>
    <w:p>
      <w:pPr>
        <w:spacing w:lineRule="exact" w:line="1"/>
        <w:rPr>
          <w:sz w:val="2"/>
          <w:szCs w:val="2"/>
        </w:rPr>
      </w:pPr>
      <w:r>
        <w:br w:type="page"/>
      </w:r>
    </w:p>
    <w:tbl>
      <w:tblPr>
        <w:tblOverlap w:val="never"/>
        <w:jc w:val="center"/>
        <w:tblLayout w:type="fixed"/>
      </w:tblPr>
      <w:tblGrid>
        <w:gridCol w:w="600"/>
        <w:gridCol w:w="1157"/>
        <w:gridCol w:w="1690"/>
        <w:gridCol w:w="1685"/>
        <w:gridCol w:w="1685"/>
        <w:gridCol w:w="2141"/>
        <w:gridCol w:w="2174"/>
        <w:gridCol w:w="1478"/>
        <w:gridCol w:w="1171"/>
      </w:tblGrid>
      <w:tr>
        <w:trPr>
          <w:trHeight w:val="11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7" w:lineRule="exact"/>
              <w:ind w:left="0" w:right="0" w:firstLine="0"/>
              <w:jc w:val="both"/>
            </w:pPr>
            <w:r>
              <w:rPr>
                <w:color w:val="000000"/>
                <w:spacing w:val="0"/>
                <w:w w:val="100"/>
                <w:position w:val="0"/>
              </w:rPr>
              <w:t>发并应用到生产环 境；</w:t>
            </w:r>
            <w:r>
              <w:rPr>
                <w:color w:val="000000"/>
                <w:spacing w:val="0"/>
                <w:w w:val="100"/>
                <w:position w:val="0"/>
              </w:rPr>
              <w:t>5</w:t>
            </w:r>
            <w:r>
              <w:rPr>
                <w:color w:val="000000"/>
                <w:spacing w:val="0"/>
                <w:w w:val="100"/>
                <w:position w:val="0"/>
              </w:rPr>
              <w:t xml:space="preserve">.服务器密码机 基本功能开发进度 </w:t>
            </w:r>
            <w:r>
              <w:rPr>
                <w:color w:val="000000"/>
                <w:spacing w:val="0"/>
                <w:w w:val="100"/>
                <w:position w:val="0"/>
              </w:rPr>
              <w:t>40%</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54" w:lineRule="exact"/>
              <w:ind w:left="0" w:right="0" w:firstLine="0"/>
              <w:jc w:val="left"/>
            </w:pPr>
            <w:r>
              <w:rPr>
                <w:color w:val="000000"/>
                <w:spacing w:val="0"/>
                <w:w w:val="100"/>
                <w:position w:val="0"/>
              </w:rPr>
              <w:t xml:space="preserve">智能建筑 </w:t>
            </w:r>
            <w:r>
              <w:rPr>
                <w:color w:val="000000"/>
                <w:spacing w:val="0"/>
                <w:w w:val="100"/>
                <w:position w:val="0"/>
              </w:rPr>
              <w:t>IOT</w:t>
            </w:r>
            <w:r>
              <w:rPr>
                <w:color w:val="000000"/>
                <w:spacing w:val="0"/>
                <w:w w:val="100"/>
                <w:position w:val="0"/>
              </w:rPr>
              <w:t>平台</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4,985, </w:t>
            </w:r>
            <w:r>
              <w:rPr>
                <w:color w:val="000000"/>
                <w:spacing w:val="0"/>
                <w:w w:val="100"/>
                <w:position w:val="0"/>
              </w:rPr>
              <w:t xml:space="preserve">700. </w:t>
            </w:r>
            <w:r>
              <w:rPr>
                <w:color w:val="000000"/>
                <w:spacing w:val="0"/>
                <w:w w:val="100"/>
                <w:position w:val="0"/>
              </w:rPr>
              <w:t>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1,681,583.51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2,240, </w:t>
            </w:r>
            <w:r>
              <w:rPr>
                <w:color w:val="000000"/>
                <w:spacing w:val="0"/>
                <w:w w:val="100"/>
                <w:position w:val="0"/>
              </w:rPr>
              <w:t>861.04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完成</w:t>
            </w:r>
            <w:r>
              <w:rPr>
                <w:color w:val="000000"/>
                <w:spacing w:val="0"/>
                <w:w w:val="100"/>
                <w:position w:val="0"/>
              </w:rPr>
              <w:t>V1.0</w:t>
            </w:r>
            <w:r>
              <w:rPr>
                <w:color w:val="000000"/>
                <w:spacing w:val="0"/>
                <w:w w:val="100"/>
                <w:position w:val="0"/>
              </w:rPr>
              <w:t xml:space="preserve">版本的功 能研发；完成数据集 成接口服务模块 </w:t>
            </w:r>
            <w:r>
              <w:rPr>
                <w:color w:val="000000"/>
                <w:spacing w:val="0"/>
                <w:w w:val="100"/>
                <w:position w:val="0"/>
              </w:rPr>
              <w:t>V1.1</w:t>
            </w:r>
            <w:r>
              <w:rPr>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3" w:lineRule="exact"/>
              <w:ind w:left="0" w:right="0" w:firstLine="0"/>
              <w:jc w:val="both"/>
            </w:pPr>
            <w:r>
              <w:rPr>
                <w:color w:val="000000"/>
                <w:spacing w:val="0"/>
                <w:w w:val="100"/>
                <w:position w:val="0"/>
              </w:rPr>
              <w:t>实现智能建筑弱电子 系统集中管理与控 制；实现弱电子系统 数据集中与融合，促 进各弱电子系统联动 运行，提升智能建筑 智能化系统运行效 率，降低能源消耗； 提升运营服务质量， 减少系统运行故障， 保障智能化系统可靠 运行，为智能建筑全 生命周期保驾护航</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采用符合目前 智能建筑主流 发展的数字 化、网络化、 物联网、自动 化和智能化技 术应用，处于 国内先进水平</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可用于智 能低碳建 筑领域</w:t>
            </w:r>
          </w:p>
        </w:tc>
      </w:tr>
      <w:tr>
        <w:trPr>
          <w:trHeight w:val="3830"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智慧城市</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2.0</w:t>
            </w:r>
            <w:r>
              <w:rPr>
                <w:color w:val="000000"/>
                <w:spacing w:val="0"/>
                <w:w w:val="100"/>
                <w:position w:val="0"/>
              </w:rPr>
              <w:t>产品</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研发</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3,873, </w:t>
            </w:r>
            <w:r>
              <w:rPr>
                <w:color w:val="000000"/>
                <w:spacing w:val="0"/>
                <w:w w:val="100"/>
                <w:position w:val="0"/>
              </w:rPr>
              <w:t xml:space="preserve">900. </w:t>
            </w:r>
            <w:r>
              <w:rPr>
                <w:color w:val="000000"/>
                <w:spacing w:val="0"/>
                <w:w w:val="100"/>
                <w:position w:val="0"/>
              </w:rPr>
              <w:t>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1,104, </w:t>
            </w:r>
            <w:r>
              <w:rPr>
                <w:color w:val="000000"/>
                <w:spacing w:val="0"/>
                <w:w w:val="100"/>
                <w:position w:val="0"/>
              </w:rPr>
              <w:t xml:space="preserve">054. </w:t>
            </w:r>
            <w:r>
              <w:rPr>
                <w:color w:val="000000"/>
                <w:spacing w:val="0"/>
                <w:w w:val="100"/>
                <w:position w:val="0"/>
              </w:rPr>
              <w:t>89</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4,108,253.66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0" w:lineRule="exact"/>
              <w:ind w:left="0" w:right="0" w:firstLine="0"/>
              <w:jc w:val="both"/>
            </w:pPr>
            <w:r>
              <w:rPr>
                <w:color w:val="000000"/>
                <w:spacing w:val="0"/>
                <w:w w:val="100"/>
                <w:position w:val="0"/>
              </w:rPr>
              <w:t>完成城市统一门户、 视频统一平台的升 级；乡呼县应、重点 项目系统、协调办公 系统等政务系统升级 改造，远程勘验系统 研发。</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tabs>
                <w:tab w:pos="317" w:val="left"/>
              </w:tabs>
              <w:bidi w:val="0"/>
              <w:spacing w:before="0" w:after="0" w:line="274" w:lineRule="exact"/>
              <w:ind w:left="0" w:right="0" w:firstLine="0"/>
              <w:jc w:val="both"/>
            </w:pPr>
            <w:r>
              <w:rPr>
                <w:color w:val="000000"/>
                <w:spacing w:val="0"/>
                <w:w w:val="100"/>
                <w:position w:val="0"/>
              </w:rPr>
              <w:t>1</w:t>
            </w:r>
            <w:r>
              <w:rPr>
                <w:color w:val="000000"/>
                <w:spacing w:val="0"/>
                <w:w w:val="100"/>
                <w:position w:val="0"/>
              </w:rPr>
              <w:t>、</w:t>
              <w:tab/>
              <w:t>完成了协同办公 系统、绩效考察系 统、行政审批系统、 服务指南查询系统的 建设，提供协同办公 及绩效考核服务；</w:t>
            </w:r>
          </w:p>
          <w:p>
            <w:pPr>
              <w:pStyle w:val="Style17"/>
              <w:keepNext w:val="0"/>
              <w:keepLines w:val="0"/>
              <w:widowControl w:val="0"/>
              <w:shd w:val="clear" w:color="auto" w:fill="auto"/>
              <w:tabs>
                <w:tab w:pos="317" w:val="left"/>
              </w:tabs>
              <w:bidi w:val="0"/>
              <w:spacing w:before="0" w:after="0" w:line="274" w:lineRule="exact"/>
              <w:ind w:left="0" w:right="0" w:firstLine="0"/>
              <w:jc w:val="both"/>
            </w:pPr>
            <w:r>
              <w:rPr>
                <w:color w:val="000000"/>
                <w:spacing w:val="0"/>
                <w:w w:val="100"/>
                <w:position w:val="0"/>
              </w:rPr>
              <w:t>2</w:t>
            </w:r>
            <w:r>
              <w:rPr>
                <w:color w:val="000000"/>
                <w:spacing w:val="0"/>
                <w:w w:val="100"/>
                <w:position w:val="0"/>
              </w:rPr>
              <w:t>、</w:t>
              <w:tab/>
              <w:t>视频统一平台， 减少了网格员事件巡 查的负担，提高了工 作效率，全面提升城 市管理能力，让城市 管理无死角；</w:t>
            </w:r>
            <w:r>
              <w:rPr>
                <w:color w:val="000000"/>
                <w:spacing w:val="0"/>
                <w:w w:val="100"/>
                <w:position w:val="0"/>
              </w:rPr>
              <w:t>3</w:t>
            </w:r>
            <w:r>
              <w:rPr>
                <w:color w:val="000000"/>
                <w:spacing w:val="0"/>
                <w:w w:val="100"/>
                <w:position w:val="0"/>
              </w:rPr>
              <w:t>、实 现了业务系统深度融 合、统一了数据来</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系统研发采用 目前主流的微 服务架构技 术，</w:t>
            </w:r>
            <w:r>
              <w:rPr>
                <w:color w:val="000000"/>
                <w:spacing w:val="0"/>
                <w:w w:val="100"/>
                <w:position w:val="0"/>
              </w:rPr>
              <w:t>Spring Cloud</w:t>
            </w:r>
            <w:r>
              <w:rPr>
                <w:color w:val="000000"/>
                <w:spacing w:val="0"/>
                <w:w w:val="100"/>
                <w:position w:val="0"/>
              </w:rPr>
              <w:t xml:space="preserve">架构沿 用了 </w:t>
            </w:r>
            <w:r>
              <w:rPr>
                <w:color w:val="000000"/>
                <w:spacing w:val="0"/>
                <w:w w:val="100"/>
                <w:position w:val="0"/>
              </w:rPr>
              <w:t xml:space="preserve">spring </w:t>
            </w:r>
            <w:r>
              <w:rPr>
                <w:color w:val="000000"/>
                <w:spacing w:val="0"/>
                <w:w w:val="100"/>
                <w:position w:val="0"/>
              </w:rPr>
              <w:t>的耦合性低， 集成方便，代 码复用性高等 优势，所有服 务更加独立， 优化了框架配 置更加简单，</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可用于智 慧城市信 息化建设</w:t>
            </w:r>
          </w:p>
        </w:tc>
      </w:tr>
    </w:tbl>
    <w:p>
      <w:pPr>
        <w:spacing w:lineRule="exact" w:line="1"/>
        <w:rPr>
          <w:sz w:val="2"/>
          <w:szCs w:val="2"/>
        </w:rPr>
      </w:pPr>
      <w:r>
        <w:br w:type="page"/>
      </w:r>
    </w:p>
    <w:tbl>
      <w:tblPr>
        <w:tblOverlap w:val="never"/>
        <w:jc w:val="center"/>
        <w:tblLayout w:type="fixed"/>
      </w:tblPr>
      <w:tblGrid>
        <w:gridCol w:w="600"/>
        <w:gridCol w:w="1157"/>
        <w:gridCol w:w="1690"/>
        <w:gridCol w:w="1685"/>
        <w:gridCol w:w="1685"/>
        <w:gridCol w:w="2141"/>
        <w:gridCol w:w="2174"/>
        <w:gridCol w:w="1478"/>
        <w:gridCol w:w="1171"/>
      </w:tblGrid>
      <w:tr>
        <w:trPr>
          <w:trHeight w:val="13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源、信息统一汇聚、 数据互访有机结合、 外部标准、开放接 口、智慧化深入处理 与服务</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是一套体系完 整的架构</w:t>
            </w:r>
          </w:p>
        </w:tc>
        <w:tc>
          <w:tcPr>
            <w:tcBorders>
              <w:top w:val="single" w:sz="4"/>
              <w:left w:val="single" w:sz="4"/>
              <w:right w:val="single" w:sz="4"/>
            </w:tcBorders>
            <w:shd w:val="clear" w:color="auto" w:fill="FFFFFF"/>
            <w:vAlign w:val="top"/>
          </w:tcPr>
          <w:p>
            <w:pPr>
              <w:widowControl w:val="0"/>
              <w:rPr>
                <w:sz w:val="10"/>
                <w:szCs w:val="10"/>
              </w:rPr>
            </w:pPr>
          </w:p>
        </w:tc>
      </w:tr>
      <w:tr>
        <w:trPr>
          <w:trHeight w:val="273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智慧物业</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管理平台</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716,000.00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49,508.20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126,435.83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已完成智慧物业管理 平台</w:t>
            </w:r>
            <w:r>
              <w:rPr>
                <w:color w:val="000000"/>
                <w:spacing w:val="0"/>
                <w:w w:val="100"/>
                <w:position w:val="0"/>
              </w:rPr>
              <w:t>APP</w:t>
            </w:r>
            <w:r>
              <w:rPr>
                <w:color w:val="000000"/>
                <w:spacing w:val="0"/>
                <w:w w:val="100"/>
                <w:position w:val="0"/>
              </w:rPr>
              <w:t>的上线运 行，实现了运维设备 巡检、设备数据告警 工单、设备保养工 单、设备数据统计及 设备管理功能。</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实现物业管理设备的 数据实时采集上传， 经过数据集中平台的 统计分析，生成设备 的运行记录，提供设 备维保智能服务、设 备故障智能预警、 </w:t>
            </w:r>
            <w:r>
              <w:rPr>
                <w:color w:val="000000"/>
                <w:spacing w:val="0"/>
                <w:w w:val="100"/>
                <w:position w:val="0"/>
              </w:rPr>
              <w:t>APP</w:t>
            </w:r>
            <w:r>
              <w:rPr>
                <w:color w:val="000000"/>
                <w:spacing w:val="0"/>
                <w:w w:val="100"/>
                <w:position w:val="0"/>
              </w:rPr>
              <w:t>巡检工单等高效 便捷的物业服务功 能。</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3" w:lineRule="exact"/>
              <w:ind w:left="0" w:right="0" w:firstLine="0"/>
              <w:jc w:val="both"/>
            </w:pPr>
            <w:r>
              <w:rPr>
                <w:color w:val="000000"/>
                <w:spacing w:val="0"/>
                <w:w w:val="100"/>
                <w:position w:val="0"/>
              </w:rPr>
              <w:t>采用符合目前 智能建筑主流 发展的数字 化、网络化、 物联网、自动 化和智能化技 术应用，处于 国内先进水平</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0"/>
              <w:jc w:val="left"/>
            </w:pPr>
            <w:r>
              <w:rPr>
                <w:color w:val="000000"/>
                <w:spacing w:val="0"/>
                <w:w w:val="100"/>
                <w:position w:val="0"/>
              </w:rPr>
              <w:t>可用于智 慧社区平 台建设</w:t>
            </w:r>
          </w:p>
        </w:tc>
      </w:tr>
      <w:tr>
        <w:trPr>
          <w:trHeight w:val="4378"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59" w:lineRule="exact"/>
              <w:ind w:left="0" w:right="0" w:firstLine="0"/>
              <w:jc w:val="left"/>
            </w:pPr>
            <w:r>
              <w:rPr>
                <w:color w:val="000000"/>
                <w:spacing w:val="0"/>
                <w:w w:val="100"/>
                <w:position w:val="0"/>
              </w:rPr>
              <w:t>数字佳华 平台</w:t>
            </w:r>
            <w:r>
              <w:rPr>
                <w:color w:val="000000"/>
                <w:spacing w:val="0"/>
                <w:w w:val="100"/>
                <w:position w:val="0"/>
              </w:rPr>
              <w:t>V2.0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7,328,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2,859, </w:t>
            </w:r>
            <w:r>
              <w:rPr>
                <w:color w:val="000000"/>
                <w:spacing w:val="0"/>
                <w:w w:val="100"/>
                <w:position w:val="0"/>
              </w:rPr>
              <w:t xml:space="preserve">860. </w:t>
            </w:r>
            <w:r>
              <w:rPr>
                <w:color w:val="000000"/>
                <w:spacing w:val="0"/>
                <w:w w:val="100"/>
                <w:position w:val="0"/>
              </w:rPr>
              <w:t>35</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3,690, </w:t>
            </w:r>
            <w:r>
              <w:rPr>
                <w:color w:val="000000"/>
                <w:spacing w:val="0"/>
                <w:w w:val="100"/>
                <w:position w:val="0"/>
              </w:rPr>
              <w:t xml:space="preserve">675. </w:t>
            </w:r>
            <w:r>
              <w:rPr>
                <w:color w:val="000000"/>
                <w:spacing w:val="0"/>
                <w:w w:val="100"/>
                <w:position w:val="0"/>
              </w:rPr>
              <w:t>98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•人力管理系统：完 成人事档案管理、考 勤管理、绩效管理、 培训管理、人才库管 理、报表统计、提醒 推送等功能。•项目 管理系统：完成经营 类项目进行管理，包 含项目基本信息管 理、干系人管理、合 同管理、预算管理、 成本管理、进度管 理、采购管理、变更 管理等功能。•采供 管理系统：完成对材 料、外包、费用以及</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1</w:t>
            </w:r>
            <w:r>
              <w:rPr>
                <w:color w:val="000000"/>
                <w:spacing w:val="0"/>
                <w:w w:val="100"/>
                <w:position w:val="0"/>
              </w:rPr>
              <w:t>、优化并完善现有 业务系统功能，将部 分需要人工核验的功 能自动化，减少人员 工作量，进一步提高 办公效率，朝着智能 化目标迈进；</w:t>
            </w:r>
            <w:r>
              <w:rPr>
                <w:color w:val="000000"/>
                <w:spacing w:val="0"/>
                <w:w w:val="100"/>
                <w:position w:val="0"/>
              </w:rPr>
              <w:t>2</w:t>
            </w:r>
            <w:r>
              <w:rPr>
                <w:color w:val="000000"/>
                <w:spacing w:val="0"/>
                <w:w w:val="100"/>
                <w:position w:val="0"/>
              </w:rPr>
              <w:t>、公 司全部门业务电子 化，加强企业信息化 集成，电子化取代纸 质化办公；</w:t>
            </w:r>
            <w:r>
              <w:rPr>
                <w:color w:val="000000"/>
                <w:spacing w:val="0"/>
                <w:w w:val="100"/>
                <w:position w:val="0"/>
              </w:rPr>
              <w:t>3</w:t>
            </w:r>
            <w:r>
              <w:rPr>
                <w:color w:val="000000"/>
                <w:spacing w:val="0"/>
                <w:w w:val="100"/>
                <w:position w:val="0"/>
              </w:rPr>
              <w:t>、让大 量数据帮助企业做决 策，对数据进行清洗 和分析；</w:t>
            </w:r>
            <w:r>
              <w:rPr>
                <w:color w:val="000000"/>
                <w:spacing w:val="0"/>
                <w:w w:val="100"/>
                <w:position w:val="0"/>
              </w:rPr>
              <w:t>4</w:t>
            </w:r>
            <w:r>
              <w:rPr>
                <w:color w:val="000000"/>
                <w:spacing w:val="0"/>
                <w:w w:val="100"/>
                <w:position w:val="0"/>
              </w:rPr>
              <w:t>、对部分 常用且使用人员不方 便频繁使用电脑的业</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数字佳华产品 是经过对公司 各业务部门需 求调研后，自 主开发的综合 性企业信息化 产品。项目完 成后可处于国 内先进水平</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62" w:lineRule="exact"/>
              <w:ind w:left="0" w:right="0" w:firstLine="0"/>
              <w:jc w:val="left"/>
            </w:pPr>
            <w:r>
              <w:rPr>
                <w:color w:val="000000"/>
                <w:spacing w:val="0"/>
                <w:w w:val="100"/>
                <w:position w:val="0"/>
              </w:rPr>
              <w:t>可用于企 业信息化 管理</w:t>
            </w:r>
          </w:p>
        </w:tc>
      </w:tr>
    </w:tbl>
    <w:p>
      <w:pPr>
        <w:spacing w:lineRule="exact" w:line="1"/>
        <w:rPr>
          <w:sz w:val="2"/>
          <w:szCs w:val="2"/>
        </w:rPr>
      </w:pPr>
      <w:r>
        <w:br w:type="page"/>
      </w:r>
    </w:p>
    <w:tbl>
      <w:tblPr>
        <w:tblOverlap w:val="never"/>
        <w:jc w:val="center"/>
        <w:tblLayout w:type="fixed"/>
      </w:tblPr>
      <w:tblGrid>
        <w:gridCol w:w="600"/>
        <w:gridCol w:w="1157"/>
        <w:gridCol w:w="1690"/>
        <w:gridCol w:w="1685"/>
        <w:gridCol w:w="1685"/>
        <w:gridCol w:w="2141"/>
        <w:gridCol w:w="2174"/>
        <w:gridCol w:w="1478"/>
        <w:gridCol w:w="1171"/>
      </w:tblGrid>
      <w:tr>
        <w:trPr>
          <w:trHeight w:val="6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固定资产的采购生命 周期进行管理，从请 购、合同、报检、付 款一系列流程，还有 供应商管理、相关统 计报表等功能。•报 工系统：完成项目每 日报工</w:t>
            </w:r>
            <w:r>
              <w:rPr>
                <w:color w:val="000000"/>
                <w:spacing w:val="0"/>
                <w:w w:val="100"/>
                <w:position w:val="0"/>
              </w:rPr>
              <w:t>（PC</w:t>
            </w:r>
            <w:r>
              <w:rPr>
                <w:color w:val="000000"/>
                <w:spacing w:val="0"/>
                <w:w w:val="100"/>
                <w:position w:val="0"/>
              </w:rPr>
              <w:t xml:space="preserve">端和移 动端）、报工审批 </w:t>
            </w:r>
            <w:r>
              <w:rPr>
                <w:color w:val="000000"/>
                <w:spacing w:val="0"/>
                <w:w w:val="100"/>
                <w:position w:val="0"/>
              </w:rPr>
              <w:t>（PC</w:t>
            </w:r>
            <w:r>
              <w:rPr>
                <w:color w:val="000000"/>
                <w:spacing w:val="0"/>
                <w:w w:val="100"/>
                <w:position w:val="0"/>
              </w:rPr>
              <w:t>端和移动端） 以及相关报表等功 能。</w:t>
            </w:r>
            <w:r>
              <w:rPr>
                <w:color w:val="000000"/>
                <w:spacing w:val="0"/>
                <w:w w:val="100"/>
                <w:position w:val="0"/>
              </w:rPr>
              <w:t>•</w:t>
            </w:r>
            <w:r>
              <w:rPr>
                <w:color w:val="000000"/>
                <w:spacing w:val="0"/>
                <w:w w:val="100"/>
                <w:position w:val="0"/>
              </w:rPr>
              <w:t>知识产权系 统：完成对公司的软 件著作权、专利、商 标的申请、查询及管 理的功能。•综合管 理系统：完成部分费 用分摊的功能，如餐 厅费用、物联网卡费 用的分摊，以及部分 报表查询功能。</w:t>
            </w:r>
            <w:r>
              <w:rPr>
                <w:color w:val="000000"/>
                <w:spacing w:val="0"/>
                <w:w w:val="100"/>
                <w:position w:val="0"/>
              </w:rPr>
              <w:t>・</w:t>
            </w:r>
            <w:r>
              <w:rPr>
                <w:color w:val="000000"/>
                <w:spacing w:val="0"/>
                <w:w w:val="100"/>
                <w:position w:val="0"/>
              </w:rPr>
              <w:t xml:space="preserve">OA </w:t>
            </w:r>
            <w:r>
              <w:rPr>
                <w:color w:val="000000"/>
                <w:spacing w:val="0"/>
                <w:w w:val="100"/>
                <w:position w:val="0"/>
              </w:rPr>
              <w:t>系统：完成公司各业 务部门业务需求的线 上流程配置和日常支 持。</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0"/>
              <w:jc w:val="left"/>
            </w:pPr>
            <w:r>
              <w:rPr>
                <w:color w:val="000000"/>
                <w:spacing w:val="0"/>
                <w:w w:val="100"/>
                <w:position w:val="0"/>
              </w:rPr>
              <w:t>务开发成移动端应 用，加强效率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0" w:lineRule="exact"/>
              <w:ind w:left="0" w:right="0" w:firstLine="0"/>
              <w:jc w:val="left"/>
            </w:pPr>
            <w:r>
              <w:rPr>
                <w:color w:val="000000"/>
                <w:spacing w:val="0"/>
                <w:w w:val="100"/>
                <w:position w:val="0"/>
              </w:rPr>
              <w:t xml:space="preserve">生态环境 物联网平 台（车载 系统） </w:t>
            </w:r>
            <w:r>
              <w:rPr>
                <w:color w:val="000000"/>
                <w:spacing w:val="0"/>
                <w:w w:val="100"/>
                <w:position w:val="0"/>
              </w:rPr>
              <w:t>V2.0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2,302, </w:t>
            </w:r>
            <w:r>
              <w:rPr>
                <w:color w:val="000000"/>
                <w:spacing w:val="0"/>
                <w:w w:val="100"/>
                <w:position w:val="0"/>
              </w:rPr>
              <w:t xml:space="preserve">700. </w:t>
            </w:r>
            <w:r>
              <w:rPr>
                <w:color w:val="000000"/>
                <w:spacing w:val="0"/>
                <w:w w:val="100"/>
                <w:position w:val="0"/>
              </w:rPr>
              <w:t>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548,123.09</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791,483.63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3" w:lineRule="exact"/>
              <w:ind w:left="0" w:right="0" w:firstLine="0"/>
              <w:jc w:val="both"/>
            </w:pPr>
            <w:r>
              <w:rPr>
                <w:color w:val="000000"/>
                <w:spacing w:val="0"/>
                <w:w w:val="100"/>
                <w:position w:val="0"/>
              </w:rPr>
              <w:t>实现了：污染云图和 统计排名；污染路段 分析功能；周边分 析；事件上报功能； 设备数据查询功能； 走航轨迹功能；实时</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3" w:lineRule="exact"/>
              <w:ind w:left="0" w:right="0" w:firstLine="0"/>
              <w:jc w:val="left"/>
            </w:pPr>
            <w:r>
              <w:rPr>
                <w:color w:val="000000"/>
                <w:spacing w:val="0"/>
                <w:w w:val="100"/>
                <w:position w:val="0"/>
              </w:rPr>
              <w:t>监测的实时数据可利 用移动物联网技术实 时传送至自建的生态 环境物联网平台，利 用相关大数据算法绘 制道路污染云图，使</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基于人工智能 的车载空气环 境质量监测系 统关键技术与 应用，通过中 环学相关专家</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66" w:lineRule="exact"/>
              <w:ind w:left="0" w:right="0" w:firstLine="0"/>
              <w:jc w:val="left"/>
            </w:pPr>
            <w:r>
              <w:rPr>
                <w:color w:val="000000"/>
                <w:spacing w:val="0"/>
                <w:w w:val="100"/>
                <w:position w:val="0"/>
              </w:rPr>
              <w:t>可用于城 市道路污 染移动监 测</w:t>
            </w:r>
          </w:p>
        </w:tc>
      </w:tr>
    </w:tbl>
    <w:p>
      <w:pPr>
        <w:spacing w:lineRule="exact" w:line="1"/>
        <w:rPr>
          <w:sz w:val="2"/>
          <w:szCs w:val="2"/>
        </w:rPr>
      </w:pPr>
      <w:r>
        <w:br w:type="page"/>
      </w:r>
    </w:p>
    <w:tbl>
      <w:tblPr>
        <w:tblOverlap w:val="never"/>
        <w:jc w:val="center"/>
        <w:tblLayout w:type="fixed"/>
      </w:tblPr>
      <w:tblGrid>
        <w:gridCol w:w="600"/>
        <w:gridCol w:w="1157"/>
        <w:gridCol w:w="1690"/>
        <w:gridCol w:w="1685"/>
        <w:gridCol w:w="1685"/>
        <w:gridCol w:w="2141"/>
        <w:gridCol w:w="2174"/>
        <w:gridCol w:w="1478"/>
        <w:gridCol w:w="1171"/>
      </w:tblGrid>
      <w:tr>
        <w:trPr>
          <w:trHeight w:val="70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3" w:lineRule="exact"/>
              <w:ind w:left="0" w:right="0" w:firstLine="0"/>
              <w:jc w:val="both"/>
            </w:pPr>
            <w:r>
              <w:rPr>
                <w:color w:val="000000"/>
                <w:spacing w:val="0"/>
                <w:w w:val="100"/>
                <w:position w:val="0"/>
              </w:rPr>
              <w:t>地图能优化；实时地 图和污染云图；事件 中心增加周边报警功 能；事件中心增加突 变报警</w:t>
            </w:r>
            <w:r>
              <w:rPr>
                <w:color w:val="000000"/>
                <w:spacing w:val="0"/>
                <w:w w:val="100"/>
                <w:position w:val="0"/>
              </w:rPr>
              <w:t>AI</w:t>
            </w:r>
            <w:r>
              <w:rPr>
                <w:color w:val="000000"/>
                <w:spacing w:val="0"/>
                <w:w w:val="100"/>
                <w:position w:val="0"/>
              </w:rPr>
              <w:t>溯源功 能；以及污染源上 报、污染源审核、污 染源巡查等功能，实 现项目预期目标。</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得道路大气污染状况 能够直观呈现；利用 多元监测数据深入挖 掘分析，发现污染来 源及扩散趋势，准确 分析污染物定位、迁 移过程，实现精细化 管理，精准锁定污染 源头，让每一处污染 无处遁形。最后，通 过平台运维制定科学 的精细化治理和监管 模式，形成及时派单 及时处理的有效机 制，给快速定位污染 源和快速处理形成上 下链佐证信息，打通 网格间的联动互动， 促进环境治理工作高 效运转，成为治理环 保的又一利器，并可 指导相关环卫部门精 准定位道路移动污染 源，为重点区域的重 点治理提供数据支 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的成果鉴定， 达到国际先进 水平</w:t>
            </w:r>
          </w:p>
        </w:tc>
        <w:tc>
          <w:tcPr>
            <w:tcBorders>
              <w:top w:val="single" w:sz="4"/>
              <w:left w:val="single" w:sz="4"/>
              <w:right w:val="single" w:sz="4"/>
            </w:tcBorders>
            <w:shd w:val="clear" w:color="auto" w:fill="FFFFFF"/>
            <w:vAlign w:val="top"/>
          </w:tcPr>
          <w:p>
            <w:pPr>
              <w:widowControl w:val="0"/>
              <w:rPr>
                <w:sz w:val="10"/>
                <w:szCs w:val="10"/>
              </w:rPr>
            </w:pPr>
          </w:p>
        </w:tc>
      </w:tr>
      <w:tr>
        <w:trPr>
          <w:trHeight w:val="1382"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微精灵</w:t>
            </w:r>
          </w:p>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（原名： </w:t>
            </w:r>
            <w:r>
              <w:rPr>
                <w:color w:val="000000"/>
                <w:spacing w:val="0"/>
                <w:w w:val="100"/>
                <w:position w:val="0"/>
              </w:rPr>
              <w:t>Air</w:t>
            </w:r>
            <w:r>
              <w:rPr>
                <w:color w:val="000000"/>
                <w:spacing w:val="0"/>
                <w:w w:val="100"/>
                <w:position w:val="0"/>
              </w:rPr>
              <w:t>专业 版产品研 发）</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7,187, </w:t>
            </w:r>
            <w:r>
              <w:rPr>
                <w:color w:val="000000"/>
                <w:spacing w:val="0"/>
                <w:w w:val="100"/>
                <w:position w:val="0"/>
              </w:rPr>
              <w:t xml:space="preserve">450. </w:t>
            </w:r>
            <w:r>
              <w:rPr>
                <w:color w:val="000000"/>
                <w:spacing w:val="0"/>
                <w:w w:val="100"/>
                <w:position w:val="0"/>
              </w:rPr>
              <w:t>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3,389, </w:t>
            </w:r>
            <w:r>
              <w:rPr>
                <w:color w:val="000000"/>
                <w:spacing w:val="0"/>
                <w:w w:val="100"/>
                <w:position w:val="0"/>
              </w:rPr>
              <w:t xml:space="preserve">863. </w:t>
            </w:r>
            <w:r>
              <w:rPr>
                <w:color w:val="000000"/>
                <w:spacing w:val="0"/>
                <w:w w:val="100"/>
                <w:position w:val="0"/>
              </w:rPr>
              <w:t>11</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4,760, </w:t>
            </w:r>
            <w:r>
              <w:rPr>
                <w:color w:val="000000"/>
                <w:spacing w:val="0"/>
                <w:w w:val="100"/>
                <w:position w:val="0"/>
              </w:rPr>
              <w:t xml:space="preserve">683. </w:t>
            </w:r>
            <w:r>
              <w:rPr>
                <w:color w:val="000000"/>
                <w:spacing w:val="0"/>
                <w:w w:val="100"/>
                <w:position w:val="0"/>
              </w:rPr>
              <w:t>76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完成语音通话改版升 级和碳圈的开发，提 供了对第三方应用提 供沟通和任务的</w:t>
            </w:r>
            <w:r>
              <w:rPr>
                <w:color w:val="000000"/>
                <w:spacing w:val="0"/>
                <w:w w:val="100"/>
                <w:position w:val="0"/>
              </w:rPr>
              <w:t xml:space="preserve">api </w:t>
            </w:r>
            <w:r>
              <w:rPr>
                <w:color w:val="000000"/>
                <w:spacing w:val="0"/>
                <w:w w:val="100"/>
                <w:position w:val="0"/>
              </w:rPr>
              <w:t>接入，目前已经对接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1</w:t>
            </w:r>
            <w:r>
              <w:rPr>
                <w:color w:val="000000"/>
                <w:spacing w:val="0"/>
                <w:w w:val="100"/>
                <w:position w:val="0"/>
              </w:rPr>
              <w:t>、发展微精灵的生 态圈，对沟通、消 息、任务、机器人等 基础应用进行优化和 对外接口开发，支持</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 xml:space="preserve">微精灵的底层 技术有物联网 </w:t>
            </w:r>
            <w:r>
              <w:rPr>
                <w:color w:val="000000"/>
                <w:spacing w:val="0"/>
                <w:w w:val="100"/>
                <w:position w:val="0"/>
              </w:rPr>
              <w:t>IoT</w:t>
            </w:r>
            <w:r>
              <w:rPr>
                <w:color w:val="000000"/>
                <w:spacing w:val="0"/>
                <w:w w:val="100"/>
                <w:position w:val="0"/>
              </w:rPr>
              <w:t>平台、国 密算法、工业 二级节点及云</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以微精灵 为技术底 座，向双 碳业务、 智慧城</w:t>
            </w:r>
          </w:p>
        </w:tc>
      </w:tr>
    </w:tbl>
    <w:p>
      <w:pPr>
        <w:spacing w:lineRule="exact" w:line="1"/>
        <w:rPr>
          <w:sz w:val="2"/>
          <w:szCs w:val="2"/>
        </w:rPr>
      </w:pPr>
      <w:r>
        <w:br w:type="page"/>
      </w:r>
    </w:p>
    <w:tbl>
      <w:tblPr>
        <w:tblOverlap w:val="never"/>
        <w:jc w:val="center"/>
        <w:tblLayout w:type="fixed"/>
      </w:tblPr>
      <w:tblGrid>
        <w:gridCol w:w="600"/>
        <w:gridCol w:w="1157"/>
        <w:gridCol w:w="1690"/>
        <w:gridCol w:w="1685"/>
        <w:gridCol w:w="1685"/>
        <w:gridCol w:w="2141"/>
        <w:gridCol w:w="2174"/>
        <w:gridCol w:w="1478"/>
        <w:gridCol w:w="1171"/>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了数字佳华、生态云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各组织在</w:t>
            </w:r>
            <w:r>
              <w:rPr>
                <w:color w:val="000000"/>
                <w:spacing w:val="0"/>
                <w:w w:val="100"/>
                <w:position w:val="0"/>
              </w:rPr>
              <w:t>app</w:t>
            </w:r>
            <w:r>
              <w:rPr>
                <w:color w:val="000000"/>
                <w:spacing w:val="0"/>
                <w:w w:val="100"/>
                <w:position w:val="0"/>
              </w:rPr>
              <w:t>上集成</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链平台的加</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市、智慧</w:t>
            </w:r>
          </w:p>
        </w:tc>
      </w:tr>
      <w:tr>
        <w:trPr>
          <w:trHeight w:val="490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链、企业赋能平台、 云链共享平台等产 品。</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H5</w:t>
            </w:r>
            <w:r>
              <w:rPr>
                <w:color w:val="000000"/>
                <w:spacing w:val="0"/>
                <w:w w:val="100"/>
                <w:position w:val="0"/>
              </w:rPr>
              <w:t>微应用，通过调用 对外开放的接口与基 础应用进行交互。</w:t>
            </w:r>
          </w:p>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2</w:t>
            </w:r>
            <w:r>
              <w:rPr>
                <w:color w:val="000000"/>
                <w:spacing w:val="0"/>
                <w:w w:val="100"/>
                <w:position w:val="0"/>
              </w:rPr>
              <w:t xml:space="preserve">、构建 </w:t>
            </w:r>
            <w:r>
              <w:rPr>
                <w:color w:val="000000"/>
                <w:spacing w:val="0"/>
                <w:w w:val="100"/>
                <w:position w:val="0"/>
              </w:rPr>
              <w:t>APP</w:t>
            </w:r>
            <w:r>
              <w:rPr>
                <w:color w:val="000000"/>
                <w:spacing w:val="0"/>
                <w:w w:val="100"/>
                <w:position w:val="0"/>
              </w:rPr>
              <w:t>、</w:t>
            </w:r>
            <w:r>
              <w:rPr>
                <w:color w:val="000000"/>
                <w:spacing w:val="0"/>
                <w:w w:val="100"/>
                <w:position w:val="0"/>
              </w:rPr>
              <w:t>web</w:t>
            </w:r>
            <w:r>
              <w:rPr>
                <w:color w:val="000000"/>
                <w:spacing w:val="0"/>
                <w:w w:val="100"/>
                <w:position w:val="0"/>
              </w:rPr>
              <w:t xml:space="preserve">、 </w:t>
            </w:r>
            <w:r>
              <w:rPr>
                <w:color w:val="000000"/>
                <w:spacing w:val="0"/>
                <w:w w:val="100"/>
                <w:position w:val="0"/>
              </w:rPr>
              <w:t>windows</w:t>
            </w:r>
            <w:r>
              <w:rPr>
                <w:color w:val="000000"/>
                <w:spacing w:val="0"/>
                <w:w w:val="100"/>
                <w:position w:val="0"/>
              </w:rPr>
              <w:t>桌面版的全 终端产品体系，让用 户通过手机和电脑都 可以使用我们的产 品。</w:t>
            </w:r>
            <w:r>
              <w:rPr>
                <w:color w:val="000000"/>
                <w:spacing w:val="0"/>
                <w:w w:val="100"/>
                <w:position w:val="0"/>
              </w:rPr>
              <w:t>3</w:t>
            </w:r>
            <w:r>
              <w:rPr>
                <w:color w:val="000000"/>
                <w:spacing w:val="0"/>
                <w:w w:val="100"/>
                <w:position w:val="0"/>
              </w:rPr>
              <w:t>、构建碳领域 的知识共享平台（碳 圈）。</w:t>
            </w:r>
            <w:r>
              <w:rPr>
                <w:color w:val="000000"/>
                <w:spacing w:val="0"/>
                <w:w w:val="100"/>
                <w:position w:val="0"/>
              </w:rPr>
              <w:t>4</w:t>
            </w:r>
            <w:r>
              <w:rPr>
                <w:color w:val="000000"/>
                <w:spacing w:val="0"/>
                <w:w w:val="100"/>
                <w:position w:val="0"/>
              </w:rPr>
              <w:t>、集成我们 企业内部的各类应 用，如数字佳华、碳 账户、双碳云图等产 品，相互加持和赋 能，以组合拳的形式 对外提供高效产品和 优质服务。</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73" w:lineRule="exact"/>
              <w:ind w:left="0" w:right="0" w:firstLine="0"/>
              <w:jc w:val="both"/>
            </w:pPr>
            <w:r>
              <w:rPr>
                <w:color w:val="000000"/>
                <w:spacing w:val="0"/>
                <w:w w:val="100"/>
                <w:position w:val="0"/>
              </w:rPr>
              <w:t xml:space="preserve">持，整个系统 采用前后分离 的方式，降低 了模块间的耦 合度，提高了 处理复杂业务 的能力。拥有 </w:t>
            </w:r>
            <w:r>
              <w:rPr>
                <w:color w:val="000000"/>
                <w:spacing w:val="0"/>
                <w:w w:val="100"/>
                <w:position w:val="0"/>
              </w:rPr>
              <w:t>APP</w:t>
            </w:r>
          </w:p>
          <w:p>
            <w:pPr>
              <w:pStyle w:val="Style17"/>
              <w:keepNext w:val="0"/>
              <w:keepLines w:val="0"/>
              <w:widowControl w:val="0"/>
              <w:shd w:val="clear" w:color="auto" w:fill="auto"/>
              <w:bidi w:val="0"/>
              <w:spacing w:before="0" w:after="0" w:line="273" w:lineRule="exact"/>
              <w:ind w:left="0" w:right="0" w:firstLine="0"/>
              <w:jc w:val="both"/>
            </w:pPr>
            <w:r>
              <w:rPr>
                <w:color w:val="000000"/>
                <w:spacing w:val="0"/>
                <w:w w:val="100"/>
                <w:position w:val="0"/>
              </w:rPr>
              <w:t xml:space="preserve">（Android， ios）， pc </w:t>
            </w:r>
            <w:r>
              <w:rPr>
                <w:color w:val="000000"/>
                <w:spacing w:val="0"/>
                <w:w w:val="100"/>
                <w:position w:val="0"/>
              </w:rPr>
              <w:t>版，</w:t>
            </w:r>
            <w:r>
              <w:rPr>
                <w:color w:val="000000"/>
                <w:spacing w:val="0"/>
                <w:w w:val="100"/>
                <w:position w:val="0"/>
              </w:rPr>
              <w:t>web</w:t>
            </w:r>
            <w:r>
              <w:rPr>
                <w:color w:val="000000"/>
                <w:spacing w:val="0"/>
                <w:w w:val="100"/>
                <w:position w:val="0"/>
              </w:rPr>
              <w:t>版等 多个移动端， 属于国内首 创。</w:t>
            </w:r>
          </w:p>
        </w:tc>
        <w:tc>
          <w:tcPr>
            <w:tcBorders>
              <w:left w:val="single" w:sz="4"/>
              <w:right w:val="single" w:sz="4"/>
            </w:tcBorders>
            <w:shd w:val="clear" w:color="auto" w:fill="FFFFFF"/>
            <w:vAlign w:val="top"/>
          </w:tcPr>
          <w:p>
            <w:pPr>
              <w:pStyle w:val="Style17"/>
              <w:keepNext w:val="0"/>
              <w:keepLines w:val="0"/>
              <w:widowControl w:val="0"/>
              <w:shd w:val="clear" w:color="auto" w:fill="auto"/>
              <w:bidi w:val="0"/>
              <w:spacing w:before="0" w:after="0" w:line="273" w:lineRule="exact"/>
              <w:ind w:left="0" w:right="0" w:firstLine="0"/>
              <w:jc w:val="both"/>
            </w:pPr>
            <w:r>
              <w:rPr>
                <w:color w:val="000000"/>
                <w:spacing w:val="0"/>
                <w:w w:val="100"/>
                <w:position w:val="0"/>
              </w:rPr>
              <w:t>环保等行 业应用提 供技术支 持，为政 府和企业 提供组织 级的核心 产品，面 向整个生 态圈，将 各类应用 集中在一 个</w:t>
            </w:r>
            <w:r>
              <w:rPr>
                <w:color w:val="000000"/>
                <w:spacing w:val="0"/>
                <w:w w:val="100"/>
                <w:position w:val="0"/>
              </w:rPr>
              <w:t xml:space="preserve">app </w:t>
            </w:r>
            <w:r>
              <w:rPr>
                <w:color w:val="000000"/>
                <w:spacing w:val="0"/>
                <w:w w:val="100"/>
                <w:position w:val="0"/>
              </w:rPr>
              <w:t>中，完成 高效协作 的产品</w:t>
            </w:r>
          </w:p>
        </w:tc>
      </w:tr>
      <w:tr>
        <w:trPr>
          <w:trHeight w:val="3288"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22</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生态环境 大数据孵 化平台</w:t>
            </w:r>
          </w:p>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（原名： 智慧大气 </w:t>
            </w:r>
            <w:r>
              <w:rPr>
                <w:color w:val="000000"/>
                <w:spacing w:val="0"/>
                <w:w w:val="100"/>
                <w:position w:val="0"/>
              </w:rPr>
              <w:t>4.0</w:t>
            </w:r>
            <w:r>
              <w:rPr>
                <w:color w:val="000000"/>
                <w:spacing w:val="0"/>
                <w:w w:val="100"/>
                <w:position w:val="0"/>
              </w:rPr>
              <w:t>产品 研发）</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39,384,800.00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16,544,857.62</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22,679,331.01</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70" w:lineRule="exact"/>
              <w:ind w:left="0" w:right="0" w:firstLine="0"/>
              <w:jc w:val="left"/>
            </w:pPr>
            <w:r>
              <w:rPr>
                <w:color w:val="000000"/>
                <w:spacing w:val="0"/>
                <w:w w:val="100"/>
                <w:position w:val="0"/>
              </w:rPr>
              <w:t>完成以下功能模块的 版本开发工作及上 线：</w:t>
            </w:r>
            <w:r>
              <w:rPr>
                <w:color w:val="000000"/>
                <w:spacing w:val="0"/>
                <w:w w:val="100"/>
                <w:position w:val="0"/>
              </w:rPr>
              <w:t>1</w:t>
            </w:r>
            <w:r>
              <w:rPr>
                <w:color w:val="000000"/>
                <w:spacing w:val="0"/>
                <w:w w:val="100"/>
                <w:position w:val="0"/>
              </w:rPr>
              <w:t>、大气联防联 控管理平台</w:t>
            </w:r>
            <w:r>
              <w:rPr>
                <w:color w:val="000000"/>
                <w:spacing w:val="0"/>
                <w:w w:val="100"/>
                <w:position w:val="0"/>
              </w:rPr>
              <w:t xml:space="preserve">V4. </w:t>
            </w:r>
            <w:r>
              <w:rPr>
                <w:color w:val="000000"/>
                <w:spacing w:val="0"/>
                <w:w w:val="100"/>
                <w:position w:val="0"/>
              </w:rPr>
              <w:t xml:space="preserve">1， </w:t>
            </w:r>
            <w:r>
              <w:rPr>
                <w:color w:val="000000"/>
                <w:spacing w:val="0"/>
                <w:w w:val="100"/>
                <w:position w:val="0"/>
              </w:rPr>
              <w:t>功能点</w:t>
            </w:r>
            <w:r>
              <w:rPr>
                <w:color w:val="000000"/>
                <w:spacing w:val="0"/>
                <w:w w:val="100"/>
                <w:position w:val="0"/>
              </w:rPr>
              <w:t>344</w:t>
            </w:r>
            <w:r>
              <w:rPr>
                <w:color w:val="000000"/>
                <w:spacing w:val="0"/>
                <w:w w:val="100"/>
                <w:position w:val="0"/>
              </w:rPr>
              <w:t>个；</w:t>
            </w:r>
            <w:r>
              <w:rPr>
                <w:color w:val="000000"/>
                <w:spacing w:val="0"/>
                <w:w w:val="100"/>
                <w:position w:val="0"/>
              </w:rPr>
              <w:t>2</w:t>
            </w:r>
            <w:r>
              <w:rPr>
                <w:color w:val="000000"/>
                <w:spacing w:val="0"/>
                <w:w w:val="100"/>
                <w:position w:val="0"/>
              </w:rPr>
              <w:t>、 水环境联防联管理平 台</w:t>
            </w:r>
            <w:r>
              <w:rPr>
                <w:color w:val="000000"/>
                <w:spacing w:val="0"/>
                <w:w w:val="100"/>
                <w:position w:val="0"/>
              </w:rPr>
              <w:t xml:space="preserve">V1. </w:t>
            </w:r>
            <w:r>
              <w:rPr>
                <w:color w:val="000000"/>
                <w:spacing w:val="0"/>
                <w:w w:val="100"/>
                <w:position w:val="0"/>
              </w:rPr>
              <w:t>1，</w:t>
            </w:r>
            <w:r>
              <w:rPr>
                <w:color w:val="000000"/>
                <w:spacing w:val="0"/>
                <w:w w:val="100"/>
                <w:position w:val="0"/>
              </w:rPr>
              <w:t>功能点</w:t>
            </w:r>
            <w:r>
              <w:rPr>
                <w:color w:val="000000"/>
                <w:spacing w:val="0"/>
                <w:w w:val="100"/>
                <w:position w:val="0"/>
              </w:rPr>
              <w:t xml:space="preserve">117 </w:t>
            </w:r>
            <w:r>
              <w:rPr>
                <w:color w:val="000000"/>
                <w:spacing w:val="0"/>
                <w:w w:val="100"/>
                <w:position w:val="0"/>
              </w:rPr>
              <w:t>个；</w:t>
            </w:r>
            <w:r>
              <w:rPr>
                <w:color w:val="000000"/>
                <w:spacing w:val="0"/>
                <w:w w:val="100"/>
                <w:position w:val="0"/>
              </w:rPr>
              <w:t>3</w:t>
            </w:r>
            <w:r>
              <w:rPr>
                <w:color w:val="000000"/>
                <w:spacing w:val="0"/>
                <w:w w:val="100"/>
                <w:position w:val="0"/>
              </w:rPr>
              <w:t>、</w:t>
            </w:r>
            <w:r>
              <w:rPr>
                <w:color w:val="000000"/>
                <w:spacing w:val="0"/>
                <w:w w:val="100"/>
                <w:position w:val="0"/>
              </w:rPr>
              <w:t>IAM</w:t>
            </w:r>
            <w:r>
              <w:rPr>
                <w:color w:val="000000"/>
                <w:spacing w:val="0"/>
                <w:w w:val="100"/>
                <w:position w:val="0"/>
              </w:rPr>
              <w:t xml:space="preserve">中台 </w:t>
            </w:r>
            <w:r>
              <w:rPr>
                <w:color w:val="000000"/>
                <w:spacing w:val="0"/>
                <w:w w:val="100"/>
                <w:position w:val="0"/>
              </w:rPr>
              <w:t>V1.3，</w:t>
            </w:r>
            <w:r>
              <w:rPr>
                <w:color w:val="000000"/>
                <w:spacing w:val="0"/>
                <w:w w:val="100"/>
                <w:position w:val="0"/>
              </w:rPr>
              <w:t>功能点</w:t>
            </w:r>
            <w:r>
              <w:rPr>
                <w:color w:val="000000"/>
                <w:spacing w:val="0"/>
                <w:w w:val="100"/>
                <w:position w:val="0"/>
              </w:rPr>
              <w:t xml:space="preserve">71 </w:t>
            </w:r>
            <w:r>
              <w:rPr>
                <w:color w:val="000000"/>
                <w:spacing w:val="0"/>
                <w:w w:val="100"/>
                <w:position w:val="0"/>
              </w:rPr>
              <w:t>个;</w:t>
            </w:r>
            <w:r>
              <w:rPr>
                <w:color w:val="000000"/>
                <w:spacing w:val="0"/>
                <w:w w:val="100"/>
                <w:position w:val="0"/>
              </w:rPr>
              <w:t>4</w:t>
            </w:r>
            <w:r>
              <w:rPr>
                <w:color w:val="000000"/>
                <w:spacing w:val="0"/>
                <w:w w:val="100"/>
                <w:position w:val="0"/>
              </w:rPr>
              <w:t>、</w:t>
            </w:r>
            <w:r>
              <w:rPr>
                <w:color w:val="000000"/>
                <w:spacing w:val="0"/>
                <w:w w:val="100"/>
                <w:position w:val="0"/>
              </w:rPr>
              <w:t>E-AI</w:t>
            </w:r>
            <w:r>
              <w:rPr>
                <w:color w:val="000000"/>
                <w:spacing w:val="0"/>
                <w:w w:val="100"/>
                <w:position w:val="0"/>
              </w:rPr>
              <w:t>赋能平 台</w:t>
            </w:r>
            <w:r>
              <w:rPr>
                <w:color w:val="000000"/>
                <w:spacing w:val="0"/>
                <w:w w:val="100"/>
                <w:position w:val="0"/>
              </w:rPr>
              <w:t>V1.1，</w:t>
            </w:r>
            <w:r>
              <w:rPr>
                <w:color w:val="000000"/>
                <w:spacing w:val="0"/>
                <w:w w:val="100"/>
                <w:position w:val="0"/>
              </w:rPr>
              <w:t>功能点</w:t>
            </w:r>
            <w:r>
              <w:rPr>
                <w:color w:val="000000"/>
                <w:spacing w:val="0"/>
                <w:w w:val="100"/>
                <w:position w:val="0"/>
              </w:rPr>
              <w:t xml:space="preserve">31 </w:t>
            </w:r>
            <w:r>
              <w:rPr>
                <w:color w:val="000000"/>
                <w:spacing w:val="0"/>
                <w:w w:val="100"/>
                <w:position w:val="0"/>
              </w:rPr>
              <w:t>个</w:t>
            </w:r>
            <w:r>
              <w:rPr>
                <w:color w:val="000000"/>
                <w:spacing w:val="0"/>
                <w:w w:val="100"/>
                <w:position w:val="0"/>
              </w:rPr>
              <w:t>；5</w:t>
            </w:r>
            <w:r>
              <w:rPr>
                <w:color w:val="000000"/>
                <w:spacing w:val="0"/>
                <w:w w:val="100"/>
                <w:position w:val="0"/>
              </w:rPr>
              <w:t>、事件中心</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73" w:lineRule="exact"/>
              <w:ind w:left="0" w:right="0" w:firstLine="0"/>
              <w:jc w:val="left"/>
            </w:pPr>
            <w:r>
              <w:rPr>
                <w:color w:val="000000"/>
                <w:spacing w:val="0"/>
                <w:w w:val="100"/>
                <w:position w:val="0"/>
              </w:rPr>
              <w:t xml:space="preserve">生态环境大数据孵化 平台，以物联网、 </w:t>
            </w:r>
            <w:r>
              <w:rPr>
                <w:color w:val="000000"/>
                <w:spacing w:val="0"/>
                <w:w w:val="100"/>
                <w:position w:val="0"/>
              </w:rPr>
              <w:t>GIS</w:t>
            </w:r>
            <w:r>
              <w:rPr>
                <w:color w:val="000000"/>
                <w:spacing w:val="0"/>
                <w:w w:val="100"/>
                <w:position w:val="0"/>
              </w:rPr>
              <w:t>、</w:t>
            </w:r>
            <w:r>
              <w:rPr>
                <w:color w:val="000000"/>
                <w:spacing w:val="0"/>
                <w:w w:val="100"/>
                <w:position w:val="0"/>
              </w:rPr>
              <w:t>移动互联技术 为支撑，把传感设备 应用到环境监控对象 中，利用及物联网、 大数据、区块链、人 工智能等技术，使管 理人员全面掌握环境 发展态势及存在问 题，最大程度的减少 环境保护管理业务的</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tabs>
                <w:tab w:pos="312" w:val="left"/>
              </w:tabs>
              <w:bidi w:val="0"/>
              <w:spacing w:before="0" w:after="0" w:line="274" w:lineRule="exact"/>
              <w:ind w:left="0" w:right="0" w:firstLine="0"/>
              <w:jc w:val="both"/>
            </w:pPr>
            <w:r>
              <w:rPr>
                <w:color w:val="000000"/>
                <w:spacing w:val="0"/>
                <w:w w:val="100"/>
                <w:position w:val="0"/>
              </w:rPr>
              <w:t>1</w:t>
            </w:r>
            <w:r>
              <w:rPr>
                <w:color w:val="000000"/>
                <w:spacing w:val="0"/>
                <w:w w:val="100"/>
                <w:position w:val="0"/>
              </w:rPr>
              <w:t>、</w:t>
              <w:tab/>
              <w:t>基于物联 网、大数据、 区块链、人工 智能等技术。</w:t>
            </w:r>
          </w:p>
          <w:p>
            <w:pPr>
              <w:pStyle w:val="Style17"/>
              <w:keepNext w:val="0"/>
              <w:keepLines w:val="0"/>
              <w:widowControl w:val="0"/>
              <w:shd w:val="clear" w:color="auto" w:fill="auto"/>
              <w:tabs>
                <w:tab w:pos="317" w:val="left"/>
              </w:tabs>
              <w:bidi w:val="0"/>
              <w:spacing w:before="0" w:after="0" w:line="274" w:lineRule="exact"/>
              <w:ind w:left="0" w:right="0" w:firstLine="0"/>
              <w:jc w:val="both"/>
            </w:pPr>
            <w:r>
              <w:rPr>
                <w:color w:val="000000"/>
                <w:spacing w:val="0"/>
                <w:w w:val="100"/>
                <w:position w:val="0"/>
              </w:rPr>
              <w:t>2</w:t>
            </w:r>
            <w:r>
              <w:rPr>
                <w:color w:val="000000"/>
                <w:spacing w:val="0"/>
                <w:w w:val="100"/>
                <w:position w:val="0"/>
              </w:rPr>
              <w:t>、</w:t>
              <w:tab/>
              <w:t>顶层设计 统一，业务协 同性、关联性 强，预警预测 精准，对环保 部门的各项专 项行动和领导 决策提供技术</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62" w:lineRule="exact"/>
              <w:ind w:left="0" w:right="0" w:firstLine="0"/>
              <w:jc w:val="both"/>
            </w:pPr>
            <w:r>
              <w:rPr>
                <w:color w:val="000000"/>
                <w:spacing w:val="0"/>
                <w:w w:val="100"/>
                <w:position w:val="0"/>
              </w:rPr>
              <w:t>可用于低 碳环保领 域</w:t>
            </w:r>
          </w:p>
        </w:tc>
      </w:tr>
    </w:tbl>
    <w:p>
      <w:pPr>
        <w:spacing w:lineRule="exact" w:line="1"/>
        <w:rPr>
          <w:sz w:val="2"/>
          <w:szCs w:val="2"/>
        </w:rPr>
      </w:pPr>
      <w:r>
        <w:br w:type="page"/>
      </w:r>
    </w:p>
    <w:tbl>
      <w:tblPr>
        <w:tblOverlap w:val="never"/>
        <w:jc w:val="center"/>
        <w:tblLayout w:type="fixed"/>
      </w:tblPr>
      <w:tblGrid>
        <w:gridCol w:w="600"/>
        <w:gridCol w:w="1157"/>
        <w:gridCol w:w="1690"/>
        <w:gridCol w:w="1685"/>
        <w:gridCol w:w="1685"/>
        <w:gridCol w:w="2141"/>
        <w:gridCol w:w="2174"/>
        <w:gridCol w:w="1478"/>
        <w:gridCol w:w="1171"/>
      </w:tblGrid>
      <w:tr>
        <w:trPr>
          <w:trHeight w:val="3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V1.2,</w:t>
            </w:r>
            <w:r>
              <w:rPr>
                <w:color w:val="000000"/>
                <w:spacing w:val="0"/>
                <w:w w:val="100"/>
                <w:position w:val="0"/>
              </w:rPr>
              <w:t>功能点</w:t>
            </w:r>
            <w:r>
              <w:rPr>
                <w:color w:val="000000"/>
                <w:spacing w:val="0"/>
                <w:w w:val="100"/>
                <w:position w:val="0"/>
              </w:rPr>
              <w:t xml:space="preserve">159 </w:t>
            </w:r>
            <w:r>
              <w:rPr>
                <w:color w:val="000000"/>
                <w:spacing w:val="0"/>
                <w:w w:val="100"/>
                <w:position w:val="0"/>
              </w:rPr>
              <w:t>个；</w:t>
            </w:r>
            <w:r>
              <w:rPr>
                <w:color w:val="000000"/>
                <w:spacing w:val="0"/>
                <w:w w:val="100"/>
                <w:position w:val="0"/>
              </w:rPr>
              <w:t>6</w:t>
            </w:r>
            <w:r>
              <w:rPr>
                <w:color w:val="000000"/>
                <w:spacing w:val="0"/>
                <w:w w:val="100"/>
                <w:position w:val="0"/>
              </w:rPr>
              <w:t>、企业赋能管 理平台</w:t>
            </w:r>
            <w:r>
              <w:rPr>
                <w:color w:val="000000"/>
                <w:spacing w:val="0"/>
                <w:w w:val="100"/>
                <w:position w:val="0"/>
              </w:rPr>
              <w:t>V1.1,</w:t>
            </w:r>
            <w:r>
              <w:rPr>
                <w:color w:val="000000"/>
                <w:spacing w:val="0"/>
                <w:w w:val="100"/>
                <w:position w:val="0"/>
              </w:rPr>
              <w:t>功能 点</w:t>
            </w:r>
            <w:r>
              <w:rPr>
                <w:color w:val="000000"/>
                <w:spacing w:val="0"/>
                <w:w w:val="100"/>
                <w:position w:val="0"/>
              </w:rPr>
              <w:t>121</w:t>
            </w:r>
            <w:r>
              <w:rPr>
                <w:color w:val="000000"/>
                <w:spacing w:val="0"/>
                <w:w w:val="100"/>
                <w:position w:val="0"/>
              </w:rPr>
              <w:t>个</w:t>
            </w:r>
            <w:r>
              <w:rPr>
                <w:color w:val="000000"/>
                <w:spacing w:val="0"/>
                <w:w w:val="100"/>
                <w:position w:val="0"/>
              </w:rPr>
              <w:t>;7</w:t>
            </w:r>
            <w:r>
              <w:rPr>
                <w:color w:val="000000"/>
                <w:spacing w:val="0"/>
                <w:w w:val="100"/>
                <w:position w:val="0"/>
              </w:rPr>
              <w:t>、万能视 频管理平台</w:t>
            </w:r>
            <w:r>
              <w:rPr>
                <w:color w:val="000000"/>
                <w:spacing w:val="0"/>
                <w:w w:val="100"/>
                <w:position w:val="0"/>
              </w:rPr>
              <w:t xml:space="preserve">V1. </w:t>
            </w:r>
            <w:r>
              <w:rPr>
                <w:color w:val="000000"/>
                <w:spacing w:val="0"/>
                <w:w w:val="100"/>
                <w:position w:val="0"/>
              </w:rPr>
              <w:t xml:space="preserve">1， </w:t>
            </w:r>
            <w:r>
              <w:rPr>
                <w:color w:val="000000"/>
                <w:spacing w:val="0"/>
                <w:w w:val="100"/>
                <w:position w:val="0"/>
              </w:rPr>
              <w:t>功能点</w:t>
            </w:r>
            <w:r>
              <w:rPr>
                <w:color w:val="000000"/>
                <w:spacing w:val="0"/>
                <w:w w:val="100"/>
                <w:position w:val="0"/>
              </w:rPr>
              <w:t>79</w:t>
            </w:r>
            <w:r>
              <w:rPr>
                <w:color w:val="000000"/>
                <w:spacing w:val="0"/>
                <w:w w:val="100"/>
                <w:position w:val="0"/>
              </w:rPr>
              <w:t>个；</w:t>
            </w:r>
            <w:r>
              <w:rPr>
                <w:color w:val="000000"/>
                <w:spacing w:val="0"/>
                <w:w w:val="100"/>
                <w:position w:val="0"/>
              </w:rPr>
              <w:t>8</w:t>
            </w:r>
            <w:r>
              <w:rPr>
                <w:color w:val="000000"/>
                <w:spacing w:val="0"/>
                <w:w w:val="100"/>
                <w:position w:val="0"/>
              </w:rPr>
              <w:t>、运 营管理平台</w:t>
            </w:r>
            <w:r>
              <w:rPr>
                <w:color w:val="000000"/>
                <w:spacing w:val="0"/>
                <w:w w:val="100"/>
                <w:position w:val="0"/>
              </w:rPr>
              <w:t xml:space="preserve">V1.2， </w:t>
            </w:r>
            <w:r>
              <w:rPr>
                <w:color w:val="000000"/>
                <w:spacing w:val="0"/>
                <w:w w:val="100"/>
                <w:position w:val="0"/>
              </w:rPr>
              <w:t>功能点</w:t>
            </w:r>
            <w:r>
              <w:rPr>
                <w:color w:val="000000"/>
                <w:spacing w:val="0"/>
                <w:w w:val="100"/>
                <w:position w:val="0"/>
              </w:rPr>
              <w:t>67</w:t>
            </w:r>
            <w:r>
              <w:rPr>
                <w:color w:val="000000"/>
                <w:spacing w:val="0"/>
                <w:w w:val="100"/>
                <w:position w:val="0"/>
              </w:rPr>
              <w:t>个；</w:t>
            </w:r>
            <w:r>
              <w:rPr>
                <w:color w:val="000000"/>
                <w:spacing w:val="0"/>
                <w:w w:val="100"/>
                <w:position w:val="0"/>
              </w:rPr>
              <w:t>9</w:t>
            </w:r>
            <w:r>
              <w:rPr>
                <w:color w:val="000000"/>
                <w:spacing w:val="0"/>
                <w:w w:val="100"/>
                <w:position w:val="0"/>
              </w:rPr>
              <w:t xml:space="preserve">、云 链市场管理平台完成 了 </w:t>
            </w:r>
            <w:r>
              <w:rPr>
                <w:color w:val="000000"/>
                <w:spacing w:val="0"/>
                <w:w w:val="100"/>
                <w:position w:val="0"/>
              </w:rPr>
              <w:t>8</w:t>
            </w:r>
            <w:r>
              <w:rPr>
                <w:color w:val="000000"/>
                <w:spacing w:val="0"/>
                <w:w w:val="100"/>
                <w:position w:val="0"/>
              </w:rPr>
              <w:t>个小版本的迭 代；</w:t>
            </w:r>
            <w:r>
              <w:rPr>
                <w:color w:val="000000"/>
                <w:spacing w:val="0"/>
                <w:w w:val="100"/>
                <w:position w:val="0"/>
              </w:rPr>
              <w:t>10</w:t>
            </w:r>
            <w:r>
              <w:rPr>
                <w:color w:val="000000"/>
                <w:spacing w:val="0"/>
                <w:w w:val="100"/>
                <w:position w:val="0"/>
              </w:rPr>
              <w:t>、移动环保管 家</w:t>
            </w:r>
            <w:r>
              <w:rPr>
                <w:color w:val="000000"/>
                <w:spacing w:val="0"/>
                <w:w w:val="100"/>
                <w:position w:val="0"/>
              </w:rPr>
              <w:t>APPV1.3</w:t>
            </w:r>
            <w:r>
              <w:rPr>
                <w:color w:val="000000"/>
                <w:spacing w:val="0"/>
                <w:w w:val="100"/>
                <w:position w:val="0"/>
              </w:rPr>
              <w:t xml:space="preserve">，功能点 </w:t>
            </w:r>
            <w:r>
              <w:rPr>
                <w:color w:val="000000"/>
                <w:spacing w:val="0"/>
                <w:w w:val="100"/>
                <w:position w:val="0"/>
              </w:rPr>
              <w:t>133</w:t>
            </w:r>
            <w:r>
              <w:rPr>
                <w:color w:val="000000"/>
                <w:spacing w:val="0"/>
                <w:w w:val="100"/>
                <w:position w:val="0"/>
              </w:rPr>
              <w:t>个</w:t>
            </w:r>
          </w:p>
        </w:tc>
        <w:tc>
          <w:tcPr>
            <w:tcBorders>
              <w:top w:val="single" w:sz="4"/>
              <w:left w:val="single" w:sz="4"/>
            </w:tcBorders>
            <w:shd w:val="clear" w:color="auto" w:fill="FFFFFF"/>
            <w:vAlign w:val="top"/>
          </w:tcPr>
          <w:p>
            <w:pPr>
              <w:pStyle w:val="Style17"/>
              <w:keepNext w:val="0"/>
              <w:keepLines w:val="0"/>
              <w:widowControl w:val="0"/>
              <w:shd w:val="clear" w:color="auto" w:fill="auto"/>
              <w:tabs>
                <w:tab w:pos="1570" w:val="left"/>
              </w:tabs>
              <w:bidi w:val="0"/>
              <w:spacing w:before="0" w:after="0" w:line="272" w:lineRule="exact"/>
              <w:ind w:left="0" w:right="0" w:firstLine="0"/>
              <w:jc w:val="both"/>
            </w:pPr>
            <w:r>
              <w:rPr>
                <w:color w:val="000000"/>
                <w:spacing w:val="0"/>
                <w:w w:val="100"/>
                <w:position w:val="0"/>
              </w:rPr>
              <w:t>人力成本，提高环保 管理效率。</w:t>
              <w:tab/>
              <w:t>为</w:t>
            </w:r>
          </w:p>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大气污染防治、水污 染防治、工业源污染 物总量减排、污染预 警、监察执法等工作 提供了有效的技术和 数据支撑，提升了环 境监管能力</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7" w:lineRule="exact"/>
              <w:ind w:left="0" w:right="0" w:firstLine="0"/>
              <w:jc w:val="left"/>
            </w:pPr>
            <w:r>
              <w:rPr>
                <w:color w:val="000000"/>
                <w:spacing w:val="0"/>
                <w:w w:val="100"/>
                <w:position w:val="0"/>
              </w:rPr>
              <w:t xml:space="preserve">和数据支撑。 </w:t>
            </w:r>
            <w:r>
              <w:rPr>
                <w:color w:val="000000"/>
                <w:spacing w:val="0"/>
                <w:w w:val="100"/>
                <w:position w:val="0"/>
              </w:rPr>
              <w:t>3</w:t>
            </w:r>
            <w:r>
              <w:rPr>
                <w:color w:val="000000"/>
                <w:spacing w:val="0"/>
                <w:w w:val="100"/>
                <w:position w:val="0"/>
              </w:rPr>
              <w:t>、数据“一 张图”、分析 “图形化”、</w:t>
            </w:r>
          </w:p>
          <w:p>
            <w:pPr>
              <w:pStyle w:val="Style17"/>
              <w:keepNext w:val="0"/>
              <w:keepLines w:val="0"/>
              <w:widowControl w:val="0"/>
              <w:shd w:val="clear" w:color="auto" w:fill="auto"/>
              <w:bidi w:val="0"/>
              <w:spacing w:before="0" w:after="0" w:line="267" w:lineRule="exact"/>
              <w:ind w:left="0" w:right="0" w:firstLine="0"/>
              <w:jc w:val="left"/>
            </w:pPr>
            <w:r>
              <w:rPr>
                <w:color w:val="000000"/>
                <w:spacing w:val="0"/>
                <w:w w:val="100"/>
                <w:position w:val="0"/>
              </w:rPr>
              <w:t>应用“全时 空”。</w:t>
            </w:r>
          </w:p>
          <w:p>
            <w:pPr>
              <w:pStyle w:val="Style17"/>
              <w:keepNext w:val="0"/>
              <w:keepLines w:val="0"/>
              <w:widowControl w:val="0"/>
              <w:shd w:val="clear" w:color="auto" w:fill="auto"/>
              <w:bidi w:val="0"/>
              <w:spacing w:before="0" w:after="0" w:line="267" w:lineRule="exact"/>
              <w:ind w:left="0" w:right="0" w:firstLine="0"/>
              <w:jc w:val="left"/>
            </w:pPr>
            <w:r>
              <w:rPr>
                <w:color w:val="000000"/>
                <w:spacing w:val="0"/>
                <w:w w:val="100"/>
                <w:position w:val="0"/>
              </w:rPr>
              <w:t>国内领先水 平</w:t>
            </w:r>
          </w:p>
        </w:tc>
        <w:tc>
          <w:tcPr>
            <w:tcBorders>
              <w:top w:val="single" w:sz="4"/>
              <w:left w:val="single" w:sz="4"/>
              <w:right w:val="single" w:sz="4"/>
            </w:tcBorders>
            <w:shd w:val="clear" w:color="auto" w:fill="FFFFFF"/>
            <w:vAlign w:val="top"/>
          </w:tcPr>
          <w:p>
            <w:pPr>
              <w:widowControl w:val="0"/>
              <w:rPr>
                <w:sz w:val="10"/>
                <w:szCs w:val="10"/>
              </w:rPr>
            </w:pPr>
          </w:p>
        </w:tc>
      </w:tr>
      <w:tr>
        <w:trPr>
          <w:trHeight w:val="4920"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软件工程</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计价软件</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1,800, </w:t>
            </w:r>
            <w:r>
              <w:rPr>
                <w:color w:val="000000"/>
                <w:spacing w:val="0"/>
                <w:w w:val="100"/>
                <w:position w:val="0"/>
              </w:rPr>
              <w:t xml:space="preserve">200. </w:t>
            </w:r>
            <w:r>
              <w:rPr>
                <w:color w:val="000000"/>
                <w:spacing w:val="0"/>
                <w:w w:val="100"/>
                <w:position w:val="0"/>
              </w:rPr>
              <w:t>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927,086.12</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1,051,157.75</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1</w:t>
            </w:r>
            <w:r>
              <w:rPr>
                <w:color w:val="000000"/>
                <w:spacing w:val="0"/>
                <w:w w:val="100"/>
                <w:position w:val="0"/>
              </w:rPr>
              <w:t xml:space="preserve">、软件计价系统 </w:t>
            </w:r>
            <w:r>
              <w:rPr>
                <w:color w:val="000000"/>
                <w:spacing w:val="0"/>
                <w:w w:val="100"/>
                <w:position w:val="0"/>
              </w:rPr>
              <w:t>V1.0</w:t>
            </w:r>
            <w:r>
              <w:rPr>
                <w:color w:val="000000"/>
                <w:spacing w:val="0"/>
                <w:w w:val="100"/>
                <w:position w:val="0"/>
              </w:rPr>
              <w:t>版本完成；</w:t>
            </w:r>
            <w:r>
              <w:rPr>
                <w:color w:val="000000"/>
                <w:spacing w:val="0"/>
                <w:w w:val="100"/>
                <w:position w:val="0"/>
              </w:rPr>
              <w:t>2</w:t>
            </w:r>
            <w:r>
              <w:rPr>
                <w:color w:val="000000"/>
                <w:spacing w:val="0"/>
                <w:w w:val="100"/>
                <w:position w:val="0"/>
              </w:rPr>
              <w:t>、 已申请完成软著</w:t>
            </w:r>
            <w:r>
              <w:rPr>
                <w:color w:val="000000"/>
                <w:spacing w:val="0"/>
                <w:w w:val="100"/>
                <w:position w:val="0"/>
              </w:rPr>
              <w:t xml:space="preserve">3 </w:t>
            </w:r>
            <w:r>
              <w:rPr>
                <w:color w:val="000000"/>
                <w:spacing w:val="0"/>
                <w:w w:val="100"/>
                <w:position w:val="0"/>
              </w:rPr>
              <w:t>个，分别是：估算造 价系统、软件估算造 价系统、</w:t>
            </w:r>
            <w:r>
              <w:rPr>
                <w:color w:val="000000"/>
                <w:spacing w:val="0"/>
                <w:w w:val="100"/>
                <w:position w:val="0"/>
              </w:rPr>
              <w:t>AI</w:t>
            </w:r>
            <w:r>
              <w:rPr>
                <w:color w:val="000000"/>
                <w:spacing w:val="0"/>
                <w:w w:val="100"/>
                <w:position w:val="0"/>
              </w:rPr>
              <w:t>智能识 别估算造价系统</w:t>
            </w:r>
            <w:r>
              <w:rPr>
                <w:color w:val="000000"/>
                <w:spacing w:val="0"/>
                <w:w w:val="100"/>
                <w:position w:val="0"/>
              </w:rPr>
              <w:t>3</w:t>
            </w:r>
            <w:r>
              <w:rPr>
                <w:color w:val="000000"/>
                <w:spacing w:val="0"/>
                <w:w w:val="100"/>
                <w:position w:val="0"/>
              </w:rPr>
              <w:t xml:space="preserve">、 </w:t>
            </w:r>
            <w:r>
              <w:rPr>
                <w:color w:val="000000"/>
                <w:spacing w:val="0"/>
                <w:w w:val="100"/>
                <w:position w:val="0"/>
              </w:rPr>
              <w:t>V2.0</w:t>
            </w:r>
            <w:r>
              <w:rPr>
                <w:color w:val="000000"/>
                <w:spacing w:val="0"/>
                <w:w w:val="100"/>
                <w:position w:val="0"/>
              </w:rPr>
              <w:t>开发基本完 成，能够使用算法模 型，对导入的软件项 目的需求分析文档进 行自动规模估算，从 而计算出该软件研发 成本预算区间；同 时，</w:t>
            </w:r>
            <w:r>
              <w:rPr>
                <w:color w:val="000000"/>
                <w:spacing w:val="0"/>
                <w:w w:val="100"/>
                <w:position w:val="0"/>
              </w:rPr>
              <w:t>V2.0</w:t>
            </w:r>
            <w:r>
              <w:rPr>
                <w:color w:val="000000"/>
                <w:spacing w:val="0"/>
                <w:w w:val="100"/>
                <w:position w:val="0"/>
              </w:rPr>
              <w:t>版本根据 计划已建立地标库， 方便不同地域投标成 本预算使用。</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3" w:lineRule="exact"/>
              <w:ind w:left="0" w:right="0" w:firstLine="0"/>
              <w:jc w:val="both"/>
            </w:pPr>
            <w:r>
              <w:rPr>
                <w:color w:val="000000"/>
                <w:spacing w:val="0"/>
                <w:w w:val="100"/>
                <w:position w:val="0"/>
              </w:rPr>
              <w:t xml:space="preserve">1.V2.0 </w:t>
            </w:r>
            <w:r>
              <w:rPr>
                <w:color w:val="000000"/>
                <w:spacing w:val="0"/>
                <w:w w:val="100"/>
                <w:position w:val="0"/>
              </w:rPr>
              <w:t xml:space="preserve">版本 </w:t>
            </w:r>
            <w:r>
              <w:rPr>
                <w:color w:val="000000"/>
                <w:spacing w:val="0"/>
                <w:w w:val="100"/>
                <w:position w:val="0"/>
              </w:rPr>
              <w:t xml:space="preserve">2021 </w:t>
            </w:r>
            <w:r>
              <w:rPr>
                <w:color w:val="000000"/>
                <w:spacing w:val="0"/>
                <w:w w:val="100"/>
                <w:position w:val="0"/>
              </w:rPr>
              <w:t>年 底开发完成；需求文 档输入，能够自动识 别功能点；</w:t>
            </w:r>
            <w:r>
              <w:rPr>
                <w:color w:val="000000"/>
                <w:spacing w:val="0"/>
                <w:w w:val="100"/>
                <w:position w:val="0"/>
              </w:rPr>
              <w:t>2.</w:t>
            </w:r>
            <w:r>
              <w:rPr>
                <w:color w:val="000000"/>
                <w:spacing w:val="0"/>
                <w:w w:val="100"/>
                <w:position w:val="0"/>
              </w:rPr>
              <w:t>建立地 标库；</w:t>
            </w:r>
            <w:r>
              <w:rPr>
                <w:color w:val="000000"/>
                <w:spacing w:val="0"/>
                <w:w w:val="100"/>
                <w:position w:val="0"/>
              </w:rPr>
              <w:t>3.</w:t>
            </w:r>
            <w:r>
              <w:rPr>
                <w:color w:val="000000"/>
                <w:spacing w:val="0"/>
                <w:w w:val="100"/>
                <w:position w:val="0"/>
              </w:rPr>
              <w:t xml:space="preserve">开发完成 </w:t>
            </w:r>
            <w:r>
              <w:rPr>
                <w:color w:val="000000"/>
                <w:spacing w:val="0"/>
                <w:w w:val="100"/>
                <w:position w:val="0"/>
              </w:rPr>
              <w:t>V2.0</w:t>
            </w:r>
          </w:p>
        </w:tc>
        <w:tc>
          <w:tcPr>
            <w:tcBorders>
              <w:top w:val="single" w:sz="4"/>
              <w:left w:val="single" w:sz="4"/>
              <w:bottom w:val="single" w:sz="4"/>
            </w:tcBorders>
            <w:shd w:val="clear" w:color="auto" w:fill="FFFFFF"/>
            <w:vAlign w:val="bottom"/>
          </w:tcPr>
          <w:p>
            <w:pPr>
              <w:pStyle w:val="Style17"/>
              <w:keepNext w:val="0"/>
              <w:keepLines w:val="0"/>
              <w:widowControl w:val="0"/>
              <w:numPr>
                <w:ilvl w:val="0"/>
                <w:numId w:val="17"/>
              </w:numPr>
              <w:shd w:val="clear" w:color="auto" w:fill="auto"/>
              <w:tabs>
                <w:tab w:pos="216" w:val="left"/>
              </w:tabs>
              <w:bidi w:val="0"/>
              <w:spacing w:before="0" w:after="0" w:line="272" w:lineRule="exact"/>
              <w:ind w:left="0" w:right="0" w:firstLine="0"/>
              <w:jc w:val="left"/>
            </w:pPr>
            <w:r>
              <w:rPr>
                <w:color w:val="000000"/>
                <w:spacing w:val="0"/>
                <w:w w:val="100"/>
                <w:position w:val="0"/>
              </w:rPr>
              <w:t xml:space="preserve">前端使用 </w:t>
            </w:r>
            <w:r>
              <w:rPr>
                <w:color w:val="000000"/>
                <w:spacing w:val="0"/>
                <w:w w:val="100"/>
                <w:position w:val="0"/>
              </w:rPr>
              <w:t>vue3</w:t>
            </w:r>
            <w:r>
              <w:rPr>
                <w:color w:val="000000"/>
                <w:spacing w:val="0"/>
                <w:w w:val="100"/>
                <w:position w:val="0"/>
              </w:rPr>
              <w:t>技术；</w:t>
            </w:r>
          </w:p>
          <w:p>
            <w:pPr>
              <w:pStyle w:val="Style17"/>
              <w:keepNext w:val="0"/>
              <w:keepLines w:val="0"/>
              <w:widowControl w:val="0"/>
              <w:numPr>
                <w:ilvl w:val="0"/>
                <w:numId w:val="17"/>
              </w:numPr>
              <w:shd w:val="clear" w:color="auto" w:fill="auto"/>
              <w:tabs>
                <w:tab w:pos="211" w:val="left"/>
              </w:tabs>
              <w:bidi w:val="0"/>
              <w:spacing w:before="0" w:after="0" w:line="272" w:lineRule="exact"/>
              <w:ind w:left="0" w:right="0" w:firstLine="0"/>
              <w:jc w:val="left"/>
            </w:pPr>
            <w:r>
              <w:rPr>
                <w:color w:val="000000"/>
                <w:spacing w:val="0"/>
                <w:w w:val="100"/>
                <w:position w:val="0"/>
              </w:rPr>
              <w:t>后端使用</w:t>
            </w:r>
          </w:p>
          <w:p>
            <w:pPr>
              <w:pStyle w:val="Style17"/>
              <w:keepNext w:val="0"/>
              <w:keepLines w:val="0"/>
              <w:widowControl w:val="0"/>
              <w:shd w:val="clear" w:color="auto" w:fill="auto"/>
              <w:tabs>
                <w:tab w:pos="734" w:val="left"/>
              </w:tabs>
              <w:bidi w:val="0"/>
              <w:spacing w:before="0" w:after="0" w:line="272" w:lineRule="exact"/>
              <w:ind w:left="0" w:right="0" w:firstLine="0"/>
              <w:jc w:val="left"/>
            </w:pPr>
            <w:r>
              <w:rPr>
                <w:color w:val="000000"/>
                <w:spacing w:val="0"/>
                <w:w w:val="100"/>
                <w:position w:val="0"/>
              </w:rPr>
              <w:t>Java</w:t>
            </w:r>
            <w:r>
              <w:rPr>
                <w:color w:val="000000"/>
                <w:spacing w:val="0"/>
                <w:w w:val="100"/>
                <w:position w:val="0"/>
              </w:rPr>
              <w:t xml:space="preserve">语言， 采用 </w:t>
            </w:r>
            <w:r>
              <w:rPr>
                <w:color w:val="000000"/>
                <w:spacing w:val="0"/>
                <w:w w:val="100"/>
                <w:position w:val="0"/>
              </w:rPr>
              <w:t xml:space="preserve">springcloud </w:t>
            </w:r>
            <w:r>
              <w:rPr>
                <w:color w:val="000000"/>
                <w:spacing w:val="0"/>
                <w:w w:val="100"/>
                <w:position w:val="0"/>
              </w:rPr>
              <w:t xml:space="preserve">微服务架构， 基于 </w:t>
            </w:r>
            <w:r>
              <w:rPr>
                <w:color w:val="000000"/>
                <w:spacing w:val="0"/>
                <w:w w:val="100"/>
                <w:position w:val="0"/>
              </w:rPr>
              <w:t xml:space="preserve">springboot </w:t>
            </w:r>
            <w:r>
              <w:rPr>
                <w:color w:val="000000"/>
                <w:spacing w:val="0"/>
                <w:w w:val="100"/>
                <w:position w:val="0"/>
              </w:rPr>
              <w:t>构建，</w:t>
            </w:r>
            <w:r>
              <w:rPr>
                <w:color w:val="000000"/>
                <w:spacing w:val="0"/>
                <w:w w:val="100"/>
                <w:position w:val="0"/>
              </w:rPr>
              <w:t xml:space="preserve">nacos </w:t>
            </w:r>
            <w:r>
              <w:rPr>
                <w:color w:val="000000"/>
                <w:spacing w:val="0"/>
                <w:w w:val="100"/>
                <w:position w:val="0"/>
              </w:rPr>
              <w:t xml:space="preserve">作为 </w:t>
            </w:r>
            <w:r>
              <w:rPr>
                <w:color w:val="000000"/>
                <w:spacing w:val="0"/>
                <w:w w:val="100"/>
                <w:position w:val="0"/>
              </w:rPr>
              <w:t xml:space="preserve">springcloud </w:t>
            </w:r>
            <w:r>
              <w:rPr>
                <w:color w:val="000000"/>
                <w:spacing w:val="0"/>
                <w:w w:val="100"/>
                <w:position w:val="0"/>
              </w:rPr>
              <w:t xml:space="preserve">注册中心，配 置中心， </w:t>
            </w:r>
            <w:r>
              <w:rPr>
                <w:color w:val="000000"/>
                <w:spacing w:val="0"/>
                <w:w w:val="100"/>
                <w:position w:val="0"/>
              </w:rPr>
              <w:t xml:space="preserve">gateway </w:t>
            </w:r>
            <w:r>
              <w:rPr>
                <w:color w:val="000000"/>
                <w:spacing w:val="0"/>
                <w:w w:val="100"/>
                <w:position w:val="0"/>
              </w:rPr>
              <w:t>作为 服务统一网 关，</w:t>
              <w:tab/>
              <w:t>使用</w:t>
            </w:r>
          </w:p>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mybatis,plus</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68" w:lineRule="exact"/>
              <w:ind w:left="0" w:right="0" w:firstLine="0"/>
              <w:jc w:val="left"/>
            </w:pPr>
            <w:r>
              <w:rPr>
                <w:color w:val="000000"/>
                <w:spacing w:val="0"/>
                <w:w w:val="100"/>
                <w:position w:val="0"/>
              </w:rPr>
              <w:t>可用于全 国信息系 统应用软 件造价评 估</w:t>
            </w:r>
          </w:p>
        </w:tc>
      </w:tr>
    </w:tbl>
    <w:p>
      <w:pPr>
        <w:spacing w:lineRule="exact" w:line="1"/>
        <w:rPr>
          <w:sz w:val="2"/>
          <w:szCs w:val="2"/>
        </w:rPr>
      </w:pPr>
      <w:r>
        <w:br w:type="page"/>
      </w:r>
    </w:p>
    <w:tbl>
      <w:tblPr>
        <w:tblOverlap w:val="never"/>
        <w:jc w:val="center"/>
        <w:tblLayout w:type="fixed"/>
      </w:tblPr>
      <w:tblGrid>
        <w:gridCol w:w="600"/>
        <w:gridCol w:w="1157"/>
        <w:gridCol w:w="1690"/>
        <w:gridCol w:w="1685"/>
        <w:gridCol w:w="1685"/>
        <w:gridCol w:w="2141"/>
        <w:gridCol w:w="2174"/>
        <w:gridCol w:w="1478"/>
        <w:gridCol w:w="1171"/>
      </w:tblGrid>
      <w:tr>
        <w:trPr>
          <w:trHeight w:val="40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3" w:lineRule="exact"/>
              <w:ind w:left="0" w:right="0" w:firstLine="0"/>
              <w:jc w:val="left"/>
            </w:pPr>
            <w:r>
              <w:rPr>
                <w:color w:val="000000"/>
                <w:spacing w:val="0"/>
                <w:w w:val="100"/>
                <w:position w:val="0"/>
              </w:rPr>
              <w:t>作为</w:t>
            </w:r>
            <w:r>
              <w:rPr>
                <w:color w:val="000000"/>
                <w:spacing w:val="0"/>
                <w:w w:val="100"/>
                <w:position w:val="0"/>
              </w:rPr>
              <w:t>java</w:t>
            </w:r>
            <w:r>
              <w:rPr>
                <w:color w:val="000000"/>
                <w:spacing w:val="0"/>
                <w:w w:val="100"/>
                <w:position w:val="0"/>
              </w:rPr>
              <w:t>持 久层框架，采 用</w:t>
            </w:r>
            <w:r>
              <w:rPr>
                <w:color w:val="000000"/>
                <w:spacing w:val="0"/>
                <w:w w:val="100"/>
                <w:position w:val="0"/>
              </w:rPr>
              <w:t>pgsql</w:t>
            </w:r>
            <w:r>
              <w:rPr>
                <w:color w:val="000000"/>
                <w:spacing w:val="0"/>
                <w:w w:val="100"/>
                <w:position w:val="0"/>
              </w:rPr>
              <w:t xml:space="preserve">作为 关系型数据存 储，采用 </w:t>
            </w:r>
            <w:r>
              <w:rPr>
                <w:color w:val="000000"/>
                <w:spacing w:val="0"/>
                <w:w w:val="100"/>
                <w:position w:val="0"/>
              </w:rPr>
              <w:t>redis</w:t>
            </w:r>
            <w:r>
              <w:rPr>
                <w:color w:val="000000"/>
                <w:spacing w:val="0"/>
                <w:w w:val="100"/>
                <w:position w:val="0"/>
              </w:rPr>
              <w:t xml:space="preserve">作为缓 存数据库， </w:t>
            </w:r>
            <w:r>
              <w:rPr>
                <w:color w:val="000000"/>
                <w:spacing w:val="0"/>
                <w:w w:val="100"/>
                <w:position w:val="0"/>
              </w:rPr>
              <w:t>spring3.</w:t>
            </w:r>
            <w:r>
              <w:rPr>
                <w:color w:val="000000"/>
                <w:spacing w:val="0"/>
                <w:w w:val="100"/>
                <w:position w:val="0"/>
              </w:rPr>
              <w:t xml:space="preserve">安全 方面 </w:t>
            </w:r>
            <w:r>
              <w:rPr>
                <w:color w:val="000000"/>
                <w:spacing w:val="0"/>
                <w:w w:val="100"/>
                <w:position w:val="0"/>
              </w:rPr>
              <w:t>security</w:t>
            </w:r>
            <w:r>
              <w:rPr>
                <w:color w:val="000000"/>
                <w:spacing w:val="0"/>
                <w:w w:val="100"/>
                <w:position w:val="0"/>
              </w:rPr>
              <w:t xml:space="preserve">、 </w:t>
            </w:r>
            <w:r>
              <w:rPr>
                <w:color w:val="000000"/>
                <w:spacing w:val="0"/>
                <w:w w:val="100"/>
                <w:position w:val="0"/>
              </w:rPr>
              <w:t>oauth2</w:t>
            </w:r>
            <w:r>
              <w:rPr>
                <w:color w:val="000000"/>
                <w:spacing w:val="0"/>
                <w:w w:val="100"/>
                <w:position w:val="0"/>
              </w:rPr>
              <w:t xml:space="preserve">、 </w:t>
            </w:r>
            <w:r>
              <w:rPr>
                <w:color w:val="000000"/>
                <w:spacing w:val="0"/>
                <w:w w:val="100"/>
                <w:position w:val="0"/>
              </w:rPr>
              <w:t xml:space="preserve">jwt </w:t>
            </w:r>
            <w:r>
              <w:rPr>
                <w:color w:val="000000"/>
                <w:spacing w:val="0"/>
                <w:w w:val="100"/>
                <w:position w:val="0"/>
              </w:rPr>
              <w:t>作为安全认 证，项目完成 后可达到国内 先进水平</w:t>
            </w:r>
          </w:p>
        </w:tc>
        <w:tc>
          <w:tcPr>
            <w:tcBorders>
              <w:top w:val="single" w:sz="4"/>
              <w:left w:val="single" w:sz="4"/>
              <w:right w:val="single" w:sz="4"/>
            </w:tcBorders>
            <w:shd w:val="clear" w:color="auto" w:fill="FFFFFF"/>
            <w:vAlign w:val="top"/>
          </w:tcPr>
          <w:p>
            <w:pPr>
              <w:widowControl w:val="0"/>
              <w:rPr>
                <w:sz w:val="10"/>
                <w:szCs w:val="10"/>
              </w:rPr>
            </w:pPr>
          </w:p>
        </w:tc>
      </w:tr>
      <w:tr>
        <w:trPr>
          <w:trHeight w:val="4109"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24</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智能终端 系统</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7,570, </w:t>
            </w:r>
            <w:r>
              <w:rPr>
                <w:color w:val="000000"/>
                <w:spacing w:val="0"/>
                <w:w w:val="100"/>
                <w:position w:val="0"/>
              </w:rPr>
              <w:t xml:space="preserve">950. </w:t>
            </w:r>
            <w:r>
              <w:rPr>
                <w:color w:val="000000"/>
                <w:spacing w:val="0"/>
                <w:w w:val="100"/>
                <w:position w:val="0"/>
              </w:rPr>
              <w:t>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2,781,371.48</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2,781,371.48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目前已经完成边缘系 统（神经元）基础版 本功能开发，并在移 植到火成设备、华为 </w:t>
            </w:r>
            <w:r>
              <w:rPr>
                <w:color w:val="000000"/>
                <w:spacing w:val="0"/>
                <w:w w:val="100"/>
                <w:position w:val="0"/>
              </w:rPr>
              <w:t>IVS1800</w:t>
            </w:r>
            <w:r>
              <w:rPr>
                <w:color w:val="000000"/>
                <w:spacing w:val="0"/>
                <w:w w:val="100"/>
                <w:position w:val="0"/>
              </w:rPr>
              <w:t xml:space="preserve">、 </w:t>
            </w:r>
            <w:r>
              <w:rPr>
                <w:color w:val="000000"/>
                <w:spacing w:val="0"/>
                <w:w w:val="100"/>
                <w:position w:val="0"/>
              </w:rPr>
              <w:t xml:space="preserve">Atlas </w:t>
            </w:r>
            <w:r>
              <w:rPr>
                <w:color w:val="000000"/>
                <w:spacing w:val="0"/>
                <w:w w:val="100"/>
                <w:position w:val="0"/>
              </w:rPr>
              <w:t xml:space="preserve">500 </w:t>
            </w:r>
            <w:r>
              <w:rPr>
                <w:color w:val="000000"/>
                <w:spacing w:val="0"/>
                <w:w w:val="100"/>
                <w:position w:val="0"/>
              </w:rPr>
              <w:t>等硬件系统上，同时 完成了边缘设备纳管 系统（突触），能够 完成设备基础管理， 以及云边协同管理 等。目前在做系统整 体抽象以及内容优 化、性能测试、以及 功能迭代开发</w:t>
            </w:r>
            <w:r>
              <w:rPr>
                <w:color w:val="000000"/>
                <w:spacing w:val="0"/>
                <w:w w:val="100"/>
                <w:position w:val="0"/>
              </w:rPr>
              <w:t xml:space="preserve">（AI </w:t>
            </w:r>
            <w:r>
              <w:rPr>
                <w:color w:val="000000"/>
                <w:spacing w:val="0"/>
                <w:w w:val="100"/>
                <w:position w:val="0"/>
              </w:rPr>
              <w:t>场景编排引擎、视频</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7" w:lineRule="exact"/>
              <w:ind w:left="0" w:right="0" w:firstLine="0"/>
              <w:jc w:val="left"/>
            </w:pPr>
            <w:r>
              <w:rPr>
                <w:color w:val="000000"/>
                <w:spacing w:val="0"/>
                <w:w w:val="100"/>
                <w:position w:val="0"/>
              </w:rPr>
              <w:t>边缘设备</w:t>
            </w:r>
            <w:r>
              <w:rPr>
                <w:color w:val="000000"/>
                <w:spacing w:val="0"/>
                <w:w w:val="100"/>
                <w:position w:val="0"/>
              </w:rPr>
              <w:t>AI</w:t>
            </w:r>
            <w:r>
              <w:rPr>
                <w:color w:val="000000"/>
                <w:spacing w:val="0"/>
                <w:w w:val="100"/>
                <w:position w:val="0"/>
              </w:rPr>
              <w:t>化智能 系统，对满足的硬件 能够低移植高度整 合，高可复制的解决 方案</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国内先进水平</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70" w:lineRule="exact"/>
              <w:ind w:left="0" w:right="0" w:firstLine="0"/>
              <w:jc w:val="left"/>
            </w:pPr>
            <w:r>
              <w:rPr>
                <w:color w:val="000000"/>
                <w:spacing w:val="0"/>
                <w:w w:val="100"/>
                <w:position w:val="0"/>
              </w:rPr>
              <w:t>可用于边 缘设备智 能终端的 管理，为 促进优化 减少碳排 放提供监 控优化解 决方案</w:t>
            </w:r>
          </w:p>
        </w:tc>
      </w:tr>
    </w:tbl>
    <w:p>
      <w:pPr>
        <w:spacing w:lineRule="exact" w:line="1"/>
        <w:rPr>
          <w:sz w:val="2"/>
          <w:szCs w:val="2"/>
        </w:rPr>
      </w:pPr>
      <w:r>
        <w:br w:type="page"/>
      </w:r>
    </w:p>
    <w:tbl>
      <w:tblPr>
        <w:tblOverlap w:val="never"/>
        <w:jc w:val="center"/>
        <w:tblLayout w:type="fixed"/>
      </w:tblPr>
      <w:tblGrid>
        <w:gridCol w:w="600"/>
        <w:gridCol w:w="1157"/>
        <w:gridCol w:w="1690"/>
        <w:gridCol w:w="1685"/>
        <w:gridCol w:w="1685"/>
        <w:gridCol w:w="2141"/>
        <w:gridCol w:w="2174"/>
        <w:gridCol w:w="1478"/>
        <w:gridCol w:w="1171"/>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流与分析</w:t>
            </w:r>
            <w:r>
              <w:rPr>
                <w:color w:val="000000"/>
                <w:spacing w:val="0"/>
                <w:w w:val="100"/>
                <w:position w:val="0"/>
              </w:rPr>
              <w:t>AI</w:t>
            </w:r>
            <w:r>
              <w:rPr>
                <w:color w:val="000000"/>
                <w:spacing w:val="0"/>
                <w:w w:val="100"/>
                <w:position w:val="0"/>
              </w:rPr>
              <w:t>动态可 配）等。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15"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碳链</w:t>
            </w:r>
            <w:r>
              <w:rPr>
                <w:color w:val="000000"/>
                <w:spacing w:val="0"/>
                <w:w w:val="100"/>
                <w:position w:val="0"/>
              </w:rPr>
              <w:t>V1.0</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产品研发</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7,162, </w:t>
            </w:r>
            <w:r>
              <w:rPr>
                <w:color w:val="000000"/>
                <w:spacing w:val="0"/>
                <w:w w:val="100"/>
                <w:position w:val="0"/>
              </w:rPr>
              <w:t xml:space="preserve">400. </w:t>
            </w:r>
            <w:r>
              <w:rPr>
                <w:color w:val="000000"/>
                <w:spacing w:val="0"/>
                <w:w w:val="100"/>
                <w:position w:val="0"/>
              </w:rPr>
              <w:t>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7,155, </w:t>
            </w:r>
            <w:r>
              <w:rPr>
                <w:color w:val="000000"/>
                <w:spacing w:val="0"/>
                <w:w w:val="100"/>
                <w:position w:val="0"/>
              </w:rPr>
              <w:t>881.96</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7,155, </w:t>
            </w:r>
            <w:r>
              <w:rPr>
                <w:color w:val="000000"/>
                <w:spacing w:val="0"/>
                <w:w w:val="100"/>
                <w:position w:val="0"/>
              </w:rPr>
              <w:t>881.96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5" w:lineRule="exact"/>
              <w:ind w:left="0" w:right="0" w:firstLine="0"/>
              <w:jc w:val="left"/>
            </w:pPr>
            <w:r>
              <w:rPr>
                <w:color w:val="000000"/>
                <w:spacing w:val="0"/>
                <w:w w:val="100"/>
                <w:position w:val="0"/>
              </w:rPr>
              <w:t>1</w:t>
            </w:r>
            <w:r>
              <w:rPr>
                <w:color w:val="000000"/>
                <w:spacing w:val="0"/>
                <w:w w:val="100"/>
                <w:position w:val="0"/>
              </w:rPr>
              <w:t>、完成碳链</w:t>
            </w:r>
            <w:r>
              <w:rPr>
                <w:color w:val="000000"/>
                <w:spacing w:val="0"/>
                <w:w w:val="100"/>
                <w:position w:val="0"/>
              </w:rPr>
              <w:t>V1.0</w:t>
            </w:r>
            <w:r>
              <w:rPr>
                <w:color w:val="000000"/>
                <w:spacing w:val="0"/>
                <w:w w:val="100"/>
                <w:position w:val="0"/>
              </w:rPr>
              <w:t>版 本的功能开发（包括 生态环境双碳云图、 低碳环能管理系统</w:t>
            </w:r>
          </w:p>
          <w:p>
            <w:pPr>
              <w:pStyle w:val="Style17"/>
              <w:keepNext w:val="0"/>
              <w:keepLines w:val="0"/>
              <w:widowControl w:val="0"/>
              <w:shd w:val="clear" w:color="auto" w:fill="auto"/>
              <w:bidi w:val="0"/>
              <w:spacing w:before="0" w:after="0" w:line="275" w:lineRule="exact"/>
              <w:ind w:left="0" w:right="0" w:firstLine="0"/>
              <w:jc w:val="left"/>
            </w:pPr>
            <w:r>
              <w:rPr>
                <w:color w:val="000000"/>
                <w:spacing w:val="0"/>
                <w:w w:val="100"/>
                <w:position w:val="0"/>
              </w:rPr>
              <w:t>（碳账户）、智慧双 碳管理系统（碳账 本）</w:t>
            </w:r>
            <w:r>
              <w:rPr>
                <w:color w:val="000000"/>
                <w:spacing w:val="0"/>
                <w:w w:val="100"/>
                <w:position w:val="0"/>
              </w:rPr>
              <w:t>3</w:t>
            </w:r>
            <w:r>
              <w:rPr>
                <w:color w:val="000000"/>
                <w:spacing w:val="0"/>
                <w:w w:val="100"/>
                <w:position w:val="0"/>
              </w:rPr>
              <w:t>个新产品</w:t>
            </w:r>
            <w:r>
              <w:rPr>
                <w:color w:val="000000"/>
                <w:spacing w:val="0"/>
                <w:w w:val="100"/>
                <w:position w:val="0"/>
              </w:rPr>
              <w:t xml:space="preserve">1.0 </w:t>
            </w:r>
            <w:r>
              <w:rPr>
                <w:color w:val="000000"/>
                <w:spacing w:val="0"/>
                <w:w w:val="100"/>
                <w:position w:val="0"/>
              </w:rPr>
              <w:t>研发）</w:t>
            </w:r>
            <w:r>
              <w:rPr>
                <w:color w:val="000000"/>
                <w:spacing w:val="0"/>
                <w:w w:val="100"/>
                <w:position w:val="0"/>
              </w:rPr>
              <w:t>2</w:t>
            </w:r>
            <w:r>
              <w:rPr>
                <w:color w:val="000000"/>
                <w:spacing w:val="0"/>
                <w:w w:val="100"/>
                <w:position w:val="0"/>
              </w:rPr>
              <w:t>、完成</w:t>
            </w:r>
            <w:r>
              <w:rPr>
                <w:color w:val="000000"/>
                <w:spacing w:val="0"/>
                <w:w w:val="100"/>
                <w:position w:val="0"/>
              </w:rPr>
              <w:t>7</w:t>
            </w:r>
            <w:r>
              <w:rPr>
                <w:color w:val="000000"/>
                <w:spacing w:val="0"/>
                <w:w w:val="100"/>
                <w:position w:val="0"/>
              </w:rPr>
              <w:t>项 软著申请；</w:t>
            </w:r>
            <w:r>
              <w:rPr>
                <w:color w:val="000000"/>
                <w:spacing w:val="0"/>
                <w:w w:val="100"/>
                <w:position w:val="0"/>
              </w:rPr>
              <w:t>2</w:t>
            </w:r>
            <w:r>
              <w:rPr>
                <w:color w:val="000000"/>
                <w:spacing w:val="0"/>
                <w:w w:val="100"/>
                <w:position w:val="0"/>
              </w:rPr>
              <w:t>项测试 报告</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建立了一套包含感知 层的端设备</w:t>
            </w:r>
            <w:r>
              <w:rPr>
                <w:color w:val="000000"/>
                <w:spacing w:val="0"/>
                <w:w w:val="100"/>
                <w:position w:val="0"/>
              </w:rPr>
              <w:t xml:space="preserve">AirClock </w:t>
            </w:r>
            <w:r>
              <w:rPr>
                <w:color w:val="000000"/>
                <w:spacing w:val="0"/>
                <w:w w:val="100"/>
                <w:position w:val="0"/>
              </w:rPr>
              <w:t>和智能</w:t>
            </w:r>
            <w:r>
              <w:rPr>
                <w:color w:val="000000"/>
                <w:spacing w:val="0"/>
                <w:w w:val="100"/>
                <w:position w:val="0"/>
              </w:rPr>
              <w:t>OCR</w:t>
            </w:r>
            <w:r>
              <w:rPr>
                <w:color w:val="000000"/>
                <w:spacing w:val="0"/>
                <w:w w:val="100"/>
                <w:position w:val="0"/>
              </w:rPr>
              <w:t>终端、平 台层的国密安全通 道、区块链存证系 统、</w:t>
            </w:r>
            <w:r>
              <w:rPr>
                <w:color w:val="000000"/>
                <w:spacing w:val="0"/>
                <w:w w:val="100"/>
                <w:position w:val="0"/>
              </w:rPr>
              <w:t>IoT</w:t>
            </w:r>
            <w:r>
              <w:rPr>
                <w:color w:val="000000"/>
                <w:spacing w:val="0"/>
                <w:w w:val="100"/>
                <w:position w:val="0"/>
              </w:rPr>
              <w:t xml:space="preserve">平台和海东 青数据库、应用层的 碳账户应用系统，打 通能源消耗和碳排放 的数据感知、传输、 应用全链路的系统。 感知层，端设备 </w:t>
            </w:r>
            <w:r>
              <w:rPr>
                <w:color w:val="000000"/>
                <w:spacing w:val="0"/>
                <w:w w:val="100"/>
                <w:position w:val="0"/>
              </w:rPr>
              <w:t xml:space="preserve">AirClock </w:t>
            </w:r>
            <w:r>
              <w:rPr>
                <w:color w:val="000000"/>
                <w:spacing w:val="0"/>
                <w:w w:val="100"/>
                <w:position w:val="0"/>
              </w:rPr>
              <w:t xml:space="preserve">和智能 </w:t>
            </w:r>
            <w:r>
              <w:rPr>
                <w:color w:val="000000"/>
                <w:spacing w:val="0"/>
                <w:w w:val="100"/>
                <w:position w:val="0"/>
              </w:rPr>
              <w:t xml:space="preserve">OCR </w:t>
            </w:r>
            <w:r>
              <w:rPr>
                <w:color w:val="000000"/>
                <w:spacing w:val="0"/>
                <w:w w:val="100"/>
                <w:position w:val="0"/>
              </w:rPr>
              <w:t xml:space="preserve">终端对现场端电、气 等仪表数据的实时采 集和传输，实现对前 端数据的快速获取， 解决企业手工填报时 效差、易受人为影响 造成客观偏差的问 题。同时碳账户支持 用户上传相关凭证材 料，系统自动识别录 入其他文档文件类数 据。平台层，碳账户 为企业提供专业加密 </w:t>
            </w:r>
            <w:r>
              <w:rPr>
                <w:color w:val="000000"/>
                <w:spacing w:val="0"/>
                <w:w w:val="100"/>
                <w:position w:val="0"/>
              </w:rPr>
              <w:t>U</w:t>
            </w:r>
            <w:r>
              <w:rPr>
                <w:color w:val="000000"/>
                <w:spacing w:val="0"/>
                <w:w w:val="100"/>
                <w:position w:val="0"/>
              </w:rPr>
              <w:t>盾，建立各使用者 间的数据安全传输通 道，防范数据泄露，</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国内先进水平</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可应用于 以下领 域：</w:t>
            </w:r>
          </w:p>
          <w:p>
            <w:pPr>
              <w:pStyle w:val="Style17"/>
              <w:keepNext w:val="0"/>
              <w:keepLines w:val="0"/>
              <w:widowControl w:val="0"/>
              <w:shd w:val="clear" w:color="auto" w:fill="auto"/>
              <w:tabs>
                <w:tab w:pos="307" w:val="left"/>
              </w:tabs>
              <w:bidi w:val="0"/>
              <w:spacing w:before="0" w:after="40" w:line="271" w:lineRule="exact"/>
              <w:ind w:left="0" w:right="0" w:firstLine="0"/>
              <w:jc w:val="left"/>
            </w:pPr>
            <w:r>
              <w:rPr>
                <w:color w:val="000000"/>
                <w:spacing w:val="0"/>
                <w:w w:val="100"/>
                <w:position w:val="0"/>
              </w:rPr>
              <w:t>1</w:t>
            </w:r>
            <w:r>
              <w:rPr>
                <w:color w:val="000000"/>
                <w:spacing w:val="0"/>
                <w:w w:val="100"/>
                <w:position w:val="0"/>
              </w:rPr>
              <w:t>、</w:t>
              <w:tab/>
              <w:t>企业碳</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资产管</w:t>
            </w:r>
          </w:p>
          <w:p>
            <w:pPr>
              <w:pStyle w:val="Style17"/>
              <w:keepNext w:val="0"/>
              <w:keepLines w:val="0"/>
              <w:widowControl w:val="0"/>
              <w:shd w:val="clear" w:color="auto" w:fill="auto"/>
              <w:bidi w:val="0"/>
              <w:spacing w:before="0" w:after="40" w:line="283" w:lineRule="exact"/>
              <w:ind w:left="0" w:right="0" w:firstLine="0"/>
              <w:jc w:val="left"/>
            </w:pPr>
            <w:r>
              <w:rPr>
                <w:color w:val="000000"/>
                <w:spacing w:val="0"/>
                <w:w w:val="100"/>
                <w:position w:val="0"/>
              </w:rPr>
              <w:t>理；</w:t>
            </w:r>
          </w:p>
          <w:p>
            <w:pPr>
              <w:pStyle w:val="Style17"/>
              <w:keepNext w:val="0"/>
              <w:keepLines w:val="0"/>
              <w:widowControl w:val="0"/>
              <w:shd w:val="clear" w:color="auto" w:fill="auto"/>
              <w:tabs>
                <w:tab w:pos="317" w:val="left"/>
              </w:tabs>
              <w:bidi w:val="0"/>
              <w:spacing w:before="0" w:after="0" w:line="283" w:lineRule="exact"/>
              <w:ind w:left="0" w:right="0" w:firstLine="0"/>
              <w:jc w:val="left"/>
            </w:pPr>
            <w:r>
              <w:rPr>
                <w:color w:val="000000"/>
                <w:spacing w:val="0"/>
                <w:w w:val="100"/>
                <w:position w:val="0"/>
              </w:rPr>
              <w:t>2</w:t>
            </w:r>
            <w:r>
              <w:rPr>
                <w:color w:val="000000"/>
                <w:spacing w:val="0"/>
                <w:w w:val="100"/>
                <w:position w:val="0"/>
              </w:rPr>
              <w:t>、</w:t>
              <w:tab/>
              <w:t>碳监管 部门</w:t>
            </w:r>
          </w:p>
          <w:p>
            <w:pPr>
              <w:pStyle w:val="Style17"/>
              <w:keepNext w:val="0"/>
              <w:keepLines w:val="0"/>
              <w:widowControl w:val="0"/>
              <w:shd w:val="clear" w:color="auto" w:fill="auto"/>
              <w:tabs>
                <w:tab w:pos="312" w:val="left"/>
              </w:tabs>
              <w:bidi w:val="0"/>
              <w:spacing w:before="0" w:after="0" w:line="283" w:lineRule="exact"/>
              <w:ind w:left="0" w:right="0" w:firstLine="0"/>
              <w:jc w:val="left"/>
            </w:pPr>
            <w:r>
              <w:rPr>
                <w:color w:val="000000"/>
                <w:spacing w:val="0"/>
                <w:w w:val="100"/>
                <w:position w:val="0"/>
              </w:rPr>
              <w:t>3</w:t>
            </w:r>
            <w:r>
              <w:rPr>
                <w:color w:val="000000"/>
                <w:spacing w:val="0"/>
                <w:w w:val="100"/>
                <w:position w:val="0"/>
              </w:rPr>
              <w:t>、</w:t>
              <w:tab/>
              <w:t>碳金融</w:t>
            </w:r>
          </w:p>
          <w:p>
            <w:pPr>
              <w:pStyle w:val="Style17"/>
              <w:keepNext w:val="0"/>
              <w:keepLines w:val="0"/>
              <w:widowControl w:val="0"/>
              <w:shd w:val="clear" w:color="auto" w:fill="auto"/>
              <w:tabs>
                <w:tab w:pos="317" w:val="left"/>
              </w:tabs>
              <w:bidi w:val="0"/>
              <w:spacing w:before="0" w:after="40" w:line="293" w:lineRule="exact"/>
              <w:ind w:left="0" w:right="0" w:firstLine="0"/>
              <w:jc w:val="left"/>
            </w:pPr>
            <w:r>
              <w:rPr>
                <w:color w:val="000000"/>
                <w:spacing w:val="0"/>
                <w:w w:val="100"/>
                <w:position w:val="0"/>
              </w:rPr>
              <w:t>4</w:t>
            </w:r>
            <w:r>
              <w:rPr>
                <w:color w:val="000000"/>
                <w:spacing w:val="0"/>
                <w:w w:val="100"/>
                <w:position w:val="0"/>
              </w:rPr>
              <w:t>、</w:t>
              <w:tab/>
              <w:t>碳相关 交易所</w:t>
            </w:r>
          </w:p>
        </w:tc>
      </w:tr>
    </w:tbl>
    <w:p>
      <w:pPr>
        <w:spacing w:lineRule="exact" w:line="1"/>
        <w:rPr>
          <w:sz w:val="2"/>
          <w:szCs w:val="2"/>
        </w:rPr>
      </w:pPr>
      <w:r>
        <w:br w:type="page"/>
      </w:r>
    </w:p>
    <w:tbl>
      <w:tblPr>
        <w:tblOverlap w:val="never"/>
        <w:jc w:val="center"/>
        <w:tblLayout w:type="fixed"/>
      </w:tblPr>
      <w:tblGrid>
        <w:gridCol w:w="600"/>
        <w:gridCol w:w="1157"/>
        <w:gridCol w:w="1690"/>
        <w:gridCol w:w="1685"/>
        <w:gridCol w:w="1685"/>
        <w:gridCol w:w="2141"/>
        <w:gridCol w:w="2174"/>
        <w:gridCol w:w="1478"/>
        <w:gridCol w:w="1171"/>
      </w:tblGrid>
      <w:tr>
        <w:trPr>
          <w:trHeight w:val="846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保障信息安全。同 时，碳账户基于工业 互联网和区块链技 术，对数据源（设 备、台账凭证类文 件）、设备状态、数 据进行工业互联网标 识打码，应用区块链 对上链数据存证，存 证后数据不可篡改， 双重保障实现对数据 全生命周期的追溯、 查询，确保数据真实 可信。应用层，碳账 户内置国家发改委、 生态环境部各类企业 温室气体排放核算方 法和能耗计量算法， 可实现对各企业碳排 放量和能源消费总量 的一键核算，清晰体 现“账户余额”。企 业可基于上一年度能 源消费和碳排放情况 设定自身节能降碳目 标，并对年度指标进 行分解，压实管理责 任。同时企业可对总 量数据层层下钻，根 据时间及空间序列逐 级分解不同环节的能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00"/>
        <w:gridCol w:w="1157"/>
        <w:gridCol w:w="1690"/>
        <w:gridCol w:w="1685"/>
        <w:gridCol w:w="1685"/>
        <w:gridCol w:w="2141"/>
        <w:gridCol w:w="2174"/>
        <w:gridCol w:w="1478"/>
        <w:gridCol w:w="1171"/>
      </w:tblGrid>
      <w:tr>
        <w:trPr>
          <w:trHeight w:val="21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源消费和碳排放情 况，动态掌握企业能 源消费及碳排放热点 及变化趋势，量化节 能降碳收益，为企业 提供一个直观、科 学、可信、便捷的管 理工具。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14"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26</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67" w:lineRule="exact"/>
              <w:ind w:left="0" w:right="0" w:firstLine="0"/>
              <w:jc w:val="left"/>
            </w:pPr>
            <w:r>
              <w:rPr>
                <w:color w:val="000000"/>
                <w:spacing w:val="0"/>
                <w:w w:val="100"/>
                <w:position w:val="0"/>
              </w:rPr>
              <w:t>烟气治理 岛智慧运 行管控平 台</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7,026, </w:t>
            </w:r>
            <w:r>
              <w:rPr>
                <w:color w:val="000000"/>
                <w:spacing w:val="0"/>
                <w:w w:val="100"/>
                <w:position w:val="0"/>
              </w:rPr>
              <w:t xml:space="preserve">300. </w:t>
            </w:r>
            <w:r>
              <w:rPr>
                <w:color w:val="000000"/>
                <w:spacing w:val="0"/>
                <w:w w:val="100"/>
                <w:position w:val="0"/>
              </w:rPr>
              <w:t>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1,114, </w:t>
            </w:r>
            <w:r>
              <w:rPr>
                <w:color w:val="000000"/>
                <w:spacing w:val="0"/>
                <w:w w:val="100"/>
                <w:position w:val="0"/>
              </w:rPr>
              <w:t xml:space="preserve">985. </w:t>
            </w:r>
            <w:r>
              <w:rPr>
                <w:color w:val="000000"/>
                <w:spacing w:val="0"/>
                <w:w w:val="100"/>
                <w:position w:val="0"/>
              </w:rPr>
              <w:t>42</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1,114, </w:t>
            </w:r>
            <w:r>
              <w:rPr>
                <w:color w:val="000000"/>
                <w:spacing w:val="0"/>
                <w:w w:val="100"/>
                <w:position w:val="0"/>
              </w:rPr>
              <w:t xml:space="preserve">985. </w:t>
            </w:r>
            <w:r>
              <w:rPr>
                <w:color w:val="000000"/>
                <w:spacing w:val="0"/>
                <w:w w:val="100"/>
                <w:position w:val="0"/>
              </w:rPr>
              <w:t>42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3" w:lineRule="exact"/>
              <w:ind w:left="0" w:right="0" w:firstLine="0"/>
              <w:jc w:val="left"/>
            </w:pPr>
            <w:r>
              <w:rPr>
                <w:color w:val="000000"/>
                <w:spacing w:val="0"/>
                <w:w w:val="100"/>
                <w:position w:val="0"/>
              </w:rPr>
              <w:t>1</w:t>
            </w:r>
            <w:r>
              <w:rPr>
                <w:color w:val="000000"/>
                <w:spacing w:val="0"/>
                <w:w w:val="100"/>
                <w:position w:val="0"/>
              </w:rPr>
              <w:t xml:space="preserve">、完成电厂端产品 </w:t>
            </w:r>
            <w:r>
              <w:rPr>
                <w:color w:val="000000"/>
                <w:spacing w:val="0"/>
                <w:w w:val="100"/>
                <w:position w:val="0"/>
              </w:rPr>
              <w:t>1.0</w:t>
            </w:r>
            <w:r>
              <w:rPr>
                <w:color w:val="000000"/>
                <w:spacing w:val="0"/>
                <w:w w:val="100"/>
                <w:position w:val="0"/>
              </w:rPr>
              <w:t>版本的功能开 发；</w:t>
            </w:r>
            <w:r>
              <w:rPr>
                <w:color w:val="000000"/>
                <w:spacing w:val="0"/>
                <w:w w:val="100"/>
                <w:position w:val="0"/>
              </w:rPr>
              <w:t>2</w:t>
            </w:r>
            <w:r>
              <w:rPr>
                <w:color w:val="000000"/>
                <w:spacing w:val="0"/>
                <w:w w:val="100"/>
                <w:position w:val="0"/>
              </w:rPr>
              <w:t>、完成该产品 的可行性分析报告以 及针对不同用户群体 提供解决方案；</w:t>
            </w:r>
            <w:r>
              <w:rPr>
                <w:color w:val="000000"/>
                <w:spacing w:val="0"/>
                <w:w w:val="100"/>
                <w:position w:val="0"/>
              </w:rPr>
              <w:t>3</w:t>
            </w:r>
            <w:r>
              <w:rPr>
                <w:color w:val="000000"/>
                <w:spacing w:val="0"/>
                <w:w w:val="100"/>
                <w:position w:val="0"/>
              </w:rPr>
              <w:t xml:space="preserve">、 完成碳减排与系统电 耗物耗节约量之间的 转化方法和展示； </w:t>
            </w:r>
            <w:r>
              <w:rPr>
                <w:color w:val="000000"/>
                <w:spacing w:val="0"/>
                <w:w w:val="100"/>
                <w:position w:val="0"/>
              </w:rPr>
              <w:t>4</w:t>
            </w:r>
            <w:r>
              <w:rPr>
                <w:color w:val="000000"/>
                <w:spacing w:val="0"/>
                <w:w w:val="100"/>
                <w:position w:val="0"/>
              </w:rPr>
              <w:t>、完成两项软著申 请。</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tabs>
                <w:tab w:pos="322" w:val="left"/>
              </w:tabs>
              <w:bidi w:val="0"/>
              <w:spacing w:before="0" w:after="0" w:line="272" w:lineRule="exact"/>
              <w:ind w:left="0" w:right="0" w:firstLine="0"/>
              <w:jc w:val="left"/>
            </w:pPr>
            <w:r>
              <w:rPr>
                <w:color w:val="000000"/>
                <w:spacing w:val="0"/>
                <w:w w:val="100"/>
                <w:position w:val="0"/>
              </w:rPr>
              <w:t>1</w:t>
            </w:r>
            <w:r>
              <w:rPr>
                <w:color w:val="000000"/>
                <w:spacing w:val="0"/>
                <w:w w:val="100"/>
                <w:position w:val="0"/>
              </w:rPr>
              <w:t>、</w:t>
              <w:tab/>
              <w:t>实现机组烟气系 统脱硫系统、脱硝系 统、除尘系统烟气治 理效率的提升，保障 机组控制在超低排放 的要求内，达到机组 的协同稳定运行；</w:t>
            </w:r>
          </w:p>
          <w:p>
            <w:pPr>
              <w:pStyle w:val="Style17"/>
              <w:keepNext w:val="0"/>
              <w:keepLines w:val="0"/>
              <w:widowControl w:val="0"/>
              <w:shd w:val="clear" w:color="auto" w:fill="auto"/>
              <w:tabs>
                <w:tab w:pos="322" w:val="left"/>
              </w:tabs>
              <w:bidi w:val="0"/>
              <w:spacing w:before="0" w:after="0" w:line="272" w:lineRule="exact"/>
              <w:ind w:left="0" w:right="0" w:firstLine="0"/>
              <w:jc w:val="left"/>
            </w:pPr>
            <w:r>
              <w:rPr>
                <w:color w:val="000000"/>
                <w:spacing w:val="0"/>
                <w:w w:val="100"/>
                <w:position w:val="0"/>
              </w:rPr>
              <w:t>2</w:t>
            </w:r>
            <w:r>
              <w:rPr>
                <w:color w:val="000000"/>
                <w:spacing w:val="0"/>
                <w:w w:val="100"/>
                <w:position w:val="0"/>
              </w:rPr>
              <w:t>、</w:t>
              <w:tab/>
              <w:t xml:space="preserve">争取保障脱硫模 型优化效率实现至少 </w:t>
            </w:r>
            <w:r>
              <w:rPr>
                <w:color w:val="000000"/>
                <w:spacing w:val="0"/>
                <w:w w:val="100"/>
                <w:position w:val="0"/>
              </w:rPr>
              <w:t>5%</w:t>
            </w:r>
            <w:r>
              <w:rPr>
                <w:color w:val="000000"/>
                <w:spacing w:val="0"/>
                <w:w w:val="100"/>
                <w:position w:val="0"/>
              </w:rPr>
              <w:t>的优化效率；提升 脱硝优化模型和除尘 优化模型的预测优化 效率；</w:t>
            </w:r>
            <w:r>
              <w:rPr>
                <w:color w:val="000000"/>
                <w:spacing w:val="0"/>
                <w:w w:val="100"/>
                <w:position w:val="0"/>
              </w:rPr>
              <w:t>3</w:t>
            </w:r>
            <w:r>
              <w:rPr>
                <w:color w:val="000000"/>
                <w:spacing w:val="0"/>
                <w:w w:val="100"/>
                <w:position w:val="0"/>
              </w:rPr>
              <w:t>、保障机组 健康分析中心指标运 行的稳定性；</w:t>
            </w:r>
            <w:r>
              <w:rPr>
                <w:color w:val="000000"/>
                <w:spacing w:val="0"/>
                <w:w w:val="100"/>
                <w:position w:val="0"/>
              </w:rPr>
              <w:t>4</w:t>
            </w:r>
            <w:r>
              <w:rPr>
                <w:color w:val="000000"/>
                <w:spacing w:val="0"/>
                <w:w w:val="100"/>
                <w:position w:val="0"/>
              </w:rPr>
              <w:t>、完 成机组智慧诊断中心 非优预警功能预测准 确率；</w:t>
            </w:r>
            <w:r>
              <w:rPr>
                <w:color w:val="000000"/>
                <w:spacing w:val="0"/>
                <w:w w:val="100"/>
                <w:position w:val="0"/>
              </w:rPr>
              <w:t>5</w:t>
            </w:r>
            <w:r>
              <w:rPr>
                <w:color w:val="000000"/>
                <w:spacing w:val="0"/>
                <w:w w:val="100"/>
                <w:position w:val="0"/>
              </w:rPr>
              <w:t>、开展设备 全生命周期功能的研 究和调研</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1</w:t>
            </w:r>
            <w:r>
              <w:rPr>
                <w:color w:val="000000"/>
                <w:spacing w:val="0"/>
                <w:w w:val="100"/>
                <w:position w:val="0"/>
              </w:rPr>
              <w:t>、该产品是 一套融合燃煤 电力烟气净化 的指标评价体 系和评价指 标，而这套指 标行业中是缺 失的；</w:t>
            </w:r>
            <w:r>
              <w:rPr>
                <w:color w:val="000000"/>
                <w:spacing w:val="0"/>
                <w:w w:val="100"/>
                <w:position w:val="0"/>
              </w:rPr>
              <w:t>2</w:t>
            </w:r>
            <w:r>
              <w:rPr>
                <w:color w:val="000000"/>
                <w:spacing w:val="0"/>
                <w:w w:val="100"/>
                <w:position w:val="0"/>
              </w:rPr>
              <w:t>、融 合了数据驱动 和行业机理融 合的脱硫脱硝 除尘预测优化 模型，该技术 在整个行业领 先；</w:t>
            </w:r>
            <w:r>
              <w:rPr>
                <w:color w:val="000000"/>
                <w:spacing w:val="0"/>
                <w:w w:val="100"/>
                <w:position w:val="0"/>
              </w:rPr>
              <w:t>3</w:t>
            </w:r>
            <w:r>
              <w:rPr>
                <w:color w:val="000000"/>
                <w:spacing w:val="0"/>
                <w:w w:val="100"/>
                <w:position w:val="0"/>
              </w:rPr>
              <w:t>、通过 系统优化的系 统电耗、物耗 量可实现实时 碳减排量的转 化，与同类型 产品相比，较 为前瞻</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66" w:lineRule="exact"/>
              <w:ind w:left="0" w:right="0" w:firstLine="0"/>
              <w:jc w:val="left"/>
            </w:pPr>
            <w:r>
              <w:rPr>
                <w:color w:val="000000"/>
                <w:spacing w:val="0"/>
                <w:w w:val="100"/>
                <w:position w:val="0"/>
              </w:rPr>
              <w:t>可用于火 力发电企 业以及非 电力行业</w:t>
            </w:r>
          </w:p>
        </w:tc>
      </w:tr>
    </w:tbl>
    <w:p>
      <w:pPr>
        <w:spacing w:lineRule="exact" w:line="1"/>
        <w:rPr>
          <w:sz w:val="2"/>
          <w:szCs w:val="2"/>
        </w:rPr>
      </w:pPr>
      <w:r>
        <w:br w:type="page"/>
      </w:r>
    </w:p>
    <w:tbl>
      <w:tblPr>
        <w:tblOverlap w:val="never"/>
        <w:jc w:val="center"/>
        <w:tblLayout w:type="fixed"/>
      </w:tblPr>
      <w:tblGrid>
        <w:gridCol w:w="600"/>
        <w:gridCol w:w="1157"/>
        <w:gridCol w:w="1690"/>
        <w:gridCol w:w="1685"/>
        <w:gridCol w:w="1685"/>
        <w:gridCol w:w="2141"/>
        <w:gridCol w:w="2174"/>
        <w:gridCol w:w="1478"/>
        <w:gridCol w:w="1171"/>
      </w:tblGrid>
      <w:tr>
        <w:trPr>
          <w:trHeight w:val="301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工业网关</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2,013, </w:t>
            </w:r>
            <w:r>
              <w:rPr>
                <w:color w:val="000000"/>
                <w:spacing w:val="0"/>
                <w:w w:val="100"/>
                <w:position w:val="0"/>
              </w:rPr>
              <w:t>625.00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519,717.14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519,717.14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1</w:t>
            </w:r>
            <w:r>
              <w:rPr>
                <w:color w:val="000000"/>
                <w:spacing w:val="0"/>
                <w:w w:val="100"/>
                <w:position w:val="0"/>
              </w:rPr>
              <w:t>、完成工业网关系 列产品中的两个型号 的样机；</w:t>
            </w:r>
            <w:r>
              <w:rPr>
                <w:color w:val="000000"/>
                <w:spacing w:val="0"/>
                <w:w w:val="100"/>
                <w:position w:val="0"/>
              </w:rPr>
              <w:t>2</w:t>
            </w:r>
            <w:r>
              <w:rPr>
                <w:color w:val="000000"/>
                <w:spacing w:val="0"/>
                <w:w w:val="100"/>
                <w:position w:val="0"/>
              </w:rPr>
              <w:t xml:space="preserve">、完成碳 链网关主要采集协议 的开发和测试，包括 </w:t>
            </w:r>
            <w:r>
              <w:rPr>
                <w:color w:val="000000"/>
                <w:spacing w:val="0"/>
                <w:w w:val="100"/>
                <w:position w:val="0"/>
              </w:rPr>
              <w:t>DLT645</w:t>
            </w:r>
            <w:r>
              <w:rPr>
                <w:color w:val="000000"/>
                <w:spacing w:val="0"/>
                <w:w w:val="100"/>
                <w:position w:val="0"/>
              </w:rPr>
              <w:t xml:space="preserve">、 </w:t>
            </w:r>
            <w:r>
              <w:rPr>
                <w:color w:val="000000"/>
                <w:spacing w:val="0"/>
                <w:w w:val="100"/>
                <w:position w:val="0"/>
              </w:rPr>
              <w:t>Modbus</w:t>
            </w:r>
            <w:r>
              <w:rPr>
                <w:color w:val="000000"/>
                <w:spacing w:val="0"/>
                <w:w w:val="100"/>
                <w:position w:val="0"/>
              </w:rPr>
              <w:t xml:space="preserve">、 </w:t>
            </w:r>
            <w:r>
              <w:rPr>
                <w:color w:val="000000"/>
                <w:spacing w:val="0"/>
                <w:w w:val="100"/>
                <w:position w:val="0"/>
              </w:rPr>
              <w:t>OPC</w:t>
            </w:r>
            <w:r>
              <w:rPr>
                <w:color w:val="000000"/>
                <w:spacing w:val="0"/>
                <w:w w:val="100"/>
                <w:position w:val="0"/>
              </w:rPr>
              <w:t xml:space="preserve">以及 </w:t>
            </w:r>
            <w:r>
              <w:rPr>
                <w:color w:val="000000"/>
                <w:spacing w:val="0"/>
                <w:w w:val="100"/>
                <w:position w:val="0"/>
              </w:rPr>
              <w:t>SQLServer</w:t>
            </w:r>
            <w:r>
              <w:rPr>
                <w:color w:val="000000"/>
                <w:spacing w:val="0"/>
                <w:w w:val="100"/>
                <w:position w:val="0"/>
              </w:rPr>
              <w:t xml:space="preserve">、 </w:t>
            </w:r>
            <w:r>
              <w:rPr>
                <w:color w:val="000000"/>
                <w:spacing w:val="0"/>
                <w:w w:val="100"/>
                <w:position w:val="0"/>
              </w:rPr>
              <w:t xml:space="preserve">MySQL </w:t>
            </w:r>
            <w:r>
              <w:rPr>
                <w:color w:val="000000"/>
                <w:spacing w:val="0"/>
                <w:w w:val="100"/>
                <w:position w:val="0"/>
              </w:rPr>
              <w:t>和</w:t>
            </w:r>
            <w:r>
              <w:rPr>
                <w:color w:val="000000"/>
                <w:spacing w:val="0"/>
                <w:w w:val="100"/>
                <w:position w:val="0"/>
              </w:rPr>
              <w:t>Oracle</w:t>
            </w:r>
            <w:r>
              <w:rPr>
                <w:color w:val="000000"/>
                <w:spacing w:val="0"/>
                <w:w w:val="100"/>
                <w:position w:val="0"/>
              </w:rPr>
              <w:t>数据库的 数据采集；</w:t>
            </w:r>
            <w:r>
              <w:rPr>
                <w:color w:val="000000"/>
                <w:spacing w:val="0"/>
                <w:w w:val="100"/>
                <w:position w:val="0"/>
              </w:rPr>
              <w:t>3</w:t>
            </w:r>
            <w:r>
              <w:rPr>
                <w:color w:val="000000"/>
                <w:spacing w:val="0"/>
                <w:w w:val="100"/>
                <w:position w:val="0"/>
              </w:rPr>
              <w:t>、申请 软著</w:t>
            </w:r>
            <w:r>
              <w:rPr>
                <w:color w:val="000000"/>
                <w:spacing w:val="0"/>
                <w:w w:val="100"/>
                <w:position w:val="0"/>
              </w:rPr>
              <w:t>2</w:t>
            </w:r>
            <w:r>
              <w:rPr>
                <w:color w:val="000000"/>
                <w:spacing w:val="0"/>
                <w:w w:val="100"/>
                <w:position w:val="0"/>
              </w:rPr>
              <w:t>项</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适用于多领域、多场 景的物联网网关，具 备广泛的接入能力， 具备广泛的接入能 力，提供丰富的采集 控制接口，满足各种 传感器的采集和控制</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国内先进水平</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可用于智</w:t>
            </w:r>
          </w:p>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慧城市、</w:t>
            </w:r>
          </w:p>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工业互联 网等多个 行业领域</w:t>
            </w:r>
          </w:p>
        </w:tc>
      </w:tr>
      <w:tr>
        <w:trPr>
          <w:trHeight w:val="24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移动</w:t>
            </w:r>
            <w:r>
              <w:rPr>
                <w:color w:val="000000"/>
                <w:spacing w:val="0"/>
                <w:w w:val="100"/>
                <w:position w:val="0"/>
              </w:rPr>
              <w:t>AI</w:t>
            </w:r>
            <w:r>
              <w:rPr>
                <w:color w:val="000000"/>
                <w:spacing w:val="0"/>
                <w:w w:val="100"/>
                <w:position w:val="0"/>
              </w:rPr>
              <w:t>分 析仪</w:t>
            </w:r>
            <w:r>
              <w:rPr>
                <w:color w:val="000000"/>
                <w:spacing w:val="0"/>
                <w:w w:val="100"/>
                <w:position w:val="0"/>
              </w:rPr>
              <w:t>2.0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1,880,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459,800.11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459,800.11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1</w:t>
            </w:r>
            <w:r>
              <w:rPr>
                <w:color w:val="000000"/>
                <w:spacing w:val="0"/>
                <w:w w:val="100"/>
                <w:position w:val="0"/>
              </w:rPr>
              <w:t>、移动</w:t>
            </w:r>
            <w:r>
              <w:rPr>
                <w:color w:val="000000"/>
                <w:spacing w:val="0"/>
                <w:w w:val="100"/>
                <w:position w:val="0"/>
              </w:rPr>
              <w:t>AI</w:t>
            </w:r>
            <w:r>
              <w:rPr>
                <w:color w:val="000000"/>
                <w:spacing w:val="0"/>
                <w:w w:val="100"/>
                <w:position w:val="0"/>
              </w:rPr>
              <w:t>分析仪</w:t>
            </w:r>
          </w:p>
          <w:p>
            <w:pPr>
              <w:pStyle w:val="Style17"/>
              <w:keepNext w:val="0"/>
              <w:keepLines w:val="0"/>
              <w:widowControl w:val="0"/>
              <w:shd w:val="clear" w:color="auto" w:fill="auto"/>
              <w:tabs>
                <w:tab w:pos="1363" w:val="left"/>
              </w:tabs>
              <w:bidi w:val="0"/>
              <w:spacing w:before="0" w:after="0" w:line="271" w:lineRule="exact"/>
              <w:ind w:left="0" w:right="0" w:firstLine="0"/>
              <w:jc w:val="left"/>
            </w:pPr>
            <w:r>
              <w:rPr>
                <w:color w:val="000000"/>
                <w:spacing w:val="0"/>
                <w:w w:val="100"/>
                <w:position w:val="0"/>
              </w:rPr>
              <w:t>（简配版）正在小批 量试制。</w:t>
              <w:tab/>
            </w:r>
            <w:r>
              <w:rPr>
                <w:color w:val="000000"/>
                <w:spacing w:val="0"/>
                <w:w w:val="100"/>
                <w:position w:val="0"/>
              </w:rPr>
              <w:t>2</w:t>
            </w:r>
            <w:r>
              <w:rPr>
                <w:color w:val="000000"/>
                <w:spacing w:val="0"/>
                <w:w w:val="100"/>
                <w:position w:val="0"/>
              </w:rPr>
              <w:t>、项</w:t>
            </w:r>
          </w:p>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目正在做研发内容的 变更。</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适配成都自研算法到 华为</w:t>
            </w:r>
            <w:r>
              <w:rPr>
                <w:color w:val="000000"/>
                <w:spacing w:val="0"/>
                <w:w w:val="100"/>
                <w:position w:val="0"/>
              </w:rPr>
              <w:t>SDC</w:t>
            </w:r>
            <w:r>
              <w:rPr>
                <w:color w:val="000000"/>
                <w:spacing w:val="0"/>
                <w:w w:val="100"/>
                <w:position w:val="0"/>
              </w:rPr>
              <w:t>相机上打造 佳华智能专用相机。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国内先进</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可用于智 慧城市、 智慧环保 等领域， 尤其是在 高空瞭望 及森林防 火等项目 中。</w:t>
            </w:r>
          </w:p>
        </w:tc>
      </w:tr>
      <w:tr>
        <w:trPr>
          <w:trHeight w:val="3014"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29</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54" w:lineRule="exact"/>
              <w:ind w:left="0" w:right="0" w:firstLine="0"/>
              <w:jc w:val="left"/>
            </w:pPr>
            <w:r>
              <w:rPr>
                <w:color w:val="000000"/>
                <w:spacing w:val="0"/>
                <w:w w:val="100"/>
                <w:position w:val="0"/>
              </w:rPr>
              <w:t>颗粒物传 感器</w:t>
            </w:r>
            <w:r>
              <w:rPr>
                <w:color w:val="000000"/>
                <w:spacing w:val="0"/>
                <w:w w:val="100"/>
                <w:position w:val="0"/>
              </w:rPr>
              <w:t>V2.0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1,152,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300,880.01</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300,880.01</w:t>
            </w:r>
          </w:p>
        </w:tc>
        <w:tc>
          <w:tcPr>
            <w:tcBorders>
              <w:top w:val="single" w:sz="4"/>
              <w:left w:val="single" w:sz="4"/>
              <w:bottom w:val="single" w:sz="4"/>
            </w:tcBorders>
            <w:shd w:val="clear" w:color="auto" w:fill="FFFFFF"/>
            <w:vAlign w:val="bottom"/>
          </w:tcPr>
          <w:p>
            <w:pPr>
              <w:pStyle w:val="Style17"/>
              <w:keepNext w:val="0"/>
              <w:keepLines w:val="0"/>
              <w:widowControl w:val="0"/>
              <w:numPr>
                <w:ilvl w:val="0"/>
                <w:numId w:val="19"/>
              </w:numPr>
              <w:shd w:val="clear" w:color="auto" w:fill="auto"/>
              <w:tabs>
                <w:tab w:pos="206" w:val="left"/>
              </w:tabs>
              <w:bidi w:val="0"/>
              <w:spacing w:before="0" w:after="0" w:line="274" w:lineRule="exact"/>
              <w:ind w:left="0" w:right="0" w:firstLine="0"/>
              <w:jc w:val="left"/>
            </w:pPr>
            <w:r>
              <w:rPr>
                <w:color w:val="000000"/>
                <w:spacing w:val="0"/>
                <w:w w:val="100"/>
                <w:position w:val="0"/>
              </w:rPr>
              <w:t>TSP</w:t>
            </w:r>
            <w:r>
              <w:rPr>
                <w:color w:val="000000"/>
                <w:spacing w:val="0"/>
                <w:w w:val="100"/>
                <w:position w:val="0"/>
              </w:rPr>
              <w:t>传感器进行了 多光源、多接收器的 光学散射测量系统的 理论研究和主要设计 参数的计算。</w:t>
            </w:r>
          </w:p>
          <w:p>
            <w:pPr>
              <w:pStyle w:val="Style17"/>
              <w:keepNext w:val="0"/>
              <w:keepLines w:val="0"/>
              <w:widowControl w:val="0"/>
              <w:numPr>
                <w:ilvl w:val="0"/>
                <w:numId w:val="19"/>
              </w:numPr>
              <w:shd w:val="clear" w:color="auto" w:fill="auto"/>
              <w:tabs>
                <w:tab w:pos="206" w:val="left"/>
              </w:tabs>
              <w:bidi w:val="0"/>
              <w:spacing w:before="0" w:after="0" w:line="274" w:lineRule="exact"/>
              <w:ind w:left="0" w:right="0" w:firstLine="0"/>
              <w:jc w:val="left"/>
            </w:pPr>
            <w:r>
              <w:rPr>
                <w:color w:val="000000"/>
                <w:spacing w:val="0"/>
                <w:w w:val="100"/>
                <w:position w:val="0"/>
              </w:rPr>
              <w:t xml:space="preserve">PM2. </w:t>
            </w:r>
            <w:r>
              <w:rPr>
                <w:color w:val="000000"/>
                <w:spacing w:val="0"/>
                <w:w w:val="100"/>
                <w:position w:val="0"/>
              </w:rPr>
              <w:t>5</w:t>
            </w:r>
            <w:r>
              <w:rPr>
                <w:color w:val="000000"/>
                <w:spacing w:val="0"/>
                <w:w w:val="100"/>
                <w:position w:val="0"/>
              </w:rPr>
              <w:t>传感器优化 已完成，优化了高低 温环境下的产品性 能，提高了产品的精 度，降低了产品的成 本。</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tabs>
                <w:tab w:pos="1152" w:val="left"/>
              </w:tabs>
              <w:bidi w:val="0"/>
              <w:spacing w:before="0" w:after="0" w:line="270" w:lineRule="exact"/>
              <w:ind w:left="0" w:right="0" w:firstLine="0"/>
              <w:jc w:val="both"/>
            </w:pPr>
            <w:r>
              <w:rPr>
                <w:color w:val="000000"/>
                <w:spacing w:val="0"/>
                <w:w w:val="100"/>
                <w:position w:val="0"/>
              </w:rPr>
              <w:t>1</w:t>
            </w:r>
            <w:r>
              <w:rPr>
                <w:color w:val="000000"/>
                <w:spacing w:val="0"/>
                <w:w w:val="100"/>
                <w:position w:val="0"/>
              </w:rPr>
              <w:t>.研究低成本，高精 度的</w:t>
            </w:r>
            <w:r>
              <w:rPr>
                <w:color w:val="000000"/>
                <w:spacing w:val="0"/>
                <w:w w:val="100"/>
                <w:position w:val="0"/>
              </w:rPr>
              <w:t>TSP</w:t>
            </w:r>
            <w:r>
              <w:rPr>
                <w:color w:val="000000"/>
                <w:spacing w:val="0"/>
                <w:w w:val="100"/>
                <w:position w:val="0"/>
              </w:rPr>
              <w:t>传感器。掌 握多光源，多接收器 的光学散射测量原理 和测量系统设计，以 及相关的校准算法和 校准系统设计。实现 碳排放监测辅助验证 环节的高精度，低成 本监测</w:t>
              <w:tab/>
            </w:r>
            <w:r>
              <w:rPr>
                <w:color w:val="000000"/>
                <w:spacing w:val="0"/>
                <w:w w:val="100"/>
                <w:position w:val="0"/>
              </w:rPr>
              <w:t>2.</w:t>
            </w:r>
            <w:r>
              <w:rPr>
                <w:color w:val="000000"/>
                <w:spacing w:val="0"/>
                <w:w w:val="100"/>
                <w:position w:val="0"/>
              </w:rPr>
              <w:t>优化</w:t>
            </w:r>
          </w:p>
          <w:p>
            <w:pPr>
              <w:pStyle w:val="Style17"/>
              <w:keepNext w:val="0"/>
              <w:keepLines w:val="0"/>
              <w:widowControl w:val="0"/>
              <w:shd w:val="clear" w:color="auto" w:fill="auto"/>
              <w:bidi w:val="0"/>
              <w:spacing w:before="0" w:after="0" w:line="270" w:lineRule="exact"/>
              <w:ind w:left="0" w:right="0" w:firstLine="0"/>
              <w:jc w:val="left"/>
            </w:pPr>
            <w:r>
              <w:rPr>
                <w:color w:val="000000"/>
                <w:spacing w:val="0"/>
                <w:w w:val="100"/>
                <w:position w:val="0"/>
              </w:rPr>
              <w:t>PM2.5</w:t>
            </w:r>
            <w:r>
              <w:rPr>
                <w:color w:val="000000"/>
                <w:spacing w:val="0"/>
                <w:w w:val="100"/>
                <w:position w:val="0"/>
              </w:rPr>
              <w:t>传感器的性</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国内先进水平</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70" w:lineRule="exact"/>
              <w:ind w:left="0" w:right="0" w:firstLine="0"/>
              <w:jc w:val="left"/>
            </w:pPr>
            <w:r>
              <w:rPr>
                <w:color w:val="000000"/>
                <w:spacing w:val="0"/>
                <w:w w:val="100"/>
                <w:position w:val="0"/>
              </w:rPr>
              <w:t>可用于各 类环境监 测、气象 监测、污 染监测等 场合以及 碳排放监 测领域的 辅助验证 监测环节</w:t>
            </w:r>
          </w:p>
        </w:tc>
      </w:tr>
    </w:tbl>
    <w:p>
      <w:pPr>
        <w:spacing w:lineRule="exact" w:line="1"/>
        <w:rPr>
          <w:sz w:val="2"/>
          <w:szCs w:val="2"/>
        </w:rPr>
      </w:pPr>
      <w:r>
        <w:br w:type="page"/>
      </w:r>
    </w:p>
    <w:tbl>
      <w:tblPr>
        <w:tblOverlap w:val="never"/>
        <w:jc w:val="center"/>
        <w:tblLayout w:type="fixed"/>
      </w:tblPr>
      <w:tblGrid>
        <w:gridCol w:w="600"/>
        <w:gridCol w:w="1157"/>
        <w:gridCol w:w="1690"/>
        <w:gridCol w:w="1685"/>
        <w:gridCol w:w="1685"/>
        <w:gridCol w:w="2141"/>
        <w:gridCol w:w="2174"/>
        <w:gridCol w:w="1478"/>
        <w:gridCol w:w="1171"/>
      </w:tblGrid>
      <w:tr>
        <w:trPr>
          <w:trHeight w:val="11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能，降低产品成本。</w:t>
            </w:r>
          </w:p>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实现碳排放监测辅助 验证环节的高精度， 低成本监测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0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2" w:lineRule="exact"/>
              <w:ind w:left="0" w:right="0" w:firstLine="0"/>
              <w:jc w:val="left"/>
            </w:pPr>
            <w:r>
              <w:rPr>
                <w:color w:val="000000"/>
                <w:spacing w:val="0"/>
                <w:w w:val="100"/>
                <w:position w:val="0"/>
              </w:rPr>
              <w:t xml:space="preserve">车载环境 监测单元 </w:t>
            </w:r>
            <w:r>
              <w:rPr>
                <w:color w:val="000000"/>
                <w:spacing w:val="0"/>
                <w:w w:val="100"/>
                <w:position w:val="0"/>
              </w:rPr>
              <w:t>V3.0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2,522, </w:t>
            </w: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893,300.65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893,300.65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7" w:lineRule="exact"/>
              <w:ind w:left="0" w:right="0" w:firstLine="0"/>
              <w:jc w:val="left"/>
            </w:pPr>
            <w:r>
              <w:rPr>
                <w:color w:val="000000"/>
                <w:spacing w:val="0"/>
                <w:w w:val="100"/>
                <w:position w:val="0"/>
              </w:rPr>
              <w:t>1.</w:t>
            </w:r>
            <w:r>
              <w:rPr>
                <w:color w:val="000000"/>
                <w:spacing w:val="0"/>
                <w:w w:val="100"/>
                <w:position w:val="0"/>
              </w:rPr>
              <w:t>空气质量检测仪</w:t>
            </w:r>
          </w:p>
          <w:p>
            <w:pPr>
              <w:pStyle w:val="Style17"/>
              <w:keepNext w:val="0"/>
              <w:keepLines w:val="0"/>
              <w:widowControl w:val="0"/>
              <w:shd w:val="clear" w:color="auto" w:fill="auto"/>
              <w:bidi w:val="0"/>
              <w:spacing w:before="0" w:after="0" w:line="277" w:lineRule="exact"/>
              <w:ind w:left="0" w:right="0" w:firstLine="0"/>
              <w:jc w:val="left"/>
            </w:pPr>
            <w:r>
              <w:rPr>
                <w:color w:val="000000"/>
                <w:spacing w:val="0"/>
                <w:w w:val="100"/>
                <w:position w:val="0"/>
              </w:rPr>
              <w:t>（车载版）：开发阶 段已完成；</w:t>
            </w:r>
          </w:p>
          <w:p>
            <w:pPr>
              <w:pStyle w:val="Style17"/>
              <w:keepNext w:val="0"/>
              <w:keepLines w:val="0"/>
              <w:widowControl w:val="0"/>
              <w:shd w:val="clear" w:color="auto" w:fill="auto"/>
              <w:bidi w:val="0"/>
              <w:spacing w:before="0" w:after="0" w:line="277" w:lineRule="exact"/>
              <w:ind w:left="0" w:right="0" w:firstLine="0"/>
              <w:jc w:val="left"/>
            </w:pPr>
            <w:r>
              <w:rPr>
                <w:color w:val="000000"/>
                <w:spacing w:val="0"/>
                <w:w w:val="100"/>
                <w:position w:val="0"/>
              </w:rPr>
              <w:t>2.OBD</w:t>
            </w:r>
            <w:r>
              <w:rPr>
                <w:color w:val="000000"/>
                <w:spacing w:val="0"/>
                <w:w w:val="100"/>
                <w:position w:val="0"/>
              </w:rPr>
              <w:t>盒子：已完成 竞品分析及研究，进 入开发阶段。</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3" w:lineRule="exact"/>
              <w:ind w:left="0" w:right="0" w:firstLine="0"/>
              <w:jc w:val="both"/>
            </w:pPr>
            <w:r>
              <w:rPr>
                <w:color w:val="000000"/>
                <w:spacing w:val="0"/>
                <w:w w:val="100"/>
                <w:position w:val="0"/>
              </w:rPr>
              <w:t>1.</w:t>
            </w:r>
            <w:r>
              <w:rPr>
                <w:color w:val="000000"/>
                <w:spacing w:val="0"/>
                <w:w w:val="100"/>
                <w:position w:val="0"/>
              </w:rPr>
              <w:t>空气质量检测仪</w:t>
            </w:r>
          </w:p>
          <w:p>
            <w:pPr>
              <w:pStyle w:val="Style17"/>
              <w:keepNext w:val="0"/>
              <w:keepLines w:val="0"/>
              <w:widowControl w:val="0"/>
              <w:shd w:val="clear" w:color="auto" w:fill="auto"/>
              <w:bidi w:val="0"/>
              <w:spacing w:before="0" w:after="0" w:line="273" w:lineRule="exact"/>
              <w:ind w:left="0" w:right="0" w:firstLine="0"/>
              <w:jc w:val="both"/>
            </w:pPr>
            <w:r>
              <w:rPr>
                <w:color w:val="000000"/>
                <w:spacing w:val="0"/>
                <w:w w:val="100"/>
                <w:position w:val="0"/>
              </w:rPr>
              <w:t xml:space="preserve">（车载版），原有产 品的降本版，在原有 产品功能实现的基础 上，使用国产芯片及 市面上存量充足的芯 片替代原有芯片，同 时缩小设备的体积， 适配更多的车型； </w:t>
            </w:r>
            <w:r>
              <w:rPr>
                <w:color w:val="000000"/>
                <w:spacing w:val="0"/>
                <w:w w:val="100"/>
                <w:position w:val="0"/>
              </w:rPr>
              <w:t>2.OBD</w:t>
            </w:r>
            <w:r>
              <w:rPr>
                <w:color w:val="000000"/>
                <w:spacing w:val="0"/>
                <w:w w:val="100"/>
                <w:position w:val="0"/>
              </w:rPr>
              <w:t xml:space="preserve">盒子，从汽车 </w:t>
            </w:r>
            <w:r>
              <w:rPr>
                <w:color w:val="000000"/>
                <w:spacing w:val="0"/>
                <w:w w:val="100"/>
                <w:position w:val="0"/>
              </w:rPr>
              <w:t>OBD</w:t>
            </w:r>
            <w:r>
              <w:rPr>
                <w:color w:val="000000"/>
                <w:spacing w:val="0"/>
                <w:w w:val="100"/>
                <w:position w:val="0"/>
              </w:rPr>
              <w:t>接口读取车辆油 耗、状态、故障、定 位等信息，进行尾气 排放量、碳排放值等 数据估算，通过</w:t>
            </w:r>
            <w:r>
              <w:rPr>
                <w:color w:val="000000"/>
                <w:spacing w:val="0"/>
                <w:w w:val="100"/>
                <w:position w:val="0"/>
              </w:rPr>
              <w:t xml:space="preserve">4G </w:t>
            </w:r>
            <w:r>
              <w:rPr>
                <w:color w:val="000000"/>
                <w:spacing w:val="0"/>
                <w:w w:val="100"/>
                <w:position w:val="0"/>
              </w:rPr>
              <w:t>网络传送至平台，通 过数据分析后，用专 用</w:t>
            </w:r>
            <w:r>
              <w:rPr>
                <w:color w:val="000000"/>
                <w:spacing w:val="0"/>
                <w:w w:val="100"/>
                <w:position w:val="0"/>
              </w:rPr>
              <w:t>APP</w:t>
            </w:r>
            <w:r>
              <w:rPr>
                <w:color w:val="000000"/>
                <w:spacing w:val="0"/>
                <w:w w:val="100"/>
                <w:position w:val="0"/>
              </w:rPr>
              <w:t>给用户提供车 辆的状态、维修、保 养等提示服务，并进 行碳相关数据的获 取。</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国内先进水平</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可用于车 内空气质 量</w:t>
            </w:r>
          </w:p>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（PM2. </w:t>
            </w:r>
            <w:r>
              <w:rPr>
                <w:color w:val="000000"/>
                <w:spacing w:val="0"/>
                <w:w w:val="100"/>
                <w:position w:val="0"/>
              </w:rPr>
              <w:t xml:space="preserve">5） </w:t>
            </w:r>
            <w:r>
              <w:rPr>
                <w:color w:val="000000"/>
                <w:spacing w:val="0"/>
                <w:w w:val="100"/>
                <w:position w:val="0"/>
              </w:rPr>
              <w:t>的监测， 以及行车 碳排放数 据的收集</w:t>
            </w:r>
          </w:p>
        </w:tc>
      </w:tr>
      <w:tr>
        <w:trPr>
          <w:trHeight w:val="1382"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AI</w:t>
            </w:r>
            <w:r>
              <w:rPr>
                <w:color w:val="000000"/>
                <w:spacing w:val="0"/>
                <w:w w:val="100"/>
                <w:position w:val="0"/>
              </w:rPr>
              <w:t>云平台</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23, </w:t>
            </w:r>
            <w:r>
              <w:rPr>
                <w:color w:val="000000"/>
                <w:spacing w:val="0"/>
                <w:w w:val="100"/>
                <w:position w:val="0"/>
              </w:rPr>
              <w:t>020,500.00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8,292,879.73</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8,292,879.73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5" w:lineRule="exact"/>
              <w:ind w:left="0" w:right="0" w:firstLine="0"/>
              <w:jc w:val="left"/>
            </w:pPr>
            <w:r>
              <w:rPr>
                <w:color w:val="000000"/>
                <w:spacing w:val="0"/>
                <w:w w:val="100"/>
                <w:position w:val="0"/>
              </w:rPr>
              <w:t>1</w:t>
            </w:r>
            <w:r>
              <w:rPr>
                <w:color w:val="000000"/>
                <w:spacing w:val="0"/>
                <w:w w:val="100"/>
                <w:position w:val="0"/>
              </w:rPr>
              <w:t>、</w:t>
            </w:r>
            <w:r>
              <w:rPr>
                <w:color w:val="000000"/>
                <w:spacing w:val="0"/>
                <w:w w:val="100"/>
                <w:position w:val="0"/>
              </w:rPr>
              <w:t>AI</w:t>
            </w:r>
            <w:r>
              <w:rPr>
                <w:color w:val="000000"/>
                <w:spacing w:val="0"/>
                <w:w w:val="100"/>
                <w:position w:val="0"/>
              </w:rPr>
              <w:t>事件订阅实现 按场景订阅，减少无 用的资源浪费，增加 订阅推送日志，记录 推送详情并统计推送</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1</w:t>
            </w:r>
            <w:r>
              <w:rPr>
                <w:color w:val="000000"/>
                <w:spacing w:val="0"/>
                <w:w w:val="100"/>
                <w:position w:val="0"/>
              </w:rPr>
              <w:t>、提供一个完整多 场景云分析服务平 台，平台需要提供各 个分析场景的</w:t>
            </w:r>
            <w:r>
              <w:rPr>
                <w:color w:val="000000"/>
                <w:spacing w:val="0"/>
                <w:w w:val="100"/>
                <w:position w:val="0"/>
              </w:rPr>
              <w:t>API</w:t>
            </w:r>
            <w:r>
              <w:rPr>
                <w:color w:val="000000"/>
                <w:spacing w:val="0"/>
                <w:w w:val="100"/>
                <w:position w:val="0"/>
              </w:rPr>
              <w:t>接 口服务，客户需要通</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国内先进水平</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可应用于 智慧园区 的工业企 业数据服 务、智慧</w:t>
            </w:r>
          </w:p>
        </w:tc>
      </w:tr>
    </w:tbl>
    <w:p>
      <w:pPr>
        <w:spacing w:lineRule="exact" w:line="1"/>
        <w:rPr>
          <w:sz w:val="2"/>
          <w:szCs w:val="2"/>
        </w:rPr>
      </w:pPr>
      <w:r>
        <w:br w:type="page"/>
      </w:r>
    </w:p>
    <w:tbl>
      <w:tblPr>
        <w:tblOverlap w:val="never"/>
        <w:jc w:val="center"/>
        <w:tblLayout w:type="fixed"/>
      </w:tblPr>
      <w:tblGrid>
        <w:gridCol w:w="600"/>
        <w:gridCol w:w="1157"/>
        <w:gridCol w:w="1690"/>
        <w:gridCol w:w="1685"/>
        <w:gridCol w:w="1685"/>
        <w:gridCol w:w="2141"/>
        <w:gridCol w:w="2174"/>
        <w:gridCol w:w="1478"/>
        <w:gridCol w:w="1171"/>
      </w:tblGrid>
      <w:tr>
        <w:trPr>
          <w:trHeight w:val="846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3" w:lineRule="exact"/>
              <w:ind w:left="0" w:right="0" w:firstLine="0"/>
              <w:jc w:val="left"/>
            </w:pPr>
            <w:r>
              <w:rPr>
                <w:color w:val="000000"/>
                <w:spacing w:val="0"/>
                <w:w w:val="100"/>
                <w:position w:val="0"/>
              </w:rPr>
              <w:t>数据；</w:t>
            </w:r>
            <w:r>
              <w:rPr>
                <w:color w:val="000000"/>
                <w:spacing w:val="0"/>
                <w:w w:val="100"/>
                <w:position w:val="0"/>
              </w:rPr>
              <w:t>2</w:t>
            </w:r>
            <w:r>
              <w:rPr>
                <w:color w:val="000000"/>
                <w:spacing w:val="0"/>
                <w:w w:val="100"/>
                <w:position w:val="0"/>
              </w:rPr>
              <w:t>、</w:t>
            </w:r>
            <w:r>
              <w:rPr>
                <w:color w:val="000000"/>
                <w:spacing w:val="0"/>
                <w:w w:val="100"/>
                <w:position w:val="0"/>
              </w:rPr>
              <w:t>AI</w:t>
            </w:r>
            <w:r>
              <w:rPr>
                <w:color w:val="000000"/>
                <w:spacing w:val="0"/>
                <w:w w:val="100"/>
                <w:position w:val="0"/>
              </w:rPr>
              <w:t xml:space="preserve">中心设 备接入层增加华为 </w:t>
            </w:r>
            <w:r>
              <w:rPr>
                <w:color w:val="000000"/>
                <w:spacing w:val="0"/>
                <w:w w:val="100"/>
                <w:position w:val="0"/>
              </w:rPr>
              <w:t>IVS1800</w:t>
            </w:r>
            <w:r>
              <w:rPr>
                <w:color w:val="000000"/>
                <w:spacing w:val="0"/>
                <w:w w:val="100"/>
                <w:position w:val="0"/>
              </w:rPr>
              <w:t>设备对接， 实现</w:t>
            </w:r>
            <w:r>
              <w:rPr>
                <w:color w:val="000000"/>
                <w:spacing w:val="0"/>
                <w:w w:val="100"/>
                <w:position w:val="0"/>
              </w:rPr>
              <w:t>IVS1800</w:t>
            </w:r>
            <w:r>
              <w:rPr>
                <w:color w:val="000000"/>
                <w:spacing w:val="0"/>
                <w:w w:val="100"/>
                <w:position w:val="0"/>
              </w:rPr>
              <w:t>设备同 步；</w:t>
            </w:r>
            <w:r>
              <w:rPr>
                <w:color w:val="000000"/>
                <w:spacing w:val="0"/>
                <w:w w:val="100"/>
                <w:position w:val="0"/>
              </w:rPr>
              <w:t>3</w:t>
            </w:r>
            <w:r>
              <w:rPr>
                <w:color w:val="000000"/>
                <w:spacing w:val="0"/>
                <w:w w:val="100"/>
                <w:position w:val="0"/>
              </w:rPr>
              <w:t xml:space="preserve">、重新设计 </w:t>
            </w:r>
            <w:r>
              <w:rPr>
                <w:color w:val="000000"/>
                <w:spacing w:val="0"/>
                <w:w w:val="100"/>
                <w:position w:val="0"/>
              </w:rPr>
              <w:t>GPU</w:t>
            </w:r>
            <w:r>
              <w:rPr>
                <w:color w:val="000000"/>
                <w:spacing w:val="0"/>
                <w:w w:val="100"/>
                <w:position w:val="0"/>
              </w:rPr>
              <w:t xml:space="preserve">解码功能，优化 解码计算占用，提升 解码稳定性及效率， 减少减少资源占用； </w:t>
            </w:r>
            <w:r>
              <w:rPr>
                <w:color w:val="000000"/>
                <w:spacing w:val="0"/>
                <w:w w:val="100"/>
                <w:position w:val="0"/>
              </w:rPr>
              <w:t>4</w:t>
            </w:r>
            <w:r>
              <w:rPr>
                <w:color w:val="000000"/>
                <w:spacing w:val="0"/>
                <w:w w:val="100"/>
                <w:position w:val="0"/>
              </w:rPr>
              <w:t>、实现事件按置信 度自动审核，辅助运 营团队进行事件审 核，极大的减少了审 核人员工作量；</w:t>
            </w:r>
            <w:r>
              <w:rPr>
                <w:color w:val="000000"/>
                <w:spacing w:val="0"/>
                <w:w w:val="100"/>
                <w:position w:val="0"/>
              </w:rPr>
              <w:t>5</w:t>
            </w:r>
            <w:r>
              <w:rPr>
                <w:color w:val="000000"/>
                <w:spacing w:val="0"/>
                <w:w w:val="100"/>
                <w:position w:val="0"/>
              </w:rPr>
              <w:t>、 实现多边缘端消费， 提供配置功能，优化 多边缘端情况下服务 部署方式及资源占 用；</w:t>
            </w:r>
            <w:r>
              <w:rPr>
                <w:color w:val="000000"/>
                <w:spacing w:val="0"/>
                <w:w w:val="100"/>
                <w:position w:val="0"/>
              </w:rPr>
              <w:t>6</w:t>
            </w:r>
            <w:r>
              <w:rPr>
                <w:color w:val="000000"/>
                <w:spacing w:val="0"/>
                <w:w w:val="100"/>
                <w:position w:val="0"/>
              </w:rPr>
              <w:t>、实现运营批 次采集，提供按算法 场景及设备采集分析 数据，统计分析指 标；</w:t>
            </w:r>
            <w:r>
              <w:rPr>
                <w:color w:val="000000"/>
                <w:spacing w:val="0"/>
                <w:w w:val="100"/>
                <w:position w:val="0"/>
              </w:rPr>
              <w:t>7</w:t>
            </w:r>
            <w:r>
              <w:rPr>
                <w:color w:val="000000"/>
                <w:spacing w:val="0"/>
                <w:w w:val="100"/>
                <w:position w:val="0"/>
              </w:rPr>
              <w:t>、解耦事件中 心和</w:t>
            </w:r>
            <w:r>
              <w:rPr>
                <w:color w:val="000000"/>
                <w:spacing w:val="0"/>
                <w:w w:val="100"/>
                <w:position w:val="0"/>
              </w:rPr>
              <w:t>AI</w:t>
            </w:r>
            <w:r>
              <w:rPr>
                <w:color w:val="000000"/>
                <w:spacing w:val="0"/>
                <w:w w:val="100"/>
                <w:position w:val="0"/>
              </w:rPr>
              <w:t>中心，支持 事件中心独立部署按 需部署。</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过上传图片、视频、 音频文件或提交文字 信息等获取对应场景 分析结果。平台需要 包含客户管理、商品 管理、工单管理以及 平台管理等核心功 能；</w:t>
            </w:r>
            <w:r>
              <w:rPr>
                <w:color w:val="000000"/>
                <w:spacing w:val="0"/>
                <w:w w:val="100"/>
                <w:position w:val="0"/>
              </w:rPr>
              <w:t>2</w:t>
            </w:r>
            <w:r>
              <w:rPr>
                <w:color w:val="000000"/>
                <w:spacing w:val="0"/>
                <w:w w:val="100"/>
                <w:position w:val="0"/>
              </w:rPr>
              <w:t>、提供一个专 属的私有化分析服务 平台，平台需要提供 各个分析场景的</w:t>
            </w:r>
            <w:r>
              <w:rPr>
                <w:color w:val="000000"/>
                <w:spacing w:val="0"/>
                <w:w w:val="100"/>
                <w:position w:val="0"/>
              </w:rPr>
              <w:t xml:space="preserve">API </w:t>
            </w:r>
            <w:r>
              <w:rPr>
                <w:color w:val="000000"/>
                <w:spacing w:val="0"/>
                <w:w w:val="100"/>
                <w:position w:val="0"/>
              </w:rPr>
              <w:t>接口服务以及设备实 时分析服务能力，客 户既可以通过上传图 片、视频、音频文件 或提交文字信息等获 取对应场景分析结 果，也可以通过接入 设备进行实时分析。 平台需要包含硬件资 源动态分配、一键式 部署、场景管理、分 析节点监控、日志审 计等核心功能；</w:t>
            </w:r>
            <w:r>
              <w:rPr>
                <w:color w:val="000000"/>
                <w:spacing w:val="0"/>
                <w:w w:val="100"/>
                <w:position w:val="0"/>
              </w:rPr>
              <w:t>3</w:t>
            </w:r>
            <w:r>
              <w:rPr>
                <w:color w:val="000000"/>
                <w:spacing w:val="0"/>
                <w:w w:val="100"/>
                <w:position w:val="0"/>
              </w:rPr>
              <w:t>、 提供一个流式工单管 理服务，客户在公有 云上可提交具体需求 工单，系统将引导客 户提交定制化场景工 作流中每一步节点需 要其配合的内容，在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环保的环 境执法服 务、低碳 环保一张 图的线上 服务等领 域</w:t>
            </w:r>
          </w:p>
        </w:tc>
      </w:tr>
    </w:tbl>
    <w:p>
      <w:pPr>
        <w:spacing w:lineRule="exact" w:line="1"/>
        <w:rPr>
          <w:sz w:val="2"/>
          <w:szCs w:val="2"/>
        </w:rPr>
      </w:pPr>
      <w:r>
        <w:br w:type="page"/>
      </w:r>
    </w:p>
    <w:tbl>
      <w:tblPr>
        <w:tblOverlap w:val="never"/>
        <w:jc w:val="center"/>
        <w:tblLayout w:type="fixed"/>
      </w:tblPr>
      <w:tblGrid>
        <w:gridCol w:w="600"/>
        <w:gridCol w:w="1157"/>
        <w:gridCol w:w="1690"/>
        <w:gridCol w:w="1685"/>
        <w:gridCol w:w="1685"/>
        <w:gridCol w:w="2141"/>
        <w:gridCol w:w="2174"/>
        <w:gridCol w:w="1478"/>
        <w:gridCol w:w="1171"/>
      </w:tblGrid>
      <w:tr>
        <w:trPr>
          <w:trHeight w:val="21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3" w:lineRule="exact"/>
              <w:ind w:left="0" w:right="0" w:firstLine="0"/>
              <w:jc w:val="left"/>
            </w:pPr>
            <w:r>
              <w:rPr>
                <w:color w:val="000000"/>
                <w:spacing w:val="0"/>
                <w:w w:val="100"/>
                <w:position w:val="0"/>
              </w:rPr>
              <w:t xml:space="preserve">系统给出的预计时间 内，将自行产出场景 </w:t>
            </w:r>
            <w:r>
              <w:rPr>
                <w:color w:val="000000"/>
                <w:spacing w:val="0"/>
                <w:w w:val="100"/>
                <w:position w:val="0"/>
              </w:rPr>
              <w:t>API</w:t>
            </w:r>
            <w:r>
              <w:rPr>
                <w:color w:val="000000"/>
                <w:spacing w:val="0"/>
                <w:w w:val="100"/>
                <w:position w:val="0"/>
              </w:rPr>
              <w:t>服务供客户使 用；</w:t>
            </w:r>
            <w:r>
              <w:rPr>
                <w:color w:val="000000"/>
                <w:spacing w:val="0"/>
                <w:w w:val="100"/>
                <w:position w:val="0"/>
              </w:rPr>
              <w:t>4</w:t>
            </w:r>
            <w:r>
              <w:rPr>
                <w:color w:val="000000"/>
                <w:spacing w:val="0"/>
                <w:w w:val="100"/>
                <w:position w:val="0"/>
              </w:rPr>
              <w:t>、提供一个运 营以及订阅自包含的 平台，由</w:t>
            </w:r>
            <w:r>
              <w:rPr>
                <w:color w:val="000000"/>
                <w:spacing w:val="0"/>
                <w:w w:val="100"/>
                <w:position w:val="0"/>
              </w:rPr>
              <w:t>AI</w:t>
            </w:r>
            <w:r>
              <w:rPr>
                <w:color w:val="000000"/>
                <w:spacing w:val="0"/>
                <w:w w:val="100"/>
                <w:position w:val="0"/>
              </w:rPr>
              <w:t>服务提 供方保证最终数据准 确性。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固定式温 室气体在 线监测系 统研发 </w:t>
            </w:r>
            <w:r>
              <w:rPr>
                <w:color w:val="000000"/>
                <w:spacing w:val="0"/>
                <w:w w:val="100"/>
                <w:position w:val="0"/>
              </w:rPr>
              <w:t>V1.0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1,516, </w:t>
            </w:r>
            <w:r>
              <w:rPr>
                <w:color w:val="000000"/>
                <w:spacing w:val="0"/>
                <w:w w:val="100"/>
                <w:position w:val="0"/>
              </w:rPr>
              <w:t>161.70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342,749.11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342,749.11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3" w:lineRule="exact"/>
              <w:ind w:left="0" w:right="0" w:firstLine="0"/>
              <w:jc w:val="left"/>
            </w:pPr>
            <w:r>
              <w:rPr>
                <w:color w:val="000000"/>
                <w:spacing w:val="0"/>
                <w:w w:val="100"/>
                <w:position w:val="0"/>
              </w:rPr>
              <w:t>1.</w:t>
            </w:r>
            <w:r>
              <w:rPr>
                <w:color w:val="000000"/>
                <w:spacing w:val="0"/>
                <w:w w:val="100"/>
                <w:position w:val="0"/>
              </w:rPr>
              <w:t>完成标准物质对设 备的标定与内部测 试；</w:t>
            </w:r>
            <w:r>
              <w:rPr>
                <w:color w:val="000000"/>
                <w:spacing w:val="0"/>
                <w:w w:val="100"/>
                <w:position w:val="0"/>
              </w:rPr>
              <w:t>2</w:t>
            </w:r>
            <w:r>
              <w:rPr>
                <w:color w:val="000000"/>
                <w:spacing w:val="0"/>
                <w:w w:val="100"/>
                <w:position w:val="0"/>
              </w:rPr>
              <w:t>.完成现场安装 环境与测试；</w:t>
            </w:r>
            <w:r>
              <w:rPr>
                <w:color w:val="000000"/>
                <w:spacing w:val="0"/>
                <w:w w:val="100"/>
                <w:position w:val="0"/>
              </w:rPr>
              <w:t>3</w:t>
            </w:r>
            <w:r>
              <w:rPr>
                <w:color w:val="000000"/>
                <w:spacing w:val="0"/>
                <w:w w:val="100"/>
                <w:position w:val="0"/>
              </w:rPr>
              <w:t>.完成 与工业网关的联调测 试；</w:t>
            </w:r>
            <w:r>
              <w:rPr>
                <w:color w:val="000000"/>
                <w:spacing w:val="0"/>
                <w:w w:val="100"/>
                <w:position w:val="0"/>
              </w:rPr>
              <w:t>4</w:t>
            </w:r>
            <w:r>
              <w:rPr>
                <w:color w:val="000000"/>
                <w:spacing w:val="0"/>
                <w:w w:val="100"/>
                <w:position w:val="0"/>
              </w:rPr>
              <w:t>.完成与</w:t>
            </w:r>
            <w:r>
              <w:rPr>
                <w:color w:val="000000"/>
                <w:spacing w:val="0"/>
                <w:w w:val="100"/>
                <w:position w:val="0"/>
              </w:rPr>
              <w:t>IOT</w:t>
            </w:r>
            <w:r>
              <w:rPr>
                <w:color w:val="000000"/>
                <w:spacing w:val="0"/>
                <w:w w:val="100"/>
                <w:position w:val="0"/>
              </w:rPr>
              <w:t>物 联网平台的测试。</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精通</w:t>
            </w:r>
            <w:r>
              <w:rPr>
                <w:color w:val="000000"/>
                <w:spacing w:val="0"/>
                <w:w w:val="100"/>
                <w:position w:val="0"/>
              </w:rPr>
              <w:t>NDIR</w:t>
            </w:r>
            <w:r>
              <w:rPr>
                <w:color w:val="000000"/>
                <w:spacing w:val="0"/>
                <w:w w:val="100"/>
                <w:position w:val="0"/>
              </w:rPr>
              <w:t xml:space="preserve">技术或 </w:t>
            </w:r>
            <w:r>
              <w:rPr>
                <w:color w:val="000000"/>
                <w:spacing w:val="0"/>
                <w:w w:val="100"/>
                <w:position w:val="0"/>
              </w:rPr>
              <w:t>TDLAS</w:t>
            </w:r>
            <w:r>
              <w:rPr>
                <w:color w:val="000000"/>
                <w:spacing w:val="0"/>
                <w:w w:val="100"/>
                <w:position w:val="0"/>
              </w:rPr>
              <w:t>技术，可通过 技术原理实现</w:t>
            </w:r>
            <w:r>
              <w:rPr>
                <w:color w:val="000000"/>
                <w:spacing w:val="0"/>
                <w:w w:val="100"/>
                <w:position w:val="0"/>
              </w:rPr>
              <w:t>CO2， CH4，N2O，</w:t>
            </w:r>
            <w:r>
              <w:rPr>
                <w:color w:val="000000"/>
                <w:spacing w:val="0"/>
                <w:w w:val="100"/>
                <w:position w:val="0"/>
              </w:rPr>
              <w:t>等温室气 体的检测，应用于企 业有组织排放的排污 口，可实时在线监测 温室气体的实际排放 量。</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国内先进水平</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应用于排 污企业排 气口（烟 囱或烟 道）中的 温室气体 排放在线 监测。</w:t>
            </w:r>
          </w:p>
        </w:tc>
      </w:tr>
      <w:tr>
        <w:trPr>
          <w:trHeight w:val="56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合</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291,948,625.70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122,275,810.13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181,928,122.66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59" w:line="1" w:lineRule="exact"/>
      </w:pPr>
    </w:p>
    <w:p>
      <w:pPr>
        <w:pStyle w:val="Style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6840" w:h="11900" w:orient="landscape"/>
          <w:pgMar w:top="1792" w:right="1623" w:bottom="1512" w:left="1436" w:header="0" w:footer="3" w:gutter="0"/>
          <w:cols w:space="720"/>
          <w:noEndnote/>
          <w:rtlGutter w:val="0"/>
          <w:docGrid w:linePitch="360"/>
        </w:sectPr>
      </w:pPr>
      <w:r>
        <w:rPr>
          <w:b/>
          <w:bCs/>
          <w:color w:val="000000"/>
          <w:spacing w:val="0"/>
          <w:w w:val="100"/>
          <w:position w:val="0"/>
        </w:rPr>
        <w:t>情况说明</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5.</w:t>
      </w:r>
      <w:r>
        <w:rPr>
          <w:b/>
          <w:bCs/>
          <w:color w:val="000000"/>
          <w:spacing w:val="0"/>
          <w:w w:val="100"/>
          <w:position w:val="0"/>
        </w:rPr>
        <w:t>研发人员情况</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114"/>
        <w:gridCol w:w="2410"/>
        <w:gridCol w:w="2314"/>
      </w:tblGrid>
      <w:tr>
        <w:trPr>
          <w:trHeight w:val="283" w:hRule="exact"/>
        </w:trPr>
        <w:tc>
          <w:tcPr>
            <w:gridSpan w:val="3"/>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3580" w:right="0" w:firstLine="0"/>
              <w:jc w:val="left"/>
            </w:pPr>
            <w:r>
              <w:rPr>
                <w:b/>
                <w:bCs/>
                <w:color w:val="000000"/>
                <w:spacing w:val="0"/>
                <w:w w:val="100"/>
                <w:position w:val="0"/>
              </w:rPr>
              <w:t>基本情况</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上期数</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33.95</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研发人员薪酬合计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9,219.85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5,074. </w:t>
            </w:r>
            <w:r>
              <w:rPr>
                <w:color w:val="000000"/>
                <w:spacing w:val="0"/>
                <w:w w:val="100"/>
                <w:position w:val="0"/>
              </w:rPr>
              <w:t>23</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研发人员平均薪酬</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16.38</w:t>
            </w:r>
          </w:p>
        </w:tc>
      </w:tr>
    </w:tbl>
    <w:p>
      <w:pPr>
        <w:widowControl w:val="0"/>
        <w:spacing w:after="259" w:line="1" w:lineRule="exact"/>
      </w:pPr>
    </w:p>
    <w:tbl>
      <w:tblPr>
        <w:tblOverlap w:val="never"/>
        <w:jc w:val="center"/>
        <w:tblLayout w:type="fixed"/>
      </w:tblPr>
      <w:tblGrid>
        <w:gridCol w:w="5813"/>
        <w:gridCol w:w="3355"/>
      </w:tblGrid>
      <w:tr>
        <w:trPr>
          <w:trHeight w:val="288" w:hRule="exact"/>
        </w:trPr>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研发人员学历结构</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学历结构类别</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学历结构人数</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博士研究生</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3120" w:right="0" w:firstLine="0"/>
              <w:jc w:val="left"/>
            </w:pPr>
            <w:r>
              <w:rPr>
                <w:color w:val="000000"/>
                <w:spacing w:val="0"/>
                <w:w w:val="100"/>
                <w:position w:val="0"/>
              </w:rPr>
              <w:t>3</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020" w:right="0" w:firstLine="0"/>
              <w:jc w:val="left"/>
            </w:pPr>
            <w:r>
              <w:rPr>
                <w:color w:val="000000"/>
                <w:spacing w:val="0"/>
                <w:w w:val="100"/>
                <w:position w:val="0"/>
              </w:rPr>
              <w:t>73</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920" w:right="0" w:firstLine="0"/>
              <w:jc w:val="left"/>
            </w:pPr>
            <w:r>
              <w:rPr>
                <w:color w:val="000000"/>
                <w:spacing w:val="0"/>
                <w:w w:val="100"/>
                <w:position w:val="0"/>
              </w:rPr>
              <w:t>383</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3020" w:right="0" w:firstLine="0"/>
              <w:jc w:val="left"/>
            </w:pPr>
            <w:r>
              <w:rPr>
                <w:color w:val="000000"/>
                <w:spacing w:val="0"/>
                <w:w w:val="100"/>
                <w:position w:val="0"/>
              </w:rPr>
              <w:t>78</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120" w:right="0" w:firstLine="0"/>
              <w:jc w:val="left"/>
            </w:pPr>
            <w:r>
              <w:rPr>
                <w:color w:val="000000"/>
                <w:spacing w:val="0"/>
                <w:w w:val="100"/>
                <w:position w:val="0"/>
              </w:rPr>
              <w:t>7</w:t>
            </w:r>
          </w:p>
        </w:tc>
      </w:tr>
      <w:tr>
        <w:trPr>
          <w:trHeight w:val="283" w:hRule="exact"/>
        </w:trPr>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研发人员年龄结构</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年龄结构类别</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年龄结构人数</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r>
              <w:rPr>
                <w:color w:val="000000"/>
                <w:spacing w:val="0"/>
                <w:w w:val="100"/>
                <w:position w:val="0"/>
              </w:rPr>
              <w:t>岁以下（不含</w:t>
            </w:r>
            <w:r>
              <w:rPr>
                <w:color w:val="000000"/>
                <w:spacing w:val="0"/>
                <w:w w:val="100"/>
                <w:position w:val="0"/>
              </w:rPr>
              <w:t>30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920" w:right="0" w:firstLine="0"/>
              <w:jc w:val="left"/>
            </w:pPr>
            <w:r>
              <w:rPr>
                <w:color w:val="000000"/>
                <w:spacing w:val="0"/>
                <w:w w:val="100"/>
                <w:position w:val="0"/>
              </w:rPr>
              <w:t>247</w:t>
            </w:r>
          </w:p>
        </w:tc>
      </w:tr>
      <w:tr>
        <w:trPr>
          <w:trHeight w:val="27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30-40</w:t>
            </w:r>
            <w:r>
              <w:rPr>
                <w:color w:val="000000"/>
                <w:spacing w:val="0"/>
                <w:w w:val="100"/>
                <w:position w:val="0"/>
              </w:rPr>
              <w:t>岁（含</w:t>
            </w:r>
            <w:r>
              <w:rPr>
                <w:color w:val="000000"/>
                <w:spacing w:val="0"/>
                <w:w w:val="100"/>
                <w:position w:val="0"/>
              </w:rPr>
              <w:t>30</w:t>
            </w:r>
            <w:r>
              <w:rPr>
                <w:color w:val="000000"/>
                <w:spacing w:val="0"/>
                <w:w w:val="100"/>
                <w:position w:val="0"/>
              </w:rPr>
              <w:t>岁，不含</w:t>
            </w:r>
            <w:r>
              <w:rPr>
                <w:color w:val="000000"/>
                <w:spacing w:val="0"/>
                <w:w w:val="100"/>
                <w:position w:val="0"/>
              </w:rPr>
              <w:t>40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920" w:right="0" w:firstLine="0"/>
              <w:jc w:val="left"/>
            </w:pPr>
            <w:r>
              <w:rPr>
                <w:color w:val="000000"/>
                <w:spacing w:val="0"/>
                <w:w w:val="100"/>
                <w:position w:val="0"/>
              </w:rPr>
              <w:t>269</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40-50</w:t>
            </w:r>
            <w:r>
              <w:rPr>
                <w:color w:val="000000"/>
                <w:spacing w:val="0"/>
                <w:w w:val="100"/>
                <w:position w:val="0"/>
              </w:rPr>
              <w:t>岁（含</w:t>
            </w:r>
            <w:r>
              <w:rPr>
                <w:color w:val="000000"/>
                <w:spacing w:val="0"/>
                <w:w w:val="100"/>
                <w:position w:val="0"/>
              </w:rPr>
              <w:t>40</w:t>
            </w:r>
            <w:r>
              <w:rPr>
                <w:color w:val="000000"/>
                <w:spacing w:val="0"/>
                <w:w w:val="100"/>
                <w:position w:val="0"/>
              </w:rPr>
              <w:t>岁，不含</w:t>
            </w:r>
            <w:r>
              <w:rPr>
                <w:color w:val="000000"/>
                <w:spacing w:val="0"/>
                <w:w w:val="100"/>
                <w:position w:val="0"/>
              </w:rPr>
              <w:t>50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020" w:right="0" w:firstLine="0"/>
              <w:jc w:val="left"/>
            </w:pPr>
            <w:r>
              <w:rPr>
                <w:color w:val="000000"/>
                <w:spacing w:val="0"/>
                <w:w w:val="100"/>
                <w:position w:val="0"/>
              </w:rPr>
              <w:t>19</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50-60</w:t>
            </w:r>
            <w:r>
              <w:rPr>
                <w:color w:val="000000"/>
                <w:spacing w:val="0"/>
                <w:w w:val="100"/>
                <w:position w:val="0"/>
              </w:rPr>
              <w:t>岁（含</w:t>
            </w:r>
            <w:r>
              <w:rPr>
                <w:color w:val="000000"/>
                <w:spacing w:val="0"/>
                <w:w w:val="100"/>
                <w:position w:val="0"/>
              </w:rPr>
              <w:t>50</w:t>
            </w:r>
            <w:r>
              <w:rPr>
                <w:color w:val="000000"/>
                <w:spacing w:val="0"/>
                <w:w w:val="100"/>
                <w:position w:val="0"/>
              </w:rPr>
              <w:t>岁，不含</w:t>
            </w:r>
            <w:r>
              <w:rPr>
                <w:color w:val="000000"/>
                <w:spacing w:val="0"/>
                <w:w w:val="100"/>
                <w:position w:val="0"/>
              </w:rPr>
              <w:t>60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120" w:right="0" w:firstLine="0"/>
              <w:jc w:val="left"/>
            </w:pPr>
            <w:r>
              <w:rPr>
                <w:color w:val="000000"/>
                <w:spacing w:val="0"/>
                <w:w w:val="100"/>
                <w:position w:val="0"/>
              </w:rPr>
              <w:t>8</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60</w:t>
            </w:r>
            <w:r>
              <w:rPr>
                <w:color w:val="000000"/>
                <w:spacing w:val="0"/>
                <w:w w:val="100"/>
                <w:position w:val="0"/>
              </w:rPr>
              <w:t>岁及以上</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120" w:right="0" w:firstLine="0"/>
              <w:jc w:val="left"/>
            </w:pPr>
            <w:r>
              <w:rPr>
                <w:color w:val="000000"/>
                <w:spacing w:val="0"/>
                <w:w w:val="100"/>
                <w:position w:val="0"/>
              </w:rPr>
              <w:t>1</w:t>
            </w:r>
          </w:p>
        </w:tc>
      </w:tr>
    </w:tbl>
    <w:p>
      <w:pPr>
        <w:widowControl w:val="0"/>
        <w:spacing w:after="359" w:line="1" w:lineRule="exact"/>
      </w:pPr>
    </w:p>
    <w:p>
      <w:pPr>
        <w:pStyle w:val="Style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研发人员构成发生重大变化的原因及对公司未来发展的影响</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500" w:line="408" w:lineRule="exact"/>
        <w:ind w:left="140" w:right="0" w:firstLine="20"/>
        <w:jc w:val="both"/>
      </w:pPr>
      <w:r>
        <w:rPr>
          <w:color w:val="000000"/>
          <w:spacing w:val="0"/>
          <w:w w:val="100"/>
          <w:position w:val="0"/>
        </w:rPr>
        <w:t>研发人员增加原因主要系</w:t>
      </w:r>
      <w:r>
        <w:rPr>
          <w:color w:val="000000"/>
          <w:spacing w:val="0"/>
          <w:w w:val="100"/>
          <w:position w:val="0"/>
        </w:rPr>
        <w:t>2021</w:t>
      </w:r>
      <w:r>
        <w:rPr>
          <w:color w:val="000000"/>
          <w:spacing w:val="0"/>
          <w:w w:val="100"/>
          <w:position w:val="0"/>
        </w:rPr>
        <w:t xml:space="preserve">年新增“云链大数据中心”负责公司数据底座的开发；新增人员 </w:t>
      </w:r>
      <w:r>
        <w:rPr>
          <w:color w:val="000000"/>
          <w:spacing w:val="0"/>
          <w:w w:val="100"/>
          <w:position w:val="0"/>
        </w:rPr>
        <w:t>57</w:t>
      </w:r>
      <w:r>
        <w:rPr>
          <w:color w:val="000000"/>
          <w:spacing w:val="0"/>
          <w:w w:val="100"/>
          <w:position w:val="0"/>
        </w:rPr>
        <w:t>人。成都、重庆公司增加数据安全、数字栾生新的产品线，新增约</w:t>
      </w:r>
      <w:r>
        <w:rPr>
          <w:color w:val="000000"/>
          <w:spacing w:val="0"/>
          <w:w w:val="100"/>
          <w:position w:val="0"/>
        </w:rPr>
        <w:t>43</w:t>
      </w:r>
      <w:r>
        <w:rPr>
          <w:color w:val="000000"/>
          <w:spacing w:val="0"/>
          <w:w w:val="100"/>
          <w:position w:val="0"/>
        </w:rPr>
        <w:t>人；</w:t>
      </w:r>
      <w:r>
        <w:rPr>
          <w:color w:val="000000"/>
          <w:spacing w:val="0"/>
          <w:w w:val="100"/>
          <w:position w:val="0"/>
        </w:rPr>
        <w:t>AI</w:t>
      </w:r>
      <w:r>
        <w:rPr>
          <w:color w:val="000000"/>
          <w:spacing w:val="0"/>
          <w:w w:val="100"/>
          <w:position w:val="0"/>
        </w:rPr>
        <w:t xml:space="preserve">产品团队新增约 </w:t>
      </w:r>
      <w:r>
        <w:rPr>
          <w:color w:val="000000"/>
          <w:spacing w:val="0"/>
          <w:w w:val="100"/>
          <w:position w:val="0"/>
        </w:rPr>
        <w:t>48</w:t>
      </w:r>
      <w:r>
        <w:rPr>
          <w:color w:val="000000"/>
          <w:spacing w:val="0"/>
          <w:w w:val="100"/>
          <w:position w:val="0"/>
        </w:rPr>
        <w:t>人；以上人员共计增加</w:t>
      </w:r>
      <w:r>
        <w:rPr>
          <w:color w:val="000000"/>
          <w:spacing w:val="0"/>
          <w:w w:val="100"/>
          <w:position w:val="0"/>
        </w:rPr>
        <w:t>148</w:t>
      </w:r>
      <w:r>
        <w:rPr>
          <w:color w:val="000000"/>
          <w:spacing w:val="0"/>
          <w:w w:val="100"/>
          <w:position w:val="0"/>
        </w:rPr>
        <w:t>人；其余研发人员动态调整。</w:t>
      </w:r>
      <w:r>
        <w:rPr>
          <w:color w:val="000000"/>
          <w:spacing w:val="0"/>
          <w:w w:val="100"/>
          <w:position w:val="0"/>
        </w:rPr>
        <w:t>2021</w:t>
      </w:r>
      <w:r>
        <w:rPr>
          <w:color w:val="000000"/>
          <w:spacing w:val="0"/>
          <w:w w:val="100"/>
          <w:position w:val="0"/>
        </w:rPr>
        <w:t>年期末人数较</w:t>
      </w:r>
      <w:r>
        <w:rPr>
          <w:color w:val="000000"/>
          <w:spacing w:val="0"/>
          <w:w w:val="100"/>
          <w:position w:val="0"/>
        </w:rPr>
        <w:t>2020</w:t>
      </w:r>
      <w:r>
        <w:rPr>
          <w:color w:val="000000"/>
          <w:spacing w:val="0"/>
          <w:w w:val="100"/>
          <w:position w:val="0"/>
        </w:rPr>
        <w:t>年期末人数 增加</w:t>
      </w:r>
      <w:r>
        <w:rPr>
          <w:color w:val="000000"/>
          <w:spacing w:val="0"/>
          <w:w w:val="100"/>
          <w:position w:val="0"/>
        </w:rPr>
        <w:t>141</w:t>
      </w:r>
      <w:r>
        <w:rPr>
          <w:color w:val="000000"/>
          <w:spacing w:val="0"/>
          <w:w w:val="100"/>
          <w:position w:val="0"/>
        </w:rPr>
        <w:t>人。</w:t>
      </w:r>
    </w:p>
    <w:p>
      <w:pPr>
        <w:pStyle w:val="Style11"/>
        <w:keepNext/>
        <w:keepLines/>
        <w:widowControl w:val="0"/>
        <w:numPr>
          <w:ilvl w:val="0"/>
          <w:numId w:val="21"/>
        </w:numPr>
        <w:shd w:val="clear" w:color="auto" w:fill="auto"/>
        <w:bidi w:val="0"/>
        <w:spacing w:before="0" w:after="80" w:line="240" w:lineRule="auto"/>
        <w:ind w:left="0" w:right="0" w:firstLine="140"/>
        <w:jc w:val="both"/>
      </w:pPr>
      <w:bookmarkStart w:id="151" w:name="bookmark151"/>
      <w:bookmarkStart w:id="152" w:name="bookmark152"/>
      <w:bookmarkStart w:id="153" w:name="bookmark153"/>
      <w:bookmarkStart w:id="154" w:name="bookmark154"/>
      <w:bookmarkEnd w:id="153"/>
      <w:r>
        <w:rPr>
          <w:color w:val="000000"/>
          <w:spacing w:val="0"/>
          <w:w w:val="100"/>
          <w:position w:val="0"/>
        </w:rPr>
        <w:t>其他说明</w:t>
      </w:r>
      <w:bookmarkEnd w:id="151"/>
      <w:bookmarkEnd w:id="152"/>
      <w:bookmarkEnd w:id="154"/>
    </w:p>
    <w:p>
      <w:pPr>
        <w:pStyle w:val="Style2"/>
        <w:keepNext w:val="0"/>
        <w:keepLines w:val="0"/>
        <w:widowControl w:val="0"/>
        <w:shd w:val="clear" w:color="auto" w:fill="auto"/>
        <w:bidi w:val="0"/>
        <w:spacing w:before="0" w:after="360" w:line="240" w:lineRule="auto"/>
        <w:ind w:left="0" w:right="0" w:firstLine="1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after="80" w:line="240" w:lineRule="auto"/>
        <w:ind w:left="0" w:right="0" w:firstLine="140"/>
        <w:jc w:val="both"/>
      </w:pPr>
      <w:bookmarkStart w:id="155" w:name="bookmark155"/>
      <w:bookmarkStart w:id="156" w:name="bookmark156"/>
      <w:bookmarkStart w:id="157" w:name="bookmark157"/>
      <w:bookmarkStart w:id="158" w:name="bookmark158"/>
      <w:r>
        <w:rPr>
          <w:color w:val="000000"/>
          <w:spacing w:val="0"/>
          <w:w w:val="100"/>
          <w:position w:val="0"/>
        </w:rPr>
        <w:t>三</w:t>
      </w:r>
      <w:bookmarkEnd w:id="157"/>
      <w:r>
        <w:rPr>
          <w:color w:val="000000"/>
          <w:spacing w:val="0"/>
          <w:w w:val="100"/>
          <w:position w:val="0"/>
        </w:rPr>
        <w:t>、报告期内核心竞争力分析</w:t>
      </w:r>
      <w:bookmarkEnd w:id="155"/>
      <w:bookmarkEnd w:id="156"/>
      <w:bookmarkEnd w:id="158"/>
    </w:p>
    <w:p>
      <w:pPr>
        <w:pStyle w:val="Style11"/>
        <w:keepNext/>
        <w:keepLines/>
        <w:widowControl w:val="0"/>
        <w:shd w:val="clear" w:color="auto" w:fill="auto"/>
        <w:bidi w:val="0"/>
        <w:spacing w:before="0" w:after="80" w:line="240" w:lineRule="auto"/>
        <w:ind w:left="0" w:right="0" w:firstLine="140"/>
        <w:jc w:val="both"/>
      </w:pPr>
      <w:bookmarkStart w:id="155" w:name="bookmark155"/>
      <w:bookmarkStart w:id="156" w:name="bookmark156"/>
      <w:bookmarkStart w:id="159" w:name="bookmark159"/>
      <w:bookmarkStart w:id="160" w:name="bookmark160"/>
      <w:r>
        <w:rPr>
          <w:rFonts w:ascii="Calibri" w:eastAsia="Calibri" w:hAnsi="Calibri" w:cs="Calibri"/>
          <w:color w:val="000000"/>
          <w:spacing w:val="0"/>
          <w:w w:val="100"/>
          <w:position w:val="0"/>
          <w:sz w:val="20"/>
          <w:szCs w:val="20"/>
        </w:rPr>
        <w:t>（</w:t>
      </w:r>
      <w:bookmarkEnd w:id="159"/>
      <w:r>
        <w:rPr>
          <w:color w:val="000000"/>
          <w:spacing w:val="0"/>
          <w:w w:val="100"/>
          <w:position w:val="0"/>
        </w:rPr>
        <w:t>一</w:t>
      </w:r>
      <w:r>
        <w:rPr>
          <w:color w:val="000000"/>
          <w:spacing w:val="0"/>
          <w:w w:val="100"/>
          <w:position w:val="0"/>
          <w:sz w:val="22"/>
          <w:szCs w:val="22"/>
        </w:rPr>
        <w:t>）</w:t>
      </w:r>
      <w:r>
        <w:rPr>
          <w:color w:val="000000"/>
          <w:spacing w:val="0"/>
          <w:w w:val="100"/>
          <w:position w:val="0"/>
        </w:rPr>
        <w:t>核心竞争力分析</w:t>
      </w:r>
      <w:bookmarkEnd w:id="155"/>
      <w:bookmarkEnd w:id="156"/>
      <w:bookmarkEnd w:id="160"/>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10" w:lineRule="exact"/>
        <w:ind w:left="0" w:right="0" w:firstLine="140"/>
        <w:jc w:val="both"/>
      </w:pPr>
      <w:r>
        <w:rPr>
          <w:color w:val="000000"/>
          <w:spacing w:val="0"/>
          <w:w w:val="100"/>
          <w:position w:val="0"/>
        </w:rPr>
        <w:t>1.</w:t>
      </w:r>
      <w:r>
        <w:rPr>
          <w:color w:val="000000"/>
          <w:spacing w:val="0"/>
          <w:w w:val="100"/>
          <w:position w:val="0"/>
        </w:rPr>
        <w:t>研发优势</w:t>
      </w:r>
    </w:p>
    <w:p>
      <w:pPr>
        <w:pStyle w:val="Style2"/>
        <w:keepNext w:val="0"/>
        <w:keepLines w:val="0"/>
        <w:widowControl w:val="0"/>
        <w:shd w:val="clear" w:color="auto" w:fill="auto"/>
        <w:bidi w:val="0"/>
        <w:spacing w:before="0" w:after="180" w:line="410" w:lineRule="exact"/>
        <w:ind w:left="140" w:right="0" w:firstLine="220"/>
        <w:jc w:val="both"/>
        <w:sectPr>
          <w:footnotePr>
            <w:pos w:val="pageBottom"/>
            <w:numFmt w:val="decimal"/>
            <w:numRestart w:val="continuous"/>
          </w:footnotePr>
          <w:pgSz w:w="11900" w:h="16840"/>
          <w:pgMar w:top="1868" w:right="1105" w:bottom="1729" w:left="1627" w:header="0" w:footer="3" w:gutter="0"/>
          <w:cols w:space="720"/>
          <w:noEndnote/>
          <w:rtlGutter w:val="0"/>
          <w:docGrid w:linePitch="360"/>
        </w:sectPr>
      </w:pPr>
      <w:r>
        <w:rPr>
          <w:color w:val="000000"/>
          <w:spacing w:val="0"/>
          <w:w w:val="100"/>
          <w:position w:val="0"/>
        </w:rPr>
        <w:t>公司作为物联网技术的创新者，十多年以来，聚焦生态环境、智慧城市等领域，一直致力于将 物联网数据系统化和结构化。公司高度重视产品研发和技术创新，多年聚焦物联网技术研发，通 过“带着数据搞研发”、“带着数据做服务”的模式，拥有国产、自主、可控的综合技术能力， 包括以传感器和边缘计算为核心的嵌入式产品；以“海东青”物联网数据库为核心的“海东青”</w:t>
      </w:r>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rPr>
        <w:t>物联网平台；以区块链技术为核心的云链数据共享平台；以加密技术为核心的数据安全管理系 统；以</w:t>
      </w:r>
      <w:r>
        <w:rPr>
          <w:color w:val="000000"/>
          <w:spacing w:val="0"/>
          <w:w w:val="100"/>
          <w:position w:val="0"/>
        </w:rPr>
        <w:t>3D</w:t>
      </w:r>
      <w:r>
        <w:rPr>
          <w:color w:val="000000"/>
          <w:spacing w:val="0"/>
          <w:w w:val="100"/>
          <w:position w:val="0"/>
        </w:rPr>
        <w:t>引擎技术为核心的数字挛生可视化平台；以人工智能</w:t>
      </w:r>
      <w:r>
        <w:rPr>
          <w:color w:val="000000"/>
          <w:spacing w:val="0"/>
          <w:w w:val="100"/>
          <w:position w:val="0"/>
        </w:rPr>
        <w:t>AI</w:t>
      </w:r>
      <w:r>
        <w:rPr>
          <w:color w:val="000000"/>
          <w:spacing w:val="0"/>
          <w:w w:val="100"/>
          <w:position w:val="0"/>
        </w:rPr>
        <w:t>算法为核心的人工智能平台； 以及建立在物联网平台基础上的微精灵沟通平台等。</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公司强调基于数据视角，围绕“物联网大数据平台”的战略，以数据为核心、以平台为载体 和中枢，打造核心功能架构以及在垂直行业应用的实施路线，并构建“数据工厂”的体系架构作 为技术支撑和组织保障。同时结合第三方合作伙伴的产品，建立完整的数据产品及运营服务体 系，提供物联网大数据的技术保障体系，不断拓展物联网的能力内涵和作用边界。</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公司核心技术涉及物联网、大数据、人工智能等前沿科技领域，独立承担国家火炬计划、国 家科技支撑计划、国家科技进步和产业升级专项等国家级政府专项课题，并持续对上述领域进行 研发投入，确保核心技术保持竞争力，近三年研发投入持续增长。</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公司通过长期技术积累和发展，已建立了完备的研发体系，公司始终重视人才队伍的建设， 重视对有潜力骨干员工的培养与选拔，形成不断扩大的优秀研发团队与深厚的人才储备，公司具 备保持技术先进性、持续创新的人才基础。</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公司是国家生态环境部工业污染源监控工程技术中心、国家级物联网应用工程研究中心、国 家环科院和佳华科技在通州区联合发起的第一个研究院</w:t>
      </w:r>
      <w:r>
        <w:rPr>
          <w:color w:val="000000"/>
          <w:spacing w:val="0"/>
          <w:w w:val="100"/>
          <w:position w:val="0"/>
        </w:rPr>
        <w:t>一一</w:t>
      </w:r>
      <w:r>
        <w:rPr>
          <w:color w:val="000000"/>
          <w:spacing w:val="0"/>
          <w:w w:val="100"/>
          <w:position w:val="0"/>
        </w:rPr>
        <w:t>北京大运云链大数据应用研究院、全 国首个以全国碳排放数据和生态环境数据为主的国家工业互联网二级节点承建单位、国家密码局 认证的商用密码应用产品生产单位。</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公司通过了全球软件领域最高级别</w:t>
      </w:r>
      <w:r>
        <w:rPr>
          <w:color w:val="000000"/>
          <w:spacing w:val="0"/>
          <w:w w:val="100"/>
          <w:position w:val="0"/>
        </w:rPr>
        <w:t>CMMI5</w:t>
      </w:r>
      <w:r>
        <w:rPr>
          <w:color w:val="000000"/>
          <w:spacing w:val="0"/>
          <w:w w:val="100"/>
          <w:position w:val="0"/>
        </w:rPr>
        <w:t>级认证评估、</w:t>
      </w:r>
      <w:r>
        <w:rPr>
          <w:color w:val="000000"/>
          <w:spacing w:val="0"/>
          <w:w w:val="100"/>
          <w:position w:val="0"/>
        </w:rPr>
        <w:t>ISO27001</w:t>
      </w:r>
      <w:r>
        <w:rPr>
          <w:color w:val="000000"/>
          <w:spacing w:val="0"/>
          <w:w w:val="100"/>
          <w:position w:val="0"/>
        </w:rPr>
        <w:t xml:space="preserve">信息安全管理体系认证、 </w:t>
      </w:r>
      <w:r>
        <w:rPr>
          <w:color w:val="000000"/>
          <w:spacing w:val="0"/>
          <w:w w:val="100"/>
          <w:position w:val="0"/>
        </w:rPr>
        <w:t>ISO20000IT</w:t>
      </w:r>
      <w:r>
        <w:rPr>
          <w:color w:val="000000"/>
          <w:spacing w:val="0"/>
          <w:w w:val="100"/>
          <w:position w:val="0"/>
        </w:rPr>
        <w:t>服务管理体系认证，具备先进的软件成熟度及软件项目管理能力。</w:t>
      </w:r>
    </w:p>
    <w:p>
      <w:pPr>
        <w:pStyle w:val="Style2"/>
        <w:keepNext w:val="0"/>
        <w:keepLines w:val="0"/>
        <w:widowControl w:val="0"/>
        <w:numPr>
          <w:ilvl w:val="0"/>
          <w:numId w:val="23"/>
        </w:numPr>
        <w:shd w:val="clear" w:color="auto" w:fill="auto"/>
        <w:tabs>
          <w:tab w:pos="734" w:val="left"/>
        </w:tabs>
        <w:bidi w:val="0"/>
        <w:spacing w:before="0" w:after="0" w:line="408" w:lineRule="exact"/>
        <w:ind w:left="0" w:right="0" w:firstLine="420"/>
        <w:jc w:val="both"/>
      </w:pPr>
      <w:bookmarkStart w:id="161" w:name="bookmark161"/>
      <w:bookmarkEnd w:id="161"/>
      <w:r>
        <w:rPr>
          <w:color w:val="000000"/>
          <w:spacing w:val="0"/>
          <w:w w:val="100"/>
          <w:position w:val="0"/>
        </w:rPr>
        <w:t>客户优势</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公司专注于物联网大数据在行业中的应用，客户为各类型的企事业单位，迄今为止已经覆盖 了北京、上海、天津、重庆、海口、合肥等在内的</w:t>
      </w:r>
      <w:r>
        <w:rPr>
          <w:color w:val="000000"/>
          <w:spacing w:val="0"/>
          <w:w w:val="100"/>
          <w:position w:val="0"/>
        </w:rPr>
        <w:t>574</w:t>
      </w:r>
      <w:r>
        <w:rPr>
          <w:color w:val="000000"/>
          <w:spacing w:val="0"/>
          <w:w w:val="100"/>
          <w:position w:val="0"/>
        </w:rPr>
        <w:t>个国内城市客户。</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公司在常年为政企客户提供数据服务中，不断地增强服务客户的能力和意识，各地客户均可 享受公司的现场服务，一方面前瞻性的了解客户需求快速响应，另一方面不断升级服务平台增加 客户粘性，公司活跃客户稳定且呈增长态势。</w:t>
      </w:r>
    </w:p>
    <w:p>
      <w:pPr>
        <w:pStyle w:val="Style2"/>
        <w:keepNext w:val="0"/>
        <w:keepLines w:val="0"/>
        <w:widowControl w:val="0"/>
        <w:numPr>
          <w:ilvl w:val="0"/>
          <w:numId w:val="23"/>
        </w:numPr>
        <w:shd w:val="clear" w:color="auto" w:fill="auto"/>
        <w:tabs>
          <w:tab w:pos="734" w:val="left"/>
        </w:tabs>
        <w:bidi w:val="0"/>
        <w:spacing w:before="0" w:after="0" w:line="408" w:lineRule="exact"/>
        <w:ind w:left="0" w:right="0" w:firstLine="420"/>
        <w:jc w:val="both"/>
      </w:pPr>
      <w:bookmarkStart w:id="162" w:name="bookmark162"/>
      <w:bookmarkEnd w:id="162"/>
      <w:r>
        <w:rPr>
          <w:color w:val="000000"/>
          <w:spacing w:val="0"/>
          <w:w w:val="100"/>
          <w:position w:val="0"/>
        </w:rPr>
        <w:t>产品及服务优势</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公司凭借持续的创新能力及专业化的团队优势和遍及全国的营销覆盖能力，依托物联网，人 工智能，大数据、区块链技术等技术，帮助相关政府部门改变常规人力监管效能低的业务管理模 式，变"人防”为“技防”，提供监测预警、环保管理、应急处置、执法监管、科学决策一站式智 慧环保整体解决方案。多年来在业内积累了良好的声誉，得到了广大用户的肯定，品牌影响力持 续扩大，为项目的开展提供强有力支撑。</w:t>
      </w:r>
    </w:p>
    <w:p>
      <w:pPr>
        <w:pStyle w:val="Style2"/>
        <w:keepNext w:val="0"/>
        <w:keepLines w:val="0"/>
        <w:widowControl w:val="0"/>
        <w:shd w:val="clear" w:color="auto" w:fill="auto"/>
        <w:bidi w:val="0"/>
        <w:spacing w:before="0" w:after="120" w:line="408" w:lineRule="exact"/>
        <w:ind w:left="0" w:right="0" w:firstLine="420"/>
        <w:jc w:val="both"/>
      </w:pPr>
      <w:r>
        <w:rPr>
          <w:color w:val="000000"/>
          <w:spacing w:val="0"/>
          <w:w w:val="100"/>
          <w:position w:val="0"/>
        </w:rPr>
        <w:t>此外，公司核心团队多年从事行业应用软件开发及现场咨询服务，对于各类环保项目的需求 有着准确、深入、透彻的理解与掌握，对于客户的监管痛点、难点有丰富的行业经验。公司拥有 实力雄厚的开发、数据服务和市场销售团队，从产品研发、市场推广、数据服务、运营维护等各</w:t>
      </w:r>
    </w:p>
    <w:p>
      <w:pPr>
        <w:pStyle w:val="Style17"/>
        <w:keepNext w:val="0"/>
        <w:keepLines w:val="0"/>
        <w:widowControl w:val="0"/>
        <w:shd w:val="clear" w:color="auto" w:fill="auto"/>
        <w:bidi w:val="0"/>
        <w:spacing w:before="0" w:after="0" w:line="240" w:lineRule="auto"/>
        <w:ind w:left="0" w:right="0" w:firstLine="0"/>
        <w:jc w:val="center"/>
        <w:rPr>
          <w:sz w:val="18"/>
          <w:szCs w:val="18"/>
        </w:rPr>
        <w:sectPr>
          <w:footnotePr>
            <w:pos w:val="pageBottom"/>
            <w:numFmt w:val="decimal"/>
            <w:numRestart w:val="continuous"/>
          </w:footnotePr>
          <w:pgSz w:w="11900" w:h="16840"/>
          <w:pgMar w:top="1374" w:right="1259" w:bottom="1196" w:left="1776" w:header="0" w:footer="3" w:gutter="0"/>
          <w:cols w:space="720"/>
          <w:noEndnote/>
          <w:rtlGutter w:val="0"/>
          <w:docGrid w:linePitch="360"/>
        </w:sectPr>
      </w:pPr>
      <w:r>
        <w:rPr>
          <w:rFonts w:ascii="Calibri" w:eastAsia="Calibri" w:hAnsi="Calibri" w:cs="Calibri"/>
          <w:b/>
          <w:bCs/>
          <w:color w:val="000000"/>
          <w:spacing w:val="0"/>
          <w:w w:val="100"/>
          <w:position w:val="0"/>
          <w:sz w:val="18"/>
          <w:szCs w:val="18"/>
        </w:rPr>
        <w:t xml:space="preserve">75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281</w:t>
      </w:r>
    </w:p>
    <w:p>
      <w:pPr>
        <w:pStyle w:val="Style2"/>
        <w:keepNext w:val="0"/>
        <w:keepLines w:val="0"/>
        <w:widowControl w:val="0"/>
        <w:shd w:val="clear" w:color="auto" w:fill="auto"/>
        <w:bidi w:val="0"/>
        <w:spacing w:before="0" w:after="0" w:line="409" w:lineRule="exact"/>
        <w:ind w:left="0" w:right="0" w:firstLine="0"/>
        <w:jc w:val="both"/>
      </w:pPr>
      <w:r>
        <w:rPr>
          <w:color w:val="000000"/>
          <w:spacing w:val="0"/>
          <w:w w:val="100"/>
          <w:position w:val="0"/>
        </w:rPr>
        <w:t>环节确保了本公司产品与服务的先进性、实用性、稳定性，为项目实施提供充足的人才队伍。并 且公司具有不断深化的持续创新能力，为客户提供符合实际情况的产品和数据服务，形成了从基 于构建技术的开发、算法模型搭建以及生态环境科学化管理等方面稳定高效的快速搭建与快速反 应能力。</w:t>
      </w:r>
    </w:p>
    <w:p>
      <w:pPr>
        <w:pStyle w:val="Style2"/>
        <w:keepNext w:val="0"/>
        <w:keepLines w:val="0"/>
        <w:widowControl w:val="0"/>
        <w:numPr>
          <w:ilvl w:val="0"/>
          <w:numId w:val="25"/>
        </w:numPr>
        <w:shd w:val="clear" w:color="auto" w:fill="auto"/>
        <w:tabs>
          <w:tab w:pos="742" w:val="left"/>
        </w:tabs>
        <w:bidi w:val="0"/>
        <w:spacing w:before="0" w:after="0" w:line="409" w:lineRule="exact"/>
        <w:ind w:left="0" w:right="0" w:firstLine="420"/>
        <w:jc w:val="both"/>
      </w:pPr>
      <w:bookmarkStart w:id="163" w:name="bookmark163"/>
      <w:bookmarkEnd w:id="163"/>
      <w:r>
        <w:rPr>
          <w:color w:val="000000"/>
          <w:spacing w:val="0"/>
          <w:w w:val="100"/>
          <w:position w:val="0"/>
        </w:rPr>
        <w:t>运营优势</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公司在智慧环保应用领域，积累了百余个政府客户并建立了生态环境大数据体系，全国十大 运营服务基地辐射周边，面向全国客户，己形成覆盖京津冀、长江三角洲、珠江三角洲地区，以 及辽宁中部、山东、武汉及其周边、长株潭、川渝、海峡西岸、山西中北部、陕西关中、甘宁、 新疆乌鲁木齐城市群的服务运营体系，践行体系化标准化的服务模式，团队构建知识、案例、经 验共享协作机制，为客户持续提供优质运营服务。在智慧城市应用领域，建立了山东聊城、重庆 合川、山西太原三个智慧城市运营中心，同时打造工业互联网服务平台，旨在为各类型企业用户 提供服务。同时，公司拥有一支专业的平台运维团队，实力雄厚，人员架构稳定，</w:t>
      </w:r>
      <w:r>
        <w:rPr>
          <w:color w:val="000000"/>
          <w:spacing w:val="0"/>
          <w:w w:val="100"/>
          <w:position w:val="0"/>
        </w:rPr>
        <w:t>7X24</w:t>
      </w:r>
      <w:r>
        <w:rPr>
          <w:color w:val="000000"/>
          <w:spacing w:val="0"/>
          <w:w w:val="100"/>
          <w:position w:val="0"/>
        </w:rPr>
        <w:t>小时常 态化工作机制，形成统一管理、集约高效的一体化运维服务质量保障体系，确保客户服务和运营 内容安全、稳定、高效、持续运行。</w:t>
      </w:r>
    </w:p>
    <w:p>
      <w:pPr>
        <w:pStyle w:val="Style2"/>
        <w:keepNext w:val="0"/>
        <w:keepLines w:val="0"/>
        <w:widowControl w:val="0"/>
        <w:numPr>
          <w:ilvl w:val="0"/>
          <w:numId w:val="27"/>
        </w:numPr>
        <w:shd w:val="clear" w:color="auto" w:fill="auto"/>
        <w:tabs>
          <w:tab w:pos="742" w:val="left"/>
        </w:tabs>
        <w:bidi w:val="0"/>
        <w:spacing w:before="0" w:after="0" w:line="409" w:lineRule="exact"/>
        <w:ind w:left="0" w:right="0" w:firstLine="420"/>
        <w:jc w:val="both"/>
      </w:pPr>
      <w:bookmarkStart w:id="164" w:name="bookmark164"/>
      <w:bookmarkEnd w:id="164"/>
      <w:r>
        <w:rPr>
          <w:color w:val="000000"/>
          <w:spacing w:val="0"/>
          <w:w w:val="100"/>
          <w:position w:val="0"/>
        </w:rPr>
        <w:t>品牌优势</w:t>
      </w:r>
    </w:p>
    <w:p>
      <w:pPr>
        <w:pStyle w:val="Style2"/>
        <w:keepNext w:val="0"/>
        <w:keepLines w:val="0"/>
        <w:widowControl w:val="0"/>
        <w:shd w:val="clear" w:color="auto" w:fill="auto"/>
        <w:bidi w:val="0"/>
        <w:spacing w:before="0" w:after="140" w:line="406" w:lineRule="exact"/>
        <w:ind w:left="0" w:right="0" w:firstLine="420"/>
        <w:jc w:val="both"/>
      </w:pPr>
      <w:r>
        <w:rPr>
          <w:color w:val="000000"/>
          <w:spacing w:val="0"/>
          <w:w w:val="100"/>
          <w:position w:val="0"/>
        </w:rPr>
        <w:t>公司依托先进的技术、稳定的质量、良好的服务，致力打造国产、自主、可控的民族科技品 牌，以构建全价值链的物联网大数据平台为愿景，公司拥有佳空气、海东青、佳华云、微精灵等 多个品牌系列，公司的品牌形象深入人心，赢得了社会的认可，在业内树立了良好的口碑，形成 了专业的品牌优势。公司拥有独立的品牌管理部门，完善的品牌管理制度，健全的品牌体系。经 亚洲星云品牌管理公司评估，佳华科技主品牌价值达</w:t>
      </w:r>
      <w:r>
        <w:rPr>
          <w:color w:val="000000"/>
          <w:spacing w:val="0"/>
          <w:w w:val="100"/>
          <w:position w:val="0"/>
        </w:rPr>
        <w:t>110.85</w:t>
      </w:r>
      <w:r>
        <w:rPr>
          <w:color w:val="000000"/>
          <w:spacing w:val="0"/>
          <w:w w:val="100"/>
          <w:position w:val="0"/>
        </w:rPr>
        <w:t>亿元。</w:t>
      </w:r>
    </w:p>
    <w:p>
      <w:pPr>
        <w:widowControl w:val="0"/>
        <w:jc w:val="center"/>
        <w:rPr>
          <w:sz w:val="2"/>
          <w:szCs w:val="2"/>
        </w:rPr>
      </w:pPr>
      <w:r>
        <w:drawing>
          <wp:inline>
            <wp:extent cx="1487170" cy="2164080"/>
            <wp:docPr id="221" name="Picutre 221"/>
            <a:graphic xmlns:a="http://schemas.openxmlformats.org/drawingml/2006/main">
              <a:graphicData uri="http://schemas.openxmlformats.org/drawingml/2006/picture">
                <pic:pic xmlns:pic="http://schemas.openxmlformats.org/drawingml/2006/picture">
                  <pic:nvPicPr>
                    <pic:cNvPr id="221" name="Picture 221"/>
                    <pic:cNvPicPr/>
                  </pic:nvPicPr>
                  <pic:blipFill>
                    <a:blip r:embed="rId101"/>
                    <a:stretch/>
                  </pic:blipFill>
                  <pic:spPr>
                    <a:xfrm>
                      <a:ext cx="1487170" cy="2164080"/>
                    </a:xfrm>
                    <a:prstGeom prst="rect"/>
                  </pic:spPr>
                </pic:pic>
              </a:graphicData>
            </a:graphic>
          </wp:inline>
        </w:drawing>
      </w:r>
    </w:p>
    <w:p>
      <w:pPr>
        <w:pStyle w:val="Style2"/>
        <w:keepNext w:val="0"/>
        <w:keepLines w:val="0"/>
        <w:widowControl w:val="0"/>
        <w:shd w:val="clear" w:color="auto" w:fill="auto"/>
        <w:bidi w:val="0"/>
        <w:spacing w:before="0" w:after="80" w:line="410" w:lineRule="exact"/>
        <w:ind w:left="0" w:right="0" w:firstLine="420"/>
        <w:jc w:val="both"/>
      </w:pPr>
      <w:r>
        <w:rPr>
          <w:color w:val="000000"/>
          <w:spacing w:val="0"/>
          <w:w w:val="100"/>
          <w:position w:val="0"/>
        </w:rPr>
        <w:t>2021</w:t>
      </w:r>
      <w:r>
        <w:rPr>
          <w:color w:val="000000"/>
          <w:spacing w:val="0"/>
          <w:w w:val="100"/>
          <w:position w:val="0"/>
        </w:rPr>
        <w:t>年，公司荣登上海报业集团举办的</w:t>
      </w:r>
      <w:r>
        <w:rPr>
          <w:color w:val="000000"/>
          <w:spacing w:val="0"/>
          <w:w w:val="100"/>
          <w:position w:val="0"/>
        </w:rPr>
        <w:t>2021</w:t>
      </w:r>
      <w:r>
        <w:rPr>
          <w:color w:val="000000"/>
          <w:spacing w:val="0"/>
          <w:w w:val="100"/>
          <w:position w:val="0"/>
        </w:rPr>
        <w:t>优值榜，获“智慧科技上市公司”荣誉。公司 被</w:t>
      </w:r>
      <w:r>
        <w:rPr>
          <w:color w:val="000000"/>
          <w:spacing w:val="0"/>
          <w:w w:val="100"/>
          <w:position w:val="0"/>
        </w:rPr>
        <w:t>2021</w:t>
      </w:r>
      <w:r>
        <w:rPr>
          <w:color w:val="000000"/>
          <w:spacing w:val="0"/>
          <w:w w:val="100"/>
          <w:position w:val="0"/>
        </w:rPr>
        <w:t>品牌强国论坛评为</w:t>
      </w:r>
      <w:r>
        <w:rPr>
          <w:color w:val="000000"/>
          <w:spacing w:val="0"/>
          <w:w w:val="100"/>
          <w:position w:val="0"/>
        </w:rPr>
        <w:t>“2021</w:t>
      </w:r>
      <w:r>
        <w:rPr>
          <w:color w:val="000000"/>
          <w:spacing w:val="0"/>
          <w:w w:val="100"/>
          <w:position w:val="0"/>
        </w:rPr>
        <w:t>中国创新品牌</w:t>
      </w:r>
      <w:r>
        <w:rPr>
          <w:color w:val="000000"/>
          <w:spacing w:val="0"/>
          <w:w w:val="100"/>
          <w:position w:val="0"/>
        </w:rPr>
        <w:t>500</w:t>
      </w:r>
      <w:r>
        <w:rPr>
          <w:color w:val="000000"/>
          <w:spacing w:val="0"/>
          <w:w w:val="100"/>
          <w:position w:val="0"/>
        </w:rPr>
        <w:t>强”</w:t>
      </w:r>
      <w:r>
        <w:rPr>
          <w:color w:val="000000"/>
          <w:spacing w:val="0"/>
          <w:w w:val="100"/>
          <w:position w:val="0"/>
        </w:rPr>
        <w:t>，</w:t>
      </w:r>
      <w:r>
        <w:rPr>
          <w:color w:val="000000"/>
          <w:spacing w:val="0"/>
          <w:w w:val="100"/>
          <w:position w:val="0"/>
        </w:rPr>
        <w:t>入选由中国科学院《互联网周刊》、 德本咨询、</w:t>
      </w:r>
      <w:r>
        <w:rPr>
          <w:color w:val="000000"/>
          <w:spacing w:val="0"/>
          <w:w w:val="100"/>
          <w:position w:val="0"/>
        </w:rPr>
        <w:t>eNet</w:t>
      </w:r>
      <w:r>
        <w:rPr>
          <w:color w:val="000000"/>
          <w:spacing w:val="0"/>
          <w:w w:val="100"/>
          <w:position w:val="0"/>
        </w:rPr>
        <w:t>研究院联合评选发布的</w:t>
      </w:r>
      <w:r>
        <w:rPr>
          <w:color w:val="000000"/>
          <w:spacing w:val="0"/>
          <w:w w:val="100"/>
          <w:position w:val="0"/>
        </w:rPr>
        <w:t>“2021</w:t>
      </w:r>
      <w:r>
        <w:rPr>
          <w:color w:val="000000"/>
          <w:spacing w:val="0"/>
          <w:w w:val="100"/>
          <w:position w:val="0"/>
        </w:rPr>
        <w:t>物联网创新</w:t>
      </w:r>
      <w:r>
        <w:rPr>
          <w:color w:val="000000"/>
          <w:spacing w:val="0"/>
          <w:w w:val="100"/>
          <w:position w:val="0"/>
        </w:rPr>
        <w:t xml:space="preserve">TOP </w:t>
      </w:r>
      <w:r>
        <w:rPr>
          <w:color w:val="000000"/>
          <w:spacing w:val="0"/>
          <w:w w:val="100"/>
          <w:position w:val="0"/>
        </w:rPr>
        <w:t>50”，</w:t>
      </w:r>
      <w:r>
        <w:rPr>
          <w:color w:val="000000"/>
          <w:spacing w:val="0"/>
          <w:w w:val="100"/>
          <w:position w:val="0"/>
        </w:rPr>
        <w:t>由中国互联网周刊、</w:t>
      </w:r>
      <w:r>
        <w:rPr>
          <w:color w:val="000000"/>
          <w:spacing w:val="0"/>
          <w:w w:val="100"/>
          <w:position w:val="0"/>
        </w:rPr>
        <w:t xml:space="preserve">eNet </w:t>
      </w:r>
      <w:r>
        <w:rPr>
          <w:color w:val="000000"/>
          <w:spacing w:val="0"/>
          <w:w w:val="100"/>
          <w:position w:val="0"/>
        </w:rPr>
        <w:t>研究院联合发布的</w:t>
      </w:r>
      <w:r>
        <w:rPr>
          <w:color w:val="000000"/>
          <w:spacing w:val="0"/>
          <w:w w:val="100"/>
          <w:position w:val="0"/>
        </w:rPr>
        <w:t>“2021</w:t>
      </w:r>
      <w:r>
        <w:rPr>
          <w:color w:val="000000"/>
          <w:spacing w:val="0"/>
          <w:w w:val="100"/>
          <w:position w:val="0"/>
        </w:rPr>
        <w:t>新基建特色提供商</w:t>
      </w:r>
      <w:r>
        <w:rPr>
          <w:color w:val="000000"/>
          <w:spacing w:val="0"/>
          <w:w w:val="100"/>
          <w:position w:val="0"/>
        </w:rPr>
        <w:t xml:space="preserve">TOP </w:t>
      </w:r>
      <w:r>
        <w:rPr>
          <w:color w:val="000000"/>
          <w:spacing w:val="0"/>
          <w:w w:val="100"/>
          <w:position w:val="0"/>
        </w:rPr>
        <w:t>50”</w:t>
      </w:r>
      <w:r>
        <w:rPr>
          <w:color w:val="000000"/>
          <w:spacing w:val="0"/>
          <w:w w:val="100"/>
          <w:position w:val="0"/>
        </w:rPr>
        <w:t>，佳空气、海东青、云链产品获得中国电 子信息行业联合会颁发得“国货新品推广证书”。</w:t>
      </w:r>
      <w:r>
        <w:br w:type="page"/>
      </w:r>
    </w:p>
    <w:p>
      <w:pPr>
        <w:framePr w:w="2438" w:h="3403" w:hSpace="2395" w:wrap="notBeside" w:vAnchor="text" w:hAnchor="text" w:x="2021" w:y="1"/>
        <w:widowControl w:val="0"/>
        <w:rPr>
          <w:sz w:val="2"/>
          <w:szCs w:val="2"/>
        </w:rPr>
      </w:pPr>
      <w:r>
        <w:drawing>
          <wp:inline>
            <wp:extent cx="1548130" cy="2164080"/>
            <wp:docPr id="222" name="Picutre 222"/>
            <a:graphic xmlns:a="http://schemas.openxmlformats.org/drawingml/2006/main">
              <a:graphicData uri="http://schemas.openxmlformats.org/drawingml/2006/picture">
                <pic:pic xmlns:pic="http://schemas.openxmlformats.org/drawingml/2006/picture">
                  <pic:nvPicPr>
                    <pic:cNvPr id="222" name="Picture 222"/>
                    <pic:cNvPicPr/>
                  </pic:nvPicPr>
                  <pic:blipFill>
                    <a:blip r:embed="rId103"/>
                    <a:stretch/>
                  </pic:blipFill>
                  <pic:spPr>
                    <a:xfrm>
                      <a:ext cx="1548130" cy="2164080"/>
                    </a:xfrm>
                    <a:prstGeom prst="rect"/>
                  </pic:spPr>
                </pic:pic>
              </a:graphicData>
            </a:graphic>
          </wp:inline>
        </w:drawing>
      </w:r>
    </w:p>
    <w:p>
      <w:pPr>
        <w:widowControl w:val="0"/>
        <w:spacing w:line="1" w:lineRule="exact"/>
      </w:pPr>
      <w:r>
        <mc:AlternateContent>
          <mc:Choice Requires="wps">
            <w:drawing>
              <wp:anchor distT="0" distB="0" distL="1282700" distR="2905125" simplePos="0" relativeHeight="125829470" behindDoc="0" locked="0" layoutInCell="1" allowOverlap="1">
                <wp:simplePos x="0" y="0"/>
                <wp:positionH relativeFrom="column">
                  <wp:posOffset>2904490</wp:posOffset>
                </wp:positionH>
                <wp:positionV relativeFrom="paragraph">
                  <wp:posOffset>570230</wp:posOffset>
                </wp:positionV>
                <wp:extent cx="1447800" cy="1551305"/>
                <wp:wrapTopAndBottom/>
                <wp:docPr id="223" name="Shape 223"/>
                <a:graphic xmlns:a="http://schemas.openxmlformats.org/drawingml/2006/main">
                  <a:graphicData uri="http://schemas.microsoft.com/office/word/2010/wordprocessingShape">
                    <wps:wsp>
                      <wps:cNvSpPr txBox="1"/>
                      <wps:spPr>
                        <a:xfrm>
                          <a:ext cx="1447800" cy="1551305"/>
                        </a:xfrm>
                        <a:prstGeom prst="rect"/>
                        <a:noFill/>
                      </wps:spPr>
                      <wps:txbx>
                        <w:txbxContent>
                          <w:p>
                            <w:pPr>
                              <w:pStyle w:val="Style33"/>
                              <w:keepNext w:val="0"/>
                              <w:keepLines w:val="0"/>
                              <w:widowControl w:val="0"/>
                              <w:shd w:val="clear" w:color="auto" w:fill="auto"/>
                              <w:bidi w:val="0"/>
                              <w:spacing w:before="0" w:after="120" w:line="240" w:lineRule="auto"/>
                              <w:ind w:left="0" w:right="0" w:firstLine="0"/>
                              <w:jc w:val="center"/>
                              <w:rPr>
                                <w:sz w:val="18"/>
                                <w:szCs w:val="18"/>
                              </w:rPr>
                            </w:pPr>
                            <w:r>
                              <w:rPr>
                                <w:spacing w:val="0"/>
                                <w:w w:val="100"/>
                                <w:position w:val="0"/>
                                <w:sz w:val="18"/>
                                <w:szCs w:val="18"/>
                              </w:rPr>
                              <w:t>推广证书</w:t>
                            </w:r>
                          </w:p>
                          <w:p>
                            <w:pPr>
                              <w:pStyle w:val="Style33"/>
                              <w:keepNext w:val="0"/>
                              <w:keepLines w:val="0"/>
                              <w:widowControl w:val="0"/>
                              <w:shd w:val="clear" w:color="auto" w:fill="auto"/>
                              <w:bidi w:val="0"/>
                              <w:spacing w:before="0" w:after="120" w:line="240" w:lineRule="auto"/>
                              <w:ind w:left="0" w:right="0" w:firstLine="0"/>
                              <w:jc w:val="center"/>
                            </w:pPr>
                            <w:r>
                              <w:rPr>
                                <w:rFonts w:ascii="Times New Roman" w:eastAsia="Times New Roman" w:hAnsi="Times New Roman" w:cs="Times New Roman"/>
                                <w:b/>
                                <w:bCs/>
                                <w:color w:val="5E5D5E"/>
                                <w:spacing w:val="0"/>
                                <w:w w:val="100"/>
                                <w:position w:val="0"/>
                                <w:sz w:val="11"/>
                                <w:szCs w:val="11"/>
                              </w:rPr>
                              <w:t>2021</w:t>
                            </w:r>
                            <w:r>
                              <w:rPr>
                                <w:color w:val="5E5D5E"/>
                                <w:spacing w:val="0"/>
                                <w:w w:val="100"/>
                                <w:position w:val="0"/>
                              </w:rPr>
                              <w:t>年中国晶牌日电子</w:t>
                            </w:r>
                            <w:r>
                              <w:rPr>
                                <w:color w:val="7F757B"/>
                                <w:spacing w:val="0"/>
                                <w:w w:val="100"/>
                                <w:position w:val="0"/>
                              </w:rPr>
                              <w:t>信息行</w:t>
                            </w:r>
                            <w:r>
                              <w:rPr>
                                <w:color w:val="5E5D5E"/>
                                <w:spacing w:val="0"/>
                                <w:w w:val="100"/>
                                <w:position w:val="0"/>
                              </w:rPr>
                              <w:t>业</w:t>
                            </w:r>
                          </w:p>
                          <w:p>
                            <w:pPr>
                              <w:pStyle w:val="Style33"/>
                              <w:keepNext w:val="0"/>
                              <w:keepLines w:val="0"/>
                              <w:widowControl w:val="0"/>
                              <w:shd w:val="clear" w:color="auto" w:fill="auto"/>
                              <w:bidi w:val="0"/>
                              <w:spacing w:before="0" w:after="120" w:line="240" w:lineRule="auto"/>
                              <w:ind w:left="0" w:right="0" w:firstLine="0"/>
                              <w:jc w:val="center"/>
                              <w:rPr>
                                <w:sz w:val="26"/>
                                <w:szCs w:val="26"/>
                              </w:rPr>
                            </w:pPr>
                            <w:r>
                              <w:rPr>
                                <w:color w:val="F05037"/>
                                <w:spacing w:val="0"/>
                                <w:w w:val="100"/>
                                <w:position w:val="0"/>
                                <w:sz w:val="26"/>
                                <w:szCs w:val="26"/>
                              </w:rPr>
                              <w:t>国货新品</w:t>
                            </w:r>
                          </w:p>
                          <w:p>
                            <w:pPr>
                              <w:pStyle w:val="Style33"/>
                              <w:keepNext w:val="0"/>
                              <w:keepLines w:val="0"/>
                              <w:widowControl w:val="0"/>
                              <w:shd w:val="clear" w:color="auto" w:fill="auto"/>
                              <w:bidi w:val="0"/>
                              <w:spacing w:before="0" w:after="60" w:line="240" w:lineRule="auto"/>
                              <w:ind w:left="0" w:right="0" w:firstLine="0"/>
                              <w:jc w:val="center"/>
                              <w:rPr>
                                <w:sz w:val="9"/>
                                <w:szCs w:val="9"/>
                              </w:rPr>
                            </w:pPr>
                            <w:r>
                              <w:rPr>
                                <w:rFonts w:ascii="SimSun" w:eastAsia="SimSun" w:hAnsi="SimSun" w:cs="SimSun"/>
                                <w:color w:val="7F757B"/>
                                <w:spacing w:val="0"/>
                                <w:w w:val="100"/>
                                <w:position w:val="0"/>
                                <w:sz w:val="9"/>
                                <w:szCs w:val="9"/>
                              </w:rPr>
                              <w:t>罗克</w:t>
                            </w:r>
                            <w:r>
                              <w:rPr>
                                <w:rFonts w:ascii="SimSun" w:eastAsia="SimSun" w:hAnsi="SimSun" w:cs="SimSun"/>
                                <w:color w:val="5E5D5E"/>
                                <w:spacing w:val="0"/>
                                <w:w w:val="100"/>
                                <w:position w:val="0"/>
                                <w:sz w:val="9"/>
                                <w:szCs w:val="9"/>
                              </w:rPr>
                              <w:t>佳华科技集团</w:t>
                            </w:r>
                            <w:r>
                              <w:rPr>
                                <w:rFonts w:ascii="SimSun" w:eastAsia="SimSun" w:hAnsi="SimSun" w:cs="SimSun"/>
                                <w:color w:val="7F757B"/>
                                <w:spacing w:val="0"/>
                                <w:w w:val="100"/>
                                <w:position w:val="0"/>
                                <w:sz w:val="9"/>
                                <w:szCs w:val="9"/>
                              </w:rPr>
                              <w:t>股份有限公司</w:t>
                            </w:r>
                          </w:p>
                          <w:p>
                            <w:pPr>
                              <w:pStyle w:val="Style33"/>
                              <w:keepNext w:val="0"/>
                              <w:keepLines w:val="0"/>
                              <w:widowControl w:val="0"/>
                              <w:shd w:val="clear" w:color="auto" w:fill="auto"/>
                              <w:bidi w:val="0"/>
                              <w:spacing w:before="0" w:after="0" w:line="240" w:lineRule="auto"/>
                              <w:ind w:left="0" w:right="0" w:firstLine="0"/>
                              <w:jc w:val="center"/>
                              <w:rPr>
                                <w:sz w:val="9"/>
                                <w:szCs w:val="9"/>
                              </w:rPr>
                            </w:pPr>
                            <w:r>
                              <w:rPr>
                                <w:rFonts w:ascii="SimSun" w:eastAsia="SimSun" w:hAnsi="SimSun" w:cs="SimSun"/>
                                <w:color w:val="898991"/>
                                <w:spacing w:val="0"/>
                                <w:w w:val="100"/>
                                <w:position w:val="0"/>
                                <w:sz w:val="9"/>
                                <w:szCs w:val="9"/>
                              </w:rPr>
                              <w:t>自主品牌：佳空气、</w:t>
                            </w:r>
                            <w:r>
                              <w:rPr>
                                <w:rFonts w:ascii="SimSun" w:eastAsia="SimSun" w:hAnsi="SimSun" w:cs="SimSun"/>
                                <w:color w:val="7F757B"/>
                                <w:spacing w:val="0"/>
                                <w:w w:val="100"/>
                                <w:position w:val="0"/>
                                <w:sz w:val="9"/>
                                <w:szCs w:val="9"/>
                              </w:rPr>
                              <w:t>云</w:t>
                            </w:r>
                            <w:r>
                              <w:rPr>
                                <w:rFonts w:ascii="SimSun" w:eastAsia="SimSun" w:hAnsi="SimSun" w:cs="SimSun"/>
                                <w:color w:val="898991"/>
                                <w:spacing w:val="0"/>
                                <w:w w:val="100"/>
                                <w:position w:val="0"/>
                                <w:sz w:val="9"/>
                                <w:szCs w:val="9"/>
                              </w:rPr>
                              <w:t>惟、海东青</w:t>
                            </w:r>
                          </w:p>
                          <w:p>
                            <w:pPr>
                              <w:pStyle w:val="Style33"/>
                              <w:keepNext w:val="0"/>
                              <w:keepLines w:val="0"/>
                              <w:widowControl w:val="0"/>
                              <w:shd w:val="clear" w:color="auto" w:fill="auto"/>
                              <w:tabs>
                                <w:tab w:pos="605" w:val="left"/>
                              </w:tabs>
                              <w:bidi w:val="0"/>
                              <w:spacing w:before="0" w:after="0" w:line="240" w:lineRule="auto"/>
                              <w:ind w:left="0" w:right="0" w:firstLine="0"/>
                              <w:jc w:val="center"/>
                              <w:rPr>
                                <w:sz w:val="8"/>
                                <w:szCs w:val="8"/>
                              </w:rPr>
                            </w:pPr>
                            <w:r>
                              <w:rPr>
                                <w:rFonts w:ascii="SimSun" w:eastAsia="SimSun" w:hAnsi="SimSun" w:cs="SimSun"/>
                                <w:i/>
                                <w:iCs/>
                                <w:color w:val="898991"/>
                                <w:spacing w:val="0"/>
                                <w:w w:val="100"/>
                                <w:position w:val="0"/>
                                <w:sz w:val="15"/>
                                <w:szCs w:val="15"/>
                              </w:rPr>
                              <w:t>产</w:t>
                            </w:r>
                            <w:r>
                              <w:rPr>
                                <w:rFonts w:ascii="Times New Roman" w:eastAsia="Times New Roman" w:hAnsi="Times New Roman" w:cs="Times New Roman"/>
                                <w:i/>
                                <w:iCs/>
                                <w:color w:val="898991"/>
                                <w:spacing w:val="0"/>
                                <w:w w:val="100"/>
                                <w:position w:val="0"/>
                                <w:sz w:val="9"/>
                                <w:szCs w:val="9"/>
                              </w:rPr>
                              <w:t>JI</w:t>
                            </w:r>
                            <w:r>
                              <w:rPr>
                                <w:rFonts w:ascii="SimSun" w:eastAsia="SimSun" w:hAnsi="SimSun" w:cs="SimSun"/>
                                <w:i/>
                                <w:iCs/>
                                <w:color w:val="898991"/>
                                <w:spacing w:val="0"/>
                                <w:w w:val="100"/>
                                <w:position w:val="0"/>
                                <w:sz w:val="9"/>
                                <w:szCs w:val="9"/>
                              </w:rPr>
                              <w:t>：</w:t>
                            </w:r>
                            <w:r>
                              <w:rPr>
                                <w:rFonts w:ascii="SimSun" w:eastAsia="SimSun" w:hAnsi="SimSun" w:cs="SimSun"/>
                                <w:color w:val="898991"/>
                                <w:spacing w:val="0"/>
                                <w:w w:val="100"/>
                                <w:position w:val="0"/>
                                <w:sz w:val="9"/>
                                <w:szCs w:val="9"/>
                              </w:rPr>
                              <w:tab/>
                            </w:r>
                            <w:r>
                              <w:rPr>
                                <w:rFonts w:ascii="SimSun" w:eastAsia="SimSun" w:hAnsi="SimSun" w:cs="SimSun"/>
                                <w:color w:val="898991"/>
                                <w:spacing w:val="0"/>
                                <w:w w:val="100"/>
                                <w:position w:val="0"/>
                                <w:sz w:val="9"/>
                                <w:szCs w:val="9"/>
                              </w:rPr>
                              <w:t>检</w:t>
                            </w:r>
                            <w:r>
                              <w:rPr>
                                <w:rFonts w:ascii="Times New Roman" w:eastAsia="Times New Roman" w:hAnsi="Times New Roman" w:cs="Times New Roman"/>
                                <w:b/>
                                <w:bCs/>
                                <w:color w:val="898991"/>
                                <w:spacing w:val="0"/>
                                <w:w w:val="100"/>
                                <w:position w:val="0"/>
                                <w:sz w:val="8"/>
                                <w:szCs w:val="8"/>
                              </w:rPr>
                              <w:t>H</w:t>
                            </w:r>
                            <w:r>
                              <w:rPr>
                                <w:rFonts w:ascii="SimSun" w:eastAsia="SimSun" w:hAnsi="SimSun" w:cs="SimSun"/>
                                <w:color w:val="898991"/>
                                <w:spacing w:val="0"/>
                                <w:w w:val="100"/>
                                <w:position w:val="0"/>
                                <w:sz w:val="9"/>
                                <w:szCs w:val="9"/>
                              </w:rPr>
                              <w:t>仗</w:t>
                            </w:r>
                            <w:r>
                              <w:rPr>
                                <w:rFonts w:ascii="Times New Roman" w:eastAsia="Times New Roman" w:hAnsi="Times New Roman" w:cs="Times New Roman"/>
                                <w:b/>
                                <w:bCs/>
                                <w:color w:val="898991"/>
                                <w:spacing w:val="0"/>
                                <w:w w:val="100"/>
                                <w:position w:val="0"/>
                                <w:sz w:val="8"/>
                                <w:szCs w:val="8"/>
                              </w:rPr>
                              <w:t>AIR BALL (RK-AQM-A).</w:t>
                            </w:r>
                          </w:p>
                          <w:p>
                            <w:pPr>
                              <w:pStyle w:val="Style33"/>
                              <w:keepNext w:val="0"/>
                              <w:keepLines w:val="0"/>
                              <w:widowControl w:val="0"/>
                              <w:shd w:val="clear" w:color="auto" w:fill="auto"/>
                              <w:bidi w:val="0"/>
                              <w:spacing w:before="0" w:after="200" w:line="240" w:lineRule="auto"/>
                              <w:ind w:left="0" w:right="0" w:firstLine="320"/>
                              <w:jc w:val="left"/>
                              <w:rPr>
                                <w:sz w:val="8"/>
                                <w:szCs w:val="8"/>
                              </w:rPr>
                            </w:pPr>
                            <w:r>
                              <w:rPr>
                                <w:rFonts w:ascii="Times New Roman" w:eastAsia="Times New Roman" w:hAnsi="Times New Roman" w:cs="Times New Roman"/>
                                <w:b/>
                                <w:bCs/>
                                <w:color w:val="898991"/>
                                <w:spacing w:val="0"/>
                                <w:w w:val="100"/>
                                <w:position w:val="0"/>
                                <w:sz w:val="8"/>
                                <w:szCs w:val="8"/>
                              </w:rPr>
                              <w:t>PM2.5</w:t>
                            </w:r>
                            <w:r>
                              <w:rPr>
                                <w:rFonts w:ascii="SimSun" w:eastAsia="SimSun" w:hAnsi="SimSun" w:cs="SimSun"/>
                                <w:color w:val="898991"/>
                                <w:spacing w:val="0"/>
                                <w:w w:val="100"/>
                                <w:position w:val="0"/>
                                <w:sz w:val="9"/>
                                <w:szCs w:val="9"/>
                              </w:rPr>
                              <w:t>传$器@咸</w:t>
                            </w:r>
                            <w:r>
                              <w:rPr>
                                <w:rFonts w:ascii="Times New Roman" w:eastAsia="Times New Roman" w:hAnsi="Times New Roman" w:cs="Times New Roman"/>
                                <w:b/>
                                <w:bCs/>
                                <w:color w:val="898991"/>
                                <w:spacing w:val="0"/>
                                <w:w w:val="100"/>
                                <w:position w:val="0"/>
                                <w:sz w:val="8"/>
                                <w:szCs w:val="8"/>
                              </w:rPr>
                              <w:t>(RK-AQM-D) .</w:t>
                            </w:r>
                          </w:p>
                          <w:p>
                            <w:pPr>
                              <w:pStyle w:val="Style33"/>
                              <w:keepNext w:val="0"/>
                              <w:keepLines w:val="0"/>
                              <w:widowControl w:val="0"/>
                              <w:shd w:val="clear" w:color="auto" w:fill="auto"/>
                              <w:bidi w:val="0"/>
                              <w:spacing w:before="0" w:after="60" w:line="240" w:lineRule="auto"/>
                              <w:ind w:left="0" w:right="0" w:firstLine="0"/>
                              <w:jc w:val="center"/>
                              <w:rPr>
                                <w:sz w:val="9"/>
                                <w:szCs w:val="9"/>
                              </w:rPr>
                            </w:pPr>
                            <w:r>
                              <w:rPr>
                                <w:rFonts w:ascii="SimSun" w:eastAsia="SimSun" w:hAnsi="SimSun" w:cs="SimSun"/>
                                <w:color w:val="898991"/>
                                <w:spacing w:val="0"/>
                                <w:w w:val="100"/>
                                <w:position w:val="0"/>
                                <w:sz w:val="9"/>
                                <w:szCs w:val="9"/>
                              </w:rPr>
                              <w:t>颂发机构：中码</w:t>
                            </w:r>
                            <w:r>
                              <w:rPr>
                                <w:rFonts w:ascii="Times New Roman" w:eastAsia="Times New Roman" w:hAnsi="Times New Roman" w:cs="Times New Roman"/>
                                <w:b/>
                                <w:bCs/>
                                <w:color w:val="C28395"/>
                                <w:spacing w:val="0"/>
                                <w:w w:val="100"/>
                                <w:position w:val="0"/>
                                <w:sz w:val="8"/>
                                <w:szCs w:val="8"/>
                              </w:rPr>
                              <w:t>Z</w:t>
                            </w:r>
                            <w:r>
                              <w:rPr>
                                <w:rFonts w:ascii="SimSun" w:eastAsia="SimSun" w:hAnsi="SimSun" w:cs="SimSun"/>
                                <w:color w:val="7F757B"/>
                                <w:spacing w:val="0"/>
                                <w:w w:val="100"/>
                                <w:position w:val="0"/>
                                <w:sz w:val="9"/>
                                <w:szCs w:val="9"/>
                              </w:rPr>
                              <w:t>子</w:t>
                            </w:r>
                            <w:r>
                              <w:rPr>
                                <w:rFonts w:ascii="SimSun" w:eastAsia="SimSun" w:hAnsi="SimSun" w:cs="SimSun"/>
                                <w:color w:val="C28395"/>
                                <w:spacing w:val="0"/>
                                <w:w w:val="100"/>
                                <w:position w:val="0"/>
                                <w:sz w:val="9"/>
                                <w:szCs w:val="9"/>
                              </w:rPr>
                              <w:t>★行项联合</w:t>
                            </w:r>
                            <w:r>
                              <w:rPr>
                                <w:rFonts w:ascii="SimSun" w:eastAsia="SimSun" w:hAnsi="SimSun" w:cs="SimSun"/>
                                <w:color w:val="898991"/>
                                <w:spacing w:val="0"/>
                                <w:w w:val="100"/>
                                <w:position w:val="0"/>
                                <w:sz w:val="9"/>
                                <w:szCs w:val="9"/>
                              </w:rPr>
                              <w:t>会</w:t>
                            </w:r>
                          </w:p>
                          <w:p>
                            <w:pPr>
                              <w:pStyle w:val="Style33"/>
                              <w:keepNext w:val="0"/>
                              <w:keepLines w:val="0"/>
                              <w:widowControl w:val="0"/>
                              <w:shd w:val="clear" w:color="auto" w:fill="auto"/>
                              <w:tabs>
                                <w:tab w:pos="1891" w:val="left"/>
                              </w:tabs>
                              <w:bidi w:val="0"/>
                              <w:spacing w:before="0" w:after="120" w:line="240" w:lineRule="auto"/>
                              <w:ind w:left="0" w:right="0" w:firstLine="0"/>
                              <w:jc w:val="left"/>
                              <w:rPr>
                                <w:sz w:val="15"/>
                                <w:szCs w:val="15"/>
                              </w:rPr>
                            </w:pPr>
                            <w:r>
                              <w:rPr>
                                <w:rFonts w:ascii="Times New Roman" w:eastAsia="Times New Roman" w:hAnsi="Times New Roman" w:cs="Times New Roman"/>
                                <w:color w:val="B5924D"/>
                                <w:spacing w:val="0"/>
                                <w:w w:val="100"/>
                                <w:position w:val="0"/>
                                <w:sz w:val="22"/>
                                <w:szCs w:val="22"/>
                              </w:rPr>
                              <w:t>7</w:t>
                            </w:r>
                            <w:r>
                              <w:rPr>
                                <w:color w:val="B5924D"/>
                                <w:spacing w:val="0"/>
                                <w:w w:val="100"/>
                                <w:position w:val="0"/>
                                <w:sz w:val="26"/>
                                <w:szCs w:val="26"/>
                              </w:rPr>
                              <w:t>览，</w:t>
                              <w:tab/>
                            </w:r>
                            <w:r>
                              <w:rPr>
                                <w:rFonts w:ascii="SimSun" w:eastAsia="SimSun" w:hAnsi="SimSun" w:cs="SimSun"/>
                                <w:i/>
                                <w:iCs/>
                                <w:color w:val="B5924D"/>
                                <w:spacing w:val="0"/>
                                <w:w w:val="100"/>
                                <w:position w:val="0"/>
                                <w:sz w:val="15"/>
                                <w:szCs w:val="15"/>
                              </w:rPr>
                              <w:t>定</w:t>
                            </w:r>
                          </w:p>
                        </w:txbxContent>
                      </wps:txbx>
                      <wps:bodyPr lIns="0" tIns="0" rIns="0" bIns="0">
                        <a:noAutoFit/>
                      </wps:bodyPr>
                    </wps:wsp>
                  </a:graphicData>
                </a:graphic>
              </wp:anchor>
            </w:drawing>
          </mc:Choice>
          <mc:Fallback>
            <w:pict>
              <v:shape id="_x0000_s1249" type="#_x0000_t202" style="position:absolute;margin-left:228.70000000000002pt;margin-top:44.899999999999999pt;width:114.pt;height:122.15000000000001pt;z-index:-125829283;mso-wrap-distance-left:101.pt;mso-wrap-distance-right:228.75pt" filled="f" stroked="f">
                <v:textbox inset="0,0,0,0">
                  <w:txbxContent>
                    <w:p>
                      <w:pPr>
                        <w:pStyle w:val="Style33"/>
                        <w:keepNext w:val="0"/>
                        <w:keepLines w:val="0"/>
                        <w:widowControl w:val="0"/>
                        <w:shd w:val="clear" w:color="auto" w:fill="auto"/>
                        <w:bidi w:val="0"/>
                        <w:spacing w:before="0" w:after="120" w:line="240" w:lineRule="auto"/>
                        <w:ind w:left="0" w:right="0" w:firstLine="0"/>
                        <w:jc w:val="center"/>
                        <w:rPr>
                          <w:sz w:val="18"/>
                          <w:szCs w:val="18"/>
                        </w:rPr>
                      </w:pPr>
                      <w:r>
                        <w:rPr>
                          <w:spacing w:val="0"/>
                          <w:w w:val="100"/>
                          <w:position w:val="0"/>
                          <w:sz w:val="18"/>
                          <w:szCs w:val="18"/>
                        </w:rPr>
                        <w:t>推广证书</w:t>
                      </w:r>
                    </w:p>
                    <w:p>
                      <w:pPr>
                        <w:pStyle w:val="Style33"/>
                        <w:keepNext w:val="0"/>
                        <w:keepLines w:val="0"/>
                        <w:widowControl w:val="0"/>
                        <w:shd w:val="clear" w:color="auto" w:fill="auto"/>
                        <w:bidi w:val="0"/>
                        <w:spacing w:before="0" w:after="120" w:line="240" w:lineRule="auto"/>
                        <w:ind w:left="0" w:right="0" w:firstLine="0"/>
                        <w:jc w:val="center"/>
                      </w:pPr>
                      <w:r>
                        <w:rPr>
                          <w:rFonts w:ascii="Times New Roman" w:eastAsia="Times New Roman" w:hAnsi="Times New Roman" w:cs="Times New Roman"/>
                          <w:b/>
                          <w:bCs/>
                          <w:color w:val="5E5D5E"/>
                          <w:spacing w:val="0"/>
                          <w:w w:val="100"/>
                          <w:position w:val="0"/>
                          <w:sz w:val="11"/>
                          <w:szCs w:val="11"/>
                        </w:rPr>
                        <w:t>2021</w:t>
                      </w:r>
                      <w:r>
                        <w:rPr>
                          <w:color w:val="5E5D5E"/>
                          <w:spacing w:val="0"/>
                          <w:w w:val="100"/>
                          <w:position w:val="0"/>
                        </w:rPr>
                        <w:t>年中国晶牌日电子</w:t>
                      </w:r>
                      <w:r>
                        <w:rPr>
                          <w:color w:val="7F757B"/>
                          <w:spacing w:val="0"/>
                          <w:w w:val="100"/>
                          <w:position w:val="0"/>
                        </w:rPr>
                        <w:t>信息行</w:t>
                      </w:r>
                      <w:r>
                        <w:rPr>
                          <w:color w:val="5E5D5E"/>
                          <w:spacing w:val="0"/>
                          <w:w w:val="100"/>
                          <w:position w:val="0"/>
                        </w:rPr>
                        <w:t>业</w:t>
                      </w:r>
                    </w:p>
                    <w:p>
                      <w:pPr>
                        <w:pStyle w:val="Style33"/>
                        <w:keepNext w:val="0"/>
                        <w:keepLines w:val="0"/>
                        <w:widowControl w:val="0"/>
                        <w:shd w:val="clear" w:color="auto" w:fill="auto"/>
                        <w:bidi w:val="0"/>
                        <w:spacing w:before="0" w:after="120" w:line="240" w:lineRule="auto"/>
                        <w:ind w:left="0" w:right="0" w:firstLine="0"/>
                        <w:jc w:val="center"/>
                        <w:rPr>
                          <w:sz w:val="26"/>
                          <w:szCs w:val="26"/>
                        </w:rPr>
                      </w:pPr>
                      <w:r>
                        <w:rPr>
                          <w:color w:val="F05037"/>
                          <w:spacing w:val="0"/>
                          <w:w w:val="100"/>
                          <w:position w:val="0"/>
                          <w:sz w:val="26"/>
                          <w:szCs w:val="26"/>
                        </w:rPr>
                        <w:t>国货新品</w:t>
                      </w:r>
                    </w:p>
                    <w:p>
                      <w:pPr>
                        <w:pStyle w:val="Style33"/>
                        <w:keepNext w:val="0"/>
                        <w:keepLines w:val="0"/>
                        <w:widowControl w:val="0"/>
                        <w:shd w:val="clear" w:color="auto" w:fill="auto"/>
                        <w:bidi w:val="0"/>
                        <w:spacing w:before="0" w:after="60" w:line="240" w:lineRule="auto"/>
                        <w:ind w:left="0" w:right="0" w:firstLine="0"/>
                        <w:jc w:val="center"/>
                        <w:rPr>
                          <w:sz w:val="9"/>
                          <w:szCs w:val="9"/>
                        </w:rPr>
                      </w:pPr>
                      <w:r>
                        <w:rPr>
                          <w:rFonts w:ascii="SimSun" w:eastAsia="SimSun" w:hAnsi="SimSun" w:cs="SimSun"/>
                          <w:color w:val="7F757B"/>
                          <w:spacing w:val="0"/>
                          <w:w w:val="100"/>
                          <w:position w:val="0"/>
                          <w:sz w:val="9"/>
                          <w:szCs w:val="9"/>
                        </w:rPr>
                        <w:t>罗克</w:t>
                      </w:r>
                      <w:r>
                        <w:rPr>
                          <w:rFonts w:ascii="SimSun" w:eastAsia="SimSun" w:hAnsi="SimSun" w:cs="SimSun"/>
                          <w:color w:val="5E5D5E"/>
                          <w:spacing w:val="0"/>
                          <w:w w:val="100"/>
                          <w:position w:val="0"/>
                          <w:sz w:val="9"/>
                          <w:szCs w:val="9"/>
                        </w:rPr>
                        <w:t>佳华科技集团</w:t>
                      </w:r>
                      <w:r>
                        <w:rPr>
                          <w:rFonts w:ascii="SimSun" w:eastAsia="SimSun" w:hAnsi="SimSun" w:cs="SimSun"/>
                          <w:color w:val="7F757B"/>
                          <w:spacing w:val="0"/>
                          <w:w w:val="100"/>
                          <w:position w:val="0"/>
                          <w:sz w:val="9"/>
                          <w:szCs w:val="9"/>
                        </w:rPr>
                        <w:t>股份有限公司</w:t>
                      </w:r>
                    </w:p>
                    <w:p>
                      <w:pPr>
                        <w:pStyle w:val="Style33"/>
                        <w:keepNext w:val="0"/>
                        <w:keepLines w:val="0"/>
                        <w:widowControl w:val="0"/>
                        <w:shd w:val="clear" w:color="auto" w:fill="auto"/>
                        <w:bidi w:val="0"/>
                        <w:spacing w:before="0" w:after="0" w:line="240" w:lineRule="auto"/>
                        <w:ind w:left="0" w:right="0" w:firstLine="0"/>
                        <w:jc w:val="center"/>
                        <w:rPr>
                          <w:sz w:val="9"/>
                          <w:szCs w:val="9"/>
                        </w:rPr>
                      </w:pPr>
                      <w:r>
                        <w:rPr>
                          <w:rFonts w:ascii="SimSun" w:eastAsia="SimSun" w:hAnsi="SimSun" w:cs="SimSun"/>
                          <w:color w:val="898991"/>
                          <w:spacing w:val="0"/>
                          <w:w w:val="100"/>
                          <w:position w:val="0"/>
                          <w:sz w:val="9"/>
                          <w:szCs w:val="9"/>
                        </w:rPr>
                        <w:t>自主品牌：佳空气、</w:t>
                      </w:r>
                      <w:r>
                        <w:rPr>
                          <w:rFonts w:ascii="SimSun" w:eastAsia="SimSun" w:hAnsi="SimSun" w:cs="SimSun"/>
                          <w:color w:val="7F757B"/>
                          <w:spacing w:val="0"/>
                          <w:w w:val="100"/>
                          <w:position w:val="0"/>
                          <w:sz w:val="9"/>
                          <w:szCs w:val="9"/>
                        </w:rPr>
                        <w:t>云</w:t>
                      </w:r>
                      <w:r>
                        <w:rPr>
                          <w:rFonts w:ascii="SimSun" w:eastAsia="SimSun" w:hAnsi="SimSun" w:cs="SimSun"/>
                          <w:color w:val="898991"/>
                          <w:spacing w:val="0"/>
                          <w:w w:val="100"/>
                          <w:position w:val="0"/>
                          <w:sz w:val="9"/>
                          <w:szCs w:val="9"/>
                        </w:rPr>
                        <w:t>惟、海东青</w:t>
                      </w:r>
                    </w:p>
                    <w:p>
                      <w:pPr>
                        <w:pStyle w:val="Style33"/>
                        <w:keepNext w:val="0"/>
                        <w:keepLines w:val="0"/>
                        <w:widowControl w:val="0"/>
                        <w:shd w:val="clear" w:color="auto" w:fill="auto"/>
                        <w:tabs>
                          <w:tab w:pos="605" w:val="left"/>
                        </w:tabs>
                        <w:bidi w:val="0"/>
                        <w:spacing w:before="0" w:after="0" w:line="240" w:lineRule="auto"/>
                        <w:ind w:left="0" w:right="0" w:firstLine="0"/>
                        <w:jc w:val="center"/>
                        <w:rPr>
                          <w:sz w:val="8"/>
                          <w:szCs w:val="8"/>
                        </w:rPr>
                      </w:pPr>
                      <w:r>
                        <w:rPr>
                          <w:rFonts w:ascii="SimSun" w:eastAsia="SimSun" w:hAnsi="SimSun" w:cs="SimSun"/>
                          <w:i/>
                          <w:iCs/>
                          <w:color w:val="898991"/>
                          <w:spacing w:val="0"/>
                          <w:w w:val="100"/>
                          <w:position w:val="0"/>
                          <w:sz w:val="15"/>
                          <w:szCs w:val="15"/>
                        </w:rPr>
                        <w:t>产</w:t>
                      </w:r>
                      <w:r>
                        <w:rPr>
                          <w:rFonts w:ascii="Times New Roman" w:eastAsia="Times New Roman" w:hAnsi="Times New Roman" w:cs="Times New Roman"/>
                          <w:i/>
                          <w:iCs/>
                          <w:color w:val="898991"/>
                          <w:spacing w:val="0"/>
                          <w:w w:val="100"/>
                          <w:position w:val="0"/>
                          <w:sz w:val="9"/>
                          <w:szCs w:val="9"/>
                        </w:rPr>
                        <w:t>JI</w:t>
                      </w:r>
                      <w:r>
                        <w:rPr>
                          <w:rFonts w:ascii="SimSun" w:eastAsia="SimSun" w:hAnsi="SimSun" w:cs="SimSun"/>
                          <w:i/>
                          <w:iCs/>
                          <w:color w:val="898991"/>
                          <w:spacing w:val="0"/>
                          <w:w w:val="100"/>
                          <w:position w:val="0"/>
                          <w:sz w:val="9"/>
                          <w:szCs w:val="9"/>
                        </w:rPr>
                        <w:t>：</w:t>
                      </w:r>
                      <w:r>
                        <w:rPr>
                          <w:rFonts w:ascii="SimSun" w:eastAsia="SimSun" w:hAnsi="SimSun" w:cs="SimSun"/>
                          <w:color w:val="898991"/>
                          <w:spacing w:val="0"/>
                          <w:w w:val="100"/>
                          <w:position w:val="0"/>
                          <w:sz w:val="9"/>
                          <w:szCs w:val="9"/>
                        </w:rPr>
                        <w:tab/>
                      </w:r>
                      <w:r>
                        <w:rPr>
                          <w:rFonts w:ascii="SimSun" w:eastAsia="SimSun" w:hAnsi="SimSun" w:cs="SimSun"/>
                          <w:color w:val="898991"/>
                          <w:spacing w:val="0"/>
                          <w:w w:val="100"/>
                          <w:position w:val="0"/>
                          <w:sz w:val="9"/>
                          <w:szCs w:val="9"/>
                        </w:rPr>
                        <w:t>检</w:t>
                      </w:r>
                      <w:r>
                        <w:rPr>
                          <w:rFonts w:ascii="Times New Roman" w:eastAsia="Times New Roman" w:hAnsi="Times New Roman" w:cs="Times New Roman"/>
                          <w:b/>
                          <w:bCs/>
                          <w:color w:val="898991"/>
                          <w:spacing w:val="0"/>
                          <w:w w:val="100"/>
                          <w:position w:val="0"/>
                          <w:sz w:val="8"/>
                          <w:szCs w:val="8"/>
                        </w:rPr>
                        <w:t>H</w:t>
                      </w:r>
                      <w:r>
                        <w:rPr>
                          <w:rFonts w:ascii="SimSun" w:eastAsia="SimSun" w:hAnsi="SimSun" w:cs="SimSun"/>
                          <w:color w:val="898991"/>
                          <w:spacing w:val="0"/>
                          <w:w w:val="100"/>
                          <w:position w:val="0"/>
                          <w:sz w:val="9"/>
                          <w:szCs w:val="9"/>
                        </w:rPr>
                        <w:t>仗</w:t>
                      </w:r>
                      <w:r>
                        <w:rPr>
                          <w:rFonts w:ascii="Times New Roman" w:eastAsia="Times New Roman" w:hAnsi="Times New Roman" w:cs="Times New Roman"/>
                          <w:b/>
                          <w:bCs/>
                          <w:color w:val="898991"/>
                          <w:spacing w:val="0"/>
                          <w:w w:val="100"/>
                          <w:position w:val="0"/>
                          <w:sz w:val="8"/>
                          <w:szCs w:val="8"/>
                        </w:rPr>
                        <w:t>AIR BALL (RK-AQM-A).</w:t>
                      </w:r>
                    </w:p>
                    <w:p>
                      <w:pPr>
                        <w:pStyle w:val="Style33"/>
                        <w:keepNext w:val="0"/>
                        <w:keepLines w:val="0"/>
                        <w:widowControl w:val="0"/>
                        <w:shd w:val="clear" w:color="auto" w:fill="auto"/>
                        <w:bidi w:val="0"/>
                        <w:spacing w:before="0" w:after="200" w:line="240" w:lineRule="auto"/>
                        <w:ind w:left="0" w:right="0" w:firstLine="320"/>
                        <w:jc w:val="left"/>
                        <w:rPr>
                          <w:sz w:val="8"/>
                          <w:szCs w:val="8"/>
                        </w:rPr>
                      </w:pPr>
                      <w:r>
                        <w:rPr>
                          <w:rFonts w:ascii="Times New Roman" w:eastAsia="Times New Roman" w:hAnsi="Times New Roman" w:cs="Times New Roman"/>
                          <w:b/>
                          <w:bCs/>
                          <w:color w:val="898991"/>
                          <w:spacing w:val="0"/>
                          <w:w w:val="100"/>
                          <w:position w:val="0"/>
                          <w:sz w:val="8"/>
                          <w:szCs w:val="8"/>
                        </w:rPr>
                        <w:t>PM2.5</w:t>
                      </w:r>
                      <w:r>
                        <w:rPr>
                          <w:rFonts w:ascii="SimSun" w:eastAsia="SimSun" w:hAnsi="SimSun" w:cs="SimSun"/>
                          <w:color w:val="898991"/>
                          <w:spacing w:val="0"/>
                          <w:w w:val="100"/>
                          <w:position w:val="0"/>
                          <w:sz w:val="9"/>
                          <w:szCs w:val="9"/>
                        </w:rPr>
                        <w:t>传$器@咸</w:t>
                      </w:r>
                      <w:r>
                        <w:rPr>
                          <w:rFonts w:ascii="Times New Roman" w:eastAsia="Times New Roman" w:hAnsi="Times New Roman" w:cs="Times New Roman"/>
                          <w:b/>
                          <w:bCs/>
                          <w:color w:val="898991"/>
                          <w:spacing w:val="0"/>
                          <w:w w:val="100"/>
                          <w:position w:val="0"/>
                          <w:sz w:val="8"/>
                          <w:szCs w:val="8"/>
                        </w:rPr>
                        <w:t>(RK-AQM-D) .</w:t>
                      </w:r>
                    </w:p>
                    <w:p>
                      <w:pPr>
                        <w:pStyle w:val="Style33"/>
                        <w:keepNext w:val="0"/>
                        <w:keepLines w:val="0"/>
                        <w:widowControl w:val="0"/>
                        <w:shd w:val="clear" w:color="auto" w:fill="auto"/>
                        <w:bidi w:val="0"/>
                        <w:spacing w:before="0" w:after="60" w:line="240" w:lineRule="auto"/>
                        <w:ind w:left="0" w:right="0" w:firstLine="0"/>
                        <w:jc w:val="center"/>
                        <w:rPr>
                          <w:sz w:val="9"/>
                          <w:szCs w:val="9"/>
                        </w:rPr>
                      </w:pPr>
                      <w:r>
                        <w:rPr>
                          <w:rFonts w:ascii="SimSun" w:eastAsia="SimSun" w:hAnsi="SimSun" w:cs="SimSun"/>
                          <w:color w:val="898991"/>
                          <w:spacing w:val="0"/>
                          <w:w w:val="100"/>
                          <w:position w:val="0"/>
                          <w:sz w:val="9"/>
                          <w:szCs w:val="9"/>
                        </w:rPr>
                        <w:t>颂发机构：中码</w:t>
                      </w:r>
                      <w:r>
                        <w:rPr>
                          <w:rFonts w:ascii="Times New Roman" w:eastAsia="Times New Roman" w:hAnsi="Times New Roman" w:cs="Times New Roman"/>
                          <w:b/>
                          <w:bCs/>
                          <w:color w:val="C28395"/>
                          <w:spacing w:val="0"/>
                          <w:w w:val="100"/>
                          <w:position w:val="0"/>
                          <w:sz w:val="8"/>
                          <w:szCs w:val="8"/>
                        </w:rPr>
                        <w:t>Z</w:t>
                      </w:r>
                      <w:r>
                        <w:rPr>
                          <w:rFonts w:ascii="SimSun" w:eastAsia="SimSun" w:hAnsi="SimSun" w:cs="SimSun"/>
                          <w:color w:val="7F757B"/>
                          <w:spacing w:val="0"/>
                          <w:w w:val="100"/>
                          <w:position w:val="0"/>
                          <w:sz w:val="9"/>
                          <w:szCs w:val="9"/>
                        </w:rPr>
                        <w:t>子</w:t>
                      </w:r>
                      <w:r>
                        <w:rPr>
                          <w:rFonts w:ascii="SimSun" w:eastAsia="SimSun" w:hAnsi="SimSun" w:cs="SimSun"/>
                          <w:color w:val="C28395"/>
                          <w:spacing w:val="0"/>
                          <w:w w:val="100"/>
                          <w:position w:val="0"/>
                          <w:sz w:val="9"/>
                          <w:szCs w:val="9"/>
                        </w:rPr>
                        <w:t>★行项联合</w:t>
                      </w:r>
                      <w:r>
                        <w:rPr>
                          <w:rFonts w:ascii="SimSun" w:eastAsia="SimSun" w:hAnsi="SimSun" w:cs="SimSun"/>
                          <w:color w:val="898991"/>
                          <w:spacing w:val="0"/>
                          <w:w w:val="100"/>
                          <w:position w:val="0"/>
                          <w:sz w:val="9"/>
                          <w:szCs w:val="9"/>
                        </w:rPr>
                        <w:t>会</w:t>
                      </w:r>
                    </w:p>
                    <w:p>
                      <w:pPr>
                        <w:pStyle w:val="Style33"/>
                        <w:keepNext w:val="0"/>
                        <w:keepLines w:val="0"/>
                        <w:widowControl w:val="0"/>
                        <w:shd w:val="clear" w:color="auto" w:fill="auto"/>
                        <w:tabs>
                          <w:tab w:pos="1891" w:val="left"/>
                        </w:tabs>
                        <w:bidi w:val="0"/>
                        <w:spacing w:before="0" w:after="120" w:line="240" w:lineRule="auto"/>
                        <w:ind w:left="0" w:right="0" w:firstLine="0"/>
                        <w:jc w:val="left"/>
                        <w:rPr>
                          <w:sz w:val="15"/>
                          <w:szCs w:val="15"/>
                        </w:rPr>
                      </w:pPr>
                      <w:r>
                        <w:rPr>
                          <w:rFonts w:ascii="Times New Roman" w:eastAsia="Times New Roman" w:hAnsi="Times New Roman" w:cs="Times New Roman"/>
                          <w:color w:val="B5924D"/>
                          <w:spacing w:val="0"/>
                          <w:w w:val="100"/>
                          <w:position w:val="0"/>
                          <w:sz w:val="22"/>
                          <w:szCs w:val="22"/>
                        </w:rPr>
                        <w:t>7</w:t>
                      </w:r>
                      <w:r>
                        <w:rPr>
                          <w:color w:val="B5924D"/>
                          <w:spacing w:val="0"/>
                          <w:w w:val="100"/>
                          <w:position w:val="0"/>
                          <w:sz w:val="26"/>
                          <w:szCs w:val="26"/>
                        </w:rPr>
                        <w:t>览，</w:t>
                        <w:tab/>
                      </w:r>
                      <w:r>
                        <w:rPr>
                          <w:rFonts w:ascii="SimSun" w:eastAsia="SimSun" w:hAnsi="SimSun" w:cs="SimSun"/>
                          <w:i/>
                          <w:iCs/>
                          <w:color w:val="B5924D"/>
                          <w:spacing w:val="0"/>
                          <w:w w:val="100"/>
                          <w:position w:val="0"/>
                          <w:sz w:val="15"/>
                          <w:szCs w:val="15"/>
                        </w:rPr>
                        <w:t>定</w:t>
                      </w:r>
                    </w:p>
                  </w:txbxContent>
                </v:textbox>
                <w10:wrap type="topAndBottom"/>
              </v:shape>
            </w:pict>
          </mc:Fallback>
        </mc:AlternateContent>
      </w:r>
    </w:p>
    <w:p>
      <w:pPr>
        <w:pStyle w:val="Style2"/>
        <w:keepNext w:val="0"/>
        <w:keepLines w:val="0"/>
        <w:widowControl w:val="0"/>
        <w:shd w:val="clear" w:color="auto" w:fill="auto"/>
        <w:tabs>
          <w:tab w:pos="3144" w:val="left"/>
        </w:tabs>
        <w:bidi w:val="0"/>
        <w:spacing w:before="0" w:after="0" w:line="407" w:lineRule="exact"/>
        <w:ind w:left="0" w:right="0" w:firstLine="0"/>
        <w:jc w:val="center"/>
      </w:pPr>
      <w:r>
        <w:rPr>
          <w:color w:val="000000"/>
          <w:spacing w:val="0"/>
          <w:w w:val="100"/>
          <w:position w:val="0"/>
        </w:rPr>
        <w:t>中国创新品牌</w:t>
      </w:r>
      <w:r>
        <w:rPr>
          <w:color w:val="000000"/>
          <w:spacing w:val="0"/>
          <w:w w:val="100"/>
          <w:position w:val="0"/>
        </w:rPr>
        <w:t>500</w:t>
      </w:r>
      <w:r>
        <w:rPr>
          <w:color w:val="000000"/>
          <w:spacing w:val="0"/>
          <w:w w:val="100"/>
          <w:position w:val="0"/>
        </w:rPr>
        <w:t>强</w:t>
        <w:tab/>
        <w:t>国货新品</w:t>
      </w:r>
    </w:p>
    <w:p>
      <w:pPr>
        <w:pStyle w:val="Style2"/>
        <w:keepNext w:val="0"/>
        <w:keepLines w:val="0"/>
        <w:widowControl w:val="0"/>
        <w:shd w:val="clear" w:color="auto" w:fill="auto"/>
        <w:bidi w:val="0"/>
        <w:spacing w:before="0" w:after="0" w:line="407" w:lineRule="exact"/>
        <w:ind w:left="0" w:right="0" w:firstLine="420"/>
        <w:jc w:val="both"/>
      </w:pPr>
      <w:r>
        <w:rPr>
          <w:color w:val="000000"/>
          <w:spacing w:val="0"/>
          <w:w w:val="100"/>
          <w:position w:val="0"/>
        </w:rPr>
        <w:t>此外，报告期内公司通过多媒体、多渠道、多平台进行品牌推广工作，实时传递最新资讯， 不断提升企业品牌形象，提高企业知名度，公司应邀参加会川渝大气联防联控会议、第十九届中 国国际环保展览会、中国国际服务贸易交易会等各类会议，为公司智慧环保、智慧城市及双碳领 域应用场景的技术研发及产品提供了宣传交流平台。</w:t>
      </w:r>
    </w:p>
    <w:p>
      <w:pPr>
        <w:pStyle w:val="Style2"/>
        <w:keepNext w:val="0"/>
        <w:keepLines w:val="0"/>
        <w:widowControl w:val="0"/>
        <w:numPr>
          <w:ilvl w:val="0"/>
          <w:numId w:val="27"/>
        </w:numPr>
        <w:shd w:val="clear" w:color="auto" w:fill="auto"/>
        <w:bidi w:val="0"/>
        <w:spacing w:before="0" w:after="0" w:line="407" w:lineRule="exact"/>
        <w:ind w:left="0" w:right="0" w:firstLine="420"/>
        <w:jc w:val="left"/>
      </w:pPr>
      <w:bookmarkStart w:id="165" w:name="bookmark165"/>
      <w:bookmarkEnd w:id="165"/>
      <w:r>
        <w:rPr>
          <w:color w:val="000000"/>
          <w:spacing w:val="0"/>
          <w:w w:val="100"/>
          <w:position w:val="0"/>
        </w:rPr>
        <w:t>企业文化优势</w:t>
      </w:r>
    </w:p>
    <w:p>
      <w:pPr>
        <w:pStyle w:val="Style2"/>
        <w:keepNext w:val="0"/>
        <w:keepLines w:val="0"/>
        <w:widowControl w:val="0"/>
        <w:shd w:val="clear" w:color="auto" w:fill="auto"/>
        <w:bidi w:val="0"/>
        <w:spacing w:before="0" w:after="0" w:line="407" w:lineRule="exact"/>
        <w:ind w:left="0" w:right="0" w:firstLine="420"/>
        <w:jc w:val="both"/>
      </w:pPr>
      <w:r>
        <w:rPr>
          <w:color w:val="000000"/>
          <w:spacing w:val="0"/>
          <w:w w:val="100"/>
          <w:position w:val="0"/>
        </w:rPr>
        <w:t>二十载披荆斩棘，公司沉淀出了具备深刻烙印的企业文化。公司坚持将良好的企业文化视为 可持续发展的根基。对内，积极宣导“学习”、“研发”、“运营”、“营销”“实施”“质 量”等企业文化，充分发挥文化的引领作用；对外，树立公司良好的文化形象，营造公司积极向 上、公平有序、守信为荣的从业环境与行业共识，引领行业发展。</w:t>
      </w:r>
    </w:p>
    <w:p>
      <w:pPr>
        <w:pStyle w:val="Style2"/>
        <w:keepNext w:val="0"/>
        <w:keepLines w:val="0"/>
        <w:widowControl w:val="0"/>
        <w:shd w:val="clear" w:color="auto" w:fill="auto"/>
        <w:bidi w:val="0"/>
        <w:spacing w:before="0" w:after="160" w:line="407" w:lineRule="exact"/>
        <w:ind w:left="0" w:right="0" w:firstLine="420"/>
        <w:jc w:val="both"/>
      </w:pPr>
      <w:r>
        <w:rPr>
          <w:color w:val="000000"/>
          <w:spacing w:val="0"/>
          <w:w w:val="100"/>
          <w:position w:val="0"/>
        </w:rPr>
        <w:t>报告期内，公司以传承与创新为基调，发布《企业文化手册》，对各个理念做了深入阐述， 为广大员工学习和践行佳华文化提供指导性范本。公司组织《重温佳华故事传承企业文化》、 《文化心得体会》等全员参与活动，通过各地的《宣传栏》、《今日佳华》、《佳华人》等多种 文化宣传途径，营造一种积极探索新知，热爱学习，乐于分享的氛围。在发展壮大过程中，凝聚 企业文化和佳华精神魅力。</w:t>
      </w:r>
    </w:p>
    <w:p>
      <w:pPr>
        <w:widowControl w:val="0"/>
        <w:jc w:val="center"/>
        <w:rPr>
          <w:sz w:val="2"/>
          <w:szCs w:val="2"/>
        </w:rPr>
      </w:pPr>
      <w:r>
        <w:drawing>
          <wp:inline>
            <wp:extent cx="4754880" cy="2170430"/>
            <wp:docPr id="225" name="Picutre 225"/>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105"/>
                    <a:stretch/>
                  </pic:blipFill>
                  <pic:spPr>
                    <a:xfrm>
                      <a:ext cx="4754880" cy="2170430"/>
                    </a:xfrm>
                    <a:prstGeom prst="rect"/>
                  </pic:spPr>
                </pic:pic>
              </a:graphicData>
            </a:graphic>
          </wp:inline>
        </w:drawing>
      </w:r>
    </w:p>
    <w:p>
      <w:pPr>
        <w:pStyle w:val="Style33"/>
        <w:keepNext w:val="0"/>
        <w:keepLines w:val="0"/>
        <w:widowControl w:val="0"/>
        <w:shd w:val="clear" w:color="auto" w:fill="auto"/>
        <w:tabs>
          <w:tab w:pos="3235" w:val="left"/>
          <w:tab w:pos="5650" w:val="left"/>
        </w:tabs>
        <w:bidi w:val="0"/>
        <w:spacing w:before="0" w:after="0" w:line="240" w:lineRule="auto"/>
        <w:ind w:left="614" w:right="0" w:firstLine="0"/>
        <w:jc w:val="left"/>
        <w:rPr>
          <w:sz w:val="20"/>
          <w:szCs w:val="20"/>
        </w:rPr>
      </w:pPr>
      <w:r>
        <w:rPr>
          <w:rFonts w:ascii="SimSun" w:eastAsia="SimSun" w:hAnsi="SimSun" w:cs="SimSun"/>
          <w:color w:val="000000"/>
          <w:spacing w:val="0"/>
          <w:w w:val="100"/>
          <w:position w:val="0"/>
          <w:sz w:val="20"/>
          <w:szCs w:val="20"/>
        </w:rPr>
        <w:t>《佳华文化》</w:t>
        <w:tab/>
        <w:t>《佳华工会》</w:t>
        <w:tab/>
        <w:t>《今日佳华》</w:t>
      </w:r>
    </w:p>
    <w:p>
      <w:pPr>
        <w:pStyle w:val="Style11"/>
        <w:keepNext/>
        <w:keepLines/>
        <w:widowControl w:val="0"/>
        <w:shd w:val="clear" w:color="auto" w:fill="auto"/>
        <w:bidi w:val="0"/>
        <w:spacing w:before="0" w:line="240" w:lineRule="auto"/>
        <w:ind w:left="0" w:right="0" w:firstLine="0"/>
        <w:jc w:val="both"/>
      </w:pPr>
      <w:bookmarkStart w:id="166" w:name="bookmark166"/>
      <w:bookmarkStart w:id="167" w:name="bookmark167"/>
      <w:bookmarkStart w:id="168" w:name="bookmark168"/>
      <w:bookmarkStart w:id="169" w:name="bookmark169"/>
      <w:r>
        <w:rPr>
          <w:rFonts w:ascii="Calibri" w:eastAsia="Calibri" w:hAnsi="Calibri" w:cs="Calibri"/>
          <w:color w:val="000000"/>
          <w:spacing w:val="0"/>
          <w:w w:val="100"/>
          <w:position w:val="0"/>
          <w:sz w:val="20"/>
          <w:szCs w:val="20"/>
        </w:rPr>
        <w:t>（</w:t>
      </w:r>
      <w:bookmarkEnd w:id="168"/>
      <w:r>
        <w:rPr>
          <w:color w:val="000000"/>
          <w:spacing w:val="0"/>
          <w:w w:val="100"/>
          <w:position w:val="0"/>
        </w:rPr>
        <w:t>二</w:t>
      </w:r>
      <w:r>
        <w:rPr>
          <w:color w:val="000000"/>
          <w:spacing w:val="0"/>
          <w:w w:val="100"/>
          <w:position w:val="0"/>
          <w:sz w:val="22"/>
          <w:szCs w:val="22"/>
        </w:rPr>
        <w:t>）</w:t>
      </w:r>
      <w:r>
        <w:rPr>
          <w:color w:val="000000"/>
          <w:spacing w:val="0"/>
          <w:w w:val="100"/>
          <w:position w:val="0"/>
        </w:rPr>
        <w:t>报告期内发生的导致公司核心竞争力受到严重影响的事件、影响分析及应对措施</w:t>
      </w:r>
      <w:bookmarkEnd w:id="166"/>
      <w:bookmarkEnd w:id="167"/>
      <w:bookmarkEnd w:id="169"/>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line="240" w:lineRule="auto"/>
        <w:ind w:left="0" w:right="0" w:firstLine="0"/>
        <w:jc w:val="both"/>
      </w:pPr>
      <w:bookmarkStart w:id="170" w:name="bookmark170"/>
      <w:bookmarkStart w:id="171" w:name="bookmark171"/>
      <w:bookmarkStart w:id="172" w:name="bookmark172"/>
      <w:bookmarkStart w:id="173" w:name="bookmark173"/>
      <w:r>
        <w:rPr>
          <w:color w:val="000000"/>
          <w:spacing w:val="0"/>
          <w:w w:val="100"/>
          <w:position w:val="0"/>
        </w:rPr>
        <w:t>四</w:t>
      </w:r>
      <w:bookmarkEnd w:id="172"/>
      <w:r>
        <w:rPr>
          <w:color w:val="000000"/>
          <w:spacing w:val="0"/>
          <w:w w:val="100"/>
          <w:position w:val="0"/>
        </w:rPr>
        <w:t>、风险因素</w:t>
      </w:r>
      <w:bookmarkEnd w:id="170"/>
      <w:bookmarkEnd w:id="171"/>
      <w:bookmarkEnd w:id="173"/>
    </w:p>
    <w:p>
      <w:pPr>
        <w:pStyle w:val="Style11"/>
        <w:keepNext/>
        <w:keepLines/>
        <w:widowControl w:val="0"/>
        <w:shd w:val="clear" w:color="auto" w:fill="auto"/>
        <w:tabs>
          <w:tab w:pos="529" w:val="left"/>
        </w:tabs>
        <w:bidi w:val="0"/>
        <w:spacing w:before="0" w:line="240" w:lineRule="auto"/>
        <w:ind w:left="0" w:right="0" w:firstLine="0"/>
        <w:jc w:val="both"/>
      </w:pPr>
      <w:bookmarkStart w:id="170" w:name="bookmark170"/>
      <w:bookmarkStart w:id="171" w:name="bookmark171"/>
      <w:bookmarkStart w:id="174" w:name="bookmark174"/>
      <w:bookmarkStart w:id="175" w:name="bookmark175"/>
      <w:r>
        <w:rPr>
          <w:color w:val="000000"/>
          <w:spacing w:val="0"/>
          <w:w w:val="100"/>
          <w:position w:val="0"/>
        </w:rPr>
        <w:t>（</w:t>
      </w:r>
      <w:bookmarkEnd w:id="174"/>
      <w:r>
        <w:rPr>
          <w:color w:val="000000"/>
          <w:spacing w:val="0"/>
          <w:w w:val="100"/>
          <w:position w:val="0"/>
        </w:rPr>
        <w:t>一）</w:t>
        <w:tab/>
        <w:t>尚未盈利的风险</w:t>
      </w:r>
      <w:bookmarkEnd w:id="170"/>
      <w:bookmarkEnd w:id="171"/>
      <w:bookmarkEnd w:id="175"/>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529" w:val="left"/>
        </w:tabs>
        <w:bidi w:val="0"/>
        <w:spacing w:before="0" w:line="240" w:lineRule="auto"/>
        <w:ind w:left="0" w:right="0" w:firstLine="0"/>
        <w:jc w:val="both"/>
      </w:pPr>
      <w:bookmarkStart w:id="176" w:name="bookmark176"/>
      <w:bookmarkStart w:id="177" w:name="bookmark177"/>
      <w:bookmarkStart w:id="178" w:name="bookmark178"/>
      <w:bookmarkStart w:id="179" w:name="bookmark179"/>
      <w:r>
        <w:rPr>
          <w:color w:val="000000"/>
          <w:spacing w:val="0"/>
          <w:w w:val="100"/>
          <w:position w:val="0"/>
        </w:rPr>
        <w:t>（</w:t>
      </w:r>
      <w:bookmarkEnd w:id="178"/>
      <w:r>
        <w:rPr>
          <w:color w:val="000000"/>
          <w:spacing w:val="0"/>
          <w:w w:val="100"/>
          <w:position w:val="0"/>
        </w:rPr>
        <w:t>二）</w:t>
        <w:tab/>
        <w:t>业绩大幅下滑或亏损的风险</w:t>
      </w:r>
      <w:bookmarkEnd w:id="176"/>
      <w:bookmarkEnd w:id="177"/>
      <w:bookmarkEnd w:id="179"/>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2021</w:t>
      </w:r>
      <w:r>
        <w:rPr>
          <w:color w:val="000000"/>
          <w:spacing w:val="0"/>
          <w:w w:val="100"/>
          <w:position w:val="0"/>
        </w:rPr>
        <w:t>年度公司实现营业收入</w:t>
      </w:r>
      <w:r>
        <w:rPr>
          <w:color w:val="000000"/>
          <w:spacing w:val="0"/>
          <w:w w:val="100"/>
          <w:position w:val="0"/>
        </w:rPr>
        <w:t xml:space="preserve">48, </w:t>
      </w:r>
      <w:r>
        <w:rPr>
          <w:color w:val="000000"/>
          <w:spacing w:val="0"/>
          <w:w w:val="100"/>
          <w:position w:val="0"/>
        </w:rPr>
        <w:t xml:space="preserve">634. </w:t>
      </w:r>
      <w:r>
        <w:rPr>
          <w:color w:val="000000"/>
          <w:spacing w:val="0"/>
          <w:w w:val="100"/>
          <w:position w:val="0"/>
        </w:rPr>
        <w:t>77</w:t>
      </w:r>
      <w:r>
        <w:rPr>
          <w:color w:val="000000"/>
          <w:spacing w:val="0"/>
          <w:w w:val="100"/>
          <w:position w:val="0"/>
        </w:rPr>
        <w:t>万元，相对于</w:t>
      </w:r>
      <w:r>
        <w:rPr>
          <w:color w:val="000000"/>
          <w:spacing w:val="0"/>
          <w:w w:val="100"/>
          <w:position w:val="0"/>
        </w:rPr>
        <w:t>2020</w:t>
      </w:r>
      <w:r>
        <w:rPr>
          <w:color w:val="000000"/>
          <w:spacing w:val="0"/>
          <w:w w:val="100"/>
          <w:position w:val="0"/>
        </w:rPr>
        <w:t>年度营业收入下降</w:t>
      </w:r>
      <w:r>
        <w:rPr>
          <w:color w:val="000000"/>
          <w:spacing w:val="0"/>
          <w:w w:val="100"/>
          <w:position w:val="0"/>
        </w:rPr>
        <w:t xml:space="preserve">28. </w:t>
      </w:r>
      <w:r>
        <w:rPr>
          <w:color w:val="000000"/>
          <w:spacing w:val="0"/>
          <w:w w:val="100"/>
          <w:position w:val="0"/>
        </w:rPr>
        <w:t>63%</w:t>
      </w:r>
      <w:r>
        <w:rPr>
          <w:color w:val="000000"/>
          <w:spacing w:val="0"/>
          <w:w w:val="100"/>
          <w:position w:val="0"/>
        </w:rPr>
        <w:t>，主 要受疫情影响，智慧城市业务的部分项目周期延长且签单量减少，对公司业务拓展和整体毛利率 造成了一定的影响。本期业绩亏损主要由收入下降、研发投入加大和计提信用减值造成。</w:t>
      </w:r>
    </w:p>
    <w:p>
      <w:pPr>
        <w:pStyle w:val="Style2"/>
        <w:keepNext w:val="0"/>
        <w:keepLines w:val="0"/>
        <w:widowControl w:val="0"/>
        <w:shd w:val="clear" w:color="auto" w:fill="auto"/>
        <w:bidi w:val="0"/>
        <w:spacing w:before="0" w:after="220" w:line="410" w:lineRule="exact"/>
        <w:ind w:left="0" w:right="0" w:firstLine="420"/>
        <w:jc w:val="both"/>
      </w:pPr>
      <w:r>
        <w:rPr>
          <w:color w:val="000000"/>
          <w:spacing w:val="0"/>
          <w:w w:val="100"/>
          <w:position w:val="0"/>
        </w:rPr>
        <w:t>公司未来是否能实现业绩增长，将受公司内外部因素的综合影响。外部方面，将可能受到宏 观经济、行业发展、竞争态势、上下游产业发展及疫情等方面影响。内部方面，将可能受到公司 技术研发、市场推广、业务转型和双碳建设等方面的影响。公司管理层将结合最新行业发展和竞 争态势，把握最新技术方向，提高技术研发及公司运营的效率，加大市场推广力度，以应对和降 低相关风险。</w:t>
      </w:r>
    </w:p>
    <w:p>
      <w:pPr>
        <w:pStyle w:val="Style11"/>
        <w:keepNext/>
        <w:keepLines/>
        <w:widowControl w:val="0"/>
        <w:shd w:val="clear" w:color="auto" w:fill="auto"/>
        <w:tabs>
          <w:tab w:pos="529" w:val="left"/>
        </w:tabs>
        <w:bidi w:val="0"/>
        <w:spacing w:before="0" w:line="240" w:lineRule="auto"/>
        <w:ind w:left="0" w:right="0" w:firstLine="0"/>
        <w:jc w:val="both"/>
      </w:pPr>
      <w:bookmarkStart w:id="180" w:name="bookmark180"/>
      <w:bookmarkStart w:id="181" w:name="bookmark181"/>
      <w:bookmarkStart w:id="182" w:name="bookmark182"/>
      <w:bookmarkStart w:id="183" w:name="bookmark183"/>
      <w:r>
        <w:rPr>
          <w:color w:val="000000"/>
          <w:spacing w:val="0"/>
          <w:w w:val="100"/>
          <w:position w:val="0"/>
        </w:rPr>
        <w:t>（</w:t>
      </w:r>
      <w:bookmarkEnd w:id="182"/>
      <w:r>
        <w:rPr>
          <w:color w:val="000000"/>
          <w:spacing w:val="0"/>
          <w:w w:val="100"/>
          <w:position w:val="0"/>
        </w:rPr>
        <w:t>三）</w:t>
        <w:tab/>
        <w:t>核心竞争力风险</w:t>
      </w:r>
      <w:bookmarkEnd w:id="180"/>
      <w:bookmarkEnd w:id="181"/>
      <w:bookmarkEnd w:id="183"/>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tabs>
          <w:tab w:pos="835" w:val="left"/>
        </w:tabs>
        <w:bidi w:val="0"/>
        <w:spacing w:before="0" w:after="0" w:line="409" w:lineRule="exact"/>
        <w:ind w:left="0" w:right="0" w:firstLine="420"/>
        <w:jc w:val="both"/>
      </w:pPr>
      <w:bookmarkStart w:id="184" w:name="bookmark184"/>
      <w:r>
        <w:rPr>
          <w:color w:val="000000"/>
          <w:spacing w:val="0"/>
          <w:w w:val="100"/>
          <w:position w:val="0"/>
        </w:rPr>
        <w:t>1</w:t>
      </w:r>
      <w:bookmarkEnd w:id="184"/>
      <w:r>
        <w:rPr>
          <w:color w:val="000000"/>
          <w:spacing w:val="0"/>
          <w:w w:val="100"/>
          <w:position w:val="0"/>
        </w:rPr>
        <w:t>）</w:t>
        <w:tab/>
      </w:r>
      <w:r>
        <w:rPr>
          <w:color w:val="000000"/>
          <w:spacing w:val="0"/>
          <w:w w:val="100"/>
          <w:position w:val="0"/>
        </w:rPr>
        <w:t>技术升级迭代速度快风险</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随着</w:t>
      </w:r>
      <w:r>
        <w:rPr>
          <w:color w:val="000000"/>
          <w:spacing w:val="0"/>
          <w:w w:val="100"/>
          <w:position w:val="0"/>
        </w:rPr>
        <w:t>5G</w:t>
      </w:r>
      <w:r>
        <w:rPr>
          <w:color w:val="000000"/>
          <w:spacing w:val="0"/>
          <w:w w:val="100"/>
          <w:position w:val="0"/>
        </w:rPr>
        <w:t>的推出、物联网感知终端的爆发性增长，物联网行业发展和变革的速度加快，物联 网行业的技术不断突破，市场对于物联网技术的应用需求不断增强；同时，物联网行业已逐渐与 大数据及人工智能技术进行融合，物联网行业的技术升级迭代速度快。公司若不能根据市场变化 持续创新、开展新技术的研发，或是新技术及新产品开发不成功，或是由于未能准确把握产品技 术和行业应用的发展趋势而未能将新技术产业化，将导致公司所提供物联网技术应用方案的竞争 力减弱，从而影响公司业务拓展。公司将不断增加研发投入及相关技术人才储备。</w:t>
      </w:r>
    </w:p>
    <w:p>
      <w:pPr>
        <w:pStyle w:val="Style2"/>
        <w:keepNext w:val="0"/>
        <w:keepLines w:val="0"/>
        <w:widowControl w:val="0"/>
        <w:shd w:val="clear" w:color="auto" w:fill="auto"/>
        <w:tabs>
          <w:tab w:pos="835" w:val="left"/>
        </w:tabs>
        <w:bidi w:val="0"/>
        <w:spacing w:before="0" w:after="0" w:line="409" w:lineRule="exact"/>
        <w:ind w:left="0" w:right="0" w:firstLine="420"/>
        <w:jc w:val="both"/>
      </w:pPr>
      <w:bookmarkStart w:id="185" w:name="bookmark185"/>
      <w:r>
        <w:rPr>
          <w:color w:val="000000"/>
          <w:spacing w:val="0"/>
          <w:w w:val="100"/>
          <w:position w:val="0"/>
        </w:rPr>
        <w:t>2</w:t>
      </w:r>
      <w:bookmarkEnd w:id="185"/>
      <w:r>
        <w:rPr>
          <w:color w:val="000000"/>
          <w:spacing w:val="0"/>
          <w:w w:val="100"/>
          <w:position w:val="0"/>
        </w:rPr>
        <w:t>）</w:t>
        <w:tab/>
      </w:r>
      <w:r>
        <w:rPr>
          <w:color w:val="000000"/>
          <w:spacing w:val="0"/>
          <w:w w:val="100"/>
          <w:position w:val="0"/>
        </w:rPr>
        <w:t>核心技术人员流失风险</w:t>
      </w:r>
    </w:p>
    <w:p>
      <w:pPr>
        <w:pStyle w:val="Style2"/>
        <w:keepNext w:val="0"/>
        <w:keepLines w:val="0"/>
        <w:widowControl w:val="0"/>
        <w:shd w:val="clear" w:color="auto" w:fill="auto"/>
        <w:bidi w:val="0"/>
        <w:spacing w:before="0" w:after="500" w:line="409" w:lineRule="exact"/>
        <w:ind w:left="0" w:right="0" w:firstLine="420"/>
        <w:jc w:val="both"/>
      </w:pPr>
      <w:r>
        <w:rPr>
          <w:color w:val="000000"/>
          <w:spacing w:val="0"/>
          <w:w w:val="100"/>
          <w:position w:val="0"/>
        </w:rPr>
        <w:t>公司所处行业属于智力密集型行业，核心技术人员对公司的产品创新、持续发展起着关键的 作用，核心技术人员的稳定对公司的发展具有重要影响。经过多年发展，公司现已拥有一支高素 质的技术人员队伍，为了吸引和稳定现有核心技术团队，公司已建立完善的知识管理体系，采取 了一系列吸引和稳定核心技术人员的措施，包括实施股权激励计划，提高核心技术人员福利待 遇、增加培训机会、创造良好的工作和文化氛围等，努力维护技术团队的稳定发展，但考虑到软 件行业技术变革速度快、人员流动率偏高的特点，未来如果公司的核心技术团队流失率过高，将 不利于公司各项经营目标的实现，对公司未来发展将产生不利影响。</w:t>
      </w:r>
    </w:p>
    <w:p>
      <w:pPr>
        <w:pStyle w:val="Style11"/>
        <w:keepNext/>
        <w:keepLines/>
        <w:widowControl w:val="0"/>
        <w:shd w:val="clear" w:color="auto" w:fill="auto"/>
        <w:bidi w:val="0"/>
        <w:spacing w:before="0" w:line="240" w:lineRule="auto"/>
        <w:ind w:left="0" w:right="0" w:firstLine="0"/>
        <w:jc w:val="left"/>
      </w:pPr>
      <w:bookmarkStart w:id="186" w:name="bookmark186"/>
      <w:bookmarkStart w:id="187" w:name="bookmark187"/>
      <w:bookmarkStart w:id="188" w:name="bookmark188"/>
      <w:bookmarkStart w:id="189" w:name="bookmark189"/>
      <w:r>
        <w:rPr>
          <w:color w:val="000000"/>
          <w:spacing w:val="0"/>
          <w:w w:val="100"/>
          <w:position w:val="0"/>
        </w:rPr>
        <w:t>（</w:t>
      </w:r>
      <w:bookmarkEnd w:id="188"/>
      <w:r>
        <w:rPr>
          <w:color w:val="000000"/>
          <w:spacing w:val="0"/>
          <w:w w:val="100"/>
          <w:position w:val="0"/>
        </w:rPr>
        <w:t>四）经营风险</w:t>
      </w:r>
      <w:bookmarkEnd w:id="186"/>
      <w:bookmarkEnd w:id="187"/>
      <w:bookmarkEnd w:id="189"/>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29"/>
        </w:numPr>
        <w:shd w:val="clear" w:color="auto" w:fill="auto"/>
        <w:tabs>
          <w:tab w:pos="797" w:val="left"/>
        </w:tabs>
        <w:bidi w:val="0"/>
        <w:spacing w:before="0" w:after="0" w:line="401" w:lineRule="exact"/>
        <w:ind w:left="0" w:right="0" w:firstLine="420"/>
        <w:jc w:val="both"/>
      </w:pPr>
      <w:bookmarkStart w:id="190" w:name="bookmark190"/>
      <w:bookmarkEnd w:id="190"/>
      <w:r>
        <w:rPr>
          <w:color w:val="000000"/>
          <w:spacing w:val="0"/>
          <w:w w:val="100"/>
          <w:position w:val="0"/>
        </w:rPr>
        <w:t>市场竞争加剧风险</w:t>
      </w:r>
    </w:p>
    <w:p>
      <w:pPr>
        <w:pStyle w:val="Style2"/>
        <w:keepNext w:val="0"/>
        <w:keepLines w:val="0"/>
        <w:widowControl w:val="0"/>
        <w:shd w:val="clear" w:color="auto" w:fill="auto"/>
        <w:bidi w:val="0"/>
        <w:spacing w:before="0" w:after="0" w:line="401" w:lineRule="exact"/>
        <w:ind w:left="0" w:right="0" w:firstLine="420"/>
        <w:jc w:val="both"/>
      </w:pPr>
      <w:r>
        <w:rPr>
          <w:color w:val="000000"/>
          <w:spacing w:val="0"/>
          <w:w w:val="100"/>
          <w:position w:val="0"/>
        </w:rPr>
        <w:t>公司在智慧环保领域有着较强的市场竞争力，但随着智慧环保建设的高速发展，公司的业务 也在不断延伸，将不可避免地与更多规模和实力更强的行业公司进行竞争，市场竞争呈逐步加剧 的态势。如果公司在发展过程中不能持续保持技术领先优势以及不断提升市场营销和本地化服务 能力，将有可能面临市场份额下滑，技术、服务能力被竞争对手超越的风险，同时可能会导致毛 利率下降的风险。</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公司在智慧环保领域所积累的客户具有较高的粘性，基于在行业内多年的数据积累与客户积 累，公司智慧环保、智慧城市业务，通过客户资源复用，实现客户引流，应用相互加持相互赋能， 共建佳华技术生态，共享供应链生态。未来公司将继续深耕，不断优化自身业务，提高市场占有 率，以应对市场竞争的风险。</w:t>
      </w:r>
    </w:p>
    <w:p>
      <w:pPr>
        <w:pStyle w:val="Style2"/>
        <w:keepNext w:val="0"/>
        <w:keepLines w:val="0"/>
        <w:widowControl w:val="0"/>
        <w:numPr>
          <w:ilvl w:val="0"/>
          <w:numId w:val="29"/>
        </w:numPr>
        <w:shd w:val="clear" w:color="auto" w:fill="auto"/>
        <w:tabs>
          <w:tab w:pos="797" w:val="left"/>
        </w:tabs>
        <w:bidi w:val="0"/>
        <w:spacing w:before="0" w:after="0" w:line="410" w:lineRule="exact"/>
        <w:ind w:left="0" w:right="0" w:firstLine="420"/>
        <w:jc w:val="left"/>
      </w:pPr>
      <w:bookmarkStart w:id="191" w:name="bookmark191"/>
      <w:bookmarkEnd w:id="191"/>
      <w:r>
        <w:rPr>
          <w:color w:val="000000"/>
          <w:spacing w:val="0"/>
          <w:w w:val="100"/>
          <w:position w:val="0"/>
        </w:rPr>
        <w:t>业务转型风险，向平台型转型不及预期的风险</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公司处于业务转型期，新产品在推广期，存在产品成熟度和市场认知度低的问题，业务量的 提升需要一个较长的过程，而转型的过程中，也会影响传统业务上的精力投入，可能会造成业绩 下滑的风险，同时也伴随着转型不成功或不及预期的风险。为有效控制转型风险，公司加大了前 期对市场的调研力度，深度了解客户需求及行业动态，以降低转型的投入，从而降低转型的风险。</w:t>
      </w:r>
    </w:p>
    <w:p>
      <w:pPr>
        <w:pStyle w:val="Style2"/>
        <w:keepNext w:val="0"/>
        <w:keepLines w:val="0"/>
        <w:widowControl w:val="0"/>
        <w:numPr>
          <w:ilvl w:val="0"/>
          <w:numId w:val="29"/>
        </w:numPr>
        <w:shd w:val="clear" w:color="auto" w:fill="auto"/>
        <w:tabs>
          <w:tab w:pos="797" w:val="left"/>
        </w:tabs>
        <w:bidi w:val="0"/>
        <w:spacing w:before="0" w:after="0" w:line="410" w:lineRule="exact"/>
        <w:ind w:left="0" w:right="0" w:firstLine="420"/>
        <w:jc w:val="both"/>
      </w:pPr>
      <w:bookmarkStart w:id="192" w:name="bookmark192"/>
      <w:bookmarkEnd w:id="192"/>
      <w:r>
        <w:rPr>
          <w:color w:val="000000"/>
          <w:spacing w:val="0"/>
          <w:w w:val="100"/>
          <w:position w:val="0"/>
        </w:rPr>
        <w:t>双碳业务开展不及预期风险</w:t>
      </w:r>
    </w:p>
    <w:p>
      <w:pPr>
        <w:pStyle w:val="Style2"/>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国际层面，俄乌冲突对地缘政治格局和国际经济贸易走势产生不可预见性影响，尤其将进一 步加剧短期内全球能源供需紧张局势，</w:t>
      </w:r>
      <w:r>
        <w:rPr>
          <w:color w:val="000000"/>
          <w:spacing w:val="0"/>
          <w:w w:val="100"/>
          <w:position w:val="0"/>
        </w:rPr>
        <w:t>2022</w:t>
      </w:r>
      <w:r>
        <w:rPr>
          <w:color w:val="000000"/>
          <w:spacing w:val="0"/>
          <w:w w:val="100"/>
          <w:position w:val="0"/>
        </w:rPr>
        <w:t>年能源价格或将延续上涨态势，为碳市场走势增添了 不确定性。</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国内层面，欧盟碳边境调节机制</w:t>
      </w:r>
      <w:r>
        <w:rPr>
          <w:color w:val="000000"/>
          <w:spacing w:val="0"/>
          <w:w w:val="100"/>
          <w:position w:val="0"/>
        </w:rPr>
        <w:t>(CBAM</w:t>
      </w:r>
      <w:r>
        <w:rPr>
          <w:color w:val="000000"/>
          <w:spacing w:val="0"/>
          <w:w w:val="100"/>
          <w:position w:val="0"/>
        </w:rPr>
        <w:t>)政策将于</w:t>
      </w:r>
      <w:r>
        <w:rPr>
          <w:color w:val="000000"/>
          <w:spacing w:val="0"/>
          <w:w w:val="100"/>
          <w:position w:val="0"/>
        </w:rPr>
        <w:t>2023</w:t>
      </w:r>
      <w:r>
        <w:rPr>
          <w:color w:val="000000"/>
          <w:spacing w:val="0"/>
          <w:w w:val="100"/>
          <w:position w:val="0"/>
        </w:rPr>
        <w:t>年正式执行，国际碳市场和碳定价机 制的联动效应或将逐步显现。国内碳市场相关政策和相关制度尚未完善，具有一定不确定性，可 能影响双碳业务开展不及预期。</w:t>
      </w:r>
    </w:p>
    <w:p>
      <w:pPr>
        <w:pStyle w:val="Style2"/>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双碳属于国家战略，虽然存在一定的不确定性，但总体方向已经确定。公司目前双碳业务处 于起步阶段，短期内可能影响集团整体部分利润，但不会对集团公司产生过多影响。同时，目前 公司布局双碳领域所涉及的相关技术投入如物联网技术、区块链、大数据分析验证、工业互联网 二级节点等，所形成相关应用功能及产品仍可赋能于公司智慧环保、智慧城市业务板块，对集团 的长期发展不造成实质影响。</w:t>
      </w:r>
    </w:p>
    <w:p>
      <w:pPr>
        <w:pStyle w:val="Style2"/>
        <w:keepNext w:val="0"/>
        <w:keepLines w:val="0"/>
        <w:widowControl w:val="0"/>
        <w:numPr>
          <w:ilvl w:val="0"/>
          <w:numId w:val="29"/>
        </w:numPr>
        <w:shd w:val="clear" w:color="auto" w:fill="auto"/>
        <w:tabs>
          <w:tab w:pos="797" w:val="left"/>
        </w:tabs>
        <w:bidi w:val="0"/>
        <w:spacing w:before="0" w:after="0" w:line="411" w:lineRule="exact"/>
        <w:ind w:left="0" w:right="0" w:firstLine="420"/>
        <w:jc w:val="both"/>
      </w:pPr>
      <w:bookmarkStart w:id="193" w:name="bookmark193"/>
      <w:bookmarkEnd w:id="193"/>
      <w:r>
        <w:rPr>
          <w:color w:val="000000"/>
          <w:spacing w:val="0"/>
          <w:w w:val="100"/>
          <w:position w:val="0"/>
        </w:rPr>
        <w:t>客户单一风险</w:t>
      </w:r>
    </w:p>
    <w:p>
      <w:pPr>
        <w:pStyle w:val="Style2"/>
        <w:keepNext w:val="0"/>
        <w:keepLines w:val="0"/>
        <w:widowControl w:val="0"/>
        <w:shd w:val="clear" w:color="auto" w:fill="auto"/>
        <w:bidi w:val="0"/>
        <w:spacing w:before="0" w:after="500" w:line="411" w:lineRule="exact"/>
        <w:ind w:left="0" w:right="0" w:firstLine="420"/>
        <w:jc w:val="both"/>
      </w:pPr>
      <w:r>
        <w:rPr>
          <w:color w:val="000000"/>
          <w:spacing w:val="0"/>
          <w:w w:val="100"/>
          <w:position w:val="0"/>
        </w:rPr>
        <w:t>在智能脱硫运营领域，存在多年只服务单一电厂客户的情况。未来，公司将智能脱硫的数据 服务能力</w:t>
      </w:r>
      <w:r>
        <w:rPr>
          <w:color w:val="000000"/>
          <w:spacing w:val="0"/>
          <w:w w:val="100"/>
          <w:position w:val="0"/>
        </w:rPr>
        <w:t>SAAS</w:t>
      </w:r>
      <w:r>
        <w:rPr>
          <w:color w:val="000000"/>
          <w:spacing w:val="0"/>
          <w:w w:val="100"/>
          <w:position w:val="0"/>
        </w:rPr>
        <w:t>化输出，向电厂提供脱硫优化算法和动态管控服务，拓展环保业务领域面向企业用 户的物联网大数据服务。</w:t>
      </w:r>
    </w:p>
    <w:p>
      <w:pPr>
        <w:pStyle w:val="Style11"/>
        <w:keepNext/>
        <w:keepLines/>
        <w:widowControl w:val="0"/>
        <w:numPr>
          <w:ilvl w:val="0"/>
          <w:numId w:val="31"/>
        </w:numPr>
        <w:shd w:val="clear" w:color="auto" w:fill="auto"/>
        <w:bidi w:val="0"/>
        <w:spacing w:before="0" w:line="240" w:lineRule="auto"/>
        <w:ind w:left="0" w:right="0" w:firstLine="0"/>
        <w:jc w:val="left"/>
      </w:pPr>
      <w:bookmarkStart w:id="194" w:name="bookmark194"/>
      <w:bookmarkStart w:id="195" w:name="bookmark195"/>
      <w:bookmarkStart w:id="196" w:name="bookmark196"/>
      <w:bookmarkStart w:id="197" w:name="bookmark197"/>
      <w:bookmarkEnd w:id="196"/>
      <w:r>
        <w:rPr>
          <w:color w:val="000000"/>
          <w:spacing w:val="0"/>
          <w:w w:val="100"/>
          <w:position w:val="0"/>
        </w:rPr>
        <w:t>财务风险</w:t>
      </w:r>
      <w:bookmarkEnd w:id="194"/>
      <w:bookmarkEnd w:id="195"/>
      <w:bookmarkEnd w:id="19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tabs>
          <w:tab w:pos="428" w:val="left"/>
        </w:tabs>
        <w:bidi w:val="0"/>
        <w:spacing w:before="0" w:after="0" w:line="409" w:lineRule="exact"/>
        <w:ind w:left="0" w:right="0" w:firstLine="0"/>
        <w:jc w:val="left"/>
      </w:pPr>
      <w:bookmarkStart w:id="198" w:name="bookmark198"/>
      <w:r>
        <w:rPr>
          <w:color w:val="000000"/>
          <w:spacing w:val="0"/>
          <w:w w:val="100"/>
          <w:position w:val="0"/>
        </w:rPr>
        <w:t>1</w:t>
      </w:r>
      <w:bookmarkEnd w:id="198"/>
      <w:r>
        <w:rPr>
          <w:color w:val="000000"/>
          <w:spacing w:val="0"/>
          <w:w w:val="100"/>
          <w:position w:val="0"/>
        </w:rPr>
        <w:t>）</w:t>
        <w:tab/>
      </w:r>
      <w:r>
        <w:rPr>
          <w:color w:val="000000"/>
          <w:spacing w:val="0"/>
          <w:w w:val="100"/>
          <w:position w:val="0"/>
        </w:rPr>
        <w:t>应收账款信用减值风险</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公司近年来应收账款呈逐年上升趋势，未来随着销售规模的进一步扩大，公司应收账款余额 可能进一步增加，有可能会对公司盈利和资金状况造成不利影响。如果未来客户资信情况发生恶 化，将可能因应收账款不能及时回收形成坏账，减少公司经营性现金流，对公司经营成果和资金 状况造成不利影响。公司未来将进一步加强客户信用管理和应收账款管理，有效控制应收账款风 险，提高应收账款周转率。</w:t>
      </w:r>
    </w:p>
    <w:p>
      <w:pPr>
        <w:pStyle w:val="Style2"/>
        <w:keepNext w:val="0"/>
        <w:keepLines w:val="0"/>
        <w:widowControl w:val="0"/>
        <w:shd w:val="clear" w:color="auto" w:fill="auto"/>
        <w:tabs>
          <w:tab w:pos="428" w:val="left"/>
        </w:tabs>
        <w:bidi w:val="0"/>
        <w:spacing w:before="0" w:after="0" w:line="409" w:lineRule="exact"/>
        <w:ind w:left="0" w:right="0" w:firstLine="0"/>
        <w:jc w:val="left"/>
      </w:pPr>
      <w:bookmarkStart w:id="199" w:name="bookmark199"/>
      <w:r>
        <w:rPr>
          <w:color w:val="000000"/>
          <w:spacing w:val="0"/>
          <w:w w:val="100"/>
          <w:position w:val="0"/>
        </w:rPr>
        <w:t>2</w:t>
      </w:r>
      <w:bookmarkEnd w:id="199"/>
      <w:r>
        <w:rPr>
          <w:color w:val="000000"/>
          <w:spacing w:val="0"/>
          <w:w w:val="100"/>
          <w:position w:val="0"/>
        </w:rPr>
        <w:t>）</w:t>
        <w:tab/>
      </w:r>
      <w:r>
        <w:rPr>
          <w:color w:val="000000"/>
          <w:spacing w:val="0"/>
          <w:w w:val="100"/>
          <w:position w:val="0"/>
        </w:rPr>
        <w:t>研发投入风险</w:t>
      </w:r>
    </w:p>
    <w:p>
      <w:pPr>
        <w:pStyle w:val="Style2"/>
        <w:keepNext w:val="0"/>
        <w:keepLines w:val="0"/>
        <w:widowControl w:val="0"/>
        <w:shd w:val="clear" w:color="auto" w:fill="auto"/>
        <w:bidi w:val="0"/>
        <w:spacing w:before="0" w:after="500" w:line="409" w:lineRule="exact"/>
        <w:ind w:left="0" w:right="0" w:firstLine="420"/>
        <w:jc w:val="both"/>
      </w:pPr>
      <w:r>
        <w:rPr>
          <w:color w:val="000000"/>
          <w:spacing w:val="0"/>
          <w:w w:val="100"/>
          <w:position w:val="0"/>
        </w:rPr>
        <w:t>为保持技术先进性和市场竞争力，公司将持续加大研发投入，加固技术护城河。若开发支出 在研项目（或产品）研发成功，达到项目立项时的指标要求并可以实现产业化推广，相关研发费 用将转入无形资产进行摊销，存在降低公司利润的风险。若在研项目（或产品）开发失败，或资 本化开发支出形成的无形资产不能为企业带来经济利益时，将形成资产减值损失，对公司的业绩 产业影响。为控制研发风险，公司立足市场，综合考虑技术研发与市场需求，注重研发过程中的 风险控制，提高研发效率，降低新产品研发失败的风险。</w:t>
      </w:r>
    </w:p>
    <w:p>
      <w:pPr>
        <w:pStyle w:val="Style11"/>
        <w:keepNext/>
        <w:keepLines/>
        <w:widowControl w:val="0"/>
        <w:shd w:val="clear" w:color="auto" w:fill="auto"/>
        <w:tabs>
          <w:tab w:pos="482" w:val="left"/>
        </w:tabs>
        <w:bidi w:val="0"/>
        <w:spacing w:before="0" w:line="240" w:lineRule="auto"/>
        <w:ind w:left="0" w:right="0" w:firstLine="0"/>
        <w:jc w:val="both"/>
      </w:pPr>
      <w:bookmarkStart w:id="200" w:name="bookmark200"/>
      <w:bookmarkStart w:id="201" w:name="bookmark201"/>
      <w:bookmarkStart w:id="202" w:name="bookmark202"/>
      <w:bookmarkStart w:id="203" w:name="bookmark203"/>
      <w:r>
        <w:rPr>
          <w:color w:val="000000"/>
          <w:spacing w:val="0"/>
          <w:w w:val="100"/>
          <w:position w:val="0"/>
        </w:rPr>
        <w:t>（</w:t>
      </w:r>
      <w:bookmarkEnd w:id="202"/>
      <w:r>
        <w:rPr>
          <w:color w:val="000000"/>
          <w:spacing w:val="0"/>
          <w:w w:val="100"/>
          <w:position w:val="0"/>
        </w:rPr>
        <w:t>六）</w:t>
        <w:tab/>
        <w:t>行业风险</w:t>
      </w:r>
      <w:bookmarkEnd w:id="200"/>
      <w:bookmarkEnd w:id="201"/>
      <w:bookmarkEnd w:id="203"/>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500" w:line="407" w:lineRule="exact"/>
        <w:ind w:left="0" w:right="0" w:firstLine="420"/>
        <w:jc w:val="both"/>
      </w:pPr>
      <w:r>
        <w:rPr>
          <w:color w:val="000000"/>
          <w:spacing w:val="0"/>
          <w:w w:val="100"/>
          <w:position w:val="0"/>
        </w:rPr>
        <w:t>随着中国物联网产业的飞速发展，腾讯、阿里巴巴、百度等互联网巨头均利用自身业务取得 的互联网优势，在物联网相关应用领域展开布局。公司在物联网业务发展中，以智慧环保垂直领 域为导流，逐渐实现在智慧城市相关领域的业务拓展；相关业务良好的市场前景也吸引了华为等 龙头企业进入。公司与这些企业相比，在资金、人才等各方面综合实力方面存在不足，同时由于 规模所限，公司目前研发投入规模与上述行业巨头存在差距，可能对公司在与上述企业在更为综 合性业务的竞争中存在劣势，影响公司存量客户的维护及新增客户的拓展，进而影响公司的经营 业绩和发展潜力。公司将继续加深在物联网行业细分应用领域的数据积累及客户挖掘，推出差异 化产品，增强竞争优势。</w:t>
      </w:r>
    </w:p>
    <w:p>
      <w:pPr>
        <w:pStyle w:val="Style11"/>
        <w:keepNext/>
        <w:keepLines/>
        <w:widowControl w:val="0"/>
        <w:shd w:val="clear" w:color="auto" w:fill="auto"/>
        <w:tabs>
          <w:tab w:pos="482" w:val="left"/>
        </w:tabs>
        <w:bidi w:val="0"/>
        <w:spacing w:before="0" w:line="240" w:lineRule="auto"/>
        <w:ind w:left="0" w:right="0" w:firstLine="0"/>
        <w:jc w:val="both"/>
      </w:pPr>
      <w:bookmarkStart w:id="204" w:name="bookmark204"/>
      <w:bookmarkStart w:id="205" w:name="bookmark205"/>
      <w:bookmarkStart w:id="206" w:name="bookmark206"/>
      <w:bookmarkStart w:id="207" w:name="bookmark207"/>
      <w:r>
        <w:rPr>
          <w:color w:val="000000"/>
          <w:spacing w:val="0"/>
          <w:w w:val="100"/>
          <w:position w:val="0"/>
        </w:rPr>
        <w:t>（</w:t>
      </w:r>
      <w:bookmarkEnd w:id="206"/>
      <w:r>
        <w:rPr>
          <w:color w:val="000000"/>
          <w:spacing w:val="0"/>
          <w:w w:val="100"/>
          <w:position w:val="0"/>
        </w:rPr>
        <w:t>七）</w:t>
        <w:tab/>
        <w:t>宏观环境风险</w:t>
      </w:r>
      <w:bookmarkEnd w:id="204"/>
      <w:bookmarkEnd w:id="205"/>
      <w:bookmarkEnd w:id="207"/>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33"/>
        </w:numPr>
        <w:shd w:val="clear" w:color="auto" w:fill="auto"/>
        <w:tabs>
          <w:tab w:pos="730" w:val="left"/>
        </w:tabs>
        <w:bidi w:val="0"/>
        <w:spacing w:before="0" w:after="0" w:line="409" w:lineRule="exact"/>
        <w:ind w:left="0" w:right="0" w:firstLine="420"/>
        <w:jc w:val="both"/>
      </w:pPr>
      <w:bookmarkStart w:id="208" w:name="bookmark208"/>
      <w:bookmarkEnd w:id="208"/>
      <w:r>
        <w:rPr>
          <w:color w:val="000000"/>
          <w:spacing w:val="0"/>
          <w:w w:val="100"/>
          <w:position w:val="0"/>
        </w:rPr>
        <w:t>新型冠状病毒肺炎疫情导致的经营风险</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截至报告披露日，新冠疫情仍在蔓延，虽各地疫情得到了一定的控制，但点状的集中爆发导 致的上下游企业复工复产延迟，可能无法避免地造成一些工作人员不能到岗、物流不畅等问题， 以及各地政府的疫情防控政策导致一些在手订单的执行或潜在订单的落地受到延后或影响。公司 一方面配合国家疫情防控的政策，另一方面全力以赴做好经营管理。如未来新冠疫情不能及时得 到控制，将会对公司生产及销售活动造成一定的不利影响。</w:t>
      </w:r>
    </w:p>
    <w:p>
      <w:pPr>
        <w:pStyle w:val="Style2"/>
        <w:keepNext w:val="0"/>
        <w:keepLines w:val="0"/>
        <w:widowControl w:val="0"/>
        <w:numPr>
          <w:ilvl w:val="0"/>
          <w:numId w:val="33"/>
        </w:numPr>
        <w:shd w:val="clear" w:color="auto" w:fill="auto"/>
        <w:tabs>
          <w:tab w:pos="730" w:val="left"/>
        </w:tabs>
        <w:bidi w:val="0"/>
        <w:spacing w:before="0" w:after="300" w:line="409" w:lineRule="exact"/>
        <w:ind w:left="0" w:right="0" w:firstLine="420"/>
        <w:jc w:val="both"/>
        <w:sectPr>
          <w:footnotePr>
            <w:pos w:val="pageBottom"/>
            <w:numFmt w:val="decimal"/>
            <w:numRestart w:val="continuous"/>
          </w:footnotePr>
          <w:pgSz w:w="11900" w:h="16840"/>
          <w:pgMar w:top="1374" w:right="1252" w:bottom="1504" w:left="1772" w:header="0" w:footer="3" w:gutter="0"/>
          <w:cols w:space="720"/>
          <w:noEndnote/>
          <w:rtlGutter w:val="0"/>
          <w:docGrid w:linePitch="360"/>
        </w:sectPr>
      </w:pPr>
      <w:bookmarkStart w:id="209" w:name="bookmark209"/>
      <w:bookmarkEnd w:id="209"/>
      <w:r>
        <w:rPr>
          <w:color w:val="000000"/>
          <w:spacing w:val="0"/>
          <w:w w:val="100"/>
          <w:position w:val="0"/>
        </w:rPr>
        <w:t>物联网行业宏观经济波动风险</w:t>
      </w:r>
    </w:p>
    <w:p>
      <w:pPr>
        <w:pStyle w:val="Style2"/>
        <w:keepNext w:val="0"/>
        <w:keepLines w:val="0"/>
        <w:widowControl w:val="0"/>
        <w:shd w:val="clear" w:color="auto" w:fill="auto"/>
        <w:bidi w:val="0"/>
        <w:spacing w:before="0" w:after="500" w:line="410" w:lineRule="exact"/>
        <w:ind w:left="840" w:right="0" w:firstLine="440"/>
        <w:jc w:val="both"/>
      </w:pPr>
      <w:r>
        <w:rPr>
          <w:color w:val="000000"/>
          <w:spacing w:val="0"/>
          <w:w w:val="100"/>
          <w:position w:val="0"/>
        </w:rPr>
        <w:t>物联网行业与实体经济及下游行业发展密切相关。近年来，随着宏观经济的增长和城市化、 数字化的推进，下游客户对物联网技术的应用需求也呈现不断增长态势，行业发展与宏观经济状 况呈现一定的相关性。因此，如果宏观经济出现波动，经济增长减速，将导致物联网技术应用的 需求出现一定的波动，进而影响整个物联网行业的发展及行业内企业的业务发展和经营状况。</w:t>
      </w:r>
    </w:p>
    <w:p>
      <w:pPr>
        <w:pStyle w:val="Style11"/>
        <w:keepNext/>
        <w:keepLines/>
        <w:widowControl w:val="0"/>
        <w:shd w:val="clear" w:color="auto" w:fill="auto"/>
        <w:tabs>
          <w:tab w:pos="1371" w:val="left"/>
        </w:tabs>
        <w:bidi w:val="0"/>
        <w:spacing w:before="0" w:after="80" w:line="240" w:lineRule="auto"/>
        <w:ind w:left="0" w:right="0" w:firstLine="840"/>
        <w:jc w:val="left"/>
      </w:pPr>
      <w:bookmarkStart w:id="210" w:name="bookmark210"/>
      <w:bookmarkStart w:id="211" w:name="bookmark211"/>
      <w:bookmarkStart w:id="212" w:name="bookmark212"/>
      <w:bookmarkStart w:id="213" w:name="bookmark213"/>
      <w:r>
        <w:rPr>
          <w:color w:val="000000"/>
          <w:spacing w:val="0"/>
          <w:w w:val="100"/>
          <w:position w:val="0"/>
        </w:rPr>
        <w:t>（</w:t>
      </w:r>
      <w:bookmarkEnd w:id="212"/>
      <w:r>
        <w:rPr>
          <w:color w:val="000000"/>
          <w:spacing w:val="0"/>
          <w:w w:val="100"/>
          <w:position w:val="0"/>
        </w:rPr>
        <w:t>八）</w:t>
        <w:tab/>
        <w:t>存托凭证相关风险</w:t>
      </w:r>
      <w:bookmarkEnd w:id="210"/>
      <w:bookmarkEnd w:id="211"/>
      <w:bookmarkEnd w:id="213"/>
    </w:p>
    <w:p>
      <w:pPr>
        <w:pStyle w:val="Style2"/>
        <w:keepNext w:val="0"/>
        <w:keepLines w:val="0"/>
        <w:widowControl w:val="0"/>
        <w:shd w:val="clear" w:color="auto" w:fill="auto"/>
        <w:bidi w:val="0"/>
        <w:spacing w:before="0" w:after="360" w:line="240" w:lineRule="auto"/>
        <w:ind w:left="0" w:right="0" w:firstLine="8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1371" w:val="left"/>
        </w:tabs>
        <w:bidi w:val="0"/>
        <w:spacing w:before="0" w:after="80" w:line="240" w:lineRule="auto"/>
        <w:ind w:left="0" w:right="0" w:firstLine="840"/>
        <w:jc w:val="left"/>
      </w:pPr>
      <w:bookmarkStart w:id="214" w:name="bookmark214"/>
      <w:bookmarkStart w:id="215" w:name="bookmark215"/>
      <w:bookmarkStart w:id="216" w:name="bookmark216"/>
      <w:bookmarkStart w:id="217" w:name="bookmark217"/>
      <w:r>
        <w:rPr>
          <w:color w:val="000000"/>
          <w:spacing w:val="0"/>
          <w:w w:val="100"/>
          <w:position w:val="0"/>
        </w:rPr>
        <w:t>（</w:t>
      </w:r>
      <w:bookmarkEnd w:id="216"/>
      <w:r>
        <w:rPr>
          <w:color w:val="000000"/>
          <w:spacing w:val="0"/>
          <w:w w:val="100"/>
          <w:position w:val="0"/>
        </w:rPr>
        <w:t>九）</w:t>
        <w:tab/>
        <w:t>其他重大风险</w:t>
      </w:r>
      <w:bookmarkEnd w:id="214"/>
      <w:bookmarkEnd w:id="215"/>
      <w:bookmarkEnd w:id="217"/>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tabs>
          <w:tab w:pos="1647" w:val="left"/>
        </w:tabs>
        <w:bidi w:val="0"/>
        <w:spacing w:before="0" w:after="0" w:line="396" w:lineRule="auto"/>
        <w:ind w:left="1280" w:right="0" w:firstLine="0"/>
        <w:jc w:val="left"/>
      </w:pPr>
      <w:bookmarkStart w:id="218" w:name="bookmark218"/>
      <w:r>
        <w:rPr>
          <w:rFonts w:ascii="Calibri" w:eastAsia="Calibri" w:hAnsi="Calibri" w:cs="Calibri"/>
          <w:color w:val="000000"/>
          <w:spacing w:val="0"/>
          <w:w w:val="100"/>
          <w:position w:val="0"/>
          <w:sz w:val="20"/>
          <w:szCs w:val="20"/>
        </w:rPr>
        <w:t>1</w:t>
      </w:r>
      <w:bookmarkEnd w:id="218"/>
      <w:r>
        <w:rPr>
          <w:color w:val="000000"/>
          <w:spacing w:val="0"/>
          <w:w w:val="100"/>
          <w:position w:val="0"/>
        </w:rPr>
        <w:t>、</w:t>
        <w:tab/>
        <w:t>专网通信事件后续影响风险</w:t>
      </w:r>
    </w:p>
    <w:p>
      <w:pPr>
        <w:pStyle w:val="Style2"/>
        <w:keepNext w:val="0"/>
        <w:keepLines w:val="0"/>
        <w:widowControl w:val="0"/>
        <w:shd w:val="clear" w:color="auto" w:fill="auto"/>
        <w:bidi w:val="0"/>
        <w:spacing w:before="0" w:after="0" w:line="409" w:lineRule="exact"/>
        <w:ind w:left="840" w:right="0" w:firstLine="440"/>
        <w:jc w:val="both"/>
      </w:pPr>
      <w:r>
        <w:rPr>
          <w:color w:val="000000"/>
          <w:spacing w:val="0"/>
          <w:w w:val="100"/>
          <w:position w:val="0"/>
        </w:rPr>
        <w:t>专网通信事件中，公司全资子公司太罗工业已解除与新一代签署的《购销（加工）合同》及 其补充协议，但若新一代对合同的解除提出异议，其可能对合同解除事项提起诉讼，鉴于诉讼结 果存在不确定性，太罗工业可能承担赔偿等法律责任。</w:t>
      </w:r>
    </w:p>
    <w:p>
      <w:pPr>
        <w:pStyle w:val="Style2"/>
        <w:keepNext w:val="0"/>
        <w:keepLines w:val="0"/>
        <w:widowControl w:val="0"/>
        <w:shd w:val="clear" w:color="auto" w:fill="auto"/>
        <w:bidi w:val="0"/>
        <w:spacing w:before="0" w:after="0" w:line="409" w:lineRule="exact"/>
        <w:ind w:left="840" w:right="0" w:firstLine="440"/>
        <w:jc w:val="both"/>
      </w:pPr>
      <w:r>
        <w:rPr>
          <w:color w:val="000000"/>
          <w:spacing w:val="0"/>
          <w:w w:val="100"/>
          <w:position w:val="0"/>
        </w:rPr>
        <w:t>此外，公司子公司太罗工业及佳华智联根据约定向供应商重庆博琨瀚威科技有限公司、重庆 帕弛科技有限公司、重庆诚源胜科技有限公司采购融合通信数据交换板、扩展板、加密模块等， 截止报告披露日，太罗工业及佳华智联除预付款外未支付剩余款项。前述供应商与太罗工业及佳 华智联可能对合同尾款支付时间及金额存在争议，不排除未来发生诉讼纠纷或相关争议的风险。</w:t>
      </w:r>
    </w:p>
    <w:p>
      <w:pPr>
        <w:pStyle w:val="Style2"/>
        <w:keepNext w:val="0"/>
        <w:keepLines w:val="0"/>
        <w:widowControl w:val="0"/>
        <w:shd w:val="clear" w:color="auto" w:fill="auto"/>
        <w:tabs>
          <w:tab w:pos="1647" w:val="left"/>
        </w:tabs>
        <w:bidi w:val="0"/>
        <w:spacing w:before="0" w:after="0" w:line="409" w:lineRule="exact"/>
        <w:ind w:left="840" w:right="0" w:firstLine="440"/>
        <w:jc w:val="both"/>
      </w:pPr>
      <w:bookmarkStart w:id="219" w:name="bookmark219"/>
      <w:r>
        <w:rPr>
          <w:color w:val="000000"/>
          <w:spacing w:val="0"/>
          <w:w w:val="100"/>
          <w:position w:val="0"/>
        </w:rPr>
        <w:t>2</w:t>
      </w:r>
      <w:bookmarkEnd w:id="219"/>
      <w:r>
        <w:rPr>
          <w:color w:val="000000"/>
          <w:spacing w:val="0"/>
          <w:w w:val="100"/>
          <w:position w:val="0"/>
        </w:rPr>
        <w:t>、</w:t>
        <w:tab/>
        <w:t>募集资金使用项目经济效益不及预期的风险</w:t>
      </w:r>
    </w:p>
    <w:p>
      <w:pPr>
        <w:pStyle w:val="Style2"/>
        <w:keepNext w:val="0"/>
        <w:keepLines w:val="0"/>
        <w:widowControl w:val="0"/>
        <w:shd w:val="clear" w:color="auto" w:fill="auto"/>
        <w:bidi w:val="0"/>
        <w:spacing w:before="0" w:after="500" w:line="409" w:lineRule="exact"/>
        <w:ind w:left="840" w:right="0" w:firstLine="440"/>
        <w:jc w:val="both"/>
      </w:pPr>
      <w:r>
        <w:rPr>
          <w:color w:val="000000"/>
          <w:spacing w:val="0"/>
          <w:w w:val="100"/>
          <w:position w:val="0"/>
        </w:rPr>
        <w:t>公司的募集资金投资项目是基于当前市场环境、技术发展趋势等因素所作出的安排，若项目 实施时市场环境或技术状况出现突发变化，或是行业政策出现不利转向，将会导致公司募集资金 投资项目前景发生不利变化，募集资金投资项目布局速度、经济效益不及预期，募集资金使用进 度放缓、效率降低，极端情况下可能会导致无法如期产生效益以弥补研发体系建设项目带来的研 发费用增加，造成公司利益受到减损。</w:t>
      </w:r>
    </w:p>
    <w:p>
      <w:pPr>
        <w:pStyle w:val="Style11"/>
        <w:keepNext/>
        <w:keepLines/>
        <w:widowControl w:val="0"/>
        <w:shd w:val="clear" w:color="auto" w:fill="auto"/>
        <w:bidi w:val="0"/>
        <w:spacing w:before="0" w:after="0" w:line="240" w:lineRule="auto"/>
        <w:ind w:left="0" w:right="0" w:firstLine="840"/>
        <w:jc w:val="left"/>
      </w:pPr>
      <w:bookmarkStart w:id="220" w:name="bookmark220"/>
      <w:bookmarkStart w:id="221" w:name="bookmark221"/>
      <w:bookmarkStart w:id="222" w:name="bookmark222"/>
      <w:bookmarkStart w:id="223" w:name="bookmark223"/>
      <w:r>
        <w:rPr>
          <w:color w:val="000000"/>
          <w:spacing w:val="0"/>
          <w:w w:val="100"/>
          <w:position w:val="0"/>
        </w:rPr>
        <w:t>五</w:t>
      </w:r>
      <w:bookmarkEnd w:id="222"/>
      <w:r>
        <w:rPr>
          <w:color w:val="000000"/>
          <w:spacing w:val="0"/>
          <w:w w:val="100"/>
          <w:position w:val="0"/>
        </w:rPr>
        <w:t>、报告期内主要经营情况</w:t>
      </w:r>
      <w:bookmarkEnd w:id="220"/>
      <w:bookmarkEnd w:id="221"/>
      <w:bookmarkEnd w:id="223"/>
    </w:p>
    <w:p>
      <w:pPr>
        <w:pStyle w:val="Style2"/>
        <w:keepNext w:val="0"/>
        <w:keepLines w:val="0"/>
        <w:widowControl w:val="0"/>
        <w:shd w:val="clear" w:color="auto" w:fill="auto"/>
        <w:bidi w:val="0"/>
        <w:spacing w:before="0" w:after="500" w:line="408" w:lineRule="exact"/>
        <w:ind w:left="840" w:right="0" w:firstLine="440"/>
        <w:jc w:val="left"/>
      </w:pPr>
      <w:r>
        <w:rPr>
          <w:color w:val="000000"/>
          <w:spacing w:val="0"/>
          <w:w w:val="100"/>
          <w:position w:val="0"/>
        </w:rPr>
        <w:t>2021</w:t>
      </w:r>
      <w:r>
        <w:rPr>
          <w:color w:val="000000"/>
          <w:spacing w:val="0"/>
          <w:w w:val="100"/>
          <w:position w:val="0"/>
        </w:rPr>
        <w:t>年度公司实现营业收入</w:t>
      </w:r>
      <w:r>
        <w:rPr>
          <w:color w:val="000000"/>
          <w:spacing w:val="0"/>
          <w:w w:val="100"/>
          <w:position w:val="0"/>
        </w:rPr>
        <w:t xml:space="preserve">48, </w:t>
      </w:r>
      <w:r>
        <w:rPr>
          <w:color w:val="000000"/>
          <w:spacing w:val="0"/>
          <w:w w:val="100"/>
          <w:position w:val="0"/>
        </w:rPr>
        <w:t xml:space="preserve">634. </w:t>
      </w:r>
      <w:r>
        <w:rPr>
          <w:color w:val="000000"/>
          <w:spacing w:val="0"/>
          <w:w w:val="100"/>
          <w:position w:val="0"/>
        </w:rPr>
        <w:t>77</w:t>
      </w:r>
      <w:r>
        <w:rPr>
          <w:color w:val="000000"/>
          <w:spacing w:val="0"/>
          <w:w w:val="100"/>
          <w:position w:val="0"/>
        </w:rPr>
        <w:t>万元，较上年同期减少</w:t>
      </w:r>
      <w:r>
        <w:rPr>
          <w:color w:val="000000"/>
          <w:spacing w:val="0"/>
          <w:w w:val="100"/>
          <w:position w:val="0"/>
        </w:rPr>
        <w:t xml:space="preserve">28. </w:t>
      </w:r>
      <w:r>
        <w:rPr>
          <w:color w:val="000000"/>
          <w:spacing w:val="0"/>
          <w:w w:val="100"/>
          <w:position w:val="0"/>
        </w:rPr>
        <w:t>63%；</w:t>
      </w:r>
      <w:r>
        <w:rPr>
          <w:color w:val="000000"/>
          <w:spacing w:val="0"/>
          <w:w w:val="100"/>
          <w:position w:val="0"/>
        </w:rPr>
        <w:t>实现归归属于上市 公司股东的净利润</w:t>
      </w:r>
      <w:r>
        <w:rPr>
          <w:color w:val="000000"/>
          <w:spacing w:val="0"/>
          <w:w w:val="100"/>
          <w:position w:val="0"/>
        </w:rPr>
        <w:t>-12,924.63</w:t>
      </w:r>
      <w:r>
        <w:rPr>
          <w:color w:val="000000"/>
          <w:spacing w:val="0"/>
          <w:w w:val="100"/>
          <w:position w:val="0"/>
        </w:rPr>
        <w:t>万元，较上年同期减少</w:t>
      </w:r>
      <w:r>
        <w:rPr>
          <w:color w:val="000000"/>
          <w:spacing w:val="0"/>
          <w:w w:val="100"/>
          <w:position w:val="0"/>
        </w:rPr>
        <w:t>173.04%；</w:t>
      </w:r>
      <w:r>
        <w:rPr>
          <w:color w:val="000000"/>
          <w:spacing w:val="0"/>
          <w:w w:val="100"/>
          <w:position w:val="0"/>
        </w:rPr>
        <w:t>实现归属于母公司股东的扣除非 经常性损益的净利润</w:t>
      </w:r>
      <w:r>
        <w:rPr>
          <w:color w:val="000000"/>
          <w:spacing w:val="0"/>
          <w:w w:val="100"/>
          <w:position w:val="0"/>
        </w:rPr>
        <w:t>-15,194.36</w:t>
      </w:r>
      <w:r>
        <w:rPr>
          <w:color w:val="000000"/>
          <w:spacing w:val="0"/>
          <w:w w:val="100"/>
          <w:position w:val="0"/>
        </w:rPr>
        <w:t>万元，较上年同期减少</w:t>
      </w:r>
      <w:r>
        <w:rPr>
          <w:color w:val="000000"/>
          <w:spacing w:val="0"/>
          <w:w w:val="100"/>
          <w:position w:val="0"/>
        </w:rPr>
        <w:t xml:space="preserve">206. </w:t>
      </w:r>
      <w:r>
        <w:rPr>
          <w:color w:val="000000"/>
          <w:spacing w:val="0"/>
          <w:w w:val="100"/>
          <w:position w:val="0"/>
        </w:rPr>
        <w:t>75%</w:t>
      </w:r>
      <w:r>
        <w:rPr>
          <w:color w:val="000000"/>
          <w:spacing w:val="0"/>
          <w:w w:val="100"/>
          <w:position w:val="0"/>
        </w:rPr>
        <w:t>。</w:t>
      </w:r>
    </w:p>
    <w:p>
      <w:pPr>
        <w:pStyle w:val="Style11"/>
        <w:keepNext/>
        <w:keepLines/>
        <w:widowControl w:val="0"/>
        <w:shd w:val="clear" w:color="auto" w:fill="auto"/>
        <w:bidi w:val="0"/>
        <w:spacing w:before="0" w:after="80" w:line="240" w:lineRule="auto"/>
        <w:ind w:left="0" w:right="0" w:firstLine="840"/>
        <w:jc w:val="left"/>
      </w:pPr>
      <w:bookmarkStart w:id="224" w:name="bookmark224"/>
      <w:bookmarkStart w:id="225" w:name="bookmark225"/>
      <w:bookmarkStart w:id="226" w:name="bookmark226"/>
      <w:bookmarkStart w:id="227" w:name="bookmark227"/>
      <w:r>
        <w:rPr>
          <w:color w:val="000000"/>
          <w:spacing w:val="0"/>
          <w:w w:val="100"/>
          <w:position w:val="0"/>
        </w:rPr>
        <w:t>（</w:t>
      </w:r>
      <w:bookmarkEnd w:id="226"/>
      <w:r>
        <w:rPr>
          <w:color w:val="000000"/>
          <w:spacing w:val="0"/>
          <w:w w:val="100"/>
          <w:position w:val="0"/>
        </w:rPr>
        <w:t>一）主营业务分析</w:t>
      </w:r>
      <w:bookmarkEnd w:id="224"/>
      <w:bookmarkEnd w:id="225"/>
      <w:bookmarkEnd w:id="227"/>
    </w:p>
    <w:p>
      <w:pPr>
        <w:pStyle w:val="Style11"/>
        <w:keepNext/>
        <w:keepLines/>
        <w:widowControl w:val="0"/>
        <w:numPr>
          <w:ilvl w:val="0"/>
          <w:numId w:val="35"/>
        </w:numPr>
        <w:shd w:val="clear" w:color="auto" w:fill="auto"/>
        <w:bidi w:val="0"/>
        <w:spacing w:before="0" w:after="80" w:line="240" w:lineRule="auto"/>
        <w:ind w:left="0" w:right="0" w:firstLine="840"/>
        <w:jc w:val="left"/>
      </w:pPr>
      <w:bookmarkStart w:id="224" w:name="bookmark224"/>
      <w:bookmarkStart w:id="225" w:name="bookmark225"/>
      <w:bookmarkStart w:id="228" w:name="bookmark228"/>
      <w:bookmarkStart w:id="229" w:name="bookmark229"/>
      <w:bookmarkEnd w:id="228"/>
      <w:r>
        <w:rPr>
          <w:color w:val="000000"/>
          <w:spacing w:val="0"/>
          <w:w w:val="100"/>
          <w:position w:val="0"/>
        </w:rPr>
        <w:t>利润表及现金流量表相关科目变动分析表</w:t>
      </w:r>
      <w:bookmarkEnd w:id="224"/>
      <w:bookmarkEnd w:id="225"/>
      <w:bookmarkEnd w:id="229"/>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4"/>
        <w:gridCol w:w="2074"/>
        <w:gridCol w:w="1934"/>
        <w:gridCol w:w="1805"/>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486,347,694.22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681,426,486.26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-28.63</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322,164,652.95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384,051,565.96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-16.11</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33,896,523.65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33,616,089.91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0.83</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71,524,652.14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54,359,769.55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31.58</w:t>
            </w:r>
          </w:p>
        </w:tc>
      </w:tr>
    </w:tbl>
    <w:p>
      <w:pPr>
        <w:widowControl w:val="0"/>
        <w:spacing w:line="1" w:lineRule="exact"/>
      </w:pPr>
      <w:r>
        <w:br w:type="page"/>
      </w:r>
    </w:p>
    <w:tbl>
      <w:tblPr>
        <w:tblOverlap w:val="never"/>
        <w:jc w:val="center"/>
        <w:tblLayout w:type="fixed"/>
      </w:tblPr>
      <w:tblGrid>
        <w:gridCol w:w="3014"/>
        <w:gridCol w:w="2074"/>
        <w:gridCol w:w="1934"/>
        <w:gridCol w:w="1805"/>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-5,257,579.05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6,020, </w:t>
            </w:r>
            <w:r>
              <w:rPr>
                <w:color w:val="000000"/>
                <w:spacing w:val="0"/>
                <w:w w:val="100"/>
                <w:position w:val="0"/>
              </w:rPr>
              <w:t xml:space="preserve">608. </w:t>
            </w:r>
            <w:r>
              <w:rPr>
                <w:color w:val="000000"/>
                <w:spacing w:val="0"/>
                <w:w w:val="100"/>
                <w:position w:val="0"/>
              </w:rPr>
              <w:t>04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-187.33</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108,146,432.55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61,391,004.64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76.16</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7,046, </w:t>
            </w:r>
            <w:r>
              <w:rPr>
                <w:color w:val="000000"/>
                <w:spacing w:val="0"/>
                <w:w w:val="100"/>
                <w:position w:val="0"/>
              </w:rPr>
              <w:t>723.71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17,304,027.87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-59.28</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-127,489,120.71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14,039,146.10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-1,008.10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-1,947,530.18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2,673, </w:t>
            </w:r>
            <w:r>
              <w:rPr>
                <w:color w:val="000000"/>
                <w:spacing w:val="0"/>
                <w:w w:val="100"/>
                <w:position w:val="0"/>
              </w:rPr>
              <w:t xml:space="preserve">090. </w:t>
            </w:r>
            <w:r>
              <w:rPr>
                <w:color w:val="000000"/>
                <w:spacing w:val="0"/>
                <w:w w:val="100"/>
                <w:position w:val="0"/>
              </w:rPr>
              <w:t>97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-172.86</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-24,359,026.33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-56,593,168.73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161,665,677.93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-551,974,572.12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-77,164,456.86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768,868,222.49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-110.04</w:t>
            </w:r>
          </w:p>
        </w:tc>
      </w:tr>
    </w:tbl>
    <w:p>
      <w:pPr>
        <w:pStyle w:val="Style2"/>
        <w:keepNext w:val="0"/>
        <w:keepLines w:val="0"/>
        <w:widowControl w:val="0"/>
        <w:shd w:val="clear" w:color="auto" w:fill="auto"/>
        <w:bidi w:val="0"/>
        <w:spacing w:before="0" w:after="0" w:line="259" w:lineRule="exact"/>
        <w:ind w:left="1140" w:right="0" w:firstLine="0"/>
        <w:jc w:val="left"/>
      </w:pPr>
      <w:r>
        <w:rPr>
          <w:color w:val="000000"/>
          <w:spacing w:val="0"/>
          <w:w w:val="100"/>
          <w:position w:val="0"/>
        </w:rPr>
        <w:t>营业收入变动原因说明：主要受疫情影响，签单量减少，收入下降所致</w:t>
      </w:r>
    </w:p>
    <w:p>
      <w:pPr>
        <w:pStyle w:val="Style2"/>
        <w:keepNext w:val="0"/>
        <w:keepLines w:val="0"/>
        <w:widowControl w:val="0"/>
        <w:shd w:val="clear" w:color="auto" w:fill="auto"/>
        <w:bidi w:val="0"/>
        <w:spacing w:before="0" w:after="0" w:line="259" w:lineRule="exact"/>
        <w:ind w:left="1140" w:right="0" w:firstLine="0"/>
        <w:jc w:val="left"/>
      </w:pPr>
      <w:r>
        <w:rPr>
          <w:color w:val="000000"/>
          <w:spacing w:val="0"/>
          <w:w w:val="100"/>
          <w:position w:val="0"/>
        </w:rPr>
        <w:t>管理费用变动原因说明：主要系职工薪酬及折旧费摊销增加所致</w:t>
      </w:r>
    </w:p>
    <w:p>
      <w:pPr>
        <w:pStyle w:val="Style2"/>
        <w:keepNext w:val="0"/>
        <w:keepLines w:val="0"/>
        <w:widowControl w:val="0"/>
        <w:shd w:val="clear" w:color="auto" w:fill="auto"/>
        <w:bidi w:val="0"/>
        <w:spacing w:before="0" w:after="0" w:line="259" w:lineRule="exact"/>
        <w:ind w:left="1140" w:right="0" w:firstLine="0"/>
        <w:jc w:val="left"/>
      </w:pPr>
      <w:r>
        <w:rPr>
          <w:color w:val="000000"/>
          <w:spacing w:val="0"/>
          <w:w w:val="100"/>
          <w:position w:val="0"/>
        </w:rPr>
        <w:t>财务费用变动原因说明：主要系分期收款销售形成的未实现融资收益摊销所致</w:t>
      </w:r>
    </w:p>
    <w:p>
      <w:pPr>
        <w:pStyle w:val="Style2"/>
        <w:keepNext w:val="0"/>
        <w:keepLines w:val="0"/>
        <w:widowControl w:val="0"/>
        <w:shd w:val="clear" w:color="auto" w:fill="auto"/>
        <w:bidi w:val="0"/>
        <w:spacing w:before="0" w:after="0" w:line="259" w:lineRule="exact"/>
        <w:ind w:left="1140" w:right="0" w:firstLine="0"/>
        <w:jc w:val="left"/>
      </w:pPr>
      <w:r>
        <w:rPr>
          <w:color w:val="000000"/>
          <w:spacing w:val="0"/>
          <w:w w:val="100"/>
          <w:position w:val="0"/>
        </w:rPr>
        <w:t>研发费用变动原因说明：主要系本期加大研发投入，研发人员增加所致</w:t>
      </w:r>
    </w:p>
    <w:p>
      <w:pPr>
        <w:pStyle w:val="Style2"/>
        <w:keepNext w:val="0"/>
        <w:keepLines w:val="0"/>
        <w:widowControl w:val="0"/>
        <w:shd w:val="clear" w:color="auto" w:fill="auto"/>
        <w:bidi w:val="0"/>
        <w:spacing w:before="0" w:after="0" w:line="259" w:lineRule="exact"/>
        <w:ind w:left="1140" w:right="0" w:firstLine="0"/>
        <w:jc w:val="left"/>
      </w:pPr>
      <w:r>
        <w:rPr>
          <w:color w:val="000000"/>
          <w:spacing w:val="0"/>
          <w:w w:val="100"/>
          <w:position w:val="0"/>
        </w:rPr>
        <w:t>经营活动产生的现金流量净额变动原因说明：主要系本期使用应付票据结算，现金支出减少</w:t>
      </w:r>
    </w:p>
    <w:p>
      <w:pPr>
        <w:pStyle w:val="Style2"/>
        <w:keepNext w:val="0"/>
        <w:keepLines w:val="0"/>
        <w:widowControl w:val="0"/>
        <w:shd w:val="clear" w:color="auto" w:fill="auto"/>
        <w:bidi w:val="0"/>
        <w:spacing w:before="0" w:after="0" w:line="259" w:lineRule="exact"/>
        <w:ind w:left="1140" w:right="0" w:firstLine="0"/>
        <w:jc w:val="left"/>
      </w:pPr>
      <w:r>
        <w:rPr>
          <w:color w:val="000000"/>
          <w:spacing w:val="0"/>
          <w:w w:val="100"/>
          <w:position w:val="0"/>
        </w:rPr>
        <w:t>投资活动产生的现金流量净额变动原因说明：主要系本期提高资金利用率，收回前期理财本金所 致</w:t>
      </w:r>
    </w:p>
    <w:p>
      <w:pPr>
        <w:pStyle w:val="Style2"/>
        <w:keepNext w:val="0"/>
        <w:keepLines w:val="0"/>
        <w:widowControl w:val="0"/>
        <w:shd w:val="clear" w:color="auto" w:fill="auto"/>
        <w:bidi w:val="0"/>
        <w:spacing w:before="0" w:after="0" w:line="259" w:lineRule="exact"/>
        <w:ind w:left="1140" w:right="0" w:firstLine="0"/>
        <w:jc w:val="left"/>
      </w:pPr>
      <w:r>
        <w:rPr>
          <w:color w:val="000000"/>
          <w:spacing w:val="0"/>
          <w:w w:val="100"/>
          <w:position w:val="0"/>
        </w:rPr>
        <w:t>筹资活动产生的现金流量净额变动原因说明：主要系上年同期上市募集资金入账所致</w:t>
      </w:r>
    </w:p>
    <w:p>
      <w:pPr>
        <w:pStyle w:val="Style2"/>
        <w:keepNext w:val="0"/>
        <w:keepLines w:val="0"/>
        <w:widowControl w:val="0"/>
        <w:shd w:val="clear" w:color="auto" w:fill="auto"/>
        <w:bidi w:val="0"/>
        <w:spacing w:before="0" w:after="0" w:line="259" w:lineRule="exact"/>
        <w:ind w:left="1140" w:right="0" w:firstLine="0"/>
        <w:jc w:val="left"/>
      </w:pPr>
      <w:r>
        <w:rPr>
          <w:color w:val="000000"/>
          <w:spacing w:val="0"/>
          <w:w w:val="100"/>
          <w:position w:val="0"/>
        </w:rPr>
        <w:t>投资收益变动原因说明：主要系上年同期应收账款保理收益较多，本期无此项</w:t>
      </w:r>
    </w:p>
    <w:p>
      <w:pPr>
        <w:pStyle w:val="Style2"/>
        <w:keepNext w:val="0"/>
        <w:keepLines w:val="0"/>
        <w:widowControl w:val="0"/>
        <w:shd w:val="clear" w:color="auto" w:fill="auto"/>
        <w:bidi w:val="0"/>
        <w:spacing w:before="0" w:after="0" w:line="259" w:lineRule="exact"/>
        <w:ind w:left="1140" w:right="0" w:firstLine="0"/>
        <w:jc w:val="left"/>
      </w:pPr>
      <w:r>
        <w:rPr>
          <w:color w:val="000000"/>
          <w:spacing w:val="0"/>
          <w:w w:val="100"/>
          <w:position w:val="0"/>
        </w:rPr>
        <w:t>信用减值损失变动原因说明：主要系本期专网业务计提减值及单项计提信用减值所致</w:t>
      </w:r>
    </w:p>
    <w:p>
      <w:pPr>
        <w:pStyle w:val="Style2"/>
        <w:keepNext w:val="0"/>
        <w:keepLines w:val="0"/>
        <w:widowControl w:val="0"/>
        <w:shd w:val="clear" w:color="auto" w:fill="auto"/>
        <w:bidi w:val="0"/>
        <w:spacing w:before="0" w:after="0" w:line="259" w:lineRule="exact"/>
        <w:ind w:left="1140" w:right="0" w:firstLine="0"/>
        <w:jc w:val="left"/>
      </w:pPr>
      <w:r>
        <w:rPr>
          <w:color w:val="000000"/>
          <w:spacing w:val="0"/>
          <w:w w:val="100"/>
          <w:position w:val="0"/>
        </w:rPr>
        <w:t>资产减值损失变动原因说明：主要系本期合同资产计提减值所致</w:t>
      </w:r>
    </w:p>
    <w:p>
      <w:pPr>
        <w:pStyle w:val="Style2"/>
        <w:keepNext w:val="0"/>
        <w:keepLines w:val="0"/>
        <w:widowControl w:val="0"/>
        <w:shd w:val="clear" w:color="auto" w:fill="auto"/>
        <w:bidi w:val="0"/>
        <w:spacing w:before="0" w:after="0" w:line="259" w:lineRule="exact"/>
        <w:ind w:left="1140" w:right="0" w:firstLine="0"/>
        <w:jc w:val="left"/>
      </w:pPr>
      <w:r>
        <w:rPr>
          <w:color w:val="000000"/>
          <w:spacing w:val="0"/>
          <w:w w:val="100"/>
          <w:position w:val="0"/>
        </w:rPr>
        <w:t>本期公司业务类型、利润构成或利润来源发生重大变动的详细说明</w:t>
      </w:r>
    </w:p>
    <w:p>
      <w:pPr>
        <w:pStyle w:val="Style2"/>
        <w:keepNext w:val="0"/>
        <w:keepLines w:val="0"/>
        <w:widowControl w:val="0"/>
        <w:shd w:val="clear" w:color="auto" w:fill="auto"/>
        <w:bidi w:val="0"/>
        <w:spacing w:before="0" w:after="340" w:line="259" w:lineRule="exact"/>
        <w:ind w:left="11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37"/>
        </w:numPr>
        <w:shd w:val="clear" w:color="auto" w:fill="auto"/>
        <w:bidi w:val="0"/>
        <w:spacing w:before="0" w:after="80" w:line="259" w:lineRule="exact"/>
        <w:ind w:left="1140" w:right="0" w:firstLine="0"/>
        <w:jc w:val="left"/>
      </w:pPr>
      <w:bookmarkStart w:id="230" w:name="bookmark230"/>
      <w:bookmarkStart w:id="231" w:name="bookmark231"/>
      <w:bookmarkStart w:id="232" w:name="bookmark232"/>
      <w:bookmarkStart w:id="233" w:name="bookmark233"/>
      <w:bookmarkEnd w:id="232"/>
      <w:r>
        <w:rPr>
          <w:color w:val="000000"/>
          <w:spacing w:val="0"/>
          <w:w w:val="100"/>
          <w:position w:val="0"/>
        </w:rPr>
        <w:t>收入和成本分析</w:t>
      </w:r>
      <w:bookmarkEnd w:id="230"/>
      <w:bookmarkEnd w:id="231"/>
      <w:bookmarkEnd w:id="233"/>
    </w:p>
    <w:p>
      <w:pPr>
        <w:pStyle w:val="Style2"/>
        <w:keepNext w:val="0"/>
        <w:keepLines w:val="0"/>
        <w:widowControl w:val="0"/>
        <w:shd w:val="clear" w:color="auto" w:fill="auto"/>
        <w:bidi w:val="0"/>
        <w:spacing w:before="0" w:after="0" w:line="259" w:lineRule="exact"/>
        <w:ind w:left="114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80" w:line="278" w:lineRule="exact"/>
        <w:ind w:left="1140" w:right="0" w:firstLine="0"/>
        <w:jc w:val="left"/>
      </w:pPr>
      <w:r>
        <w:rPr>
          <w:color w:val="000000"/>
          <w:spacing w:val="0"/>
          <w:w w:val="100"/>
          <w:position w:val="0"/>
        </w:rPr>
        <w:t>2021</w:t>
      </w:r>
      <w:r>
        <w:rPr>
          <w:color w:val="000000"/>
          <w:spacing w:val="0"/>
          <w:w w:val="100"/>
          <w:position w:val="0"/>
        </w:rPr>
        <w:t>年度公司实现营业收入</w:t>
      </w:r>
      <w:r>
        <w:rPr>
          <w:color w:val="000000"/>
          <w:spacing w:val="0"/>
          <w:w w:val="100"/>
          <w:position w:val="0"/>
        </w:rPr>
        <w:t xml:space="preserve">48, </w:t>
      </w:r>
      <w:r>
        <w:rPr>
          <w:color w:val="000000"/>
          <w:spacing w:val="0"/>
          <w:w w:val="100"/>
          <w:position w:val="0"/>
        </w:rPr>
        <w:t xml:space="preserve">634. </w:t>
      </w:r>
      <w:r>
        <w:rPr>
          <w:color w:val="000000"/>
          <w:spacing w:val="0"/>
          <w:w w:val="100"/>
          <w:position w:val="0"/>
        </w:rPr>
        <w:t>77</w:t>
      </w:r>
      <w:r>
        <w:rPr>
          <w:color w:val="000000"/>
          <w:spacing w:val="0"/>
          <w:w w:val="100"/>
          <w:position w:val="0"/>
        </w:rPr>
        <w:t>万元，较上年同期减少</w:t>
      </w:r>
      <w:r>
        <w:rPr>
          <w:color w:val="000000"/>
          <w:spacing w:val="0"/>
          <w:w w:val="100"/>
          <w:position w:val="0"/>
        </w:rPr>
        <w:t xml:space="preserve">28. </w:t>
      </w:r>
      <w:r>
        <w:rPr>
          <w:color w:val="000000"/>
          <w:spacing w:val="0"/>
          <w:w w:val="100"/>
          <w:position w:val="0"/>
        </w:rPr>
        <w:t>63%</w:t>
      </w:r>
      <w:r>
        <w:rPr>
          <w:color w:val="000000"/>
          <w:spacing w:val="0"/>
          <w:w w:val="100"/>
          <w:position w:val="0"/>
        </w:rPr>
        <w:t>，营业成本</w:t>
      </w:r>
      <w:r>
        <w:rPr>
          <w:color w:val="000000"/>
          <w:spacing w:val="0"/>
          <w:w w:val="100"/>
          <w:position w:val="0"/>
        </w:rPr>
        <w:t>32,216.47</w:t>
      </w:r>
      <w:r>
        <w:rPr>
          <w:color w:val="000000"/>
          <w:spacing w:val="0"/>
          <w:w w:val="100"/>
          <w:position w:val="0"/>
        </w:rPr>
        <w:t>万 元，较上年同期减少</w:t>
      </w:r>
      <w:r>
        <w:rPr>
          <w:color w:val="000000"/>
          <w:spacing w:val="0"/>
          <w:w w:val="100"/>
          <w:position w:val="0"/>
        </w:rPr>
        <w:t xml:space="preserve">16. </w:t>
      </w:r>
      <w:r>
        <w:rPr>
          <w:color w:val="000000"/>
          <w:spacing w:val="0"/>
          <w:w w:val="100"/>
          <w:position w:val="0"/>
        </w:rPr>
        <w:t>11%</w:t>
      </w:r>
      <w:r>
        <w:rPr>
          <w:color w:val="000000"/>
          <w:spacing w:val="0"/>
          <w:w w:val="100"/>
          <w:position w:val="0"/>
        </w:rPr>
        <w:t>。</w:t>
      </w:r>
    </w:p>
    <w:p>
      <w:pPr>
        <w:pStyle w:val="Style2"/>
        <w:keepNext w:val="0"/>
        <w:keepLines w:val="0"/>
        <w:widowControl w:val="0"/>
        <w:shd w:val="clear" w:color="auto" w:fill="auto"/>
        <w:bidi w:val="0"/>
        <w:spacing w:before="0" w:after="80" w:line="259" w:lineRule="exact"/>
        <w:ind w:left="1140" w:right="0" w:firstLine="0"/>
        <w:jc w:val="left"/>
      </w:pPr>
      <w:bookmarkStart w:id="234" w:name="bookmark234"/>
      <w:r>
        <w:rPr>
          <w:b/>
          <w:bCs/>
          <w:color w:val="000000"/>
          <w:spacing w:val="0"/>
          <w:w w:val="100"/>
          <w:position w:val="0"/>
        </w:rPr>
        <w:t>（</w:t>
      </w:r>
      <w:bookmarkEnd w:id="234"/>
      <w:r>
        <w:rPr>
          <w:b/>
          <w:bCs/>
          <w:color w:val="000000"/>
          <w:spacing w:val="0"/>
          <w:w w:val="100"/>
          <w:position w:val="0"/>
        </w:rPr>
        <w:t>1）.</w:t>
      </w:r>
      <w:r>
        <w:rPr>
          <w:b/>
          <w:bCs/>
          <w:color w:val="000000"/>
          <w:spacing w:val="0"/>
          <w:w w:val="100"/>
          <w:position w:val="0"/>
        </w:rPr>
        <w:t>主营业务分行业、分产品、分地区、分销售模式情况</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853"/>
        <w:gridCol w:w="1786"/>
        <w:gridCol w:w="1690"/>
        <w:gridCol w:w="1085"/>
        <w:gridCol w:w="1090"/>
        <w:gridCol w:w="1094"/>
        <w:gridCol w:w="1627"/>
      </w:tblGrid>
      <w:tr>
        <w:trPr>
          <w:trHeight w:val="288" w:hRule="exact"/>
        </w:trPr>
        <w:tc>
          <w:tcPr>
            <w:gridSpan w:val="7"/>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8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220"/>
              <w:jc w:val="left"/>
            </w:pPr>
            <w:r>
              <w:rPr>
                <w:color w:val="000000"/>
                <w:spacing w:val="0"/>
                <w:w w:val="100"/>
                <w:position w:val="0"/>
              </w:rPr>
              <w:t>毛利率</w:t>
            </w:r>
          </w:p>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毛利率比上年</w:t>
            </w:r>
          </w:p>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增减（%）</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智慧环保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36,456.34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22,258.43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-12.14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rPr>
              <w:t>-4.24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140"/>
              <w:jc w:val="both"/>
            </w:pPr>
            <w:r>
              <w:rPr>
                <w:color w:val="000000"/>
                <w:spacing w:val="0"/>
                <w:w w:val="100"/>
                <w:position w:val="0"/>
              </w:rPr>
              <w:t>减少</w:t>
            </w:r>
            <w:r>
              <w:rPr>
                <w:color w:val="000000"/>
                <w:spacing w:val="0"/>
                <w:w w:val="100"/>
                <w:position w:val="0"/>
              </w:rPr>
              <w:t>5.04</w:t>
            </w:r>
            <w:r>
              <w:rPr>
                <w:color w:val="000000"/>
                <w:spacing w:val="0"/>
                <w:w w:val="100"/>
                <w:position w:val="0"/>
              </w:rPr>
              <w:t>个百</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12,002.14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9,898. </w:t>
            </w:r>
            <w:r>
              <w:rPr>
                <w:color w:val="000000"/>
                <w:spacing w:val="0"/>
                <w:w w:val="100"/>
                <w:position w:val="0"/>
              </w:rPr>
              <w:t>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both"/>
            </w:pPr>
            <w:r>
              <w:rPr>
                <w:color w:val="000000"/>
                <w:spacing w:val="0"/>
                <w:w w:val="100"/>
                <w:position w:val="0"/>
              </w:rPr>
              <w:t>-54.64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both"/>
            </w:pPr>
            <w:r>
              <w:rPr>
                <w:color w:val="000000"/>
                <w:spacing w:val="0"/>
                <w:w w:val="100"/>
                <w:position w:val="0"/>
              </w:rPr>
              <w:t>-34.33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93" w:lineRule="exact"/>
              <w:ind w:left="0" w:right="0" w:firstLine="0"/>
              <w:jc w:val="right"/>
            </w:pPr>
            <w:r>
              <w:rPr>
                <w:color w:val="000000"/>
                <w:spacing w:val="0"/>
                <w:w w:val="100"/>
                <w:position w:val="0"/>
              </w:rPr>
              <w:t>减少</w:t>
            </w:r>
            <w:r>
              <w:rPr>
                <w:color w:val="000000"/>
                <w:spacing w:val="0"/>
                <w:w w:val="100"/>
                <w:position w:val="0"/>
              </w:rPr>
              <w:t>25.50</w:t>
            </w:r>
            <w:r>
              <w:rPr>
                <w:color w:val="000000"/>
                <w:spacing w:val="0"/>
                <w:w w:val="100"/>
                <w:position w:val="0"/>
              </w:rPr>
              <w:t>个 百分点</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121.92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52.94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13.23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both"/>
            </w:pPr>
            <w:r>
              <w:rPr>
                <w:color w:val="000000"/>
                <w:spacing w:val="0"/>
                <w:w w:val="100"/>
                <w:position w:val="0"/>
              </w:rPr>
              <w:t>-36.80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88" w:lineRule="exact"/>
              <w:ind w:left="0" w:right="0" w:firstLine="0"/>
              <w:jc w:val="right"/>
            </w:pPr>
            <w:r>
              <w:rPr>
                <w:color w:val="000000"/>
                <w:spacing w:val="0"/>
                <w:w w:val="100"/>
                <w:position w:val="0"/>
              </w:rPr>
              <w:t>增加</w:t>
            </w:r>
            <w:r>
              <w:rPr>
                <w:color w:val="000000"/>
                <w:spacing w:val="0"/>
                <w:w w:val="100"/>
                <w:position w:val="0"/>
              </w:rPr>
              <w:t>34.37</w:t>
            </w:r>
            <w:r>
              <w:rPr>
                <w:color w:val="000000"/>
                <w:spacing w:val="0"/>
                <w:w w:val="100"/>
                <w:position w:val="0"/>
              </w:rPr>
              <w:t>个 百分点</w:t>
            </w:r>
          </w:p>
        </w:tc>
      </w:tr>
      <w:tr>
        <w:trPr>
          <w:trHeight w:val="283" w:hRule="exact"/>
        </w:trPr>
        <w:tc>
          <w:tcPr>
            <w:gridSpan w:val="7"/>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8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220"/>
              <w:jc w:val="left"/>
            </w:pPr>
            <w:r>
              <w:rPr>
                <w:color w:val="000000"/>
                <w:spacing w:val="0"/>
                <w:w w:val="100"/>
                <w:position w:val="0"/>
              </w:rPr>
              <w:t>毛利率</w:t>
            </w:r>
          </w:p>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毛利率比上年</w:t>
            </w:r>
          </w:p>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增减（%）</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感知及平台建设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15,991.61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10,902.58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both"/>
            </w:pPr>
            <w:r>
              <w:rPr>
                <w:color w:val="000000"/>
                <w:spacing w:val="0"/>
                <w:w w:val="100"/>
                <w:position w:val="0"/>
              </w:rPr>
              <w:t>-63.61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both"/>
            </w:pPr>
            <w:r>
              <w:rPr>
                <w:color w:val="000000"/>
                <w:spacing w:val="0"/>
                <w:w w:val="100"/>
                <w:position w:val="0"/>
              </w:rPr>
              <w:t>-53.37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93" w:lineRule="exact"/>
              <w:ind w:left="0" w:right="0" w:firstLine="0"/>
              <w:jc w:val="right"/>
            </w:pPr>
            <w:r>
              <w:rPr>
                <w:color w:val="000000"/>
                <w:spacing w:val="0"/>
                <w:w w:val="100"/>
                <w:position w:val="0"/>
              </w:rPr>
              <w:t>减少</w:t>
            </w:r>
            <w:r>
              <w:rPr>
                <w:color w:val="000000"/>
                <w:spacing w:val="0"/>
                <w:w w:val="100"/>
                <w:position w:val="0"/>
              </w:rPr>
              <w:t>14.97</w:t>
            </w:r>
            <w:r>
              <w:rPr>
                <w:color w:val="000000"/>
                <w:spacing w:val="0"/>
                <w:w w:val="100"/>
                <w:position w:val="0"/>
              </w:rPr>
              <w:t>个 百分点</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数据运营服务</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26,868.31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16,599.49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16.51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17.82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60" w:line="240" w:lineRule="auto"/>
              <w:ind w:left="0" w:right="0" w:firstLine="140"/>
              <w:jc w:val="both"/>
            </w:pPr>
            <w:r>
              <w:rPr>
                <w:color w:val="000000"/>
                <w:spacing w:val="0"/>
                <w:w w:val="100"/>
                <w:position w:val="0"/>
              </w:rPr>
              <w:t>减少</w:t>
            </w:r>
            <w:r>
              <w:rPr>
                <w:color w:val="000000"/>
                <w:spacing w:val="0"/>
                <w:w w:val="100"/>
                <w:position w:val="0"/>
              </w:rPr>
              <w:t>0.68</w:t>
            </w:r>
            <w:r>
              <w:rPr>
                <w:color w:val="000000"/>
                <w:spacing w:val="0"/>
                <w:w w:val="100"/>
                <w:position w:val="0"/>
              </w:rPr>
              <w:t>个百</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5,720. </w:t>
            </w:r>
            <w:r>
              <w:rPr>
                <w:color w:val="000000"/>
                <w:spacing w:val="0"/>
                <w:w w:val="100"/>
                <w:position w:val="0"/>
              </w:rPr>
              <w:t>49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4,707. </w:t>
            </w:r>
            <w:r>
              <w:rPr>
                <w:color w:val="000000"/>
                <w:spacing w:val="0"/>
                <w:w w:val="100"/>
                <w:position w:val="0"/>
              </w:rPr>
              <w:t>30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both"/>
            </w:pPr>
            <w:r>
              <w:rPr>
                <w:color w:val="000000"/>
                <w:spacing w:val="0"/>
                <w:w w:val="100"/>
                <w:position w:val="0"/>
              </w:rPr>
              <w:t>440.00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both"/>
            </w:pPr>
            <w:r>
              <w:rPr>
                <w:color w:val="000000"/>
                <w:spacing w:val="0"/>
                <w:w w:val="100"/>
                <w:position w:val="0"/>
              </w:rPr>
              <w:t>406.37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140"/>
              <w:jc w:val="both"/>
            </w:pPr>
            <w:r>
              <w:rPr>
                <w:color w:val="000000"/>
                <w:spacing w:val="0"/>
                <w:w w:val="100"/>
                <w:position w:val="0"/>
              </w:rPr>
              <w:t>增加</w:t>
            </w:r>
            <w:r>
              <w:rPr>
                <w:color w:val="000000"/>
                <w:spacing w:val="0"/>
                <w:w w:val="100"/>
                <w:position w:val="0"/>
              </w:rPr>
              <w:t>5.46</w:t>
            </w:r>
            <w:r>
              <w:rPr>
                <w:color w:val="000000"/>
                <w:spacing w:val="0"/>
                <w:w w:val="100"/>
                <w:position w:val="0"/>
              </w:rPr>
              <w:t>个百</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r>
      <w:tr>
        <w:trPr>
          <w:trHeight w:val="293" w:hRule="exact"/>
        </w:trPr>
        <w:tc>
          <w:tcPr>
            <w:gridSpan w:val="3"/>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主营业务分出</w:t>
            </w:r>
          </w:p>
        </w:tc>
        <w:tc>
          <w:tcPr>
            <w:gridSpan w:val="4"/>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丸区情况</w:t>
            </w:r>
          </w:p>
        </w:tc>
      </w:tr>
    </w:tbl>
    <w:p>
      <w:pPr>
        <w:widowControl w:val="0"/>
        <w:spacing w:line="1" w:lineRule="exact"/>
      </w:pPr>
      <w:r>
        <w:br w:type="page"/>
      </w:r>
    </w:p>
    <w:tbl>
      <w:tblPr>
        <w:tblOverlap w:val="never"/>
        <w:jc w:val="center"/>
        <w:tblLayout w:type="fixed"/>
      </w:tblPr>
      <w:tblGrid>
        <w:gridCol w:w="1853"/>
        <w:gridCol w:w="1786"/>
        <w:gridCol w:w="1685"/>
        <w:gridCol w:w="1090"/>
        <w:gridCol w:w="1090"/>
        <w:gridCol w:w="1094"/>
        <w:gridCol w:w="1627"/>
      </w:tblGrid>
      <w:tr>
        <w:trPr>
          <w:trHeight w:val="83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分地区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220"/>
              <w:jc w:val="left"/>
            </w:pPr>
            <w:r>
              <w:rPr>
                <w:color w:val="000000"/>
                <w:spacing w:val="0"/>
                <w:w w:val="100"/>
                <w:position w:val="0"/>
              </w:rPr>
              <w:t>毛利率</w:t>
            </w:r>
          </w:p>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营业收入</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比上年增</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毛利率比上年</w:t>
            </w:r>
          </w:p>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增减(%)</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6,316. </w:t>
            </w:r>
            <w:r>
              <w:rPr>
                <w:color w:val="000000"/>
                <w:spacing w:val="0"/>
                <w:w w:val="100"/>
                <w:position w:val="0"/>
              </w:rPr>
              <w:t>36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3,339. </w:t>
            </w:r>
            <w:r>
              <w:rPr>
                <w:color w:val="000000"/>
                <w:spacing w:val="0"/>
                <w:w w:val="100"/>
                <w:position w:val="0"/>
              </w:rPr>
              <w:t>70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47.13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both"/>
            </w:pPr>
            <w:r>
              <w:rPr>
                <w:color w:val="000000"/>
                <w:spacing w:val="0"/>
                <w:w w:val="100"/>
                <w:position w:val="0"/>
              </w:rPr>
              <w:t>-67.83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both"/>
            </w:pPr>
            <w:r>
              <w:rPr>
                <w:color w:val="000000"/>
                <w:spacing w:val="0"/>
                <w:w w:val="100"/>
                <w:position w:val="0"/>
              </w:rPr>
              <w:t>-72.86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60" w:line="240" w:lineRule="auto"/>
              <w:ind w:left="0" w:right="0" w:firstLine="140"/>
              <w:jc w:val="both"/>
            </w:pPr>
            <w:r>
              <w:rPr>
                <w:color w:val="000000"/>
                <w:spacing w:val="0"/>
                <w:w w:val="100"/>
                <w:position w:val="0"/>
              </w:rPr>
              <w:t>增加</w:t>
            </w:r>
            <w:r>
              <w:rPr>
                <w:color w:val="000000"/>
                <w:spacing w:val="0"/>
                <w:w w:val="100"/>
                <w:position w:val="0"/>
              </w:rPr>
              <w:t>9.81</w:t>
            </w:r>
            <w:r>
              <w:rPr>
                <w:color w:val="000000"/>
                <w:spacing w:val="0"/>
                <w:w w:val="100"/>
                <w:position w:val="0"/>
              </w:rPr>
              <w:t>个百</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5,116. </w:t>
            </w:r>
            <w:r>
              <w:rPr>
                <w:color w:val="000000"/>
                <w:spacing w:val="0"/>
                <w:w w:val="100"/>
                <w:position w:val="0"/>
              </w:rPr>
              <w:t>22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3,796. </w:t>
            </w:r>
            <w:r>
              <w:rPr>
                <w:color w:val="000000"/>
                <w:spacing w:val="0"/>
                <w:w w:val="100"/>
                <w:position w:val="0"/>
              </w:rPr>
              <w:t>53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25.79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-9.22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19.93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93" w:lineRule="exact"/>
              <w:ind w:left="0" w:right="0" w:firstLine="0"/>
              <w:jc w:val="right"/>
            </w:pPr>
            <w:r>
              <w:rPr>
                <w:color w:val="000000"/>
                <w:spacing w:val="0"/>
                <w:w w:val="100"/>
                <w:position w:val="0"/>
              </w:rPr>
              <w:t>减少</w:t>
            </w:r>
            <w:r>
              <w:rPr>
                <w:color w:val="000000"/>
                <w:spacing w:val="0"/>
                <w:w w:val="100"/>
                <w:position w:val="0"/>
              </w:rPr>
              <w:t>18.04</w:t>
            </w:r>
            <w:r>
              <w:rPr>
                <w:color w:val="000000"/>
                <w:spacing w:val="0"/>
                <w:w w:val="100"/>
                <w:position w:val="0"/>
              </w:rPr>
              <w:t>个 百分点</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华西地区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2,892.25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1,830. </w:t>
            </w:r>
            <w:r>
              <w:rPr>
                <w:color w:val="000000"/>
                <w:spacing w:val="0"/>
                <w:w w:val="100"/>
                <w:position w:val="0"/>
              </w:rPr>
              <w:t>16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36.72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both"/>
            </w:pPr>
            <w:r>
              <w:rPr>
                <w:color w:val="000000"/>
                <w:spacing w:val="0"/>
                <w:w w:val="100"/>
                <w:position w:val="0"/>
              </w:rPr>
              <w:t>-83.86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both"/>
            </w:pPr>
            <w:r>
              <w:rPr>
                <w:color w:val="000000"/>
                <w:spacing w:val="0"/>
                <w:w w:val="100"/>
                <w:position w:val="0"/>
              </w:rPr>
              <w:t>-76.39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93" w:lineRule="exact"/>
              <w:ind w:left="0" w:right="0" w:firstLine="0"/>
              <w:jc w:val="right"/>
            </w:pPr>
            <w:r>
              <w:rPr>
                <w:color w:val="000000"/>
                <w:spacing w:val="0"/>
                <w:w w:val="100"/>
                <w:position w:val="0"/>
              </w:rPr>
              <w:t>减少</w:t>
            </w:r>
            <w:r>
              <w:rPr>
                <w:color w:val="000000"/>
                <w:spacing w:val="0"/>
                <w:w w:val="100"/>
                <w:position w:val="0"/>
              </w:rPr>
              <w:t>20.04</w:t>
            </w:r>
            <w:r>
              <w:rPr>
                <w:color w:val="000000"/>
                <w:spacing w:val="0"/>
                <w:w w:val="100"/>
                <w:position w:val="0"/>
              </w:rPr>
              <w:t>个 百分点</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1,328.00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808.97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39.08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1,306. </w:t>
            </w:r>
            <w:r>
              <w:rPr>
                <w:color w:val="000000"/>
                <w:spacing w:val="0"/>
                <w:w w:val="100"/>
                <w:position w:val="0"/>
              </w:rPr>
              <w:t>16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1,135.68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60" w:line="240" w:lineRule="auto"/>
              <w:ind w:left="0" w:right="0" w:firstLine="140"/>
              <w:jc w:val="both"/>
            </w:pPr>
            <w:r>
              <w:rPr>
                <w:color w:val="000000"/>
                <w:spacing w:val="0"/>
                <w:w w:val="100"/>
                <w:position w:val="0"/>
              </w:rPr>
              <w:t>增加</w:t>
            </w:r>
            <w:r>
              <w:rPr>
                <w:color w:val="000000"/>
                <w:spacing w:val="0"/>
                <w:w w:val="100"/>
                <w:position w:val="0"/>
              </w:rPr>
              <w:t>8.40</w:t>
            </w:r>
            <w:r>
              <w:rPr>
                <w:color w:val="000000"/>
                <w:spacing w:val="0"/>
                <w:w w:val="100"/>
                <w:position w:val="0"/>
              </w:rPr>
              <w:t>个百</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29,421.35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20,394.89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30.68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56.03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71.31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140"/>
              <w:jc w:val="both"/>
            </w:pPr>
            <w:r>
              <w:rPr>
                <w:color w:val="000000"/>
                <w:spacing w:val="0"/>
                <w:w w:val="100"/>
                <w:position w:val="0"/>
              </w:rPr>
              <w:t>减少</w:t>
            </w:r>
            <w:r>
              <w:rPr>
                <w:color w:val="000000"/>
                <w:spacing w:val="0"/>
                <w:w w:val="100"/>
                <w:position w:val="0"/>
              </w:rPr>
              <w:t>6.18</w:t>
            </w:r>
            <w:r>
              <w:rPr>
                <w:color w:val="000000"/>
                <w:spacing w:val="0"/>
                <w:w w:val="100"/>
                <w:position w:val="0"/>
              </w:rPr>
              <w:t>个百</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3,080. </w:t>
            </w:r>
            <w:r>
              <w:rPr>
                <w:color w:val="000000"/>
                <w:spacing w:val="0"/>
                <w:w w:val="100"/>
                <w:position w:val="0"/>
              </w:rPr>
              <w:t>82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1,781. </w:t>
            </w:r>
            <w:r>
              <w:rPr>
                <w:color w:val="000000"/>
                <w:spacing w:val="0"/>
                <w:w w:val="100"/>
                <w:position w:val="0"/>
              </w:rPr>
              <w:t>58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42.17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both"/>
            </w:pPr>
            <w:r>
              <w:rPr>
                <w:color w:val="000000"/>
                <w:spacing w:val="0"/>
                <w:w w:val="100"/>
                <w:position w:val="0"/>
              </w:rPr>
              <w:t>-21.17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-14.92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60" w:line="240" w:lineRule="auto"/>
              <w:ind w:left="0" w:right="0" w:firstLine="140"/>
              <w:jc w:val="both"/>
            </w:pPr>
            <w:r>
              <w:rPr>
                <w:color w:val="000000"/>
                <w:spacing w:val="0"/>
                <w:w w:val="100"/>
                <w:position w:val="0"/>
              </w:rPr>
              <w:t>减少</w:t>
            </w:r>
            <w:r>
              <w:rPr>
                <w:color w:val="000000"/>
                <w:spacing w:val="0"/>
                <w:w w:val="100"/>
                <w:position w:val="0"/>
              </w:rPr>
              <w:t>4.25</w:t>
            </w:r>
            <w:r>
              <w:rPr>
                <w:color w:val="000000"/>
                <w:spacing w:val="0"/>
                <w:w w:val="100"/>
                <w:position w:val="0"/>
              </w:rPr>
              <w:t>个百</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425.40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257.54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39.46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both"/>
            </w:pPr>
            <w:r>
              <w:rPr>
                <w:color w:val="000000"/>
                <w:spacing w:val="0"/>
                <w:w w:val="100"/>
                <w:position w:val="0"/>
              </w:rPr>
              <w:t>-78.82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both"/>
            </w:pPr>
            <w:r>
              <w:rPr>
                <w:color w:val="000000"/>
                <w:spacing w:val="0"/>
                <w:w w:val="100"/>
                <w:position w:val="0"/>
              </w:rPr>
              <w:t>-76.84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140"/>
              <w:jc w:val="both"/>
            </w:pPr>
            <w:r>
              <w:rPr>
                <w:color w:val="000000"/>
                <w:spacing w:val="0"/>
                <w:w w:val="100"/>
                <w:position w:val="0"/>
              </w:rPr>
              <w:t>减少</w:t>
            </w:r>
            <w:r>
              <w:rPr>
                <w:color w:val="000000"/>
                <w:spacing w:val="0"/>
                <w:w w:val="100"/>
                <w:position w:val="0"/>
              </w:rPr>
              <w:t>5.16</w:t>
            </w:r>
            <w:r>
              <w:rPr>
                <w:color w:val="000000"/>
                <w:spacing w:val="0"/>
                <w:w w:val="100"/>
                <w:position w:val="0"/>
              </w:rPr>
              <w:t>个百</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r>
      <w:tr>
        <w:trPr>
          <w:trHeight w:val="278" w:hRule="exact"/>
        </w:trPr>
        <w:tc>
          <w:tcPr>
            <w:gridSpan w:val="7"/>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主营业务分销售模式情况</w:t>
            </w:r>
          </w:p>
        </w:tc>
      </w:tr>
      <w:tr>
        <w:trPr>
          <w:trHeight w:val="8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销售模式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220"/>
              <w:jc w:val="left"/>
            </w:pPr>
            <w:r>
              <w:rPr>
                <w:color w:val="000000"/>
                <w:spacing w:val="0"/>
                <w:w w:val="100"/>
                <w:position w:val="0"/>
              </w:rPr>
              <w:t>毛利率</w:t>
            </w:r>
          </w:p>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毛利率比上年</w:t>
            </w:r>
          </w:p>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增减(%)</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48,580.40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32,209.37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33.70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both"/>
            </w:pPr>
            <w:r>
              <w:rPr>
                <w:color w:val="000000"/>
                <w:spacing w:val="0"/>
                <w:w w:val="100"/>
                <w:position w:val="0"/>
              </w:rPr>
              <w:t>-28.62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-16.12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60" w:line="240" w:lineRule="auto"/>
              <w:ind w:left="0" w:right="0" w:firstLine="140"/>
              <w:jc w:val="both"/>
            </w:pPr>
            <w:r>
              <w:rPr>
                <w:color w:val="000000"/>
                <w:spacing w:val="0"/>
                <w:w w:val="100"/>
                <w:position w:val="0"/>
              </w:rPr>
              <w:t>减少</w:t>
            </w:r>
            <w:r>
              <w:rPr>
                <w:color w:val="000000"/>
                <w:spacing w:val="0"/>
                <w:w w:val="100"/>
                <w:position w:val="0"/>
              </w:rPr>
              <w:t>9.88</w:t>
            </w:r>
            <w:r>
              <w:rPr>
                <w:color w:val="000000"/>
                <w:spacing w:val="0"/>
                <w:w w:val="100"/>
                <w:position w:val="0"/>
              </w:rPr>
              <w:t>个百</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r>
      <w:tr>
        <w:trPr>
          <w:trHeight w:val="269" w:hRule="exact"/>
        </w:trPr>
        <w:tc>
          <w:tcPr>
            <w:gridSpan w:val="2"/>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主营业务分行业、分产品、分」</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他区、分销售模式，</w:t>
            </w:r>
          </w:p>
        </w:tc>
        <w:tc>
          <w:tcPr>
            <w:gridSpan w:val="4"/>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青况的说明</w:t>
            </w:r>
          </w:p>
        </w:tc>
      </w:tr>
    </w:tbl>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详见本报告“第三节管理层讨论与分析”之“一、经营情况讨论与分析”的相关内容。</w:t>
      </w:r>
    </w:p>
    <w:p>
      <w:pPr>
        <w:widowControl w:val="0"/>
        <w:spacing w:after="359" w:line="1" w:lineRule="exact"/>
      </w:pPr>
    </w:p>
    <w:p>
      <w:pPr>
        <w:pStyle w:val="Style11"/>
        <w:keepNext/>
        <w:keepLines/>
        <w:widowControl w:val="0"/>
        <w:numPr>
          <w:ilvl w:val="0"/>
          <w:numId w:val="39"/>
        </w:numPr>
        <w:shd w:val="clear" w:color="auto" w:fill="auto"/>
        <w:tabs>
          <w:tab w:pos="1570" w:val="left"/>
        </w:tabs>
        <w:bidi w:val="0"/>
        <w:spacing w:before="0" w:line="240" w:lineRule="auto"/>
        <w:ind w:left="1140" w:right="0" w:firstLine="0"/>
        <w:jc w:val="left"/>
      </w:pPr>
      <w:bookmarkStart w:id="235" w:name="bookmark235"/>
      <w:bookmarkStart w:id="236" w:name="bookmark236"/>
      <w:bookmarkStart w:id="237" w:name="bookmark237"/>
      <w:bookmarkStart w:id="238" w:name="bookmark238"/>
      <w:bookmarkEnd w:id="237"/>
      <w:r>
        <w:rPr>
          <w:color w:val="000000"/>
          <w:spacing w:val="0"/>
          <w:w w:val="100"/>
          <w:position w:val="0"/>
        </w:rPr>
        <w:t>.</w:t>
      </w:r>
      <w:r>
        <w:rPr>
          <w:color w:val="000000"/>
          <w:spacing w:val="0"/>
          <w:w w:val="100"/>
          <w:position w:val="0"/>
        </w:rPr>
        <w:t>产销量情况分析表</w:t>
      </w:r>
      <w:bookmarkEnd w:id="235"/>
      <w:bookmarkEnd w:id="236"/>
      <w:bookmarkEnd w:id="238"/>
    </w:p>
    <w:p>
      <w:pPr>
        <w:pStyle w:val="Style2"/>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39"/>
        </w:numPr>
        <w:shd w:val="clear" w:color="auto" w:fill="auto"/>
        <w:tabs>
          <w:tab w:pos="1570" w:val="left"/>
        </w:tabs>
        <w:bidi w:val="0"/>
        <w:spacing w:before="0" w:line="240" w:lineRule="auto"/>
        <w:ind w:left="1140" w:right="0" w:firstLine="0"/>
        <w:jc w:val="left"/>
      </w:pPr>
      <w:bookmarkStart w:id="239" w:name="bookmark239"/>
      <w:bookmarkStart w:id="240" w:name="bookmark240"/>
      <w:bookmarkStart w:id="241" w:name="bookmark241"/>
      <w:bookmarkStart w:id="242" w:name="bookmark242"/>
      <w:bookmarkEnd w:id="241"/>
      <w:r>
        <w:rPr>
          <w:color w:val="000000"/>
          <w:spacing w:val="0"/>
          <w:w w:val="100"/>
          <w:position w:val="0"/>
        </w:rPr>
        <w:t>.</w:t>
      </w:r>
      <w:r>
        <w:rPr>
          <w:color w:val="000000"/>
          <w:spacing w:val="0"/>
          <w:w w:val="100"/>
          <w:position w:val="0"/>
        </w:rPr>
        <w:t>重大采购合同、重大销售合同的履行情况</w:t>
      </w:r>
      <w:bookmarkEnd w:id="239"/>
      <w:bookmarkEnd w:id="240"/>
      <w:bookmarkEnd w:id="242"/>
    </w:p>
    <w:p>
      <w:pPr>
        <w:pStyle w:val="Style2"/>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39"/>
        </w:numPr>
        <w:shd w:val="clear" w:color="auto" w:fill="auto"/>
        <w:tabs>
          <w:tab w:pos="1570" w:val="left"/>
        </w:tabs>
        <w:bidi w:val="0"/>
        <w:spacing w:before="0" w:line="240" w:lineRule="auto"/>
        <w:ind w:left="1140" w:right="0" w:firstLine="0"/>
        <w:jc w:val="left"/>
      </w:pPr>
      <w:bookmarkStart w:id="243" w:name="bookmark243"/>
      <w:bookmarkStart w:id="244" w:name="bookmark244"/>
      <w:bookmarkStart w:id="245" w:name="bookmark245"/>
      <w:bookmarkStart w:id="246" w:name="bookmark246"/>
      <w:bookmarkEnd w:id="245"/>
      <w:r>
        <w:rPr>
          <w:color w:val="000000"/>
          <w:spacing w:val="0"/>
          <w:w w:val="100"/>
          <w:position w:val="0"/>
        </w:rPr>
        <w:t>.</w:t>
      </w:r>
      <w:r>
        <w:rPr>
          <w:color w:val="000000"/>
          <w:spacing w:val="0"/>
          <w:w w:val="100"/>
          <w:position w:val="0"/>
        </w:rPr>
        <w:t>成本分析表</w:t>
      </w:r>
      <w:bookmarkEnd w:id="243"/>
      <w:bookmarkEnd w:id="244"/>
      <w:bookmarkEnd w:id="246"/>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29"/>
        <w:gridCol w:w="1445"/>
        <w:gridCol w:w="1699"/>
        <w:gridCol w:w="1133"/>
        <w:gridCol w:w="1699"/>
        <w:gridCol w:w="883"/>
        <w:gridCol w:w="1262"/>
        <w:gridCol w:w="701"/>
      </w:tblGrid>
      <w:tr>
        <w:trPr>
          <w:trHeight w:val="283" w:hRule="exact"/>
        </w:trPr>
        <w:tc>
          <w:tcPr>
            <w:gridSpan w:val="8"/>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09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成本构成项 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本期占总</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成本比例</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1" w:lineRule="exact"/>
              <w:ind w:left="0" w:right="0" w:firstLine="200"/>
              <w:jc w:val="left"/>
            </w:pPr>
            <w:r>
              <w:rPr>
                <w:color w:val="000000"/>
                <w:spacing w:val="0"/>
                <w:w w:val="100"/>
                <w:position w:val="0"/>
              </w:rPr>
              <w:t>本期金额</w:t>
            </w:r>
          </w:p>
          <w:p>
            <w:pPr>
              <w:pStyle w:val="Style1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较上年同 期变动比 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情况 说明</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智慧环保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材料成本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9,203. </w:t>
            </w:r>
            <w:r>
              <w:rPr>
                <w:color w:val="000000"/>
                <w:spacing w:val="0"/>
                <w:w w:val="100"/>
                <w:position w:val="0"/>
              </w:rPr>
              <w:t>94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28.58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12,772.10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pPr>
            <w:r>
              <w:rPr>
                <w:color w:val="000000"/>
                <w:spacing w:val="0"/>
                <w:w w:val="100"/>
                <w:position w:val="0"/>
              </w:rPr>
              <w:t>33.25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-27.94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智慧环保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人力成本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3,518.60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10.92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3,020. </w:t>
            </w:r>
            <w:r>
              <w:rPr>
                <w:color w:val="000000"/>
                <w:spacing w:val="0"/>
                <w:w w:val="100"/>
                <w:position w:val="0"/>
              </w:rPr>
              <w:t>26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pPr>
            <w:r>
              <w:rPr>
                <w:color w:val="000000"/>
                <w:spacing w:val="0"/>
                <w:w w:val="100"/>
                <w:position w:val="0"/>
              </w:rPr>
              <w:t>7.87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智慧环保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9,535.89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29.61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7,450.71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19.40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27.99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6,457. </w:t>
            </w:r>
            <w:r>
              <w:rPr>
                <w:color w:val="000000"/>
                <w:spacing w:val="0"/>
                <w:w w:val="100"/>
                <w:position w:val="0"/>
              </w:rPr>
              <w:t>32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9,897. </w:t>
            </w:r>
            <w:r>
              <w:rPr>
                <w:color w:val="000000"/>
                <w:spacing w:val="0"/>
                <w:w w:val="100"/>
                <w:position w:val="0"/>
              </w:rPr>
              <w:t>65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color w:val="000000"/>
                <w:spacing w:val="0"/>
                <w:w w:val="100"/>
                <w:position w:val="0"/>
              </w:rPr>
              <w:t>25.78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-34.76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958.62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2.98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695.79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1.81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37.77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2,482. </w:t>
            </w:r>
            <w:r>
              <w:rPr>
                <w:color w:val="000000"/>
                <w:spacing w:val="0"/>
                <w:w w:val="100"/>
                <w:position w:val="0"/>
              </w:rPr>
              <w:t>07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7.70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4,479. </w:t>
            </w:r>
            <w:r>
              <w:rPr>
                <w:color w:val="000000"/>
                <w:spacing w:val="0"/>
                <w:w w:val="100"/>
                <w:position w:val="0"/>
              </w:rPr>
              <w:t>74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11.67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-44.59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0.15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color w:val="000000"/>
                <w:spacing w:val="0"/>
                <w:w w:val="100"/>
                <w:position w:val="0"/>
              </w:rPr>
              <w:t>0.22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-42.93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829"/>
        <w:gridCol w:w="1445"/>
        <w:gridCol w:w="1699"/>
        <w:gridCol w:w="1133"/>
        <w:gridCol w:w="1699"/>
        <w:gridCol w:w="883"/>
        <w:gridCol w:w="1262"/>
        <w:gridCol w:w="701"/>
      </w:tblGrid>
      <w:tr>
        <w:trPr>
          <w:trHeight w:val="288" w:hRule="exact"/>
        </w:trPr>
        <w:tc>
          <w:tcPr>
            <w:gridSpan w:val="8"/>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109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成本构成项 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本期占总 成本比例 (%)</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1" w:lineRule="exact"/>
              <w:ind w:left="0" w:right="0" w:firstLine="200"/>
              <w:jc w:val="left"/>
            </w:pPr>
            <w:r>
              <w:rPr>
                <w:color w:val="000000"/>
                <w:spacing w:val="0"/>
                <w:w w:val="100"/>
                <w:position w:val="0"/>
              </w:rPr>
              <w:t>本期金额</w:t>
            </w:r>
          </w:p>
          <w:p>
            <w:pPr>
              <w:pStyle w:val="Style1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较上年同 期变动比 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50" w:lineRule="exact"/>
              <w:ind w:left="0" w:right="0" w:firstLine="0"/>
              <w:jc w:val="left"/>
            </w:pPr>
            <w:r>
              <w:rPr>
                <w:color w:val="000000"/>
                <w:spacing w:val="0"/>
                <w:w w:val="100"/>
                <w:position w:val="0"/>
              </w:rPr>
              <w:t>情况 说明</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感知及平台建设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材料成本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7,287.83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rPr>
              <w:t>22.63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17,808.58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pPr>
            <w:r>
              <w:rPr>
                <w:color w:val="000000"/>
                <w:spacing w:val="0"/>
                <w:w w:val="100"/>
                <w:position w:val="0"/>
              </w:rPr>
              <w:t>46.38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-59.08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感知及平台建设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345.31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547.36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1.43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-36.91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感知及平台建设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3,269. </w:t>
            </w:r>
            <w:r>
              <w:rPr>
                <w:color w:val="000000"/>
                <w:spacing w:val="0"/>
                <w:w w:val="100"/>
                <w:position w:val="0"/>
              </w:rPr>
              <w:t>44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10.15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5,025. </w:t>
            </w:r>
            <w:r>
              <w:rPr>
                <w:color w:val="000000"/>
                <w:spacing w:val="0"/>
                <w:w w:val="100"/>
                <w:position w:val="0"/>
              </w:rPr>
              <w:t>36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13.09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-34.94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数据运营服务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4,198. </w:t>
            </w:r>
            <w:r>
              <w:rPr>
                <w:color w:val="000000"/>
                <w:spacing w:val="0"/>
                <w:w w:val="100"/>
                <w:position w:val="0"/>
              </w:rPr>
              <w:t>99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13.04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4,200. </w:t>
            </w:r>
            <w:r>
              <w:rPr>
                <w:color w:val="000000"/>
                <w:spacing w:val="0"/>
                <w:w w:val="100"/>
                <w:position w:val="0"/>
              </w:rPr>
              <w:t>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10.94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数据运营服务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人力成本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4,020. </w:t>
            </w:r>
            <w:r>
              <w:rPr>
                <w:color w:val="000000"/>
                <w:spacing w:val="0"/>
                <w:w w:val="100"/>
                <w:position w:val="0"/>
              </w:rPr>
              <w:t>38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12.48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3,063. </w:t>
            </w:r>
            <w:r>
              <w:rPr>
                <w:color w:val="000000"/>
                <w:spacing w:val="0"/>
                <w:w w:val="100"/>
                <w:position w:val="0"/>
              </w:rPr>
              <w:t>15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pPr>
            <w:r>
              <w:rPr>
                <w:color w:val="000000"/>
                <w:spacing w:val="0"/>
                <w:w w:val="100"/>
                <w:position w:val="0"/>
              </w:rPr>
              <w:t>7.98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数据运营服务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8,380. </w:t>
            </w:r>
            <w:r>
              <w:rPr>
                <w:color w:val="000000"/>
                <w:spacing w:val="0"/>
                <w:w w:val="100"/>
                <w:position w:val="0"/>
              </w:rPr>
              <w:t>12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rPr>
              <w:t>26.02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6,825.25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17.77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4,222. </w:t>
            </w:r>
            <w:r>
              <w:rPr>
                <w:color w:val="000000"/>
                <w:spacing w:val="0"/>
                <w:w w:val="100"/>
                <w:position w:val="0"/>
              </w:rPr>
              <w:t>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13.11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744.26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1.94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467.31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111.70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105.54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color w:val="000000"/>
                <w:spacing w:val="0"/>
                <w:w w:val="100"/>
                <w:position w:val="0"/>
              </w:rPr>
              <w:t>0.27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373.36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color w:val="000000"/>
                <w:spacing w:val="0"/>
                <w:w w:val="100"/>
                <w:position w:val="0"/>
              </w:rPr>
              <w:t>0.20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367.74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成本分析其他情况说明</w:t>
      </w:r>
    </w:p>
    <w:p>
      <w:pPr>
        <w:pStyle w:val="Style2"/>
        <w:keepNext w:val="0"/>
        <w:keepLines w:val="0"/>
        <w:widowControl w:val="0"/>
        <w:shd w:val="clear" w:color="auto" w:fill="auto"/>
        <w:bidi w:val="0"/>
        <w:spacing w:before="0" w:after="320" w:line="240" w:lineRule="auto"/>
        <w:ind w:left="1140" w:right="0" w:firstLine="0"/>
        <w:jc w:val="left"/>
      </w:pPr>
      <w:r>
        <w:rPr>
          <w:color w:val="000000"/>
          <w:spacing w:val="0"/>
          <w:w w:val="100"/>
          <w:position w:val="0"/>
        </w:rPr>
        <w:t>报告期内营业成本下降主要是智慧城市业务收入下降、毛利率下降所致。</w:t>
      </w:r>
    </w:p>
    <w:p>
      <w:pPr>
        <w:pStyle w:val="Style11"/>
        <w:keepNext/>
        <w:keepLines/>
        <w:widowControl w:val="0"/>
        <w:numPr>
          <w:ilvl w:val="0"/>
          <w:numId w:val="39"/>
        </w:numPr>
        <w:shd w:val="clear" w:color="auto" w:fill="auto"/>
        <w:tabs>
          <w:tab w:pos="1570" w:val="left"/>
        </w:tabs>
        <w:bidi w:val="0"/>
        <w:spacing w:before="0" w:after="40" w:line="259" w:lineRule="exact"/>
        <w:ind w:left="1140" w:right="0" w:firstLine="0"/>
        <w:jc w:val="left"/>
      </w:pPr>
      <w:bookmarkStart w:id="247" w:name="bookmark247"/>
      <w:bookmarkStart w:id="248" w:name="bookmark248"/>
      <w:bookmarkStart w:id="249" w:name="bookmark249"/>
      <w:bookmarkStart w:id="250" w:name="bookmark250"/>
      <w:bookmarkEnd w:id="249"/>
      <w:r>
        <w:rPr>
          <w:color w:val="000000"/>
          <w:spacing w:val="0"/>
          <w:w w:val="100"/>
          <w:position w:val="0"/>
        </w:rPr>
        <w:t>.</w:t>
      </w:r>
      <w:r>
        <w:rPr>
          <w:color w:val="000000"/>
          <w:spacing w:val="0"/>
          <w:w w:val="100"/>
          <w:position w:val="0"/>
        </w:rPr>
        <w:t>报告期主要子公司股权变动导致合并范围变化</w:t>
      </w:r>
      <w:bookmarkEnd w:id="247"/>
      <w:bookmarkEnd w:id="248"/>
      <w:bookmarkEnd w:id="250"/>
    </w:p>
    <w:p>
      <w:pPr>
        <w:pStyle w:val="Style2"/>
        <w:keepNext w:val="0"/>
        <w:keepLines w:val="0"/>
        <w:widowControl w:val="0"/>
        <w:shd w:val="clear" w:color="auto" w:fill="auto"/>
        <w:bidi w:val="0"/>
        <w:spacing w:before="0" w:after="40" w:line="259" w:lineRule="exact"/>
        <w:ind w:left="114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20" w:line="259" w:lineRule="exact"/>
        <w:ind w:left="1140" w:right="0" w:firstLine="0"/>
        <w:jc w:val="left"/>
      </w:pPr>
      <w:r>
        <w:rPr>
          <w:color w:val="000000"/>
          <w:spacing w:val="0"/>
          <w:w w:val="100"/>
          <w:position w:val="0"/>
        </w:rPr>
        <w:t>截至报告期末，本公司新设全资子公司佳华智慧(太原)科技有限公司、佳华智造(太原)科技 有限公司和控股子公司加桦惠至科技(上海)有限公司三家合并范围内子公司(详见附注七、</w:t>
      </w:r>
      <w:r>
        <w:rPr>
          <w:color w:val="000000"/>
          <w:spacing w:val="0"/>
          <w:w w:val="100"/>
          <w:position w:val="0"/>
        </w:rPr>
        <w:t>17)</w:t>
      </w:r>
    </w:p>
    <w:p>
      <w:pPr>
        <w:pStyle w:val="Style11"/>
        <w:keepNext/>
        <w:keepLines/>
        <w:widowControl w:val="0"/>
        <w:numPr>
          <w:ilvl w:val="0"/>
          <w:numId w:val="39"/>
        </w:numPr>
        <w:shd w:val="clear" w:color="auto" w:fill="auto"/>
        <w:tabs>
          <w:tab w:pos="1570" w:val="left"/>
        </w:tabs>
        <w:bidi w:val="0"/>
        <w:spacing w:before="0" w:after="40" w:line="259" w:lineRule="exact"/>
        <w:ind w:left="1140" w:right="0" w:firstLine="0"/>
        <w:jc w:val="left"/>
      </w:pPr>
      <w:bookmarkStart w:id="251" w:name="bookmark251"/>
      <w:bookmarkStart w:id="252" w:name="bookmark252"/>
      <w:bookmarkStart w:id="253" w:name="bookmark253"/>
      <w:bookmarkStart w:id="254" w:name="bookmark254"/>
      <w:bookmarkEnd w:id="253"/>
      <w:r>
        <w:rPr>
          <w:color w:val="000000"/>
          <w:spacing w:val="0"/>
          <w:w w:val="100"/>
          <w:position w:val="0"/>
        </w:rPr>
        <w:t>.</w:t>
      </w:r>
      <w:r>
        <w:rPr>
          <w:color w:val="000000"/>
          <w:spacing w:val="0"/>
          <w:w w:val="100"/>
          <w:position w:val="0"/>
        </w:rPr>
        <w:t>公司报告期内业务、产品或服务发生重大变化或调整有关情况</w:t>
      </w:r>
      <w:bookmarkEnd w:id="251"/>
      <w:bookmarkEnd w:id="252"/>
      <w:bookmarkEnd w:id="254"/>
    </w:p>
    <w:p>
      <w:pPr>
        <w:pStyle w:val="Style2"/>
        <w:keepNext w:val="0"/>
        <w:keepLines w:val="0"/>
        <w:widowControl w:val="0"/>
        <w:shd w:val="clear" w:color="auto" w:fill="auto"/>
        <w:bidi w:val="0"/>
        <w:spacing w:before="0" w:after="320" w:line="259" w:lineRule="exact"/>
        <w:ind w:left="11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39"/>
        </w:numPr>
        <w:shd w:val="clear" w:color="auto" w:fill="auto"/>
        <w:tabs>
          <w:tab w:pos="1570" w:val="left"/>
        </w:tabs>
        <w:bidi w:val="0"/>
        <w:spacing w:before="0" w:after="40" w:line="259" w:lineRule="exact"/>
        <w:ind w:left="1140" w:right="0" w:firstLine="0"/>
        <w:jc w:val="left"/>
      </w:pPr>
      <w:bookmarkStart w:id="255" w:name="bookmark255"/>
      <w:bookmarkStart w:id="256" w:name="bookmark256"/>
      <w:bookmarkStart w:id="257" w:name="bookmark257"/>
      <w:bookmarkStart w:id="258" w:name="bookmark258"/>
      <w:bookmarkEnd w:id="257"/>
      <w:r>
        <w:rPr>
          <w:color w:val="000000"/>
          <w:spacing w:val="0"/>
          <w:w w:val="100"/>
          <w:position w:val="0"/>
        </w:rPr>
        <w:t>.</w:t>
      </w:r>
      <w:r>
        <w:rPr>
          <w:color w:val="000000"/>
          <w:spacing w:val="0"/>
          <w:w w:val="100"/>
          <w:position w:val="0"/>
        </w:rPr>
        <w:t>主要销售客户及主要供应商情况</w:t>
      </w:r>
      <w:bookmarkEnd w:id="255"/>
      <w:bookmarkEnd w:id="256"/>
      <w:bookmarkEnd w:id="258"/>
    </w:p>
    <w:p>
      <w:pPr>
        <w:pStyle w:val="Style11"/>
        <w:keepNext/>
        <w:keepLines/>
        <w:widowControl w:val="0"/>
        <w:shd w:val="clear" w:color="auto" w:fill="auto"/>
        <w:bidi w:val="0"/>
        <w:spacing w:before="0" w:after="40" w:line="259" w:lineRule="exact"/>
        <w:ind w:left="1140" w:right="0" w:firstLine="0"/>
        <w:jc w:val="left"/>
      </w:pPr>
      <w:bookmarkStart w:id="255" w:name="bookmark255"/>
      <w:bookmarkStart w:id="256" w:name="bookmark256"/>
      <w:bookmarkStart w:id="259" w:name="bookmark259"/>
      <w:r>
        <w:rPr>
          <w:b w:val="0"/>
          <w:bCs w:val="0"/>
          <w:color w:val="000000"/>
          <w:spacing w:val="0"/>
          <w:w w:val="100"/>
          <w:position w:val="0"/>
        </w:rPr>
        <w:t>A.</w:t>
      </w:r>
      <w:r>
        <w:rPr>
          <w:color w:val="000000"/>
          <w:spacing w:val="0"/>
          <w:w w:val="100"/>
          <w:position w:val="0"/>
        </w:rPr>
        <w:t>公司主要销售客户情况</w:t>
      </w:r>
      <w:bookmarkEnd w:id="255"/>
      <w:bookmarkEnd w:id="256"/>
      <w:bookmarkEnd w:id="259"/>
    </w:p>
    <w:p>
      <w:pPr>
        <w:pStyle w:val="Style2"/>
        <w:keepNext w:val="0"/>
        <w:keepLines w:val="0"/>
        <w:widowControl w:val="0"/>
        <w:shd w:val="clear" w:color="auto" w:fill="auto"/>
        <w:bidi w:val="0"/>
        <w:spacing w:before="0" w:after="40" w:line="259" w:lineRule="exact"/>
        <w:ind w:left="1140" w:right="0" w:firstLine="0"/>
        <w:jc w:val="left"/>
      </w:pPr>
      <w:r>
        <w:rPr>
          <w:color w:val="000000"/>
          <w:spacing w:val="0"/>
          <w:w w:val="100"/>
          <w:position w:val="0"/>
        </w:rPr>
        <w:t>前五名客户收入额</w:t>
      </w:r>
      <w:r>
        <w:rPr>
          <w:color w:val="000000"/>
          <w:spacing w:val="0"/>
          <w:w w:val="100"/>
          <w:position w:val="0"/>
        </w:rPr>
        <w:t>17,514.02</w:t>
      </w:r>
      <w:r>
        <w:rPr>
          <w:color w:val="000000"/>
          <w:spacing w:val="0"/>
          <w:w w:val="100"/>
          <w:position w:val="0"/>
        </w:rPr>
        <w:t>万元，占年度销售总额</w:t>
      </w:r>
      <w:r>
        <w:rPr>
          <w:color w:val="000000"/>
          <w:spacing w:val="0"/>
          <w:w w:val="100"/>
          <w:position w:val="0"/>
        </w:rPr>
        <w:t xml:space="preserve">36. </w:t>
      </w:r>
      <w:r>
        <w:rPr>
          <w:color w:val="000000"/>
          <w:spacing w:val="0"/>
          <w:w w:val="100"/>
          <w:position w:val="0"/>
        </w:rPr>
        <w:t>00%；</w:t>
      </w:r>
      <w:r>
        <w:rPr>
          <w:color w:val="000000"/>
          <w:spacing w:val="0"/>
          <w:w w:val="100"/>
          <w:position w:val="0"/>
        </w:rPr>
        <w:t>其中前五名客户收入额中关联方</w:t>
      </w:r>
    </w:p>
    <w:p>
      <w:pPr>
        <w:pStyle w:val="Style2"/>
        <w:keepNext w:val="0"/>
        <w:keepLines w:val="0"/>
        <w:widowControl w:val="0"/>
        <w:shd w:val="clear" w:color="auto" w:fill="auto"/>
        <w:bidi w:val="0"/>
        <w:spacing w:before="0" w:after="40" w:line="259" w:lineRule="exact"/>
        <w:ind w:left="1140" w:right="0" w:firstLine="0"/>
        <w:jc w:val="left"/>
      </w:pPr>
      <w:r>
        <w:rPr>
          <w:color w:val="000000"/>
          <w:spacing w:val="0"/>
          <w:w w:val="100"/>
          <w:position w:val="0"/>
        </w:rPr>
        <w:t>收入额</w:t>
      </w:r>
      <w:r>
        <w:rPr>
          <w:color w:val="000000"/>
          <w:spacing w:val="0"/>
          <w:w w:val="100"/>
          <w:position w:val="0"/>
        </w:rPr>
        <w:t>0</w:t>
      </w:r>
      <w:r>
        <w:rPr>
          <w:color w:val="000000"/>
          <w:spacing w:val="0"/>
          <w:w w:val="100"/>
          <w:position w:val="0"/>
        </w:rPr>
        <w:t>万元，占年度收入总额</w:t>
      </w:r>
      <w:r>
        <w:rPr>
          <w:color w:val="000000"/>
          <w:spacing w:val="0"/>
          <w:w w:val="100"/>
          <w:position w:val="0"/>
        </w:rPr>
        <w:t>0%</w:t>
      </w:r>
      <w:r>
        <w:rPr>
          <w:color w:val="000000"/>
          <w:spacing w:val="0"/>
          <w:w w:val="100"/>
          <w:position w:val="0"/>
        </w:rPr>
        <w:t>。</w:t>
      </w:r>
    </w:p>
    <w:p>
      <w:pPr>
        <w:pStyle w:val="Style11"/>
        <w:keepNext/>
        <w:keepLines/>
        <w:widowControl w:val="0"/>
        <w:shd w:val="clear" w:color="auto" w:fill="auto"/>
        <w:bidi w:val="0"/>
        <w:spacing w:before="0" w:after="40" w:line="259" w:lineRule="exact"/>
        <w:ind w:left="1140" w:right="0" w:firstLine="0"/>
        <w:jc w:val="left"/>
      </w:pPr>
      <w:bookmarkStart w:id="260" w:name="bookmark260"/>
      <w:bookmarkStart w:id="261" w:name="bookmark261"/>
      <w:bookmarkStart w:id="262" w:name="bookmark262"/>
      <w:r>
        <w:rPr>
          <w:color w:val="000000"/>
          <w:spacing w:val="0"/>
          <w:w w:val="100"/>
          <w:position w:val="0"/>
        </w:rPr>
        <w:t>公司前五名客户</w:t>
      </w:r>
      <w:bookmarkEnd w:id="260"/>
      <w:bookmarkEnd w:id="261"/>
      <w:bookmarkEnd w:id="262"/>
    </w:p>
    <w:p>
      <w:pPr>
        <w:pStyle w:val="Style2"/>
        <w:keepNext w:val="0"/>
        <w:keepLines w:val="0"/>
        <w:widowControl w:val="0"/>
        <w:shd w:val="clear" w:color="auto" w:fill="auto"/>
        <w:bidi w:val="0"/>
        <w:spacing w:before="0" w:after="40" w:line="259" w:lineRule="exact"/>
        <w:ind w:left="1140" w:right="0" w:firstLine="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802"/>
        <w:gridCol w:w="2347"/>
        <w:gridCol w:w="1507"/>
        <w:gridCol w:w="2088"/>
        <w:gridCol w:w="2093"/>
      </w:tblGrid>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销售额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占年度销售总额比 例(%)</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是否与上市公司存 在关联关系</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6,470. </w:t>
            </w:r>
            <w:r>
              <w:rPr>
                <w:color w:val="000000"/>
                <w:spacing w:val="0"/>
                <w:w w:val="100"/>
                <w:position w:val="0"/>
              </w:rPr>
              <w:t>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3,710. </w:t>
            </w:r>
            <w:r>
              <w:rPr>
                <w:color w:val="000000"/>
                <w:spacing w:val="0"/>
                <w:w w:val="100"/>
                <w:position w:val="0"/>
              </w:rPr>
              <w:t>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7.63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left"/>
            </w:pPr>
            <w:r>
              <w:rPr>
                <w:color w:val="000000"/>
                <w:spacing w:val="0"/>
                <w:w w:val="100"/>
                <w:position w:val="0"/>
              </w:rPr>
              <w:t>3,211.69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6.60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2,087. </w:t>
            </w:r>
            <w:r>
              <w:rPr>
                <w:color w:val="000000"/>
                <w:spacing w:val="0"/>
                <w:w w:val="100"/>
                <w:position w:val="0"/>
              </w:rPr>
              <w:t>99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4.29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2,034. </w:t>
            </w:r>
            <w:r>
              <w:rPr>
                <w:color w:val="000000"/>
                <w:spacing w:val="0"/>
                <w:w w:val="100"/>
                <w:position w:val="0"/>
              </w:rPr>
              <w:t>16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4.18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17,514.02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widowControl w:val="0"/>
        <w:spacing w:after="199" w:line="1" w:lineRule="exact"/>
      </w:pPr>
    </w:p>
    <w:p>
      <w:pPr>
        <w:pStyle w:val="Style11"/>
        <w:keepNext/>
        <w:keepLines/>
        <w:widowControl w:val="0"/>
        <w:shd w:val="clear" w:color="auto" w:fill="auto"/>
        <w:bidi w:val="0"/>
        <w:spacing w:before="0" w:after="40" w:line="298" w:lineRule="exact"/>
        <w:ind w:left="1140" w:right="0" w:firstLine="0"/>
        <w:jc w:val="left"/>
      </w:pPr>
      <w:bookmarkStart w:id="263" w:name="bookmark263"/>
      <w:bookmarkStart w:id="264" w:name="bookmark264"/>
      <w:bookmarkStart w:id="265" w:name="bookmark265"/>
      <w:r>
        <w:rPr>
          <w:color w:val="000000"/>
          <w:spacing w:val="0"/>
          <w:w w:val="100"/>
          <w:position w:val="0"/>
        </w:rPr>
        <w:t>报告期内向单个客户的销售比例超过总额的50%、前5名客户中存在新增客户的或严重依赖于少 数客户的情形</w:t>
      </w:r>
      <w:bookmarkEnd w:id="263"/>
      <w:bookmarkEnd w:id="264"/>
      <w:bookmarkEnd w:id="265"/>
    </w:p>
    <w:p>
      <w:pPr>
        <w:pStyle w:val="Style2"/>
        <w:keepNext w:val="0"/>
        <w:keepLines w:val="0"/>
        <w:widowControl w:val="0"/>
        <w:shd w:val="clear" w:color="auto" w:fill="auto"/>
        <w:bidi w:val="0"/>
        <w:spacing w:before="0" w:after="320" w:line="240" w:lineRule="auto"/>
        <w:ind w:left="11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after="240" w:line="240" w:lineRule="auto"/>
        <w:ind w:left="1140" w:right="0" w:firstLine="0"/>
        <w:jc w:val="left"/>
      </w:pPr>
      <w:bookmarkStart w:id="266" w:name="bookmark266"/>
      <w:bookmarkStart w:id="267" w:name="bookmark267"/>
      <w:bookmarkStart w:id="268" w:name="bookmark268"/>
      <w:r>
        <w:rPr>
          <w:b w:val="0"/>
          <w:bCs w:val="0"/>
          <w:color w:val="000000"/>
          <w:spacing w:val="0"/>
          <w:w w:val="100"/>
          <w:position w:val="0"/>
        </w:rPr>
        <w:t>B.</w:t>
      </w:r>
      <w:r>
        <w:rPr>
          <w:color w:val="000000"/>
          <w:spacing w:val="0"/>
          <w:w w:val="100"/>
          <w:position w:val="0"/>
        </w:rPr>
        <w:t>公司主要供应商情况</w:t>
      </w:r>
      <w:bookmarkEnd w:id="266"/>
      <w:bookmarkEnd w:id="267"/>
      <w:bookmarkEnd w:id="268"/>
      <w:r>
        <w:rPr>
          <w:color w:val="000000"/>
          <w:spacing w:val="0"/>
          <w:w w:val="100"/>
          <w:position w:val="0"/>
        </w:rPr>
        <w:br w:type="page"/>
      </w:r>
      <w:r>
        <w:rPr>
          <w:rStyle w:val="CharStyle3"/>
          <w:b w:val="0"/>
          <w:bCs w:val="0"/>
        </w:rPr>
        <w:t>前五名供应商采购额</w:t>
      </w:r>
      <w:r>
        <w:rPr>
          <w:rStyle w:val="CharStyle3"/>
          <w:b w:val="0"/>
          <w:bCs w:val="0"/>
        </w:rPr>
        <w:t>2,620.40</w:t>
      </w:r>
      <w:r>
        <w:rPr>
          <w:rStyle w:val="CharStyle3"/>
          <w:b w:val="0"/>
          <w:bCs w:val="0"/>
        </w:rPr>
        <w:t>万元，占年度采购总额</w:t>
      </w:r>
      <w:r>
        <w:rPr>
          <w:rStyle w:val="CharStyle3"/>
          <w:b w:val="0"/>
          <w:bCs w:val="0"/>
        </w:rPr>
        <w:t>8.68%；</w:t>
      </w:r>
      <w:r>
        <w:rPr>
          <w:rStyle w:val="CharStyle3"/>
          <w:b w:val="0"/>
          <w:bCs w:val="0"/>
        </w:rPr>
        <w:t>其中前五名供应商采购额中关联 方采购额</w:t>
      </w:r>
      <w:r>
        <w:rPr>
          <w:rStyle w:val="CharStyle3"/>
          <w:b w:val="0"/>
          <w:bCs w:val="0"/>
        </w:rPr>
        <w:t>0</w:t>
      </w:r>
      <w:r>
        <w:rPr>
          <w:rStyle w:val="CharStyle3"/>
          <w:b w:val="0"/>
          <w:bCs w:val="0"/>
        </w:rPr>
        <w:t>万元，占年度采购总额</w:t>
      </w:r>
      <w:r>
        <w:rPr>
          <w:rStyle w:val="CharStyle3"/>
          <w:b w:val="0"/>
          <w:bCs w:val="0"/>
        </w:rPr>
        <w:t>0%</w:t>
      </w:r>
      <w:r>
        <w:rPr>
          <w:rStyle w:val="CharStyle3"/>
          <w:b w:val="0"/>
          <w:bCs w:val="0"/>
        </w:rPr>
        <w:t>。</w:t>
      </w:r>
    </w:p>
    <w:p>
      <w:pPr>
        <w:pStyle w:val="Style11"/>
        <w:keepNext/>
        <w:keepLines/>
        <w:widowControl w:val="0"/>
        <w:shd w:val="clear" w:color="auto" w:fill="auto"/>
        <w:bidi w:val="0"/>
        <w:spacing w:before="0" w:after="0" w:line="283" w:lineRule="exact"/>
        <w:ind w:left="0" w:right="0" w:firstLine="700"/>
        <w:jc w:val="both"/>
      </w:pPr>
      <w:bookmarkStart w:id="269" w:name="bookmark269"/>
      <w:bookmarkStart w:id="270" w:name="bookmark270"/>
      <w:bookmarkStart w:id="271" w:name="bookmark271"/>
      <w:r>
        <w:rPr>
          <w:color w:val="000000"/>
          <w:spacing w:val="0"/>
          <w:w w:val="100"/>
          <w:position w:val="0"/>
        </w:rPr>
        <w:t>公司前五名供应商</w:t>
      </w:r>
      <w:bookmarkEnd w:id="269"/>
      <w:bookmarkEnd w:id="270"/>
      <w:bookmarkEnd w:id="271"/>
    </w:p>
    <w:p>
      <w:pPr>
        <w:pStyle w:val="Style2"/>
        <w:keepNext w:val="0"/>
        <w:keepLines w:val="0"/>
        <w:widowControl w:val="0"/>
        <w:shd w:val="clear" w:color="auto" w:fill="auto"/>
        <w:bidi w:val="0"/>
        <w:spacing w:before="0" w:after="0" w:line="283" w:lineRule="exact"/>
        <w:ind w:left="0" w:right="0" w:firstLine="700"/>
        <w:jc w:val="both"/>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898"/>
        <w:gridCol w:w="2165"/>
        <w:gridCol w:w="1685"/>
        <w:gridCol w:w="2040"/>
        <w:gridCol w:w="2050"/>
      </w:tblGrid>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供应商名称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占年度采购总额比 例（%）</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是否与上市公司存 在关联关系</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667.12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2.21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594.14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1.97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507.30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1.68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433.29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1.43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418.55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1.39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2,620. </w:t>
            </w:r>
            <w:r>
              <w:rPr>
                <w:color w:val="000000"/>
                <w:spacing w:val="0"/>
                <w:w w:val="100"/>
                <w:position w:val="0"/>
              </w:rPr>
              <w:t>40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8.68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widowControl w:val="0"/>
        <w:spacing w:after="239" w:line="1" w:lineRule="exact"/>
      </w:pPr>
    </w:p>
    <w:p>
      <w:pPr>
        <w:pStyle w:val="Style11"/>
        <w:keepNext/>
        <w:keepLines/>
        <w:widowControl w:val="0"/>
        <w:shd w:val="clear" w:color="auto" w:fill="auto"/>
        <w:bidi w:val="0"/>
        <w:spacing w:before="0" w:after="0" w:line="288" w:lineRule="exact"/>
        <w:ind w:left="700" w:right="0" w:firstLine="0"/>
        <w:jc w:val="left"/>
      </w:pPr>
      <w:bookmarkStart w:id="272" w:name="bookmark272"/>
      <w:bookmarkStart w:id="273" w:name="bookmark273"/>
      <w:bookmarkStart w:id="274" w:name="bookmark274"/>
      <w:r>
        <w:rPr>
          <w:color w:val="000000"/>
          <w:spacing w:val="0"/>
          <w:w w:val="100"/>
          <w:position w:val="0"/>
        </w:rPr>
        <w:t>报告期内向单个供应商的采购比例超过总额的50%、前5名供应商中存在新增供应商的或严重依 赖于少数供应商的情形</w:t>
      </w:r>
      <w:bookmarkEnd w:id="272"/>
      <w:bookmarkEnd w:id="273"/>
      <w:bookmarkEnd w:id="274"/>
    </w:p>
    <w:p>
      <w:pPr>
        <w:pStyle w:val="Style2"/>
        <w:keepNext w:val="0"/>
        <w:keepLines w:val="0"/>
        <w:widowControl w:val="0"/>
        <w:shd w:val="clear" w:color="auto" w:fill="auto"/>
        <w:bidi w:val="0"/>
        <w:spacing w:before="0" w:after="360" w:line="288" w:lineRule="exact"/>
        <w:ind w:left="0" w:right="0" w:firstLine="7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33"/>
        </w:numPr>
        <w:shd w:val="clear" w:color="auto" w:fill="auto"/>
        <w:bidi w:val="0"/>
        <w:spacing w:before="0" w:line="240" w:lineRule="auto"/>
        <w:ind w:left="0" w:right="0" w:firstLine="700"/>
        <w:jc w:val="left"/>
      </w:pPr>
      <w:bookmarkStart w:id="275" w:name="bookmark275"/>
      <w:bookmarkStart w:id="276" w:name="bookmark276"/>
      <w:bookmarkStart w:id="277" w:name="bookmark277"/>
      <w:bookmarkStart w:id="278" w:name="bookmark278"/>
      <w:bookmarkEnd w:id="277"/>
      <w:r>
        <w:rPr>
          <w:color w:val="000000"/>
          <w:spacing w:val="0"/>
          <w:w w:val="100"/>
          <w:position w:val="0"/>
        </w:rPr>
        <w:t>费用</w:t>
      </w:r>
      <w:bookmarkEnd w:id="275"/>
      <w:bookmarkEnd w:id="276"/>
      <w:bookmarkEnd w:id="278"/>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66"/>
        <w:gridCol w:w="2400"/>
        <w:gridCol w:w="2544"/>
        <w:gridCol w:w="1589"/>
      </w:tblGrid>
      <w:tr>
        <w:trPr>
          <w:trHeight w:val="41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变动比例（%）</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80"/>
              <w:jc w:val="left"/>
            </w:pPr>
            <w:r>
              <w:rPr>
                <w:color w:val="000000"/>
                <w:spacing w:val="0"/>
                <w:w w:val="100"/>
                <w:position w:val="0"/>
              </w:rPr>
              <w:t>33,896,523.65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33,616,089.91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0.83</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80"/>
              <w:jc w:val="left"/>
            </w:pPr>
            <w:r>
              <w:rPr>
                <w:color w:val="000000"/>
                <w:spacing w:val="0"/>
                <w:w w:val="100"/>
                <w:position w:val="0"/>
              </w:rPr>
              <w:t>71,524,652.14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54,359,769.55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31.58</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108,146,432.55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61,391,004.64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76.16</w:t>
            </w:r>
          </w:p>
        </w:tc>
      </w:tr>
      <w:tr>
        <w:trPr>
          <w:trHeight w:val="28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left"/>
            </w:pPr>
            <w:r>
              <w:rPr>
                <w:color w:val="000000"/>
                <w:spacing w:val="0"/>
                <w:w w:val="100"/>
                <w:position w:val="0"/>
              </w:rPr>
              <w:t>-5,257,579.05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6,020, </w:t>
            </w:r>
            <w:r>
              <w:rPr>
                <w:color w:val="000000"/>
                <w:spacing w:val="0"/>
                <w:w w:val="100"/>
                <w:position w:val="0"/>
              </w:rPr>
              <w:t xml:space="preserve">608. </w:t>
            </w:r>
            <w:r>
              <w:rPr>
                <w:color w:val="000000"/>
                <w:spacing w:val="0"/>
                <w:w w:val="100"/>
                <w:position w:val="0"/>
              </w:rPr>
              <w:t>04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-187.33</w:t>
            </w:r>
          </w:p>
        </w:tc>
      </w:tr>
    </w:tbl>
    <w:p>
      <w:pPr>
        <w:widowControl w:val="0"/>
        <w:spacing w:after="359" w:line="1" w:lineRule="exact"/>
      </w:pPr>
    </w:p>
    <w:p>
      <w:pPr>
        <w:pStyle w:val="Style11"/>
        <w:keepNext/>
        <w:keepLines/>
        <w:widowControl w:val="0"/>
        <w:numPr>
          <w:ilvl w:val="0"/>
          <w:numId w:val="33"/>
        </w:numPr>
        <w:shd w:val="clear" w:color="auto" w:fill="auto"/>
        <w:bidi w:val="0"/>
        <w:spacing w:before="0" w:line="240" w:lineRule="auto"/>
        <w:ind w:left="0" w:right="0" w:firstLine="700"/>
        <w:jc w:val="left"/>
      </w:pPr>
      <w:bookmarkStart w:id="279" w:name="bookmark279"/>
      <w:bookmarkStart w:id="280" w:name="bookmark280"/>
      <w:bookmarkStart w:id="281" w:name="bookmark281"/>
      <w:bookmarkStart w:id="282" w:name="bookmark282"/>
      <w:bookmarkEnd w:id="281"/>
      <w:r>
        <w:rPr>
          <w:color w:val="000000"/>
          <w:spacing w:val="0"/>
          <w:w w:val="100"/>
          <w:position w:val="0"/>
        </w:rPr>
        <w:t>现金流</w:t>
      </w:r>
      <w:bookmarkEnd w:id="279"/>
      <w:bookmarkEnd w:id="280"/>
      <w:bookmarkEnd w:id="282"/>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76"/>
        <w:gridCol w:w="1704"/>
        <w:gridCol w:w="2530"/>
        <w:gridCol w:w="1589"/>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变动比例（%）</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-24,359,026.33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-56,593,168.73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-56.96</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161,665,677.93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-551,974,572.12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-129.29</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-77,164,456.86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768,868,222.49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-110.04</w:t>
            </w:r>
          </w:p>
        </w:tc>
      </w:tr>
    </w:tbl>
    <w:p>
      <w:pPr>
        <w:widowControl w:val="0"/>
        <w:spacing w:after="359" w:line="1" w:lineRule="exact"/>
      </w:pPr>
    </w:p>
    <w:p>
      <w:pPr>
        <w:pStyle w:val="Style11"/>
        <w:keepNext/>
        <w:keepLines/>
        <w:widowControl w:val="0"/>
        <w:shd w:val="clear" w:color="auto" w:fill="auto"/>
        <w:tabs>
          <w:tab w:pos="1236" w:val="left"/>
        </w:tabs>
        <w:bidi w:val="0"/>
        <w:spacing w:before="0" w:line="240" w:lineRule="auto"/>
        <w:ind w:left="0" w:right="0" w:firstLine="700"/>
        <w:jc w:val="left"/>
      </w:pPr>
      <w:bookmarkStart w:id="283" w:name="bookmark283"/>
      <w:bookmarkStart w:id="284" w:name="bookmark284"/>
      <w:bookmarkStart w:id="285" w:name="bookmark285"/>
      <w:bookmarkStart w:id="286" w:name="bookmark286"/>
      <w:r>
        <w:rPr>
          <w:color w:val="000000"/>
          <w:spacing w:val="0"/>
          <w:w w:val="100"/>
          <w:position w:val="0"/>
        </w:rPr>
        <w:t>（</w:t>
      </w:r>
      <w:bookmarkEnd w:id="285"/>
      <w:r>
        <w:rPr>
          <w:color w:val="000000"/>
          <w:spacing w:val="0"/>
          <w:w w:val="100"/>
          <w:position w:val="0"/>
        </w:rPr>
        <w:t>二）</w:t>
        <w:tab/>
        <w:t>非主营业务导致利润重大变化的说明</w:t>
      </w:r>
      <w:bookmarkEnd w:id="283"/>
      <w:bookmarkEnd w:id="284"/>
      <w:bookmarkEnd w:id="286"/>
    </w:p>
    <w:p>
      <w:pPr>
        <w:pStyle w:val="Style2"/>
        <w:keepNext w:val="0"/>
        <w:keepLines w:val="0"/>
        <w:widowControl w:val="0"/>
        <w:shd w:val="clear" w:color="auto" w:fill="auto"/>
        <w:bidi w:val="0"/>
        <w:spacing w:before="0" w:after="360" w:line="240" w:lineRule="auto"/>
        <w:ind w:left="0" w:right="0" w:firstLine="7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1236" w:val="left"/>
        </w:tabs>
        <w:bidi w:val="0"/>
        <w:spacing w:before="0" w:line="240" w:lineRule="auto"/>
        <w:ind w:left="0" w:right="0" w:firstLine="700"/>
        <w:jc w:val="left"/>
      </w:pPr>
      <w:bookmarkStart w:id="287" w:name="bookmark287"/>
      <w:bookmarkStart w:id="288" w:name="bookmark288"/>
      <w:bookmarkStart w:id="289" w:name="bookmark289"/>
      <w:bookmarkStart w:id="290" w:name="bookmark290"/>
      <w:r>
        <w:rPr>
          <w:color w:val="000000"/>
          <w:spacing w:val="0"/>
          <w:w w:val="100"/>
          <w:position w:val="0"/>
        </w:rPr>
        <w:t>（</w:t>
      </w:r>
      <w:bookmarkEnd w:id="289"/>
      <w:r>
        <w:rPr>
          <w:color w:val="000000"/>
          <w:spacing w:val="0"/>
          <w:w w:val="100"/>
          <w:position w:val="0"/>
        </w:rPr>
        <w:t>三）</w:t>
        <w:tab/>
        <w:t>资产、负债情况分析</w:t>
      </w:r>
      <w:bookmarkEnd w:id="287"/>
      <w:bookmarkEnd w:id="288"/>
      <w:bookmarkEnd w:id="290"/>
    </w:p>
    <w:p>
      <w:pPr>
        <w:pStyle w:val="Style2"/>
        <w:keepNext w:val="0"/>
        <w:keepLines w:val="0"/>
        <w:widowControl w:val="0"/>
        <w:shd w:val="clear" w:color="auto" w:fill="auto"/>
        <w:bidi w:val="0"/>
        <w:spacing w:before="0" w:after="100" w:line="240" w:lineRule="auto"/>
        <w:ind w:left="0" w:right="0" w:firstLine="700"/>
        <w:jc w:val="both"/>
      </w:pPr>
      <w:r>
        <w:rPr>
          <w:color w:val="000000"/>
          <w:spacing w:val="0"/>
          <w:w w:val="100"/>
          <w:position w:val="0"/>
        </w:rPr>
        <w:t>J</w:t>
      </w:r>
      <w:r>
        <w:rPr>
          <w:color w:val="000000"/>
          <w:spacing w:val="0"/>
          <w:w w:val="100"/>
          <w:position w:val="0"/>
        </w:rPr>
        <w:t>适用口不适用</w:t>
      </w:r>
    </w:p>
    <w:p>
      <w:pPr>
        <w:pStyle w:val="Style11"/>
        <w:keepNext/>
        <w:keepLines/>
        <w:widowControl w:val="0"/>
        <w:numPr>
          <w:ilvl w:val="0"/>
          <w:numId w:val="41"/>
        </w:numPr>
        <w:shd w:val="clear" w:color="auto" w:fill="auto"/>
        <w:bidi w:val="0"/>
        <w:spacing w:before="0" w:line="240" w:lineRule="auto"/>
        <w:ind w:left="0" w:right="0" w:firstLine="700"/>
        <w:jc w:val="both"/>
      </w:pPr>
      <w:bookmarkStart w:id="291" w:name="bookmark291"/>
      <w:bookmarkStart w:id="292" w:name="bookmark292"/>
      <w:bookmarkStart w:id="293" w:name="bookmark293"/>
      <w:bookmarkStart w:id="294" w:name="bookmark294"/>
      <w:bookmarkEnd w:id="293"/>
      <w:r>
        <w:rPr>
          <w:color w:val="000000"/>
          <w:spacing w:val="0"/>
          <w:w w:val="100"/>
          <w:position w:val="0"/>
        </w:rPr>
        <w:t>资产及负债状况</w:t>
      </w:r>
      <w:bookmarkEnd w:id="291"/>
      <w:bookmarkEnd w:id="292"/>
      <w:bookmarkEnd w:id="294"/>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896"/>
        <w:gridCol w:w="922"/>
        <w:gridCol w:w="1896"/>
        <w:gridCol w:w="970"/>
        <w:gridCol w:w="1277"/>
        <w:gridCol w:w="1992"/>
      </w:tblGrid>
      <w:tr>
        <w:trPr>
          <w:trHeight w:val="1114"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140"/>
              <w:jc w:val="left"/>
            </w:pPr>
            <w:r>
              <w:rPr>
                <w:color w:val="000000"/>
                <w:spacing w:val="0"/>
                <w:w w:val="100"/>
                <w:position w:val="0"/>
              </w:rPr>
              <w:t>本期期</w:t>
            </w:r>
          </w:p>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末数占 总资产 的比例</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上期期末数</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160"/>
              <w:jc w:val="left"/>
            </w:pPr>
            <w:r>
              <w:rPr>
                <w:color w:val="000000"/>
                <w:spacing w:val="0"/>
                <w:w w:val="100"/>
                <w:position w:val="0"/>
              </w:rPr>
              <w:t>上期期</w:t>
            </w:r>
          </w:p>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末数占 总资产 的比例</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本期期末金</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额较上期期</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末变动比例</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bl>
    <w:p>
      <w:pPr>
        <w:widowControl w:val="0"/>
        <w:spacing w:line="1" w:lineRule="exact"/>
      </w:pPr>
      <w:r>
        <w:br w:type="page"/>
      </w:r>
    </w:p>
    <w:tbl>
      <w:tblPr>
        <w:tblOverlap w:val="never"/>
        <w:jc w:val="center"/>
        <w:tblLayout w:type="fixed"/>
      </w:tblPr>
      <w:tblGrid>
        <w:gridCol w:w="1411"/>
        <w:gridCol w:w="1896"/>
        <w:gridCol w:w="922"/>
        <w:gridCol w:w="1896"/>
        <w:gridCol w:w="970"/>
        <w:gridCol w:w="1277"/>
        <w:gridCol w:w="1992"/>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355,568,381.26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19.14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349,624,352.63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17.49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交易性金融 资产</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137,026,027.40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7.37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425,288,287.65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21.28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-67.78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主要系本期提高资 金利用率，收回前 期理财本金所致</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应收票据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400,000.00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10,385,386.66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rPr>
              <w:t>0.52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-96.15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主要系本期商业承</w:t>
            </w:r>
          </w:p>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兑汇票逾期转入应 收账款所致</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425,758,554.61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22.91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311,133,928.65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15.57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36.84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主要系长期应收款 逾期结转所致</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应收款项融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196,000.00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主要系期末无大银 行承兑汇票</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13,977,173.64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0.75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16,489,600.57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rPr>
              <w:t>0.83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-15.24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45,627,837.08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56,514,327.58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-19.26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存货</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38,314,269.15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76,832,379.36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rPr>
              <w:t>3.84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-50.13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主要系本期成本结 转所致</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12,100,386.76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0.65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6,408, </w:t>
            </w:r>
            <w:r>
              <w:rPr>
                <w:color w:val="000000"/>
                <w:spacing w:val="0"/>
                <w:w w:val="100"/>
                <w:position w:val="0"/>
              </w:rPr>
              <w:t xml:space="preserve">034. </w:t>
            </w:r>
            <w:r>
              <w:rPr>
                <w:color w:val="000000"/>
                <w:spacing w:val="0"/>
                <w:w w:val="100"/>
                <w:position w:val="0"/>
              </w:rPr>
              <w:t>47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rPr>
              <w:t>0.32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88.83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主要系本期新增项 目质保金所致</w:t>
            </w:r>
          </w:p>
        </w:tc>
      </w:tr>
      <w:tr>
        <w:trPr>
          <w:trHeight w:val="8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一年内到期 的非流动资 产</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55,596,040.59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2.99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111,905,511.38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rPr>
              <w:t>5.60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-50.32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6" w:lineRule="exact"/>
              <w:ind w:left="0" w:right="0" w:firstLine="0"/>
              <w:jc w:val="left"/>
            </w:pPr>
            <w:r>
              <w:rPr>
                <w:color w:val="000000"/>
                <w:spacing w:val="0"/>
                <w:w w:val="100"/>
                <w:position w:val="0"/>
              </w:rPr>
              <w:t>主要系长期应收款 逾期结转至应收账 款所致</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其他流动资 产</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35,233,817.74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1.90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19,401,401.64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rPr>
              <w:t>0.97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81.60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主要系本期进项留 抵增加所致</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长期应收款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41,782,406.50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81,269,987.89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rPr>
              <w:t>4.07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-48.59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主要系本期重分类 至一年内到期的非 流动资产所致</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长期股权投 资</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1,055, </w:t>
            </w:r>
            <w:r>
              <w:rPr>
                <w:color w:val="000000"/>
                <w:spacing w:val="0"/>
                <w:w w:val="100"/>
                <w:position w:val="0"/>
              </w:rPr>
              <w:t xml:space="preserve">940. </w:t>
            </w:r>
            <w:r>
              <w:rPr>
                <w:color w:val="000000"/>
                <w:spacing w:val="0"/>
                <w:w w:val="100"/>
                <w:position w:val="0"/>
              </w:rPr>
              <w:t>08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47,053.59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2,144. </w:t>
            </w:r>
            <w:r>
              <w:rPr>
                <w:color w:val="000000"/>
                <w:spacing w:val="0"/>
                <w:w w:val="100"/>
                <w:position w:val="0"/>
              </w:rPr>
              <w:t>12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主要系本期投资联 营公司所致</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433,810,490.82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23.35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411,873,038.99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在建工程</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6,476, </w:t>
            </w:r>
            <w:r>
              <w:rPr>
                <w:color w:val="000000"/>
                <w:spacing w:val="0"/>
                <w:w w:val="100"/>
                <w:position w:val="0"/>
              </w:rPr>
              <w:t xml:space="preserve">156. </w:t>
            </w:r>
            <w:r>
              <w:rPr>
                <w:color w:val="000000"/>
                <w:spacing w:val="0"/>
                <w:w w:val="100"/>
                <w:position w:val="0"/>
              </w:rPr>
              <w:t>05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0.35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13,289,052.80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rPr>
              <w:t>0.66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-51.27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主要系在建工程转 固所致</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使用权资产</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9,849, </w:t>
            </w:r>
            <w:r>
              <w:rPr>
                <w:color w:val="000000"/>
                <w:spacing w:val="0"/>
                <w:w w:val="100"/>
                <w:position w:val="0"/>
              </w:rPr>
              <w:t xml:space="preserve">109. </w:t>
            </w:r>
            <w:r>
              <w:rPr>
                <w:color w:val="000000"/>
                <w:spacing w:val="0"/>
                <w:w w:val="100"/>
                <w:position w:val="0"/>
              </w:rPr>
              <w:t>88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主要系执行新租赁 准则所致</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82,801,366.80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4.46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47,373,723.40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74.78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主要系内部研发结 转所致</w:t>
            </w:r>
          </w:p>
        </w:tc>
      </w:tr>
      <w:tr>
        <w:trPr>
          <w:trHeight w:val="1099"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开发支出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43,657,344.87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2.35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29,639,863.90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47.29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主要系本期研发人 员增加，资本化项 目较上期核算时间 较长所致</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长期待摊费 用</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1,758, </w:t>
            </w:r>
            <w:r>
              <w:rPr>
                <w:color w:val="000000"/>
                <w:spacing w:val="0"/>
                <w:w w:val="100"/>
                <w:position w:val="0"/>
              </w:rPr>
              <w:t xml:space="preserve">997. </w:t>
            </w:r>
            <w:r>
              <w:rPr>
                <w:color w:val="000000"/>
                <w:spacing w:val="0"/>
                <w:w w:val="100"/>
                <w:position w:val="0"/>
              </w:rPr>
              <w:t>99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6,394, </w:t>
            </w:r>
            <w:r>
              <w:rPr>
                <w:color w:val="000000"/>
                <w:spacing w:val="0"/>
                <w:w w:val="100"/>
                <w:position w:val="0"/>
              </w:rPr>
              <w:t xml:space="preserve">629. </w:t>
            </w:r>
            <w:r>
              <w:rPr>
                <w:color w:val="000000"/>
                <w:spacing w:val="0"/>
                <w:w w:val="100"/>
                <w:position w:val="0"/>
              </w:rPr>
              <w:t>01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rPr>
              <w:t>0.32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-72.49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主要系执行新租赁 准则所致</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递延所得税 资产</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41,130,737.10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13,458,005.41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rPr>
              <w:t>0.67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205.62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主要是本期资产减 值损失增加所致</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其他非流动 资产</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76,270,440.05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4.10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11,135,878.37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rPr>
              <w:t>0.56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584.91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59" w:lineRule="exact"/>
              <w:ind w:left="0" w:right="0" w:firstLine="0"/>
              <w:jc w:val="both"/>
            </w:pPr>
            <w:r>
              <w:rPr>
                <w:color w:val="000000"/>
                <w:spacing w:val="0"/>
                <w:w w:val="100"/>
                <w:position w:val="0"/>
              </w:rPr>
              <w:t>主要系本期预付购 房款及工程款所致</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短期借款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100,000,000.00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5.38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20,000,000.00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400.00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主要系本期借款增 加，详见附注</w:t>
            </w:r>
          </w:p>
        </w:tc>
      </w:tr>
      <w:tr>
        <w:trPr>
          <w:trHeight w:val="566"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应付票据</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116,043,684.11</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6.24</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9,693,131.80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rPr>
              <w:t>0.48</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1,097. </w:t>
            </w:r>
            <w:r>
              <w:rPr>
                <w:color w:val="000000"/>
                <w:spacing w:val="0"/>
                <w:w w:val="100"/>
                <w:position w:val="0"/>
              </w:rPr>
              <w:t>17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主要系本期票据支 付货款增加所致</w:t>
            </w:r>
          </w:p>
        </w:tc>
      </w:tr>
    </w:tbl>
    <w:p>
      <w:pPr>
        <w:widowControl w:val="0"/>
        <w:spacing w:line="1" w:lineRule="exact"/>
      </w:pPr>
      <w:r>
        <w:br w:type="page"/>
      </w:r>
    </w:p>
    <w:tbl>
      <w:tblPr>
        <w:tblOverlap w:val="never"/>
        <w:jc w:val="center"/>
        <w:tblLayout w:type="fixed"/>
      </w:tblPr>
      <w:tblGrid>
        <w:gridCol w:w="1411"/>
        <w:gridCol w:w="1896"/>
        <w:gridCol w:w="922"/>
        <w:gridCol w:w="1896"/>
        <w:gridCol w:w="970"/>
        <w:gridCol w:w="1277"/>
        <w:gridCol w:w="1992"/>
      </w:tblGrid>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157,080,809.88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8.45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201,202,914.23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-21.93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21,166,139.73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60,451,368.16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-64.99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主要系前期收款本 期确认收入</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0"/>
              <w:jc w:val="both"/>
            </w:pPr>
            <w:r>
              <w:rPr>
                <w:color w:val="000000"/>
                <w:spacing w:val="0"/>
                <w:w w:val="100"/>
                <w:position w:val="0"/>
              </w:rPr>
              <w:t>应付职工薪 酬</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22,851,641.40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23,467,030.25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应交税费</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7,829, </w:t>
            </w:r>
            <w:r>
              <w:rPr>
                <w:color w:val="000000"/>
                <w:spacing w:val="0"/>
                <w:w w:val="100"/>
                <w:position w:val="0"/>
              </w:rPr>
              <w:t xml:space="preserve">576. </w:t>
            </w:r>
            <w:r>
              <w:rPr>
                <w:color w:val="000000"/>
                <w:spacing w:val="0"/>
                <w:w w:val="100"/>
                <w:position w:val="0"/>
              </w:rPr>
              <w:t>75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0.42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21,133,213.62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-62.95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主要系本期企业所 得税和增值税减少 所致</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9,233,758. </w:t>
            </w:r>
            <w:r>
              <w:rPr>
                <w:color w:val="000000"/>
                <w:spacing w:val="0"/>
                <w:w w:val="100"/>
                <w:position w:val="0"/>
              </w:rPr>
              <w:t>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0.50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8,655, </w:t>
            </w:r>
            <w:r>
              <w:rPr>
                <w:color w:val="000000"/>
                <w:spacing w:val="0"/>
                <w:w w:val="100"/>
                <w:position w:val="0"/>
              </w:rPr>
              <w:t xml:space="preserve">008. </w:t>
            </w:r>
            <w:r>
              <w:rPr>
                <w:color w:val="000000"/>
                <w:spacing w:val="0"/>
                <w:w w:val="100"/>
                <w:position w:val="0"/>
              </w:rPr>
              <w:t>66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0.43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一年内到期 的非流动负 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41,641,547.26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2.24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103,500,000.00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-59.77</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主要系本期归还到</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期借款所致</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租赁负债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269,884.45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主要系执行新租赁 准则所致</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长期应付款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11,437,526.07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0.62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1,043. </w:t>
            </w:r>
            <w:r>
              <w:rPr>
                <w:color w:val="000000"/>
                <w:spacing w:val="0"/>
                <w:w w:val="100"/>
                <w:position w:val="0"/>
              </w:rPr>
              <w:t>75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主要系新增融资租 赁款所致</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44,490,017.79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52,217,420.55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-14.80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递延所得税 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9,246. </w:t>
            </w:r>
            <w:r>
              <w:rPr>
                <w:color w:val="000000"/>
                <w:spacing w:val="0"/>
                <w:w w:val="100"/>
                <w:position w:val="0"/>
              </w:rPr>
              <w:t>58</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1"/>
        <w:keepNext/>
        <w:keepLines/>
        <w:widowControl w:val="0"/>
        <w:numPr>
          <w:ilvl w:val="0"/>
          <w:numId w:val="41"/>
        </w:numPr>
        <w:shd w:val="clear" w:color="auto" w:fill="auto"/>
        <w:bidi w:val="0"/>
        <w:spacing w:before="0" w:line="240" w:lineRule="auto"/>
        <w:ind w:left="0" w:right="0" w:firstLine="700"/>
        <w:jc w:val="both"/>
      </w:pPr>
      <w:bookmarkStart w:id="295" w:name="bookmark295"/>
      <w:bookmarkStart w:id="296" w:name="bookmark296"/>
      <w:bookmarkStart w:id="297" w:name="bookmark297"/>
      <w:bookmarkStart w:id="298" w:name="bookmark298"/>
      <w:bookmarkEnd w:id="297"/>
      <w:r>
        <w:rPr>
          <w:color w:val="000000"/>
          <w:spacing w:val="0"/>
          <w:w w:val="100"/>
          <w:position w:val="0"/>
        </w:rPr>
        <w:t>境外资产情况</w:t>
      </w:r>
      <w:bookmarkEnd w:id="295"/>
      <w:bookmarkEnd w:id="296"/>
      <w:bookmarkEnd w:id="298"/>
    </w:p>
    <w:p>
      <w:pPr>
        <w:pStyle w:val="Style2"/>
        <w:keepNext w:val="0"/>
        <w:keepLines w:val="0"/>
        <w:widowControl w:val="0"/>
        <w:shd w:val="clear" w:color="auto" w:fill="auto"/>
        <w:bidi w:val="0"/>
        <w:spacing w:before="0" w:after="340" w:line="240" w:lineRule="auto"/>
        <w:ind w:left="0" w:right="0" w:firstLine="7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41"/>
        </w:numPr>
        <w:shd w:val="clear" w:color="auto" w:fill="auto"/>
        <w:bidi w:val="0"/>
        <w:spacing w:before="0" w:line="240" w:lineRule="auto"/>
        <w:ind w:left="0" w:right="0" w:firstLine="700"/>
        <w:jc w:val="both"/>
      </w:pPr>
      <w:bookmarkStart w:id="299" w:name="bookmark299"/>
      <w:bookmarkStart w:id="300" w:name="bookmark300"/>
      <w:bookmarkStart w:id="301" w:name="bookmark301"/>
      <w:bookmarkStart w:id="302" w:name="bookmark302"/>
      <w:bookmarkEnd w:id="301"/>
      <w:r>
        <w:rPr>
          <w:color w:val="000000"/>
          <w:spacing w:val="0"/>
          <w:w w:val="100"/>
          <w:position w:val="0"/>
        </w:rPr>
        <w:t>截至报告期末主要资产受限情况</w:t>
      </w:r>
      <w:bookmarkEnd w:id="299"/>
      <w:bookmarkEnd w:id="300"/>
      <w:bookmarkEnd w:id="302"/>
    </w:p>
    <w:p>
      <w:pPr>
        <w:pStyle w:val="Style2"/>
        <w:keepNext w:val="0"/>
        <w:keepLines w:val="0"/>
        <w:widowControl w:val="0"/>
        <w:shd w:val="clear" w:color="auto" w:fill="auto"/>
        <w:bidi w:val="0"/>
        <w:spacing w:before="0" w:after="40" w:line="240" w:lineRule="auto"/>
        <w:ind w:left="0" w:right="0" w:firstLine="700"/>
        <w:jc w:val="both"/>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52"/>
        <w:gridCol w:w="2938"/>
        <w:gridCol w:w="2947"/>
      </w:tblGrid>
      <w:tr>
        <w:trPr>
          <w:trHeight w:val="31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83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17,694,837.59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用于办理保函、银行承兑票 据而储存的保证金及定期存 单</w:t>
            </w:r>
          </w:p>
        </w:tc>
      </w:tr>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1,214, </w:t>
            </w:r>
            <w:r>
              <w:rPr>
                <w:color w:val="000000"/>
                <w:spacing w:val="0"/>
                <w:w w:val="100"/>
                <w:position w:val="0"/>
              </w:rPr>
              <w:t xml:space="preserve">931. </w:t>
            </w:r>
            <w:r>
              <w:rPr>
                <w:color w:val="000000"/>
                <w:spacing w:val="0"/>
                <w:w w:val="100"/>
                <w:position w:val="0"/>
              </w:rPr>
              <w:t>38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用于售后租回融资</w:t>
            </w:r>
          </w:p>
        </w:tc>
      </w:tr>
      <w:tr>
        <w:trPr>
          <w:trHeight w:val="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18,909,768.97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11"/>
        <w:keepNext/>
        <w:keepLines/>
        <w:widowControl w:val="0"/>
        <w:numPr>
          <w:ilvl w:val="0"/>
          <w:numId w:val="41"/>
        </w:numPr>
        <w:shd w:val="clear" w:color="auto" w:fill="auto"/>
        <w:bidi w:val="0"/>
        <w:spacing w:before="0" w:line="240" w:lineRule="auto"/>
        <w:ind w:left="0" w:right="0" w:firstLine="700"/>
        <w:jc w:val="both"/>
      </w:pPr>
      <w:bookmarkStart w:id="303" w:name="bookmark303"/>
      <w:bookmarkStart w:id="304" w:name="bookmark304"/>
      <w:bookmarkStart w:id="305" w:name="bookmark305"/>
      <w:bookmarkStart w:id="306" w:name="bookmark306"/>
      <w:bookmarkEnd w:id="305"/>
      <w:r>
        <w:rPr>
          <w:color w:val="000000"/>
          <w:spacing w:val="0"/>
          <w:w w:val="100"/>
          <w:position w:val="0"/>
        </w:rPr>
        <w:t>其他说明</w:t>
      </w:r>
      <w:bookmarkEnd w:id="303"/>
      <w:bookmarkEnd w:id="304"/>
      <w:bookmarkEnd w:id="306"/>
    </w:p>
    <w:p>
      <w:pPr>
        <w:pStyle w:val="Style2"/>
        <w:keepNext w:val="0"/>
        <w:keepLines w:val="0"/>
        <w:widowControl w:val="0"/>
        <w:shd w:val="clear" w:color="auto" w:fill="auto"/>
        <w:bidi w:val="0"/>
        <w:spacing w:before="0" w:after="340" w:line="240" w:lineRule="auto"/>
        <w:ind w:left="0" w:right="0" w:firstLine="70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after="40" w:line="274" w:lineRule="exact"/>
        <w:ind w:left="0" w:right="0" w:firstLine="700"/>
        <w:jc w:val="both"/>
      </w:pPr>
      <w:bookmarkStart w:id="307" w:name="bookmark307"/>
      <w:bookmarkStart w:id="308" w:name="bookmark308"/>
      <w:bookmarkStart w:id="309" w:name="bookmark309"/>
      <w:bookmarkStart w:id="310" w:name="bookmark310"/>
      <w:r>
        <w:rPr>
          <w:color w:val="000000"/>
          <w:spacing w:val="0"/>
          <w:w w:val="100"/>
          <w:position w:val="0"/>
        </w:rPr>
        <w:t>（</w:t>
      </w:r>
      <w:bookmarkEnd w:id="309"/>
      <w:r>
        <w:rPr>
          <w:color w:val="000000"/>
          <w:spacing w:val="0"/>
          <w:w w:val="100"/>
          <w:position w:val="0"/>
        </w:rPr>
        <w:t>四）行业经营性信息分析</w:t>
      </w:r>
      <w:bookmarkEnd w:id="307"/>
      <w:bookmarkEnd w:id="308"/>
      <w:bookmarkEnd w:id="310"/>
    </w:p>
    <w:p>
      <w:pPr>
        <w:pStyle w:val="Style2"/>
        <w:keepNext w:val="0"/>
        <w:keepLines w:val="0"/>
        <w:widowControl w:val="0"/>
        <w:shd w:val="clear" w:color="auto" w:fill="auto"/>
        <w:bidi w:val="0"/>
        <w:spacing w:before="0" w:after="0" w:line="274" w:lineRule="exact"/>
        <w:ind w:left="0" w:right="0" w:firstLine="70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20" w:line="274" w:lineRule="exact"/>
        <w:ind w:left="700" w:right="0" w:firstLine="0"/>
        <w:jc w:val="left"/>
      </w:pPr>
      <w:r>
        <w:rPr>
          <w:color w:val="000000"/>
          <w:spacing w:val="0"/>
          <w:w w:val="100"/>
          <w:position w:val="0"/>
        </w:rPr>
        <w:t>报告期内行业经营性信息分析详见“第三节管理层讨论与分析”的“二、主要业务、主要产品 或服务情况。</w:t>
      </w:r>
    </w:p>
    <w:p>
      <w:pPr>
        <w:pStyle w:val="Style11"/>
        <w:keepNext/>
        <w:keepLines/>
        <w:widowControl w:val="0"/>
        <w:shd w:val="clear" w:color="auto" w:fill="auto"/>
        <w:bidi w:val="0"/>
        <w:spacing w:before="0" w:after="60" w:line="266" w:lineRule="exact"/>
        <w:ind w:left="0" w:right="0" w:firstLine="700"/>
        <w:jc w:val="left"/>
      </w:pPr>
      <w:bookmarkStart w:id="311" w:name="bookmark311"/>
      <w:bookmarkStart w:id="312" w:name="bookmark312"/>
      <w:bookmarkStart w:id="313" w:name="bookmark313"/>
      <w:bookmarkStart w:id="314" w:name="bookmark314"/>
      <w:r>
        <w:rPr>
          <w:color w:val="000000"/>
          <w:spacing w:val="0"/>
          <w:w w:val="100"/>
          <w:position w:val="0"/>
        </w:rPr>
        <w:t>（</w:t>
      </w:r>
      <w:bookmarkEnd w:id="313"/>
      <w:r>
        <w:rPr>
          <w:color w:val="000000"/>
          <w:spacing w:val="0"/>
          <w:w w:val="100"/>
          <w:position w:val="0"/>
        </w:rPr>
        <w:t>五）投资状况分析</w:t>
      </w:r>
      <w:bookmarkEnd w:id="311"/>
      <w:bookmarkEnd w:id="312"/>
      <w:bookmarkEnd w:id="314"/>
    </w:p>
    <w:p>
      <w:pPr>
        <w:pStyle w:val="Style11"/>
        <w:keepNext/>
        <w:keepLines/>
        <w:widowControl w:val="0"/>
        <w:shd w:val="clear" w:color="auto" w:fill="auto"/>
        <w:bidi w:val="0"/>
        <w:spacing w:before="0" w:after="60" w:line="266" w:lineRule="exact"/>
        <w:ind w:left="0" w:right="0" w:firstLine="700"/>
        <w:jc w:val="left"/>
      </w:pPr>
      <w:bookmarkStart w:id="311" w:name="bookmark311"/>
      <w:bookmarkStart w:id="312" w:name="bookmark312"/>
      <w:bookmarkStart w:id="315" w:name="bookmark315"/>
      <w:r>
        <w:rPr>
          <w:color w:val="000000"/>
          <w:spacing w:val="0"/>
          <w:w w:val="100"/>
          <w:position w:val="0"/>
        </w:rPr>
        <w:t>对外股权投资总体分析</w:t>
      </w:r>
      <w:bookmarkEnd w:id="311"/>
      <w:bookmarkEnd w:id="312"/>
      <w:bookmarkEnd w:id="315"/>
    </w:p>
    <w:p>
      <w:pPr>
        <w:pStyle w:val="Style2"/>
        <w:keepNext w:val="0"/>
        <w:keepLines w:val="0"/>
        <w:widowControl w:val="0"/>
        <w:shd w:val="clear" w:color="auto" w:fill="auto"/>
        <w:bidi w:val="0"/>
        <w:spacing w:before="0" w:after="0" w:line="266" w:lineRule="exact"/>
        <w:ind w:left="0" w:right="0" w:firstLine="70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80" w:line="266" w:lineRule="exact"/>
        <w:ind w:left="700" w:right="0" w:firstLine="0"/>
        <w:jc w:val="both"/>
      </w:pPr>
      <w:r>
        <w:rPr>
          <w:color w:val="000000"/>
          <w:spacing w:val="0"/>
          <w:w w:val="100"/>
          <w:position w:val="0"/>
        </w:rPr>
        <w:t>截至报告期末，本公司新设全资子公司佳华智慧（太原）科技有限公司和佳华智造（太原）科技 有限公司两家公司；持有贵州天马佳华云数据科技有限公司</w:t>
      </w:r>
      <w:r>
        <w:rPr>
          <w:color w:val="000000"/>
          <w:spacing w:val="0"/>
          <w:w w:val="100"/>
          <w:position w:val="0"/>
        </w:rPr>
        <w:t>34%</w:t>
      </w:r>
      <w:r>
        <w:rPr>
          <w:color w:val="000000"/>
          <w:spacing w:val="0"/>
          <w:w w:val="100"/>
          <w:position w:val="0"/>
        </w:rPr>
        <w:t>的股权，持有加桦惠至科技（上 海）有限公司</w:t>
      </w:r>
      <w:r>
        <w:rPr>
          <w:color w:val="000000"/>
          <w:spacing w:val="0"/>
          <w:w w:val="100"/>
          <w:position w:val="0"/>
        </w:rPr>
        <w:t>51%</w:t>
      </w:r>
      <w:r>
        <w:rPr>
          <w:color w:val="000000"/>
          <w:spacing w:val="0"/>
          <w:w w:val="100"/>
          <w:position w:val="0"/>
        </w:rPr>
        <w:t>的股权。（详见附注七、</w:t>
      </w:r>
      <w:r>
        <w:rPr>
          <w:color w:val="000000"/>
          <w:spacing w:val="0"/>
          <w:w w:val="100"/>
          <w:position w:val="0"/>
        </w:rPr>
        <w:t>17）</w:t>
      </w:r>
    </w:p>
    <w:p>
      <w:pPr>
        <w:pStyle w:val="Style11"/>
        <w:keepNext/>
        <w:keepLines/>
        <w:widowControl w:val="0"/>
        <w:numPr>
          <w:ilvl w:val="0"/>
          <w:numId w:val="43"/>
        </w:numPr>
        <w:shd w:val="clear" w:color="auto" w:fill="auto"/>
        <w:tabs>
          <w:tab w:pos="1131" w:val="left"/>
        </w:tabs>
        <w:bidi w:val="0"/>
        <w:spacing w:before="0" w:after="0" w:line="259" w:lineRule="auto"/>
        <w:ind w:left="0" w:right="0" w:firstLine="700"/>
        <w:jc w:val="left"/>
      </w:pPr>
      <w:bookmarkStart w:id="316" w:name="bookmark316"/>
      <w:bookmarkStart w:id="317" w:name="bookmark317"/>
      <w:bookmarkStart w:id="318" w:name="bookmark318"/>
      <w:bookmarkStart w:id="319" w:name="bookmark319"/>
      <w:bookmarkEnd w:id="318"/>
      <w:r>
        <w:rPr>
          <w:color w:val="000000"/>
          <w:spacing w:val="0"/>
          <w:w w:val="100"/>
          <w:position w:val="0"/>
        </w:rPr>
        <w:t>重大的股权投资</w:t>
      </w:r>
      <w:bookmarkEnd w:id="316"/>
      <w:bookmarkEnd w:id="317"/>
      <w:bookmarkEnd w:id="319"/>
    </w:p>
    <w:p>
      <w:pPr>
        <w:pStyle w:val="Style2"/>
        <w:keepNext w:val="0"/>
        <w:keepLines w:val="0"/>
        <w:widowControl w:val="0"/>
        <w:shd w:val="clear" w:color="auto" w:fill="auto"/>
        <w:bidi w:val="0"/>
        <w:spacing w:before="0" w:after="320" w:line="266" w:lineRule="exact"/>
        <w:ind w:left="0" w:right="0" w:firstLine="70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43"/>
        </w:numPr>
        <w:shd w:val="clear" w:color="auto" w:fill="auto"/>
        <w:tabs>
          <w:tab w:pos="1131" w:val="left"/>
        </w:tabs>
        <w:bidi w:val="0"/>
        <w:spacing w:before="0" w:after="60" w:line="266" w:lineRule="exact"/>
        <w:ind w:left="0" w:right="0" w:firstLine="700"/>
        <w:jc w:val="left"/>
      </w:pPr>
      <w:bookmarkStart w:id="320" w:name="bookmark320"/>
      <w:bookmarkStart w:id="321" w:name="bookmark321"/>
      <w:bookmarkStart w:id="322" w:name="bookmark322"/>
      <w:bookmarkStart w:id="323" w:name="bookmark323"/>
      <w:bookmarkEnd w:id="322"/>
      <w:r>
        <w:rPr>
          <w:color w:val="000000"/>
          <w:spacing w:val="0"/>
          <w:w w:val="100"/>
          <w:position w:val="0"/>
        </w:rPr>
        <w:t>重大的非股权投资</w:t>
      </w:r>
      <w:bookmarkEnd w:id="320"/>
      <w:bookmarkEnd w:id="321"/>
      <w:bookmarkEnd w:id="323"/>
    </w:p>
    <w:p>
      <w:pPr>
        <w:pStyle w:val="Style2"/>
        <w:keepNext w:val="0"/>
        <w:keepLines w:val="0"/>
        <w:widowControl w:val="0"/>
        <w:shd w:val="clear" w:color="auto" w:fill="auto"/>
        <w:bidi w:val="0"/>
        <w:spacing w:before="0" w:after="320" w:line="266" w:lineRule="exact"/>
        <w:ind w:left="0" w:right="0" w:firstLine="70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43"/>
        </w:numPr>
        <w:shd w:val="clear" w:color="auto" w:fill="auto"/>
        <w:tabs>
          <w:tab w:pos="1131" w:val="left"/>
        </w:tabs>
        <w:bidi w:val="0"/>
        <w:spacing w:before="0" w:after="60" w:line="266" w:lineRule="exact"/>
        <w:ind w:left="0" w:right="0" w:firstLine="700"/>
        <w:jc w:val="left"/>
      </w:pPr>
      <w:bookmarkStart w:id="324" w:name="bookmark324"/>
      <w:bookmarkStart w:id="325" w:name="bookmark325"/>
      <w:bookmarkStart w:id="326" w:name="bookmark326"/>
      <w:bookmarkStart w:id="327" w:name="bookmark327"/>
      <w:bookmarkEnd w:id="326"/>
      <w:r>
        <w:rPr>
          <w:color w:val="000000"/>
          <w:spacing w:val="0"/>
          <w:w w:val="100"/>
          <w:position w:val="0"/>
        </w:rPr>
        <w:t>以公允价值计量的金融资产</w:t>
      </w:r>
      <w:bookmarkEnd w:id="324"/>
      <w:bookmarkEnd w:id="325"/>
      <w:bookmarkEnd w:id="327"/>
    </w:p>
    <w:p>
      <w:pPr>
        <w:pStyle w:val="Style2"/>
        <w:keepNext w:val="0"/>
        <w:keepLines w:val="0"/>
        <w:widowControl w:val="0"/>
        <w:shd w:val="clear" w:color="auto" w:fill="auto"/>
        <w:bidi w:val="0"/>
        <w:spacing w:before="0" w:after="320" w:line="266" w:lineRule="exact"/>
        <w:ind w:left="0" w:right="0" w:firstLine="70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2947"/>
        <w:gridCol w:w="2942"/>
        <w:gridCol w:w="2947"/>
      </w:tblGrid>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80" w:right="0" w:firstLine="0"/>
              <w:jc w:val="left"/>
            </w:pPr>
            <w:r>
              <w:rPr>
                <w:color w:val="000000"/>
                <w:spacing w:val="0"/>
                <w:w w:val="100"/>
                <w:position w:val="0"/>
              </w:rPr>
              <w:t xml:space="preserve">13,702. </w:t>
            </w:r>
            <w:r>
              <w:rPr>
                <w:color w:val="000000"/>
                <w:spacing w:val="0"/>
                <w:w w:val="100"/>
                <w:position w:val="0"/>
              </w:rPr>
              <w:t>60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42,528.83</w:t>
            </w:r>
          </w:p>
        </w:tc>
      </w:tr>
      <w:tr>
        <w:trPr>
          <w:trHeight w:val="28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19.60</w:t>
            </w:r>
          </w:p>
        </w:tc>
      </w:tr>
    </w:tbl>
    <w:p>
      <w:pPr>
        <w:widowControl w:val="0"/>
        <w:spacing w:after="319" w:line="1" w:lineRule="exact"/>
      </w:pPr>
    </w:p>
    <w:p>
      <w:pPr>
        <w:pStyle w:val="Style11"/>
        <w:keepNext/>
        <w:keepLines/>
        <w:widowControl w:val="0"/>
        <w:numPr>
          <w:ilvl w:val="0"/>
          <w:numId w:val="43"/>
        </w:numPr>
        <w:shd w:val="clear" w:color="auto" w:fill="auto"/>
        <w:bidi w:val="0"/>
        <w:spacing w:before="0" w:after="60" w:line="240" w:lineRule="auto"/>
        <w:ind w:left="0" w:right="0" w:firstLine="700"/>
        <w:jc w:val="left"/>
      </w:pPr>
      <w:bookmarkStart w:id="328" w:name="bookmark328"/>
      <w:bookmarkStart w:id="329" w:name="bookmark329"/>
      <w:bookmarkStart w:id="330" w:name="bookmark330"/>
      <w:bookmarkStart w:id="331" w:name="bookmark331"/>
      <w:bookmarkEnd w:id="330"/>
      <w:r>
        <w:rPr>
          <w:color w:val="000000"/>
          <w:spacing w:val="0"/>
          <w:w w:val="100"/>
          <w:position w:val="0"/>
        </w:rPr>
        <w:t>报告期内重大资产重组整合的具体进展情况</w:t>
      </w:r>
      <w:bookmarkEnd w:id="328"/>
      <w:bookmarkEnd w:id="329"/>
      <w:bookmarkEnd w:id="331"/>
    </w:p>
    <w:p>
      <w:pPr>
        <w:pStyle w:val="Style2"/>
        <w:keepNext w:val="0"/>
        <w:keepLines w:val="0"/>
        <w:widowControl w:val="0"/>
        <w:shd w:val="clear" w:color="auto" w:fill="auto"/>
        <w:bidi w:val="0"/>
        <w:spacing w:before="0" w:after="380" w:line="240" w:lineRule="auto"/>
        <w:ind w:left="0" w:right="0" w:firstLine="7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1236" w:val="left"/>
        </w:tabs>
        <w:bidi w:val="0"/>
        <w:spacing w:before="0" w:after="60" w:line="240" w:lineRule="auto"/>
        <w:ind w:left="0" w:right="0" w:firstLine="700"/>
        <w:jc w:val="left"/>
      </w:pPr>
      <w:bookmarkStart w:id="332" w:name="bookmark332"/>
      <w:bookmarkStart w:id="333" w:name="bookmark333"/>
      <w:bookmarkStart w:id="334" w:name="bookmark334"/>
      <w:bookmarkStart w:id="335" w:name="bookmark335"/>
      <w:r>
        <w:rPr>
          <w:color w:val="000000"/>
          <w:spacing w:val="0"/>
          <w:w w:val="100"/>
          <w:position w:val="0"/>
        </w:rPr>
        <w:t>（</w:t>
      </w:r>
      <w:bookmarkEnd w:id="334"/>
      <w:r>
        <w:rPr>
          <w:color w:val="000000"/>
          <w:spacing w:val="0"/>
          <w:w w:val="100"/>
          <w:position w:val="0"/>
        </w:rPr>
        <w:t>六）</w:t>
        <w:tab/>
        <w:t>重大资产和股权出售</w:t>
      </w:r>
      <w:bookmarkEnd w:id="332"/>
      <w:bookmarkEnd w:id="333"/>
      <w:bookmarkEnd w:id="335"/>
    </w:p>
    <w:p>
      <w:pPr>
        <w:pStyle w:val="Style2"/>
        <w:keepNext w:val="0"/>
        <w:keepLines w:val="0"/>
        <w:widowControl w:val="0"/>
        <w:shd w:val="clear" w:color="auto" w:fill="auto"/>
        <w:bidi w:val="0"/>
        <w:spacing w:before="0" w:after="380" w:line="240" w:lineRule="auto"/>
        <w:ind w:left="0" w:right="0" w:firstLine="70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1236" w:val="left"/>
        </w:tabs>
        <w:bidi w:val="0"/>
        <w:spacing w:before="0" w:after="60" w:line="240" w:lineRule="auto"/>
        <w:ind w:left="0" w:right="0" w:firstLine="700"/>
        <w:jc w:val="left"/>
      </w:pPr>
      <w:bookmarkStart w:id="336" w:name="bookmark336"/>
      <w:bookmarkStart w:id="337" w:name="bookmark337"/>
      <w:bookmarkStart w:id="338" w:name="bookmark338"/>
      <w:bookmarkStart w:id="339" w:name="bookmark339"/>
      <w:r>
        <w:rPr>
          <w:color w:val="000000"/>
          <w:spacing w:val="0"/>
          <w:w w:val="100"/>
          <w:position w:val="0"/>
        </w:rPr>
        <w:t>（</w:t>
      </w:r>
      <w:bookmarkEnd w:id="338"/>
      <w:r>
        <w:rPr>
          <w:color w:val="000000"/>
          <w:spacing w:val="0"/>
          <w:w w:val="100"/>
          <w:position w:val="0"/>
        </w:rPr>
        <w:t>七）</w:t>
        <w:tab/>
        <w:t>主要控股参股公司分析</w:t>
      </w:r>
      <w:bookmarkEnd w:id="336"/>
      <w:bookmarkEnd w:id="337"/>
      <w:bookmarkEnd w:id="339"/>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left"/>
        <w:tblLayout w:type="fixed"/>
      </w:tblPr>
      <w:tblGrid>
        <w:gridCol w:w="2453"/>
        <w:gridCol w:w="960"/>
        <w:gridCol w:w="960"/>
        <w:gridCol w:w="1426"/>
        <w:gridCol w:w="1051"/>
        <w:gridCol w:w="960"/>
        <w:gridCol w:w="960"/>
        <w:gridCol w:w="782"/>
      </w:tblGrid>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主要业 务</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注册资 本</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持股比例（％</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总资产</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营业收 入</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净利 润</w:t>
            </w:r>
          </w:p>
        </w:tc>
      </w:tr>
      <w:tr>
        <w:trPr>
          <w:trHeight w:val="56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山东罗克佳华科技有限 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技术服 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1,500.0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80.00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200"/>
              <w:jc w:val="left"/>
            </w:pPr>
            <w:r>
              <w:rPr>
                <w:color w:val="000000"/>
                <w:spacing w:val="0"/>
                <w:w w:val="100"/>
                <w:position w:val="0"/>
              </w:rPr>
              <w:t>18,640.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rPr>
              <w:t>1,375.8</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1,549. </w:t>
            </w:r>
            <w:r>
              <w:rPr>
                <w:color w:val="000000"/>
                <w:spacing w:val="0"/>
                <w:w w:val="100"/>
                <w:position w:val="0"/>
              </w:rPr>
              <w:t>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29.94</w:t>
            </w:r>
          </w:p>
        </w:tc>
      </w:tr>
    </w:tbl>
    <w:p>
      <w:pPr>
        <w:widowControl w:val="0"/>
        <w:spacing w:after="579" w:line="1" w:lineRule="exact"/>
      </w:pPr>
    </w:p>
    <w:p>
      <w:pPr>
        <w:pStyle w:val="Style11"/>
        <w:keepNext/>
        <w:keepLines/>
        <w:widowControl w:val="0"/>
        <w:shd w:val="clear" w:color="auto" w:fill="auto"/>
        <w:bidi w:val="0"/>
        <w:spacing w:before="0" w:after="60" w:line="269" w:lineRule="exact"/>
        <w:ind w:left="0" w:right="0" w:firstLine="700"/>
        <w:jc w:val="left"/>
      </w:pPr>
      <w:bookmarkStart w:id="340" w:name="bookmark340"/>
      <w:bookmarkStart w:id="341" w:name="bookmark341"/>
      <w:bookmarkStart w:id="342" w:name="bookmark342"/>
      <w:bookmarkStart w:id="343" w:name="bookmark343"/>
      <w:r>
        <w:rPr>
          <w:color w:val="000000"/>
          <w:spacing w:val="0"/>
          <w:w w:val="100"/>
          <w:position w:val="0"/>
        </w:rPr>
        <w:t>（</w:t>
      </w:r>
      <w:bookmarkEnd w:id="342"/>
      <w:r>
        <w:rPr>
          <w:color w:val="000000"/>
          <w:spacing w:val="0"/>
          <w:w w:val="100"/>
          <w:position w:val="0"/>
        </w:rPr>
        <w:t>八）公司控制的结构化主体情况</w:t>
      </w:r>
      <w:bookmarkEnd w:id="340"/>
      <w:bookmarkEnd w:id="341"/>
      <w:bookmarkEnd w:id="343"/>
    </w:p>
    <w:p>
      <w:pPr>
        <w:pStyle w:val="Style2"/>
        <w:keepNext w:val="0"/>
        <w:keepLines w:val="0"/>
        <w:widowControl w:val="0"/>
        <w:shd w:val="clear" w:color="auto" w:fill="auto"/>
        <w:bidi w:val="0"/>
        <w:spacing w:before="0" w:after="320" w:line="269" w:lineRule="exact"/>
        <w:ind w:left="0" w:right="0" w:firstLine="70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after="60" w:line="269" w:lineRule="exact"/>
        <w:ind w:left="0" w:right="0" w:firstLine="700"/>
        <w:jc w:val="left"/>
      </w:pPr>
      <w:bookmarkStart w:id="344" w:name="bookmark344"/>
      <w:bookmarkStart w:id="345" w:name="bookmark345"/>
      <w:bookmarkStart w:id="346" w:name="bookmark346"/>
      <w:bookmarkStart w:id="347" w:name="bookmark347"/>
      <w:r>
        <w:rPr>
          <w:color w:val="000000"/>
          <w:spacing w:val="0"/>
          <w:w w:val="100"/>
          <w:position w:val="0"/>
        </w:rPr>
        <w:t>六</w:t>
      </w:r>
      <w:bookmarkEnd w:id="346"/>
      <w:r>
        <w:rPr>
          <w:color w:val="000000"/>
          <w:spacing w:val="0"/>
          <w:w w:val="100"/>
          <w:position w:val="0"/>
        </w:rPr>
        <w:t>、公司关于公司未来发展的讨论与分析</w:t>
      </w:r>
      <w:bookmarkEnd w:id="344"/>
      <w:bookmarkEnd w:id="345"/>
      <w:bookmarkEnd w:id="347"/>
    </w:p>
    <w:p>
      <w:pPr>
        <w:pStyle w:val="Style11"/>
        <w:keepNext/>
        <w:keepLines/>
        <w:widowControl w:val="0"/>
        <w:shd w:val="clear" w:color="auto" w:fill="auto"/>
        <w:bidi w:val="0"/>
        <w:spacing w:before="0" w:after="60" w:line="269" w:lineRule="exact"/>
        <w:ind w:left="0" w:right="0" w:firstLine="700"/>
        <w:jc w:val="left"/>
      </w:pPr>
      <w:bookmarkStart w:id="344" w:name="bookmark344"/>
      <w:bookmarkStart w:id="345" w:name="bookmark345"/>
      <w:bookmarkStart w:id="348" w:name="bookmark348"/>
      <w:bookmarkStart w:id="349" w:name="bookmark349"/>
      <w:r>
        <w:rPr>
          <w:color w:val="000000"/>
          <w:spacing w:val="0"/>
          <w:w w:val="100"/>
          <w:position w:val="0"/>
        </w:rPr>
        <w:t>（</w:t>
      </w:r>
      <w:bookmarkEnd w:id="348"/>
      <w:r>
        <w:rPr>
          <w:color w:val="000000"/>
          <w:spacing w:val="0"/>
          <w:w w:val="100"/>
          <w:position w:val="0"/>
        </w:rPr>
        <w:t>一）行业格局和趋势</w:t>
      </w:r>
      <w:bookmarkEnd w:id="344"/>
      <w:bookmarkEnd w:id="345"/>
      <w:bookmarkEnd w:id="349"/>
    </w:p>
    <w:p>
      <w:pPr>
        <w:pStyle w:val="Style2"/>
        <w:keepNext w:val="0"/>
        <w:keepLines w:val="0"/>
        <w:widowControl w:val="0"/>
        <w:shd w:val="clear" w:color="auto" w:fill="auto"/>
        <w:bidi w:val="0"/>
        <w:spacing w:before="0" w:after="0" w:line="269" w:lineRule="exact"/>
        <w:ind w:left="0" w:right="0" w:firstLine="70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60" w:line="269" w:lineRule="exact"/>
        <w:ind w:left="700" w:right="0" w:firstLine="320"/>
        <w:jc w:val="left"/>
      </w:pPr>
      <w:r>
        <w:rPr>
          <w:color w:val="000000"/>
          <w:spacing w:val="0"/>
          <w:w w:val="100"/>
          <w:position w:val="0"/>
        </w:rPr>
        <w:t>详见“第三节管理层讨论与分析”中“二、报告期内公司所从事的主要业务、经营模式、行 业情况及研发情况说明”中“（三）所处行业情况”的描述。</w:t>
      </w:r>
      <w:r>
        <w:br w:type="page"/>
      </w:r>
    </w:p>
    <w:p>
      <w:pPr>
        <w:pStyle w:val="Style11"/>
        <w:keepNext/>
        <w:keepLines/>
        <w:widowControl w:val="0"/>
        <w:shd w:val="clear" w:color="auto" w:fill="auto"/>
        <w:bidi w:val="0"/>
        <w:spacing w:before="0" w:line="240" w:lineRule="auto"/>
        <w:ind w:left="0" w:right="0" w:firstLine="720"/>
        <w:jc w:val="both"/>
      </w:pPr>
      <w:bookmarkStart w:id="350" w:name="bookmark350"/>
      <w:bookmarkStart w:id="351" w:name="bookmark351"/>
      <w:bookmarkStart w:id="352" w:name="bookmark352"/>
      <w:bookmarkStart w:id="353" w:name="bookmark353"/>
      <w:r>
        <w:rPr>
          <w:color w:val="000000"/>
          <w:spacing w:val="0"/>
          <w:w w:val="100"/>
          <w:position w:val="0"/>
        </w:rPr>
        <w:t>（</w:t>
      </w:r>
      <w:bookmarkEnd w:id="352"/>
      <w:r>
        <w:rPr>
          <w:color w:val="000000"/>
          <w:spacing w:val="0"/>
          <w:w w:val="100"/>
          <w:position w:val="0"/>
        </w:rPr>
        <w:t>二）公司发展战略</w:t>
      </w:r>
      <w:bookmarkEnd w:id="350"/>
      <w:bookmarkEnd w:id="351"/>
      <w:bookmarkEnd w:id="353"/>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408" w:lineRule="exact"/>
        <w:ind w:left="720" w:right="0"/>
        <w:jc w:val="both"/>
      </w:pPr>
      <w:r>
        <w:rPr>
          <w:color w:val="000000"/>
          <w:spacing w:val="0"/>
          <w:w w:val="100"/>
          <w:position w:val="0"/>
        </w:rPr>
        <w:t>佳华科技作为物联网技术的创新者，十多年一直聚焦于物联网技术的研发与应用，并在物联 网的感知层、平台层、应用层积累了具有竞争力的核心技术和丰富的实施及应用经验。在政策、 技术、经济三驾马车的推动下，随着</w:t>
      </w:r>
      <w:r>
        <w:rPr>
          <w:color w:val="000000"/>
          <w:spacing w:val="0"/>
          <w:w w:val="100"/>
          <w:position w:val="0"/>
        </w:rPr>
        <w:t>5G</w:t>
      </w:r>
      <w:r>
        <w:rPr>
          <w:color w:val="000000"/>
          <w:spacing w:val="0"/>
          <w:w w:val="100"/>
          <w:position w:val="0"/>
        </w:rPr>
        <w:t>的加速落地、人工智能</w:t>
      </w:r>
      <w:r>
        <w:rPr>
          <w:color w:val="000000"/>
          <w:spacing w:val="0"/>
          <w:w w:val="100"/>
          <w:position w:val="0"/>
        </w:rPr>
        <w:t>AI</w:t>
      </w:r>
      <w:r>
        <w:rPr>
          <w:color w:val="000000"/>
          <w:spacing w:val="0"/>
          <w:w w:val="100"/>
          <w:position w:val="0"/>
        </w:rPr>
        <w:t>、</w:t>
      </w:r>
      <w:r>
        <w:rPr>
          <w:color w:val="000000"/>
          <w:spacing w:val="0"/>
          <w:w w:val="100"/>
          <w:position w:val="0"/>
        </w:rPr>
        <w:t>区块链等技术日趋成熟应 用，物联网技术进入更具行业应用价值及快速发展的阶段。物联网是一种综合技术能力的体现， 为用户提供以数据价值为核心的综合服务。在数字化转型、经济高质量发展、十四五”数字经济 发展规划的发布、“碳达峰”“碳中和”国家战略的时代背景下，使得服务对象通过应用物联网 技术实现降本增效、模式创新及价值提升的目标，从而构建数字化转型中的竞争优势。“数据” 是这个过程贯穿始终的核心要素和驱动力。</w:t>
      </w:r>
    </w:p>
    <w:p>
      <w:pPr>
        <w:pStyle w:val="Style2"/>
        <w:keepNext w:val="0"/>
        <w:keepLines w:val="0"/>
        <w:widowControl w:val="0"/>
        <w:shd w:val="clear" w:color="auto" w:fill="auto"/>
        <w:bidi w:val="0"/>
        <w:spacing w:before="0" w:after="560" w:line="408" w:lineRule="exact"/>
        <w:ind w:left="720" w:right="0"/>
        <w:jc w:val="both"/>
      </w:pPr>
      <w:r>
        <w:rPr>
          <w:color w:val="000000"/>
          <w:spacing w:val="0"/>
          <w:w w:val="100"/>
          <w:position w:val="0"/>
        </w:rPr>
        <w:t>基于上述背景，并结合对物联网行业的深入分析，公司进一步明确在物联网技术研发和应用 的过程中，强调基于数据视角，围绕“物联网云链大数据平台”的战略，以数据为核心、以平台 为载体和中枢，围绕平台层和应用服务平台打造核心功能架构，并在垂直行业进行应用。同时， 构建“数据工厂”的体系架构作为技术支撑和保障。在公司战略方向的指导下，持续完备物联网 云链大数据平台的核心功能，在万物互联的智能世界的未来蓝图憧憬下，以垂直行业为突破，实 现建立全价值链的物联网云链大数据平台的愿景，发挥物联网数据价值。</w:t>
      </w:r>
    </w:p>
    <w:p>
      <w:pPr>
        <w:pStyle w:val="Style17"/>
        <w:keepNext w:val="0"/>
        <w:keepLines w:val="0"/>
        <w:widowControl w:val="0"/>
        <w:shd w:val="clear" w:color="auto" w:fill="auto"/>
        <w:bidi w:val="0"/>
        <w:spacing w:before="0" w:after="320" w:line="240" w:lineRule="auto"/>
        <w:ind w:left="0" w:right="0" w:firstLine="0"/>
        <w:jc w:val="center"/>
        <w:rPr>
          <w:sz w:val="17"/>
          <w:szCs w:val="17"/>
        </w:rPr>
      </w:pPr>
      <w:r>
        <w:drawing>
          <wp:anchor distT="0" distB="0" distL="114300" distR="114300" simplePos="0" relativeHeight="125829472" behindDoc="0" locked="0" layoutInCell="1" allowOverlap="1">
            <wp:simplePos x="0" y="0"/>
            <wp:positionH relativeFrom="page">
              <wp:posOffset>5027930</wp:posOffset>
            </wp:positionH>
            <wp:positionV relativeFrom="paragraph">
              <wp:posOffset>304800</wp:posOffset>
            </wp:positionV>
            <wp:extent cx="335280" cy="2468880"/>
            <wp:wrapSquare wrapText="left"/>
            <wp:docPr id="226" name="Shape 226"/>
            <a:graphic xmlns:a="http://schemas.openxmlformats.org/drawingml/2006/main">
              <a:graphicData uri="http://schemas.openxmlformats.org/drawingml/2006/picture">
                <pic:pic xmlns:pic="http://schemas.openxmlformats.org/drawingml/2006/picture">
                  <pic:nvPicPr>
                    <pic:cNvPr id="227" name="Picture box 227"/>
                    <pic:cNvPicPr/>
                  </pic:nvPicPr>
                  <pic:blipFill>
                    <a:blip r:embed="rId107"/>
                    <a:stretch/>
                  </pic:blipFill>
                  <pic:spPr>
                    <a:xfrm>
                      <a:ext cx="335280" cy="2468880"/>
                    </a:xfrm>
                    <a:prstGeom prst="rect"/>
                  </pic:spPr>
                </pic:pic>
              </a:graphicData>
            </a:graphic>
          </wp:anchor>
        </w:drawing>
      </w:r>
      <w:r>
        <w:rPr>
          <w:b/>
          <w:bCs/>
          <w:color w:val="BB1918"/>
          <w:spacing w:val="0"/>
          <w:w w:val="100"/>
          <w:position w:val="0"/>
          <w:sz w:val="17"/>
          <w:szCs w:val="17"/>
        </w:rPr>
        <w:t>数据为核心</w:t>
      </w:r>
    </w:p>
    <w:p>
      <w:pPr>
        <w:pStyle w:val="Style17"/>
        <w:keepNext w:val="0"/>
        <w:keepLines w:val="0"/>
        <w:widowControl w:val="0"/>
        <w:shd w:val="clear" w:color="auto" w:fill="auto"/>
        <w:bidi w:val="0"/>
        <w:spacing w:before="0" w:after="180" w:line="240" w:lineRule="auto"/>
        <w:ind w:left="0" w:right="0" w:firstLine="0"/>
        <w:jc w:val="center"/>
        <w:rPr>
          <w:sz w:val="24"/>
          <w:szCs w:val="24"/>
        </w:rPr>
      </w:pPr>
      <w:r>
        <w:drawing>
          <wp:anchor distT="0" distB="0" distL="114300" distR="114300" simplePos="0" relativeHeight="125829473" behindDoc="0" locked="0" layoutInCell="1" allowOverlap="1">
            <wp:simplePos x="0" y="0"/>
            <wp:positionH relativeFrom="page">
              <wp:posOffset>3071495</wp:posOffset>
            </wp:positionH>
            <wp:positionV relativeFrom="paragraph">
              <wp:posOffset>304800</wp:posOffset>
            </wp:positionV>
            <wp:extent cx="1859280" cy="1913890"/>
            <wp:wrapTopAndBottom/>
            <wp:docPr id="228" name="Shape 228"/>
            <a:graphic xmlns:a="http://schemas.openxmlformats.org/drawingml/2006/main">
              <a:graphicData uri="http://schemas.openxmlformats.org/drawingml/2006/picture">
                <pic:pic xmlns:pic="http://schemas.openxmlformats.org/drawingml/2006/picture">
                  <pic:nvPicPr>
                    <pic:cNvPr id="229" name="Picture box 229"/>
                    <pic:cNvPicPr/>
                  </pic:nvPicPr>
                  <pic:blipFill>
                    <a:blip r:embed="rId109"/>
                    <a:stretch/>
                  </pic:blipFill>
                  <pic:spPr>
                    <a:xfrm>
                      <a:ext cx="1859280" cy="1913890"/>
                    </a:xfrm>
                    <a:prstGeom prst="rect"/>
                  </pic:spPr>
                </pic:pic>
              </a:graphicData>
            </a:graphic>
          </wp:anchor>
        </w:drawing>
      </w:r>
      <w:r>
        <w:rPr>
          <w:rFonts w:ascii="SimHei" w:eastAsia="SimHei" w:hAnsi="SimHei" w:cs="SimHei"/>
          <w:b/>
          <w:bCs/>
          <w:color w:val="2B2220"/>
          <w:spacing w:val="0"/>
          <w:w w:val="100"/>
          <w:position w:val="0"/>
          <w:sz w:val="24"/>
          <w:szCs w:val="24"/>
        </w:rPr>
        <w:t>全价值链的</w:t>
      </w:r>
      <w:r>
        <w:rPr>
          <w:rFonts w:ascii="SimHei" w:eastAsia="SimHei" w:hAnsi="SimHei" w:cs="SimHei"/>
          <w:b/>
          <w:bCs/>
          <w:color w:val="000000"/>
          <w:spacing w:val="0"/>
          <w:w w:val="100"/>
          <w:position w:val="0"/>
          <w:sz w:val="24"/>
          <w:szCs w:val="24"/>
        </w:rPr>
        <w:t>物联</w:t>
      </w:r>
      <w:r>
        <w:rPr>
          <w:rFonts w:ascii="SimHei" w:eastAsia="SimHei" w:hAnsi="SimHei" w:cs="SimHei"/>
          <w:b/>
          <w:bCs/>
          <w:color w:val="2B2220"/>
          <w:spacing w:val="0"/>
          <w:w w:val="100"/>
          <w:position w:val="0"/>
          <w:sz w:val="24"/>
          <w:szCs w:val="24"/>
        </w:rPr>
        <w:t>网大数据平台</w:t>
      </w:r>
    </w:p>
    <w:p>
      <w:pPr>
        <w:pStyle w:val="Style17"/>
        <w:keepNext w:val="0"/>
        <w:keepLines w:val="0"/>
        <w:widowControl w:val="0"/>
        <w:shd w:val="clear" w:color="auto" w:fill="auto"/>
        <w:bidi w:val="0"/>
        <w:spacing w:before="700" w:after="0" w:line="240" w:lineRule="auto"/>
        <w:ind w:left="0" w:right="0" w:firstLine="0"/>
        <w:jc w:val="center"/>
        <w:rPr>
          <w:sz w:val="17"/>
          <w:szCs w:val="17"/>
        </w:rPr>
      </w:pPr>
      <w:r>
        <w:rPr>
          <w:b/>
          <w:bCs/>
          <w:color w:val="BB1918"/>
          <w:spacing w:val="0"/>
          <w:w w:val="100"/>
          <w:position w:val="0"/>
          <w:sz w:val="17"/>
          <w:szCs w:val="17"/>
        </w:rPr>
        <w:t>平台为载体和中枢</w:t>
      </w:r>
    </w:p>
    <w:p>
      <w:pPr>
        <w:pStyle w:val="Style2"/>
        <w:keepNext w:val="0"/>
        <w:keepLines w:val="0"/>
        <w:widowControl w:val="0"/>
        <w:shd w:val="clear" w:color="auto" w:fill="auto"/>
        <w:bidi w:val="0"/>
        <w:spacing w:before="0" w:after="0" w:line="408" w:lineRule="exact"/>
        <w:ind w:left="1120" w:right="0" w:firstLine="0"/>
        <w:jc w:val="both"/>
      </w:pPr>
      <w:r>
        <w:rPr>
          <w:color w:val="000000"/>
          <w:spacing w:val="0"/>
          <w:w w:val="100"/>
          <w:position w:val="0"/>
        </w:rPr>
        <w:t>智慧环保：</w:t>
      </w:r>
    </w:p>
    <w:p>
      <w:pPr>
        <w:pStyle w:val="Style2"/>
        <w:keepNext w:val="0"/>
        <w:keepLines w:val="0"/>
        <w:widowControl w:val="0"/>
        <w:shd w:val="clear" w:color="auto" w:fill="auto"/>
        <w:bidi w:val="0"/>
        <w:spacing w:before="0" w:after="0" w:line="408" w:lineRule="exact"/>
        <w:ind w:left="720" w:right="0"/>
        <w:jc w:val="both"/>
      </w:pPr>
      <w:r>
        <w:rPr>
          <w:color w:val="000000"/>
          <w:spacing w:val="0"/>
          <w:w w:val="100"/>
          <w:position w:val="0"/>
        </w:rPr>
        <w:t>立足于智慧环保物联网系建设，纵向在生态环境领域不断研发和升级信息化产品，积累海量 数据，优化生态环境大数据应用。建立全国范围内的运营服务体系，通过政府引导，面向企业服 务，打造数据运营和平台经营的双擎驱动场景，为政府、企业、公众提供生态环境大数据服务。</w:t>
      </w:r>
    </w:p>
    <w:p>
      <w:pPr>
        <w:pStyle w:val="Style2"/>
        <w:keepNext w:val="0"/>
        <w:keepLines w:val="0"/>
        <w:widowControl w:val="0"/>
        <w:shd w:val="clear" w:color="auto" w:fill="auto"/>
        <w:bidi w:val="0"/>
        <w:spacing w:before="0" w:after="240" w:line="408" w:lineRule="exact"/>
        <w:ind w:left="1120" w:right="0" w:firstLine="0"/>
        <w:jc w:val="both"/>
      </w:pPr>
      <w:r>
        <w:rPr>
          <w:color w:val="000000"/>
          <w:spacing w:val="0"/>
          <w:w w:val="100"/>
          <w:position w:val="0"/>
        </w:rPr>
        <w:t>智慧城市：</w:t>
      </w:r>
    </w:p>
    <w:p>
      <w:pPr>
        <w:pStyle w:val="Style2"/>
        <w:keepNext w:val="0"/>
        <w:keepLines w:val="0"/>
        <w:widowControl w:val="0"/>
        <w:shd w:val="clear" w:color="auto" w:fill="auto"/>
        <w:bidi w:val="0"/>
        <w:spacing w:before="0" w:after="0" w:line="408" w:lineRule="exact"/>
        <w:ind w:left="720" w:right="0"/>
        <w:jc w:val="both"/>
      </w:pPr>
      <w:r>
        <w:rPr>
          <w:color w:val="000000"/>
          <w:spacing w:val="0"/>
          <w:w w:val="100"/>
          <w:position w:val="0"/>
        </w:rPr>
        <w:t xml:space="preserve">在智慧城市业务方面，致力于运用物联网、云链、人工智能等新一代信息技术，打造多个智 慧系统，整合规划现有资源，在智慧环保全国服务体系下，横向拓展智慧政务、智慧园区、安全 应急、智能建筑等一体化平台，通过信息化手段将各项管理工作汇集到一个平台，有效解决管理 难度大、效率低等问题，提高办事效率和智能化程度。从感知建设、平台服务、数据经营逐步向 </w:t>
      </w:r>
      <w:r>
        <w:rPr>
          <w:color w:val="000000"/>
          <w:spacing w:val="0"/>
          <w:w w:val="100"/>
          <w:position w:val="0"/>
        </w:rPr>
        <w:t>SAAS</w:t>
      </w:r>
      <w:r>
        <w:rPr>
          <w:color w:val="000000"/>
          <w:spacing w:val="0"/>
          <w:w w:val="100"/>
          <w:position w:val="0"/>
        </w:rPr>
        <w:t>化服务升级，通过数据挖掘、数据优化、创新应用、共享交换，让数据增值赋能，不断拓 展政府服务的广度和深度，提升城市智能化管理水平。</w:t>
      </w:r>
    </w:p>
    <w:p>
      <w:pPr>
        <w:pStyle w:val="Style2"/>
        <w:keepNext w:val="0"/>
        <w:keepLines w:val="0"/>
        <w:widowControl w:val="0"/>
        <w:shd w:val="clear" w:color="auto" w:fill="auto"/>
        <w:bidi w:val="0"/>
        <w:spacing w:before="0" w:after="0" w:line="408" w:lineRule="exact"/>
        <w:ind w:left="1120" w:right="0" w:firstLine="0"/>
        <w:jc w:val="left"/>
      </w:pPr>
      <w:r>
        <w:rPr>
          <w:color w:val="000000"/>
          <w:spacing w:val="0"/>
          <w:w w:val="100"/>
          <w:position w:val="0"/>
        </w:rPr>
        <w:t>双碳方面：</w:t>
      </w:r>
    </w:p>
    <w:p>
      <w:pPr>
        <w:pStyle w:val="Style2"/>
        <w:keepNext w:val="0"/>
        <w:keepLines w:val="0"/>
        <w:widowControl w:val="0"/>
        <w:shd w:val="clear" w:color="auto" w:fill="auto"/>
        <w:bidi w:val="0"/>
        <w:spacing w:before="0" w:after="500" w:line="408" w:lineRule="exact"/>
        <w:ind w:left="720" w:right="0"/>
        <w:jc w:val="both"/>
      </w:pPr>
      <w:r>
        <w:rPr>
          <w:color w:val="000000"/>
          <w:spacing w:val="0"/>
          <w:w w:val="100"/>
          <w:position w:val="0"/>
        </w:rPr>
        <w:t>在公司十几年的海量物联网数据基础上，结合公司技术优势和大数据底座，构建平台化发展 战略，打造聚集数万家生态合作伙伴的双碳智服平台，随着国家对碳达峰、碳中和目标不断明 确，及以双碳市场不断成熟。国家</w:t>
      </w:r>
      <w:r>
        <w:rPr>
          <w:color w:val="000000"/>
          <w:spacing w:val="0"/>
          <w:w w:val="100"/>
          <w:position w:val="0"/>
        </w:rPr>
        <w:t>1+N</w:t>
      </w:r>
      <w:r>
        <w:rPr>
          <w:color w:val="000000"/>
          <w:spacing w:val="0"/>
          <w:w w:val="100"/>
          <w:position w:val="0"/>
        </w:rPr>
        <w:t>体系的提出为各行业的发展指明了方向，双碳目标带来了 巨大的市场机会。经过</w:t>
      </w:r>
      <w:r>
        <w:rPr>
          <w:color w:val="000000"/>
          <w:spacing w:val="0"/>
          <w:w w:val="100"/>
          <w:position w:val="0"/>
        </w:rPr>
        <w:t>2021</w:t>
      </w:r>
      <w:r>
        <w:rPr>
          <w:color w:val="000000"/>
          <w:spacing w:val="0"/>
          <w:w w:val="100"/>
          <w:position w:val="0"/>
        </w:rPr>
        <w:t>年的产品雕琢，</w:t>
      </w:r>
      <w:r>
        <w:rPr>
          <w:color w:val="000000"/>
          <w:spacing w:val="0"/>
          <w:w w:val="100"/>
          <w:position w:val="0"/>
        </w:rPr>
        <w:t>2022</w:t>
      </w:r>
      <w:r>
        <w:rPr>
          <w:color w:val="000000"/>
          <w:spacing w:val="0"/>
          <w:w w:val="100"/>
          <w:position w:val="0"/>
        </w:rPr>
        <w:t>年是双碳的愿景是：打造智慧低碳，改善生存 环境。目标是，让每一个企业都拥有一个碳账户。面向</w:t>
      </w:r>
      <w:r>
        <w:rPr>
          <w:color w:val="000000"/>
          <w:spacing w:val="0"/>
          <w:w w:val="100"/>
          <w:position w:val="0"/>
        </w:rPr>
        <w:t>ToG</w:t>
      </w:r>
      <w:r>
        <w:rPr>
          <w:color w:val="000000"/>
          <w:spacing w:val="0"/>
          <w:w w:val="100"/>
          <w:position w:val="0"/>
        </w:rPr>
        <w:t>和</w:t>
      </w:r>
      <w:r>
        <w:rPr>
          <w:color w:val="000000"/>
          <w:spacing w:val="0"/>
          <w:w w:val="100"/>
          <w:position w:val="0"/>
        </w:rPr>
        <w:t>ToB</w:t>
      </w:r>
      <w:r>
        <w:rPr>
          <w:color w:val="000000"/>
          <w:spacing w:val="0"/>
          <w:w w:val="100"/>
          <w:position w:val="0"/>
        </w:rPr>
        <w:t>两大类客户，构建“碳账 本” + “碳账户”两大产品系列，为千万家企业提供低碳智慧服务；支撑和运营模式化创新，帮 助客户获取碳资产收益；协助低碳管理，促进低碳发展，为全球绿色低碳发展做出贡献。</w:t>
      </w:r>
    </w:p>
    <w:p>
      <w:pPr>
        <w:pStyle w:val="Style11"/>
        <w:keepNext/>
        <w:keepLines/>
        <w:widowControl w:val="0"/>
        <w:shd w:val="clear" w:color="auto" w:fill="auto"/>
        <w:bidi w:val="0"/>
        <w:spacing w:before="0" w:line="240" w:lineRule="auto"/>
        <w:ind w:left="0" w:right="0" w:firstLine="720"/>
        <w:jc w:val="both"/>
      </w:pPr>
      <w:bookmarkStart w:id="354" w:name="bookmark354"/>
      <w:bookmarkStart w:id="355" w:name="bookmark355"/>
      <w:bookmarkStart w:id="356" w:name="bookmark356"/>
      <w:bookmarkStart w:id="357" w:name="bookmark357"/>
      <w:r>
        <w:rPr>
          <w:color w:val="000000"/>
          <w:spacing w:val="0"/>
          <w:w w:val="100"/>
          <w:position w:val="0"/>
        </w:rPr>
        <w:t>（</w:t>
      </w:r>
      <w:bookmarkEnd w:id="356"/>
      <w:r>
        <w:rPr>
          <w:color w:val="000000"/>
          <w:spacing w:val="0"/>
          <w:w w:val="100"/>
          <w:position w:val="0"/>
        </w:rPr>
        <w:t>三）经营计划</w:t>
      </w:r>
      <w:bookmarkEnd w:id="354"/>
      <w:bookmarkEnd w:id="355"/>
      <w:bookmarkEnd w:id="357"/>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80" w:line="408" w:lineRule="exact"/>
        <w:ind w:left="720" w:right="0"/>
        <w:jc w:val="both"/>
      </w:pPr>
      <w:r>
        <w:rPr>
          <w:color w:val="000000"/>
          <w:spacing w:val="0"/>
          <w:w w:val="100"/>
          <w:position w:val="0"/>
        </w:rPr>
        <w:t>为更好的适应市场需求、提升内部运营效率，使业务向更具价值的方向转型，以实现战略落 地和持续健康发展，</w:t>
      </w:r>
      <w:r>
        <w:rPr>
          <w:color w:val="000000"/>
          <w:spacing w:val="0"/>
          <w:w w:val="100"/>
          <w:position w:val="0"/>
        </w:rPr>
        <w:t>2022</w:t>
      </w:r>
      <w:r>
        <w:rPr>
          <w:color w:val="000000"/>
          <w:spacing w:val="0"/>
          <w:w w:val="100"/>
          <w:position w:val="0"/>
        </w:rPr>
        <w:t>年公司将在主体业务稳步升级和建设物联网云链大数据平台的前提 下，拓展创新业务，以期助力公司快速向好发展，具体计划如下：</w:t>
      </w:r>
    </w:p>
    <w:p>
      <w:pPr>
        <w:pStyle w:val="Style2"/>
        <w:keepNext w:val="0"/>
        <w:keepLines w:val="0"/>
        <w:widowControl w:val="0"/>
        <w:shd w:val="clear" w:color="auto" w:fill="auto"/>
        <w:tabs>
          <w:tab w:pos="1437" w:val="left"/>
        </w:tabs>
        <w:bidi w:val="0"/>
        <w:spacing w:before="0" w:after="0" w:line="427" w:lineRule="auto"/>
        <w:ind w:left="1120" w:right="0" w:firstLine="0"/>
        <w:jc w:val="both"/>
      </w:pPr>
      <w:bookmarkStart w:id="358" w:name="bookmark358"/>
      <w:r>
        <w:rPr>
          <w:rFonts w:ascii="Times New Roman" w:eastAsia="Times New Roman" w:hAnsi="Times New Roman" w:cs="Times New Roman"/>
          <w:color w:val="000000"/>
          <w:spacing w:val="0"/>
          <w:w w:val="100"/>
          <w:position w:val="0"/>
        </w:rPr>
        <w:t>1</w:t>
      </w:r>
      <w:bookmarkEnd w:id="358"/>
      <w:r>
        <w:rPr>
          <w:color w:val="000000"/>
          <w:spacing w:val="0"/>
          <w:w w:val="100"/>
          <w:position w:val="0"/>
        </w:rPr>
        <w:t>、</w:t>
        <w:tab/>
        <w:t>主体业务稳步升级</w:t>
      </w:r>
    </w:p>
    <w:p>
      <w:pPr>
        <w:pStyle w:val="Style2"/>
        <w:keepNext w:val="0"/>
        <w:keepLines w:val="0"/>
        <w:widowControl w:val="0"/>
        <w:shd w:val="clear" w:color="auto" w:fill="auto"/>
        <w:bidi w:val="0"/>
        <w:spacing w:before="0" w:after="0" w:line="408" w:lineRule="exact"/>
        <w:ind w:left="720" w:right="0"/>
        <w:jc w:val="left"/>
      </w:pPr>
      <w:r>
        <w:rPr>
          <w:color w:val="000000"/>
          <w:spacing w:val="0"/>
          <w:w w:val="100"/>
          <w:position w:val="0"/>
        </w:rPr>
        <w:t>佳华科技近年来将物联网的应用聚焦于智慧环保和智慧城市领域，通过感知层、平台层、应 用服务平台的建设，感知数据并提供数据服务，帮助客户提升物联网数据运用水平。</w:t>
      </w:r>
      <w:r>
        <w:rPr>
          <w:color w:val="000000"/>
          <w:spacing w:val="0"/>
          <w:w w:val="100"/>
          <w:position w:val="0"/>
        </w:rPr>
        <w:t>2022</w:t>
      </w:r>
      <w:r>
        <w:rPr>
          <w:color w:val="000000"/>
          <w:spacing w:val="0"/>
          <w:w w:val="100"/>
          <w:position w:val="0"/>
        </w:rPr>
        <w:t>年， 公司力求实现智慧环保和智慧城市主体业务稳步升级，在国家</w:t>
      </w:r>
      <w:r>
        <w:rPr>
          <w:color w:val="000000"/>
          <w:spacing w:val="0"/>
          <w:w w:val="100"/>
          <w:position w:val="0"/>
        </w:rPr>
        <w:t>“3060”</w:t>
      </w:r>
      <w:r>
        <w:rPr>
          <w:color w:val="000000"/>
          <w:spacing w:val="0"/>
          <w:w w:val="100"/>
          <w:position w:val="0"/>
        </w:rPr>
        <w:t>战略目标和“新基建”等 的历史机遇下发展双碳业务，助力公司发展稳步提升壮大。</w:t>
      </w:r>
    </w:p>
    <w:p>
      <w:pPr>
        <w:pStyle w:val="Style2"/>
        <w:keepNext w:val="0"/>
        <w:keepLines w:val="0"/>
        <w:widowControl w:val="0"/>
        <w:shd w:val="clear" w:color="auto" w:fill="auto"/>
        <w:bidi w:val="0"/>
        <w:spacing w:before="0" w:after="180" w:line="408" w:lineRule="exact"/>
        <w:ind w:left="720" w:right="0"/>
        <w:jc w:val="left"/>
      </w:pPr>
      <w:r>
        <w:rPr>
          <w:color w:val="000000"/>
          <w:spacing w:val="0"/>
          <w:w w:val="100"/>
          <w:position w:val="0"/>
        </w:rPr>
        <w:t>2022</w:t>
      </w:r>
      <w:r>
        <w:rPr>
          <w:color w:val="000000"/>
          <w:spacing w:val="0"/>
          <w:w w:val="100"/>
          <w:position w:val="0"/>
        </w:rPr>
        <w:t>年公司将在原有业务的基础上一方面通过技术的升级及研发产品的迭代持续的加强与 客户的粘性，拓展和挖掘老旧客户的新需求和新的业绩增长点，另一方面积极加强市场拓展力 度，扩大和增加新的客户群体，为公司的持续发展提供保障。同时，也积极将产品及服务延伸拓 展至独立对外的市场化客户，以获得规模效应。在业务结构中，逐步提升数据运营服务的占比， 为业绩的持续性奠定基础。并持续创新数字化产品和应用解决方案，积极整合自身优势资源以及 生态链资源开拓基于物联网的创新应用，挖掘新的业绩增长点。</w:t>
      </w:r>
    </w:p>
    <w:p>
      <w:pPr>
        <w:pStyle w:val="Style2"/>
        <w:keepNext w:val="0"/>
        <w:keepLines w:val="0"/>
        <w:widowControl w:val="0"/>
        <w:shd w:val="clear" w:color="auto" w:fill="auto"/>
        <w:tabs>
          <w:tab w:pos="1438" w:val="left"/>
        </w:tabs>
        <w:bidi w:val="0"/>
        <w:spacing w:before="0" w:after="0" w:line="427" w:lineRule="auto"/>
        <w:ind w:left="1120" w:right="0" w:firstLine="0"/>
        <w:jc w:val="left"/>
      </w:pPr>
      <w:bookmarkStart w:id="359" w:name="bookmark359"/>
      <w:r>
        <w:rPr>
          <w:rFonts w:ascii="Times New Roman" w:eastAsia="Times New Roman" w:hAnsi="Times New Roman" w:cs="Times New Roman"/>
          <w:color w:val="000000"/>
          <w:spacing w:val="0"/>
          <w:w w:val="100"/>
          <w:position w:val="0"/>
        </w:rPr>
        <w:t>2</w:t>
      </w:r>
      <w:bookmarkEnd w:id="359"/>
      <w:r>
        <w:rPr>
          <w:color w:val="000000"/>
          <w:spacing w:val="0"/>
          <w:w w:val="100"/>
          <w:position w:val="0"/>
        </w:rPr>
        <w:t>、</w:t>
        <w:tab/>
        <w:t>打造佳华生态链</w:t>
      </w:r>
    </w:p>
    <w:p>
      <w:pPr>
        <w:pStyle w:val="Style2"/>
        <w:keepNext w:val="0"/>
        <w:keepLines w:val="0"/>
        <w:widowControl w:val="0"/>
        <w:shd w:val="clear" w:color="auto" w:fill="auto"/>
        <w:bidi w:val="0"/>
        <w:spacing w:before="0" w:after="180" w:line="408" w:lineRule="exact"/>
        <w:ind w:left="720" w:right="0"/>
        <w:jc w:val="both"/>
        <w:sectPr>
          <w:footnotePr>
            <w:pos w:val="pageBottom"/>
            <w:numFmt w:val="decimal"/>
            <w:numRestart w:val="continuous"/>
          </w:footnotePr>
          <w:pgSz w:w="11900" w:h="16840"/>
          <w:pgMar w:top="1364" w:right="425" w:bottom="1503" w:left="824" w:header="0" w:footer="3" w:gutter="0"/>
          <w:cols w:space="720"/>
          <w:noEndnote/>
          <w:rtlGutter w:val="0"/>
          <w:docGrid w:linePitch="360"/>
        </w:sectPr>
      </w:pPr>
      <w:r>
        <w:rPr>
          <w:color w:val="000000"/>
          <w:spacing w:val="0"/>
          <w:w w:val="100"/>
          <w:position w:val="0"/>
        </w:rPr>
        <w:t>依托佳华供应链生态化建设，整合公司供应商资源及各相关产业链条资源，改变“传统供应 商”及其他各类伙伴为“战略合作伙伴”，建设注重深层协同、价值共生、行业开发、产业整合</w:t>
      </w:r>
    </w:p>
    <w:p>
      <w:pPr>
        <w:pStyle w:val="Style2"/>
        <w:keepNext w:val="0"/>
        <w:keepLines w:val="0"/>
        <w:widowControl w:val="0"/>
        <w:shd w:val="clear" w:color="auto" w:fill="auto"/>
        <w:bidi w:val="0"/>
        <w:spacing w:before="0" w:after="0" w:line="409" w:lineRule="exact"/>
        <w:ind w:left="720" w:right="0" w:firstLine="0"/>
        <w:jc w:val="both"/>
      </w:pPr>
      <w:r>
        <w:rPr>
          <w:color w:val="000000"/>
          <w:spacing w:val="0"/>
          <w:w w:val="100"/>
          <w:position w:val="0"/>
        </w:rPr>
        <w:t>的物联网产业融通平台，优势互补、强强合作，并努力将公司多年经营积累的数据资源转化为新 的数据产品，实现数据资源价值复用。充分发挥客户及商业资源复用的价值，优化供应链关系和 完善生态合作关系，促进生态系统中的成员融合联动，优化信息流、物流和资金流，提供复合互 补、开放扩展能力，提高整体竞争力，推广物联网在具体领域和场景中的应用。</w:t>
      </w:r>
    </w:p>
    <w:p>
      <w:pPr>
        <w:pStyle w:val="Style2"/>
        <w:keepNext w:val="0"/>
        <w:keepLines w:val="0"/>
        <w:widowControl w:val="0"/>
        <w:shd w:val="clear" w:color="auto" w:fill="auto"/>
        <w:tabs>
          <w:tab w:pos="1434" w:val="left"/>
        </w:tabs>
        <w:bidi w:val="0"/>
        <w:spacing w:before="0" w:after="0" w:line="409" w:lineRule="exact"/>
        <w:ind w:left="1120" w:right="0" w:firstLine="0"/>
        <w:jc w:val="both"/>
      </w:pPr>
      <w:bookmarkStart w:id="360" w:name="bookmark360"/>
      <w:r>
        <w:rPr>
          <w:color w:val="000000"/>
          <w:spacing w:val="0"/>
          <w:w w:val="100"/>
          <w:position w:val="0"/>
        </w:rPr>
        <w:t>3</w:t>
      </w:r>
      <w:bookmarkEnd w:id="360"/>
      <w:r>
        <w:rPr>
          <w:color w:val="000000"/>
          <w:spacing w:val="0"/>
          <w:w w:val="100"/>
          <w:position w:val="0"/>
        </w:rPr>
        <w:t>、</w:t>
        <w:tab/>
        <w:t>建设物联网云链大数据平台</w:t>
      </w:r>
    </w:p>
    <w:p>
      <w:pPr>
        <w:pStyle w:val="Style2"/>
        <w:keepNext w:val="0"/>
        <w:keepLines w:val="0"/>
        <w:widowControl w:val="0"/>
        <w:shd w:val="clear" w:color="auto" w:fill="auto"/>
        <w:bidi w:val="0"/>
        <w:spacing w:before="0" w:after="0" w:line="409" w:lineRule="exact"/>
        <w:ind w:left="720" w:right="0"/>
        <w:jc w:val="both"/>
      </w:pPr>
      <w:r>
        <w:rPr>
          <w:color w:val="000000"/>
          <w:spacing w:val="0"/>
          <w:w w:val="100"/>
          <w:position w:val="0"/>
        </w:rPr>
        <w:t>佳华科技已获批的以全国碳排放数据和生态环境数据为主的国家工业互联网二级节点及国家 网信办颁发的区块链信息服务运营资质，公司将物联网</w:t>
      </w:r>
      <w:r>
        <w:rPr>
          <w:color w:val="000000"/>
          <w:spacing w:val="0"/>
          <w:w w:val="100"/>
          <w:position w:val="0"/>
        </w:rPr>
        <w:t>IoT</w:t>
      </w:r>
      <w:r>
        <w:rPr>
          <w:color w:val="000000"/>
          <w:spacing w:val="0"/>
          <w:w w:val="100"/>
          <w:position w:val="0"/>
        </w:rPr>
        <w:t>时序数据库、加密数据安全体系、区 块链可信存证、人工智能</w:t>
      </w:r>
      <w:r>
        <w:rPr>
          <w:color w:val="000000"/>
          <w:spacing w:val="0"/>
          <w:w w:val="100"/>
          <w:position w:val="0"/>
        </w:rPr>
        <w:t>AI</w:t>
      </w:r>
      <w:r>
        <w:rPr>
          <w:color w:val="000000"/>
          <w:spacing w:val="0"/>
          <w:w w:val="100"/>
          <w:position w:val="0"/>
        </w:rPr>
        <w:t>、微精灵沟通工具等技术优化融合，在碳中和和工业互联网应用领 域发力，为各类客户提供安全、可信、共享的物联网云链大数据服务。</w:t>
      </w:r>
    </w:p>
    <w:p>
      <w:pPr>
        <w:pStyle w:val="Style2"/>
        <w:keepNext w:val="0"/>
        <w:keepLines w:val="0"/>
        <w:widowControl w:val="0"/>
        <w:shd w:val="clear" w:color="auto" w:fill="auto"/>
        <w:bidi w:val="0"/>
        <w:spacing w:before="0" w:after="0" w:line="409" w:lineRule="exact"/>
        <w:ind w:left="720" w:right="0"/>
        <w:jc w:val="both"/>
      </w:pPr>
      <w:r>
        <w:rPr>
          <w:color w:val="000000"/>
          <w:spacing w:val="0"/>
          <w:w w:val="100"/>
          <w:position w:val="0"/>
        </w:rPr>
        <w:t>一是建立以智慧环保、智慧城市及创新业务等应用服务为以及平台层为突破的平台服务模 式，达到数据的共享增值，拓展垂直行业的大数据应用场景，树立“样板间”。二是吸引各类合 作伙伴“上链”加盟，以云链共享平台为支撑建立数据产品目录暨“橱窗”服务，提供对外沟通 和数据共享能力，形成基于物联网数据应用的生态，共建物联网云链大数据平台。三是提升平台 服务能力，提高“橱窗”数据交互，加持服务拓展，形成设备诊断、网络协同、个性化定制、服 务化延伸等一系列数据产品和服务，吸引更多的第三方用户在云链大数据平台上进行点对点的数 据交互，实现数据交互和赋能增值。</w:t>
      </w:r>
    </w:p>
    <w:p>
      <w:pPr>
        <w:pStyle w:val="Style2"/>
        <w:keepNext w:val="0"/>
        <w:keepLines w:val="0"/>
        <w:widowControl w:val="0"/>
        <w:shd w:val="clear" w:color="auto" w:fill="auto"/>
        <w:bidi w:val="0"/>
        <w:spacing w:before="0" w:after="0" w:line="409" w:lineRule="exact"/>
        <w:ind w:left="720" w:right="0"/>
        <w:jc w:val="both"/>
      </w:pPr>
      <w:r>
        <w:rPr>
          <w:color w:val="000000"/>
          <w:spacing w:val="0"/>
          <w:w w:val="100"/>
          <w:position w:val="0"/>
        </w:rPr>
        <w:t>未来公司将在现有产品体系上，搭建技术底座，吸纳更多优质生态合作伙伴，完成产品链补 齐补强补全，形成更具竞争力的平台生态，与合作伙伴形成互惠共赢态势，为客户提供更优质、 更便捷的信息化平台服务。</w:t>
      </w:r>
    </w:p>
    <w:p>
      <w:pPr>
        <w:pStyle w:val="Style2"/>
        <w:keepNext w:val="0"/>
        <w:keepLines w:val="0"/>
        <w:widowControl w:val="0"/>
        <w:shd w:val="clear" w:color="auto" w:fill="auto"/>
        <w:tabs>
          <w:tab w:pos="1434" w:val="left"/>
        </w:tabs>
        <w:bidi w:val="0"/>
        <w:spacing w:before="0" w:after="0" w:line="409" w:lineRule="exact"/>
        <w:ind w:left="1120" w:right="0" w:firstLine="0"/>
        <w:jc w:val="both"/>
      </w:pPr>
      <w:bookmarkStart w:id="361" w:name="bookmark361"/>
      <w:r>
        <w:rPr>
          <w:color w:val="000000"/>
          <w:spacing w:val="0"/>
          <w:w w:val="100"/>
          <w:position w:val="0"/>
        </w:rPr>
        <w:t>4</w:t>
      </w:r>
      <w:bookmarkEnd w:id="361"/>
      <w:r>
        <w:rPr>
          <w:color w:val="000000"/>
          <w:spacing w:val="0"/>
          <w:w w:val="100"/>
          <w:position w:val="0"/>
        </w:rPr>
        <w:t>、</w:t>
        <w:tab/>
        <w:t>创新业务全面开展</w:t>
      </w:r>
    </w:p>
    <w:p>
      <w:pPr>
        <w:pStyle w:val="Style2"/>
        <w:keepNext w:val="0"/>
        <w:keepLines w:val="0"/>
        <w:widowControl w:val="0"/>
        <w:shd w:val="clear" w:color="auto" w:fill="auto"/>
        <w:bidi w:val="0"/>
        <w:spacing w:before="0" w:after="0" w:line="409" w:lineRule="exact"/>
        <w:ind w:left="720" w:right="0"/>
        <w:jc w:val="both"/>
      </w:pPr>
      <w:r>
        <w:rPr>
          <w:color w:val="000000"/>
          <w:spacing w:val="0"/>
          <w:w w:val="100"/>
          <w:position w:val="0"/>
        </w:rPr>
        <w:t>基于企业层面，目前被纳入全国碳排放交易市场的发电企业共</w:t>
      </w:r>
      <w:r>
        <w:rPr>
          <w:color w:val="000000"/>
          <w:spacing w:val="0"/>
          <w:w w:val="100"/>
          <w:position w:val="0"/>
        </w:rPr>
        <w:t>2000</w:t>
      </w:r>
      <w:r>
        <w:rPr>
          <w:color w:val="000000"/>
          <w:spacing w:val="0"/>
          <w:w w:val="100"/>
          <w:position w:val="0"/>
        </w:rPr>
        <w:t>多家，被纳入全国碳排 放数据管理的建材、钢铁、石化、化工等</w:t>
      </w:r>
      <w:r>
        <w:rPr>
          <w:color w:val="000000"/>
          <w:spacing w:val="0"/>
          <w:w w:val="100"/>
          <w:position w:val="0"/>
        </w:rPr>
        <w:t>7</w:t>
      </w:r>
      <w:r>
        <w:rPr>
          <w:color w:val="000000"/>
          <w:spacing w:val="0"/>
          <w:w w:val="100"/>
          <w:position w:val="0"/>
        </w:rPr>
        <w:t>大行业的企业约</w:t>
      </w:r>
      <w:r>
        <w:rPr>
          <w:color w:val="000000"/>
          <w:spacing w:val="0"/>
          <w:w w:val="100"/>
          <w:position w:val="0"/>
        </w:rPr>
        <w:t>8000</w:t>
      </w:r>
      <w:r>
        <w:rPr>
          <w:color w:val="000000"/>
          <w:spacing w:val="0"/>
          <w:w w:val="100"/>
          <w:position w:val="0"/>
        </w:rPr>
        <w:t>多家。面对碳管理政策逐年收 紧的情况，各企业对碳排放管理会越来越重视，并且企业的碳排放数据管理也是国家碳达峰碳中 和行动的核心内容之一，企业势必会纷纷投入资金大力发展碳排放管理工作。</w:t>
      </w:r>
    </w:p>
    <w:p>
      <w:pPr>
        <w:pStyle w:val="Style2"/>
        <w:keepNext w:val="0"/>
        <w:keepLines w:val="0"/>
        <w:widowControl w:val="0"/>
        <w:shd w:val="clear" w:color="auto" w:fill="auto"/>
        <w:bidi w:val="0"/>
        <w:spacing w:before="0" w:after="0" w:line="409" w:lineRule="exact"/>
        <w:ind w:left="720" w:right="0"/>
        <w:jc w:val="both"/>
      </w:pPr>
      <w:r>
        <w:rPr>
          <w:color w:val="000000"/>
          <w:spacing w:val="0"/>
          <w:w w:val="100"/>
          <w:position w:val="0"/>
        </w:rPr>
        <w:t>基于管理层面，全国碳市场在</w:t>
      </w:r>
      <w:r>
        <w:rPr>
          <w:color w:val="000000"/>
          <w:spacing w:val="0"/>
          <w:w w:val="100"/>
          <w:position w:val="0"/>
        </w:rPr>
        <w:t>2021</w:t>
      </w:r>
      <w:r>
        <w:rPr>
          <w:color w:val="000000"/>
          <w:spacing w:val="0"/>
          <w:w w:val="100"/>
          <w:position w:val="0"/>
        </w:rPr>
        <w:t>年完成了第一个履约期。碳排放配额累计成交</w:t>
      </w:r>
      <w:r>
        <w:rPr>
          <w:color w:val="000000"/>
          <w:spacing w:val="0"/>
          <w:w w:val="100"/>
          <w:position w:val="0"/>
        </w:rPr>
        <w:t>1.79</w:t>
      </w:r>
      <w:r>
        <w:rPr>
          <w:color w:val="000000"/>
          <w:spacing w:val="0"/>
          <w:w w:val="100"/>
          <w:position w:val="0"/>
        </w:rPr>
        <w:t>亿 吨，年交易量占配额发放总量的</w:t>
      </w:r>
      <w:r>
        <w:rPr>
          <w:color w:val="000000"/>
          <w:spacing w:val="0"/>
          <w:w w:val="100"/>
          <w:position w:val="0"/>
        </w:rPr>
        <w:t>5%</w:t>
      </w:r>
      <w:r>
        <w:rPr>
          <w:color w:val="000000"/>
          <w:spacing w:val="0"/>
          <w:w w:val="100"/>
          <w:position w:val="0"/>
        </w:rPr>
        <w:t>左右，履约完成率</w:t>
      </w:r>
      <w:r>
        <w:rPr>
          <w:color w:val="000000"/>
          <w:spacing w:val="0"/>
          <w:w w:val="100"/>
          <w:position w:val="0"/>
        </w:rPr>
        <w:t>99.5%，</w:t>
      </w:r>
      <w:r>
        <w:rPr>
          <w:color w:val="000000"/>
          <w:spacing w:val="0"/>
          <w:w w:val="100"/>
          <w:position w:val="0"/>
        </w:rPr>
        <w:t>成为全球最大的现货碳市场，且市 场达到了活跃程度。进入第二个履约期，碳交易将逐步扩大市场交易品种和行业覆盖范围。管理 部门为提高碳排放管理水平，建设信息化管理平台是必然之举。</w:t>
      </w:r>
    </w:p>
    <w:p>
      <w:pPr>
        <w:pStyle w:val="Style2"/>
        <w:keepNext w:val="0"/>
        <w:keepLines w:val="0"/>
        <w:widowControl w:val="0"/>
        <w:shd w:val="clear" w:color="auto" w:fill="auto"/>
        <w:bidi w:val="0"/>
        <w:spacing w:before="0" w:after="120" w:line="409" w:lineRule="exact"/>
        <w:ind w:left="720" w:right="0"/>
        <w:jc w:val="both"/>
      </w:pPr>
      <w:r>
        <w:rPr>
          <w:color w:val="000000"/>
          <w:spacing w:val="0"/>
          <w:w w:val="100"/>
          <w:position w:val="0"/>
        </w:rPr>
        <w:t>在此背景下，公司将核心技术体系精炼融合，研发了碳账户碳账本、碳链、双碳云图系列产 品，以碳监测、量化、分析为核心，以碳链平台为纽带，构建一套串联控排企业、减排项目业主 单位、金融机构、政府部门的可信数据共享交互平台，切实保障数据质量。以双碳云图为数据底 座，为企业建立碳账户，帮助企业解决碳排放如何测、如何算、如何管、如何受益的难题，为管 理部门建立碳账本，助力政府对区域双碳目标的宏观分析，服务政府对企业差异化的激励约束政 策制定。通过监测、量化、分析，为政企用户提供更为科学、高效的指导。</w:t>
      </w:r>
    </w:p>
    <w:p>
      <w:pPr>
        <w:pStyle w:val="Style17"/>
        <w:keepNext w:val="0"/>
        <w:keepLines w:val="0"/>
        <w:widowControl w:val="0"/>
        <w:shd w:val="clear" w:color="auto" w:fill="auto"/>
        <w:bidi w:val="0"/>
        <w:spacing w:before="0" w:after="60" w:line="240" w:lineRule="auto"/>
        <w:ind w:left="0" w:right="0" w:firstLine="0"/>
        <w:jc w:val="center"/>
        <w:rPr>
          <w:sz w:val="18"/>
          <w:szCs w:val="18"/>
        </w:rPr>
      </w:pPr>
      <w:r>
        <w:rPr>
          <w:rFonts w:ascii="Calibri" w:eastAsia="Calibri" w:hAnsi="Calibri" w:cs="Calibri"/>
          <w:b/>
          <w:bCs/>
          <w:color w:val="000000"/>
          <w:spacing w:val="0"/>
          <w:w w:val="100"/>
          <w:position w:val="0"/>
          <w:sz w:val="18"/>
          <w:szCs w:val="18"/>
        </w:rPr>
        <w:t xml:space="preserve">91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281</w:t>
      </w:r>
    </w:p>
    <w:p>
      <w:pPr>
        <w:pStyle w:val="Style2"/>
        <w:keepNext w:val="0"/>
        <w:keepLines w:val="0"/>
        <w:widowControl w:val="0"/>
        <w:shd w:val="clear" w:color="auto" w:fill="auto"/>
        <w:bidi w:val="0"/>
        <w:spacing w:before="0" w:after="480" w:line="410" w:lineRule="exact"/>
        <w:ind w:left="700" w:right="0" w:firstLine="440"/>
        <w:jc w:val="both"/>
      </w:pPr>
      <w:r>
        <w:rPr>
          <w:color w:val="000000"/>
          <w:spacing w:val="0"/>
          <w:w w:val="100"/>
          <w:position w:val="0"/>
        </w:rPr>
        <w:t>综上，公司基于智慧环保和智慧城市的行业积淀和核心技术，积极把握我国</w:t>
      </w:r>
      <w:r>
        <w:rPr>
          <w:color w:val="000000"/>
          <w:spacing w:val="0"/>
          <w:w w:val="100"/>
          <w:position w:val="0"/>
        </w:rPr>
        <w:t>“3060</w:t>
      </w:r>
      <w:r>
        <w:rPr>
          <w:color w:val="000000"/>
          <w:spacing w:val="0"/>
          <w:w w:val="100"/>
          <w:position w:val="0"/>
        </w:rPr>
        <w:t>”碳达峰 碳中和和十四五规划的的历史机遇，以及智慧城市下“新基建”及“工业互联网”战略布局的机 遇，积极部署产品研发及技术创新，推广更多创新应用，积极开拓市场，为成为世界级的物联网 领军企业的目标而努力奋斗。</w:t>
      </w:r>
    </w:p>
    <w:p>
      <w:pPr>
        <w:pStyle w:val="Style11"/>
        <w:keepNext/>
        <w:keepLines/>
        <w:widowControl w:val="0"/>
        <w:shd w:val="clear" w:color="auto" w:fill="auto"/>
        <w:bidi w:val="0"/>
        <w:spacing w:before="0" w:after="40" w:line="274" w:lineRule="exact"/>
        <w:ind w:left="0" w:right="0" w:firstLine="700"/>
        <w:jc w:val="both"/>
      </w:pPr>
      <w:bookmarkStart w:id="362" w:name="bookmark362"/>
      <w:bookmarkStart w:id="363" w:name="bookmark363"/>
      <w:bookmarkStart w:id="364" w:name="bookmark364"/>
      <w:bookmarkStart w:id="365" w:name="bookmark365"/>
      <w:r>
        <w:rPr>
          <w:color w:val="000000"/>
          <w:spacing w:val="0"/>
          <w:w w:val="100"/>
          <w:position w:val="0"/>
        </w:rPr>
        <w:t>（</w:t>
      </w:r>
      <w:bookmarkEnd w:id="364"/>
      <w:r>
        <w:rPr>
          <w:color w:val="000000"/>
          <w:spacing w:val="0"/>
          <w:w w:val="100"/>
          <w:position w:val="0"/>
        </w:rPr>
        <w:t>四）其他</w:t>
      </w:r>
      <w:bookmarkEnd w:id="362"/>
      <w:bookmarkEnd w:id="363"/>
      <w:bookmarkEnd w:id="365"/>
    </w:p>
    <w:p>
      <w:pPr>
        <w:pStyle w:val="Style2"/>
        <w:keepNext w:val="0"/>
        <w:keepLines w:val="0"/>
        <w:widowControl w:val="0"/>
        <w:shd w:val="clear" w:color="auto" w:fill="auto"/>
        <w:tabs>
          <w:tab w:pos="1566" w:val="left"/>
        </w:tabs>
        <w:bidi w:val="0"/>
        <w:spacing w:before="0" w:after="260" w:line="274" w:lineRule="exact"/>
        <w:ind w:left="0" w:right="0" w:firstLine="70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566" w:val="left"/>
        </w:tabs>
        <w:bidi w:val="0"/>
        <w:spacing w:before="0" w:after="260" w:line="331" w:lineRule="exact"/>
        <w:ind w:left="700" w:right="0" w:firstLine="0"/>
        <w:jc w:val="both"/>
      </w:pPr>
      <w:bookmarkStart w:id="366" w:name="bookmark366"/>
      <w:bookmarkStart w:id="367" w:name="bookmark367"/>
      <w:r>
        <w:rPr>
          <w:b/>
          <w:bCs/>
          <w:color w:val="000000"/>
          <w:spacing w:val="0"/>
          <w:w w:val="100"/>
          <w:position w:val="0"/>
        </w:rPr>
        <w:t>七</w:t>
      </w:r>
      <w:bookmarkEnd w:id="367"/>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口适用</w:t>
        <w:tab/>
      </w:r>
      <w:r>
        <w:rPr>
          <w:color w:val="000000"/>
          <w:spacing w:val="0"/>
          <w:w w:val="100"/>
          <w:position w:val="0"/>
        </w:rPr>
        <w:t>J</w:t>
      </w:r>
      <w:r>
        <w:rPr>
          <w:color w:val="000000"/>
          <w:spacing w:val="0"/>
          <w:w w:val="100"/>
          <w:position w:val="0"/>
        </w:rPr>
        <w:t>不适用</w:t>
      </w:r>
      <w:bookmarkEnd w:id="366"/>
    </w:p>
    <w:p>
      <w:pPr>
        <w:pStyle w:val="Style8"/>
        <w:keepNext/>
        <w:keepLines/>
        <w:widowControl w:val="0"/>
        <w:shd w:val="clear" w:color="auto" w:fill="auto"/>
        <w:bidi w:val="0"/>
        <w:spacing w:before="0" w:after="260" w:line="240" w:lineRule="auto"/>
        <w:ind w:left="0" w:right="0" w:firstLine="0"/>
        <w:jc w:val="center"/>
      </w:pPr>
      <w:bookmarkStart w:id="368" w:name="bookmark368"/>
      <w:bookmarkStart w:id="369" w:name="bookmark369"/>
      <w:bookmarkStart w:id="370" w:name="bookmark370"/>
      <w:r>
        <w:rPr>
          <w:color w:val="000000"/>
          <w:spacing w:val="0"/>
          <w:w w:val="100"/>
          <w:position w:val="0"/>
        </w:rPr>
        <w:t>第四节公司治理</w:t>
      </w:r>
      <w:bookmarkEnd w:id="368"/>
      <w:bookmarkEnd w:id="369"/>
      <w:bookmarkEnd w:id="370"/>
    </w:p>
    <w:p>
      <w:pPr>
        <w:pStyle w:val="Style11"/>
        <w:keepNext/>
        <w:keepLines/>
        <w:widowControl w:val="0"/>
        <w:shd w:val="clear" w:color="auto" w:fill="auto"/>
        <w:tabs>
          <w:tab w:pos="1178" w:val="left"/>
        </w:tabs>
        <w:bidi w:val="0"/>
        <w:spacing w:before="0" w:after="40" w:line="274" w:lineRule="exact"/>
        <w:ind w:left="0" w:right="0" w:firstLine="700"/>
        <w:jc w:val="both"/>
      </w:pPr>
      <w:bookmarkStart w:id="371" w:name="bookmark371"/>
      <w:bookmarkStart w:id="372" w:name="bookmark372"/>
      <w:bookmarkStart w:id="373" w:name="bookmark373"/>
      <w:bookmarkStart w:id="374" w:name="bookmark374"/>
      <w:r>
        <w:rPr>
          <w:color w:val="000000"/>
          <w:spacing w:val="0"/>
          <w:w w:val="100"/>
          <w:position w:val="0"/>
        </w:rPr>
        <w:t>一</w:t>
      </w:r>
      <w:bookmarkEnd w:id="373"/>
      <w:r>
        <w:rPr>
          <w:color w:val="000000"/>
          <w:spacing w:val="0"/>
          <w:w w:val="100"/>
          <w:position w:val="0"/>
        </w:rPr>
        <w:t>、</w:t>
        <w:tab/>
        <w:t>公司治理相关情况说明</w:t>
      </w:r>
      <w:bookmarkEnd w:id="371"/>
      <w:bookmarkEnd w:id="372"/>
      <w:bookmarkEnd w:id="374"/>
    </w:p>
    <w:p>
      <w:pPr>
        <w:pStyle w:val="Style2"/>
        <w:keepNext w:val="0"/>
        <w:keepLines w:val="0"/>
        <w:widowControl w:val="0"/>
        <w:shd w:val="clear" w:color="auto" w:fill="auto"/>
        <w:bidi w:val="0"/>
        <w:spacing w:before="0" w:after="0" w:line="273" w:lineRule="exact"/>
        <w:ind w:left="0" w:right="0" w:firstLine="70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60" w:line="273" w:lineRule="exact"/>
        <w:ind w:left="700" w:right="0" w:firstLine="440"/>
        <w:jc w:val="both"/>
      </w:pPr>
      <w:r>
        <w:rPr>
          <w:color w:val="000000"/>
          <w:spacing w:val="0"/>
          <w:w w:val="100"/>
          <w:position w:val="0"/>
        </w:rPr>
        <w:t>报告期内，公司严格按照《公司法》、《证券法》、《上海证券交易所科创板股票上市规 则》等有关法律法规要求，以及公司章程和各项议事规则等一系列规章制度，建立健全法人治理 结构，按照中国证监会发布的有关上市公司治理的规范性文件，规范公司运作。公司及时履行信 息披露义务，做到公平、及时、准确、真实、完整。公司董事、监事勤勉尽责，公司高级管理人 员忠实履行职责，维护了公司和全体股东的最大利益。今后将继续按照监管部门的要求，不断完 善公司治理结构，持续提高规范运作水平，实现公司持续、稳定、健康的发展。</w:t>
      </w:r>
    </w:p>
    <w:p>
      <w:pPr>
        <w:pStyle w:val="Style2"/>
        <w:keepNext w:val="0"/>
        <w:keepLines w:val="0"/>
        <w:widowControl w:val="0"/>
        <w:shd w:val="clear" w:color="auto" w:fill="auto"/>
        <w:bidi w:val="0"/>
        <w:spacing w:before="0" w:after="40" w:line="264" w:lineRule="exact"/>
        <w:ind w:left="700" w:right="0" w:firstLine="440"/>
        <w:jc w:val="both"/>
      </w:pPr>
      <w:r>
        <w:rPr>
          <w:color w:val="000000"/>
          <w:spacing w:val="0"/>
          <w:w w:val="100"/>
          <w:position w:val="0"/>
        </w:rPr>
        <w:t>公司治理与法律、行政法规和中国证监会关于上市公司治理的规定是否存在重大差异；如有 重大差异，应当说明原因</w:t>
      </w:r>
    </w:p>
    <w:p>
      <w:pPr>
        <w:pStyle w:val="Style2"/>
        <w:keepNext w:val="0"/>
        <w:keepLines w:val="0"/>
        <w:widowControl w:val="0"/>
        <w:shd w:val="clear" w:color="auto" w:fill="auto"/>
        <w:bidi w:val="0"/>
        <w:spacing w:before="0" w:after="340" w:line="264" w:lineRule="exact"/>
        <w:ind w:left="0" w:right="0" w:firstLine="7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1178" w:val="left"/>
        </w:tabs>
        <w:bidi w:val="0"/>
        <w:spacing w:before="0" w:after="40" w:line="274" w:lineRule="exact"/>
        <w:ind w:left="1120" w:right="0" w:hanging="420"/>
        <w:jc w:val="both"/>
      </w:pPr>
      <w:bookmarkStart w:id="375" w:name="bookmark375"/>
      <w:bookmarkStart w:id="376" w:name="bookmark376"/>
      <w:bookmarkStart w:id="377" w:name="bookmark377"/>
      <w:bookmarkStart w:id="378" w:name="bookmark378"/>
      <w:r>
        <w:rPr>
          <w:color w:val="000000"/>
          <w:spacing w:val="0"/>
          <w:w w:val="100"/>
          <w:position w:val="0"/>
        </w:rPr>
        <w:t>二</w:t>
      </w:r>
      <w:bookmarkEnd w:id="377"/>
      <w:r>
        <w:rPr>
          <w:color w:val="000000"/>
          <w:spacing w:val="0"/>
          <w:w w:val="100"/>
          <w:position w:val="0"/>
        </w:rPr>
        <w:t>、</w:t>
        <w:tab/>
        <w:t>公司就其与控股股东在业务、人员、资产、机构、财务等方面存在的不能保证独立性、不能 保持自主经营能力的情况说明</w:t>
      </w:r>
      <w:bookmarkEnd w:id="375"/>
      <w:bookmarkEnd w:id="376"/>
      <w:bookmarkEnd w:id="378"/>
    </w:p>
    <w:p>
      <w:pPr>
        <w:pStyle w:val="Style2"/>
        <w:keepNext w:val="0"/>
        <w:keepLines w:val="0"/>
        <w:widowControl w:val="0"/>
        <w:shd w:val="clear" w:color="auto" w:fill="auto"/>
        <w:bidi w:val="0"/>
        <w:spacing w:before="0" w:after="260" w:line="274" w:lineRule="exact"/>
        <w:ind w:left="0" w:right="0" w:firstLine="70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6" w:lineRule="exact"/>
        <w:ind w:left="700" w:right="0" w:firstLine="440"/>
        <w:jc w:val="both"/>
      </w:pPr>
      <w:r>
        <w:rPr>
          <w:color w:val="000000"/>
          <w:spacing w:val="0"/>
          <w:w w:val="100"/>
          <w:position w:val="0"/>
        </w:rPr>
        <w:t>控股股东、实际控制人及其控制的其他单位从事与公司相同或者相近业务的情况，以及同业 竞争或者同业竞争情况发生较大变化对公司的影响、已采取的解决措施、解决进展以及后续解决 计划</w:t>
      </w:r>
    </w:p>
    <w:p>
      <w:pPr>
        <w:pStyle w:val="Style2"/>
        <w:keepNext w:val="0"/>
        <w:keepLines w:val="0"/>
        <w:widowControl w:val="0"/>
        <w:shd w:val="clear" w:color="auto" w:fill="auto"/>
        <w:bidi w:val="0"/>
        <w:spacing w:before="0" w:after="260" w:line="276" w:lineRule="exact"/>
        <w:ind w:left="0" w:right="0" w:firstLine="70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340" w:line="274" w:lineRule="exact"/>
        <w:ind w:left="700" w:right="0" w:firstLine="440"/>
        <w:jc w:val="both"/>
      </w:pPr>
      <w:r>
        <w:rPr>
          <w:color w:val="000000"/>
          <w:spacing w:val="0"/>
          <w:w w:val="100"/>
          <w:position w:val="0"/>
        </w:rPr>
        <w:t>控股股东、实际控制人及其控制的其他单位从事对公司构成重大不利影响的同业竞争情况 口适用</w:t>
      </w:r>
      <w:r>
        <w:rPr>
          <w:color w:val="000000"/>
          <w:spacing w:val="0"/>
          <w:w w:val="100"/>
          <w:position w:val="0"/>
        </w:rPr>
        <w:t>J</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三、股东大会情况简介</w:t>
      </w:r>
    </w:p>
    <w:tbl>
      <w:tblPr>
        <w:tblOverlap w:val="never"/>
        <w:jc w:val="center"/>
        <w:tblLayout w:type="fixed"/>
      </w:tblPr>
      <w:tblGrid>
        <w:gridCol w:w="2184"/>
        <w:gridCol w:w="1243"/>
        <w:gridCol w:w="1800"/>
        <w:gridCol w:w="1656"/>
        <w:gridCol w:w="1954"/>
      </w:tblGrid>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160" w:right="0" w:firstLine="0"/>
              <w:jc w:val="left"/>
            </w:pPr>
            <w:r>
              <w:rPr>
                <w:color w:val="000000"/>
                <w:spacing w:val="0"/>
                <w:w w:val="100"/>
                <w:position w:val="0"/>
              </w:rPr>
              <w:t>决议刊登的指定 网站的查询索引</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决议刊登的披 露日期</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840"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年年度股东大会</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2021-5-28</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left"/>
            </w:pPr>
            <w:r>
              <w:fldChar w:fldCharType="begin"/>
            </w:r>
            <w:r>
              <w:rPr/>
              <w:instrText> HYPERLINK "http://www.sse.com.cn" </w:instrText>
            </w:r>
            <w:r>
              <w:fldChar w:fldCharType="separate"/>
            </w:r>
            <w:r>
              <w:rPr>
                <w:color w:val="000000"/>
                <w:spacing w:val="0"/>
                <w:w w:val="100"/>
                <w:position w:val="0"/>
              </w:rPr>
              <w:t>www.sse.com.cn</w:t>
            </w:r>
            <w:r>
              <w:fldChar w:fldCharType="end"/>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2021-5-29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各项议案均审议通 过，不存在否决议 案的情况。</w:t>
            </w:r>
          </w:p>
        </w:tc>
      </w:tr>
    </w:tbl>
    <w:p>
      <w:pPr>
        <w:widowControl w:val="0"/>
        <w:spacing w:after="259" w:line="1" w:lineRule="exact"/>
      </w:pPr>
    </w:p>
    <w:p>
      <w:pPr>
        <w:pStyle w:val="Style2"/>
        <w:keepNext w:val="0"/>
        <w:keepLines w:val="0"/>
        <w:widowControl w:val="0"/>
        <w:shd w:val="clear" w:color="auto" w:fill="auto"/>
        <w:bidi w:val="0"/>
        <w:spacing w:before="0" w:after="180" w:line="240" w:lineRule="auto"/>
        <w:ind w:left="0" w:right="0" w:firstLine="700"/>
        <w:jc w:val="both"/>
      </w:pPr>
      <w:r>
        <w:rPr>
          <w:color w:val="000000"/>
          <w:spacing w:val="0"/>
          <w:w w:val="100"/>
          <w:position w:val="0"/>
        </w:rPr>
        <w:t>表决权恢复的优先股股东请求召开临时股东大会</w:t>
      </w:r>
    </w:p>
    <w:p>
      <w:pPr>
        <w:pStyle w:val="Style17"/>
        <w:keepNext w:val="0"/>
        <w:keepLines w:val="0"/>
        <w:widowControl w:val="0"/>
        <w:shd w:val="clear" w:color="auto" w:fill="auto"/>
        <w:bidi w:val="0"/>
        <w:spacing w:before="0" w:after="260" w:line="240" w:lineRule="auto"/>
        <w:ind w:left="0" w:right="0" w:firstLine="0"/>
        <w:jc w:val="center"/>
        <w:rPr>
          <w:sz w:val="18"/>
          <w:szCs w:val="18"/>
        </w:rPr>
        <w:sectPr>
          <w:footnotePr>
            <w:pos w:val="pageBottom"/>
            <w:numFmt w:val="decimal"/>
            <w:numRestart w:val="continuous"/>
          </w:footnotePr>
          <w:pgSz w:w="11900" w:h="16840"/>
          <w:pgMar w:top="1359" w:right="463" w:bottom="1196" w:left="1074" w:header="0" w:footer="3" w:gutter="0"/>
          <w:cols w:space="720"/>
          <w:noEndnote/>
          <w:rtlGutter w:val="0"/>
          <w:docGrid w:linePitch="360"/>
        </w:sectPr>
      </w:pPr>
      <w:r>
        <w:rPr>
          <w:rFonts w:ascii="Calibri" w:eastAsia="Calibri" w:hAnsi="Calibri" w:cs="Calibri"/>
          <w:b/>
          <w:bCs/>
          <w:color w:val="000000"/>
          <w:spacing w:val="0"/>
          <w:w w:val="100"/>
          <w:position w:val="0"/>
          <w:sz w:val="18"/>
          <w:szCs w:val="18"/>
        </w:rPr>
        <w:t xml:space="preserve">92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281</w:t>
      </w:r>
    </w:p>
    <w:p>
      <w:pPr>
        <w:pStyle w:val="Style2"/>
        <w:keepNext w:val="0"/>
        <w:keepLines w:val="0"/>
        <w:widowControl w:val="0"/>
        <w:shd w:val="clear" w:color="auto" w:fill="auto"/>
        <w:bidi w:val="0"/>
        <w:spacing w:before="0" w:after="300" w:line="240" w:lineRule="auto"/>
        <w:ind w:left="0" w:right="0" w:firstLine="7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股东大会情况说明</w:t>
      </w:r>
    </w:p>
    <w:p>
      <w:pPr>
        <w:pStyle w:val="Style2"/>
        <w:keepNext w:val="0"/>
        <w:keepLines w:val="0"/>
        <w:widowControl w:val="0"/>
        <w:shd w:val="clear" w:color="auto" w:fill="auto"/>
        <w:bidi w:val="0"/>
        <w:spacing w:before="0" w:after="160" w:line="240" w:lineRule="auto"/>
        <w:ind w:left="0" w:right="0" w:firstLine="720"/>
        <w:jc w:val="both"/>
        <w:sectPr>
          <w:footnotePr>
            <w:pos w:val="pageBottom"/>
            <w:numFmt w:val="decimal"/>
            <w:numRestart w:val="continuous"/>
          </w:footnotePr>
          <w:pgSz w:w="11900" w:h="16840"/>
          <w:pgMar w:top="1537" w:right="463" w:bottom="1537" w:left="1074"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184" w:val="left"/>
        </w:tabs>
        <w:bidi w:val="0"/>
        <w:spacing w:before="0" w:after="100" w:line="240" w:lineRule="auto"/>
        <w:ind w:left="0" w:right="0" w:firstLine="720"/>
        <w:jc w:val="both"/>
      </w:pPr>
      <w:bookmarkStart w:id="379" w:name="bookmark379"/>
      <w:r>
        <w:rPr>
          <w:b/>
          <w:bCs/>
          <w:color w:val="000000"/>
          <w:spacing w:val="0"/>
          <w:w w:val="100"/>
          <w:position w:val="0"/>
        </w:rPr>
        <w:t>四</w:t>
      </w:r>
      <w:bookmarkEnd w:id="379"/>
      <w:r>
        <w:rPr>
          <w:b/>
          <w:bCs/>
          <w:color w:val="000000"/>
          <w:spacing w:val="0"/>
          <w:w w:val="100"/>
          <w:position w:val="0"/>
        </w:rPr>
        <w:t>、</w:t>
        <w:tab/>
        <w:t>表决权差异安排在报告期内的实施和变化情况</w:t>
      </w:r>
    </w:p>
    <w:p>
      <w:pPr>
        <w:pStyle w:val="Style2"/>
        <w:keepNext w:val="0"/>
        <w:keepLines w:val="0"/>
        <w:widowControl w:val="0"/>
        <w:shd w:val="clear" w:color="auto" w:fill="auto"/>
        <w:bidi w:val="0"/>
        <w:spacing w:before="0" w:after="100" w:line="240" w:lineRule="auto"/>
        <w:ind w:left="0" w:right="0" w:firstLine="7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198" w:val="left"/>
        </w:tabs>
        <w:bidi w:val="0"/>
        <w:spacing w:before="0" w:after="100" w:line="240" w:lineRule="auto"/>
        <w:ind w:left="0" w:right="0" w:firstLine="720"/>
        <w:jc w:val="both"/>
      </w:pPr>
      <w:bookmarkStart w:id="380" w:name="bookmark380"/>
      <w:r>
        <w:rPr>
          <w:b/>
          <w:bCs/>
          <w:color w:val="000000"/>
          <w:spacing w:val="0"/>
          <w:w w:val="100"/>
          <w:position w:val="0"/>
        </w:rPr>
        <w:t>五</w:t>
      </w:r>
      <w:bookmarkEnd w:id="380"/>
      <w:r>
        <w:rPr>
          <w:b/>
          <w:bCs/>
          <w:color w:val="000000"/>
          <w:spacing w:val="0"/>
          <w:w w:val="100"/>
          <w:position w:val="0"/>
        </w:rPr>
        <w:t>、</w:t>
        <w:tab/>
        <w:t>红筹架构公司治理情况</w:t>
      </w:r>
    </w:p>
    <w:p>
      <w:pPr>
        <w:pStyle w:val="Style2"/>
        <w:keepNext w:val="0"/>
        <w:keepLines w:val="0"/>
        <w:widowControl w:val="0"/>
        <w:shd w:val="clear" w:color="auto" w:fill="auto"/>
        <w:bidi w:val="0"/>
        <w:spacing w:before="0" w:after="100" w:line="240" w:lineRule="auto"/>
        <w:ind w:left="0" w:right="0" w:firstLine="720"/>
        <w:jc w:val="both"/>
        <w:sectPr>
          <w:footnotePr>
            <w:pos w:val="pageBottom"/>
            <w:numFmt w:val="decimal"/>
            <w:numRestart w:val="continuous"/>
          </w:footnotePr>
          <w:pgSz w:w="11900" w:h="16840"/>
          <w:pgMar w:top="1594" w:right="463" w:bottom="1594" w:left="1074"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80" w:after="80" w:line="240" w:lineRule="auto"/>
        <w:ind w:left="0" w:right="0" w:firstLine="0"/>
        <w:jc w:val="left"/>
      </w:pPr>
      <w:bookmarkStart w:id="381" w:name="bookmark381"/>
      <w:bookmarkStart w:id="382" w:name="bookmark382"/>
      <w:bookmarkStart w:id="383" w:name="bookmark383"/>
      <w:bookmarkStart w:id="384" w:name="bookmark384"/>
      <w:r>
        <w:rPr>
          <w:color w:val="000000"/>
          <w:spacing w:val="0"/>
          <w:w w:val="100"/>
          <w:position w:val="0"/>
        </w:rPr>
        <w:t>六</w:t>
      </w:r>
      <w:bookmarkEnd w:id="383"/>
      <w:r>
        <w:rPr>
          <w:color w:val="000000"/>
          <w:spacing w:val="0"/>
          <w:w w:val="100"/>
          <w:position w:val="0"/>
        </w:rPr>
        <w:t>、董事、监事和高级管理人员的情况</w:t>
      </w:r>
      <w:bookmarkEnd w:id="381"/>
      <w:bookmarkEnd w:id="382"/>
      <w:bookmarkEnd w:id="384"/>
    </w:p>
    <w:p>
      <w:pPr>
        <w:pStyle w:val="Style11"/>
        <w:keepNext/>
        <w:keepLines/>
        <w:widowControl w:val="0"/>
        <w:shd w:val="clear" w:color="auto" w:fill="auto"/>
        <w:bidi w:val="0"/>
        <w:spacing w:before="0" w:after="80" w:line="240" w:lineRule="auto"/>
        <w:ind w:left="0" w:right="0" w:firstLine="0"/>
        <w:jc w:val="left"/>
      </w:pPr>
      <w:bookmarkStart w:id="381" w:name="bookmark381"/>
      <w:bookmarkStart w:id="382" w:name="bookmark382"/>
      <w:bookmarkStart w:id="385" w:name="bookmark385"/>
      <w:bookmarkStart w:id="386" w:name="bookmark386"/>
      <w:r>
        <w:rPr>
          <w:rFonts w:ascii="Calibri" w:eastAsia="Calibri" w:hAnsi="Calibri" w:cs="Calibri"/>
          <w:color w:val="000000"/>
          <w:spacing w:val="0"/>
          <w:w w:val="100"/>
          <w:position w:val="0"/>
          <w:sz w:val="20"/>
          <w:szCs w:val="20"/>
        </w:rPr>
        <w:t>（</w:t>
      </w:r>
      <w:bookmarkEnd w:id="385"/>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现任及报告期内离任董事、监事、高级管理人员和核心技术人员持股变动及报酬情况</w:t>
      </w:r>
      <w:bookmarkEnd w:id="381"/>
      <w:bookmarkEnd w:id="382"/>
      <w:bookmarkEnd w:id="38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13022" w:right="0" w:firstLine="0"/>
        <w:jc w:val="left"/>
      </w:pPr>
      <w:r>
        <w:rPr>
          <w:color w:val="000000"/>
          <w:spacing w:val="0"/>
          <w:w w:val="100"/>
          <w:position w:val="0"/>
        </w:rPr>
        <w:t>单位：股</w:t>
      </w:r>
    </w:p>
    <w:tbl>
      <w:tblPr>
        <w:tblOverlap w:val="never"/>
        <w:jc w:val="center"/>
        <w:tblLayout w:type="fixed"/>
      </w:tblPr>
      <w:tblGrid>
        <w:gridCol w:w="1037"/>
        <w:gridCol w:w="1138"/>
        <w:gridCol w:w="835"/>
        <w:gridCol w:w="835"/>
        <w:gridCol w:w="1186"/>
        <w:gridCol w:w="1267"/>
        <w:gridCol w:w="1262"/>
        <w:gridCol w:w="1267"/>
        <w:gridCol w:w="1349"/>
        <w:gridCol w:w="1142"/>
        <w:gridCol w:w="1378"/>
        <w:gridCol w:w="1416"/>
      </w:tblGrid>
      <w:tr>
        <w:trPr>
          <w:trHeight w:val="110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性别</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年龄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年初持股数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年末持股数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年度内股份</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增减变动 原因</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是否在公司</w:t>
            </w:r>
          </w:p>
          <w:p>
            <w:pPr>
              <w:pStyle w:val="Style17"/>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关联方获取</w:t>
            </w:r>
          </w:p>
          <w:p>
            <w:pPr>
              <w:pStyle w:val="Style17"/>
              <w:keepNext w:val="0"/>
              <w:keepLines w:val="0"/>
              <w:widowControl w:val="0"/>
              <w:shd w:val="clear" w:color="auto" w:fill="auto"/>
              <w:bidi w:val="0"/>
              <w:spacing w:before="0" w:after="40" w:line="240" w:lineRule="auto"/>
              <w:ind w:left="0" w:right="0" w:firstLine="480"/>
              <w:jc w:val="left"/>
            </w:pPr>
            <w:r>
              <w:rPr>
                <w:color w:val="000000"/>
                <w:spacing w:val="0"/>
                <w:w w:val="100"/>
                <w:position w:val="0"/>
              </w:rPr>
              <w:t>报酬</w:t>
            </w:r>
          </w:p>
        </w:tc>
      </w:tr>
      <w:tr>
        <w:trPr>
          <w:trHeight w:val="1099"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董事长、</w:t>
            </w:r>
          </w:p>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总经理、</w:t>
            </w:r>
          </w:p>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核心技术</w:t>
            </w:r>
          </w:p>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人员</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2022/6/30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12,089,574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12,089,574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54.35</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6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黄志龙</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董事、副 总经理、 核心技术 人员、董 事会秘书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2020/4/22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2022/6/30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47.61</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池智慧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4" w:lineRule="exact"/>
              <w:ind w:left="0" w:right="0" w:firstLine="0"/>
              <w:jc w:val="both"/>
            </w:pPr>
            <w:r>
              <w:rPr>
                <w:color w:val="000000"/>
                <w:spacing w:val="0"/>
                <w:w w:val="100"/>
                <w:position w:val="0"/>
              </w:rPr>
              <w:t>董事、副 总经理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2022/6/30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43.33</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范保娴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both"/>
            </w:pPr>
            <w:r>
              <w:rPr>
                <w:color w:val="000000"/>
                <w:spacing w:val="0"/>
                <w:w w:val="100"/>
                <w:position w:val="0"/>
              </w:rPr>
              <w:t>董事、副 总经理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2022/6/30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33.89</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赵昂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2020/4/22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2022/6/30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强力</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2022/6/30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麻志明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2022/6/30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郑建明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2022/6/30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连燕</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2022/6/30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53.77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王朋朋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财务总监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2022/6/30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31.15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王转转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董事会秘 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2021/10/28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27.58</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于玲霞</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2020/7/16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2022/6/30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19"/>
        <w:keepNext w:val="0"/>
        <w:keepLines w:val="0"/>
        <w:widowControl w:val="0"/>
        <w:shd w:val="clear" w:color="auto" w:fill="auto"/>
        <w:bidi w:val="0"/>
        <w:spacing w:before="0" w:after="0" w:line="240" w:lineRule="auto"/>
        <w:ind w:left="6614" w:right="0" w:firstLine="0"/>
        <w:jc w:val="left"/>
        <w:rPr>
          <w:sz w:val="18"/>
          <w:szCs w:val="18"/>
        </w:rPr>
      </w:pPr>
      <w:r>
        <w:rPr>
          <w:rFonts w:ascii="Calibri" w:eastAsia="Calibri" w:hAnsi="Calibri" w:cs="Calibri"/>
          <w:b/>
          <w:bCs/>
          <w:color w:val="000000"/>
          <w:spacing w:val="0"/>
          <w:w w:val="100"/>
          <w:position w:val="0"/>
          <w:sz w:val="18"/>
          <w:szCs w:val="18"/>
        </w:rPr>
        <w:t xml:space="preserve">95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281</w:t>
      </w:r>
      <w:r>
        <w:br w:type="page"/>
      </w:r>
    </w:p>
    <w:tbl>
      <w:tblPr>
        <w:tblOverlap w:val="never"/>
        <w:jc w:val="center"/>
        <w:tblLayout w:type="fixed"/>
      </w:tblPr>
      <w:tblGrid>
        <w:gridCol w:w="1037"/>
        <w:gridCol w:w="1138"/>
        <w:gridCol w:w="835"/>
        <w:gridCol w:w="835"/>
        <w:gridCol w:w="1186"/>
        <w:gridCol w:w="1267"/>
        <w:gridCol w:w="1262"/>
        <w:gridCol w:w="1267"/>
        <w:gridCol w:w="1349"/>
        <w:gridCol w:w="1142"/>
        <w:gridCol w:w="1378"/>
        <w:gridCol w:w="141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鲍良玉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9" w:lineRule="exact"/>
              <w:ind w:left="0" w:right="0" w:firstLine="0"/>
              <w:jc w:val="both"/>
            </w:pPr>
            <w:r>
              <w:rPr>
                <w:color w:val="000000"/>
                <w:spacing w:val="0"/>
                <w:w w:val="100"/>
                <w:position w:val="0"/>
              </w:rPr>
              <w:t>职工代表 监事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2022/6/30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张姣姣</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2020/7/16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2022/6/30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12.52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8" w:lineRule="exact"/>
              <w:ind w:left="0" w:right="0" w:firstLine="0"/>
              <w:jc w:val="both"/>
            </w:pPr>
            <w:r>
              <w:rPr>
                <w:color w:val="000000"/>
                <w:spacing w:val="0"/>
                <w:w w:val="100"/>
                <w:position w:val="0"/>
              </w:rPr>
              <w:t>核心技术 人员</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王耀华</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0"/>
              <w:jc w:val="both"/>
            </w:pPr>
            <w:r>
              <w:rPr>
                <w:color w:val="000000"/>
                <w:spacing w:val="0"/>
                <w:w w:val="100"/>
                <w:position w:val="0"/>
              </w:rPr>
              <w:t>佳华智联</w:t>
            </w:r>
          </w:p>
          <w:p>
            <w:pPr>
              <w:pStyle w:val="Style17"/>
              <w:keepNext w:val="0"/>
              <w:keepLines w:val="0"/>
              <w:widowControl w:val="0"/>
              <w:shd w:val="clear" w:color="auto" w:fill="auto"/>
              <w:bidi w:val="0"/>
              <w:spacing w:before="0" w:after="0" w:line="264" w:lineRule="exact"/>
              <w:ind w:left="0" w:right="0" w:firstLine="0"/>
              <w:jc w:val="both"/>
            </w:pPr>
            <w:r>
              <w:rPr>
                <w:color w:val="000000"/>
                <w:spacing w:val="0"/>
                <w:w w:val="100"/>
                <w:position w:val="0"/>
              </w:rPr>
              <w:t>技术总经 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23.79</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佳华物链 云算法工 程师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41.46</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冯德星</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环保集群</w:t>
            </w:r>
          </w:p>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研究院首</w:t>
            </w:r>
          </w:p>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席科学家</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21.86</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侯韶君</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云链大数 据中心总 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35.46</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12,089,574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12,089,574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19" w:line="1" w:lineRule="exact"/>
      </w:pPr>
    </w:p>
    <w:tbl>
      <w:tblPr>
        <w:tblOverlap w:val="never"/>
        <w:jc w:val="center"/>
        <w:tblLayout w:type="fixed"/>
      </w:tblPr>
      <w:tblGrid>
        <w:gridCol w:w="1378"/>
        <w:gridCol w:w="12504"/>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李玮</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1996</w:t>
            </w:r>
            <w:r>
              <w:rPr>
                <w:color w:val="000000"/>
                <w:spacing w:val="0"/>
                <w:w w:val="100"/>
                <w:position w:val="0"/>
              </w:rPr>
              <w:t>至</w:t>
            </w:r>
            <w:r>
              <w:rPr>
                <w:color w:val="000000"/>
                <w:spacing w:val="0"/>
                <w:w w:val="100"/>
                <w:position w:val="0"/>
              </w:rPr>
              <w:t>2003</w:t>
            </w:r>
            <w:r>
              <w:rPr>
                <w:color w:val="000000"/>
                <w:spacing w:val="0"/>
                <w:w w:val="100"/>
                <w:position w:val="0"/>
              </w:rPr>
              <w:t>年任美国</w:t>
            </w:r>
            <w:r>
              <w:rPr>
                <w:color w:val="000000"/>
                <w:spacing w:val="0"/>
                <w:w w:val="100"/>
                <w:position w:val="0"/>
              </w:rPr>
              <w:t>Jointfar</w:t>
            </w:r>
            <w:r>
              <w:rPr>
                <w:color w:val="000000"/>
                <w:spacing w:val="0"/>
                <w:w w:val="100"/>
                <w:position w:val="0"/>
              </w:rPr>
              <w:t>公司总经理；</w:t>
            </w:r>
            <w:r>
              <w:rPr>
                <w:color w:val="000000"/>
                <w:spacing w:val="0"/>
                <w:w w:val="100"/>
                <w:position w:val="0"/>
              </w:rPr>
              <w:t>2003</w:t>
            </w:r>
            <w:r>
              <w:rPr>
                <w:color w:val="000000"/>
                <w:spacing w:val="0"/>
                <w:w w:val="100"/>
                <w:position w:val="0"/>
              </w:rPr>
              <w:t>年创立太罗工业，历任太罗工业总经理、董事长；</w:t>
            </w:r>
            <w:r>
              <w:rPr>
                <w:color w:val="000000"/>
                <w:spacing w:val="0"/>
                <w:w w:val="100"/>
                <w:position w:val="0"/>
              </w:rPr>
              <w:t>2007</w:t>
            </w:r>
            <w:r>
              <w:rPr>
                <w:color w:val="000000"/>
                <w:spacing w:val="0"/>
                <w:w w:val="100"/>
                <w:position w:val="0"/>
              </w:rPr>
              <w:t>年创立罗克有限，自</w:t>
            </w:r>
            <w:r>
              <w:rPr>
                <w:color w:val="000000"/>
                <w:spacing w:val="0"/>
                <w:w w:val="100"/>
                <w:position w:val="0"/>
              </w:rPr>
              <w:t xml:space="preserve">2007 </w:t>
            </w:r>
            <w:r>
              <w:rPr>
                <w:color w:val="000000"/>
                <w:spacing w:val="0"/>
                <w:w w:val="100"/>
                <w:position w:val="0"/>
              </w:rPr>
              <w:t>年至</w:t>
            </w:r>
            <w:r>
              <w:rPr>
                <w:color w:val="000000"/>
                <w:spacing w:val="0"/>
                <w:w w:val="100"/>
                <w:position w:val="0"/>
              </w:rPr>
              <w:t>2016</w:t>
            </w:r>
            <w:r>
              <w:rPr>
                <w:color w:val="000000"/>
                <w:spacing w:val="0"/>
                <w:w w:val="100"/>
                <w:position w:val="0"/>
              </w:rPr>
              <w:t>年任罗克有限执行董事、总经理，</w:t>
            </w:r>
            <w:r>
              <w:rPr>
                <w:color w:val="000000"/>
                <w:spacing w:val="0"/>
                <w:w w:val="100"/>
                <w:position w:val="0"/>
              </w:rPr>
              <w:t>2016</w:t>
            </w:r>
            <w:r>
              <w:rPr>
                <w:color w:val="000000"/>
                <w:spacing w:val="0"/>
                <w:w w:val="100"/>
                <w:position w:val="0"/>
              </w:rPr>
              <w:t>年至今任佳华科技董事长，</w:t>
            </w:r>
            <w:r>
              <w:rPr>
                <w:color w:val="000000"/>
                <w:spacing w:val="0"/>
                <w:w w:val="100"/>
                <w:position w:val="0"/>
              </w:rPr>
              <w:t>2017</w:t>
            </w:r>
            <w:r>
              <w:rPr>
                <w:color w:val="000000"/>
                <w:spacing w:val="0"/>
                <w:w w:val="100"/>
                <w:position w:val="0"/>
              </w:rPr>
              <w:t>年至今任佳华科技总经理。</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黄志龙</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93" w:lineRule="exact"/>
              <w:ind w:left="0" w:right="0" w:firstLine="0"/>
              <w:jc w:val="both"/>
            </w:pPr>
            <w:r>
              <w:rPr>
                <w:color w:val="000000"/>
                <w:spacing w:val="0"/>
                <w:w w:val="100"/>
                <w:position w:val="0"/>
              </w:rPr>
              <w:t>2003</w:t>
            </w:r>
            <w:r>
              <w:rPr>
                <w:color w:val="000000"/>
                <w:spacing w:val="0"/>
                <w:w w:val="100"/>
                <w:position w:val="0"/>
              </w:rPr>
              <w:t>年</w:t>
            </w:r>
            <w:r>
              <w:rPr>
                <w:color w:val="000000"/>
                <w:spacing w:val="0"/>
                <w:w w:val="100"/>
                <w:position w:val="0"/>
              </w:rPr>
              <w:t>12</w:t>
            </w:r>
            <w:r>
              <w:rPr>
                <w:color w:val="000000"/>
                <w:spacing w:val="0"/>
                <w:w w:val="100"/>
                <w:position w:val="0"/>
              </w:rPr>
              <w:t>月至</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月任太罗工业副总经理，</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月至今任公司副总经理，</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月任佳华科技董事，</w:t>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月任佳 华科技董事会秘书。</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池智慧</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6" w:lineRule="exact"/>
              <w:ind w:left="0" w:right="0" w:firstLine="0"/>
              <w:jc w:val="both"/>
            </w:pPr>
            <w:r>
              <w:rPr>
                <w:color w:val="000000"/>
                <w:spacing w:val="0"/>
                <w:w w:val="100"/>
                <w:position w:val="0"/>
              </w:rPr>
              <w:t>1991</w:t>
            </w:r>
            <w:r>
              <w:rPr>
                <w:color w:val="000000"/>
                <w:spacing w:val="0"/>
                <w:w w:val="100"/>
                <w:position w:val="0"/>
              </w:rPr>
              <w:t>年至</w:t>
            </w:r>
            <w:r>
              <w:rPr>
                <w:color w:val="000000"/>
                <w:spacing w:val="0"/>
                <w:w w:val="100"/>
                <w:position w:val="0"/>
              </w:rPr>
              <w:t>2005</w:t>
            </w:r>
            <w:r>
              <w:rPr>
                <w:color w:val="000000"/>
                <w:spacing w:val="0"/>
                <w:w w:val="100"/>
                <w:position w:val="0"/>
              </w:rPr>
              <w:t>年历任太原机车车辆配件厂团委书记、党总支书记、车间主任，</w:t>
            </w:r>
            <w:r>
              <w:rPr>
                <w:color w:val="000000"/>
                <w:spacing w:val="0"/>
                <w:w w:val="100"/>
                <w:position w:val="0"/>
              </w:rPr>
              <w:t>2005</w:t>
            </w:r>
            <w:r>
              <w:rPr>
                <w:color w:val="000000"/>
                <w:spacing w:val="0"/>
                <w:w w:val="100"/>
                <w:position w:val="0"/>
              </w:rPr>
              <w:t>年</w:t>
            </w:r>
            <w:r>
              <w:rPr>
                <w:color w:val="000000"/>
                <w:spacing w:val="0"/>
                <w:w w:val="100"/>
                <w:position w:val="0"/>
              </w:rPr>
              <w:t>8</w:t>
            </w:r>
            <w:r>
              <w:rPr>
                <w:color w:val="000000"/>
                <w:spacing w:val="0"/>
                <w:w w:val="100"/>
                <w:position w:val="0"/>
              </w:rPr>
              <w:t>月至</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月历任太罗工业生产管理部主 管、工程制造中心主任、工程技术中心总经理、生产技术中心总监、运营中心总经理、副总经理，</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月至今任佳华科技董事、 副总经理。</w:t>
            </w:r>
          </w:p>
        </w:tc>
      </w:tr>
      <w:tr>
        <w:trPr>
          <w:trHeight w:val="562"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范保娴</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1970</w:t>
            </w:r>
            <w:r>
              <w:rPr>
                <w:color w:val="000000"/>
                <w:spacing w:val="0"/>
                <w:w w:val="100"/>
                <w:position w:val="0"/>
              </w:rPr>
              <w:t>年至</w:t>
            </w:r>
            <w:r>
              <w:rPr>
                <w:color w:val="000000"/>
                <w:spacing w:val="0"/>
                <w:w w:val="100"/>
                <w:position w:val="0"/>
              </w:rPr>
              <w:t>1985</w:t>
            </w:r>
            <w:r>
              <w:rPr>
                <w:color w:val="000000"/>
                <w:spacing w:val="0"/>
                <w:w w:val="100"/>
                <w:position w:val="0"/>
              </w:rPr>
              <w:t>年任太原工具厂车间团支部书记，</w:t>
            </w:r>
            <w:r>
              <w:rPr>
                <w:color w:val="000000"/>
                <w:spacing w:val="0"/>
                <w:w w:val="100"/>
                <w:position w:val="0"/>
              </w:rPr>
              <w:t>1985</w:t>
            </w:r>
            <w:r>
              <w:rPr>
                <w:color w:val="000000"/>
                <w:spacing w:val="0"/>
                <w:w w:val="100"/>
                <w:position w:val="0"/>
              </w:rPr>
              <w:t>年至</w:t>
            </w:r>
            <w:r>
              <w:rPr>
                <w:color w:val="000000"/>
                <w:spacing w:val="0"/>
                <w:w w:val="100"/>
                <w:position w:val="0"/>
              </w:rPr>
              <w:t>2006</w:t>
            </w:r>
            <w:r>
              <w:rPr>
                <w:color w:val="000000"/>
                <w:spacing w:val="0"/>
                <w:w w:val="100"/>
                <w:position w:val="0"/>
              </w:rPr>
              <w:t>年历任山西煤炭运销总公司太原分公司财务科、服务公司、多种经营 公司副经理，</w:t>
            </w:r>
            <w:r>
              <w:rPr>
                <w:color w:val="000000"/>
                <w:spacing w:val="0"/>
                <w:w w:val="100"/>
                <w:position w:val="0"/>
              </w:rPr>
              <w:t>2007</w:t>
            </w:r>
            <w:r>
              <w:rPr>
                <w:color w:val="000000"/>
                <w:spacing w:val="0"/>
                <w:w w:val="100"/>
                <w:position w:val="0"/>
              </w:rPr>
              <w:t>年</w:t>
            </w:r>
            <w:r>
              <w:rPr>
                <w:color w:val="000000"/>
                <w:spacing w:val="0"/>
                <w:w w:val="100"/>
                <w:position w:val="0"/>
              </w:rPr>
              <w:t>5</w:t>
            </w:r>
            <w:r>
              <w:rPr>
                <w:color w:val="000000"/>
                <w:spacing w:val="0"/>
                <w:w w:val="100"/>
                <w:position w:val="0"/>
              </w:rPr>
              <w:t>月至</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月历任太罗工业财务部部长、企管中心总经理、副总经理，</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月至今任佳华科技董事、副</w:t>
            </w:r>
          </w:p>
        </w:tc>
      </w:tr>
    </w:tbl>
    <w:p>
      <w:pPr>
        <w:pStyle w:val="Style19"/>
        <w:keepNext w:val="0"/>
        <w:keepLines w:val="0"/>
        <w:widowControl w:val="0"/>
        <w:shd w:val="clear" w:color="auto" w:fill="auto"/>
        <w:bidi w:val="0"/>
        <w:spacing w:before="0" w:after="0" w:line="240" w:lineRule="auto"/>
        <w:ind w:left="6614" w:right="0" w:firstLine="0"/>
        <w:jc w:val="left"/>
        <w:rPr>
          <w:sz w:val="18"/>
          <w:szCs w:val="18"/>
        </w:rPr>
      </w:pPr>
      <w:r>
        <w:rPr>
          <w:rFonts w:ascii="Calibri" w:eastAsia="Calibri" w:hAnsi="Calibri" w:cs="Calibri"/>
          <w:b/>
          <w:bCs/>
          <w:color w:val="000000"/>
          <w:spacing w:val="0"/>
          <w:w w:val="100"/>
          <w:position w:val="0"/>
          <w:sz w:val="18"/>
          <w:szCs w:val="18"/>
        </w:rPr>
        <w:t xml:space="preserve">96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281</w:t>
      </w:r>
      <w:r>
        <w:br w:type="page"/>
      </w:r>
    </w:p>
    <w:tbl>
      <w:tblPr>
        <w:tblOverlap w:val="never"/>
        <w:jc w:val="center"/>
        <w:tblLayout w:type="fixed"/>
      </w:tblPr>
      <w:tblGrid>
        <w:gridCol w:w="1378"/>
        <w:gridCol w:w="1250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赵昂</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2017</w:t>
            </w:r>
            <w:r>
              <w:rPr>
                <w:color w:val="000000"/>
                <w:spacing w:val="0"/>
                <w:w w:val="100"/>
                <w:position w:val="0"/>
              </w:rPr>
              <w:t>年</w:t>
            </w:r>
            <w:r>
              <w:rPr>
                <w:color w:val="000000"/>
                <w:spacing w:val="0"/>
                <w:w w:val="100"/>
                <w:position w:val="0"/>
              </w:rPr>
              <w:t>2</w:t>
            </w:r>
            <w:r>
              <w:rPr>
                <w:color w:val="000000"/>
                <w:spacing w:val="0"/>
                <w:w w:val="100"/>
                <w:position w:val="0"/>
              </w:rPr>
              <w:t>月至今任海南普世实业有限公司高级投资经理，</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月至</w:t>
            </w:r>
            <w:r>
              <w:rPr>
                <w:color w:val="000000"/>
                <w:spacing w:val="0"/>
                <w:w w:val="100"/>
                <w:position w:val="0"/>
              </w:rPr>
              <w:t>2019</w:t>
            </w:r>
            <w:r>
              <w:rPr>
                <w:color w:val="000000"/>
                <w:spacing w:val="0"/>
                <w:w w:val="100"/>
                <w:position w:val="0"/>
              </w:rPr>
              <w:t>年</w:t>
            </w:r>
            <w:r>
              <w:rPr>
                <w:color w:val="000000"/>
                <w:spacing w:val="0"/>
                <w:w w:val="100"/>
                <w:position w:val="0"/>
              </w:rPr>
              <w:t>9</w:t>
            </w:r>
            <w:r>
              <w:rPr>
                <w:color w:val="000000"/>
                <w:spacing w:val="0"/>
                <w:w w:val="100"/>
                <w:position w:val="0"/>
              </w:rPr>
              <w:t xml:space="preserve">月任江西复华轻舟文化旅游发展有限公司执行董事， </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月至今任佳华科技董事。</w:t>
            </w:r>
          </w:p>
        </w:tc>
      </w:tr>
      <w:tr>
        <w:trPr>
          <w:trHeight w:val="1099"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强力</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5" w:lineRule="exact"/>
              <w:ind w:left="0" w:right="0" w:firstLine="0"/>
              <w:jc w:val="both"/>
            </w:pPr>
            <w:r>
              <w:rPr>
                <w:color w:val="000000"/>
                <w:spacing w:val="0"/>
                <w:w w:val="100"/>
                <w:position w:val="0"/>
              </w:rPr>
              <w:t>1983</w:t>
            </w:r>
            <w:r>
              <w:rPr>
                <w:color w:val="000000"/>
                <w:spacing w:val="0"/>
                <w:w w:val="100"/>
                <w:position w:val="0"/>
              </w:rPr>
              <w:t>年毕业于西北政法学院并留校任教至今，现任西北政法大学经济法学院教授、博士生导师，西北政法大学金融法研究中心主任， 现任西安铂力增材技术股份有限公司、西安曲江文化旅游股份有限公司和西安三角防务股份有限公司独立董事。主要学术与社会兼职有 中国银行法学研究会副会长、中国经济法学研究会常务理事、中国证券法学研究会常务理事、陕西省金融学会副会长、陕西省法学会金 融法研究会会长、陕西省工商行政管理学会副会长、陕西省决策咨询委员会委员西安仲裁委员会委员、仲裁员。现任公司独立董事。</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麻志明</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color w:val="000000"/>
                <w:spacing w:val="0"/>
                <w:w w:val="100"/>
                <w:position w:val="0"/>
              </w:rPr>
              <w:t>年至今任职于北京大学光华管理学院，现任北京大学光华管理学院副教授。</w:t>
            </w:r>
            <w:r>
              <w:rPr>
                <w:color w:val="000000"/>
                <w:spacing w:val="0"/>
                <w:w w:val="100"/>
                <w:position w:val="0"/>
              </w:rPr>
              <w:t>2019</w:t>
            </w:r>
            <w:r>
              <w:rPr>
                <w:color w:val="000000"/>
                <w:spacing w:val="0"/>
                <w:w w:val="100"/>
                <w:position w:val="0"/>
              </w:rPr>
              <w:t>年</w:t>
            </w:r>
            <w:r>
              <w:rPr>
                <w:color w:val="000000"/>
                <w:spacing w:val="0"/>
                <w:w w:val="100"/>
                <w:position w:val="0"/>
              </w:rPr>
              <w:t>2</w:t>
            </w:r>
            <w:r>
              <w:rPr>
                <w:color w:val="000000"/>
                <w:spacing w:val="0"/>
                <w:w w:val="100"/>
                <w:position w:val="0"/>
              </w:rPr>
              <w:t>月至今任佳华科技独立董事。</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郑建明</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1988</w:t>
            </w:r>
            <w:r>
              <w:rPr>
                <w:color w:val="000000"/>
                <w:spacing w:val="0"/>
                <w:w w:val="100"/>
                <w:position w:val="0"/>
              </w:rPr>
              <w:t>年至</w:t>
            </w:r>
            <w:r>
              <w:rPr>
                <w:color w:val="000000"/>
                <w:spacing w:val="0"/>
                <w:w w:val="100"/>
                <w:position w:val="0"/>
              </w:rPr>
              <w:t>1996</w:t>
            </w:r>
            <w:r>
              <w:rPr>
                <w:color w:val="000000"/>
                <w:spacing w:val="0"/>
                <w:w w:val="100"/>
                <w:position w:val="0"/>
              </w:rPr>
              <w:t>年任华中理工大学机械工程学院教师，</w:t>
            </w:r>
            <w:r>
              <w:rPr>
                <w:color w:val="000000"/>
                <w:spacing w:val="0"/>
                <w:w w:val="100"/>
                <w:position w:val="0"/>
              </w:rPr>
              <w:t>1996</w:t>
            </w:r>
            <w:r>
              <w:rPr>
                <w:color w:val="000000"/>
                <w:spacing w:val="0"/>
                <w:w w:val="100"/>
                <w:position w:val="0"/>
              </w:rPr>
              <w:t>年至</w:t>
            </w:r>
            <w:r>
              <w:rPr>
                <w:color w:val="000000"/>
                <w:spacing w:val="0"/>
                <w:w w:val="100"/>
                <w:position w:val="0"/>
              </w:rPr>
              <w:t>2000</w:t>
            </w:r>
            <w:r>
              <w:rPr>
                <w:color w:val="000000"/>
                <w:spacing w:val="0"/>
                <w:w w:val="100"/>
                <w:position w:val="0"/>
              </w:rPr>
              <w:t>年任香港大学机械系助理研究员，</w:t>
            </w:r>
            <w:r>
              <w:rPr>
                <w:color w:val="000000"/>
                <w:spacing w:val="0"/>
                <w:w w:val="100"/>
                <w:position w:val="0"/>
              </w:rPr>
              <w:t>2000</w:t>
            </w:r>
            <w:r>
              <w:rPr>
                <w:color w:val="000000"/>
                <w:spacing w:val="0"/>
                <w:w w:val="100"/>
                <w:position w:val="0"/>
              </w:rPr>
              <w:t>年至</w:t>
            </w:r>
            <w:r>
              <w:rPr>
                <w:color w:val="000000"/>
                <w:spacing w:val="0"/>
                <w:w w:val="100"/>
                <w:position w:val="0"/>
              </w:rPr>
              <w:t>2002</w:t>
            </w:r>
            <w:r>
              <w:rPr>
                <w:color w:val="000000"/>
                <w:spacing w:val="0"/>
                <w:w w:val="100"/>
                <w:position w:val="0"/>
              </w:rPr>
              <w:t>年任美国密西 根大学工学院研究员，</w:t>
            </w:r>
            <w:r>
              <w:rPr>
                <w:color w:val="000000"/>
                <w:spacing w:val="0"/>
                <w:w w:val="100"/>
                <w:position w:val="0"/>
              </w:rPr>
              <w:t>2002</w:t>
            </w:r>
            <w:r>
              <w:rPr>
                <w:color w:val="000000"/>
                <w:spacing w:val="0"/>
                <w:w w:val="100"/>
                <w:position w:val="0"/>
              </w:rPr>
              <w:t>年至</w:t>
            </w:r>
            <w:r>
              <w:rPr>
                <w:color w:val="000000"/>
                <w:spacing w:val="0"/>
                <w:w w:val="100"/>
                <w:position w:val="0"/>
              </w:rPr>
              <w:t>2009</w:t>
            </w:r>
            <w:r>
              <w:rPr>
                <w:color w:val="000000"/>
                <w:spacing w:val="0"/>
                <w:w w:val="100"/>
                <w:position w:val="0"/>
              </w:rPr>
              <w:t>年任美国通用电气全球研发中心先进制造实验室经理，</w:t>
            </w:r>
            <w:r>
              <w:rPr>
                <w:color w:val="000000"/>
                <w:spacing w:val="0"/>
                <w:w w:val="100"/>
                <w:position w:val="0"/>
              </w:rPr>
              <w:t>2009</w:t>
            </w:r>
            <w:r>
              <w:rPr>
                <w:color w:val="000000"/>
                <w:spacing w:val="0"/>
                <w:w w:val="100"/>
                <w:position w:val="0"/>
              </w:rPr>
              <w:t>年至</w:t>
            </w:r>
            <w:r>
              <w:rPr>
                <w:color w:val="000000"/>
                <w:spacing w:val="0"/>
                <w:w w:val="100"/>
                <w:position w:val="0"/>
              </w:rPr>
              <w:t>2015</w:t>
            </w:r>
            <w:r>
              <w:rPr>
                <w:color w:val="000000"/>
                <w:spacing w:val="0"/>
                <w:w w:val="100"/>
                <w:position w:val="0"/>
              </w:rPr>
              <w:t>年任湖南三一重工股份有 限公司总裁助理，</w:t>
            </w:r>
            <w:r>
              <w:rPr>
                <w:color w:val="000000"/>
                <w:spacing w:val="0"/>
                <w:w w:val="100"/>
                <w:position w:val="0"/>
              </w:rPr>
              <w:t>2015</w:t>
            </w:r>
            <w:r>
              <w:rPr>
                <w:color w:val="000000"/>
                <w:spacing w:val="0"/>
                <w:w w:val="100"/>
                <w:position w:val="0"/>
              </w:rPr>
              <w:t>年</w:t>
            </w:r>
            <w:r>
              <w:rPr>
                <w:color w:val="000000"/>
                <w:spacing w:val="0"/>
                <w:w w:val="100"/>
                <w:position w:val="0"/>
              </w:rPr>
              <w:t>5</w:t>
            </w:r>
            <w:r>
              <w:rPr>
                <w:color w:val="000000"/>
                <w:spacing w:val="0"/>
                <w:w w:val="100"/>
                <w:position w:val="0"/>
              </w:rPr>
              <w:t>月至今任浙江万丰科技开发股份有限公司研究院院长，</w:t>
            </w:r>
            <w:r>
              <w:rPr>
                <w:color w:val="000000"/>
                <w:spacing w:val="0"/>
                <w:w w:val="100"/>
                <w:position w:val="0"/>
              </w:rPr>
              <w:t>2019</w:t>
            </w:r>
            <w:r>
              <w:rPr>
                <w:color w:val="000000"/>
                <w:spacing w:val="0"/>
                <w:w w:val="100"/>
                <w:position w:val="0"/>
              </w:rPr>
              <w:t>年</w:t>
            </w:r>
            <w:r>
              <w:rPr>
                <w:color w:val="000000"/>
                <w:spacing w:val="0"/>
                <w:w w:val="100"/>
                <w:position w:val="0"/>
              </w:rPr>
              <w:t>2</w:t>
            </w:r>
            <w:r>
              <w:rPr>
                <w:color w:val="000000"/>
                <w:spacing w:val="0"/>
                <w:w w:val="100"/>
                <w:position w:val="0"/>
              </w:rPr>
              <w:t>月至今任佳华科技独立董事。</w:t>
            </w:r>
          </w:p>
        </w:tc>
      </w:tr>
      <w:tr>
        <w:trPr>
          <w:trHeight w:val="8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连燕</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2004</w:t>
            </w:r>
            <w:r>
              <w:rPr>
                <w:color w:val="000000"/>
                <w:spacing w:val="0"/>
                <w:w w:val="100"/>
                <w:position w:val="0"/>
              </w:rPr>
              <w:t>年</w:t>
            </w:r>
            <w:r>
              <w:rPr>
                <w:color w:val="000000"/>
                <w:spacing w:val="0"/>
                <w:w w:val="100"/>
                <w:position w:val="0"/>
              </w:rPr>
              <w:t>4</w:t>
            </w:r>
            <w:r>
              <w:rPr>
                <w:color w:val="000000"/>
                <w:spacing w:val="0"/>
                <w:w w:val="100"/>
                <w:position w:val="0"/>
              </w:rPr>
              <w:t>月至</w:t>
            </w:r>
            <w:r>
              <w:rPr>
                <w:color w:val="000000"/>
                <w:spacing w:val="0"/>
                <w:w w:val="100"/>
                <w:position w:val="0"/>
              </w:rPr>
              <w:t>2007</w:t>
            </w:r>
            <w:r>
              <w:rPr>
                <w:color w:val="000000"/>
                <w:spacing w:val="0"/>
                <w:w w:val="100"/>
                <w:position w:val="0"/>
              </w:rPr>
              <w:t>年</w:t>
            </w:r>
            <w:r>
              <w:rPr>
                <w:color w:val="000000"/>
                <w:spacing w:val="0"/>
                <w:w w:val="100"/>
                <w:position w:val="0"/>
              </w:rPr>
              <w:t>4</w:t>
            </w:r>
            <w:r>
              <w:rPr>
                <w:color w:val="000000"/>
                <w:spacing w:val="0"/>
                <w:w w:val="100"/>
                <w:position w:val="0"/>
              </w:rPr>
              <w:t>月任太罗工业市场部经理，</w:t>
            </w:r>
            <w:r>
              <w:rPr>
                <w:color w:val="000000"/>
                <w:spacing w:val="0"/>
                <w:w w:val="100"/>
                <w:position w:val="0"/>
              </w:rPr>
              <w:t>2007</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2008</w:t>
            </w:r>
            <w:r>
              <w:rPr>
                <w:color w:val="000000"/>
                <w:spacing w:val="0"/>
                <w:w w:val="100"/>
                <w:position w:val="0"/>
              </w:rPr>
              <w:t>年</w:t>
            </w:r>
            <w:r>
              <w:rPr>
                <w:color w:val="000000"/>
                <w:spacing w:val="0"/>
                <w:w w:val="100"/>
                <w:position w:val="0"/>
              </w:rPr>
              <w:t>12</w:t>
            </w:r>
            <w:r>
              <w:rPr>
                <w:color w:val="000000"/>
                <w:spacing w:val="0"/>
                <w:w w:val="100"/>
                <w:position w:val="0"/>
              </w:rPr>
              <w:t>月任</w:t>
            </w:r>
            <w:r>
              <w:rPr>
                <w:color w:val="000000"/>
                <w:spacing w:val="0"/>
                <w:w w:val="100"/>
                <w:position w:val="0"/>
              </w:rPr>
              <w:t xml:space="preserve">ABB </w:t>
            </w:r>
            <w:r>
              <w:rPr>
                <w:color w:val="000000"/>
                <w:spacing w:val="0"/>
                <w:w w:val="100"/>
                <w:position w:val="0"/>
              </w:rPr>
              <w:t>（中国）有限公司销售经理，</w:t>
            </w:r>
            <w:r>
              <w:rPr>
                <w:color w:val="000000"/>
                <w:spacing w:val="0"/>
                <w:w w:val="100"/>
                <w:position w:val="0"/>
              </w:rPr>
              <w:t>2010</w:t>
            </w:r>
            <w:r>
              <w:rPr>
                <w:color w:val="000000"/>
                <w:spacing w:val="0"/>
                <w:w w:val="100"/>
                <w:position w:val="0"/>
              </w:rPr>
              <w:t>年</w:t>
            </w:r>
            <w:r>
              <w:rPr>
                <w:color w:val="000000"/>
                <w:spacing w:val="0"/>
                <w:w w:val="100"/>
                <w:position w:val="0"/>
              </w:rPr>
              <w:t>5</w:t>
            </w:r>
            <w:r>
              <w:rPr>
                <w:color w:val="000000"/>
                <w:spacing w:val="0"/>
                <w:w w:val="100"/>
                <w:position w:val="0"/>
              </w:rPr>
              <w:t>月至</w:t>
            </w:r>
            <w:r>
              <w:rPr>
                <w:color w:val="000000"/>
                <w:spacing w:val="0"/>
                <w:w w:val="100"/>
                <w:position w:val="0"/>
              </w:rPr>
              <w:t xml:space="preserve">2016 </w:t>
            </w:r>
            <w:r>
              <w:rPr>
                <w:color w:val="000000"/>
                <w:spacing w:val="0"/>
                <w:w w:val="100"/>
                <w:position w:val="0"/>
              </w:rPr>
              <w:t>年</w:t>
            </w:r>
            <w:r>
              <w:rPr>
                <w:color w:val="000000"/>
                <w:spacing w:val="0"/>
                <w:w w:val="100"/>
                <w:position w:val="0"/>
              </w:rPr>
              <w:t>12</w:t>
            </w:r>
            <w:r>
              <w:rPr>
                <w:color w:val="000000"/>
                <w:spacing w:val="0"/>
                <w:w w:val="100"/>
                <w:position w:val="0"/>
              </w:rPr>
              <w:t>月任罗克韦尔自动化（中国）有限公司销售经理，</w:t>
            </w:r>
            <w:r>
              <w:rPr>
                <w:color w:val="000000"/>
                <w:spacing w:val="0"/>
                <w:w w:val="100"/>
                <w:position w:val="0"/>
              </w:rPr>
              <w:t>2017</w:t>
            </w:r>
            <w:r>
              <w:rPr>
                <w:color w:val="000000"/>
                <w:spacing w:val="0"/>
                <w:w w:val="100"/>
                <w:position w:val="0"/>
              </w:rPr>
              <w:t>年</w:t>
            </w:r>
            <w:r>
              <w:rPr>
                <w:color w:val="000000"/>
                <w:spacing w:val="0"/>
                <w:w w:val="100"/>
                <w:position w:val="0"/>
              </w:rPr>
              <w:t>1</w:t>
            </w:r>
            <w:r>
              <w:rPr>
                <w:color w:val="000000"/>
                <w:spacing w:val="0"/>
                <w:w w:val="100"/>
                <w:position w:val="0"/>
              </w:rPr>
              <w:t>月至</w:t>
            </w:r>
            <w:r>
              <w:rPr>
                <w:color w:val="000000"/>
                <w:spacing w:val="0"/>
                <w:w w:val="100"/>
                <w:position w:val="0"/>
              </w:rPr>
              <w:t>2017</w:t>
            </w:r>
            <w:r>
              <w:rPr>
                <w:color w:val="000000"/>
                <w:spacing w:val="0"/>
                <w:w w:val="100"/>
                <w:position w:val="0"/>
              </w:rPr>
              <w:t>年</w:t>
            </w:r>
            <w:r>
              <w:rPr>
                <w:color w:val="000000"/>
                <w:spacing w:val="0"/>
                <w:w w:val="100"/>
                <w:position w:val="0"/>
              </w:rPr>
              <w:t>11</w:t>
            </w:r>
            <w:r>
              <w:rPr>
                <w:color w:val="000000"/>
                <w:spacing w:val="0"/>
                <w:w w:val="100"/>
                <w:position w:val="0"/>
              </w:rPr>
              <w:t>月任佳华智联副总经理，</w:t>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月至</w:t>
            </w:r>
            <w:r>
              <w:rPr>
                <w:color w:val="000000"/>
                <w:spacing w:val="0"/>
                <w:w w:val="100"/>
                <w:position w:val="0"/>
              </w:rPr>
              <w:t>2018</w:t>
            </w:r>
            <w:r>
              <w:rPr>
                <w:color w:val="000000"/>
                <w:spacing w:val="0"/>
                <w:w w:val="100"/>
                <w:position w:val="0"/>
              </w:rPr>
              <w:t>年</w:t>
            </w:r>
            <w:r>
              <w:rPr>
                <w:color w:val="000000"/>
                <w:spacing w:val="0"/>
                <w:w w:val="100"/>
                <w:position w:val="0"/>
              </w:rPr>
              <w:t xml:space="preserve">12 </w:t>
            </w:r>
            <w:r>
              <w:rPr>
                <w:color w:val="000000"/>
                <w:spacing w:val="0"/>
                <w:w w:val="100"/>
                <w:position w:val="0"/>
              </w:rPr>
              <w:t>月任罗克股份销售及市场中心总经理，</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月至今任罗克股份副总经理</w:t>
            </w:r>
          </w:p>
        </w:tc>
      </w:tr>
      <w:tr>
        <w:trPr>
          <w:trHeight w:val="8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王朋朋</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2001</w:t>
            </w:r>
            <w:r>
              <w:rPr>
                <w:color w:val="000000"/>
                <w:spacing w:val="0"/>
                <w:w w:val="100"/>
                <w:position w:val="0"/>
              </w:rPr>
              <w:t>年至</w:t>
            </w:r>
            <w:r>
              <w:rPr>
                <w:color w:val="000000"/>
                <w:spacing w:val="0"/>
                <w:w w:val="100"/>
                <w:position w:val="0"/>
              </w:rPr>
              <w:t>2003</w:t>
            </w:r>
            <w:r>
              <w:rPr>
                <w:color w:val="000000"/>
                <w:spacing w:val="0"/>
                <w:w w:val="100"/>
                <w:position w:val="0"/>
              </w:rPr>
              <w:t>年任山西恒康乳业有限公司财务会计，</w:t>
            </w:r>
            <w:r>
              <w:rPr>
                <w:color w:val="000000"/>
                <w:spacing w:val="0"/>
                <w:w w:val="100"/>
                <w:position w:val="0"/>
              </w:rPr>
              <w:t>2003</w:t>
            </w:r>
            <w:r>
              <w:rPr>
                <w:color w:val="000000"/>
                <w:spacing w:val="0"/>
                <w:w w:val="100"/>
                <w:position w:val="0"/>
              </w:rPr>
              <w:t>年至</w:t>
            </w:r>
            <w:r>
              <w:rPr>
                <w:color w:val="000000"/>
                <w:spacing w:val="0"/>
                <w:w w:val="100"/>
                <w:position w:val="0"/>
              </w:rPr>
              <w:t>2006</w:t>
            </w:r>
            <w:r>
              <w:rPr>
                <w:color w:val="000000"/>
                <w:spacing w:val="0"/>
                <w:w w:val="100"/>
                <w:position w:val="0"/>
              </w:rPr>
              <w:t>年任太原用友政务软件有限公司技术经理，</w:t>
            </w:r>
            <w:r>
              <w:rPr>
                <w:color w:val="000000"/>
                <w:spacing w:val="0"/>
                <w:w w:val="100"/>
                <w:position w:val="0"/>
              </w:rPr>
              <w:t>2006</w:t>
            </w:r>
            <w:r>
              <w:rPr>
                <w:color w:val="000000"/>
                <w:spacing w:val="0"/>
                <w:w w:val="100"/>
                <w:position w:val="0"/>
              </w:rPr>
              <w:t>年至</w:t>
            </w:r>
            <w:r>
              <w:rPr>
                <w:color w:val="000000"/>
                <w:spacing w:val="0"/>
                <w:w w:val="100"/>
                <w:position w:val="0"/>
              </w:rPr>
              <w:t>2008</w:t>
            </w:r>
            <w:r>
              <w:rPr>
                <w:color w:val="000000"/>
                <w:spacing w:val="0"/>
                <w:w w:val="100"/>
                <w:position w:val="0"/>
              </w:rPr>
              <w:t>年任 太原市乾红金属加工有限公司财务经理，</w:t>
            </w:r>
            <w:r>
              <w:rPr>
                <w:color w:val="000000"/>
                <w:spacing w:val="0"/>
                <w:w w:val="100"/>
                <w:position w:val="0"/>
              </w:rPr>
              <w:t>2008</w:t>
            </w:r>
            <w:r>
              <w:rPr>
                <w:color w:val="000000"/>
                <w:spacing w:val="0"/>
                <w:w w:val="100"/>
                <w:position w:val="0"/>
              </w:rPr>
              <w:t>年至</w:t>
            </w:r>
            <w:r>
              <w:rPr>
                <w:color w:val="000000"/>
                <w:spacing w:val="0"/>
                <w:w w:val="100"/>
                <w:position w:val="0"/>
              </w:rPr>
              <w:t>2009</w:t>
            </w:r>
            <w:r>
              <w:rPr>
                <w:color w:val="000000"/>
                <w:spacing w:val="0"/>
                <w:w w:val="100"/>
                <w:position w:val="0"/>
              </w:rPr>
              <w:t>年任山西祎达石油设备制造有限公司财务经理，</w:t>
            </w:r>
            <w:r>
              <w:rPr>
                <w:color w:val="000000"/>
                <w:spacing w:val="0"/>
                <w:w w:val="100"/>
                <w:position w:val="0"/>
              </w:rPr>
              <w:t>2009</w:t>
            </w:r>
            <w:r>
              <w:rPr>
                <w:color w:val="000000"/>
                <w:spacing w:val="0"/>
                <w:w w:val="100"/>
                <w:position w:val="0"/>
              </w:rPr>
              <w:t>年至</w:t>
            </w:r>
            <w:r>
              <w:rPr>
                <w:color w:val="000000"/>
                <w:spacing w:val="0"/>
                <w:w w:val="100"/>
                <w:position w:val="0"/>
              </w:rPr>
              <w:t>2016</w:t>
            </w:r>
            <w:r>
              <w:rPr>
                <w:color w:val="000000"/>
                <w:spacing w:val="0"/>
                <w:w w:val="100"/>
                <w:position w:val="0"/>
              </w:rPr>
              <w:t>年任太罗工业 财务经理，</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月任罗克股份财务经理，</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月至今任罗克股份财务总监。</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王转转</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2014</w:t>
            </w:r>
            <w:r>
              <w:rPr>
                <w:color w:val="000000"/>
                <w:spacing w:val="0"/>
                <w:w w:val="100"/>
                <w:position w:val="0"/>
              </w:rPr>
              <w:t>年</w:t>
            </w:r>
            <w:r>
              <w:rPr>
                <w:color w:val="000000"/>
                <w:spacing w:val="0"/>
                <w:w w:val="100"/>
                <w:position w:val="0"/>
              </w:rPr>
              <w:t>8</w:t>
            </w:r>
            <w:r>
              <w:rPr>
                <w:color w:val="000000"/>
                <w:spacing w:val="0"/>
                <w:w w:val="100"/>
                <w:position w:val="0"/>
              </w:rPr>
              <w:t>月任《投资时报》财经记者，</w:t>
            </w:r>
            <w:r>
              <w:rPr>
                <w:color w:val="000000"/>
                <w:spacing w:val="0"/>
                <w:w w:val="100"/>
                <w:position w:val="0"/>
              </w:rPr>
              <w:t>2014</w:t>
            </w:r>
            <w:r>
              <w:rPr>
                <w:color w:val="000000"/>
                <w:spacing w:val="0"/>
                <w:w w:val="100"/>
                <w:position w:val="0"/>
              </w:rPr>
              <w:t>年</w:t>
            </w:r>
            <w:r>
              <w:rPr>
                <w:color w:val="000000"/>
                <w:spacing w:val="0"/>
                <w:w w:val="100"/>
                <w:position w:val="0"/>
              </w:rPr>
              <w:t>8</w:t>
            </w:r>
            <w:r>
              <w:rPr>
                <w:color w:val="000000"/>
                <w:spacing w:val="0"/>
                <w:w w:val="100"/>
                <w:position w:val="0"/>
              </w:rPr>
              <w:t>月至</w:t>
            </w:r>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月任丰汇租赁有限公司租赁事业部产品经理，</w:t>
            </w:r>
            <w:r>
              <w:rPr>
                <w:color w:val="000000"/>
                <w:spacing w:val="0"/>
                <w:w w:val="100"/>
                <w:position w:val="0"/>
              </w:rPr>
              <w:t>2015</w:t>
            </w:r>
            <w:r>
              <w:rPr>
                <w:color w:val="000000"/>
                <w:spacing w:val="0"/>
                <w:w w:val="100"/>
                <w:position w:val="0"/>
              </w:rPr>
              <w:t>年</w:t>
            </w:r>
            <w:r>
              <w:rPr>
                <w:color w:val="000000"/>
                <w:spacing w:val="0"/>
                <w:w w:val="100"/>
                <w:position w:val="0"/>
              </w:rPr>
              <w:t xml:space="preserve">6 </w:t>
            </w:r>
            <w:r>
              <w:rPr>
                <w:color w:val="000000"/>
                <w:spacing w:val="0"/>
                <w:w w:val="100"/>
                <w:position w:val="0"/>
              </w:rPr>
              <w:t>月至</w:t>
            </w:r>
            <w:r>
              <w:rPr>
                <w:color w:val="000000"/>
                <w:spacing w:val="0"/>
                <w:w w:val="100"/>
                <w:position w:val="0"/>
              </w:rPr>
              <w:t>2018</w:t>
            </w:r>
            <w:r>
              <w:rPr>
                <w:color w:val="000000"/>
                <w:spacing w:val="0"/>
                <w:w w:val="100"/>
                <w:position w:val="0"/>
              </w:rPr>
              <w:t>年</w:t>
            </w:r>
            <w:r>
              <w:rPr>
                <w:color w:val="000000"/>
                <w:spacing w:val="0"/>
                <w:w w:val="100"/>
                <w:position w:val="0"/>
              </w:rPr>
              <w:t>4</w:t>
            </w:r>
            <w:r>
              <w:rPr>
                <w:color w:val="000000"/>
                <w:spacing w:val="0"/>
                <w:w w:val="100"/>
                <w:position w:val="0"/>
              </w:rPr>
              <w:t>月任华中融资租赁有限公司助理总裁兼产业基金部总经理，</w:t>
            </w:r>
            <w:r>
              <w:rPr>
                <w:color w:val="000000"/>
                <w:spacing w:val="0"/>
                <w:w w:val="100"/>
                <w:position w:val="0"/>
              </w:rPr>
              <w:t>2018</w:t>
            </w:r>
            <w:r>
              <w:rPr>
                <w:color w:val="000000"/>
                <w:spacing w:val="0"/>
                <w:w w:val="100"/>
                <w:position w:val="0"/>
              </w:rPr>
              <w:t>年</w:t>
            </w:r>
            <w:r>
              <w:rPr>
                <w:color w:val="000000"/>
                <w:spacing w:val="0"/>
                <w:w w:val="100"/>
                <w:position w:val="0"/>
              </w:rPr>
              <w:t>4</w:t>
            </w:r>
            <w:r>
              <w:rPr>
                <w:color w:val="000000"/>
                <w:spacing w:val="0"/>
                <w:w w:val="100"/>
                <w:position w:val="0"/>
              </w:rPr>
              <w:t>月至</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月任中植国际投资有限公司证券事 务工作小组总经理，</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月至</w:t>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28</w:t>
            </w:r>
            <w:r>
              <w:rPr>
                <w:color w:val="000000"/>
                <w:spacing w:val="0"/>
                <w:w w:val="100"/>
                <w:position w:val="0"/>
              </w:rPr>
              <w:t>日任罗克股份董事会秘书。</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于玲霞</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2008</w:t>
            </w:r>
            <w:r>
              <w:rPr>
                <w:color w:val="000000"/>
                <w:spacing w:val="0"/>
                <w:w w:val="100"/>
                <w:position w:val="0"/>
              </w:rPr>
              <w:t>年</w:t>
            </w:r>
            <w:r>
              <w:rPr>
                <w:color w:val="000000"/>
                <w:spacing w:val="0"/>
                <w:w w:val="100"/>
                <w:position w:val="0"/>
              </w:rPr>
              <w:t>12</w:t>
            </w:r>
            <w:r>
              <w:rPr>
                <w:color w:val="000000"/>
                <w:spacing w:val="0"/>
                <w:w w:val="100"/>
                <w:position w:val="0"/>
              </w:rPr>
              <w:t>月至</w:t>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月任太原罗克佳华工业有限公司企业文化部文案策划专员，</w:t>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月至今历任罗克佳华科技集团股份有 限公司企业文化部副部长、部长，</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月任佳华科技监事会主席。</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鲍良玉</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2012</w:t>
            </w:r>
            <w:r>
              <w:rPr>
                <w:color w:val="000000"/>
                <w:spacing w:val="0"/>
                <w:w w:val="100"/>
                <w:position w:val="0"/>
              </w:rPr>
              <w:t>年</w:t>
            </w:r>
            <w:r>
              <w:rPr>
                <w:color w:val="000000"/>
                <w:spacing w:val="0"/>
                <w:w w:val="100"/>
                <w:position w:val="0"/>
              </w:rPr>
              <w:t>8</w:t>
            </w:r>
            <w:r>
              <w:rPr>
                <w:color w:val="000000"/>
                <w:spacing w:val="0"/>
                <w:w w:val="100"/>
                <w:position w:val="0"/>
              </w:rPr>
              <w:t>月至</w:t>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月任太原罗克佳华工业有限公司综合管理部行政专员，</w:t>
            </w:r>
            <w:r>
              <w:rPr>
                <w:color w:val="000000"/>
                <w:spacing w:val="0"/>
                <w:w w:val="100"/>
                <w:position w:val="0"/>
              </w:rPr>
              <w:t>2017</w:t>
            </w:r>
            <w:r>
              <w:rPr>
                <w:color w:val="000000"/>
                <w:spacing w:val="0"/>
                <w:w w:val="100"/>
                <w:position w:val="0"/>
              </w:rPr>
              <w:t>年</w:t>
            </w:r>
            <w:r>
              <w:rPr>
                <w:color w:val="000000"/>
                <w:spacing w:val="0"/>
                <w:w w:val="100"/>
                <w:position w:val="0"/>
              </w:rPr>
              <w:t>12</w:t>
            </w:r>
            <w:r>
              <w:rPr>
                <w:color w:val="000000"/>
                <w:spacing w:val="0"/>
                <w:w w:val="100"/>
                <w:position w:val="0"/>
              </w:rPr>
              <w:t>月至今任罗克佳华科技集团股份有限公司 综合管理部行政专员</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月至今任佳华科技职工代表监事。</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张姣姣</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2014</w:t>
            </w:r>
            <w:r>
              <w:rPr>
                <w:color w:val="000000"/>
                <w:spacing w:val="0"/>
                <w:w w:val="100"/>
                <w:position w:val="0"/>
              </w:rPr>
              <w:t>年</w:t>
            </w:r>
            <w:r>
              <w:rPr>
                <w:color w:val="000000"/>
                <w:spacing w:val="0"/>
                <w:w w:val="100"/>
                <w:position w:val="0"/>
              </w:rPr>
              <w:t>9</w:t>
            </w:r>
            <w:r>
              <w:rPr>
                <w:color w:val="000000"/>
                <w:spacing w:val="0"/>
                <w:w w:val="100"/>
                <w:position w:val="0"/>
              </w:rPr>
              <w:t>月至</w:t>
            </w:r>
            <w:r>
              <w:rPr>
                <w:color w:val="000000"/>
                <w:spacing w:val="0"/>
                <w:w w:val="100"/>
                <w:position w:val="0"/>
              </w:rPr>
              <w:t>2017</w:t>
            </w:r>
            <w:r>
              <w:rPr>
                <w:color w:val="000000"/>
                <w:spacing w:val="0"/>
                <w:w w:val="100"/>
                <w:position w:val="0"/>
              </w:rPr>
              <w:t>年</w:t>
            </w:r>
            <w:r>
              <w:rPr>
                <w:color w:val="000000"/>
                <w:spacing w:val="0"/>
                <w:w w:val="100"/>
                <w:position w:val="0"/>
              </w:rPr>
              <w:t>5</w:t>
            </w:r>
            <w:r>
              <w:rPr>
                <w:color w:val="000000"/>
                <w:spacing w:val="0"/>
                <w:w w:val="100"/>
                <w:position w:val="0"/>
              </w:rPr>
              <w:t>月任晋融通财富投资管理有限公司产品部产品经理，</w:t>
            </w:r>
            <w:r>
              <w:rPr>
                <w:color w:val="000000"/>
                <w:spacing w:val="0"/>
                <w:w w:val="100"/>
                <w:position w:val="0"/>
              </w:rPr>
              <w:t>2017</w:t>
            </w:r>
            <w:r>
              <w:rPr>
                <w:color w:val="000000"/>
                <w:spacing w:val="0"/>
                <w:w w:val="100"/>
                <w:position w:val="0"/>
              </w:rPr>
              <w:t>年</w:t>
            </w:r>
            <w:r>
              <w:rPr>
                <w:color w:val="000000"/>
                <w:spacing w:val="0"/>
                <w:w w:val="100"/>
                <w:position w:val="0"/>
              </w:rPr>
              <w:t>6</w:t>
            </w:r>
            <w:r>
              <w:rPr>
                <w:color w:val="000000"/>
                <w:spacing w:val="0"/>
                <w:w w:val="100"/>
                <w:position w:val="0"/>
              </w:rPr>
              <w:t>月至今任罗克佳华科技集团股份有限公司总经 办投资者关系管理专员，</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月任佳华科技监事。</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廖强</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2009</w:t>
            </w:r>
            <w:r>
              <w:rPr>
                <w:color w:val="000000"/>
                <w:spacing w:val="0"/>
                <w:w w:val="100"/>
                <w:position w:val="0"/>
              </w:rPr>
              <w:t>年</w:t>
            </w:r>
            <w:r>
              <w:rPr>
                <w:color w:val="000000"/>
                <w:spacing w:val="0"/>
                <w:w w:val="100"/>
                <w:position w:val="0"/>
              </w:rPr>
              <w:t>10</w:t>
            </w:r>
            <w:r>
              <w:rPr>
                <w:color w:val="000000"/>
                <w:spacing w:val="0"/>
                <w:w w:val="100"/>
                <w:position w:val="0"/>
              </w:rPr>
              <w:t>月至</w:t>
            </w:r>
            <w:r>
              <w:rPr>
                <w:color w:val="000000"/>
                <w:spacing w:val="0"/>
                <w:w w:val="100"/>
                <w:position w:val="0"/>
              </w:rPr>
              <w:t>2015</w:t>
            </w:r>
            <w:r>
              <w:rPr>
                <w:color w:val="000000"/>
                <w:spacing w:val="0"/>
                <w:w w:val="100"/>
                <w:position w:val="0"/>
              </w:rPr>
              <w:t>年</w:t>
            </w:r>
            <w:r>
              <w:rPr>
                <w:color w:val="000000"/>
                <w:spacing w:val="0"/>
                <w:w w:val="100"/>
                <w:position w:val="0"/>
              </w:rPr>
              <w:t>3</w:t>
            </w:r>
            <w:r>
              <w:rPr>
                <w:color w:val="000000"/>
                <w:spacing w:val="0"/>
                <w:w w:val="100"/>
                <w:position w:val="0"/>
              </w:rPr>
              <w:t>月，历任百度在线网络技术（北京）有限公司工程师、高级工程师、资深研发工程师，</w:t>
            </w:r>
            <w:r>
              <w:rPr>
                <w:color w:val="000000"/>
                <w:spacing w:val="0"/>
                <w:w w:val="100"/>
                <w:position w:val="0"/>
              </w:rPr>
              <w:t>；2015</w:t>
            </w:r>
            <w:r>
              <w:rPr>
                <w:color w:val="000000"/>
                <w:spacing w:val="0"/>
                <w:w w:val="100"/>
                <w:position w:val="0"/>
              </w:rPr>
              <w:t>年</w:t>
            </w:r>
            <w:r>
              <w:rPr>
                <w:color w:val="000000"/>
                <w:spacing w:val="0"/>
                <w:w w:val="100"/>
                <w:position w:val="0"/>
              </w:rPr>
              <w:t>3</w:t>
            </w:r>
            <w:r>
              <w:rPr>
                <w:color w:val="000000"/>
                <w:spacing w:val="0"/>
                <w:w w:val="100"/>
                <w:position w:val="0"/>
              </w:rPr>
              <w:t>月至</w:t>
            </w:r>
            <w:r>
              <w:rPr>
                <w:color w:val="000000"/>
                <w:spacing w:val="0"/>
                <w:w w:val="100"/>
                <w:position w:val="0"/>
              </w:rPr>
              <w:t xml:space="preserve">2016 </w:t>
            </w:r>
            <w:r>
              <w:rPr>
                <w:color w:val="000000"/>
                <w:spacing w:val="0"/>
                <w:w w:val="100"/>
                <w:position w:val="0"/>
              </w:rPr>
              <w:t>年</w:t>
            </w:r>
            <w:r>
              <w:rPr>
                <w:color w:val="000000"/>
                <w:spacing w:val="0"/>
                <w:w w:val="100"/>
                <w:position w:val="0"/>
              </w:rPr>
              <w:t>7</w:t>
            </w:r>
            <w:r>
              <w:rPr>
                <w:color w:val="000000"/>
                <w:spacing w:val="0"/>
                <w:w w:val="100"/>
                <w:position w:val="0"/>
              </w:rPr>
              <w:t>月，任成都乐动信息技术有限公司首席架构师；</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2018</w:t>
            </w:r>
            <w:r>
              <w:rPr>
                <w:color w:val="000000"/>
                <w:spacing w:val="0"/>
                <w:w w:val="100"/>
                <w:position w:val="0"/>
              </w:rPr>
              <w:t>年</w:t>
            </w:r>
            <w:r>
              <w:rPr>
                <w:color w:val="000000"/>
                <w:spacing w:val="0"/>
                <w:w w:val="100"/>
                <w:position w:val="0"/>
              </w:rPr>
              <w:t>8</w:t>
            </w:r>
            <w:r>
              <w:rPr>
                <w:color w:val="000000"/>
                <w:spacing w:val="0"/>
                <w:w w:val="100"/>
                <w:position w:val="0"/>
              </w:rPr>
              <w:t>月，任吉旗（成都）科技有限公司</w:t>
            </w:r>
            <w:r>
              <w:rPr>
                <w:color w:val="000000"/>
                <w:spacing w:val="0"/>
                <w:w w:val="100"/>
                <w:position w:val="0"/>
              </w:rPr>
              <w:t>（G7）</w:t>
            </w:r>
            <w:r>
              <w:rPr>
                <w:color w:val="000000"/>
                <w:spacing w:val="0"/>
                <w:w w:val="100"/>
                <w:position w:val="0"/>
              </w:rPr>
              <w:t xml:space="preserve">技术合伙人； </w:t>
            </w:r>
            <w:r>
              <w:rPr>
                <w:color w:val="000000"/>
                <w:spacing w:val="0"/>
                <w:w w:val="100"/>
                <w:position w:val="0"/>
              </w:rPr>
              <w:t>2018</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月任公司技术总监。</w:t>
            </w:r>
          </w:p>
        </w:tc>
      </w:tr>
      <w:tr>
        <w:trPr>
          <w:trHeight w:val="562"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王耀华</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1998</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2007</w:t>
            </w:r>
            <w:r>
              <w:rPr>
                <w:color w:val="000000"/>
                <w:spacing w:val="0"/>
                <w:w w:val="100"/>
                <w:position w:val="0"/>
              </w:rPr>
              <w:t>年</w:t>
            </w:r>
            <w:r>
              <w:rPr>
                <w:color w:val="000000"/>
                <w:spacing w:val="0"/>
                <w:w w:val="100"/>
                <w:position w:val="0"/>
              </w:rPr>
              <w:t>8</w:t>
            </w:r>
            <w:r>
              <w:rPr>
                <w:color w:val="000000"/>
                <w:spacing w:val="0"/>
                <w:w w:val="100"/>
                <w:position w:val="0"/>
              </w:rPr>
              <w:t>月，历任太原</w:t>
            </w:r>
            <w:r>
              <w:rPr>
                <w:color w:val="000000"/>
                <w:spacing w:val="0"/>
                <w:w w:val="100"/>
                <w:position w:val="0"/>
              </w:rPr>
              <w:t>6904</w:t>
            </w:r>
            <w:r>
              <w:rPr>
                <w:color w:val="000000"/>
                <w:spacing w:val="0"/>
                <w:w w:val="100"/>
                <w:position w:val="0"/>
              </w:rPr>
              <w:t>工厂设计所助理工程师、北京研发中心副主任、专线网分厂厂长；</w:t>
            </w:r>
            <w:r>
              <w:rPr>
                <w:color w:val="000000"/>
                <w:spacing w:val="0"/>
                <w:w w:val="100"/>
                <w:position w:val="0"/>
              </w:rPr>
              <w:t>2007</w:t>
            </w:r>
            <w:r>
              <w:rPr>
                <w:color w:val="000000"/>
                <w:spacing w:val="0"/>
                <w:w w:val="100"/>
                <w:position w:val="0"/>
              </w:rPr>
              <w:t>年</w:t>
            </w:r>
            <w:r>
              <w:rPr>
                <w:color w:val="000000"/>
                <w:spacing w:val="0"/>
                <w:w w:val="100"/>
                <w:position w:val="0"/>
              </w:rPr>
              <w:t>8</w:t>
            </w:r>
            <w:r>
              <w:rPr>
                <w:color w:val="000000"/>
                <w:spacing w:val="0"/>
                <w:w w:val="100"/>
                <w:position w:val="0"/>
              </w:rPr>
              <w:t>月至</w:t>
            </w:r>
            <w:r>
              <w:rPr>
                <w:color w:val="000000"/>
                <w:spacing w:val="0"/>
                <w:w w:val="100"/>
                <w:position w:val="0"/>
              </w:rPr>
              <w:t>2010</w:t>
            </w:r>
            <w:r>
              <w:rPr>
                <w:color w:val="000000"/>
                <w:spacing w:val="0"/>
                <w:w w:val="100"/>
                <w:position w:val="0"/>
              </w:rPr>
              <w:t xml:space="preserve">年 </w:t>
            </w:r>
            <w:r>
              <w:rPr>
                <w:color w:val="000000"/>
                <w:spacing w:val="0"/>
                <w:w w:val="100"/>
                <w:position w:val="0"/>
              </w:rPr>
              <w:t>10</w:t>
            </w:r>
            <w:r>
              <w:rPr>
                <w:color w:val="000000"/>
                <w:spacing w:val="0"/>
                <w:w w:val="100"/>
                <w:position w:val="0"/>
              </w:rPr>
              <w:t>月，历任厦门九华通信设备厂北京研发中心主任、技术研发部部长；</w:t>
            </w:r>
            <w:r>
              <w:rPr>
                <w:color w:val="000000"/>
                <w:spacing w:val="0"/>
                <w:w w:val="100"/>
                <w:position w:val="0"/>
              </w:rPr>
              <w:t>2010</w:t>
            </w:r>
            <w:r>
              <w:rPr>
                <w:color w:val="000000"/>
                <w:spacing w:val="0"/>
                <w:w w:val="100"/>
                <w:position w:val="0"/>
              </w:rPr>
              <w:t>年</w:t>
            </w:r>
            <w:r>
              <w:rPr>
                <w:color w:val="000000"/>
                <w:spacing w:val="0"/>
                <w:w w:val="100"/>
                <w:position w:val="0"/>
              </w:rPr>
              <w:t>10</w:t>
            </w:r>
            <w:r>
              <w:rPr>
                <w:color w:val="000000"/>
                <w:spacing w:val="0"/>
                <w:w w:val="100"/>
                <w:position w:val="0"/>
              </w:rPr>
              <w:t>月至</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月，任太罗工业开发部部长，</w:t>
            </w:r>
            <w:r>
              <w:rPr>
                <w:color w:val="000000"/>
                <w:spacing w:val="0"/>
                <w:w w:val="100"/>
                <w:position w:val="0"/>
              </w:rPr>
              <w:t>2016</w:t>
            </w:r>
            <w:r>
              <w:rPr>
                <w:color w:val="000000"/>
                <w:spacing w:val="0"/>
                <w:w w:val="100"/>
                <w:position w:val="0"/>
              </w:rPr>
              <w:t>年</w:t>
            </w:r>
          </w:p>
        </w:tc>
      </w:tr>
    </w:tbl>
    <w:p>
      <w:pPr>
        <w:pStyle w:val="Style19"/>
        <w:keepNext w:val="0"/>
        <w:keepLines w:val="0"/>
        <w:widowControl w:val="0"/>
        <w:shd w:val="clear" w:color="auto" w:fill="auto"/>
        <w:bidi w:val="0"/>
        <w:spacing w:before="0" w:after="0" w:line="240" w:lineRule="auto"/>
        <w:ind w:left="6614" w:right="0" w:firstLine="0"/>
        <w:jc w:val="left"/>
        <w:rPr>
          <w:sz w:val="18"/>
          <w:szCs w:val="18"/>
        </w:rPr>
      </w:pPr>
      <w:r>
        <w:rPr>
          <w:rFonts w:ascii="Calibri" w:eastAsia="Calibri" w:hAnsi="Calibri" w:cs="Calibri"/>
          <w:b/>
          <w:bCs/>
          <w:color w:val="000000"/>
          <w:spacing w:val="0"/>
          <w:w w:val="100"/>
          <w:position w:val="0"/>
          <w:sz w:val="18"/>
          <w:szCs w:val="18"/>
        </w:rPr>
        <w:t xml:space="preserve">97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281</w:t>
      </w:r>
      <w:r>
        <w:br w:type="page"/>
      </w:r>
    </w:p>
    <w:tbl>
      <w:tblPr>
        <w:tblOverlap w:val="never"/>
        <w:jc w:val="center"/>
        <w:tblLayout w:type="fixed"/>
      </w:tblPr>
      <w:tblGrid>
        <w:gridCol w:w="1378"/>
        <w:gridCol w:w="1250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r>
              <w:rPr>
                <w:color w:val="000000"/>
                <w:spacing w:val="0"/>
                <w:w w:val="100"/>
                <w:position w:val="0"/>
              </w:rPr>
              <w:t>月至今，任佳华智联技术总经理。</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吴强</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月，任深圳商汤科技有限公司高级软件工程师；</w:t>
            </w:r>
            <w:r>
              <w:rPr>
                <w:color w:val="000000"/>
                <w:spacing w:val="0"/>
                <w:w w:val="100"/>
                <w:position w:val="0"/>
              </w:rPr>
              <w:t>2017</w:t>
            </w:r>
            <w:r>
              <w:rPr>
                <w:color w:val="000000"/>
                <w:spacing w:val="0"/>
                <w:w w:val="100"/>
                <w:position w:val="0"/>
              </w:rPr>
              <w:t>年</w:t>
            </w:r>
            <w:r>
              <w:rPr>
                <w:color w:val="000000"/>
                <w:spacing w:val="0"/>
                <w:w w:val="100"/>
                <w:position w:val="0"/>
              </w:rPr>
              <w:t>9</w:t>
            </w:r>
            <w:r>
              <w:rPr>
                <w:color w:val="000000"/>
                <w:spacing w:val="0"/>
                <w:w w:val="100"/>
                <w:position w:val="0"/>
              </w:rPr>
              <w:t>月至</w:t>
            </w:r>
            <w:r>
              <w:rPr>
                <w:color w:val="000000"/>
                <w:spacing w:val="0"/>
                <w:w w:val="100"/>
                <w:position w:val="0"/>
              </w:rPr>
              <w:t>2018</w:t>
            </w:r>
            <w:r>
              <w:rPr>
                <w:color w:val="000000"/>
                <w:spacing w:val="0"/>
                <w:w w:val="100"/>
                <w:position w:val="0"/>
              </w:rPr>
              <w:t>年</w:t>
            </w:r>
            <w:r>
              <w:rPr>
                <w:color w:val="000000"/>
                <w:spacing w:val="0"/>
                <w:w w:val="100"/>
                <w:position w:val="0"/>
              </w:rPr>
              <w:t>6</w:t>
            </w:r>
            <w:r>
              <w:rPr>
                <w:color w:val="000000"/>
                <w:spacing w:val="0"/>
                <w:w w:val="100"/>
                <w:position w:val="0"/>
              </w:rPr>
              <w:t>月，任成都西纬科技有限公司算法 工程师；</w:t>
            </w:r>
            <w:r>
              <w:rPr>
                <w:color w:val="000000"/>
                <w:spacing w:val="0"/>
                <w:w w:val="100"/>
                <w:position w:val="0"/>
              </w:rPr>
              <w:t>2018</w:t>
            </w:r>
            <w:r>
              <w:rPr>
                <w:color w:val="000000"/>
                <w:spacing w:val="0"/>
                <w:w w:val="100"/>
                <w:position w:val="0"/>
              </w:rPr>
              <w:t>年</w:t>
            </w:r>
            <w:r>
              <w:rPr>
                <w:color w:val="000000"/>
                <w:spacing w:val="0"/>
                <w:w w:val="100"/>
                <w:position w:val="0"/>
              </w:rPr>
              <w:t>9</w:t>
            </w:r>
            <w:r>
              <w:rPr>
                <w:color w:val="000000"/>
                <w:spacing w:val="0"/>
                <w:w w:val="100"/>
                <w:position w:val="0"/>
              </w:rPr>
              <w:t>月至今，任佳华物链云算法工程师。</w:t>
            </w:r>
          </w:p>
        </w:tc>
      </w:tr>
      <w:tr>
        <w:trPr>
          <w:trHeight w:val="8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冯德星</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83" w:lineRule="exact"/>
              <w:ind w:left="0" w:right="0" w:firstLine="0"/>
              <w:jc w:val="both"/>
            </w:pPr>
            <w:r>
              <w:rPr>
                <w:color w:val="000000"/>
                <w:spacing w:val="0"/>
                <w:w w:val="100"/>
                <w:position w:val="0"/>
              </w:rPr>
              <w:t>2006</w:t>
            </w:r>
            <w:r>
              <w:rPr>
                <w:color w:val="000000"/>
                <w:spacing w:val="0"/>
                <w:w w:val="100"/>
                <w:position w:val="0"/>
              </w:rPr>
              <w:t>年</w:t>
            </w:r>
            <w:r>
              <w:rPr>
                <w:color w:val="000000"/>
                <w:spacing w:val="0"/>
                <w:w w:val="100"/>
                <w:position w:val="0"/>
              </w:rPr>
              <w:t>9</w:t>
            </w:r>
            <w:r>
              <w:rPr>
                <w:color w:val="000000"/>
                <w:spacing w:val="0"/>
                <w:w w:val="100"/>
                <w:position w:val="0"/>
              </w:rPr>
              <w:t>月至</w:t>
            </w:r>
            <w:r>
              <w:rPr>
                <w:color w:val="000000"/>
                <w:spacing w:val="0"/>
                <w:w w:val="100"/>
                <w:position w:val="0"/>
              </w:rPr>
              <w:t>2008</w:t>
            </w:r>
            <w:r>
              <w:rPr>
                <w:color w:val="000000"/>
                <w:spacing w:val="0"/>
                <w:w w:val="100"/>
                <w:position w:val="0"/>
              </w:rPr>
              <w:t>年</w:t>
            </w:r>
            <w:r>
              <w:rPr>
                <w:color w:val="000000"/>
                <w:spacing w:val="0"/>
                <w:w w:val="100"/>
                <w:position w:val="0"/>
              </w:rPr>
              <w:t>1</w:t>
            </w:r>
            <w:r>
              <w:rPr>
                <w:color w:val="000000"/>
                <w:spacing w:val="0"/>
                <w:w w:val="100"/>
                <w:position w:val="0"/>
              </w:rPr>
              <w:t>月任喜星电子（南京）有限公司工程师；</w:t>
            </w:r>
            <w:r>
              <w:rPr>
                <w:color w:val="000000"/>
                <w:spacing w:val="0"/>
                <w:w w:val="100"/>
                <w:position w:val="0"/>
              </w:rPr>
              <w:t>2008</w:t>
            </w:r>
            <w:r>
              <w:rPr>
                <w:color w:val="000000"/>
                <w:spacing w:val="0"/>
                <w:w w:val="100"/>
                <w:position w:val="0"/>
              </w:rPr>
              <w:t>年</w:t>
            </w:r>
            <w:r>
              <w:rPr>
                <w:color w:val="000000"/>
                <w:spacing w:val="0"/>
                <w:w w:val="100"/>
                <w:position w:val="0"/>
              </w:rPr>
              <w:t>11</w:t>
            </w:r>
            <w:r>
              <w:rPr>
                <w:color w:val="000000"/>
                <w:spacing w:val="0"/>
                <w:w w:val="100"/>
                <w:position w:val="0"/>
              </w:rPr>
              <w:t>月至</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月任太罗工业售前技术工程师；</w:t>
            </w:r>
            <w:r>
              <w:rPr>
                <w:color w:val="000000"/>
                <w:spacing w:val="0"/>
                <w:w w:val="100"/>
                <w:position w:val="0"/>
              </w:rPr>
              <w:t>2016</w:t>
            </w:r>
            <w:r>
              <w:rPr>
                <w:color w:val="000000"/>
                <w:spacing w:val="0"/>
                <w:w w:val="100"/>
                <w:position w:val="0"/>
              </w:rPr>
              <w:t>年</w:t>
            </w:r>
            <w:r>
              <w:rPr>
                <w:color w:val="000000"/>
                <w:spacing w:val="0"/>
                <w:w w:val="100"/>
                <w:position w:val="0"/>
              </w:rPr>
              <w:t xml:space="preserve">12 </w:t>
            </w:r>
            <w:r>
              <w:rPr>
                <w:color w:val="000000"/>
                <w:spacing w:val="0"/>
                <w:w w:val="100"/>
                <w:position w:val="0"/>
              </w:rPr>
              <w:t>月至</w:t>
            </w:r>
            <w:r>
              <w:rPr>
                <w:color w:val="000000"/>
                <w:spacing w:val="0"/>
                <w:w w:val="100"/>
                <w:position w:val="0"/>
              </w:rPr>
              <w:t>2018</w:t>
            </w:r>
            <w:r>
              <w:rPr>
                <w:color w:val="000000"/>
                <w:spacing w:val="0"/>
                <w:w w:val="100"/>
                <w:position w:val="0"/>
              </w:rPr>
              <w:t>年</w:t>
            </w:r>
            <w:r>
              <w:rPr>
                <w:color w:val="000000"/>
                <w:spacing w:val="0"/>
                <w:w w:val="100"/>
                <w:position w:val="0"/>
              </w:rPr>
              <w:t>2</w:t>
            </w:r>
            <w:r>
              <w:rPr>
                <w:color w:val="000000"/>
                <w:spacing w:val="0"/>
                <w:w w:val="100"/>
                <w:position w:val="0"/>
              </w:rPr>
              <w:t>月任佳华智联产品经理；</w:t>
            </w:r>
            <w:r>
              <w:rPr>
                <w:color w:val="000000"/>
                <w:spacing w:val="0"/>
                <w:w w:val="100"/>
                <w:position w:val="0"/>
              </w:rPr>
              <w:t>2018</w:t>
            </w:r>
            <w:r>
              <w:rPr>
                <w:color w:val="000000"/>
                <w:spacing w:val="0"/>
                <w:w w:val="100"/>
                <w:position w:val="0"/>
              </w:rPr>
              <w:t>年</w:t>
            </w:r>
            <w:r>
              <w:rPr>
                <w:color w:val="000000"/>
                <w:spacing w:val="0"/>
                <w:w w:val="100"/>
                <w:position w:val="0"/>
              </w:rPr>
              <w:t>3</w:t>
            </w:r>
            <w:r>
              <w:rPr>
                <w:color w:val="000000"/>
                <w:spacing w:val="0"/>
                <w:w w:val="100"/>
                <w:position w:val="0"/>
              </w:rPr>
              <w:t>月至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月任佳华智联副总工程师，</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月至今任环保集群研究院首席 科学家。</w:t>
            </w:r>
          </w:p>
        </w:tc>
      </w:tr>
      <w:tr>
        <w:trPr>
          <w:trHeight w:val="835"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侯韶君</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2008</w:t>
            </w:r>
            <w:r>
              <w:rPr>
                <w:color w:val="000000"/>
                <w:spacing w:val="0"/>
                <w:w w:val="100"/>
                <w:position w:val="0"/>
              </w:rPr>
              <w:t>年</w:t>
            </w:r>
            <w:r>
              <w:rPr>
                <w:color w:val="000000"/>
                <w:spacing w:val="0"/>
                <w:w w:val="100"/>
                <w:position w:val="0"/>
              </w:rPr>
              <w:t>1</w:t>
            </w:r>
            <w:r>
              <w:rPr>
                <w:color w:val="000000"/>
                <w:spacing w:val="0"/>
                <w:w w:val="100"/>
                <w:position w:val="0"/>
              </w:rPr>
              <w:t>月至</w:t>
            </w:r>
            <w:r>
              <w:rPr>
                <w:color w:val="000000"/>
                <w:spacing w:val="0"/>
                <w:w w:val="100"/>
                <w:position w:val="0"/>
              </w:rPr>
              <w:t>2015</w:t>
            </w:r>
            <w:r>
              <w:rPr>
                <w:color w:val="000000"/>
                <w:spacing w:val="0"/>
                <w:w w:val="100"/>
                <w:position w:val="0"/>
              </w:rPr>
              <w:t>年</w:t>
            </w:r>
            <w:r>
              <w:rPr>
                <w:color w:val="000000"/>
                <w:spacing w:val="0"/>
                <w:w w:val="100"/>
                <w:position w:val="0"/>
              </w:rPr>
              <w:t>4</w:t>
            </w:r>
            <w:r>
              <w:rPr>
                <w:color w:val="000000"/>
                <w:spacing w:val="0"/>
                <w:w w:val="100"/>
                <w:position w:val="0"/>
              </w:rPr>
              <w:t>月，历任太罗工业软件中心高级软件工程师、项目经理，技术部副部长；</w:t>
            </w:r>
            <w:r>
              <w:rPr>
                <w:color w:val="000000"/>
                <w:spacing w:val="0"/>
                <w:w w:val="100"/>
                <w:position w:val="0"/>
              </w:rPr>
              <w:t>2015</w:t>
            </w:r>
            <w:r>
              <w:rPr>
                <w:color w:val="000000"/>
                <w:spacing w:val="0"/>
                <w:w w:val="100"/>
                <w:position w:val="0"/>
              </w:rPr>
              <w:t>年</w:t>
            </w:r>
            <w:r>
              <w:rPr>
                <w:color w:val="000000"/>
                <w:spacing w:val="0"/>
                <w:w w:val="100"/>
                <w:position w:val="0"/>
              </w:rPr>
              <w:t>5</w:t>
            </w:r>
            <w:r>
              <w:rPr>
                <w:color w:val="000000"/>
                <w:spacing w:val="0"/>
                <w:w w:val="100"/>
                <w:position w:val="0"/>
              </w:rPr>
              <w:t>月至</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月，任济南 罗克技术部负责人；</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月至</w:t>
            </w:r>
            <w:r>
              <w:rPr>
                <w:color w:val="000000"/>
                <w:spacing w:val="0"/>
                <w:w w:val="100"/>
                <w:position w:val="0"/>
              </w:rPr>
              <w:t>2018</w:t>
            </w:r>
            <w:r>
              <w:rPr>
                <w:color w:val="000000"/>
                <w:spacing w:val="0"/>
                <w:w w:val="100"/>
                <w:position w:val="0"/>
              </w:rPr>
              <w:t>年</w:t>
            </w:r>
            <w:r>
              <w:rPr>
                <w:color w:val="000000"/>
                <w:spacing w:val="0"/>
                <w:w w:val="100"/>
                <w:position w:val="0"/>
              </w:rPr>
              <w:t>11</w:t>
            </w:r>
            <w:r>
              <w:rPr>
                <w:color w:val="000000"/>
                <w:spacing w:val="0"/>
                <w:w w:val="100"/>
                <w:position w:val="0"/>
              </w:rPr>
              <w:t>月任公司平台部部长；</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月任公司软件中心总经理；</w:t>
            </w:r>
            <w:r>
              <w:rPr>
                <w:color w:val="000000"/>
                <w:spacing w:val="0"/>
                <w:w w:val="100"/>
                <w:position w:val="0"/>
              </w:rPr>
              <w:t>2021</w:t>
            </w:r>
            <w:r>
              <w:rPr>
                <w:color w:val="000000"/>
                <w:spacing w:val="0"/>
                <w:w w:val="100"/>
                <w:position w:val="0"/>
              </w:rPr>
              <w:t>年</w:t>
            </w:r>
            <w:r>
              <w:rPr>
                <w:color w:val="000000"/>
                <w:spacing w:val="0"/>
                <w:w w:val="100"/>
                <w:position w:val="0"/>
              </w:rPr>
              <w:t xml:space="preserve">1 </w:t>
            </w:r>
            <w:r>
              <w:rPr>
                <w:color w:val="000000"/>
                <w:spacing w:val="0"/>
                <w:w w:val="100"/>
                <w:position w:val="0"/>
              </w:rPr>
              <w:t>月至今任公司云链大数据中心总经理。</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其它情况说明</w:t>
      </w:r>
    </w:p>
    <w:p>
      <w:pPr>
        <w:pStyle w:val="Style2"/>
        <w:keepNext w:val="0"/>
        <w:keepLines w:val="0"/>
        <w:widowControl w:val="0"/>
        <w:shd w:val="clear" w:color="auto" w:fill="auto"/>
        <w:bidi w:val="0"/>
        <w:spacing w:before="0" w:after="53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6"/>
        <w:keepNext w:val="0"/>
        <w:keepLines w:val="0"/>
        <w:widowControl w:val="0"/>
        <w:shd w:val="clear" w:color="auto" w:fill="auto"/>
        <w:bidi w:val="0"/>
        <w:spacing w:before="0" w:after="280" w:line="240" w:lineRule="auto"/>
        <w:ind w:left="0" w:right="0" w:firstLine="0"/>
        <w:jc w:val="center"/>
        <w:sectPr>
          <w:footnotePr>
            <w:pos w:val="pageBottom"/>
            <w:numFmt w:val="decimal"/>
            <w:numRestart w:val="continuous"/>
          </w:footnotePr>
          <w:pgSz w:w="16840" w:h="11900" w:orient="landscape"/>
          <w:pgMar w:top="1791" w:right="1346" w:bottom="1190" w:left="1368" w:header="0" w:footer="3" w:gutter="0"/>
          <w:cols w:space="720"/>
          <w:noEndnote/>
          <w:rtlGutter w:val="0"/>
          <w:docGrid w:linePitch="360"/>
        </w:sectPr>
      </w:pPr>
      <w:r>
        <w:rPr>
          <w:color w:val="000000"/>
          <w:spacing w:val="0"/>
          <w:w w:val="100"/>
          <w:position w:val="0"/>
        </w:rPr>
        <w:t xml:space="preserve">98 </w:t>
      </w:r>
      <w:r>
        <w:rPr>
          <w:b w:val="0"/>
          <w:bCs w:val="0"/>
          <w:color w:val="000000"/>
          <w:spacing w:val="0"/>
          <w:w w:val="100"/>
          <w:position w:val="0"/>
        </w:rPr>
        <w:t xml:space="preserve">/ </w:t>
      </w:r>
      <w:r>
        <w:rPr>
          <w:color w:val="000000"/>
          <w:spacing w:val="0"/>
          <w:w w:val="100"/>
          <w:position w:val="0"/>
        </w:rPr>
        <w:t>281</w:t>
      </w:r>
    </w:p>
    <w:p>
      <w:pPr>
        <w:widowControl w:val="0"/>
        <w:spacing w:after="219" w:line="1" w:lineRule="exact"/>
      </w:pPr>
    </w:p>
    <w:p>
      <w:pPr>
        <w:pStyle w:val="Style19"/>
        <w:keepNext w:val="0"/>
        <w:keepLines w:val="0"/>
        <w:widowControl w:val="0"/>
        <w:shd w:val="clear" w:color="auto" w:fill="auto"/>
        <w:bidi w:val="0"/>
        <w:spacing w:before="0" w:after="80" w:line="240" w:lineRule="auto"/>
        <w:ind w:left="302"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现任及报告期内离任董事、监事和高级管理人员的任职情况</w:t>
      </w:r>
    </w:p>
    <w:p>
      <w:pPr>
        <w:pStyle w:val="Style19"/>
        <w:keepNext w:val="0"/>
        <w:keepLines w:val="0"/>
        <w:widowControl w:val="0"/>
        <w:shd w:val="clear" w:color="auto" w:fill="auto"/>
        <w:bidi w:val="0"/>
        <w:spacing w:before="0" w:after="0" w:line="240" w:lineRule="auto"/>
        <w:ind w:left="302" w:right="0" w:firstLine="0"/>
        <w:jc w:val="left"/>
      </w:pPr>
      <w:r>
        <w:rPr>
          <w:b/>
          <w:bCs/>
          <w:color w:val="000000"/>
          <w:spacing w:val="0"/>
          <w:w w:val="100"/>
          <w:position w:val="0"/>
        </w:rPr>
        <w:t>1.</w:t>
      </w:r>
      <w:r>
        <w:rPr>
          <w:b/>
          <w:bCs/>
          <w:color w:val="000000"/>
          <w:spacing w:val="0"/>
          <w:w w:val="100"/>
          <w:position w:val="0"/>
        </w:rPr>
        <w:t>在股东单位任职情况</w:t>
      </w:r>
    </w:p>
    <w:p>
      <w:pPr>
        <w:pStyle w:val="Style19"/>
        <w:keepNext w:val="0"/>
        <w:keepLines w:val="0"/>
        <w:widowControl w:val="0"/>
        <w:shd w:val="clear" w:color="auto" w:fill="auto"/>
        <w:bidi w:val="0"/>
        <w:spacing w:before="0" w:after="60" w:line="240" w:lineRule="auto"/>
        <w:ind w:left="302"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526"/>
        <w:gridCol w:w="2731"/>
        <w:gridCol w:w="1958"/>
        <w:gridCol w:w="1464"/>
        <w:gridCol w:w="1474"/>
      </w:tblGrid>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在股东单位担任的 职务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任期起始日 期</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任期终止日 期</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上海百昱信息技术有限公 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2019.3</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叶晋芝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共青城华云投资管理合伙 企业（有限合伙）</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执行事务合伙人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2018.10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6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在股东单位任</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4"/>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59" w:line="1" w:lineRule="exact"/>
      </w:pPr>
    </w:p>
    <w:p>
      <w:pPr>
        <w:pStyle w:val="Style19"/>
        <w:keepNext w:val="0"/>
        <w:keepLines w:val="0"/>
        <w:widowControl w:val="0"/>
        <w:shd w:val="clear" w:color="auto" w:fill="auto"/>
        <w:bidi w:val="0"/>
        <w:spacing w:before="0" w:after="40" w:line="240" w:lineRule="auto"/>
        <w:ind w:left="298" w:right="0" w:firstLine="0"/>
        <w:jc w:val="left"/>
      </w:pPr>
      <w:r>
        <w:rPr>
          <w:b/>
          <w:bCs/>
          <w:color w:val="000000"/>
          <w:spacing w:val="0"/>
          <w:w w:val="100"/>
          <w:position w:val="0"/>
        </w:rPr>
        <w:t>2.</w:t>
      </w:r>
      <w:r>
        <w:rPr>
          <w:b/>
          <w:bCs/>
          <w:color w:val="000000"/>
          <w:spacing w:val="0"/>
          <w:w w:val="100"/>
          <w:position w:val="0"/>
        </w:rPr>
        <w:t>在其他单位任职情况</w:t>
      </w:r>
    </w:p>
    <w:p>
      <w:pPr>
        <w:pStyle w:val="Style19"/>
        <w:keepNext w:val="0"/>
        <w:keepLines w:val="0"/>
        <w:widowControl w:val="0"/>
        <w:shd w:val="clear" w:color="auto" w:fill="auto"/>
        <w:bidi w:val="0"/>
        <w:spacing w:before="0" w:after="0" w:line="240" w:lineRule="auto"/>
        <w:ind w:left="298"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565"/>
        <w:gridCol w:w="2640"/>
        <w:gridCol w:w="2323"/>
        <w:gridCol w:w="1560"/>
        <w:gridCol w:w="1565"/>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在其他单位担任的职务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海南普世实业有限公司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高级投资经理</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强力</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西北政法大学经济法学院</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教授、博士生导师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2006.9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强力</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西安铂力特增材技术股份 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2017.6</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强力</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西安曲江文化旅游股份有 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2018.9</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强力</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西安三角防务股份有限公 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2017.3</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麻志明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北京大学光华管理学院</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副教授</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麻志明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万达信息股份有限公司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2022.10</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麻志明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湖北美尔雅股份有限公司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2022.10</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郑建明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万丰科技开发股份有限公 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研究院院长</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2015.5</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56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在其他单位任 职情况的说明</w:t>
            </w:r>
          </w:p>
        </w:tc>
        <w:tc>
          <w:tcPr>
            <w:gridSpan w:val="4"/>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599" w:line="1" w:lineRule="exact"/>
      </w:pPr>
    </w:p>
    <w:p>
      <w:pPr>
        <w:pStyle w:val="Style11"/>
        <w:keepNext/>
        <w:keepLines/>
        <w:widowControl w:val="0"/>
        <w:shd w:val="clear" w:color="auto" w:fill="auto"/>
        <w:bidi w:val="0"/>
        <w:spacing w:before="0" w:after="60" w:line="240" w:lineRule="auto"/>
        <w:ind w:left="0" w:right="0" w:firstLine="300"/>
        <w:jc w:val="left"/>
      </w:pPr>
      <w:bookmarkStart w:id="387" w:name="bookmark387"/>
      <w:bookmarkStart w:id="388" w:name="bookmark388"/>
      <w:bookmarkStart w:id="389" w:name="bookmark389"/>
      <w:bookmarkStart w:id="390" w:name="bookmark390"/>
      <w:r>
        <w:rPr>
          <w:rFonts w:ascii="Calibri" w:eastAsia="Calibri" w:hAnsi="Calibri" w:cs="Calibri"/>
          <w:color w:val="000000"/>
          <w:spacing w:val="0"/>
          <w:w w:val="100"/>
          <w:position w:val="0"/>
          <w:sz w:val="20"/>
          <w:szCs w:val="20"/>
        </w:rPr>
        <w:t>（</w:t>
      </w:r>
      <w:bookmarkEnd w:id="389"/>
      <w:r>
        <w:rPr>
          <w:color w:val="000000"/>
          <w:spacing w:val="0"/>
          <w:w w:val="100"/>
          <w:position w:val="0"/>
        </w:rPr>
        <w:t>三</w:t>
      </w:r>
      <w:r>
        <w:rPr>
          <w:color w:val="000000"/>
          <w:spacing w:val="0"/>
          <w:w w:val="100"/>
          <w:position w:val="0"/>
          <w:sz w:val="22"/>
          <w:szCs w:val="22"/>
        </w:rPr>
        <w:t>）</w:t>
      </w:r>
      <w:r>
        <w:rPr>
          <w:color w:val="000000"/>
          <w:spacing w:val="0"/>
          <w:w w:val="100"/>
          <w:position w:val="0"/>
        </w:rPr>
        <w:t>董事、监事、高级管理人员和核心技术人员报酬情况</w:t>
      </w:r>
      <w:bookmarkEnd w:id="387"/>
      <w:bookmarkEnd w:id="388"/>
      <w:bookmarkEnd w:id="390"/>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2784"/>
        <w:gridCol w:w="6053"/>
      </w:tblGrid>
      <w:tr>
        <w:trPr>
          <w:trHeight w:val="1104"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董事、监事、高级管理人员报 酬的决策程序</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公司董事的薪酬经董事会薪酬与考核委员会审查及公司董事会 审议后，由公司股东大会审议确定；公司监事的薪酬由公司股东 大会审议确定；公司高级管理人员的薪酬经董事会薪酬与考核委 员会审查后，由公司董事会审议确定。</w:t>
            </w:r>
          </w:p>
        </w:tc>
      </w:tr>
      <w:tr>
        <w:trPr>
          <w:trHeight w:val="191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董事、监事、高级管理人员报</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酬确定依据</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公司根据股东大会审议通过的任期内津贴标准向独立董事发放 津贴；担任具体职务的董事、监事，报酬根据其在公司的具体任 职岗位确定；未在公司内部任职的董事、监事，不在公司另行领 取报酬；职工监事报酬按其在公司具体任职岗位确定；公司对内 部董事、外部董事、内部监事、外部监事不另行发放津贴；高级 管理人员的报酬由其职务、公司年度经营业绩目标完成情况、个 人年度绩效考核目标完成情况确定。</w:t>
            </w:r>
          </w:p>
        </w:tc>
      </w:tr>
      <w:tr>
        <w:trPr>
          <w:trHeight w:val="835"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董事、监事和高级管理人员 报酬的实际支付情况</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详情请参阅本报告第四节“公司治理”之“六、董事、监事、高 级管理人员情况”之“（一）现任及报告期内离任董事、监事、 高级管理人员和核心技术人员持股变动及报酬情况”。</w:t>
            </w:r>
          </w:p>
        </w:tc>
      </w:tr>
    </w:tbl>
    <w:p>
      <w:pPr>
        <w:spacing w:lineRule="exact" w:line="1"/>
        <w:rPr>
          <w:sz w:val="2"/>
          <w:szCs w:val="2"/>
        </w:rPr>
      </w:pPr>
      <w:r>
        <w:br w:type="page"/>
      </w:r>
    </w:p>
    <w:tbl>
      <w:tblPr>
        <w:tblOverlap w:val="never"/>
        <w:jc w:val="center"/>
        <w:tblLayout w:type="fixed"/>
      </w:tblPr>
      <w:tblGrid>
        <w:gridCol w:w="2784"/>
        <w:gridCol w:w="6053"/>
      </w:tblGrid>
      <w:tr>
        <w:trPr>
          <w:trHeight w:val="83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报告期末全体董事、监事和 高级管理人员实际获得的报 酬合计</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255.35</w:t>
            </w:r>
          </w:p>
        </w:tc>
      </w:tr>
      <w:tr>
        <w:trPr>
          <w:trHeight w:val="56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报告期末核心技术人员实际 获得的报酬合计</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269.53</w:t>
            </w:r>
          </w:p>
        </w:tc>
      </w:tr>
    </w:tbl>
    <w:p>
      <w:pPr>
        <w:widowControl w:val="0"/>
        <w:spacing w:after="599" w:line="1" w:lineRule="exact"/>
      </w:pPr>
    </w:p>
    <w:p>
      <w:pPr>
        <w:pStyle w:val="Style19"/>
        <w:keepNext w:val="0"/>
        <w:keepLines w:val="0"/>
        <w:widowControl w:val="0"/>
        <w:shd w:val="clear" w:color="auto" w:fill="auto"/>
        <w:bidi w:val="0"/>
        <w:spacing w:before="0" w:after="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公司董事、监事、高级管理人员和核心技术人员变动情况</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213"/>
        <w:gridCol w:w="2203"/>
        <w:gridCol w:w="2208"/>
        <w:gridCol w:w="2213"/>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王转转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293"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黄志龙</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新聘任</w:t>
            </w:r>
          </w:p>
        </w:tc>
      </w:tr>
    </w:tbl>
    <w:p>
      <w:pPr>
        <w:widowControl w:val="0"/>
        <w:spacing w:after="339" w:line="1" w:lineRule="exact"/>
      </w:pPr>
    </w:p>
    <w:p>
      <w:pPr>
        <w:pStyle w:val="Style11"/>
        <w:keepNext/>
        <w:keepLines/>
        <w:widowControl w:val="0"/>
        <w:shd w:val="clear" w:color="auto" w:fill="auto"/>
        <w:bidi w:val="0"/>
        <w:spacing w:before="0" w:after="0" w:line="276" w:lineRule="exact"/>
        <w:ind w:left="0" w:right="0" w:firstLine="280"/>
        <w:jc w:val="left"/>
      </w:pPr>
      <w:bookmarkStart w:id="391" w:name="bookmark391"/>
      <w:bookmarkStart w:id="392" w:name="bookmark392"/>
      <w:bookmarkStart w:id="393" w:name="bookmark393"/>
      <w:bookmarkStart w:id="394" w:name="bookmark394"/>
      <w:r>
        <w:rPr>
          <w:rFonts w:ascii="Calibri" w:eastAsia="Calibri" w:hAnsi="Calibri" w:cs="Calibri"/>
          <w:color w:val="000000"/>
          <w:spacing w:val="0"/>
          <w:w w:val="100"/>
          <w:position w:val="0"/>
          <w:sz w:val="20"/>
          <w:szCs w:val="20"/>
        </w:rPr>
        <w:t>（</w:t>
      </w:r>
      <w:bookmarkEnd w:id="393"/>
      <w:r>
        <w:rPr>
          <w:color w:val="000000"/>
          <w:spacing w:val="0"/>
          <w:w w:val="100"/>
          <w:position w:val="0"/>
        </w:rPr>
        <w:t>五</w:t>
      </w:r>
      <w:r>
        <w:rPr>
          <w:color w:val="000000"/>
          <w:spacing w:val="0"/>
          <w:w w:val="100"/>
          <w:position w:val="0"/>
          <w:sz w:val="22"/>
          <w:szCs w:val="22"/>
        </w:rPr>
        <w:t>）</w:t>
      </w:r>
      <w:r>
        <w:rPr>
          <w:color w:val="000000"/>
          <w:spacing w:val="0"/>
          <w:w w:val="100"/>
          <w:position w:val="0"/>
        </w:rPr>
        <w:t>近三年受证券监管机构处罚的情况说明</w:t>
      </w:r>
      <w:bookmarkEnd w:id="391"/>
      <w:bookmarkEnd w:id="392"/>
      <w:bookmarkEnd w:id="394"/>
    </w:p>
    <w:p>
      <w:pPr>
        <w:pStyle w:val="Style2"/>
        <w:keepNext w:val="0"/>
        <w:keepLines w:val="0"/>
        <w:widowControl w:val="0"/>
        <w:shd w:val="clear" w:color="auto" w:fill="auto"/>
        <w:bidi w:val="0"/>
        <w:spacing w:before="0" w:after="0" w:line="276" w:lineRule="exact"/>
        <w:ind w:left="0" w:right="0" w:firstLine="28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40" w:line="276" w:lineRule="exact"/>
        <w:ind w:left="280" w:right="0" w:firstLine="440"/>
        <w:jc w:val="left"/>
      </w:pP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w:t>
      </w:r>
      <w:r>
        <w:rPr>
          <w:color w:val="000000"/>
          <w:spacing w:val="0"/>
          <w:w w:val="100"/>
          <w:position w:val="0"/>
        </w:rPr>
        <w:t>日，针对公司涉及专网通信事项的信息披露方面的问题，上海证券交易所 （以下简称“上交所”）对公司董事长、财务总监以及时任董事会秘书出具了采取了通报批评的 纪律处分措施，</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20</w:t>
      </w:r>
      <w:r>
        <w:rPr>
          <w:color w:val="000000"/>
          <w:spacing w:val="0"/>
          <w:w w:val="100"/>
          <w:position w:val="0"/>
        </w:rPr>
        <w:t>日，中国证券监督管理委员会北京监管局（以下简称“北京证 监局”）向公司下发《行政监管措施决定》，对于涉及到专网通信相关业务的信息披露问题对公 司以及董事长、财务总监、时任董事会秘书采取出具警示函的行政监管措施。</w:t>
      </w:r>
    </w:p>
    <w:p>
      <w:pPr>
        <w:pStyle w:val="Style19"/>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六</w:t>
      </w:r>
      <w:r>
        <w:rPr>
          <w:rFonts w:ascii="Calibri" w:eastAsia="Calibri" w:hAnsi="Calibri" w:cs="Calibri"/>
          <w:b/>
          <w:bCs/>
          <w:color w:val="000000"/>
          <w:spacing w:val="0"/>
          <w:w w:val="100"/>
          <w:position w:val="0"/>
          <w:sz w:val="20"/>
          <w:szCs w:val="20"/>
        </w:rPr>
        <w:t>）</w:t>
      </w:r>
      <w:r>
        <w:rPr>
          <w:b/>
          <w:bCs/>
          <w:color w:val="000000"/>
          <w:spacing w:val="0"/>
          <w:w w:val="100"/>
          <w:position w:val="0"/>
        </w:rPr>
        <w:t>其他</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9"/>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七、报告期内召开的董事会有关情况</w:t>
      </w:r>
    </w:p>
    <w:tbl>
      <w:tblPr>
        <w:tblOverlap w:val="never"/>
        <w:jc w:val="center"/>
        <w:tblLayout w:type="fixed"/>
      </w:tblPr>
      <w:tblGrid>
        <w:gridCol w:w="3154"/>
        <w:gridCol w:w="2213"/>
        <w:gridCol w:w="3470"/>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第二届董事会第十八次会议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议案内容已全部审议通过</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第二届董事会第十九次会议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议案内容已全部审议通过</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第二届董事会第二十次会议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议案内容已全部审议通过</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第二届董事会第二十一次会议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议案内容已全部审议通过</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第二届董事会第二十二次会议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7</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议案内容已全部审议通过</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第二届董事会第二十三次会议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议案内容已全部审议通过</w:t>
            </w: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第二届董事会第二十四次会议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议案内容已全部审议通过</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第二届董事会第二十五次会议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议案内容已全部审议通过</w:t>
            </w:r>
          </w:p>
        </w:tc>
      </w:tr>
      <w:tr>
        <w:trPr>
          <w:trHeight w:val="293"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第二届董事会第二十六次会议</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28</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议案内容已全部审议通过</w:t>
            </w:r>
          </w:p>
        </w:tc>
      </w:tr>
    </w:tbl>
    <w:p>
      <w:pPr>
        <w:widowControl w:val="0"/>
        <w:spacing w:after="339" w:line="1" w:lineRule="exact"/>
      </w:pPr>
    </w:p>
    <w:p>
      <w:pPr>
        <w:pStyle w:val="Style19"/>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八、董事履行职责情况</w:t>
      </w:r>
    </w:p>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60"/>
        <w:gridCol w:w="826"/>
        <w:gridCol w:w="1070"/>
        <w:gridCol w:w="835"/>
        <w:gridCol w:w="941"/>
        <w:gridCol w:w="883"/>
        <w:gridCol w:w="826"/>
        <w:gridCol w:w="1258"/>
        <w:gridCol w:w="1238"/>
      </w:tblGrid>
      <w:tr>
        <w:trPr>
          <w:trHeight w:val="576"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董事</w:t>
            </w:r>
          </w:p>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是否</w:t>
            </w:r>
          </w:p>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独立</w:t>
            </w:r>
          </w:p>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董事</w:t>
            </w:r>
          </w:p>
        </w:tc>
        <w:tc>
          <w:tcPr>
            <w:gridSpan w:val="6"/>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参加股东</w:t>
            </w:r>
          </w:p>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大会情况</w:t>
            </w: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本年应参</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加董事会</w:t>
            </w:r>
          </w:p>
          <w:p>
            <w:pPr>
              <w:pStyle w:val="Style17"/>
              <w:keepNext w:val="0"/>
              <w:keepLines w:val="0"/>
              <w:widowControl w:val="0"/>
              <w:shd w:val="clear" w:color="auto" w:fill="auto"/>
              <w:bidi w:val="0"/>
              <w:spacing w:before="0" w:after="40" w:line="240" w:lineRule="auto"/>
              <w:ind w:left="0" w:right="0" w:firstLine="320"/>
              <w:jc w:val="left"/>
            </w:pPr>
            <w:r>
              <w:rPr>
                <w:color w:val="000000"/>
                <w:spacing w:val="0"/>
                <w:w w:val="100"/>
                <w:position w:val="0"/>
              </w:rPr>
              <w:t>次数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2" w:lineRule="exact"/>
              <w:ind w:left="0" w:right="0" w:firstLine="0"/>
              <w:jc w:val="center"/>
            </w:pPr>
            <w:r>
              <w:rPr>
                <w:color w:val="000000"/>
                <w:spacing w:val="0"/>
                <w:w w:val="100"/>
                <w:position w:val="0"/>
              </w:rPr>
              <w:t>亲自 出席 次数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140"/>
              <w:jc w:val="left"/>
            </w:pPr>
            <w:r>
              <w:rPr>
                <w:color w:val="000000"/>
                <w:spacing w:val="0"/>
                <w:w w:val="100"/>
                <w:position w:val="0"/>
              </w:rPr>
              <w:t>以通讯</w:t>
            </w:r>
          </w:p>
          <w:p>
            <w:pPr>
              <w:pStyle w:val="Style17"/>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方式参</w:t>
            </w:r>
          </w:p>
          <w:p>
            <w:pPr>
              <w:pStyle w:val="Style17"/>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加次数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委托出</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席次数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缺席</w:t>
            </w:r>
          </w:p>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次数</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是否连续 两次未亲 自参加会</w:t>
            </w:r>
          </w:p>
          <w:p>
            <w:pPr>
              <w:pStyle w:val="Style17"/>
              <w:keepNext w:val="0"/>
              <w:keepLines w:val="0"/>
              <w:widowControl w:val="0"/>
              <w:shd w:val="clear" w:color="auto" w:fill="auto"/>
              <w:bidi w:val="0"/>
              <w:spacing w:before="0" w:after="0" w:line="266" w:lineRule="exact"/>
              <w:ind w:left="0" w:right="0" w:firstLine="0"/>
              <w:jc w:val="center"/>
            </w:pPr>
            <w:r>
              <w:rPr>
                <w:color w:val="000000"/>
                <w:spacing w:val="0"/>
                <w:w w:val="100"/>
                <w:position w:val="0"/>
              </w:rPr>
              <w:t>议</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180"/>
              <w:jc w:val="left"/>
            </w:pPr>
            <w:r>
              <w:rPr>
                <w:color w:val="000000"/>
                <w:spacing w:val="0"/>
                <w:w w:val="100"/>
                <w:position w:val="0"/>
              </w:rPr>
              <w:t>出席股东</w:t>
            </w:r>
          </w:p>
          <w:p>
            <w:pPr>
              <w:pStyle w:val="Style1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大会的次 数</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27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黄志龙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池智慧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范保娴</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w:t>
            </w:r>
          </w:p>
        </w:tc>
      </w:tr>
    </w:tbl>
    <w:p>
      <w:pPr>
        <w:spacing w:lineRule="exact" w:line="1"/>
        <w:rPr>
          <w:sz w:val="2"/>
          <w:szCs w:val="2"/>
        </w:rPr>
      </w:pPr>
      <w:r>
        <w:br w:type="page"/>
      </w:r>
    </w:p>
    <w:tbl>
      <w:tblPr>
        <w:tblOverlap w:val="never"/>
        <w:jc w:val="center"/>
        <w:tblLayout w:type="fixed"/>
      </w:tblPr>
      <w:tblGrid>
        <w:gridCol w:w="960"/>
        <w:gridCol w:w="826"/>
        <w:gridCol w:w="1070"/>
        <w:gridCol w:w="835"/>
        <w:gridCol w:w="941"/>
        <w:gridCol w:w="883"/>
        <w:gridCol w:w="826"/>
        <w:gridCol w:w="1258"/>
        <w:gridCol w:w="1238"/>
      </w:tblGrid>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强力</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麻志明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郑建明</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w:t>
            </w:r>
          </w:p>
        </w:tc>
      </w:tr>
    </w:tbl>
    <w:p>
      <w:pPr>
        <w:widowControl w:val="0"/>
        <w:spacing w:after="259" w:line="1" w:lineRule="exact"/>
      </w:pPr>
    </w:p>
    <w:p>
      <w:pPr>
        <w:pStyle w:val="Style2"/>
        <w:keepNext w:val="0"/>
        <w:keepLines w:val="0"/>
        <w:widowControl w:val="0"/>
        <w:shd w:val="clear" w:color="auto" w:fill="auto"/>
        <w:bidi w:val="0"/>
        <w:spacing w:before="0" w:after="260" w:line="269" w:lineRule="exact"/>
        <w:ind w:left="300" w:right="0" w:firstLine="20"/>
        <w:jc w:val="left"/>
      </w:pPr>
      <w:r>
        <w:rPr>
          <w:color w:val="000000"/>
          <w:spacing w:val="0"/>
          <w:w w:val="100"/>
          <w:position w:val="0"/>
        </w:rPr>
        <w:t>连续两次未亲自出席董事会会议的说明 口适用</w:t>
      </w:r>
      <w:r>
        <w:rPr>
          <w:color w:val="000000"/>
          <w:spacing w:val="0"/>
          <w:w w:val="100"/>
          <w:position w:val="0"/>
        </w:rPr>
        <w:t>J</w:t>
      </w:r>
      <w:r>
        <w:rPr>
          <w:color w:val="000000"/>
          <w:spacing w:val="0"/>
          <w:w w:val="100"/>
          <w:position w:val="0"/>
        </w:rPr>
        <w:t>不适用</w:t>
      </w:r>
    </w:p>
    <w:tbl>
      <w:tblPr>
        <w:tblOverlap w:val="never"/>
        <w:jc w:val="center"/>
        <w:tblLayout w:type="fixed"/>
      </w:tblPr>
      <w:tblGrid>
        <w:gridCol w:w="4421"/>
        <w:gridCol w:w="4416"/>
      </w:tblGrid>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r>
    </w:tbl>
    <w:p>
      <w:pPr>
        <w:widowControl w:val="0"/>
        <w:spacing w:after="319" w:line="1" w:lineRule="exact"/>
      </w:pPr>
    </w:p>
    <w:p>
      <w:pPr>
        <w:pStyle w:val="Style11"/>
        <w:keepNext/>
        <w:keepLines/>
        <w:widowControl w:val="0"/>
        <w:numPr>
          <w:ilvl w:val="0"/>
          <w:numId w:val="45"/>
        </w:numPr>
        <w:shd w:val="clear" w:color="auto" w:fill="auto"/>
        <w:tabs>
          <w:tab w:pos="826" w:val="left"/>
        </w:tabs>
        <w:bidi w:val="0"/>
        <w:spacing w:before="0" w:after="60" w:line="240" w:lineRule="auto"/>
        <w:ind w:left="0" w:right="0" w:firstLine="300"/>
        <w:jc w:val="left"/>
      </w:pPr>
      <w:bookmarkStart w:id="395" w:name="bookmark395"/>
      <w:bookmarkStart w:id="396" w:name="bookmark396"/>
      <w:bookmarkStart w:id="397" w:name="bookmark397"/>
      <w:bookmarkStart w:id="398" w:name="bookmark398"/>
      <w:bookmarkEnd w:id="397"/>
      <w:r>
        <w:rPr>
          <w:color w:val="000000"/>
          <w:spacing w:val="0"/>
          <w:w w:val="100"/>
          <w:position w:val="0"/>
        </w:rPr>
        <w:t>董事对公司有关事项提出异议的情况</w:t>
      </w:r>
      <w:bookmarkEnd w:id="395"/>
      <w:bookmarkEnd w:id="396"/>
      <w:bookmarkEnd w:id="398"/>
    </w:p>
    <w:p>
      <w:pPr>
        <w:pStyle w:val="Style2"/>
        <w:keepNext w:val="0"/>
        <w:keepLines w:val="0"/>
        <w:widowControl w:val="0"/>
        <w:shd w:val="clear" w:color="auto" w:fill="auto"/>
        <w:bidi w:val="0"/>
        <w:spacing w:before="0" w:after="360" w:line="240" w:lineRule="auto"/>
        <w:ind w:left="0" w:right="0" w:firstLine="3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45"/>
        </w:numPr>
        <w:shd w:val="clear" w:color="auto" w:fill="auto"/>
        <w:tabs>
          <w:tab w:pos="826" w:val="left"/>
        </w:tabs>
        <w:bidi w:val="0"/>
        <w:spacing w:before="0" w:after="60" w:line="240" w:lineRule="auto"/>
        <w:ind w:left="0" w:right="0" w:firstLine="300"/>
        <w:jc w:val="left"/>
      </w:pPr>
      <w:bookmarkStart w:id="399" w:name="bookmark399"/>
      <w:bookmarkStart w:id="400" w:name="bookmark400"/>
      <w:bookmarkStart w:id="401" w:name="bookmark401"/>
      <w:bookmarkStart w:id="402" w:name="bookmark402"/>
      <w:bookmarkEnd w:id="401"/>
      <w:r>
        <w:rPr>
          <w:color w:val="000000"/>
          <w:spacing w:val="0"/>
          <w:w w:val="100"/>
          <w:position w:val="0"/>
        </w:rPr>
        <w:t>其他</w:t>
      </w:r>
      <w:bookmarkEnd w:id="399"/>
      <w:bookmarkEnd w:id="400"/>
      <w:bookmarkEnd w:id="402"/>
    </w:p>
    <w:p>
      <w:pPr>
        <w:pStyle w:val="Style2"/>
        <w:keepNext w:val="0"/>
        <w:keepLines w:val="0"/>
        <w:widowControl w:val="0"/>
        <w:shd w:val="clear" w:color="auto" w:fill="auto"/>
        <w:bidi w:val="0"/>
        <w:spacing w:before="0" w:after="360" w:line="240" w:lineRule="auto"/>
        <w:ind w:left="0" w:right="0" w:firstLine="30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9"/>
        <w:keepNext w:val="0"/>
        <w:keepLines w:val="0"/>
        <w:widowControl w:val="0"/>
        <w:shd w:val="clear" w:color="auto" w:fill="auto"/>
        <w:bidi w:val="0"/>
        <w:spacing w:before="0" w:after="100" w:line="240" w:lineRule="auto"/>
        <w:ind w:left="101" w:right="0" w:firstLine="0"/>
        <w:jc w:val="left"/>
      </w:pPr>
      <w:r>
        <w:rPr>
          <w:b/>
          <w:bCs/>
          <w:color w:val="000000"/>
          <w:spacing w:val="0"/>
          <w:w w:val="100"/>
          <w:position w:val="0"/>
        </w:rPr>
        <w:t>九、董事会下设专门委员会情况</w:t>
      </w:r>
    </w:p>
    <w:p>
      <w:pPr>
        <w:pStyle w:val="Style19"/>
        <w:keepNext w:val="0"/>
        <w:keepLines w:val="0"/>
        <w:widowControl w:val="0"/>
        <w:shd w:val="clear" w:color="auto" w:fill="auto"/>
        <w:bidi w:val="0"/>
        <w:spacing w:before="0" w:after="40" w:line="240" w:lineRule="auto"/>
        <w:ind w:left="101" w:right="0" w:firstLine="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60" w:line="240" w:lineRule="auto"/>
        <w:ind w:left="101" w:right="0" w:firstLine="0"/>
        <w:jc w:val="left"/>
      </w:pPr>
      <w:r>
        <w:rPr>
          <w:b/>
          <w:bCs/>
          <w:color w:val="000000"/>
          <w:spacing w:val="0"/>
          <w:w w:val="100"/>
          <w:position w:val="0"/>
        </w:rPr>
        <w:t>(1).</w:t>
      </w:r>
      <w:r>
        <w:rPr>
          <w:b/>
          <w:bCs/>
          <w:color w:val="000000"/>
          <w:spacing w:val="0"/>
          <w:w w:val="100"/>
          <w:position w:val="0"/>
        </w:rPr>
        <w:t>董事会下设专门委员会成员情况</w:t>
      </w:r>
    </w:p>
    <w:tbl>
      <w:tblPr>
        <w:tblOverlap w:val="never"/>
        <w:jc w:val="center"/>
        <w:tblLayout w:type="fixed"/>
      </w:tblPr>
      <w:tblGrid>
        <w:gridCol w:w="2592"/>
        <w:gridCol w:w="6475"/>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专门委员会类别</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成员姓名</w:t>
            </w:r>
          </w:p>
        </w:tc>
      </w:tr>
      <w:tr>
        <w:trPr>
          <w:trHeight w:val="29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审计委员会</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麻志明、强力、范保娴</w:t>
            </w:r>
          </w:p>
        </w:tc>
      </w:tr>
      <w:tr>
        <w:trPr>
          <w:trHeight w:val="29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提名委员会</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郑建明、麻志明、李玮</w:t>
            </w:r>
          </w:p>
        </w:tc>
      </w:tr>
      <w:tr>
        <w:trPr>
          <w:trHeight w:val="29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薪酬与考核委员会</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强力、麻志明、池智慧</w:t>
            </w:r>
          </w:p>
        </w:tc>
      </w:tr>
      <w:tr>
        <w:trPr>
          <w:trHeight w:val="302"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战略委员会</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李玮、黄志龙、郑建明</w:t>
            </w:r>
          </w:p>
        </w:tc>
      </w:tr>
    </w:tbl>
    <w:p>
      <w:pPr>
        <w:widowControl w:val="0"/>
        <w:spacing w:after="259" w:line="1" w:lineRule="exact"/>
      </w:pPr>
    </w:p>
    <w:p>
      <w:pPr>
        <w:pStyle w:val="Style19"/>
        <w:keepNext w:val="0"/>
        <w:keepLines w:val="0"/>
        <w:widowControl w:val="0"/>
        <w:shd w:val="clear" w:color="auto" w:fill="auto"/>
        <w:bidi w:val="0"/>
        <w:spacing w:before="0" w:after="0" w:line="240" w:lineRule="auto"/>
        <w:ind w:left="178" w:right="0" w:firstLine="0"/>
        <w:jc w:val="left"/>
      </w:pPr>
      <w:r>
        <w:rPr>
          <w:b/>
          <w:bCs/>
          <w:color w:val="000000"/>
          <w:spacing w:val="0"/>
          <w:w w:val="100"/>
          <w:position w:val="0"/>
        </w:rPr>
        <w:t>(2).</w:t>
      </w:r>
      <w:r>
        <w:rPr>
          <w:b/>
          <w:bCs/>
          <w:color w:val="000000"/>
          <w:spacing w:val="0"/>
          <w:w w:val="100"/>
          <w:position w:val="0"/>
        </w:rPr>
        <w:t>报告期内战略委员会、薪酬和考核委员会、审计委员会共召开</w:t>
      </w:r>
      <w:r>
        <w:rPr>
          <w:rFonts w:ascii="Calibri" w:eastAsia="Calibri" w:hAnsi="Calibri" w:cs="Calibri"/>
          <w:b/>
          <w:bCs/>
          <w:color w:val="000000"/>
          <w:spacing w:val="0"/>
          <w:w w:val="100"/>
          <w:position w:val="0"/>
          <w:sz w:val="20"/>
          <w:szCs w:val="20"/>
        </w:rPr>
        <w:t>7</w:t>
      </w:r>
      <w:r>
        <w:rPr>
          <w:b/>
          <w:bCs/>
          <w:color w:val="000000"/>
          <w:spacing w:val="0"/>
          <w:w w:val="100"/>
          <w:position w:val="0"/>
        </w:rPr>
        <w:t>次会议</w:t>
      </w:r>
    </w:p>
    <w:tbl>
      <w:tblPr>
        <w:tblOverlap w:val="never"/>
        <w:jc w:val="center"/>
        <w:tblLayout w:type="fixed"/>
      </w:tblPr>
      <w:tblGrid>
        <w:gridCol w:w="1939"/>
        <w:gridCol w:w="3317"/>
        <w:gridCol w:w="1675"/>
        <w:gridCol w:w="1906"/>
      </w:tblGrid>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重要意见和建 议</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其他履行职责情况</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战略委员会会议审议通过了《关 于明确公司发展战略及优化公司 组织架构的议案》</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164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3" w:lineRule="exact"/>
              <w:ind w:left="0" w:right="0" w:firstLine="0"/>
              <w:jc w:val="left"/>
            </w:pPr>
            <w:r>
              <w:rPr>
                <w:color w:val="000000"/>
                <w:spacing w:val="0"/>
                <w:w w:val="100"/>
                <w:position w:val="0"/>
              </w:rPr>
              <w:t>薪酬和考核委员会会议审议通过 了《关于公司</w:t>
            </w:r>
            <w:r>
              <w:rPr>
                <w:color w:val="000000"/>
                <w:spacing w:val="0"/>
                <w:w w:val="100"/>
                <w:position w:val="0"/>
              </w:rPr>
              <w:t>2021</w:t>
            </w:r>
            <w:r>
              <w:rPr>
                <w:color w:val="000000"/>
                <w:spacing w:val="0"/>
                <w:w w:val="100"/>
                <w:position w:val="0"/>
              </w:rPr>
              <w:t>年度高级管理 人员薪酬方案的议案》、《关于 公司</w:t>
            </w:r>
            <w:r>
              <w:rPr>
                <w:color w:val="000000"/>
                <w:spacing w:val="0"/>
                <w:w w:val="100"/>
                <w:position w:val="0"/>
              </w:rPr>
              <w:t>2021</w:t>
            </w:r>
            <w:r>
              <w:rPr>
                <w:color w:val="000000"/>
                <w:spacing w:val="0"/>
                <w:w w:val="100"/>
                <w:position w:val="0"/>
              </w:rPr>
              <w:t>年度独立董事薪酬方案 的议案》、《关于公司</w:t>
            </w:r>
            <w:r>
              <w:rPr>
                <w:color w:val="000000"/>
                <w:spacing w:val="0"/>
                <w:w w:val="100"/>
                <w:position w:val="0"/>
              </w:rPr>
              <w:t>2021</w:t>
            </w:r>
            <w:r>
              <w:rPr>
                <w:color w:val="000000"/>
                <w:spacing w:val="0"/>
                <w:w w:val="100"/>
                <w:position w:val="0"/>
              </w:rPr>
              <w:t>年度 非独立董事薪酬方案的议案》</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1656"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20</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审计委员会会议审议通过了《关 于</w:t>
            </w:r>
            <w:r>
              <w:rPr>
                <w:color w:val="000000"/>
                <w:spacing w:val="0"/>
                <w:w w:val="100"/>
                <w:position w:val="0"/>
              </w:rPr>
              <w:t>2020</w:t>
            </w:r>
            <w:r>
              <w:rPr>
                <w:color w:val="000000"/>
                <w:spacing w:val="0"/>
                <w:w w:val="100"/>
                <w:position w:val="0"/>
              </w:rPr>
              <w:t>年年度报告及其摘要的议 案》、《关于续聘会计师事务所 的议案》、《关于</w:t>
            </w:r>
            <w:r>
              <w:rPr>
                <w:color w:val="000000"/>
                <w:spacing w:val="0"/>
                <w:w w:val="100"/>
                <w:position w:val="0"/>
              </w:rPr>
              <w:t>＜2020</w:t>
            </w:r>
            <w:r>
              <w:rPr>
                <w:color w:val="000000"/>
                <w:spacing w:val="0"/>
                <w:w w:val="100"/>
                <w:position w:val="0"/>
              </w:rPr>
              <w:t>年度募集 资金存放与使用情况的专项报告＞ 的议案》等议案</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939"/>
        <w:gridCol w:w="3317"/>
        <w:gridCol w:w="1675"/>
        <w:gridCol w:w="1906"/>
      </w:tblGrid>
      <w:tr>
        <w:trPr>
          <w:trHeight w:val="83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审计委员会会议审议通过了《关 于</w:t>
            </w:r>
            <w:r>
              <w:rPr>
                <w:color w:val="000000"/>
                <w:spacing w:val="0"/>
                <w:w w:val="100"/>
                <w:position w:val="0"/>
              </w:rPr>
              <w:t>＜2021</w:t>
            </w:r>
            <w:r>
              <w:rPr>
                <w:color w:val="000000"/>
                <w:spacing w:val="0"/>
                <w:w w:val="100"/>
                <w:position w:val="0"/>
              </w:rPr>
              <w:t>年第一季度报告全文及摘 要＞的议案》</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2189"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6</w:t>
            </w:r>
            <w:r>
              <w:rPr>
                <w:color w:val="000000"/>
                <w:spacing w:val="0"/>
                <w:w w:val="100"/>
                <w:position w:val="0"/>
              </w:rPr>
              <w:t>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3" w:lineRule="exact"/>
              <w:ind w:left="0" w:right="0" w:firstLine="0"/>
              <w:jc w:val="both"/>
            </w:pPr>
            <w:r>
              <w:rPr>
                <w:color w:val="000000"/>
                <w:spacing w:val="0"/>
                <w:w w:val="100"/>
                <w:position w:val="0"/>
              </w:rPr>
              <w:t>薪酬和考核委员会会议审议通过 了《关于公司</w:t>
            </w:r>
            <w:r>
              <w:rPr>
                <w:color w:val="000000"/>
                <w:spacing w:val="0"/>
                <w:w w:val="100"/>
                <w:position w:val="0"/>
              </w:rPr>
              <w:t>＜2021</w:t>
            </w:r>
            <w:r>
              <w:rPr>
                <w:color w:val="000000"/>
                <w:spacing w:val="0"/>
                <w:w w:val="100"/>
                <w:position w:val="0"/>
              </w:rPr>
              <w:t>年限制性股票 激励计划（草案）＞及其摘要的议 案》、《关于公司</w:t>
            </w:r>
            <w:r>
              <w:rPr>
                <w:color w:val="000000"/>
                <w:spacing w:val="0"/>
                <w:w w:val="100"/>
                <w:position w:val="0"/>
              </w:rPr>
              <w:t>＜2021</w:t>
            </w:r>
            <w:r>
              <w:rPr>
                <w:color w:val="000000"/>
                <w:spacing w:val="0"/>
                <w:w w:val="100"/>
                <w:position w:val="0"/>
              </w:rPr>
              <w:t>年限制性 股票激励计划实施考核管理办法＞ 的议案》、《关于核实公司</w:t>
            </w:r>
            <w:r>
              <w:rPr>
                <w:color w:val="000000"/>
                <w:spacing w:val="0"/>
                <w:w w:val="100"/>
                <w:position w:val="0"/>
              </w:rPr>
              <w:t xml:space="preserve">＜2021 </w:t>
            </w:r>
            <w:r>
              <w:rPr>
                <w:color w:val="000000"/>
                <w:spacing w:val="0"/>
                <w:w w:val="100"/>
                <w:position w:val="0"/>
              </w:rPr>
              <w:t>年限制性股票激励计划激励对象 名单 ＞的议案》</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164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审计委员会会议审议通过了《关 于审议公司</w:t>
            </w:r>
            <w:r>
              <w:rPr>
                <w:color w:val="000000"/>
                <w:spacing w:val="0"/>
                <w:w w:val="100"/>
                <w:position w:val="0"/>
              </w:rPr>
              <w:t>2021</w:t>
            </w:r>
            <w:r>
              <w:rPr>
                <w:color w:val="000000"/>
                <w:spacing w:val="0"/>
                <w:w w:val="100"/>
                <w:position w:val="0"/>
              </w:rPr>
              <w:t>年半年度报告及 其摘要的议案》、《关于审议公 司</w:t>
            </w:r>
            <w:r>
              <w:rPr>
                <w:color w:val="000000"/>
                <w:spacing w:val="0"/>
                <w:w w:val="100"/>
                <w:position w:val="0"/>
              </w:rPr>
              <w:t>2021</w:t>
            </w:r>
            <w:r>
              <w:rPr>
                <w:color w:val="000000"/>
                <w:spacing w:val="0"/>
                <w:w w:val="100"/>
                <w:position w:val="0"/>
              </w:rPr>
              <w:t>年半年度募集资金存放与 实际使用情况的专项报告的议 案》</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566"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88" w:lineRule="exact"/>
              <w:ind w:left="0" w:right="0" w:firstLine="0"/>
              <w:jc w:val="left"/>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10 </w:t>
            </w:r>
            <w:r>
              <w:rPr>
                <w:color w:val="000000"/>
                <w:spacing w:val="0"/>
                <w:w w:val="100"/>
                <w:position w:val="0"/>
              </w:rPr>
              <w:t xml:space="preserve">月 </w:t>
            </w:r>
            <w:r>
              <w:rPr>
                <w:color w:val="000000"/>
                <w:spacing w:val="0"/>
                <w:w w:val="100"/>
                <w:position w:val="0"/>
              </w:rPr>
              <w:t xml:space="preserve">28 </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54" w:lineRule="exact"/>
              <w:ind w:left="0" w:right="0" w:firstLine="0"/>
              <w:jc w:val="both"/>
            </w:pPr>
            <w:r>
              <w:rPr>
                <w:color w:val="000000"/>
                <w:spacing w:val="0"/>
                <w:w w:val="100"/>
                <w:position w:val="0"/>
              </w:rPr>
              <w:t>审计委员会会议审议通过了《关 于</w:t>
            </w:r>
            <w:r>
              <w:rPr>
                <w:color w:val="000000"/>
                <w:spacing w:val="0"/>
                <w:w w:val="100"/>
                <w:position w:val="0"/>
              </w:rPr>
              <w:t>2021</w:t>
            </w:r>
            <w:r>
              <w:rPr>
                <w:color w:val="000000"/>
                <w:spacing w:val="0"/>
                <w:w w:val="100"/>
                <w:position w:val="0"/>
              </w:rPr>
              <w:t>年第三季度报告的议案》</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widowControl w:val="0"/>
        <w:spacing w:after="539" w:line="1" w:lineRule="exact"/>
      </w:pPr>
    </w:p>
    <w:p>
      <w:pPr>
        <w:pStyle w:val="Style11"/>
        <w:keepNext/>
        <w:keepLines/>
        <w:widowControl w:val="0"/>
        <w:shd w:val="clear" w:color="auto" w:fill="auto"/>
        <w:bidi w:val="0"/>
        <w:spacing w:before="0" w:after="40" w:line="240" w:lineRule="auto"/>
        <w:ind w:left="0" w:right="0" w:firstLine="280"/>
        <w:jc w:val="left"/>
      </w:pPr>
      <w:bookmarkStart w:id="403" w:name="bookmark403"/>
      <w:bookmarkStart w:id="404" w:name="bookmark404"/>
      <w:bookmarkStart w:id="405" w:name="bookmark405"/>
      <w:bookmarkStart w:id="406" w:name="bookmark406"/>
      <w:r>
        <w:rPr>
          <w:color w:val="000000"/>
          <w:spacing w:val="0"/>
          <w:w w:val="100"/>
          <w:position w:val="0"/>
        </w:rPr>
        <w:t>（</w:t>
      </w:r>
      <w:bookmarkEnd w:id="405"/>
      <w:r>
        <w:rPr>
          <w:color w:val="000000"/>
          <w:spacing w:val="0"/>
          <w:w w:val="100"/>
          <w:position w:val="0"/>
        </w:rPr>
        <w:t>3）.</w:t>
      </w:r>
      <w:r>
        <w:rPr>
          <w:color w:val="000000"/>
          <w:spacing w:val="0"/>
          <w:w w:val="100"/>
          <w:position w:val="0"/>
        </w:rPr>
        <w:t>存在异议事项的具体情况</w:t>
      </w:r>
      <w:bookmarkEnd w:id="403"/>
      <w:bookmarkEnd w:id="404"/>
      <w:bookmarkEnd w:id="406"/>
    </w:p>
    <w:p>
      <w:pPr>
        <w:pStyle w:val="Style2"/>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after="80" w:line="240" w:lineRule="auto"/>
        <w:ind w:left="0" w:right="0" w:firstLine="280"/>
        <w:jc w:val="left"/>
      </w:pPr>
      <w:bookmarkStart w:id="407" w:name="bookmark407"/>
      <w:bookmarkStart w:id="408" w:name="bookmark408"/>
      <w:bookmarkStart w:id="409" w:name="bookmark409"/>
      <w:r>
        <w:rPr>
          <w:color w:val="000000"/>
          <w:spacing w:val="0"/>
          <w:w w:val="100"/>
          <w:position w:val="0"/>
        </w:rPr>
        <w:t>十、监事会发现公司存在风险的说明</w:t>
      </w:r>
      <w:bookmarkEnd w:id="407"/>
      <w:bookmarkEnd w:id="408"/>
      <w:bookmarkEnd w:id="409"/>
    </w:p>
    <w:p>
      <w:pPr>
        <w:pStyle w:val="Style2"/>
        <w:keepNext w:val="0"/>
        <w:keepLines w:val="0"/>
        <w:widowControl w:val="0"/>
        <w:shd w:val="clear" w:color="auto" w:fill="auto"/>
        <w:bidi w:val="0"/>
        <w:spacing w:before="0" w:after="4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260" w:line="240" w:lineRule="auto"/>
        <w:ind w:left="0" w:right="0" w:firstLine="280"/>
        <w:jc w:val="left"/>
      </w:pPr>
      <w:r>
        <w:rPr>
          <w:color w:val="000000"/>
          <w:spacing w:val="0"/>
          <w:w w:val="100"/>
          <w:position w:val="0"/>
        </w:rPr>
        <w:t>监事会对报告期内的监督事项无异议。</w:t>
      </w:r>
    </w:p>
    <w:p>
      <w:pPr>
        <w:pStyle w:val="Style19"/>
        <w:keepNext w:val="0"/>
        <w:keepLines w:val="0"/>
        <w:widowControl w:val="0"/>
        <w:shd w:val="clear" w:color="auto" w:fill="auto"/>
        <w:bidi w:val="0"/>
        <w:spacing w:before="0" w:after="0" w:line="326" w:lineRule="exact"/>
        <w:ind w:left="0" w:right="0" w:firstLine="0"/>
        <w:jc w:val="left"/>
      </w:pPr>
      <w:r>
        <w:rPr>
          <w:b/>
          <w:bCs/>
          <w:color w:val="000000"/>
          <w:spacing w:val="0"/>
          <w:w w:val="100"/>
          <w:position w:val="0"/>
        </w:rPr>
        <w:t xml:space="preserve">十一、报告期末母公司和主要子公司的员工情况 </w:t>
      </w: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5102"/>
        <w:gridCol w:w="3734"/>
      </w:tblGrid>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1,230</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283" w:hRule="exact"/>
        </w:trPr>
        <w:tc>
          <w:tcPr>
            <w:gridSpan w:val="2"/>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920" w:right="0" w:firstLine="0"/>
              <w:jc w:val="left"/>
            </w:pPr>
            <w:r>
              <w:rPr>
                <w:color w:val="000000"/>
                <w:spacing w:val="0"/>
                <w:w w:val="100"/>
                <w:position w:val="0"/>
              </w:rPr>
              <w:t>专业构成类别</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采购人员</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研发人员</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920" w:right="0" w:firstLine="0"/>
              <w:jc w:val="left"/>
            </w:pPr>
            <w:r>
              <w:rPr>
                <w:color w:val="000000"/>
                <w:spacing w:val="0"/>
                <w:w w:val="100"/>
                <w:position w:val="0"/>
              </w:rPr>
              <w:t>后勤服务人员</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1,230</w:t>
            </w:r>
          </w:p>
        </w:tc>
      </w:tr>
      <w:tr>
        <w:trPr>
          <w:trHeight w:val="283" w:hRule="exact"/>
        </w:trPr>
        <w:tc>
          <w:tcPr>
            <w:gridSpan w:val="2"/>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920" w:right="0" w:firstLine="0"/>
              <w:jc w:val="left"/>
            </w:pPr>
            <w:r>
              <w:rPr>
                <w:color w:val="000000"/>
                <w:spacing w:val="0"/>
                <w:w w:val="100"/>
                <w:position w:val="0"/>
              </w:rPr>
              <w:t>教育程度类别</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left"/>
            </w:pPr>
            <w:r>
              <w:rPr>
                <w:color w:val="000000"/>
                <w:spacing w:val="0"/>
                <w:w w:val="100"/>
                <w:position w:val="0"/>
              </w:rPr>
              <w:t>博士</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bl>
    <w:tbl>
      <w:tblPr>
        <w:tblOverlap w:val="never"/>
        <w:jc w:val="center"/>
        <w:tblLayout w:type="fixed"/>
      </w:tblPr>
      <w:tblGrid>
        <w:gridCol w:w="5102"/>
        <w:gridCol w:w="3734"/>
      </w:tblGrid>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大学本科</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大学专科</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高中</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中专</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r>
      <w:tr>
        <w:trPr>
          <w:trHeight w:val="27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初中及以下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1,230</w:t>
            </w:r>
          </w:p>
        </w:tc>
      </w:tr>
    </w:tbl>
    <w:p>
      <w:pPr>
        <w:widowControl w:val="0"/>
        <w:spacing w:after="579" w:line="1" w:lineRule="exact"/>
      </w:pPr>
    </w:p>
    <w:p>
      <w:pPr>
        <w:pStyle w:val="Style11"/>
        <w:keepNext/>
        <w:keepLines/>
        <w:widowControl w:val="0"/>
        <w:shd w:val="clear" w:color="auto" w:fill="auto"/>
        <w:tabs>
          <w:tab w:pos="807" w:val="left"/>
        </w:tabs>
        <w:bidi w:val="0"/>
        <w:spacing w:before="0" w:after="40" w:line="272" w:lineRule="exact"/>
        <w:ind w:left="0" w:right="0" w:firstLine="300"/>
        <w:jc w:val="left"/>
      </w:pPr>
      <w:bookmarkStart w:id="410" w:name="bookmark410"/>
      <w:bookmarkStart w:id="411" w:name="bookmark411"/>
      <w:bookmarkStart w:id="412" w:name="bookmark412"/>
      <w:bookmarkStart w:id="413" w:name="bookmark413"/>
      <w:r>
        <w:rPr>
          <w:rFonts w:ascii="Calibri" w:eastAsia="Calibri" w:hAnsi="Calibri" w:cs="Calibri"/>
          <w:color w:val="000000"/>
          <w:spacing w:val="0"/>
          <w:w w:val="100"/>
          <w:position w:val="0"/>
          <w:sz w:val="20"/>
          <w:szCs w:val="20"/>
        </w:rPr>
        <w:t>（</w:t>
      </w:r>
      <w:bookmarkEnd w:id="412"/>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410"/>
      <w:bookmarkEnd w:id="411"/>
      <w:bookmarkEnd w:id="413"/>
    </w:p>
    <w:p>
      <w:pPr>
        <w:pStyle w:val="Style2"/>
        <w:keepNext w:val="0"/>
        <w:keepLines w:val="0"/>
        <w:widowControl w:val="0"/>
        <w:shd w:val="clear" w:color="auto" w:fill="auto"/>
        <w:bidi w:val="0"/>
        <w:spacing w:before="0" w:after="0" w:line="273" w:lineRule="exact"/>
        <w:ind w:left="0" w:right="0" w:firstLine="30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73" w:lineRule="exact"/>
        <w:ind w:left="300" w:right="0" w:firstLine="420"/>
        <w:jc w:val="both"/>
      </w:pPr>
      <w:r>
        <w:rPr>
          <w:color w:val="000000"/>
          <w:spacing w:val="0"/>
          <w:w w:val="100"/>
          <w:position w:val="0"/>
        </w:rPr>
        <w:t>公司薪酬政策作为价值分配的形式之一，薪酬政策始终遵循按劳分配、效率优先、兼顾公平 及可持续发展的原则，以体现公平、公正、公开为导向；以提高市场竞争力和对核心技术人才的 吸引力为导向；以激发员工工作积极性为导向。</w:t>
      </w:r>
    </w:p>
    <w:p>
      <w:pPr>
        <w:pStyle w:val="Style2"/>
        <w:keepNext w:val="0"/>
        <w:keepLines w:val="0"/>
        <w:widowControl w:val="0"/>
        <w:shd w:val="clear" w:color="auto" w:fill="auto"/>
        <w:bidi w:val="0"/>
        <w:spacing w:before="0" w:after="340" w:line="273" w:lineRule="exact"/>
        <w:ind w:left="300" w:right="0" w:firstLine="420"/>
        <w:jc w:val="both"/>
      </w:pPr>
      <w:r>
        <w:rPr>
          <w:color w:val="000000"/>
          <w:spacing w:val="0"/>
          <w:w w:val="100"/>
          <w:position w:val="0"/>
        </w:rPr>
        <w:t>公司稳步推进各项薪酬、福利和社会保险制度的改革，建立突出岗位价值、工作业绩的薪酬 制度，每年通过绩效考核等形式进行员工激励，不断完善薪酬福利体系和绩效考核体系，遵循按 劳分配、多劳多得的原则，让每一位员工的价值最大程度得到回报，增加员工对企业的认同感和 归属感。</w:t>
      </w:r>
    </w:p>
    <w:p>
      <w:pPr>
        <w:pStyle w:val="Style11"/>
        <w:keepNext/>
        <w:keepLines/>
        <w:widowControl w:val="0"/>
        <w:shd w:val="clear" w:color="auto" w:fill="auto"/>
        <w:tabs>
          <w:tab w:pos="807" w:val="left"/>
        </w:tabs>
        <w:bidi w:val="0"/>
        <w:spacing w:before="0" w:after="40" w:line="272" w:lineRule="exact"/>
        <w:ind w:left="0" w:right="0" w:firstLine="300"/>
        <w:jc w:val="left"/>
      </w:pPr>
      <w:bookmarkStart w:id="414" w:name="bookmark414"/>
      <w:bookmarkStart w:id="415" w:name="bookmark415"/>
      <w:bookmarkStart w:id="416" w:name="bookmark416"/>
      <w:bookmarkStart w:id="417" w:name="bookmark417"/>
      <w:r>
        <w:rPr>
          <w:rFonts w:ascii="Calibri" w:eastAsia="Calibri" w:hAnsi="Calibri" w:cs="Calibri"/>
          <w:color w:val="000000"/>
          <w:spacing w:val="0"/>
          <w:w w:val="100"/>
          <w:position w:val="0"/>
          <w:sz w:val="20"/>
          <w:szCs w:val="20"/>
        </w:rPr>
        <w:t>（</w:t>
      </w:r>
      <w:bookmarkEnd w:id="416"/>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414"/>
      <w:bookmarkEnd w:id="415"/>
      <w:bookmarkEnd w:id="417"/>
    </w:p>
    <w:p>
      <w:pPr>
        <w:pStyle w:val="Style2"/>
        <w:keepNext w:val="0"/>
        <w:keepLines w:val="0"/>
        <w:widowControl w:val="0"/>
        <w:shd w:val="clear" w:color="auto" w:fill="auto"/>
        <w:bidi w:val="0"/>
        <w:spacing w:before="0" w:after="0" w:line="272" w:lineRule="exact"/>
        <w:ind w:left="0" w:right="0" w:firstLine="30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72" w:lineRule="exact"/>
        <w:ind w:left="300" w:right="0" w:firstLine="420"/>
        <w:jc w:val="both"/>
      </w:pPr>
      <w:r>
        <w:rPr>
          <w:color w:val="000000"/>
          <w:spacing w:val="0"/>
          <w:w w:val="100"/>
          <w:position w:val="0"/>
        </w:rPr>
        <w:t>公司具有完善的培训体系，通过讲师授课、导师制、实践演练等多种形式，以训、练相结 合，帮助新人快速了解公司及融入团队，同时，公司分层分级进行针对性培训，为公司培养并输 送了大批人才。</w:t>
      </w:r>
    </w:p>
    <w:p>
      <w:pPr>
        <w:pStyle w:val="Style2"/>
        <w:keepNext w:val="0"/>
        <w:keepLines w:val="0"/>
        <w:widowControl w:val="0"/>
        <w:shd w:val="clear" w:color="auto" w:fill="auto"/>
        <w:bidi w:val="0"/>
        <w:spacing w:before="0" w:after="340" w:line="272" w:lineRule="exact"/>
        <w:ind w:left="300" w:right="0" w:firstLine="420"/>
        <w:jc w:val="both"/>
      </w:pPr>
      <w:r>
        <w:rPr>
          <w:color w:val="000000"/>
          <w:spacing w:val="0"/>
          <w:w w:val="100"/>
          <w:position w:val="0"/>
        </w:rPr>
        <w:t>人才是企业生存的第一劳动生产力，是企业宝贵的财富。公司有一套完善的员工成长和培训 管理体系，在培训计划制定方面，通过对员工岗位类别、工作年限、存在不足、培训期待等方面 的调查分析，洞悉学员培训需求所在，进而制定培训计划、设计培训方案、整合培训资源、部署 培训资金。深度挖掘员工潜力、提高员工业务素质、优化培训效果、打造学习型组织、增强集团 公司的竞争力、向心力和凝聚力。在教育培训计划的制定和实施过程中，公司关注不同层级不同 类别岗位的需求，结合公司发展的需要，以内部培训和外部充电学习相结合的方式，通过讲授、 会议、案例分享等授课形式，为不同层级不同类别人员提供入职，专业、管理等针对性的培训。</w:t>
      </w:r>
    </w:p>
    <w:p>
      <w:pPr>
        <w:pStyle w:val="Style19"/>
        <w:keepNext w:val="0"/>
        <w:keepLines w:val="0"/>
        <w:widowControl w:val="0"/>
        <w:shd w:val="clear" w:color="auto" w:fill="auto"/>
        <w:bidi w:val="0"/>
        <w:spacing w:before="0" w:after="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劳务外包情况</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4416"/>
        <w:gridCol w:w="4421"/>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102, 646</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3, 184, </w:t>
            </w:r>
            <w:r>
              <w:rPr>
                <w:color w:val="000000"/>
                <w:spacing w:val="0"/>
                <w:w w:val="100"/>
                <w:position w:val="0"/>
              </w:rPr>
              <w:t xml:space="preserve">678. </w:t>
            </w:r>
            <w:r>
              <w:rPr>
                <w:color w:val="000000"/>
                <w:spacing w:val="0"/>
                <w:w w:val="100"/>
                <w:position w:val="0"/>
              </w:rPr>
              <w:t xml:space="preserve">42 </w:t>
            </w:r>
            <w:r>
              <w:rPr>
                <w:color w:val="000000"/>
                <w:spacing w:val="0"/>
                <w:w w:val="100"/>
                <w:position w:val="0"/>
              </w:rPr>
              <w:t>元</w:t>
            </w:r>
          </w:p>
        </w:tc>
      </w:tr>
    </w:tbl>
    <w:p>
      <w:pPr>
        <w:widowControl w:val="0"/>
        <w:spacing w:after="419" w:line="1" w:lineRule="exact"/>
      </w:pPr>
    </w:p>
    <w:p>
      <w:pPr>
        <w:pStyle w:val="Style11"/>
        <w:keepNext/>
        <w:keepLines/>
        <w:widowControl w:val="0"/>
        <w:shd w:val="clear" w:color="auto" w:fill="auto"/>
        <w:bidi w:val="0"/>
        <w:spacing w:before="0" w:after="120" w:line="408" w:lineRule="exact"/>
        <w:ind w:left="0" w:right="0" w:firstLine="300"/>
        <w:jc w:val="left"/>
      </w:pPr>
      <w:bookmarkStart w:id="418" w:name="bookmark418"/>
      <w:bookmarkStart w:id="419" w:name="bookmark419"/>
      <w:bookmarkStart w:id="420" w:name="bookmark420"/>
      <w:r>
        <w:rPr>
          <w:color w:val="000000"/>
          <w:spacing w:val="0"/>
          <w:w w:val="100"/>
          <w:position w:val="0"/>
        </w:rPr>
        <w:t>十二、利润分配或资本公积金转增预案</w:t>
      </w:r>
      <w:bookmarkEnd w:id="418"/>
      <w:bookmarkEnd w:id="419"/>
      <w:bookmarkEnd w:id="420"/>
    </w:p>
    <w:p>
      <w:pPr>
        <w:pStyle w:val="Style2"/>
        <w:keepNext w:val="0"/>
        <w:keepLines w:val="0"/>
        <w:widowControl w:val="0"/>
        <w:shd w:val="clear" w:color="auto" w:fill="auto"/>
        <w:bidi w:val="0"/>
        <w:spacing w:before="0" w:after="120" w:line="240" w:lineRule="auto"/>
        <w:ind w:left="0" w:right="0" w:firstLine="300"/>
        <w:jc w:val="left"/>
        <w:rPr>
          <w:sz w:val="22"/>
          <w:szCs w:val="22"/>
        </w:rPr>
      </w:pPr>
      <w:bookmarkStart w:id="421" w:name="bookmark421"/>
      <w:r>
        <w:rPr>
          <w:color w:val="000000"/>
          <w:spacing w:val="0"/>
          <w:w w:val="100"/>
          <w:position w:val="0"/>
          <w:sz w:val="22"/>
          <w:szCs w:val="22"/>
        </w:rPr>
        <w:t>（</w:t>
      </w:r>
      <w:bookmarkEnd w:id="421"/>
      <w:r>
        <w:rPr>
          <w:color w:val="000000"/>
          <w:spacing w:val="0"/>
          <w:w w:val="100"/>
          <w:position w:val="0"/>
          <w:sz w:val="22"/>
          <w:szCs w:val="22"/>
        </w:rPr>
        <w:t>一）</w:t>
      </w:r>
    </w:p>
    <w:p>
      <w:pPr>
        <w:pStyle w:val="Style2"/>
        <w:keepNext w:val="0"/>
        <w:keepLines w:val="0"/>
        <w:widowControl w:val="0"/>
        <w:shd w:val="clear" w:color="auto" w:fill="auto"/>
        <w:bidi w:val="0"/>
        <w:spacing w:before="0" w:after="40" w:line="240" w:lineRule="auto"/>
        <w:ind w:left="0" w:right="0" w:firstLine="300"/>
        <w:jc w:val="left"/>
      </w:pPr>
      <w:bookmarkStart w:id="422" w:name="bookmark422"/>
      <w:r>
        <w:rPr>
          <w:rFonts w:ascii="Calibri" w:eastAsia="Calibri" w:hAnsi="Calibri" w:cs="Calibri"/>
          <w:b/>
          <w:bCs/>
          <w:color w:val="000000"/>
          <w:spacing w:val="0"/>
          <w:w w:val="100"/>
          <w:position w:val="0"/>
          <w:sz w:val="20"/>
          <w:szCs w:val="20"/>
        </w:rPr>
        <w:t>（</w:t>
      </w:r>
      <w:bookmarkEnd w:id="422"/>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现金分红政策的制定、执行或调整情况</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20" w:line="408" w:lineRule="exact"/>
        <w:ind w:left="300" w:right="0" w:firstLine="420"/>
        <w:jc w:val="left"/>
      </w:pPr>
      <w:r>
        <w:rPr>
          <w:color w:val="000000"/>
          <w:spacing w:val="0"/>
          <w:w w:val="100"/>
          <w:position w:val="0"/>
        </w:rPr>
        <w:t>经德勤华永会计师事务所（特殊普通合伙）审计，</w:t>
      </w:r>
      <w:r>
        <w:rPr>
          <w:color w:val="000000"/>
          <w:spacing w:val="0"/>
          <w:w w:val="100"/>
          <w:position w:val="0"/>
        </w:rPr>
        <w:t>2021</w:t>
      </w:r>
      <w:r>
        <w:rPr>
          <w:color w:val="000000"/>
          <w:spacing w:val="0"/>
          <w:w w:val="100"/>
          <w:position w:val="0"/>
        </w:rPr>
        <w:t>年度公司归属于母公司股东的净利 润为</w:t>
      </w:r>
      <w:r>
        <w:rPr>
          <w:color w:val="000000"/>
          <w:spacing w:val="0"/>
          <w:w w:val="100"/>
          <w:position w:val="0"/>
        </w:rPr>
        <w:t>-12, 924.63</w:t>
      </w:r>
      <w:r>
        <w:rPr>
          <w:color w:val="000000"/>
          <w:spacing w:val="0"/>
          <w:w w:val="100"/>
          <w:position w:val="0"/>
        </w:rPr>
        <w:t>万元；截至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日，公司期末可供分配利润为</w:t>
      </w:r>
      <w:r>
        <w:rPr>
          <w:color w:val="000000"/>
          <w:spacing w:val="0"/>
          <w:w w:val="100"/>
          <w:position w:val="0"/>
        </w:rPr>
        <w:t xml:space="preserve">21, </w:t>
      </w:r>
      <w:r>
        <w:rPr>
          <w:color w:val="000000"/>
          <w:spacing w:val="0"/>
          <w:w w:val="100"/>
          <w:position w:val="0"/>
        </w:rPr>
        <w:t>092.54</w:t>
      </w:r>
      <w:r>
        <w:rPr>
          <w:color w:val="000000"/>
          <w:spacing w:val="0"/>
          <w:w w:val="100"/>
          <w:position w:val="0"/>
        </w:rPr>
        <w:t>万元。鉴 于公司</w:t>
      </w:r>
      <w:r>
        <w:rPr>
          <w:color w:val="000000"/>
          <w:spacing w:val="0"/>
          <w:w w:val="100"/>
          <w:position w:val="0"/>
        </w:rPr>
        <w:t>2021</w:t>
      </w:r>
      <w:r>
        <w:rPr>
          <w:color w:val="000000"/>
          <w:spacing w:val="0"/>
          <w:w w:val="100"/>
          <w:position w:val="0"/>
        </w:rPr>
        <w:t>年度实现的归属于母公司股东的净利润为负，综合考虑公司目前发展情况，为更好</w:t>
        <w:br w:type="page"/>
      </w:r>
      <w:r>
        <w:rPr>
          <w:color w:val="000000"/>
          <w:spacing w:val="0"/>
          <w:w w:val="100"/>
          <w:position w:val="0"/>
        </w:rPr>
        <w:t>地维护全体股东的长远利益，保障公司的可持续发展，公司</w:t>
      </w:r>
      <w:r>
        <w:rPr>
          <w:color w:val="000000"/>
          <w:spacing w:val="0"/>
          <w:w w:val="100"/>
          <w:position w:val="0"/>
        </w:rPr>
        <w:t>2021</w:t>
      </w:r>
      <w:r>
        <w:rPr>
          <w:color w:val="000000"/>
          <w:spacing w:val="0"/>
          <w:w w:val="100"/>
          <w:position w:val="0"/>
        </w:rPr>
        <w:t>年度利润分配预案为：拟不派 发现金红利，不送红股，不以资本公积金转增股本。</w:t>
      </w:r>
    </w:p>
    <w:p>
      <w:pPr>
        <w:pStyle w:val="Style19"/>
        <w:keepNext w:val="0"/>
        <w:keepLines w:val="0"/>
        <w:widowControl w:val="0"/>
        <w:shd w:val="clear" w:color="auto" w:fill="auto"/>
        <w:bidi w:val="0"/>
        <w:spacing w:before="0" w:after="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现金分红政策的专项说明</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6883"/>
        <w:gridCol w:w="1954"/>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w:t>
            </w:r>
          </w:p>
        </w:tc>
      </w:tr>
      <w:tr>
        <w:trPr>
          <w:trHeight w:val="56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中小股东是否有充分表达意见和诉求的机会，其合法权益是否得到了充 分保护</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w:t>
            </w:r>
          </w:p>
        </w:tc>
      </w:tr>
    </w:tbl>
    <w:p>
      <w:pPr>
        <w:widowControl w:val="0"/>
        <w:spacing w:after="599" w:line="1" w:lineRule="exact"/>
      </w:pPr>
    </w:p>
    <w:p>
      <w:pPr>
        <w:pStyle w:val="Style11"/>
        <w:keepNext/>
        <w:keepLines/>
        <w:widowControl w:val="0"/>
        <w:numPr>
          <w:ilvl w:val="0"/>
          <w:numId w:val="45"/>
        </w:numPr>
        <w:shd w:val="clear" w:color="auto" w:fill="auto"/>
        <w:bidi w:val="0"/>
        <w:spacing w:before="0" w:after="80" w:line="264" w:lineRule="exact"/>
        <w:ind w:left="740" w:right="0" w:hanging="440"/>
        <w:jc w:val="left"/>
      </w:pPr>
      <w:bookmarkStart w:id="423" w:name="bookmark423"/>
      <w:bookmarkStart w:id="424" w:name="bookmark424"/>
      <w:bookmarkStart w:id="425" w:name="bookmark425"/>
      <w:bookmarkStart w:id="426" w:name="bookmark426"/>
      <w:bookmarkEnd w:id="425"/>
      <w:r>
        <w:rPr>
          <w:color w:val="000000"/>
          <w:spacing w:val="0"/>
          <w:w w:val="100"/>
          <w:position w:val="0"/>
        </w:rPr>
        <w:t>报告期内盈利且母公司可供股东分配利润为正，但未提出现金利润分配方案预案的，公司应 当详细披露原因以及未分配利润的用途和使用计划</w:t>
      </w:r>
      <w:bookmarkEnd w:id="423"/>
      <w:bookmarkEnd w:id="424"/>
      <w:bookmarkEnd w:id="426"/>
    </w:p>
    <w:p>
      <w:pPr>
        <w:pStyle w:val="Style2"/>
        <w:keepNext w:val="0"/>
        <w:keepLines w:val="0"/>
        <w:widowControl w:val="0"/>
        <w:shd w:val="clear" w:color="auto" w:fill="auto"/>
        <w:bidi w:val="0"/>
        <w:spacing w:before="0" w:after="80" w:line="264" w:lineRule="exact"/>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64" w:lineRule="exact"/>
        <w:ind w:left="0" w:right="0" w:firstLine="280"/>
        <w:jc w:val="left"/>
      </w:pPr>
      <w:r>
        <w:rPr>
          <w:b/>
          <w:bCs/>
          <w:color w:val="000000"/>
          <w:spacing w:val="0"/>
          <w:w w:val="100"/>
          <w:position w:val="0"/>
        </w:rPr>
        <w:t>十三、公司股权激励计划、员工持股计划或其他员工激励措施的情况及其影响</w:t>
      </w:r>
    </w:p>
    <w:p>
      <w:pPr>
        <w:pStyle w:val="Style2"/>
        <w:keepNext w:val="0"/>
        <w:keepLines w:val="0"/>
        <w:widowControl w:val="0"/>
        <w:numPr>
          <w:ilvl w:val="0"/>
          <w:numId w:val="47"/>
        </w:numPr>
        <w:shd w:val="clear" w:color="auto" w:fill="auto"/>
        <w:bidi w:val="0"/>
        <w:spacing w:before="0" w:after="80" w:line="264" w:lineRule="exact"/>
        <w:ind w:left="0" w:right="0" w:firstLine="280"/>
        <w:jc w:val="left"/>
      </w:pPr>
      <w:bookmarkStart w:id="427" w:name="bookmark427"/>
      <w:bookmarkEnd w:id="427"/>
      <w:r>
        <w:rPr>
          <w:b/>
          <w:bCs/>
          <w:color w:val="000000"/>
          <w:spacing w:val="0"/>
          <w:w w:val="100"/>
          <w:position w:val="0"/>
        </w:rPr>
        <w:t>股权激励总体情况</w:t>
      </w:r>
    </w:p>
    <w:p>
      <w:pPr>
        <w:pStyle w:val="Style2"/>
        <w:keepNext w:val="0"/>
        <w:keepLines w:val="0"/>
        <w:widowControl w:val="0"/>
        <w:shd w:val="clear" w:color="auto" w:fill="auto"/>
        <w:bidi w:val="0"/>
        <w:spacing w:before="0" w:after="80" w:line="264" w:lineRule="exact"/>
        <w:ind w:left="0" w:right="0" w:firstLine="280"/>
        <w:jc w:val="left"/>
      </w:pPr>
      <w:r>
        <w:rPr>
          <w:color w:val="000000"/>
          <w:spacing w:val="0"/>
          <w:w w:val="100"/>
          <w:position w:val="0"/>
        </w:rPr>
        <w:t>"适用口不适用</w:t>
      </w:r>
    </w:p>
    <w:p>
      <w:pPr>
        <w:pStyle w:val="Style2"/>
        <w:keepNext w:val="0"/>
        <w:keepLines w:val="0"/>
        <w:widowControl w:val="0"/>
        <w:numPr>
          <w:ilvl w:val="0"/>
          <w:numId w:val="49"/>
        </w:numPr>
        <w:shd w:val="clear" w:color="auto" w:fill="auto"/>
        <w:bidi w:val="0"/>
        <w:spacing w:before="0" w:after="80" w:line="264" w:lineRule="exact"/>
        <w:ind w:left="0" w:right="0" w:firstLine="280"/>
        <w:jc w:val="left"/>
      </w:pPr>
      <w:bookmarkStart w:id="428" w:name="bookmark428"/>
      <w:bookmarkEnd w:id="428"/>
      <w:r>
        <w:rPr>
          <w:b/>
          <w:bCs/>
          <w:color w:val="000000"/>
          <w:spacing w:val="0"/>
          <w:w w:val="100"/>
          <w:position w:val="0"/>
        </w:rPr>
        <w:t>报告期内股权激励计划方案</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66"/>
        <w:gridCol w:w="1051"/>
        <w:gridCol w:w="1195"/>
        <w:gridCol w:w="1478"/>
        <w:gridCol w:w="1339"/>
        <w:gridCol w:w="1478"/>
        <w:gridCol w:w="1344"/>
      </w:tblGrid>
      <w:tr>
        <w:trPr>
          <w:trHeight w:val="6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计划名称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激励方 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标的股票 数量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标的股票数量 占比(%)</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激励对象人 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激励对象人数 占比(%)</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授予标的股 票价格</w:t>
            </w:r>
          </w:p>
        </w:tc>
      </w:tr>
      <w:tr>
        <w:trPr>
          <w:trHeight w:val="83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2021</w:t>
            </w:r>
            <w:r>
              <w:rPr>
                <w:color w:val="000000"/>
                <w:spacing w:val="0"/>
                <w:w w:val="100"/>
                <w:position w:val="0"/>
              </w:rPr>
              <w:t>年限</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制性股票</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激励计划</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6" w:lineRule="exact"/>
              <w:ind w:left="0" w:right="0" w:firstLine="0"/>
              <w:jc w:val="left"/>
            </w:pPr>
            <w:r>
              <w:rPr>
                <w:color w:val="000000"/>
                <w:spacing w:val="0"/>
                <w:w w:val="100"/>
                <w:position w:val="0"/>
              </w:rPr>
              <w:t>第二类 限制性 股票</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2,165, 400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3.50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102</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8.29</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50.81</w:t>
            </w:r>
          </w:p>
        </w:tc>
      </w:tr>
    </w:tbl>
    <w:p>
      <w:pPr>
        <w:widowControl w:val="0"/>
        <w:spacing w:after="339" w:line="1" w:lineRule="exact"/>
      </w:pPr>
    </w:p>
    <w:p>
      <w:pPr>
        <w:pStyle w:val="Style11"/>
        <w:keepNext/>
        <w:keepLines/>
        <w:widowControl w:val="0"/>
        <w:numPr>
          <w:ilvl w:val="0"/>
          <w:numId w:val="49"/>
        </w:numPr>
        <w:shd w:val="clear" w:color="auto" w:fill="auto"/>
        <w:tabs>
          <w:tab w:pos="619" w:val="left"/>
        </w:tabs>
        <w:bidi w:val="0"/>
        <w:spacing w:before="0" w:after="80" w:line="240" w:lineRule="auto"/>
        <w:ind w:left="0" w:right="0" w:firstLine="280"/>
        <w:jc w:val="left"/>
      </w:pPr>
      <w:bookmarkStart w:id="429" w:name="bookmark429"/>
      <w:bookmarkStart w:id="430" w:name="bookmark430"/>
      <w:bookmarkStart w:id="431" w:name="bookmark431"/>
      <w:bookmarkStart w:id="432" w:name="bookmark432"/>
      <w:bookmarkEnd w:id="431"/>
      <w:r>
        <w:rPr>
          <w:color w:val="000000"/>
          <w:spacing w:val="0"/>
          <w:w w:val="100"/>
          <w:position w:val="0"/>
        </w:rPr>
        <w:t>报告期内股权激励实施进展</w:t>
      </w:r>
      <w:bookmarkEnd w:id="429"/>
      <w:bookmarkEnd w:id="430"/>
      <w:bookmarkEnd w:id="432"/>
    </w:p>
    <w:p>
      <w:pPr>
        <w:pStyle w:val="Style2"/>
        <w:keepNext w:val="0"/>
        <w:keepLines w:val="0"/>
        <w:widowControl w:val="0"/>
        <w:shd w:val="clear" w:color="auto" w:fill="auto"/>
        <w:bidi w:val="0"/>
        <w:spacing w:before="0" w:after="340" w:line="240" w:lineRule="auto"/>
        <w:ind w:left="0" w:right="0" w:firstLine="280"/>
        <w:jc w:val="left"/>
      </w:pPr>
      <w:bookmarkStart w:id="433" w:name="bookmark433"/>
      <w:r>
        <w:rPr>
          <w:color w:val="000000"/>
          <w:spacing w:val="0"/>
          <w:w w:val="100"/>
          <w:position w:val="0"/>
        </w:rPr>
        <w:t>口</w:t>
      </w:r>
      <w:bookmarkEnd w:id="433"/>
      <w:r>
        <w:rPr>
          <w:color w:val="000000"/>
          <w:spacing w:val="0"/>
          <w:w w:val="100"/>
          <w:position w:val="0"/>
        </w:rPr>
        <w:t>适用</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49"/>
        </w:numPr>
        <w:shd w:val="clear" w:color="auto" w:fill="auto"/>
        <w:tabs>
          <w:tab w:pos="619" w:val="left"/>
        </w:tabs>
        <w:bidi w:val="0"/>
        <w:spacing w:before="0" w:after="80" w:line="240" w:lineRule="auto"/>
        <w:ind w:left="0" w:right="0" w:firstLine="280"/>
        <w:jc w:val="left"/>
      </w:pPr>
      <w:bookmarkStart w:id="434" w:name="bookmark434"/>
      <w:bookmarkStart w:id="435" w:name="bookmark435"/>
      <w:bookmarkStart w:id="436" w:name="bookmark436"/>
      <w:bookmarkStart w:id="437" w:name="bookmark437"/>
      <w:bookmarkEnd w:id="436"/>
      <w:r>
        <w:rPr>
          <w:color w:val="000000"/>
          <w:spacing w:val="0"/>
          <w:w w:val="100"/>
          <w:position w:val="0"/>
        </w:rPr>
        <w:t>报告期内因股权激励确认的股份支付费用</w:t>
      </w:r>
      <w:bookmarkEnd w:id="434"/>
      <w:bookmarkEnd w:id="435"/>
      <w:bookmarkEnd w:id="437"/>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Calibri" w:eastAsia="Calibri" w:hAnsi="Calibri" w:cs="Calibri"/>
          <w:color w:val="000000"/>
          <w:spacing w:val="0"/>
          <w:w w:val="100"/>
          <w:position w:val="0"/>
          <w:sz w:val="20"/>
          <w:szCs w:val="20"/>
        </w:rPr>
        <w:t>:</w:t>
      </w:r>
      <w:r>
        <w:rPr>
          <w:color w:val="000000"/>
          <w:spacing w:val="0"/>
          <w:w w:val="100"/>
          <w:position w:val="0"/>
        </w:rPr>
        <w:t>元币种</w:t>
      </w:r>
      <w:r>
        <w:rPr>
          <w:rFonts w:ascii="Calibri" w:eastAsia="Calibri" w:hAnsi="Calibri" w:cs="Calibri"/>
          <w:color w:val="000000"/>
          <w:spacing w:val="0"/>
          <w:w w:val="100"/>
          <w:position w:val="0"/>
          <w:sz w:val="20"/>
          <w:szCs w:val="20"/>
        </w:rPr>
        <w:t>:</w:t>
      </w:r>
      <w:r>
        <w:rPr>
          <w:color w:val="000000"/>
          <w:spacing w:val="0"/>
          <w:w w:val="100"/>
          <w:position w:val="0"/>
        </w:rPr>
        <w:t>人民币</w:t>
      </w:r>
    </w:p>
    <w:tbl>
      <w:tblPr>
        <w:tblOverlap w:val="never"/>
        <w:jc w:val="center"/>
        <w:tblLayout w:type="fixed"/>
      </w:tblPr>
      <w:tblGrid>
        <w:gridCol w:w="4296"/>
        <w:gridCol w:w="4541"/>
      </w:tblGrid>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本期确认股份支付费用合计</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12,971,908.68</w:t>
            </w:r>
          </w:p>
        </w:tc>
      </w:tr>
    </w:tbl>
    <w:p>
      <w:pPr>
        <w:widowControl w:val="0"/>
        <w:spacing w:after="339" w:line="1" w:lineRule="exact"/>
      </w:pPr>
    </w:p>
    <w:p>
      <w:pPr>
        <w:pStyle w:val="Style19"/>
        <w:keepNext w:val="0"/>
        <w:keepLines w:val="0"/>
        <w:widowControl w:val="0"/>
        <w:shd w:val="clear" w:color="auto" w:fill="auto"/>
        <w:bidi w:val="0"/>
        <w:spacing w:before="0" w:after="100" w:line="240" w:lineRule="auto"/>
        <w:ind w:left="322" w:right="0" w:firstLine="0"/>
        <w:jc w:val="left"/>
      </w:pPr>
      <w:r>
        <w:rPr>
          <w:b/>
          <w:bCs/>
          <w:color w:val="000000"/>
          <w:spacing w:val="0"/>
          <w:w w:val="100"/>
          <w:position w:val="0"/>
        </w:rPr>
        <w:t>(二)相关激励事项已在临时公告披露且后续实施无进展或变化的</w:t>
      </w:r>
    </w:p>
    <w:p>
      <w:pPr>
        <w:pStyle w:val="Style19"/>
        <w:keepNext w:val="0"/>
        <w:keepLines w:val="0"/>
        <w:widowControl w:val="0"/>
        <w:shd w:val="clear" w:color="auto" w:fill="auto"/>
        <w:bidi w:val="0"/>
        <w:spacing w:before="0" w:after="0" w:line="240" w:lineRule="auto"/>
        <w:ind w:left="322" w:right="0" w:firstLine="0"/>
        <w:jc w:val="left"/>
      </w:pPr>
      <w:r>
        <w:rPr>
          <w:color w:val="000000"/>
          <w:spacing w:val="0"/>
          <w:w w:val="100"/>
          <w:position w:val="0"/>
        </w:rPr>
        <w:t>"适用口不适用</w:t>
      </w:r>
    </w:p>
    <w:tbl>
      <w:tblPr>
        <w:tblOverlap w:val="never"/>
        <w:jc w:val="center"/>
        <w:tblLayout w:type="fixed"/>
      </w:tblPr>
      <w:tblGrid>
        <w:gridCol w:w="5534"/>
        <w:gridCol w:w="3739"/>
      </w:tblGrid>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年限制性股票激励计划(草案)摘要公告</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59" w:lineRule="exact"/>
              <w:ind w:left="0" w:right="0" w:firstLine="0"/>
              <w:jc w:val="left"/>
            </w:pPr>
            <w:r>
              <w:rPr>
                <w:color w:val="000000"/>
                <w:spacing w:val="0"/>
                <w:w w:val="100"/>
                <w:position w:val="0"/>
              </w:rPr>
              <w:t xml:space="preserve">上海证券交易所网站 </w:t>
            </w:r>
            <w:r>
              <w:rPr>
                <w:color w:val="000000"/>
                <w:spacing w:val="0"/>
                <w:w w:val="100"/>
                <w:position w:val="0"/>
              </w:rPr>
              <w:t>(www. sse. com. cn)</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年限制性股票激励计划激励对象名单</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54" w:lineRule="exact"/>
              <w:ind w:left="0" w:right="0" w:firstLine="0"/>
              <w:jc w:val="left"/>
            </w:pPr>
            <w:r>
              <w:rPr>
                <w:color w:val="000000"/>
                <w:spacing w:val="0"/>
                <w:w w:val="100"/>
                <w:position w:val="0"/>
              </w:rPr>
              <w:t xml:space="preserve">上海证券交易所网站 </w:t>
            </w:r>
            <w:r>
              <w:rPr>
                <w:color w:val="000000"/>
                <w:spacing w:val="0"/>
                <w:w w:val="100"/>
                <w:position w:val="0"/>
              </w:rPr>
              <w:t>(www. sse. com. cn)</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3" w:lineRule="exact"/>
              <w:ind w:left="0" w:right="0" w:firstLine="0"/>
              <w:jc w:val="left"/>
            </w:pPr>
            <w:r>
              <w:rPr>
                <w:color w:val="000000"/>
                <w:spacing w:val="0"/>
                <w:w w:val="100"/>
                <w:position w:val="0"/>
              </w:rPr>
              <w:t>监事会关于公司</w:t>
            </w:r>
            <w:r>
              <w:rPr>
                <w:color w:val="000000"/>
                <w:spacing w:val="0"/>
                <w:w w:val="100"/>
                <w:position w:val="0"/>
              </w:rPr>
              <w:t>2021</w:t>
            </w:r>
            <w:r>
              <w:rPr>
                <w:color w:val="000000"/>
                <w:spacing w:val="0"/>
                <w:w w:val="100"/>
                <w:position w:val="0"/>
              </w:rPr>
              <w:t>年限制性股票激励计划(草案)的 核查意见</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59" w:lineRule="exact"/>
              <w:ind w:left="0" w:right="0" w:firstLine="0"/>
              <w:jc w:val="left"/>
            </w:pPr>
            <w:r>
              <w:rPr>
                <w:color w:val="000000"/>
                <w:spacing w:val="0"/>
                <w:w w:val="100"/>
                <w:position w:val="0"/>
              </w:rPr>
              <w:t xml:space="preserve">上海证券交易所网站 </w:t>
            </w:r>
            <w:r>
              <w:rPr>
                <w:color w:val="000000"/>
                <w:spacing w:val="0"/>
                <w:w w:val="100"/>
                <w:position w:val="0"/>
              </w:rPr>
              <w:t>(www. sse. com. cn)</w:t>
            </w:r>
          </w:p>
        </w:tc>
      </w:tr>
      <w:tr>
        <w:trPr>
          <w:trHeight w:val="566"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独立董事关于第二届董事会第二十二次会议相关事项的独 立意见</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59" w:lineRule="exact"/>
              <w:ind w:left="0" w:right="0" w:firstLine="0"/>
              <w:jc w:val="left"/>
            </w:pPr>
            <w:r>
              <w:rPr>
                <w:color w:val="000000"/>
                <w:spacing w:val="0"/>
                <w:w w:val="100"/>
                <w:position w:val="0"/>
              </w:rPr>
              <w:t xml:space="preserve">上海证券交易所网站 </w:t>
            </w:r>
            <w:r>
              <w:rPr>
                <w:color w:val="000000"/>
                <w:spacing w:val="0"/>
                <w:w w:val="100"/>
                <w:position w:val="0"/>
              </w:rPr>
              <w:t>(www. sse. com. cn)</w:t>
            </w:r>
          </w:p>
        </w:tc>
      </w:tr>
    </w:tbl>
    <w:p>
      <w:pPr>
        <w:spacing w:lineRule="exact" w:line="1"/>
        <w:rPr>
          <w:sz w:val="2"/>
          <w:szCs w:val="2"/>
        </w:rPr>
      </w:pPr>
      <w:r>
        <w:br w:type="page"/>
      </w:r>
    </w:p>
    <w:tbl>
      <w:tblPr>
        <w:tblOverlap w:val="never"/>
        <w:jc w:val="center"/>
        <w:tblLayout w:type="fixed"/>
      </w:tblPr>
      <w:tblGrid>
        <w:gridCol w:w="5534"/>
        <w:gridCol w:w="3739"/>
      </w:tblGrid>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北京市天元律师事务所关于佳华科技股权激励计划草案的 法律意见</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59" w:lineRule="exact"/>
              <w:ind w:left="0" w:right="0" w:firstLine="0"/>
              <w:jc w:val="both"/>
            </w:pPr>
            <w:r>
              <w:rPr>
                <w:color w:val="000000"/>
                <w:spacing w:val="0"/>
                <w:w w:val="100"/>
                <w:position w:val="0"/>
              </w:rPr>
              <w:t xml:space="preserve">上海证券交易所网站 </w:t>
            </w:r>
            <w:r>
              <w:rPr>
                <w:color w:val="000000"/>
                <w:spacing w:val="0"/>
                <w:w w:val="100"/>
                <w:position w:val="0"/>
              </w:rPr>
              <w:t>(www. sse. com. cn)</w:t>
            </w:r>
          </w:p>
        </w:tc>
      </w:tr>
      <w:tr>
        <w:trPr>
          <w:trHeight w:val="8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上海荣正投资咨询股份有限公司关于罗克佳华科技集团股 份有限公司</w:t>
            </w:r>
            <w:r>
              <w:rPr>
                <w:color w:val="000000"/>
                <w:spacing w:val="0"/>
                <w:w w:val="100"/>
                <w:position w:val="0"/>
              </w:rPr>
              <w:t>2021</w:t>
            </w:r>
            <w:r>
              <w:rPr>
                <w:color w:val="000000"/>
                <w:spacing w:val="0"/>
                <w:w w:val="100"/>
                <w:position w:val="0"/>
              </w:rPr>
              <w:t>年限制性股票激励计划(草案)之独立 财务顾问报告</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54" w:lineRule="exact"/>
              <w:ind w:left="0" w:right="0" w:firstLine="0"/>
              <w:jc w:val="both"/>
            </w:pPr>
            <w:r>
              <w:rPr>
                <w:color w:val="000000"/>
                <w:spacing w:val="0"/>
                <w:w w:val="100"/>
                <w:position w:val="0"/>
              </w:rPr>
              <w:t xml:space="preserve">上海证券交易所网站 </w:t>
            </w:r>
            <w:r>
              <w:rPr>
                <w:color w:val="000000"/>
                <w:spacing w:val="0"/>
                <w:w w:val="100"/>
                <w:position w:val="0"/>
              </w:rPr>
              <w:t>(www. sse. com. cn)</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年限制性股票激励计划实施考核管理办法</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59" w:lineRule="exact"/>
              <w:ind w:left="0" w:right="0" w:firstLine="0"/>
              <w:jc w:val="both"/>
            </w:pPr>
            <w:r>
              <w:rPr>
                <w:color w:val="000000"/>
                <w:spacing w:val="0"/>
                <w:w w:val="100"/>
                <w:position w:val="0"/>
              </w:rPr>
              <w:t xml:space="preserve">上海证券交易所网站 </w:t>
            </w:r>
            <w:r>
              <w:rPr>
                <w:color w:val="000000"/>
                <w:spacing w:val="0"/>
                <w:w w:val="100"/>
                <w:position w:val="0"/>
              </w:rPr>
              <w:t>(www. sse. com. cn)</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年限制性股票激励计划(草案)</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59" w:lineRule="exact"/>
              <w:ind w:left="0" w:right="0" w:firstLine="0"/>
              <w:jc w:val="both"/>
            </w:pPr>
            <w:r>
              <w:rPr>
                <w:color w:val="000000"/>
                <w:spacing w:val="0"/>
                <w:w w:val="100"/>
                <w:position w:val="0"/>
              </w:rPr>
              <w:t xml:space="preserve">上海证券交易所网站 </w:t>
            </w:r>
            <w:r>
              <w:rPr>
                <w:color w:val="000000"/>
                <w:spacing w:val="0"/>
                <w:w w:val="100"/>
                <w:position w:val="0"/>
              </w:rPr>
              <w:t>(www. sse. com. cn)</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3" w:lineRule="exact"/>
              <w:ind w:left="0" w:right="0" w:firstLine="0"/>
              <w:jc w:val="left"/>
            </w:pPr>
            <w:r>
              <w:rPr>
                <w:color w:val="000000"/>
                <w:spacing w:val="0"/>
                <w:w w:val="100"/>
                <w:position w:val="0"/>
              </w:rPr>
              <w:t>关于</w:t>
            </w:r>
            <w:r>
              <w:rPr>
                <w:color w:val="000000"/>
                <w:spacing w:val="0"/>
                <w:w w:val="100"/>
                <w:position w:val="0"/>
              </w:rPr>
              <w:t>2021</w:t>
            </w:r>
            <w:r>
              <w:rPr>
                <w:color w:val="000000"/>
                <w:spacing w:val="0"/>
                <w:w w:val="100"/>
                <w:position w:val="0"/>
              </w:rPr>
              <w:t>年限制性股票激励计划内幕信息知情人及激励 对象买卖公司股票情况的自查报告</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59" w:lineRule="exact"/>
              <w:ind w:left="0" w:right="0" w:firstLine="0"/>
              <w:jc w:val="both"/>
            </w:pPr>
            <w:r>
              <w:rPr>
                <w:color w:val="000000"/>
                <w:spacing w:val="0"/>
                <w:w w:val="100"/>
                <w:position w:val="0"/>
              </w:rPr>
              <w:t xml:space="preserve">上海证券交易所网站 </w:t>
            </w:r>
            <w:r>
              <w:rPr>
                <w:color w:val="000000"/>
                <w:spacing w:val="0"/>
                <w:w w:val="100"/>
                <w:position w:val="0"/>
              </w:rPr>
              <w:t>(www. sse. com. cn)</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年股东大会决议公告</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54" w:lineRule="exact"/>
              <w:ind w:left="0" w:right="0" w:firstLine="0"/>
              <w:jc w:val="both"/>
            </w:pPr>
            <w:r>
              <w:rPr>
                <w:color w:val="000000"/>
                <w:spacing w:val="0"/>
                <w:w w:val="100"/>
                <w:position w:val="0"/>
              </w:rPr>
              <w:t xml:space="preserve">上海证券交易所网站 </w:t>
            </w:r>
            <w:r>
              <w:rPr>
                <w:color w:val="000000"/>
                <w:spacing w:val="0"/>
                <w:w w:val="100"/>
                <w:position w:val="0"/>
              </w:rPr>
              <w:t>(www. sse. com. cn)</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关于调整</w:t>
            </w:r>
            <w:r>
              <w:rPr>
                <w:color w:val="000000"/>
                <w:spacing w:val="0"/>
                <w:w w:val="100"/>
                <w:position w:val="0"/>
              </w:rPr>
              <w:t>2021</w:t>
            </w:r>
            <w:r>
              <w:rPr>
                <w:color w:val="000000"/>
                <w:spacing w:val="0"/>
                <w:w w:val="100"/>
                <w:position w:val="0"/>
              </w:rPr>
              <w:t>年限制性股票激励计划相关事项的公告</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59" w:lineRule="exact"/>
              <w:ind w:left="0" w:right="0" w:firstLine="0"/>
              <w:jc w:val="both"/>
            </w:pPr>
            <w:r>
              <w:rPr>
                <w:color w:val="000000"/>
                <w:spacing w:val="0"/>
                <w:w w:val="100"/>
                <w:position w:val="0"/>
              </w:rPr>
              <w:t xml:space="preserve">上海证券交易所网站 </w:t>
            </w:r>
            <w:r>
              <w:rPr>
                <w:color w:val="000000"/>
                <w:spacing w:val="0"/>
                <w:w w:val="100"/>
                <w:position w:val="0"/>
              </w:rPr>
              <w:t>(www. sse. com. cn)</w:t>
            </w:r>
          </w:p>
        </w:tc>
      </w:tr>
      <w:tr>
        <w:trPr>
          <w:trHeight w:val="566"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关于向激励对象首次授予限制性股票的公告</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54" w:lineRule="exact"/>
              <w:ind w:left="0" w:right="0" w:firstLine="0"/>
              <w:jc w:val="both"/>
            </w:pPr>
            <w:r>
              <w:rPr>
                <w:color w:val="000000"/>
                <w:spacing w:val="0"/>
                <w:w w:val="100"/>
                <w:position w:val="0"/>
              </w:rPr>
              <w:t xml:space="preserve">上海证券交易所网站 </w:t>
            </w:r>
            <w:r>
              <w:rPr>
                <w:color w:val="000000"/>
                <w:spacing w:val="0"/>
                <w:w w:val="100"/>
                <w:position w:val="0"/>
              </w:rPr>
              <w:t>(www. sse. com. cn)</w:t>
            </w:r>
          </w:p>
        </w:tc>
      </w:tr>
    </w:tbl>
    <w:p>
      <w:pPr>
        <w:widowControl w:val="0"/>
        <w:spacing w:after="559" w:line="1" w:lineRule="exact"/>
      </w:pP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其他说明</w:t>
      </w:r>
    </w:p>
    <w:p>
      <w:pPr>
        <w:pStyle w:val="Style2"/>
        <w:keepNext w:val="0"/>
        <w:keepLines w:val="0"/>
        <w:widowControl w:val="0"/>
        <w:shd w:val="clear" w:color="auto" w:fill="auto"/>
        <w:bidi w:val="0"/>
        <w:spacing w:before="0" w:after="300" w:line="240" w:lineRule="auto"/>
        <w:ind w:left="0" w:right="0" w:firstLine="30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员工持股计划情况</w:t>
      </w:r>
    </w:p>
    <w:p>
      <w:pPr>
        <w:pStyle w:val="Style2"/>
        <w:keepNext w:val="0"/>
        <w:keepLines w:val="0"/>
        <w:widowControl w:val="0"/>
        <w:shd w:val="clear" w:color="auto" w:fill="auto"/>
        <w:bidi w:val="0"/>
        <w:spacing w:before="0" w:after="300" w:line="240" w:lineRule="auto"/>
        <w:ind w:left="0" w:right="0" w:firstLine="30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其他激励措施</w:t>
      </w:r>
    </w:p>
    <w:p>
      <w:pPr>
        <w:pStyle w:val="Style2"/>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51"/>
        </w:numPr>
        <w:shd w:val="clear" w:color="auto" w:fill="auto"/>
        <w:bidi w:val="0"/>
        <w:spacing w:before="0" w:line="240" w:lineRule="auto"/>
        <w:ind w:left="0" w:right="0" w:firstLine="300"/>
        <w:jc w:val="left"/>
      </w:pPr>
      <w:bookmarkStart w:id="438" w:name="bookmark438"/>
      <w:bookmarkStart w:id="439" w:name="bookmark439"/>
      <w:bookmarkStart w:id="440" w:name="bookmark440"/>
      <w:bookmarkStart w:id="441" w:name="bookmark441"/>
      <w:bookmarkEnd w:id="440"/>
      <w:r>
        <w:rPr>
          <w:color w:val="000000"/>
          <w:spacing w:val="0"/>
          <w:w w:val="100"/>
          <w:position w:val="0"/>
        </w:rPr>
        <w:t>董事、高级管理人员和核心技术人员报告期内被授予的股权激励情况</w:t>
      </w:r>
      <w:bookmarkEnd w:id="438"/>
      <w:bookmarkEnd w:id="439"/>
      <w:bookmarkEnd w:id="441"/>
    </w:p>
    <w:p>
      <w:pPr>
        <w:pStyle w:val="Style11"/>
        <w:keepNext/>
        <w:keepLines/>
        <w:widowControl w:val="0"/>
        <w:numPr>
          <w:ilvl w:val="0"/>
          <w:numId w:val="53"/>
        </w:numPr>
        <w:shd w:val="clear" w:color="auto" w:fill="auto"/>
        <w:tabs>
          <w:tab w:pos="625" w:val="left"/>
        </w:tabs>
        <w:bidi w:val="0"/>
        <w:spacing w:before="0" w:line="240" w:lineRule="auto"/>
        <w:ind w:left="0" w:right="0" w:firstLine="300"/>
        <w:jc w:val="left"/>
      </w:pPr>
      <w:bookmarkStart w:id="438" w:name="bookmark438"/>
      <w:bookmarkStart w:id="439" w:name="bookmark439"/>
      <w:bookmarkStart w:id="442" w:name="bookmark442"/>
      <w:bookmarkStart w:id="443" w:name="bookmark443"/>
      <w:bookmarkEnd w:id="442"/>
      <w:r>
        <w:rPr>
          <w:color w:val="000000"/>
          <w:spacing w:val="0"/>
          <w:w w:val="100"/>
          <w:position w:val="0"/>
        </w:rPr>
        <w:t>股票期权</w:t>
      </w:r>
      <w:bookmarkEnd w:id="438"/>
      <w:bookmarkEnd w:id="439"/>
      <w:bookmarkEnd w:id="443"/>
    </w:p>
    <w:p>
      <w:pPr>
        <w:pStyle w:val="Style2"/>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53"/>
        </w:numPr>
        <w:shd w:val="clear" w:color="auto" w:fill="auto"/>
        <w:tabs>
          <w:tab w:pos="639" w:val="left"/>
        </w:tabs>
        <w:bidi w:val="0"/>
        <w:spacing w:before="0" w:line="240" w:lineRule="auto"/>
        <w:ind w:left="0" w:right="0" w:firstLine="300"/>
        <w:jc w:val="left"/>
      </w:pPr>
      <w:bookmarkStart w:id="444" w:name="bookmark444"/>
      <w:bookmarkStart w:id="445" w:name="bookmark445"/>
      <w:bookmarkStart w:id="446" w:name="bookmark446"/>
      <w:bookmarkStart w:id="447" w:name="bookmark447"/>
      <w:bookmarkEnd w:id="446"/>
      <w:r>
        <w:rPr>
          <w:color w:val="000000"/>
          <w:spacing w:val="0"/>
          <w:w w:val="100"/>
          <w:position w:val="0"/>
        </w:rPr>
        <w:t>第一类限制性股票</w:t>
      </w:r>
      <w:bookmarkEnd w:id="444"/>
      <w:bookmarkEnd w:id="445"/>
      <w:bookmarkEnd w:id="447"/>
    </w:p>
    <w:p>
      <w:pPr>
        <w:pStyle w:val="Style2"/>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53"/>
        </w:numPr>
        <w:shd w:val="clear" w:color="auto" w:fill="auto"/>
        <w:tabs>
          <w:tab w:pos="639" w:val="left"/>
        </w:tabs>
        <w:bidi w:val="0"/>
        <w:spacing w:before="0" w:line="240" w:lineRule="auto"/>
        <w:ind w:left="0" w:right="0" w:firstLine="300"/>
        <w:jc w:val="left"/>
      </w:pPr>
      <w:bookmarkStart w:id="448" w:name="bookmark448"/>
      <w:bookmarkStart w:id="449" w:name="bookmark449"/>
      <w:bookmarkStart w:id="450" w:name="bookmark450"/>
      <w:bookmarkStart w:id="451" w:name="bookmark451"/>
      <w:bookmarkEnd w:id="450"/>
      <w:r>
        <w:rPr>
          <w:color w:val="000000"/>
          <w:spacing w:val="0"/>
          <w:w w:val="100"/>
          <w:position w:val="0"/>
        </w:rPr>
        <w:t>第二类限制性股票</w:t>
      </w:r>
      <w:bookmarkEnd w:id="448"/>
      <w:bookmarkEnd w:id="449"/>
      <w:bookmarkEnd w:id="451"/>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787"/>
        <w:gridCol w:w="888"/>
        <w:gridCol w:w="1128"/>
        <w:gridCol w:w="1080"/>
        <w:gridCol w:w="1085"/>
        <w:gridCol w:w="902"/>
        <w:gridCol w:w="898"/>
        <w:gridCol w:w="1118"/>
        <w:gridCol w:w="950"/>
      </w:tblGrid>
      <w:tr>
        <w:trPr>
          <w:trHeight w:val="110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年初已获</w:t>
            </w:r>
          </w:p>
          <w:p>
            <w:pPr>
              <w:pStyle w:val="Style17"/>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授予限制</w:t>
            </w:r>
          </w:p>
          <w:p>
            <w:pPr>
              <w:pStyle w:val="Style17"/>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性股票数</w:t>
            </w:r>
          </w:p>
          <w:p>
            <w:pPr>
              <w:pStyle w:val="Style17"/>
              <w:keepNext w:val="0"/>
              <w:keepLines w:val="0"/>
              <w:widowControl w:val="0"/>
              <w:shd w:val="clear" w:color="auto" w:fill="auto"/>
              <w:bidi w:val="0"/>
              <w:spacing w:before="0" w:after="40" w:line="240" w:lineRule="auto"/>
              <w:ind w:left="0" w:right="0" w:firstLine="460"/>
              <w:jc w:val="left"/>
            </w:pPr>
            <w:r>
              <w:rPr>
                <w:color w:val="000000"/>
                <w:spacing w:val="0"/>
                <w:w w:val="100"/>
                <w:position w:val="0"/>
              </w:rPr>
              <w:t>量</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报告期新 授予限制 性股票数 量</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7" w:lineRule="exact"/>
              <w:ind w:left="0" w:right="0" w:firstLine="0"/>
              <w:jc w:val="center"/>
            </w:pPr>
            <w:r>
              <w:rPr>
                <w:color w:val="000000"/>
                <w:spacing w:val="0"/>
                <w:w w:val="100"/>
                <w:position w:val="0"/>
              </w:rPr>
              <w:t>限制性股 票的授予 价格(元 )</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报告期 内可归 属数量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报告期 内已归 属数量</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期末已获 授予限制 性股票数 量</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报告期</w:t>
            </w:r>
          </w:p>
          <w:p>
            <w:pPr>
              <w:pStyle w:val="Style17"/>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末市价</w:t>
            </w:r>
          </w:p>
          <w:p>
            <w:pPr>
              <w:pStyle w:val="Style17"/>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(元)</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王转 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董事会 秘书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80"/>
              <w:jc w:val="left"/>
            </w:pPr>
            <w:r>
              <w:rPr>
                <w:color w:val="000000"/>
                <w:spacing w:val="0"/>
                <w:w w:val="100"/>
                <w:position w:val="0"/>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50.81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47.75</w:t>
            </w:r>
          </w:p>
        </w:tc>
      </w:tr>
      <w:tr>
        <w:trPr>
          <w:trHeight w:val="1382"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黄志 龙</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董事、 副总经 理、核 心技术 人员</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80"/>
              <w:jc w:val="left"/>
            </w:pPr>
            <w:r>
              <w:rPr>
                <w:color w:val="000000"/>
                <w:spacing w:val="0"/>
                <w:w w:val="100"/>
                <w:position w:val="0"/>
              </w:rPr>
              <w:t>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140,000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50.81</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47.75</w:t>
            </w:r>
          </w:p>
        </w:tc>
      </w:tr>
    </w:tbl>
    <w:tbl>
      <w:tblPr>
        <w:tblOverlap w:val="never"/>
        <w:jc w:val="center"/>
        <w:tblLayout w:type="fixed"/>
      </w:tblPr>
      <w:tblGrid>
        <w:gridCol w:w="787"/>
        <w:gridCol w:w="888"/>
        <w:gridCol w:w="1128"/>
        <w:gridCol w:w="1080"/>
        <w:gridCol w:w="1085"/>
        <w:gridCol w:w="902"/>
        <w:gridCol w:w="898"/>
        <w:gridCol w:w="1118"/>
        <w:gridCol w:w="950"/>
      </w:tblGrid>
      <w:tr>
        <w:trPr>
          <w:trHeight w:val="83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范保 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董事、 副总经 理</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50.81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47.75</w:t>
            </w:r>
          </w:p>
        </w:tc>
      </w:tr>
      <w:tr>
        <w:trPr>
          <w:trHeight w:val="8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池智 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董事、 副总经 理</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50.81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47.75</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连燕</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4" w:lineRule="exact"/>
              <w:ind w:left="0" w:right="0" w:firstLine="0"/>
              <w:jc w:val="both"/>
            </w:pPr>
            <w:r>
              <w:rPr>
                <w:color w:val="000000"/>
                <w:spacing w:val="0"/>
                <w:w w:val="100"/>
                <w:position w:val="0"/>
              </w:rPr>
              <w:t>副总经 理</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50.81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47.75</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王朋 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9" w:lineRule="exact"/>
              <w:ind w:left="0" w:right="0" w:firstLine="0"/>
              <w:jc w:val="both"/>
            </w:pPr>
            <w:r>
              <w:rPr>
                <w:color w:val="000000"/>
                <w:spacing w:val="0"/>
                <w:w w:val="100"/>
                <w:position w:val="0"/>
              </w:rPr>
              <w:t>财务总 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50.81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47.75</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核心技</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术人员</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50.81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47.75</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8" w:lineRule="exact"/>
              <w:ind w:left="0" w:right="0" w:firstLine="0"/>
              <w:jc w:val="left"/>
            </w:pPr>
            <w:r>
              <w:rPr>
                <w:color w:val="000000"/>
                <w:spacing w:val="0"/>
                <w:w w:val="100"/>
                <w:position w:val="0"/>
              </w:rPr>
              <w:t>王耀 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核心技</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术人员</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30,000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50.81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47.75</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冯德 星</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核心技</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术人员</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50.81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47.75</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0"/>
              <w:jc w:val="left"/>
            </w:pPr>
            <w:r>
              <w:rPr>
                <w:color w:val="000000"/>
                <w:spacing w:val="0"/>
                <w:w w:val="100"/>
                <w:position w:val="0"/>
              </w:rPr>
              <w:t>侯韶 君</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核心技</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术人员</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40,000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50.81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47.75</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635,000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579" w:line="1" w:lineRule="exact"/>
      </w:pPr>
    </w:p>
    <w:p>
      <w:pPr>
        <w:pStyle w:val="Style11"/>
        <w:keepNext/>
        <w:keepLines/>
        <w:widowControl w:val="0"/>
        <w:shd w:val="clear" w:color="auto" w:fill="auto"/>
        <w:bidi w:val="0"/>
        <w:spacing w:before="0" w:after="60" w:line="275" w:lineRule="exact"/>
        <w:ind w:left="0" w:right="0" w:firstLine="300"/>
        <w:jc w:val="left"/>
      </w:pPr>
      <w:bookmarkStart w:id="452" w:name="bookmark452"/>
      <w:bookmarkStart w:id="453" w:name="bookmark453"/>
      <w:bookmarkStart w:id="454" w:name="bookmark454"/>
      <w:bookmarkStart w:id="455" w:name="bookmark455"/>
      <w:r>
        <w:rPr>
          <w:color w:val="000000"/>
          <w:spacing w:val="0"/>
          <w:w w:val="100"/>
          <w:position w:val="0"/>
        </w:rPr>
        <w:t>（</w:t>
      </w:r>
      <w:bookmarkEnd w:id="454"/>
      <w:r>
        <w:rPr>
          <w:color w:val="000000"/>
          <w:spacing w:val="0"/>
          <w:w w:val="100"/>
          <w:position w:val="0"/>
        </w:rPr>
        <w:t>四）报告期内对高级管理人员的考评机制，以及激励机制的建立、实施情况</w:t>
      </w:r>
      <w:bookmarkEnd w:id="452"/>
      <w:bookmarkEnd w:id="453"/>
      <w:bookmarkEnd w:id="455"/>
    </w:p>
    <w:p>
      <w:pPr>
        <w:pStyle w:val="Style2"/>
        <w:keepNext w:val="0"/>
        <w:keepLines w:val="0"/>
        <w:widowControl w:val="0"/>
        <w:shd w:val="clear" w:color="auto" w:fill="auto"/>
        <w:bidi w:val="0"/>
        <w:spacing w:before="0" w:after="0" w:line="275" w:lineRule="exact"/>
        <w:ind w:left="0" w:right="0" w:firstLine="300"/>
        <w:jc w:val="left"/>
      </w:pPr>
      <w:r>
        <w:rPr>
          <w:color w:val="000000"/>
          <w:spacing w:val="0"/>
          <w:w w:val="100"/>
          <w:position w:val="0"/>
        </w:rPr>
        <w:t>"适用口不适用</w:t>
      </w:r>
    </w:p>
    <w:p>
      <w:pPr>
        <w:pStyle w:val="Style2"/>
        <w:keepNext w:val="0"/>
        <w:keepLines w:val="0"/>
        <w:widowControl w:val="0"/>
        <w:shd w:val="clear" w:color="auto" w:fill="auto"/>
        <w:bidi w:val="0"/>
        <w:spacing w:before="0" w:after="580" w:line="275" w:lineRule="exact"/>
        <w:ind w:left="300" w:right="0" w:firstLine="20"/>
        <w:jc w:val="both"/>
      </w:pPr>
      <w:r>
        <w:rPr>
          <w:color w:val="000000"/>
          <w:spacing w:val="0"/>
          <w:w w:val="100"/>
          <w:position w:val="0"/>
        </w:rPr>
        <w:t>根据公司总体经营目标，公司于年初进行了公司目标的分解工作，并与公司高级管理人员签订了 年度目标责任书，便于年底考核。在报告期内，公司建立了年度目标考核机制，同时于</w:t>
      </w:r>
      <w:r>
        <w:rPr>
          <w:color w:val="000000"/>
          <w:spacing w:val="0"/>
          <w:w w:val="100"/>
          <w:position w:val="0"/>
        </w:rPr>
        <w:t>2021</w:t>
      </w:r>
      <w:r>
        <w:rPr>
          <w:color w:val="000000"/>
          <w:spacing w:val="0"/>
          <w:w w:val="100"/>
          <w:position w:val="0"/>
        </w:rPr>
        <w:t xml:space="preserve">年 </w:t>
      </w:r>
      <w:r>
        <w:rPr>
          <w:color w:val="000000"/>
          <w:spacing w:val="0"/>
          <w:w w:val="100"/>
          <w:position w:val="0"/>
        </w:rPr>
        <w:t>5</w:t>
      </w:r>
      <w:r>
        <w:rPr>
          <w:color w:val="000000"/>
          <w:spacing w:val="0"/>
          <w:w w:val="100"/>
          <w:position w:val="0"/>
        </w:rPr>
        <w:t>月</w:t>
      </w:r>
      <w:r>
        <w:rPr>
          <w:color w:val="000000"/>
          <w:spacing w:val="0"/>
          <w:w w:val="100"/>
          <w:position w:val="0"/>
        </w:rPr>
        <w:t>28</w:t>
      </w:r>
      <w:r>
        <w:rPr>
          <w:color w:val="000000"/>
          <w:spacing w:val="0"/>
          <w:w w:val="100"/>
          <w:position w:val="0"/>
        </w:rPr>
        <w:t xml:space="preserve">日实施了 </w:t>
      </w:r>
      <w:r>
        <w:rPr>
          <w:color w:val="000000"/>
          <w:spacing w:val="0"/>
          <w:w w:val="100"/>
          <w:position w:val="0"/>
        </w:rPr>
        <w:t>2021</w:t>
      </w:r>
      <w:r>
        <w:rPr>
          <w:color w:val="000000"/>
          <w:spacing w:val="0"/>
          <w:w w:val="100"/>
          <w:position w:val="0"/>
        </w:rPr>
        <w:t>年第二类限制性股票期权激励计划，公司高级管理人员能够严格按照《公 司章程》及国家相关法律法规严格遵守，积极落实股东大会各项决议，经过努力未完成年度目 标。</w:t>
      </w:r>
    </w:p>
    <w:p>
      <w:pPr>
        <w:pStyle w:val="Style11"/>
        <w:keepNext/>
        <w:keepLines/>
        <w:widowControl w:val="0"/>
        <w:shd w:val="clear" w:color="auto" w:fill="auto"/>
        <w:bidi w:val="0"/>
        <w:spacing w:before="0" w:after="60" w:line="273" w:lineRule="exact"/>
        <w:ind w:left="0" w:right="0" w:firstLine="300"/>
        <w:jc w:val="left"/>
      </w:pPr>
      <w:bookmarkStart w:id="456" w:name="bookmark456"/>
      <w:bookmarkStart w:id="457" w:name="bookmark457"/>
      <w:bookmarkStart w:id="458" w:name="bookmark458"/>
      <w:r>
        <w:rPr>
          <w:color w:val="000000"/>
          <w:spacing w:val="0"/>
          <w:w w:val="100"/>
          <w:position w:val="0"/>
        </w:rPr>
        <w:t>十四、 报告期内的内部控制制度建设及实施情况</w:t>
      </w:r>
      <w:bookmarkEnd w:id="456"/>
      <w:bookmarkEnd w:id="457"/>
      <w:bookmarkEnd w:id="458"/>
    </w:p>
    <w:p>
      <w:pPr>
        <w:pStyle w:val="Style2"/>
        <w:keepNext w:val="0"/>
        <w:keepLines w:val="0"/>
        <w:widowControl w:val="0"/>
        <w:shd w:val="clear" w:color="auto" w:fill="auto"/>
        <w:bidi w:val="0"/>
        <w:spacing w:before="0" w:after="0" w:line="273" w:lineRule="exact"/>
        <w:ind w:left="0" w:right="0" w:firstLine="30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73" w:lineRule="exact"/>
        <w:ind w:left="300" w:right="0" w:firstLine="420"/>
        <w:jc w:val="both"/>
      </w:pPr>
      <w:r>
        <w:rPr>
          <w:color w:val="000000"/>
          <w:spacing w:val="0"/>
          <w:w w:val="100"/>
          <w:position w:val="0"/>
        </w:rPr>
        <w:t>公司根据《公司法》、《证券法》、《上海证券交易所科创板股票上市规则》等有关法律法 规的规定，不断完善公司内部法人治理结构，健全内部控制管理制度，报告期内，公司加强了客 户管理，供应商管理以及重大合同的管理，通过及时对内部控制制度进行梳理、修订、完善，进 一步加强了公司内控体系建设，内部控制制度和流程有效执行，能够合理保证公司经营管理合法 合规、资产安全、财务报告及相关信息真实完整。</w:t>
      </w:r>
    </w:p>
    <w:p>
      <w:pPr>
        <w:pStyle w:val="Style2"/>
        <w:keepNext w:val="0"/>
        <w:keepLines w:val="0"/>
        <w:widowControl w:val="0"/>
        <w:shd w:val="clear" w:color="auto" w:fill="auto"/>
        <w:bidi w:val="0"/>
        <w:spacing w:before="0" w:after="0" w:line="273" w:lineRule="exact"/>
        <w:ind w:left="0" w:right="0" w:firstLine="300"/>
        <w:jc w:val="left"/>
      </w:pPr>
      <w:r>
        <w:rPr>
          <w:color w:val="000000"/>
          <w:spacing w:val="0"/>
          <w:w w:val="100"/>
          <w:position w:val="0"/>
        </w:rPr>
        <w:t>报告期内部控制存在重大缺陷情况的说明</w:t>
      </w:r>
    </w:p>
    <w:p>
      <w:pPr>
        <w:pStyle w:val="Style2"/>
        <w:keepNext w:val="0"/>
        <w:keepLines w:val="0"/>
        <w:widowControl w:val="0"/>
        <w:shd w:val="clear" w:color="auto" w:fill="auto"/>
        <w:bidi w:val="0"/>
        <w:spacing w:before="0" w:after="0" w:line="273" w:lineRule="exact"/>
        <w:ind w:left="0" w:right="0" w:firstLine="300"/>
        <w:jc w:val="left"/>
      </w:pPr>
      <w:r>
        <w:rPr>
          <w:color w:val="000000"/>
          <w:spacing w:val="0"/>
          <w:w w:val="100"/>
          <w:position w:val="0"/>
        </w:rPr>
        <w:t>"适用口不适用</w:t>
      </w:r>
    </w:p>
    <w:p>
      <w:pPr>
        <w:pStyle w:val="Style2"/>
        <w:keepNext w:val="0"/>
        <w:keepLines w:val="0"/>
        <w:widowControl w:val="0"/>
        <w:shd w:val="clear" w:color="auto" w:fill="auto"/>
        <w:bidi w:val="0"/>
        <w:spacing w:before="0" w:after="320" w:line="273" w:lineRule="exact"/>
        <w:ind w:left="300" w:right="0" w:firstLine="420"/>
        <w:jc w:val="both"/>
      </w:pPr>
      <w:r>
        <w:rPr>
          <w:color w:val="000000"/>
          <w:spacing w:val="0"/>
          <w:w w:val="100"/>
          <w:position w:val="0"/>
        </w:rPr>
        <w:t>报告期内，公司在信息披露方面存在重大缺陷，公司已组织董监高进行信息披露专项培训， 管理层对信披质量的重要性有了更加充分的认识；公司已增强了信披团队力量，增强了内部信息 披露管理制度的执行力度，截至报告基准日，已完成整改。</w:t>
      </w:r>
    </w:p>
    <w:p>
      <w:pPr>
        <w:pStyle w:val="Style11"/>
        <w:keepNext/>
        <w:keepLines/>
        <w:widowControl w:val="0"/>
        <w:shd w:val="clear" w:color="auto" w:fill="auto"/>
        <w:bidi w:val="0"/>
        <w:spacing w:before="0" w:after="60" w:line="273" w:lineRule="exact"/>
        <w:ind w:left="0" w:right="0" w:firstLine="300"/>
        <w:jc w:val="left"/>
      </w:pPr>
      <w:bookmarkStart w:id="459" w:name="bookmark459"/>
      <w:bookmarkStart w:id="460" w:name="bookmark460"/>
      <w:bookmarkStart w:id="461" w:name="bookmark461"/>
      <w:r>
        <w:rPr>
          <w:color w:val="000000"/>
          <w:spacing w:val="0"/>
          <w:w w:val="100"/>
          <w:position w:val="0"/>
        </w:rPr>
        <w:t>十五、 报告期内对子公司的管理控制情况</w:t>
      </w:r>
      <w:bookmarkEnd w:id="459"/>
      <w:bookmarkEnd w:id="460"/>
      <w:bookmarkEnd w:id="461"/>
    </w:p>
    <w:p>
      <w:pPr>
        <w:pStyle w:val="Style2"/>
        <w:keepNext w:val="0"/>
        <w:keepLines w:val="0"/>
        <w:widowControl w:val="0"/>
        <w:shd w:val="clear" w:color="auto" w:fill="auto"/>
        <w:bidi w:val="0"/>
        <w:spacing w:before="0" w:after="0" w:line="271" w:lineRule="exact"/>
        <w:ind w:left="0" w:right="0" w:firstLine="300"/>
        <w:jc w:val="left"/>
      </w:pPr>
      <w:r>
        <w:rPr>
          <w:color w:val="000000"/>
          <w:spacing w:val="0"/>
          <w:w w:val="100"/>
          <w:position w:val="0"/>
        </w:rPr>
        <w:t>"适用口不适用</w:t>
      </w:r>
    </w:p>
    <w:p>
      <w:pPr>
        <w:pStyle w:val="Style2"/>
        <w:keepNext w:val="0"/>
        <w:keepLines w:val="0"/>
        <w:widowControl w:val="0"/>
        <w:shd w:val="clear" w:color="auto" w:fill="auto"/>
        <w:bidi w:val="0"/>
        <w:spacing w:before="0" w:after="180" w:line="271" w:lineRule="exact"/>
        <w:ind w:left="300" w:right="0" w:firstLine="420"/>
        <w:jc w:val="both"/>
      </w:pPr>
      <w:r>
        <w:rPr>
          <w:color w:val="000000"/>
          <w:spacing w:val="0"/>
          <w:w w:val="100"/>
          <w:position w:val="0"/>
        </w:rPr>
        <w:t>报告期内，公司各子公司</w:t>
      </w:r>
      <w:r>
        <w:rPr>
          <w:color w:val="353D44"/>
          <w:spacing w:val="0"/>
          <w:w w:val="100"/>
          <w:position w:val="0"/>
        </w:rPr>
        <w:t>一直坚持稳健经营的原则，严格按照《公司法》《证券法》等法规 和条例以及公司章程，规范经营行为，加强内部管理。子公司按照相应管理制度规范运作，形成 了与公司实际情况相适应的、有效的经营运作模式，组织机构分工明确、职能健全清晰。</w:t>
      </w:r>
    </w:p>
    <w:p>
      <w:pPr>
        <w:pStyle w:val="Style11"/>
        <w:keepNext/>
        <w:keepLines/>
        <w:widowControl w:val="0"/>
        <w:shd w:val="clear" w:color="auto" w:fill="auto"/>
        <w:bidi w:val="0"/>
        <w:spacing w:before="0" w:after="40" w:line="283" w:lineRule="exact"/>
        <w:ind w:left="0" w:right="0" w:firstLine="0"/>
        <w:jc w:val="left"/>
      </w:pPr>
      <w:bookmarkStart w:id="462" w:name="bookmark462"/>
      <w:bookmarkStart w:id="463" w:name="bookmark463"/>
      <w:bookmarkStart w:id="464" w:name="bookmark464"/>
      <w:r>
        <w:rPr>
          <w:color w:val="000000"/>
          <w:spacing w:val="0"/>
          <w:w w:val="100"/>
          <w:position w:val="0"/>
        </w:rPr>
        <w:t>十六、内部控制审计报告的相关情况说明</w:t>
      </w:r>
      <w:bookmarkEnd w:id="462"/>
      <w:bookmarkEnd w:id="463"/>
      <w:bookmarkEnd w:id="464"/>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283" w:lineRule="exact"/>
        <w:ind w:left="0" w:right="0" w:firstLine="0"/>
        <w:jc w:val="left"/>
      </w:pPr>
      <w:r>
        <w:rPr>
          <w:color w:val="353D44"/>
          <w:spacing w:val="0"/>
          <w:w w:val="100"/>
          <w:position w:val="0"/>
        </w:rPr>
        <w:t>内容详见于公司于</w:t>
      </w:r>
      <w:r>
        <w:rPr>
          <w:color w:val="353D44"/>
          <w:spacing w:val="0"/>
          <w:w w:val="100"/>
          <w:position w:val="0"/>
        </w:rPr>
        <w:t>2022</w:t>
      </w:r>
      <w:r>
        <w:rPr>
          <w:color w:val="353D44"/>
          <w:spacing w:val="0"/>
          <w:w w:val="100"/>
          <w:position w:val="0"/>
        </w:rPr>
        <w:t>年</w:t>
      </w:r>
      <w:r>
        <w:rPr>
          <w:color w:val="353D44"/>
          <w:spacing w:val="0"/>
          <w:w w:val="100"/>
          <w:position w:val="0"/>
        </w:rPr>
        <w:t>4</w:t>
      </w:r>
      <w:r>
        <w:rPr>
          <w:color w:val="353D44"/>
          <w:spacing w:val="0"/>
          <w:w w:val="100"/>
          <w:position w:val="0"/>
        </w:rPr>
        <w:t>月</w:t>
      </w:r>
      <w:r>
        <w:rPr>
          <w:color w:val="353D44"/>
          <w:spacing w:val="0"/>
          <w:w w:val="100"/>
          <w:position w:val="0"/>
        </w:rPr>
        <w:t>30</w:t>
      </w:r>
      <w:r>
        <w:rPr>
          <w:color w:val="353D44"/>
          <w:spacing w:val="0"/>
          <w:w w:val="100"/>
          <w:position w:val="0"/>
        </w:rPr>
        <w:t xml:space="preserve">日在上交所网站披露的《佳华科技内部控制审计报告》 </w:t>
      </w:r>
      <w:r>
        <w:rPr>
          <w:color w:val="000000"/>
          <w:spacing w:val="0"/>
          <w:w w:val="100"/>
          <w:position w:val="0"/>
        </w:rPr>
        <w:t>是否披露内部控制审计报告：是</w:t>
      </w:r>
    </w:p>
    <w:p>
      <w:pPr>
        <w:pStyle w:val="Style2"/>
        <w:keepNext w:val="0"/>
        <w:keepLines w:val="0"/>
        <w:widowControl w:val="0"/>
        <w:shd w:val="clear" w:color="auto" w:fill="auto"/>
        <w:bidi w:val="0"/>
        <w:spacing w:before="0" w:after="320" w:line="283" w:lineRule="exact"/>
        <w:ind w:left="0" w:right="0" w:firstLine="0"/>
        <w:jc w:val="left"/>
      </w:pPr>
      <w:r>
        <w:rPr>
          <w:color w:val="000000"/>
          <w:spacing w:val="0"/>
          <w:w w:val="100"/>
          <w:position w:val="0"/>
        </w:rPr>
        <w:t>内部控制审计报告意见类型：否定意见</w:t>
      </w:r>
    </w:p>
    <w:p>
      <w:pPr>
        <w:pStyle w:val="Style11"/>
        <w:keepNext/>
        <w:keepLines/>
        <w:widowControl w:val="0"/>
        <w:shd w:val="clear" w:color="auto" w:fill="auto"/>
        <w:bidi w:val="0"/>
        <w:spacing w:before="0" w:after="40" w:line="283" w:lineRule="exact"/>
        <w:ind w:left="0" w:right="0" w:firstLine="0"/>
        <w:jc w:val="left"/>
      </w:pPr>
      <w:bookmarkStart w:id="465" w:name="bookmark465"/>
      <w:bookmarkStart w:id="466" w:name="bookmark466"/>
      <w:bookmarkStart w:id="467" w:name="bookmark467"/>
      <w:r>
        <w:rPr>
          <w:color w:val="000000"/>
          <w:spacing w:val="0"/>
          <w:w w:val="100"/>
          <w:position w:val="0"/>
        </w:rPr>
        <w:t>十七、上市公司治理专项行动自查问题整改情况</w:t>
      </w:r>
      <w:bookmarkEnd w:id="465"/>
      <w:bookmarkEnd w:id="466"/>
      <w:bookmarkEnd w:id="467"/>
    </w:p>
    <w:p>
      <w:pPr>
        <w:pStyle w:val="Style2"/>
        <w:keepNext w:val="0"/>
        <w:keepLines w:val="0"/>
        <w:widowControl w:val="0"/>
        <w:shd w:val="clear" w:color="auto" w:fill="auto"/>
        <w:bidi w:val="0"/>
        <w:spacing w:before="0" w:after="320" w:line="283" w:lineRule="exact"/>
        <w:ind w:left="0" w:right="0" w:firstLine="0"/>
        <w:jc w:val="left"/>
      </w:pPr>
      <w:r>
        <w:rPr>
          <w:color w:val="000000"/>
          <w:spacing w:val="0"/>
          <w:w w:val="100"/>
          <w:position w:val="0"/>
        </w:rPr>
        <w:t>无</w:t>
      </w:r>
    </w:p>
    <w:p>
      <w:pPr>
        <w:pStyle w:val="Style11"/>
        <w:keepNext/>
        <w:keepLines/>
        <w:widowControl w:val="0"/>
        <w:shd w:val="clear" w:color="auto" w:fill="auto"/>
        <w:bidi w:val="0"/>
        <w:spacing w:before="0" w:after="40" w:line="283" w:lineRule="exact"/>
        <w:ind w:left="0" w:right="0" w:firstLine="0"/>
        <w:jc w:val="left"/>
      </w:pPr>
      <w:bookmarkStart w:id="468" w:name="bookmark468"/>
      <w:bookmarkStart w:id="469" w:name="bookmark469"/>
      <w:bookmarkStart w:id="470" w:name="bookmark470"/>
      <w:r>
        <w:rPr>
          <w:color w:val="000000"/>
          <w:spacing w:val="0"/>
          <w:w w:val="100"/>
          <w:position w:val="0"/>
        </w:rPr>
        <w:t>十八、其他</w:t>
      </w:r>
      <w:bookmarkEnd w:id="468"/>
      <w:bookmarkEnd w:id="469"/>
      <w:bookmarkEnd w:id="470"/>
    </w:p>
    <w:p>
      <w:pPr>
        <w:pStyle w:val="Style2"/>
        <w:keepNext w:val="0"/>
        <w:keepLines w:val="0"/>
        <w:widowControl w:val="0"/>
        <w:shd w:val="clear" w:color="auto" w:fill="auto"/>
        <w:bidi w:val="0"/>
        <w:spacing w:before="0" w:after="320" w:line="283" w:lineRule="exact"/>
        <w:ind w:left="0" w:right="0" w:firstLine="0"/>
        <w:jc w:val="left"/>
      </w:pPr>
      <w:bookmarkStart w:id="471" w:name="bookmark471"/>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bookmarkEnd w:id="471"/>
    </w:p>
    <w:p>
      <w:pPr>
        <w:pStyle w:val="Style8"/>
        <w:keepNext/>
        <w:keepLines/>
        <w:widowControl w:val="0"/>
        <w:shd w:val="clear" w:color="auto" w:fill="auto"/>
        <w:bidi w:val="0"/>
        <w:spacing w:before="0" w:after="240" w:line="240" w:lineRule="auto"/>
        <w:ind w:left="0" w:right="0" w:firstLine="0"/>
        <w:jc w:val="center"/>
      </w:pPr>
      <w:bookmarkStart w:id="472" w:name="bookmark472"/>
      <w:bookmarkStart w:id="473" w:name="bookmark473"/>
      <w:bookmarkStart w:id="474" w:name="bookmark474"/>
      <w:r>
        <w:rPr>
          <w:color w:val="000000"/>
          <w:spacing w:val="0"/>
          <w:w w:val="100"/>
          <w:position w:val="0"/>
        </w:rPr>
        <w:t>第五节环境、社会责任和其他公司治理</w:t>
      </w:r>
      <w:bookmarkEnd w:id="472"/>
      <w:bookmarkEnd w:id="473"/>
      <w:bookmarkEnd w:id="474"/>
    </w:p>
    <w:p>
      <w:pPr>
        <w:pStyle w:val="Style11"/>
        <w:keepNext/>
        <w:keepLines/>
        <w:widowControl w:val="0"/>
        <w:shd w:val="clear" w:color="auto" w:fill="auto"/>
        <w:bidi w:val="0"/>
        <w:spacing w:before="0" w:after="40" w:line="283" w:lineRule="exact"/>
        <w:ind w:left="0" w:right="0" w:firstLine="0"/>
        <w:jc w:val="left"/>
      </w:pPr>
      <w:bookmarkStart w:id="475" w:name="bookmark475"/>
      <w:bookmarkStart w:id="476" w:name="bookmark476"/>
      <w:bookmarkStart w:id="477" w:name="bookmark477"/>
      <w:bookmarkStart w:id="478" w:name="bookmark478"/>
      <w:r>
        <w:rPr>
          <w:color w:val="000000"/>
          <w:spacing w:val="0"/>
          <w:w w:val="100"/>
          <w:position w:val="0"/>
        </w:rPr>
        <w:t>一</w:t>
      </w:r>
      <w:bookmarkEnd w:id="477"/>
      <w:r>
        <w:rPr>
          <w:color w:val="000000"/>
          <w:spacing w:val="0"/>
          <w:w w:val="100"/>
          <w:position w:val="0"/>
        </w:rPr>
        <w:t>、董事会有关</w:t>
      </w:r>
      <w:r>
        <w:rPr>
          <w:rFonts w:ascii="Arial" w:eastAsia="Arial" w:hAnsi="Arial" w:cs="Arial"/>
          <w:color w:val="000000"/>
          <w:spacing w:val="0"/>
          <w:w w:val="100"/>
          <w:position w:val="0"/>
        </w:rPr>
        <w:t>ESG</w:t>
      </w:r>
      <w:r>
        <w:rPr>
          <w:color w:val="000000"/>
          <w:spacing w:val="0"/>
          <w:w w:val="100"/>
          <w:position w:val="0"/>
        </w:rPr>
        <w:t>情况的声明</w:t>
      </w:r>
      <w:bookmarkEnd w:id="475"/>
      <w:bookmarkEnd w:id="476"/>
      <w:bookmarkEnd w:id="478"/>
    </w:p>
    <w:p>
      <w:pPr>
        <w:pStyle w:val="Style2"/>
        <w:keepNext w:val="0"/>
        <w:keepLines w:val="0"/>
        <w:widowControl w:val="0"/>
        <w:shd w:val="clear" w:color="auto" w:fill="auto"/>
        <w:bidi w:val="0"/>
        <w:spacing w:before="0" w:after="600" w:line="283" w:lineRule="exact"/>
        <w:ind w:left="0" w:right="0" w:firstLine="0"/>
        <w:jc w:val="left"/>
      </w:pPr>
      <w:r>
        <w:rPr>
          <w:color w:val="000000"/>
          <w:spacing w:val="0"/>
          <w:w w:val="100"/>
          <w:position w:val="0"/>
        </w:rPr>
        <w:t>详见公司于</w:t>
      </w:r>
      <w:r>
        <w:rPr>
          <w:rFonts w:ascii="Calibri" w:eastAsia="Calibri" w:hAnsi="Calibri" w:cs="Calibri"/>
          <w:color w:val="000000"/>
          <w:spacing w:val="0"/>
          <w:w w:val="100"/>
          <w:position w:val="0"/>
          <w:sz w:val="20"/>
          <w:szCs w:val="20"/>
        </w:rPr>
        <w:t>2022</w:t>
      </w:r>
      <w:r>
        <w:rPr>
          <w:color w:val="000000"/>
          <w:spacing w:val="0"/>
          <w:w w:val="100"/>
          <w:position w:val="0"/>
        </w:rPr>
        <w:t>年</w:t>
      </w:r>
      <w:r>
        <w:rPr>
          <w:rFonts w:ascii="Calibri" w:eastAsia="Calibri" w:hAnsi="Calibri" w:cs="Calibri"/>
          <w:color w:val="000000"/>
          <w:spacing w:val="0"/>
          <w:w w:val="100"/>
          <w:position w:val="0"/>
          <w:sz w:val="20"/>
          <w:szCs w:val="20"/>
        </w:rPr>
        <w:t>4</w:t>
      </w:r>
      <w:r>
        <w:rPr>
          <w:color w:val="000000"/>
          <w:spacing w:val="0"/>
          <w:w w:val="100"/>
          <w:position w:val="0"/>
        </w:rPr>
        <w:t>月</w:t>
      </w:r>
      <w:r>
        <w:rPr>
          <w:rFonts w:ascii="Calibri" w:eastAsia="Calibri" w:hAnsi="Calibri" w:cs="Calibri"/>
          <w:color w:val="000000"/>
          <w:spacing w:val="0"/>
          <w:w w:val="100"/>
          <w:position w:val="0"/>
          <w:sz w:val="20"/>
          <w:szCs w:val="20"/>
        </w:rPr>
        <w:t>30</w:t>
      </w:r>
      <w:r>
        <w:rPr>
          <w:color w:val="000000"/>
          <w:spacing w:val="0"/>
          <w:w w:val="100"/>
          <w:position w:val="0"/>
        </w:rPr>
        <w:t>日披露的《社会责任报告》。</w:t>
      </w:r>
    </w:p>
    <w:p>
      <w:pPr>
        <w:pStyle w:val="Style11"/>
        <w:keepNext/>
        <w:keepLines/>
        <w:widowControl w:val="0"/>
        <w:shd w:val="clear" w:color="auto" w:fill="auto"/>
        <w:bidi w:val="0"/>
        <w:spacing w:before="0" w:after="40" w:line="275" w:lineRule="exact"/>
        <w:ind w:left="0" w:right="0" w:firstLine="0"/>
        <w:jc w:val="left"/>
      </w:pPr>
      <w:bookmarkStart w:id="479" w:name="bookmark479"/>
      <w:bookmarkStart w:id="480" w:name="bookmark480"/>
      <w:bookmarkStart w:id="481" w:name="bookmark481"/>
      <w:bookmarkStart w:id="482" w:name="bookmark482"/>
      <w:r>
        <w:rPr>
          <w:color w:val="000000"/>
          <w:spacing w:val="0"/>
          <w:w w:val="100"/>
          <w:position w:val="0"/>
        </w:rPr>
        <w:t>二</w:t>
      </w:r>
      <w:bookmarkEnd w:id="481"/>
      <w:r>
        <w:rPr>
          <w:color w:val="000000"/>
          <w:spacing w:val="0"/>
          <w:w w:val="100"/>
          <w:position w:val="0"/>
        </w:rPr>
        <w:t>、环境信息情况</w:t>
      </w:r>
      <w:bookmarkEnd w:id="479"/>
      <w:bookmarkEnd w:id="480"/>
      <w:bookmarkEnd w:id="482"/>
    </w:p>
    <w:p>
      <w:pPr>
        <w:pStyle w:val="Style11"/>
        <w:keepNext/>
        <w:keepLines/>
        <w:widowControl w:val="0"/>
        <w:shd w:val="clear" w:color="auto" w:fill="auto"/>
        <w:tabs>
          <w:tab w:pos="526" w:val="left"/>
        </w:tabs>
        <w:bidi w:val="0"/>
        <w:spacing w:before="0" w:after="40" w:line="275" w:lineRule="exact"/>
        <w:ind w:left="0" w:right="0" w:firstLine="0"/>
        <w:jc w:val="left"/>
      </w:pPr>
      <w:bookmarkStart w:id="479" w:name="bookmark479"/>
      <w:bookmarkStart w:id="480" w:name="bookmark480"/>
      <w:bookmarkStart w:id="483" w:name="bookmark483"/>
      <w:bookmarkStart w:id="484" w:name="bookmark484"/>
      <w:r>
        <w:rPr>
          <w:rFonts w:ascii="Calibri" w:eastAsia="Calibri" w:hAnsi="Calibri" w:cs="Calibri"/>
          <w:color w:val="000000"/>
          <w:spacing w:val="0"/>
          <w:w w:val="100"/>
          <w:position w:val="0"/>
          <w:sz w:val="20"/>
          <w:szCs w:val="20"/>
        </w:rPr>
        <w:t>（</w:t>
      </w:r>
      <w:bookmarkEnd w:id="483"/>
      <w:r>
        <w:rPr>
          <w:color w:val="000000"/>
          <w:spacing w:val="0"/>
          <w:w w:val="100"/>
          <w:position w:val="0"/>
        </w:rPr>
        <w:t>一</w:t>
      </w:r>
      <w:r>
        <w:rPr>
          <w:rFonts w:ascii="Calibri" w:eastAsia="Calibri" w:hAnsi="Calibri" w:cs="Calibri"/>
          <w:color w:val="000000"/>
          <w:spacing w:val="0"/>
          <w:w w:val="100"/>
          <w:position w:val="0"/>
          <w:sz w:val="20"/>
          <w:szCs w:val="20"/>
        </w:rPr>
        <w:t>）</w:t>
        <w:tab/>
      </w:r>
      <w:r>
        <w:rPr>
          <w:color w:val="000000"/>
          <w:spacing w:val="0"/>
          <w:w w:val="100"/>
          <w:position w:val="0"/>
        </w:rPr>
        <w:t>是否属于环境保护部门公布的重点排污单位</w:t>
      </w:r>
      <w:bookmarkEnd w:id="479"/>
      <w:bookmarkEnd w:id="480"/>
      <w:bookmarkEnd w:id="484"/>
    </w:p>
    <w:p>
      <w:pPr>
        <w:pStyle w:val="Style2"/>
        <w:keepNext w:val="0"/>
        <w:keepLines w:val="0"/>
        <w:widowControl w:val="0"/>
        <w:shd w:val="clear" w:color="auto" w:fill="auto"/>
        <w:bidi w:val="0"/>
        <w:spacing w:before="0" w:after="320" w:line="275" w:lineRule="exact"/>
        <w:ind w:left="0" w:right="0" w:firstLine="0"/>
        <w:jc w:val="left"/>
      </w:pPr>
      <w:r>
        <w:rPr>
          <w:color w:val="000000"/>
          <w:spacing w:val="0"/>
          <w:w w:val="100"/>
          <w:position w:val="0"/>
        </w:rPr>
        <w:t>口是"否</w:t>
      </w:r>
    </w:p>
    <w:p>
      <w:pPr>
        <w:pStyle w:val="Style11"/>
        <w:keepNext/>
        <w:keepLines/>
        <w:widowControl w:val="0"/>
        <w:shd w:val="clear" w:color="auto" w:fill="auto"/>
        <w:tabs>
          <w:tab w:pos="536" w:val="left"/>
        </w:tabs>
        <w:bidi w:val="0"/>
        <w:spacing w:before="0" w:after="40" w:line="275" w:lineRule="exact"/>
        <w:ind w:left="0" w:right="0" w:firstLine="0"/>
        <w:jc w:val="left"/>
      </w:pPr>
      <w:bookmarkStart w:id="485" w:name="bookmark485"/>
      <w:bookmarkStart w:id="486" w:name="bookmark486"/>
      <w:bookmarkStart w:id="487" w:name="bookmark487"/>
      <w:bookmarkStart w:id="488" w:name="bookmark488"/>
      <w:r>
        <w:rPr>
          <w:color w:val="000000"/>
          <w:spacing w:val="0"/>
          <w:w w:val="100"/>
          <w:position w:val="0"/>
        </w:rPr>
        <w:t>（</w:t>
      </w:r>
      <w:bookmarkEnd w:id="487"/>
      <w:r>
        <w:rPr>
          <w:color w:val="000000"/>
          <w:spacing w:val="0"/>
          <w:w w:val="100"/>
          <w:position w:val="0"/>
        </w:rPr>
        <w:t>二）</w:t>
        <w:tab/>
        <w:t>报告期内因环境问题受到行政处罚的情况</w:t>
      </w:r>
      <w:bookmarkEnd w:id="485"/>
      <w:bookmarkEnd w:id="486"/>
      <w:bookmarkEnd w:id="488"/>
    </w:p>
    <w:p>
      <w:pPr>
        <w:pStyle w:val="Style2"/>
        <w:keepNext w:val="0"/>
        <w:keepLines w:val="0"/>
        <w:widowControl w:val="0"/>
        <w:shd w:val="clear" w:color="auto" w:fill="auto"/>
        <w:bidi w:val="0"/>
        <w:spacing w:before="0" w:after="320" w:line="275" w:lineRule="exact"/>
        <w:ind w:left="0" w:right="0" w:firstLine="0"/>
        <w:jc w:val="left"/>
      </w:pPr>
      <w:r>
        <w:rPr>
          <w:color w:val="000000"/>
          <w:spacing w:val="0"/>
          <w:w w:val="100"/>
          <w:position w:val="0"/>
        </w:rPr>
        <w:t>无</w:t>
      </w:r>
    </w:p>
    <w:p>
      <w:pPr>
        <w:pStyle w:val="Style11"/>
        <w:keepNext/>
        <w:keepLines/>
        <w:widowControl w:val="0"/>
        <w:shd w:val="clear" w:color="auto" w:fill="auto"/>
        <w:tabs>
          <w:tab w:pos="536" w:val="left"/>
        </w:tabs>
        <w:bidi w:val="0"/>
        <w:spacing w:before="0" w:after="40" w:line="275" w:lineRule="exact"/>
        <w:ind w:left="0" w:right="0" w:firstLine="0"/>
        <w:jc w:val="left"/>
      </w:pPr>
      <w:bookmarkStart w:id="489" w:name="bookmark489"/>
      <w:bookmarkStart w:id="490" w:name="bookmark490"/>
      <w:bookmarkStart w:id="491" w:name="bookmark491"/>
      <w:bookmarkStart w:id="492" w:name="bookmark492"/>
      <w:r>
        <w:rPr>
          <w:rFonts w:ascii="Calibri" w:eastAsia="Calibri" w:hAnsi="Calibri" w:cs="Calibri"/>
          <w:color w:val="000000"/>
          <w:spacing w:val="0"/>
          <w:w w:val="100"/>
          <w:position w:val="0"/>
          <w:sz w:val="20"/>
          <w:szCs w:val="20"/>
        </w:rPr>
        <w:t>（</w:t>
      </w:r>
      <w:bookmarkEnd w:id="491"/>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资源能耗及排放物信息</w:t>
      </w:r>
      <w:bookmarkEnd w:id="489"/>
      <w:bookmarkEnd w:id="490"/>
      <w:bookmarkEnd w:id="492"/>
    </w:p>
    <w:p>
      <w:pPr>
        <w:pStyle w:val="Style2"/>
        <w:keepNext w:val="0"/>
        <w:keepLines w:val="0"/>
        <w:widowControl w:val="0"/>
        <w:shd w:val="clear" w:color="auto" w:fill="auto"/>
        <w:bidi w:val="0"/>
        <w:spacing w:before="0" w:after="320" w:line="275"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55"/>
        </w:numPr>
        <w:shd w:val="clear" w:color="auto" w:fill="auto"/>
        <w:tabs>
          <w:tab w:pos="325" w:val="left"/>
        </w:tabs>
        <w:bidi w:val="0"/>
        <w:spacing w:before="0" w:after="40" w:line="275" w:lineRule="exact"/>
        <w:ind w:left="0" w:right="0" w:firstLine="0"/>
        <w:jc w:val="left"/>
      </w:pPr>
      <w:bookmarkStart w:id="493" w:name="bookmark493"/>
      <w:bookmarkStart w:id="494" w:name="bookmark494"/>
      <w:bookmarkStart w:id="495" w:name="bookmark495"/>
      <w:bookmarkStart w:id="496" w:name="bookmark496"/>
      <w:bookmarkEnd w:id="495"/>
      <w:r>
        <w:rPr>
          <w:color w:val="000000"/>
          <w:spacing w:val="0"/>
          <w:w w:val="100"/>
          <w:position w:val="0"/>
        </w:rPr>
        <w:t>温室气体排放情况</w:t>
      </w:r>
      <w:bookmarkEnd w:id="493"/>
      <w:bookmarkEnd w:id="494"/>
      <w:bookmarkEnd w:id="496"/>
    </w:p>
    <w:p>
      <w:pPr>
        <w:pStyle w:val="Style2"/>
        <w:keepNext w:val="0"/>
        <w:keepLines w:val="0"/>
        <w:widowControl w:val="0"/>
        <w:shd w:val="clear" w:color="auto" w:fill="auto"/>
        <w:bidi w:val="0"/>
        <w:spacing w:before="0" w:after="320" w:line="275"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55"/>
        </w:numPr>
        <w:shd w:val="clear" w:color="auto" w:fill="auto"/>
        <w:tabs>
          <w:tab w:pos="339" w:val="left"/>
        </w:tabs>
        <w:bidi w:val="0"/>
        <w:spacing w:before="0" w:after="40" w:line="275" w:lineRule="exact"/>
        <w:ind w:left="0" w:right="0" w:firstLine="0"/>
        <w:jc w:val="left"/>
      </w:pPr>
      <w:bookmarkStart w:id="497" w:name="bookmark497"/>
      <w:bookmarkStart w:id="498" w:name="bookmark498"/>
      <w:bookmarkStart w:id="499" w:name="bookmark499"/>
      <w:bookmarkStart w:id="500" w:name="bookmark500"/>
      <w:bookmarkEnd w:id="499"/>
      <w:r>
        <w:rPr>
          <w:color w:val="000000"/>
          <w:spacing w:val="0"/>
          <w:w w:val="100"/>
          <w:position w:val="0"/>
        </w:rPr>
        <w:t>能源资源消耗情况</w:t>
      </w:r>
      <w:bookmarkEnd w:id="497"/>
      <w:bookmarkEnd w:id="498"/>
      <w:bookmarkEnd w:id="500"/>
    </w:p>
    <w:p>
      <w:pPr>
        <w:pStyle w:val="Style2"/>
        <w:keepNext w:val="0"/>
        <w:keepLines w:val="0"/>
        <w:widowControl w:val="0"/>
        <w:shd w:val="clear" w:color="auto" w:fill="auto"/>
        <w:bidi w:val="0"/>
        <w:spacing w:before="0" w:after="320" w:line="275"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55"/>
        </w:numPr>
        <w:shd w:val="clear" w:color="auto" w:fill="auto"/>
        <w:tabs>
          <w:tab w:pos="339" w:val="left"/>
        </w:tabs>
        <w:bidi w:val="0"/>
        <w:spacing w:before="0" w:after="40" w:line="275" w:lineRule="exact"/>
        <w:ind w:left="0" w:right="0" w:firstLine="0"/>
        <w:jc w:val="left"/>
      </w:pPr>
      <w:bookmarkStart w:id="501" w:name="bookmark501"/>
      <w:bookmarkStart w:id="502" w:name="bookmark502"/>
      <w:bookmarkStart w:id="503" w:name="bookmark503"/>
      <w:bookmarkStart w:id="504" w:name="bookmark504"/>
      <w:bookmarkEnd w:id="503"/>
      <w:r>
        <w:rPr>
          <w:color w:val="000000"/>
          <w:spacing w:val="0"/>
          <w:w w:val="100"/>
          <w:position w:val="0"/>
        </w:rPr>
        <w:t>废弃物与污染物排放情况</w:t>
      </w:r>
      <w:bookmarkEnd w:id="501"/>
      <w:bookmarkEnd w:id="502"/>
      <w:bookmarkEnd w:id="504"/>
    </w:p>
    <w:p>
      <w:pPr>
        <w:pStyle w:val="Style2"/>
        <w:keepNext w:val="0"/>
        <w:keepLines w:val="0"/>
        <w:widowControl w:val="0"/>
        <w:shd w:val="clear" w:color="auto" w:fill="auto"/>
        <w:bidi w:val="0"/>
        <w:spacing w:before="0" w:after="240" w:line="275"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after="0" w:line="275" w:lineRule="exact"/>
        <w:ind w:left="0" w:right="0" w:firstLine="0"/>
        <w:jc w:val="left"/>
      </w:pPr>
      <w:bookmarkStart w:id="505" w:name="bookmark505"/>
      <w:bookmarkStart w:id="506" w:name="bookmark506"/>
      <w:bookmarkStart w:id="507" w:name="bookmark507"/>
      <w:r>
        <w:rPr>
          <w:color w:val="000000"/>
          <w:spacing w:val="0"/>
          <w:w w:val="100"/>
          <w:position w:val="0"/>
        </w:rPr>
        <w:t>公司环保管理制度等情况</w:t>
      </w:r>
      <w:bookmarkEnd w:id="505"/>
      <w:bookmarkEnd w:id="506"/>
      <w:bookmarkEnd w:id="507"/>
    </w:p>
    <w:p>
      <w:pPr>
        <w:pStyle w:val="Style2"/>
        <w:keepNext w:val="0"/>
        <w:keepLines w:val="0"/>
        <w:widowControl w:val="0"/>
        <w:shd w:val="clear" w:color="auto" w:fill="auto"/>
        <w:bidi w:val="0"/>
        <w:spacing w:before="0" w:after="40" w:line="275" w:lineRule="exact"/>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140" w:line="275" w:lineRule="exact"/>
        <w:ind w:left="0" w:right="0" w:firstLine="440"/>
        <w:jc w:val="left"/>
      </w:pPr>
      <w:r>
        <w:rPr>
          <w:color w:val="000000"/>
          <w:spacing w:val="0"/>
          <w:w w:val="100"/>
          <w:position w:val="0"/>
        </w:rPr>
        <w:t>公司依据</w:t>
      </w:r>
      <w:r>
        <w:rPr>
          <w:rFonts w:ascii="Calibri" w:eastAsia="Calibri" w:hAnsi="Calibri" w:cs="Calibri"/>
          <w:color w:val="000000"/>
          <w:spacing w:val="0"/>
          <w:w w:val="100"/>
          <w:position w:val="0"/>
          <w:sz w:val="20"/>
          <w:szCs w:val="20"/>
        </w:rPr>
        <w:t>ISO14001:2015</w:t>
      </w:r>
      <w:r>
        <w:rPr>
          <w:color w:val="000000"/>
          <w:spacing w:val="0"/>
          <w:w w:val="100"/>
          <w:position w:val="0"/>
        </w:rPr>
        <w:t>环境管理体系建立了一套完善适用的环境管理文件，主要包括：《环 境因素识别与评价程序》《环境、职业健康安全运行控制程序》《对相关方环境、职业健康安全施 加影响管理程序，》《绩效监测及合规性评价控制程序》《能源管理办法》《办公用品及耗材管理办 法》《温室气体盘查手册》《温室气体控制程序》《温室气体盘查管理办法》《内部治安与消防管理 规定》《环境目标、指标及管理方案》等。通过将相关环境管理要求融入部门职能和岗位职责中， 同时对文件进行严格执行和监督管理，公司环境管理满足相关法律法规要求。公司将不断在执行 中持续完善相关管理要求，不断改进环境管理绩效。</w:t>
      </w:r>
    </w:p>
    <w:p>
      <w:pPr>
        <w:pStyle w:val="Style11"/>
        <w:keepNext/>
        <w:keepLines/>
        <w:widowControl w:val="0"/>
        <w:shd w:val="clear" w:color="auto" w:fill="auto"/>
        <w:bidi w:val="0"/>
        <w:spacing w:before="0" w:line="240" w:lineRule="auto"/>
        <w:ind w:left="0" w:right="0" w:firstLine="0"/>
        <w:jc w:val="left"/>
      </w:pPr>
      <w:bookmarkStart w:id="508" w:name="bookmark508"/>
      <w:bookmarkStart w:id="509" w:name="bookmark509"/>
      <w:bookmarkStart w:id="510" w:name="bookmark510"/>
      <w:bookmarkStart w:id="511" w:name="bookmark511"/>
      <w:r>
        <w:rPr>
          <w:color w:val="000000"/>
          <w:spacing w:val="0"/>
          <w:w w:val="100"/>
          <w:position w:val="0"/>
        </w:rPr>
        <w:t>（</w:t>
      </w:r>
      <w:bookmarkEnd w:id="510"/>
      <w:r>
        <w:rPr>
          <w:color w:val="000000"/>
          <w:spacing w:val="0"/>
          <w:w w:val="100"/>
          <w:position w:val="0"/>
        </w:rPr>
        <w:t>四）在报告期内为减少其碳排放所采取的措施及效果</w:t>
      </w:r>
      <w:bookmarkEnd w:id="508"/>
      <w:bookmarkEnd w:id="509"/>
      <w:bookmarkEnd w:id="51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气候变化正成为备受瞩目的全球议题。在国家提出的“</w:t>
      </w:r>
      <w:r>
        <w:rPr>
          <w:color w:val="000000"/>
          <w:spacing w:val="0"/>
          <w:w w:val="100"/>
          <w:position w:val="0"/>
        </w:rPr>
        <w:t>3060”</w:t>
      </w:r>
      <w:r>
        <w:rPr>
          <w:color w:val="000000"/>
          <w:spacing w:val="0"/>
          <w:w w:val="100"/>
          <w:position w:val="0"/>
        </w:rPr>
        <w:t>碳达峰碳中和的背景和任务需 求指引下，佳华科技响应国家碳中和碳达峰的历史性战略部署，在自身运营层面、技术使用层面 等进行有益探索，率先开启碳中和。公司秉承责任、技术等原则，完成碳减排目标，助力社会构 建低碳智慧生活。</w:t>
      </w:r>
    </w:p>
    <w:p>
      <w:pPr>
        <w:pStyle w:val="Style11"/>
        <w:keepNext/>
        <w:keepLines/>
        <w:widowControl w:val="0"/>
        <w:numPr>
          <w:ilvl w:val="0"/>
          <w:numId w:val="57"/>
        </w:numPr>
        <w:shd w:val="clear" w:color="auto" w:fill="auto"/>
        <w:tabs>
          <w:tab w:pos="740" w:val="left"/>
        </w:tabs>
        <w:bidi w:val="0"/>
        <w:spacing w:before="0" w:after="0" w:line="408" w:lineRule="exact"/>
        <w:ind w:left="0" w:right="0" w:firstLine="420"/>
        <w:jc w:val="both"/>
      </w:pPr>
      <w:bookmarkStart w:id="512" w:name="bookmark512"/>
      <w:bookmarkStart w:id="513" w:name="bookmark513"/>
      <w:bookmarkStart w:id="514" w:name="bookmark514"/>
      <w:bookmarkStart w:id="515" w:name="bookmark515"/>
      <w:bookmarkEnd w:id="514"/>
      <w:r>
        <w:rPr>
          <w:color w:val="000000"/>
          <w:spacing w:val="0"/>
          <w:w w:val="100"/>
          <w:position w:val="0"/>
        </w:rPr>
        <w:t>碳中和行动依据</w:t>
      </w:r>
      <w:bookmarkEnd w:id="512"/>
      <w:bookmarkEnd w:id="513"/>
      <w:bookmarkEnd w:id="515"/>
    </w:p>
    <w:p>
      <w:pPr>
        <w:pStyle w:val="Style2"/>
        <w:keepNext w:val="0"/>
        <w:keepLines w:val="0"/>
        <w:widowControl w:val="0"/>
        <w:shd w:val="clear" w:color="auto" w:fill="auto"/>
        <w:bidi w:val="0"/>
        <w:spacing w:before="0" w:after="180" w:line="408" w:lineRule="exact"/>
        <w:ind w:left="0" w:right="0" w:firstLine="420"/>
        <w:jc w:val="both"/>
      </w:pPr>
      <w:r>
        <w:rPr>
          <w:color w:val="000000"/>
          <w:spacing w:val="0"/>
          <w:w w:val="100"/>
          <w:position w:val="0"/>
        </w:rPr>
        <w:t xml:space="preserve">公司将持续基于绿色低碳循环的系统观来制定和管理可衡量的碳减排行动。目前，主要依据 </w:t>
      </w:r>
      <w:r>
        <w:rPr>
          <w:color w:val="000000"/>
          <w:spacing w:val="0"/>
          <w:w w:val="100"/>
          <w:position w:val="0"/>
        </w:rPr>
        <w:t>《</w:t>
      </w:r>
      <w:r>
        <w:rPr>
          <w:color w:val="000000"/>
          <w:spacing w:val="0"/>
          <w:w w:val="100"/>
          <w:position w:val="0"/>
        </w:rPr>
        <w:t>ISO14064-1:2018</w:t>
      </w:r>
      <w:r>
        <w:rPr>
          <w:color w:val="000000"/>
          <w:spacing w:val="0"/>
          <w:w w:val="100"/>
          <w:position w:val="0"/>
        </w:rPr>
        <w:t>组织层次上对温室气体排放和清除的量化和报告的规范及指南》，并参照世 界资源研究所</w:t>
      </w:r>
      <w:r>
        <w:rPr>
          <w:color w:val="000000"/>
          <w:spacing w:val="0"/>
          <w:w w:val="100"/>
          <w:position w:val="0"/>
        </w:rPr>
        <w:t>（</w:t>
      </w:r>
      <w:r>
        <w:rPr>
          <w:color w:val="000000"/>
          <w:spacing w:val="0"/>
          <w:w w:val="100"/>
          <w:position w:val="0"/>
        </w:rPr>
        <w:t>WRI</w:t>
      </w:r>
      <w:r>
        <w:rPr>
          <w:color w:val="000000"/>
          <w:spacing w:val="0"/>
          <w:w w:val="100"/>
          <w:position w:val="0"/>
        </w:rPr>
        <w:t>）与世界可持续发展工商理事会</w:t>
      </w:r>
      <w:r>
        <w:rPr>
          <w:color w:val="000000"/>
          <w:spacing w:val="0"/>
          <w:w w:val="100"/>
          <w:position w:val="0"/>
        </w:rPr>
        <w:t>（WBCSD）</w:t>
      </w:r>
      <w:r>
        <w:rPr>
          <w:color w:val="000000"/>
          <w:spacing w:val="0"/>
          <w:w w:val="100"/>
          <w:position w:val="0"/>
        </w:rPr>
        <w:t xml:space="preserve">发布的《温室气体议定书：企业核 算与报告准则》《温室气体议定书：企业价值链核算与报告标准》规定的温室气体排放边界范围 </w:t>
      </w:r>
      <w:r>
        <w:rPr>
          <w:color w:val="000000"/>
          <w:spacing w:val="0"/>
          <w:w w:val="100"/>
          <w:position w:val="0"/>
        </w:rPr>
        <w:t>1</w:t>
      </w:r>
      <w:r>
        <w:rPr>
          <w:color w:val="000000"/>
          <w:spacing w:val="0"/>
          <w:w w:val="100"/>
          <w:position w:val="0"/>
        </w:rPr>
        <w:t>、</w:t>
      </w:r>
      <w:r>
        <w:rPr>
          <w:color w:val="000000"/>
          <w:spacing w:val="0"/>
          <w:w w:val="100"/>
          <w:position w:val="0"/>
        </w:rPr>
        <w:t>2</w:t>
      </w:r>
      <w:r>
        <w:rPr>
          <w:color w:val="000000"/>
          <w:spacing w:val="0"/>
          <w:w w:val="100"/>
          <w:position w:val="0"/>
        </w:rPr>
        <w:t>、</w:t>
      </w:r>
      <w:r>
        <w:rPr>
          <w:color w:val="000000"/>
          <w:spacing w:val="0"/>
          <w:w w:val="100"/>
          <w:position w:val="0"/>
        </w:rPr>
        <w:t>3,</w:t>
      </w:r>
      <w:r>
        <w:rPr>
          <w:color w:val="000000"/>
          <w:spacing w:val="0"/>
          <w:w w:val="100"/>
          <w:position w:val="0"/>
        </w:rPr>
        <w:t>制定佳华科技自身的减排路径。</w:t>
      </w:r>
    </w:p>
    <w:p>
      <w:pPr>
        <w:pStyle w:val="Style11"/>
        <w:keepNext/>
        <w:keepLines/>
        <w:widowControl w:val="0"/>
        <w:numPr>
          <w:ilvl w:val="0"/>
          <w:numId w:val="57"/>
        </w:numPr>
        <w:shd w:val="clear" w:color="auto" w:fill="auto"/>
        <w:tabs>
          <w:tab w:pos="749" w:val="left"/>
        </w:tabs>
        <w:bidi w:val="0"/>
        <w:spacing w:before="0" w:after="0" w:line="427" w:lineRule="auto"/>
        <w:ind w:left="0" w:right="0" w:firstLine="420"/>
        <w:jc w:val="both"/>
      </w:pPr>
      <w:bookmarkStart w:id="516" w:name="bookmark516"/>
      <w:bookmarkStart w:id="517" w:name="bookmark517"/>
      <w:bookmarkStart w:id="518" w:name="bookmark518"/>
      <w:bookmarkStart w:id="519" w:name="bookmark519"/>
      <w:bookmarkEnd w:id="518"/>
      <w:r>
        <w:rPr>
          <w:color w:val="000000"/>
          <w:spacing w:val="0"/>
          <w:w w:val="100"/>
          <w:position w:val="0"/>
        </w:rPr>
        <w:t>实现碳中和的原则</w:t>
      </w:r>
      <w:bookmarkEnd w:id="516"/>
      <w:bookmarkEnd w:id="517"/>
      <w:bookmarkEnd w:id="519"/>
    </w:p>
    <w:p>
      <w:pPr>
        <w:pStyle w:val="Style2"/>
        <w:keepNext w:val="0"/>
        <w:keepLines w:val="0"/>
        <w:widowControl w:val="0"/>
        <w:shd w:val="clear" w:color="auto" w:fill="auto"/>
        <w:bidi w:val="0"/>
        <w:spacing w:before="0" w:after="180" w:line="408" w:lineRule="exact"/>
        <w:ind w:left="0" w:right="0" w:firstLine="420"/>
        <w:jc w:val="both"/>
      </w:pPr>
      <w:r>
        <w:rPr>
          <w:color w:val="000000"/>
          <w:spacing w:val="0"/>
          <w:w w:val="100"/>
          <w:position w:val="0"/>
        </w:rPr>
        <w:t>公司致力于利用物联网、区块链等技术，助力企业全面直观的了解全年的碳排放预配额或目 标值，更好的管理碳数据。为监管部门提供推动碳中和、建立数据质量管理的有利抓手工具。参 与节能降碳是每个企业应尽的责任，公司将尽最大可能积极承担公司应负、能负的环境社会责 任。</w:t>
      </w:r>
    </w:p>
    <w:p>
      <w:pPr>
        <w:pStyle w:val="Style11"/>
        <w:keepNext/>
        <w:keepLines/>
        <w:widowControl w:val="0"/>
        <w:numPr>
          <w:ilvl w:val="0"/>
          <w:numId w:val="57"/>
        </w:numPr>
        <w:shd w:val="clear" w:color="auto" w:fill="auto"/>
        <w:tabs>
          <w:tab w:pos="749" w:val="left"/>
        </w:tabs>
        <w:bidi w:val="0"/>
        <w:spacing w:before="0" w:after="0" w:line="427" w:lineRule="auto"/>
        <w:ind w:left="0" w:right="0" w:firstLine="420"/>
        <w:jc w:val="both"/>
      </w:pPr>
      <w:bookmarkStart w:id="520" w:name="bookmark520"/>
      <w:bookmarkStart w:id="521" w:name="bookmark521"/>
      <w:bookmarkStart w:id="522" w:name="bookmark522"/>
      <w:bookmarkStart w:id="523" w:name="bookmark523"/>
      <w:bookmarkEnd w:id="522"/>
      <w:r>
        <w:rPr>
          <w:color w:val="000000"/>
          <w:spacing w:val="0"/>
          <w:w w:val="100"/>
          <w:position w:val="0"/>
        </w:rPr>
        <w:t>实现碳中和采取措施及效果</w:t>
      </w:r>
      <w:bookmarkEnd w:id="520"/>
      <w:bookmarkEnd w:id="521"/>
      <w:bookmarkEnd w:id="523"/>
    </w:p>
    <w:p>
      <w:pPr>
        <w:pStyle w:val="Style11"/>
        <w:keepNext/>
        <w:keepLines/>
        <w:widowControl w:val="0"/>
        <w:shd w:val="clear" w:color="auto" w:fill="auto"/>
        <w:bidi w:val="0"/>
        <w:spacing w:before="0" w:after="0" w:line="408" w:lineRule="exact"/>
        <w:ind w:left="0" w:right="0" w:firstLine="420"/>
        <w:jc w:val="both"/>
      </w:pPr>
      <w:bookmarkStart w:id="520" w:name="bookmark520"/>
      <w:bookmarkStart w:id="521" w:name="bookmark521"/>
      <w:bookmarkStart w:id="524" w:name="bookmark524"/>
      <w:r>
        <w:rPr>
          <w:color w:val="000000"/>
          <w:spacing w:val="0"/>
          <w:w w:val="100"/>
          <w:position w:val="0"/>
        </w:rPr>
        <w:t>治理层面</w:t>
      </w:r>
      <w:bookmarkEnd w:id="520"/>
      <w:bookmarkEnd w:id="521"/>
      <w:bookmarkEnd w:id="524"/>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公司根据长期发展规划，成立“碳盘查”推行委员会，对其温室气体源和汇的盘查及相关活 动数据的收集，形成碳盘查报告，为企业节能减碳作好数据基础。</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佳华科技实行集团化管理，公司实行“集团碳账本”、“各分子公司碳账户”，上下联动， 强化碳管理，对燃油直接排放，用电用热间接排放的碳数据进行管理，全面推进双碳工作。太原 罗克佳华工业有限公司</w:t>
      </w:r>
      <w:r>
        <w:rPr>
          <w:color w:val="000000"/>
          <w:spacing w:val="0"/>
          <w:w w:val="100"/>
          <w:position w:val="0"/>
        </w:rPr>
        <w:t>2021</w:t>
      </w:r>
      <w:r>
        <w:rPr>
          <w:color w:val="000000"/>
          <w:spacing w:val="0"/>
          <w:w w:val="100"/>
          <w:position w:val="0"/>
        </w:rPr>
        <w:t>年碳累计排放量</w:t>
      </w:r>
      <w:r>
        <w:rPr>
          <w:color w:val="000000"/>
          <w:spacing w:val="0"/>
          <w:w w:val="100"/>
          <w:position w:val="0"/>
        </w:rPr>
        <w:t>741.96</w:t>
      </w:r>
      <w:r>
        <w:rPr>
          <w:color w:val="000000"/>
          <w:spacing w:val="0"/>
          <w:w w:val="100"/>
          <w:position w:val="0"/>
        </w:rPr>
        <w:t>吨，较</w:t>
      </w:r>
      <w:r>
        <w:rPr>
          <w:color w:val="000000"/>
          <w:spacing w:val="0"/>
          <w:w w:val="100"/>
          <w:position w:val="0"/>
        </w:rPr>
        <w:t>2020</w:t>
      </w:r>
      <w:r>
        <w:rPr>
          <w:color w:val="000000"/>
          <w:spacing w:val="0"/>
          <w:w w:val="100"/>
          <w:position w:val="0"/>
        </w:rPr>
        <w:t>年减少碳累计排放量</w:t>
      </w:r>
      <w:r>
        <w:rPr>
          <w:color w:val="000000"/>
          <w:spacing w:val="0"/>
          <w:w w:val="100"/>
          <w:position w:val="0"/>
        </w:rPr>
        <w:t xml:space="preserve">41.92 </w:t>
      </w:r>
      <w:r>
        <w:rPr>
          <w:color w:val="000000"/>
          <w:spacing w:val="0"/>
          <w:w w:val="100"/>
          <w:position w:val="0"/>
        </w:rPr>
        <w:t>吨；重庆智汇聚园科技产业发展有限公司使用绿色水利发电，减少碳排放量</w:t>
      </w:r>
      <w:r>
        <w:rPr>
          <w:color w:val="000000"/>
          <w:spacing w:val="0"/>
          <w:w w:val="100"/>
          <w:position w:val="0"/>
        </w:rPr>
        <w:t>280.27</w:t>
      </w:r>
      <w:r>
        <w:rPr>
          <w:color w:val="000000"/>
          <w:spacing w:val="0"/>
          <w:w w:val="100"/>
          <w:position w:val="0"/>
        </w:rPr>
        <w:t>吨。此外， 各分公司积极将照明设备都换成节能灯，减少碳排放。</w:t>
      </w:r>
    </w:p>
    <w:p>
      <w:pPr>
        <w:pStyle w:val="Style11"/>
        <w:keepNext/>
        <w:keepLines/>
        <w:widowControl w:val="0"/>
        <w:shd w:val="clear" w:color="auto" w:fill="auto"/>
        <w:bidi w:val="0"/>
        <w:spacing w:before="0" w:after="0" w:line="408" w:lineRule="exact"/>
        <w:ind w:left="0" w:right="0" w:firstLine="420"/>
        <w:jc w:val="both"/>
      </w:pPr>
      <w:bookmarkStart w:id="525" w:name="bookmark525"/>
      <w:bookmarkStart w:id="526" w:name="bookmark526"/>
      <w:bookmarkStart w:id="527" w:name="bookmark527"/>
      <w:r>
        <w:rPr>
          <w:color w:val="000000"/>
          <w:spacing w:val="0"/>
          <w:w w:val="100"/>
          <w:position w:val="0"/>
        </w:rPr>
        <w:t>技术层面</w:t>
      </w:r>
      <w:bookmarkEnd w:id="525"/>
      <w:bookmarkEnd w:id="526"/>
      <w:bookmarkEnd w:id="527"/>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对佳华自主研发和生产的空气质量检测仪进行碳足迹计算，形成产品碳足迹核算报告，为绿 色低碳产品提供指引。同时作为国家主管部门的技术支撑单位，设计开发的生态环境双碳云图、 碳账户、碳账本等产品及服务，为企业提供碳资产管理方面的服务，向全国各省、市、县、企 业、公众等客户提供不同类型的数据服务，助力国家碳达峰、碳中和目标的实现。</w:t>
      </w:r>
    </w:p>
    <w:p>
      <w:pPr>
        <w:pStyle w:val="Style2"/>
        <w:keepNext w:val="0"/>
        <w:keepLines w:val="0"/>
        <w:widowControl w:val="0"/>
        <w:shd w:val="clear" w:color="auto" w:fill="auto"/>
        <w:bidi w:val="0"/>
        <w:spacing w:before="0" w:after="40" w:line="408" w:lineRule="exact"/>
        <w:ind w:left="0" w:right="0" w:firstLine="420"/>
        <w:jc w:val="both"/>
      </w:pPr>
      <w:r>
        <w:rPr>
          <w:b/>
          <w:bCs/>
          <w:color w:val="000000"/>
          <w:spacing w:val="0"/>
          <w:w w:val="100"/>
          <w:position w:val="0"/>
        </w:rPr>
        <w:t>自身运营层面</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公司秉承拒绝浪费</w:t>
      </w:r>
      <w:r>
        <w:rPr>
          <w:color w:val="000000"/>
          <w:spacing w:val="0"/>
          <w:w w:val="100"/>
          <w:position w:val="0"/>
        </w:rPr>
        <w:t>（</w:t>
      </w:r>
      <w:r>
        <w:rPr>
          <w:color w:val="000000"/>
          <w:spacing w:val="0"/>
          <w:w w:val="100"/>
          <w:position w:val="0"/>
        </w:rPr>
        <w:t>Refuse</w:t>
      </w:r>
      <w:r>
        <w:rPr>
          <w:color w:val="000000"/>
          <w:spacing w:val="0"/>
          <w:w w:val="100"/>
          <w:position w:val="0"/>
        </w:rPr>
        <w:t>）、减少碳排（</w:t>
      </w:r>
      <w:r>
        <w:rPr>
          <w:color w:val="000000"/>
          <w:spacing w:val="0"/>
          <w:w w:val="100"/>
          <w:position w:val="0"/>
        </w:rPr>
        <w:t>Reduce）</w:t>
      </w:r>
      <w:r>
        <w:rPr>
          <w:color w:val="000000"/>
          <w:spacing w:val="0"/>
          <w:w w:val="100"/>
          <w:position w:val="0"/>
        </w:rPr>
        <w:t>、再使用</w:t>
      </w:r>
      <w:r>
        <w:rPr>
          <w:color w:val="000000"/>
          <w:spacing w:val="0"/>
          <w:w w:val="100"/>
          <w:position w:val="0"/>
        </w:rPr>
        <w:t>（Reuse）</w:t>
      </w:r>
      <w:r>
        <w:rPr>
          <w:color w:val="000000"/>
          <w:spacing w:val="0"/>
          <w:w w:val="100"/>
          <w:position w:val="0"/>
        </w:rPr>
        <w:t>、再利用</w:t>
      </w:r>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rPr>
        <w:t>（Repurpose）</w:t>
      </w:r>
      <w:r>
        <w:rPr>
          <w:color w:val="000000"/>
          <w:spacing w:val="0"/>
          <w:w w:val="100"/>
          <w:position w:val="0"/>
        </w:rPr>
        <w:t>和循环利用</w:t>
      </w:r>
      <w:r>
        <w:rPr>
          <w:color w:val="000000"/>
          <w:spacing w:val="0"/>
          <w:w w:val="100"/>
          <w:position w:val="0"/>
        </w:rPr>
        <w:t>（Recycle</w:t>
      </w:r>
      <w:r>
        <w:rPr>
          <w:color w:val="000000"/>
          <w:spacing w:val="0"/>
          <w:w w:val="100"/>
          <w:position w:val="0"/>
        </w:rPr>
        <w:t>）的</w:t>
      </w:r>
      <w:r>
        <w:rPr>
          <w:color w:val="000000"/>
          <w:spacing w:val="0"/>
          <w:w w:val="100"/>
          <w:position w:val="0"/>
        </w:rPr>
        <w:t>5R</w:t>
      </w:r>
      <w:r>
        <w:rPr>
          <w:color w:val="000000"/>
          <w:spacing w:val="0"/>
          <w:w w:val="100"/>
          <w:position w:val="0"/>
        </w:rPr>
        <w:t>循环经济原则，从设施、车辆、员工参与等方面入 手，制定碳减排措施。</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云计算是绿色低碳循环经济的数字基础设施。公司物联网大数据中心为多个业务平台和业务 伙伴提供实时的数据计算和存储服务。依据国标</w:t>
      </w:r>
      <w:r>
        <w:rPr>
          <w:color w:val="000000"/>
          <w:spacing w:val="0"/>
          <w:w w:val="100"/>
          <w:position w:val="0"/>
        </w:rPr>
        <w:t>A</w:t>
      </w:r>
      <w:r>
        <w:rPr>
          <w:color w:val="000000"/>
          <w:spacing w:val="0"/>
          <w:w w:val="100"/>
          <w:position w:val="0"/>
        </w:rPr>
        <w:t>级机房标准</w:t>
      </w:r>
      <w:r>
        <w:rPr>
          <w:color w:val="000000"/>
          <w:spacing w:val="0"/>
          <w:w w:val="100"/>
          <w:position w:val="0"/>
        </w:rPr>
        <w:t>（</w:t>
      </w:r>
      <w:r>
        <w:rPr>
          <w:color w:val="000000"/>
          <w:spacing w:val="0"/>
          <w:w w:val="100"/>
          <w:position w:val="0"/>
        </w:rPr>
        <w:t>GB/T50174-2017</w:t>
      </w:r>
      <w:r>
        <w:rPr>
          <w:color w:val="000000"/>
          <w:spacing w:val="0"/>
          <w:w w:val="100"/>
          <w:position w:val="0"/>
        </w:rPr>
        <w:t>）</w:t>
      </w:r>
      <w:r>
        <w:rPr>
          <w:color w:val="000000"/>
          <w:spacing w:val="0"/>
          <w:w w:val="100"/>
          <w:position w:val="0"/>
        </w:rPr>
        <w:t>设计和建设（达 到国际标准</w:t>
      </w:r>
      <w:r>
        <w:rPr>
          <w:color w:val="000000"/>
          <w:spacing w:val="0"/>
          <w:w w:val="100"/>
          <w:position w:val="0"/>
        </w:rPr>
        <w:t>T3+</w:t>
      </w:r>
      <w:r>
        <w:rPr>
          <w:color w:val="000000"/>
          <w:spacing w:val="0"/>
          <w:w w:val="100"/>
          <w:position w:val="0"/>
        </w:rPr>
        <w:t>级）。主要通过用电和散热效率的提升、硬件效率上的提升、软件工程设计在能 耗上的节省、云计算中心集中使用新能源和硬件的材料循环等降低碳排放。采用了高效自然冷却 风冷螺杆冷水机组，比传统水冷冷水机组节能</w:t>
      </w:r>
      <w:r>
        <w:rPr>
          <w:color w:val="000000"/>
          <w:spacing w:val="0"/>
          <w:w w:val="100"/>
          <w:position w:val="0"/>
        </w:rPr>
        <w:t>20%</w:t>
      </w:r>
      <w:r>
        <w:rPr>
          <w:color w:val="000000"/>
          <w:spacing w:val="0"/>
          <w:w w:val="100"/>
          <w:position w:val="0"/>
        </w:rPr>
        <w:t>以上、节水</w:t>
      </w:r>
      <w:r>
        <w:rPr>
          <w:color w:val="000000"/>
          <w:spacing w:val="0"/>
          <w:w w:val="100"/>
          <w:position w:val="0"/>
        </w:rPr>
        <w:t>95%</w:t>
      </w:r>
      <w:r>
        <w:rPr>
          <w:color w:val="000000"/>
          <w:spacing w:val="0"/>
          <w:w w:val="100"/>
          <w:position w:val="0"/>
        </w:rPr>
        <w:t xml:space="preserve">以上；基于气流组织优化与 </w:t>
      </w:r>
      <w:r>
        <w:rPr>
          <w:color w:val="000000"/>
          <w:spacing w:val="0"/>
          <w:w w:val="100"/>
          <w:position w:val="0"/>
        </w:rPr>
        <w:t>PUE</w:t>
      </w:r>
      <w:r>
        <w:rPr>
          <w:color w:val="000000"/>
          <w:spacing w:val="0"/>
          <w:w w:val="100"/>
          <w:position w:val="0"/>
        </w:rPr>
        <w:t>在线跟踪分析，实现数据中心空调节电率</w:t>
      </w:r>
      <w:r>
        <w:rPr>
          <w:color w:val="000000"/>
          <w:spacing w:val="0"/>
          <w:w w:val="100"/>
          <w:position w:val="0"/>
        </w:rPr>
        <w:t>25%-30%；</w:t>
      </w:r>
      <w:r>
        <w:rPr>
          <w:color w:val="000000"/>
          <w:spacing w:val="0"/>
          <w:w w:val="100"/>
          <w:position w:val="0"/>
        </w:rPr>
        <w:t>采用云端数据化储存和云端数据化分 析，在确保温度要求的前提下有效节能可达</w:t>
      </w:r>
      <w:r>
        <w:rPr>
          <w:color w:val="000000"/>
          <w:spacing w:val="0"/>
          <w:w w:val="100"/>
          <w:position w:val="0"/>
        </w:rPr>
        <w:t>30%</w:t>
      </w:r>
      <w:r>
        <w:rPr>
          <w:color w:val="000000"/>
          <w:spacing w:val="0"/>
          <w:w w:val="100"/>
          <w:position w:val="0"/>
        </w:rPr>
        <w:t>。</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车辆节能降耗是减排手段之一。公司采取直接或间接的方式促进减碳。直接对运营的百余辆 车全面进行用能监测，解决在日常运维过程中的能源资源管理问题。间接开展私车公用，建立 《私车公用档案》，降低运行成本。</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 xml:space="preserve">此外，公司不断探索多种提效减排方法。主要包括，一、持续开展行动，降低差旅和出行的 碳足迹，包括鼓励员工采取拼车、乘坐绿色能源等出行方式。二、提示员工在办公场景中的节能 减碳行为，例如随手关闭闲置空间的灯和空调、调低空调使用温度、使用双面打印等。三、使用 </w:t>
      </w:r>
      <w:r>
        <w:rPr>
          <w:color w:val="000000"/>
          <w:spacing w:val="0"/>
          <w:w w:val="100"/>
          <w:position w:val="0"/>
        </w:rPr>
        <w:t>OA</w:t>
      </w:r>
      <w:r>
        <w:rPr>
          <w:color w:val="000000"/>
          <w:spacing w:val="0"/>
          <w:w w:val="100"/>
          <w:position w:val="0"/>
        </w:rPr>
        <w:t>流程，推进无纸质化办公等。四、逐步形成绿色低碳的企业新文化。一方面充分利用现代信息技 术手段，降低纸张、墨盒等办公用品的消耗，合理、高效使用各类办公设备，切实提高利用率。一方 面发布日常行为碳数据及减排量，号召员工自觉践行节能减排、绿色环保，从自己做起，从节约 每一度电、每一滴水、每一张纸、每一粒米的点滴小事做起。同时提醒大家垃圾分类，增强全体 员工的环保意识，形成爱护环境、保护环境的良好风尚。</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除了碳排放，公司还尽可能在运营管理中减少水和塑料足迹。公司内部广泛采用节水型硬件 和洁具布置直饮水机，减少了因为员工饮水需求带来的塑料和碳排放。食堂提供紫外线消毒的碗 筷餐具，减少一次性餐盒的使用，管理食堂的废弃物，从侧面减少碳排放。</w:t>
      </w:r>
    </w:p>
    <w:p>
      <w:pPr>
        <w:pStyle w:val="Style2"/>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截至目前，公司的碳减排措施及效果已经取得了一定的经验和阶段成绩。但减碳注定是一项 长期事业，我们只有不断基于正确的原则，把科技创新与自身运营真正结合，久久为功，才能完 成碳减排目标，助力社会构建低碳智慧生活。</w:t>
      </w:r>
    </w:p>
    <w:p>
      <w:pPr>
        <w:pStyle w:val="Style11"/>
        <w:keepNext/>
        <w:keepLines/>
        <w:widowControl w:val="0"/>
        <w:shd w:val="clear" w:color="auto" w:fill="auto"/>
        <w:bidi w:val="0"/>
        <w:spacing w:before="0" w:after="60" w:line="240" w:lineRule="auto"/>
        <w:ind w:left="0" w:right="0" w:firstLine="0"/>
        <w:jc w:val="both"/>
      </w:pPr>
      <w:bookmarkStart w:id="528" w:name="bookmark528"/>
      <w:bookmarkStart w:id="529" w:name="bookmark529"/>
      <w:bookmarkStart w:id="530" w:name="bookmark530"/>
      <w:bookmarkStart w:id="531" w:name="bookmark531"/>
      <w:r>
        <w:rPr>
          <w:rFonts w:ascii="Calibri" w:eastAsia="Calibri" w:hAnsi="Calibri" w:cs="Calibri"/>
          <w:color w:val="000000"/>
          <w:spacing w:val="0"/>
          <w:w w:val="100"/>
          <w:position w:val="0"/>
          <w:sz w:val="20"/>
          <w:szCs w:val="20"/>
        </w:rPr>
        <w:t>（</w:t>
      </w:r>
      <w:bookmarkEnd w:id="530"/>
      <w:r>
        <w:rPr>
          <w:color w:val="000000"/>
          <w:spacing w:val="0"/>
          <w:w w:val="100"/>
          <w:position w:val="0"/>
        </w:rPr>
        <w:t>五</w:t>
      </w:r>
      <w:r>
        <w:rPr>
          <w:rFonts w:ascii="Calibri" w:eastAsia="Calibri" w:hAnsi="Calibri" w:cs="Calibri"/>
          <w:color w:val="000000"/>
          <w:spacing w:val="0"/>
          <w:w w:val="100"/>
          <w:position w:val="0"/>
          <w:sz w:val="20"/>
          <w:szCs w:val="20"/>
        </w:rPr>
        <w:t>）</w:t>
      </w:r>
      <w:r>
        <w:rPr>
          <w:color w:val="000000"/>
          <w:spacing w:val="0"/>
          <w:w w:val="100"/>
          <w:position w:val="0"/>
        </w:rPr>
        <w:t>碳减排方面的新技术、新产品、新服务情况</w:t>
      </w:r>
      <w:bookmarkEnd w:id="528"/>
      <w:bookmarkEnd w:id="529"/>
      <w:bookmarkEnd w:id="531"/>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5" w:lineRule="exact"/>
        <w:ind w:left="0" w:right="0" w:firstLine="440"/>
        <w:jc w:val="both"/>
      </w:pPr>
      <w:r>
        <w:rPr>
          <w:color w:val="000000"/>
          <w:spacing w:val="0"/>
          <w:w w:val="100"/>
          <w:position w:val="0"/>
        </w:rPr>
        <w:t xml:space="preserve">“双碳”大背景下，佳华科技联合业内知名科研院所推出“全国生态环境双碳云图”，将历 年来和生态环境及碳排放息息相关的人口、经济、农业、交通、建筑、能源结构等数据和实时监 测的物联网数据相结合，建立起多源数据系统。公司研发的全国首个以碳数据和生态环境数据为 核心的工业互联网标识解析二级节点平台，为生态环境双碳云图提供坚实的数据标识“底座”， </w:t>
      </w:r>
      <w:r>
        <w:rPr>
          <w:color w:val="000000"/>
          <w:spacing w:val="0"/>
          <w:w w:val="100"/>
          <w:position w:val="0"/>
        </w:rPr>
        <w:t>结合国家网信办的区块链平台运营许可，对每一条平台数据，进行身份标识和可信存证，为数据 建立“身份证”，为用户提供更清晰更严谨的数据来源。</w:t>
      </w:r>
    </w:p>
    <w:p>
      <w:pPr>
        <w:pStyle w:val="Style2"/>
        <w:keepNext w:val="0"/>
        <w:keepLines w:val="0"/>
        <w:widowControl w:val="0"/>
        <w:shd w:val="clear" w:color="auto" w:fill="auto"/>
        <w:bidi w:val="0"/>
        <w:spacing w:before="0" w:after="500" w:line="409" w:lineRule="exact"/>
        <w:ind w:left="0" w:right="0" w:firstLine="420"/>
        <w:jc w:val="both"/>
      </w:pPr>
      <w:r>
        <w:rPr>
          <w:color w:val="000000"/>
          <w:spacing w:val="0"/>
          <w:w w:val="100"/>
          <w:position w:val="0"/>
        </w:rPr>
        <w:t>针对“精准摸清每个区域的碳排放情况，高效管控碳资产”这一现实需求，佳华科技打造 碳监测系列产品，强化碳数据“抓手”，理清企业碳底数。开发了面向企业碳排放监测的系列物 联网终端硬件产品，可实现多来源、多类型、多场景的碳数据采集，为碳排放企业提供一站式碳 管理服务。碳账户一体机，集采集、存储、分析、应用于一体，包含工业碳柜、碳专区服务器、 碳专区服务器，可以为企业报送碳数据、应对碳核查、开展碳金融、申请碳奖补等工作提供决策 支撑、供需链接，服务企业“厘清碳数据、管好碳资产”。物联网智能终端，快速采集、读取碳 排放数据智能采集设备，包含嗅碳盒子、智能识别终端、工业网关等设备，可为政府、园区、企 业的碳排放及碳资产管理提供技术支撑。</w:t>
      </w:r>
    </w:p>
    <w:p>
      <w:pPr>
        <w:pStyle w:val="Style11"/>
        <w:keepNext/>
        <w:keepLines/>
        <w:widowControl w:val="0"/>
        <w:shd w:val="clear" w:color="auto" w:fill="auto"/>
        <w:bidi w:val="0"/>
        <w:spacing w:before="0" w:line="240" w:lineRule="auto"/>
        <w:ind w:left="0" w:right="0" w:firstLine="0"/>
        <w:jc w:val="both"/>
      </w:pPr>
      <w:bookmarkStart w:id="532" w:name="bookmark532"/>
      <w:bookmarkStart w:id="533" w:name="bookmark533"/>
      <w:bookmarkStart w:id="534" w:name="bookmark534"/>
      <w:bookmarkStart w:id="535" w:name="bookmark535"/>
      <w:r>
        <w:rPr>
          <w:color w:val="000000"/>
          <w:spacing w:val="0"/>
          <w:w w:val="100"/>
          <w:position w:val="0"/>
        </w:rPr>
        <w:t>（</w:t>
      </w:r>
      <w:bookmarkEnd w:id="534"/>
      <w:r>
        <w:rPr>
          <w:color w:val="000000"/>
          <w:spacing w:val="0"/>
          <w:w w:val="100"/>
          <w:position w:val="0"/>
        </w:rPr>
        <w:t>六）有利于保护生态、防治污染、履行环境责任的相关信息</w:t>
      </w:r>
      <w:bookmarkEnd w:id="532"/>
      <w:bookmarkEnd w:id="533"/>
      <w:bookmarkEnd w:id="535"/>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2"/>
        <w:keepNext w:val="0"/>
        <w:keepLines w:val="0"/>
        <w:widowControl w:val="0"/>
        <w:shd w:val="clear" w:color="auto" w:fill="auto"/>
        <w:bidi w:val="0"/>
        <w:spacing w:before="0" w:after="0" w:line="388" w:lineRule="exact"/>
        <w:ind w:left="0" w:right="0" w:firstLine="420"/>
        <w:jc w:val="both"/>
      </w:pPr>
      <w:r>
        <w:rPr>
          <w:color w:val="000000"/>
          <w:spacing w:val="0"/>
          <w:w w:val="100"/>
          <w:position w:val="0"/>
        </w:rPr>
        <w:t>作为负有责任感的企业，公司积极履行环保责任和义务，将环境保护作为企业可持续发展的重要 内容，以“严守法规，节能减排，绿色产品，持续改进”为环境方针，引入科学、合理、合规且可持 续发展的质量、环境和职业健康安全管理体系。</w:t>
      </w:r>
    </w:p>
    <w:p>
      <w:pPr>
        <w:pStyle w:val="Style2"/>
        <w:keepNext w:val="0"/>
        <w:keepLines w:val="0"/>
        <w:widowControl w:val="0"/>
        <w:shd w:val="clear" w:color="auto" w:fill="auto"/>
        <w:bidi w:val="0"/>
        <w:spacing w:before="0" w:after="0" w:line="388" w:lineRule="exact"/>
        <w:ind w:left="0" w:right="0" w:firstLine="420"/>
        <w:jc w:val="both"/>
      </w:pPr>
      <w:r>
        <w:rPr>
          <w:color w:val="000000"/>
          <w:spacing w:val="0"/>
          <w:w w:val="100"/>
          <w:position w:val="0"/>
        </w:rPr>
        <w:t>多年来，把发展经济和履行社会责任有机结合，把企业社会责任作为提高竞争力的基础，自觉承 担相应的经济、环境和社会责任，为客户提供了高质量的产品和服务，保障了用户权益，并通过清洁 生产和安全生产，实现了节能减排、降低能耗的环保效益。</w:t>
      </w:r>
    </w:p>
    <w:p>
      <w:pPr>
        <w:pStyle w:val="Style2"/>
        <w:keepNext w:val="0"/>
        <w:keepLines w:val="0"/>
        <w:widowControl w:val="0"/>
        <w:shd w:val="clear" w:color="auto" w:fill="auto"/>
        <w:bidi w:val="0"/>
        <w:spacing w:before="0" w:after="0" w:line="388" w:lineRule="exact"/>
        <w:ind w:left="0" w:right="0" w:firstLine="420"/>
        <w:jc w:val="both"/>
      </w:pPr>
      <w:r>
        <w:rPr>
          <w:color w:val="000000"/>
          <w:spacing w:val="0"/>
          <w:w w:val="100"/>
          <w:position w:val="0"/>
        </w:rPr>
        <w:t>报告期内，公司在产品生产、项目实施、提供技术服务的过程中未造成环境污染，生产经营活动 未产生国家环境保护相关法律法规所管制的其他废水、废气、噪声、危险固体废弃物等环境污染物。 坚持垃圾分类，厂区范围内设立多处分类垃圾点；</w:t>
      </w:r>
      <w:r>
        <w:rPr>
          <w:color w:val="000000"/>
          <w:spacing w:val="0"/>
          <w:w w:val="100"/>
          <w:position w:val="0"/>
        </w:rPr>
        <w:t>2021</w:t>
      </w:r>
      <w:r>
        <w:rPr>
          <w:color w:val="000000"/>
          <w:spacing w:val="0"/>
          <w:w w:val="100"/>
          <w:position w:val="0"/>
        </w:rPr>
        <w:t xml:space="preserve">年，经监测机构对废气、噪声进行监测，监 测结果均达标，没有环保投诉；持有与有资质单位签订的废物转移处理合同，固体废弃物依规处置， 符合环保法规要求，未发生污染事件；研发的智慧环保、智慧城市应用场景相关产品，已通过相应认 证，并且推动了客户在环保监测和环保治理方面的应用，有利于推进社会环保水平的提升。其中 </w:t>
      </w:r>
      <w:r>
        <w:rPr>
          <w:color w:val="000000"/>
          <w:spacing w:val="0"/>
          <w:w w:val="100"/>
          <w:position w:val="0"/>
        </w:rPr>
        <w:t>2021</w:t>
      </w:r>
      <w:r>
        <w:rPr>
          <w:color w:val="000000"/>
          <w:spacing w:val="0"/>
          <w:w w:val="100"/>
          <w:position w:val="0"/>
        </w:rPr>
        <w:t>年</w:t>
      </w:r>
      <w:r>
        <w:rPr>
          <w:color w:val="000000"/>
          <w:spacing w:val="0"/>
          <w:w w:val="100"/>
          <w:position w:val="0"/>
        </w:rPr>
        <w:t>168</w:t>
      </w:r>
      <w:r>
        <w:rPr>
          <w:color w:val="000000"/>
          <w:spacing w:val="0"/>
          <w:w w:val="100"/>
          <w:position w:val="0"/>
        </w:rPr>
        <w:t>城市排名中，亳州市空气质量指数比</w:t>
      </w:r>
      <w:r>
        <w:rPr>
          <w:color w:val="000000"/>
          <w:spacing w:val="0"/>
          <w:w w:val="100"/>
          <w:position w:val="0"/>
        </w:rPr>
        <w:t>2020</w:t>
      </w:r>
      <w:r>
        <w:rPr>
          <w:color w:val="000000"/>
          <w:spacing w:val="0"/>
          <w:w w:val="100"/>
          <w:position w:val="0"/>
        </w:rPr>
        <w:t>年排名提升</w:t>
      </w:r>
      <w:r>
        <w:rPr>
          <w:color w:val="000000"/>
          <w:spacing w:val="0"/>
          <w:w w:val="100"/>
          <w:position w:val="0"/>
        </w:rPr>
        <w:t>18</w:t>
      </w:r>
      <w:r>
        <w:rPr>
          <w:color w:val="000000"/>
          <w:spacing w:val="0"/>
          <w:w w:val="100"/>
          <w:position w:val="0"/>
        </w:rPr>
        <w:t>名，枣庄市提升</w:t>
      </w:r>
      <w:r>
        <w:rPr>
          <w:color w:val="000000"/>
          <w:spacing w:val="0"/>
          <w:w w:val="100"/>
          <w:position w:val="0"/>
        </w:rPr>
        <w:t>15</w:t>
      </w:r>
      <w:r>
        <w:rPr>
          <w:color w:val="000000"/>
          <w:spacing w:val="0"/>
          <w:w w:val="100"/>
          <w:position w:val="0"/>
        </w:rPr>
        <w:t>名，呼和浩 特市提升</w:t>
      </w:r>
      <w:r>
        <w:rPr>
          <w:color w:val="000000"/>
          <w:spacing w:val="0"/>
          <w:w w:val="100"/>
          <w:position w:val="0"/>
        </w:rPr>
        <w:t>14</w:t>
      </w:r>
      <w:r>
        <w:rPr>
          <w:color w:val="000000"/>
          <w:spacing w:val="0"/>
          <w:w w:val="100"/>
          <w:position w:val="0"/>
        </w:rPr>
        <w:t>名，淮北市、葫芦岛市提升</w:t>
      </w:r>
      <w:r>
        <w:rPr>
          <w:color w:val="000000"/>
          <w:spacing w:val="0"/>
          <w:w w:val="100"/>
          <w:position w:val="0"/>
        </w:rPr>
        <w:t>10</w:t>
      </w:r>
      <w:r>
        <w:rPr>
          <w:color w:val="000000"/>
          <w:spacing w:val="0"/>
          <w:w w:val="100"/>
          <w:position w:val="0"/>
        </w:rPr>
        <w:t>名，济南市提升</w:t>
      </w:r>
      <w:r>
        <w:rPr>
          <w:color w:val="000000"/>
          <w:spacing w:val="0"/>
          <w:w w:val="100"/>
          <w:position w:val="0"/>
        </w:rPr>
        <w:t>6</w:t>
      </w:r>
      <w:r>
        <w:rPr>
          <w:color w:val="000000"/>
          <w:spacing w:val="0"/>
          <w:w w:val="100"/>
          <w:position w:val="0"/>
        </w:rPr>
        <w:t>名。</w:t>
      </w:r>
    </w:p>
    <w:p>
      <w:pPr>
        <w:pStyle w:val="Style2"/>
        <w:keepNext w:val="0"/>
        <w:keepLines w:val="0"/>
        <w:widowControl w:val="0"/>
        <w:shd w:val="clear" w:color="auto" w:fill="auto"/>
        <w:bidi w:val="0"/>
        <w:spacing w:before="0" w:after="500" w:line="388" w:lineRule="exact"/>
        <w:ind w:left="0" w:right="0" w:firstLine="420"/>
        <w:jc w:val="both"/>
      </w:pPr>
      <w:r>
        <w:rPr>
          <w:color w:val="000000"/>
          <w:spacing w:val="0"/>
          <w:w w:val="100"/>
          <w:position w:val="0"/>
        </w:rPr>
        <w:t>未来，将公司继续高度重视环境保护，进一步加大环保投入力度，积极实施技术创新，倡导和落 实节能减排，利用新技术推行资源综合利用和循环经济建设。</w:t>
      </w:r>
    </w:p>
    <w:p>
      <w:pPr>
        <w:pStyle w:val="Style11"/>
        <w:keepNext/>
        <w:keepLines/>
        <w:widowControl w:val="0"/>
        <w:shd w:val="clear" w:color="auto" w:fill="auto"/>
        <w:bidi w:val="0"/>
        <w:spacing w:before="0" w:line="240" w:lineRule="auto"/>
        <w:ind w:left="0" w:right="0" w:firstLine="0"/>
        <w:jc w:val="left"/>
      </w:pPr>
      <w:bookmarkStart w:id="536" w:name="bookmark536"/>
      <w:bookmarkStart w:id="537" w:name="bookmark537"/>
      <w:bookmarkStart w:id="538" w:name="bookmark538"/>
      <w:bookmarkStart w:id="539" w:name="bookmark539"/>
      <w:r>
        <w:rPr>
          <w:color w:val="000000"/>
          <w:spacing w:val="0"/>
          <w:w w:val="100"/>
          <w:position w:val="0"/>
        </w:rPr>
        <w:t>三</w:t>
      </w:r>
      <w:bookmarkEnd w:id="538"/>
      <w:r>
        <w:rPr>
          <w:color w:val="000000"/>
          <w:spacing w:val="0"/>
          <w:w w:val="100"/>
          <w:position w:val="0"/>
        </w:rPr>
        <w:t>、社会责任工作情况</w:t>
      </w:r>
      <w:bookmarkEnd w:id="536"/>
      <w:bookmarkEnd w:id="537"/>
      <w:bookmarkEnd w:id="539"/>
    </w:p>
    <w:p>
      <w:pPr>
        <w:pStyle w:val="Style11"/>
        <w:keepNext/>
        <w:keepLines/>
        <w:widowControl w:val="0"/>
        <w:shd w:val="clear" w:color="auto" w:fill="auto"/>
        <w:bidi w:val="0"/>
        <w:spacing w:before="0" w:line="240" w:lineRule="auto"/>
        <w:ind w:left="0" w:right="0" w:firstLine="0"/>
        <w:jc w:val="left"/>
      </w:pPr>
      <w:bookmarkStart w:id="536" w:name="bookmark536"/>
      <w:bookmarkStart w:id="537" w:name="bookmark537"/>
      <w:bookmarkStart w:id="540" w:name="bookmark540"/>
      <w:bookmarkStart w:id="541" w:name="bookmark541"/>
      <w:r>
        <w:rPr>
          <w:color w:val="000000"/>
          <w:spacing w:val="0"/>
          <w:w w:val="100"/>
          <w:position w:val="0"/>
        </w:rPr>
        <w:t>（</w:t>
      </w:r>
      <w:bookmarkEnd w:id="540"/>
      <w:r>
        <w:rPr>
          <w:color w:val="000000"/>
          <w:spacing w:val="0"/>
          <w:w w:val="100"/>
          <w:position w:val="0"/>
        </w:rPr>
        <w:t>一）主营业务社会贡献与行业关键指标</w:t>
      </w:r>
      <w:bookmarkEnd w:id="536"/>
      <w:bookmarkEnd w:id="537"/>
      <w:bookmarkEnd w:id="541"/>
    </w:p>
    <w:p>
      <w:pPr>
        <w:pStyle w:val="Style2"/>
        <w:keepNext w:val="0"/>
        <w:keepLines w:val="0"/>
        <w:widowControl w:val="0"/>
        <w:shd w:val="clear" w:color="auto" w:fill="auto"/>
        <w:bidi w:val="0"/>
        <w:spacing w:before="0" w:after="340" w:line="240" w:lineRule="auto"/>
        <w:ind w:left="0" w:right="0" w:firstLine="0"/>
        <w:jc w:val="left"/>
      </w:pPr>
      <w:bookmarkStart w:id="542" w:name="bookmark542"/>
      <w:r>
        <w:rPr>
          <w:color w:val="353D44"/>
          <w:spacing w:val="0"/>
          <w:w w:val="100"/>
          <w:position w:val="0"/>
        </w:rPr>
        <w:t>请</w:t>
      </w:r>
      <w:bookmarkEnd w:id="542"/>
      <w:r>
        <w:rPr>
          <w:color w:val="353D44"/>
          <w:spacing w:val="0"/>
          <w:w w:val="100"/>
          <w:position w:val="0"/>
        </w:rPr>
        <w:t>参阅“第三节管理层讨论与分析一、经营情况讨论与分析”</w:t>
      </w:r>
    </w:p>
    <w:p>
      <w:pPr>
        <w:pStyle w:val="Style19"/>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（二）从事公益慈善活动的类型及贡献</w:t>
      </w:r>
    </w:p>
    <w:tbl>
      <w:tblPr>
        <w:tblOverlap w:val="never"/>
        <w:jc w:val="center"/>
        <w:tblLayout w:type="fixed"/>
      </w:tblPr>
      <w:tblGrid>
        <w:gridCol w:w="3653"/>
        <w:gridCol w:w="1973"/>
        <w:gridCol w:w="3211"/>
      </w:tblGrid>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数量</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情况说明</w:t>
            </w:r>
          </w:p>
        </w:tc>
      </w:tr>
      <w:tr>
        <w:trPr>
          <w:trHeight w:val="293"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sectPr>
          <w:footnotePr>
            <w:pos w:val="pageBottom"/>
            <w:numFmt w:val="decimal"/>
            <w:numRestart w:val="continuous"/>
          </w:footnotePr>
          <w:pgSz w:w="11900" w:h="16840"/>
          <w:pgMar w:top="1359" w:right="844" w:bottom="1517" w:left="1404" w:header="0" w:footer="3" w:gutter="0"/>
          <w:cols w:space="720"/>
          <w:noEndnote/>
          <w:rtlGutter w:val="0"/>
          <w:docGrid w:linePitch="360"/>
        </w:sectPr>
      </w:pPr>
    </w:p>
    <w:tbl>
      <w:tblPr>
        <w:tblOverlap w:val="never"/>
        <w:jc w:val="center"/>
        <w:tblLayout w:type="fixed"/>
      </w:tblPr>
      <w:tblGrid>
        <w:gridCol w:w="3653"/>
        <w:gridCol w:w="1973"/>
        <w:gridCol w:w="3211"/>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其中：资金（万元）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物资折款（万元）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公益项目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其中：资金（万元）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救助人数（人）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乡村振兴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其中：资金（万元）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物资折款（万元）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帮助就业人数（人）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299" w:line="1" w:lineRule="exact"/>
      </w:pPr>
    </w:p>
    <w:p>
      <w:pPr>
        <w:pStyle w:val="Style11"/>
        <w:keepNext/>
        <w:keepLines/>
        <w:widowControl w:val="0"/>
        <w:numPr>
          <w:ilvl w:val="0"/>
          <w:numId w:val="59"/>
        </w:numPr>
        <w:shd w:val="clear" w:color="auto" w:fill="auto"/>
        <w:bidi w:val="0"/>
        <w:spacing w:before="0" w:after="0" w:line="240" w:lineRule="auto"/>
        <w:ind w:left="0" w:right="0" w:firstLine="0"/>
        <w:jc w:val="left"/>
      </w:pPr>
      <w:bookmarkStart w:id="543" w:name="bookmark543"/>
      <w:bookmarkStart w:id="544" w:name="bookmark544"/>
      <w:bookmarkStart w:id="545" w:name="bookmark545"/>
      <w:bookmarkStart w:id="546" w:name="bookmark546"/>
      <w:bookmarkEnd w:id="545"/>
      <w:r>
        <w:rPr>
          <w:color w:val="000000"/>
          <w:spacing w:val="0"/>
          <w:w w:val="100"/>
          <w:position w:val="0"/>
        </w:rPr>
        <w:t>从事公益慈善活动的具体情况</w:t>
      </w:r>
      <w:bookmarkEnd w:id="543"/>
      <w:bookmarkEnd w:id="544"/>
      <w:bookmarkEnd w:id="546"/>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after="0" w:line="240" w:lineRule="auto"/>
        <w:ind w:left="0" w:right="0" w:firstLine="0"/>
        <w:jc w:val="left"/>
      </w:pPr>
      <w:bookmarkStart w:id="547" w:name="bookmark547"/>
      <w:bookmarkStart w:id="548" w:name="bookmark548"/>
      <w:bookmarkStart w:id="549" w:name="bookmark549"/>
      <w:r>
        <w:rPr>
          <w:color w:val="000000"/>
          <w:spacing w:val="0"/>
          <w:w w:val="100"/>
          <w:position w:val="0"/>
        </w:rPr>
        <w:t>2.</w:t>
      </w:r>
      <w:r>
        <w:rPr>
          <w:color w:val="000000"/>
          <w:spacing w:val="0"/>
          <w:w w:val="100"/>
          <w:position w:val="0"/>
        </w:rPr>
        <w:t>巩固拓展脱贫攻坚成果、乡村振兴等工作具体情况</w:t>
      </w:r>
      <w:bookmarkEnd w:id="547"/>
      <w:bookmarkEnd w:id="548"/>
      <w:bookmarkEnd w:id="549"/>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526" w:val="left"/>
        </w:tabs>
        <w:bidi w:val="0"/>
        <w:spacing w:before="0" w:after="0" w:line="240" w:lineRule="auto"/>
        <w:ind w:left="0" w:right="0" w:firstLine="0"/>
        <w:jc w:val="left"/>
      </w:pPr>
      <w:bookmarkStart w:id="550" w:name="bookmark550"/>
      <w:bookmarkStart w:id="551" w:name="bookmark551"/>
      <w:bookmarkStart w:id="552" w:name="bookmark552"/>
      <w:bookmarkStart w:id="553" w:name="bookmark553"/>
      <w:r>
        <w:rPr>
          <w:rFonts w:ascii="Calibri" w:eastAsia="Calibri" w:hAnsi="Calibri" w:cs="Calibri"/>
          <w:color w:val="000000"/>
          <w:spacing w:val="0"/>
          <w:w w:val="100"/>
          <w:position w:val="0"/>
          <w:sz w:val="20"/>
          <w:szCs w:val="20"/>
        </w:rPr>
        <w:t>（</w:t>
      </w:r>
      <w:bookmarkEnd w:id="552"/>
      <w:r>
        <w:rPr>
          <w:color w:val="000000"/>
          <w:spacing w:val="0"/>
          <w:w w:val="100"/>
          <w:position w:val="0"/>
        </w:rPr>
        <w:t>三</w:t>
      </w:r>
      <w:r>
        <w:rPr>
          <w:rFonts w:ascii="Calibri" w:eastAsia="Calibri" w:hAnsi="Calibri" w:cs="Calibri"/>
          <w:color w:val="000000"/>
          <w:spacing w:val="0"/>
          <w:w w:val="100"/>
          <w:position w:val="0"/>
          <w:sz w:val="20"/>
          <w:szCs w:val="20"/>
        </w:rPr>
        <w:t>）</w:t>
        <w:tab/>
      </w:r>
      <w:r>
        <w:rPr>
          <w:color w:val="000000"/>
          <w:spacing w:val="0"/>
          <w:w w:val="100"/>
          <w:position w:val="0"/>
        </w:rPr>
        <w:t>股东和债权人权益保护情况</w:t>
      </w:r>
      <w:bookmarkEnd w:id="550"/>
      <w:bookmarkEnd w:id="551"/>
      <w:bookmarkEnd w:id="553"/>
    </w:p>
    <w:p>
      <w:pPr>
        <w:pStyle w:val="Style2"/>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公司充分尊重和维护股东与债权人的合法权益，严格按照《公司法》《证券法》《上市公司 治理准则》《上海证券交易所科创板股票上市规则》及其他规定，不断健全、完善公司法人治理 结构和内部控制制度，提升公司法人治理水平，持续强化法律法规政策落实、风险管理和内部控 制，切实保障股东和债权人的各项合法权益。</w:t>
      </w:r>
    </w:p>
    <w:p>
      <w:pPr>
        <w:pStyle w:val="Style2"/>
        <w:keepNext w:val="0"/>
        <w:keepLines w:val="0"/>
        <w:widowControl w:val="0"/>
        <w:shd w:val="clear" w:color="auto" w:fill="auto"/>
        <w:bidi w:val="0"/>
        <w:spacing w:before="0" w:after="240" w:line="418" w:lineRule="exact"/>
        <w:ind w:left="0" w:right="0" w:firstLine="440"/>
        <w:jc w:val="both"/>
      </w:pPr>
      <w:r>
        <w:rPr>
          <w:color w:val="000000"/>
          <w:spacing w:val="0"/>
          <w:w w:val="100"/>
          <w:position w:val="0"/>
        </w:rPr>
        <w:t>公司通过公告、上市公司</w:t>
      </w:r>
      <w:r>
        <w:rPr>
          <w:color w:val="000000"/>
          <w:spacing w:val="0"/>
          <w:w w:val="100"/>
          <w:position w:val="0"/>
        </w:rPr>
        <w:t>E</w:t>
      </w:r>
      <w:r>
        <w:rPr>
          <w:color w:val="000000"/>
          <w:spacing w:val="0"/>
          <w:w w:val="100"/>
          <w:position w:val="0"/>
        </w:rPr>
        <w:t>互动、投资者交流活动等多渠道，建立公开、公正、透明、多维 度的投资者关系，使得股东和债权人平等地获取信息。</w:t>
      </w:r>
    </w:p>
    <w:p>
      <w:pPr>
        <w:pStyle w:val="Style11"/>
        <w:keepNext/>
        <w:keepLines/>
        <w:widowControl w:val="0"/>
        <w:shd w:val="clear" w:color="auto" w:fill="auto"/>
        <w:tabs>
          <w:tab w:pos="526" w:val="left"/>
        </w:tabs>
        <w:bidi w:val="0"/>
        <w:spacing w:before="0" w:after="0" w:line="240" w:lineRule="auto"/>
        <w:ind w:left="0" w:right="0" w:firstLine="0"/>
        <w:jc w:val="left"/>
      </w:pPr>
      <w:bookmarkStart w:id="554" w:name="bookmark554"/>
      <w:bookmarkStart w:id="555" w:name="bookmark555"/>
      <w:bookmarkStart w:id="556" w:name="bookmark556"/>
      <w:bookmarkStart w:id="557" w:name="bookmark557"/>
      <w:r>
        <w:rPr>
          <w:rFonts w:ascii="Calibri" w:eastAsia="Calibri" w:hAnsi="Calibri" w:cs="Calibri"/>
          <w:color w:val="000000"/>
          <w:spacing w:val="0"/>
          <w:w w:val="100"/>
          <w:position w:val="0"/>
          <w:sz w:val="20"/>
          <w:szCs w:val="20"/>
        </w:rPr>
        <w:t>（</w:t>
      </w:r>
      <w:bookmarkEnd w:id="556"/>
      <w:r>
        <w:rPr>
          <w:color w:val="000000"/>
          <w:spacing w:val="0"/>
          <w:w w:val="100"/>
          <w:position w:val="0"/>
        </w:rPr>
        <w:t>四</w:t>
      </w:r>
      <w:r>
        <w:rPr>
          <w:rFonts w:ascii="Calibri" w:eastAsia="Calibri" w:hAnsi="Calibri" w:cs="Calibri"/>
          <w:color w:val="000000"/>
          <w:spacing w:val="0"/>
          <w:w w:val="100"/>
          <w:position w:val="0"/>
          <w:sz w:val="20"/>
          <w:szCs w:val="20"/>
        </w:rPr>
        <w:t>）</w:t>
        <w:tab/>
      </w:r>
      <w:r>
        <w:rPr>
          <w:color w:val="000000"/>
          <w:spacing w:val="0"/>
          <w:w w:val="100"/>
          <w:position w:val="0"/>
        </w:rPr>
        <w:t>职工权益保护情况</w:t>
      </w:r>
      <w:bookmarkEnd w:id="554"/>
      <w:bookmarkEnd w:id="555"/>
      <w:bookmarkEnd w:id="557"/>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公司成立至今，严格遵守《劳动法》、《劳动合同法》、《社会保险法》、《工会法》等法 律法规，从劳动用工、民主管理等各个方面切实维护员工合法权益。公司建立了较为完善的用工 管理制度，与员工签订劳动合同，依法建立健全员工社会保险管理体系，为员工缴纳社会保险， 保障职工享有劳动权利和履行劳动义务，促进劳资关系的和谐稳定。</w:t>
      </w:r>
    </w:p>
    <w:p>
      <w:pPr>
        <w:pStyle w:val="Style2"/>
        <w:keepNext w:val="0"/>
        <w:keepLines w:val="0"/>
        <w:widowControl w:val="0"/>
        <w:shd w:val="clear" w:color="auto" w:fill="auto"/>
        <w:bidi w:val="0"/>
        <w:spacing w:before="0" w:after="420" w:line="409" w:lineRule="exact"/>
        <w:ind w:left="0" w:right="0" w:firstLine="440"/>
        <w:jc w:val="both"/>
      </w:pPr>
      <w:r>
        <w:rPr>
          <w:color w:val="000000"/>
          <w:spacing w:val="0"/>
          <w:w w:val="100"/>
          <w:position w:val="0"/>
        </w:rPr>
        <w:t>在疫情期间，公司更加重视人文关怀，积极与员工建立良好的沟通、交流平台，同时积极开 展形式各样的文体活动，组织大家捐款捐物，并在工作期间为员工发放口罩等防护用品，通过各 种方式促进员工之间的了解与情感交流，构建了和谐稳定的员工关系。</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员工持股情况</w:t>
      </w:r>
    </w:p>
    <w:tbl>
      <w:tblPr>
        <w:tblOverlap w:val="never"/>
        <w:jc w:val="center"/>
        <w:tblLayout w:type="fixed"/>
      </w:tblPr>
      <w:tblGrid>
        <w:gridCol w:w="4651"/>
        <w:gridCol w:w="4262"/>
      </w:tblGrid>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员工持股人数（人）</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员工持股人数占公司员工总数比例（%）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员工持股数量（万股）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895.25</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员工持股数量占总股本比例（%）</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11.58</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截至本报告期末，公司的员工持股平台共青城华云直接持有公司</w:t>
      </w:r>
      <w:r>
        <w:rPr>
          <w:color w:val="000000"/>
          <w:spacing w:val="0"/>
          <w:w w:val="100"/>
          <w:position w:val="0"/>
        </w:rPr>
        <w:t>11.58%</w:t>
      </w:r>
      <w:r>
        <w:rPr>
          <w:color w:val="000000"/>
          <w:spacing w:val="0"/>
          <w:w w:val="100"/>
          <w:position w:val="0"/>
        </w:rPr>
        <w:t>的股份。</w:t>
      </w:r>
    </w:p>
    <w:p>
      <w:pPr>
        <w:widowControl w:val="0"/>
        <w:spacing w:after="359" w:line="1" w:lineRule="exact"/>
      </w:pPr>
    </w:p>
    <w:p>
      <w:pPr>
        <w:pStyle w:val="Style11"/>
        <w:keepNext/>
        <w:keepLines/>
        <w:widowControl w:val="0"/>
        <w:shd w:val="clear" w:color="auto" w:fill="auto"/>
        <w:bidi w:val="0"/>
        <w:spacing w:before="0" w:after="80" w:line="240" w:lineRule="auto"/>
        <w:ind w:left="0" w:right="0" w:firstLine="0"/>
        <w:jc w:val="left"/>
      </w:pPr>
      <w:bookmarkStart w:id="558" w:name="bookmark558"/>
      <w:bookmarkStart w:id="559" w:name="bookmark559"/>
      <w:bookmarkStart w:id="560" w:name="bookmark560"/>
      <w:bookmarkStart w:id="561" w:name="bookmark561"/>
      <w:r>
        <w:rPr>
          <w:rFonts w:ascii="Calibri" w:eastAsia="Calibri" w:hAnsi="Calibri" w:cs="Calibri"/>
          <w:color w:val="000000"/>
          <w:spacing w:val="0"/>
          <w:w w:val="100"/>
          <w:position w:val="0"/>
          <w:sz w:val="20"/>
          <w:szCs w:val="20"/>
        </w:rPr>
        <w:t>（</w:t>
      </w:r>
      <w:bookmarkEnd w:id="560"/>
      <w:r>
        <w:rPr>
          <w:color w:val="000000"/>
          <w:spacing w:val="0"/>
          <w:w w:val="100"/>
          <w:position w:val="0"/>
        </w:rPr>
        <w:t>五</w:t>
      </w:r>
      <w:r>
        <w:rPr>
          <w:rFonts w:ascii="Calibri" w:eastAsia="Calibri" w:hAnsi="Calibri" w:cs="Calibri"/>
          <w:color w:val="000000"/>
          <w:spacing w:val="0"/>
          <w:w w:val="100"/>
          <w:position w:val="0"/>
          <w:sz w:val="20"/>
          <w:szCs w:val="20"/>
        </w:rPr>
        <w:t>）</w:t>
      </w:r>
      <w:r>
        <w:rPr>
          <w:color w:val="000000"/>
          <w:spacing w:val="0"/>
          <w:w w:val="100"/>
          <w:position w:val="0"/>
        </w:rPr>
        <w:t>供应商、客户和消费者权益保护情况</w:t>
      </w:r>
      <w:bookmarkEnd w:id="558"/>
      <w:bookmarkEnd w:id="559"/>
      <w:bookmarkEnd w:id="561"/>
    </w:p>
    <w:p>
      <w:pPr>
        <w:pStyle w:val="Style2"/>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公司建立并执行了完整规范的采购流程与供方管理机制。通过综合评估潜在供方的生产能</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力、生产工艺、交货周期、产品质量控制等方面指标，建立公平的价格比选机制，为供方创造良</w:t>
      </w:r>
    </w:p>
    <w:p>
      <w:pPr>
        <w:pStyle w:val="Style166"/>
        <w:keepNext w:val="0"/>
        <w:keepLines w:val="0"/>
        <w:widowControl w:val="0"/>
        <w:shd w:val="clear" w:color="auto" w:fill="auto"/>
        <w:bidi w:val="0"/>
        <w:spacing w:before="0" w:after="260" w:line="240" w:lineRule="auto"/>
        <w:ind w:left="0" w:right="0" w:firstLine="0"/>
        <w:jc w:val="center"/>
        <w:sectPr>
          <w:footnotePr>
            <w:pos w:val="pageBottom"/>
            <w:numFmt w:val="decimal"/>
            <w:numRestart w:val="continuous"/>
          </w:footnotePr>
          <w:pgSz w:w="11900" w:h="16840"/>
          <w:pgMar w:top="1522" w:right="1197" w:bottom="1196" w:left="1771" w:header="0" w:footer="3" w:gutter="0"/>
          <w:cols w:space="720"/>
          <w:noEndnote/>
          <w:rtlGutter w:val="0"/>
          <w:docGrid w:linePitch="360"/>
        </w:sectPr>
      </w:pPr>
      <w:r>
        <w:rPr>
          <w:color w:val="000000"/>
          <w:spacing w:val="0"/>
          <w:w w:val="100"/>
          <w:position w:val="0"/>
        </w:rPr>
        <w:t xml:space="preserve">111 </w:t>
      </w:r>
      <w:r>
        <w:rPr>
          <w:b w:val="0"/>
          <w:bCs w:val="0"/>
          <w:color w:val="000000"/>
          <w:spacing w:val="0"/>
          <w:w w:val="100"/>
          <w:position w:val="0"/>
        </w:rPr>
        <w:t xml:space="preserve">/ </w:t>
      </w:r>
      <w:r>
        <w:rPr>
          <w:color w:val="000000"/>
          <w:spacing w:val="0"/>
          <w:w w:val="100"/>
          <w:position w:val="0"/>
        </w:rPr>
        <w:t>281</w:t>
      </w:r>
    </w:p>
    <w:p>
      <w:pPr>
        <w:pStyle w:val="Style2"/>
        <w:keepNext w:val="0"/>
        <w:keepLines w:val="0"/>
        <w:widowControl w:val="0"/>
        <w:shd w:val="clear" w:color="auto" w:fill="auto"/>
        <w:bidi w:val="0"/>
        <w:spacing w:before="0" w:after="500" w:line="410" w:lineRule="exact"/>
        <w:ind w:left="0" w:right="0" w:firstLine="0"/>
        <w:jc w:val="both"/>
      </w:pPr>
      <w:r>
        <w:rPr>
          <w:color w:val="000000"/>
          <w:spacing w:val="0"/>
          <w:w w:val="100"/>
          <w:position w:val="0"/>
        </w:rPr>
        <w:t>好的竞争环境，选择符合要求的供方进行合作。在产品交货期、产品质量控制，技术保密等方面 均形成了合同化、标准化、常态化的约束，均得到了较高的保障，能够充分保证供方的合法权 益。同时公司积极丰富与供方的合作模式，形成了一批愿意与公司长期友好合作的战略性的，伙 伴式的供方。</w:t>
      </w:r>
    </w:p>
    <w:p>
      <w:pPr>
        <w:pStyle w:val="Style11"/>
        <w:keepNext/>
        <w:keepLines/>
        <w:widowControl w:val="0"/>
        <w:shd w:val="clear" w:color="auto" w:fill="auto"/>
        <w:tabs>
          <w:tab w:pos="466" w:val="left"/>
        </w:tabs>
        <w:bidi w:val="0"/>
        <w:spacing w:before="0" w:after="0" w:line="240" w:lineRule="auto"/>
        <w:ind w:left="0" w:right="0" w:firstLine="0"/>
        <w:jc w:val="both"/>
      </w:pPr>
      <w:bookmarkStart w:id="562" w:name="bookmark562"/>
      <w:bookmarkStart w:id="563" w:name="bookmark563"/>
      <w:bookmarkStart w:id="564" w:name="bookmark564"/>
      <w:bookmarkStart w:id="565" w:name="bookmark565"/>
      <w:r>
        <w:rPr>
          <w:rFonts w:ascii="Calibri" w:eastAsia="Calibri" w:hAnsi="Calibri" w:cs="Calibri"/>
          <w:color w:val="000000"/>
          <w:spacing w:val="0"/>
          <w:w w:val="100"/>
          <w:position w:val="0"/>
          <w:sz w:val="20"/>
          <w:szCs w:val="20"/>
        </w:rPr>
        <w:t>（</w:t>
      </w:r>
      <w:bookmarkEnd w:id="564"/>
      <w:r>
        <w:rPr>
          <w:color w:val="000000"/>
          <w:spacing w:val="0"/>
          <w:w w:val="100"/>
          <w:position w:val="0"/>
        </w:rPr>
        <w:t>六</w:t>
      </w:r>
      <w:r>
        <w:rPr>
          <w:rFonts w:ascii="Calibri" w:eastAsia="Calibri" w:hAnsi="Calibri" w:cs="Calibri"/>
          <w:color w:val="000000"/>
          <w:spacing w:val="0"/>
          <w:w w:val="100"/>
          <w:position w:val="0"/>
          <w:sz w:val="20"/>
          <w:szCs w:val="20"/>
        </w:rPr>
        <w:t>）</w:t>
        <w:tab/>
      </w:r>
      <w:r>
        <w:rPr>
          <w:color w:val="000000"/>
          <w:spacing w:val="0"/>
          <w:w w:val="100"/>
          <w:position w:val="0"/>
        </w:rPr>
        <w:t>产品安全保障情况</w:t>
      </w:r>
      <w:bookmarkEnd w:id="562"/>
      <w:bookmarkEnd w:id="563"/>
      <w:bookmarkEnd w:id="565"/>
    </w:p>
    <w:p>
      <w:pPr>
        <w:pStyle w:val="Style2"/>
        <w:keepNext w:val="0"/>
        <w:keepLines w:val="0"/>
        <w:widowControl w:val="0"/>
        <w:shd w:val="clear" w:color="auto" w:fill="auto"/>
        <w:bidi w:val="0"/>
        <w:spacing w:before="0" w:after="500" w:line="411" w:lineRule="exact"/>
        <w:ind w:left="0" w:right="0" w:firstLine="420"/>
        <w:jc w:val="left"/>
      </w:pPr>
      <w:r>
        <w:rPr>
          <w:color w:val="000000"/>
          <w:spacing w:val="0"/>
          <w:w w:val="100"/>
          <w:position w:val="0"/>
        </w:rPr>
        <w:t>公司已通过</w:t>
      </w:r>
      <w:r>
        <w:rPr>
          <w:color w:val="000000"/>
          <w:spacing w:val="0"/>
          <w:w w:val="100"/>
          <w:position w:val="0"/>
        </w:rPr>
        <w:t>GB/T19001-2016</w:t>
      </w:r>
      <w:r>
        <w:rPr>
          <w:color w:val="000000"/>
          <w:spacing w:val="0"/>
          <w:w w:val="100"/>
          <w:position w:val="0"/>
        </w:rPr>
        <w:t>《质量管理体系要求》、</w:t>
      </w:r>
      <w:r>
        <w:rPr>
          <w:color w:val="000000"/>
          <w:spacing w:val="0"/>
          <w:w w:val="100"/>
          <w:position w:val="0"/>
        </w:rPr>
        <w:t xml:space="preserve">IATF </w:t>
      </w:r>
      <w:r>
        <w:rPr>
          <w:color w:val="000000"/>
          <w:spacing w:val="0"/>
          <w:w w:val="100"/>
          <w:position w:val="0"/>
        </w:rPr>
        <w:t>16949： 2016</w:t>
      </w:r>
      <w:r>
        <w:rPr>
          <w:color w:val="000000"/>
          <w:spacing w:val="0"/>
          <w:w w:val="100"/>
          <w:position w:val="0"/>
        </w:rPr>
        <w:t>《汽车生产件及相 关有服务件组织的质量管理体系要求》、</w:t>
      </w:r>
      <w:r>
        <w:rPr>
          <w:color w:val="000000"/>
          <w:spacing w:val="0"/>
          <w:w w:val="100"/>
          <w:position w:val="0"/>
        </w:rPr>
        <w:t>GB/T 19022-2003</w:t>
      </w:r>
      <w:r>
        <w:rPr>
          <w:color w:val="000000"/>
          <w:spacing w:val="0"/>
          <w:w w:val="100"/>
          <w:position w:val="0"/>
        </w:rPr>
        <w:t>《测量管理体系测量过程和测量设备 的要求》体系的实施，确保产品生产过程中的质量安全；通过</w:t>
      </w:r>
      <w:r>
        <w:rPr>
          <w:color w:val="000000"/>
          <w:spacing w:val="0"/>
          <w:w w:val="100"/>
          <w:position w:val="0"/>
        </w:rPr>
        <w:t>GB/T22080-2016</w:t>
      </w:r>
      <w:r>
        <w:rPr>
          <w:color w:val="000000"/>
          <w:spacing w:val="0"/>
          <w:w w:val="100"/>
          <w:position w:val="0"/>
        </w:rPr>
        <w:t>《信息技术安全 技术信息安全管理体系要求》体系的实施，确保公司产品的信息安全；通过</w:t>
      </w:r>
      <w:r>
        <w:rPr>
          <w:color w:val="000000"/>
          <w:spacing w:val="0"/>
          <w:w w:val="100"/>
          <w:position w:val="0"/>
        </w:rPr>
        <w:t xml:space="preserve">ISO/IEC20000-1： </w:t>
      </w:r>
      <w:r>
        <w:rPr>
          <w:color w:val="000000"/>
          <w:spacing w:val="0"/>
          <w:w w:val="100"/>
          <w:position w:val="0"/>
        </w:rPr>
        <w:t>2018</w:t>
      </w:r>
      <w:r>
        <w:rPr>
          <w:color w:val="000000"/>
          <w:spacing w:val="0"/>
          <w:w w:val="100"/>
          <w:position w:val="0"/>
        </w:rPr>
        <w:t>《信息技术-服务管理第一部分服务管理体系要求》、</w:t>
      </w:r>
      <w:r>
        <w:rPr>
          <w:color w:val="000000"/>
          <w:spacing w:val="0"/>
          <w:w w:val="100"/>
          <w:position w:val="0"/>
        </w:rPr>
        <w:t>ITSS.1-2015</w:t>
      </w:r>
      <w:r>
        <w:rPr>
          <w:color w:val="000000"/>
          <w:spacing w:val="0"/>
          <w:w w:val="100"/>
          <w:position w:val="0"/>
        </w:rPr>
        <w:t>《信息技术服务运行维 护服务能力成熟度模型》、</w:t>
      </w:r>
      <w:r>
        <w:rPr>
          <w:color w:val="000000"/>
          <w:spacing w:val="0"/>
          <w:w w:val="100"/>
          <w:position w:val="0"/>
        </w:rPr>
        <w:t>GB/T27922-2011</w:t>
      </w:r>
      <w:r>
        <w:rPr>
          <w:color w:val="000000"/>
          <w:spacing w:val="0"/>
          <w:w w:val="100"/>
          <w:position w:val="0"/>
        </w:rPr>
        <w:t>《商品售后服务评价体系》体系的实施，确保公司产 品/服务运维及售后服务过程的安全。</w:t>
      </w:r>
    </w:p>
    <w:p>
      <w:pPr>
        <w:pStyle w:val="Style11"/>
        <w:keepNext/>
        <w:keepLines/>
        <w:widowControl w:val="0"/>
        <w:shd w:val="clear" w:color="auto" w:fill="auto"/>
        <w:tabs>
          <w:tab w:pos="476" w:val="left"/>
        </w:tabs>
        <w:bidi w:val="0"/>
        <w:spacing w:before="0" w:after="0" w:line="240" w:lineRule="auto"/>
        <w:ind w:left="0" w:right="0" w:firstLine="0"/>
        <w:jc w:val="left"/>
      </w:pPr>
      <w:bookmarkStart w:id="566" w:name="bookmark566"/>
      <w:bookmarkStart w:id="567" w:name="bookmark567"/>
      <w:bookmarkStart w:id="568" w:name="bookmark568"/>
      <w:bookmarkStart w:id="569" w:name="bookmark569"/>
      <w:r>
        <w:rPr>
          <w:color w:val="000000"/>
          <w:spacing w:val="0"/>
          <w:w w:val="100"/>
          <w:position w:val="0"/>
        </w:rPr>
        <w:t>（</w:t>
      </w:r>
      <w:bookmarkEnd w:id="568"/>
      <w:r>
        <w:rPr>
          <w:color w:val="000000"/>
          <w:spacing w:val="0"/>
          <w:w w:val="100"/>
          <w:position w:val="0"/>
        </w:rPr>
        <w:t>七）</w:t>
        <w:tab/>
        <w:t>在承担社会责任方面的其他情况</w:t>
      </w:r>
      <w:bookmarkEnd w:id="566"/>
      <w:bookmarkEnd w:id="567"/>
      <w:bookmarkEnd w:id="569"/>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80" w:line="408" w:lineRule="exact"/>
        <w:ind w:left="0" w:right="0" w:firstLine="420"/>
        <w:jc w:val="both"/>
      </w:pPr>
      <w:r>
        <w:rPr>
          <w:color w:val="000000"/>
          <w:spacing w:val="0"/>
          <w:w w:val="100"/>
          <w:position w:val="0"/>
        </w:rPr>
        <w:t>公司开展各类公益事业，积极履行社会责任。公司工会常态化开展“情暖中秋”“扶微助 老” “心系官兵”等主题活动，在中秋节、重阳节、建军节等时间，联合公益组织，送温暖、送 祝福，得到一线职工、群众的高度认可与赞誉。积极联系学校、医院，免费为社区的老年人开展 义诊服务、为孩子开设国学教育课堂，关爱心智障碍孩子，举行手工艺品义卖活动等。开展“点 亮智慧的东昌府区”政府开放日等活动，让大众了解数据运营服务、数据创新应用、数据安全管 理等工作流程，近距离感受东昌府区智慧化、数字化转型带来的成果和便利。</w:t>
      </w:r>
    </w:p>
    <w:p>
      <w:pPr>
        <w:pStyle w:val="Style2"/>
        <w:keepNext w:val="0"/>
        <w:keepLines w:val="0"/>
        <w:widowControl w:val="0"/>
        <w:shd w:val="clear" w:color="auto" w:fill="auto"/>
        <w:bidi w:val="0"/>
        <w:spacing w:before="0" w:after="280" w:line="408" w:lineRule="exact"/>
        <w:ind w:left="0" w:right="0" w:firstLine="420"/>
        <w:jc w:val="both"/>
      </w:pPr>
      <w:r>
        <w:rPr>
          <w:color w:val="000000"/>
          <w:spacing w:val="0"/>
          <w:w w:val="100"/>
          <w:position w:val="0"/>
        </w:rPr>
        <w:t>党总支延续形成独特的党建特色，开展红色传统教育活动、党史竞赛等，通过先进党员示范 性作用来影响和带动身边的群众，有力地促进了党员引领作用的充分发挥。参与通州</w:t>
      </w:r>
      <w:r>
        <w:rPr>
          <w:color w:val="000000"/>
          <w:spacing w:val="0"/>
          <w:w w:val="100"/>
          <w:position w:val="0"/>
        </w:rPr>
        <w:t>2021</w:t>
      </w:r>
      <w:r>
        <w:rPr>
          <w:color w:val="000000"/>
          <w:spacing w:val="0"/>
          <w:w w:val="100"/>
          <w:position w:val="0"/>
        </w:rPr>
        <w:t>年“共 产党员献爱心”捐赠活动，号召党员传承百年红色基因，助携手铸爱、踊跃捐款，用实际行动启 航新征程。</w:t>
      </w:r>
    </w:p>
    <w:p>
      <w:pPr>
        <w:pStyle w:val="Style2"/>
        <w:keepNext w:val="0"/>
        <w:keepLines w:val="0"/>
        <w:widowControl w:val="0"/>
        <w:shd w:val="clear" w:color="auto" w:fill="auto"/>
        <w:bidi w:val="0"/>
        <w:spacing w:before="0" w:after="0" w:line="407" w:lineRule="exact"/>
        <w:ind w:left="0" w:right="0" w:firstLine="420"/>
        <w:jc w:val="both"/>
      </w:pPr>
      <w:r>
        <w:rPr>
          <w:color w:val="000000"/>
          <w:spacing w:val="0"/>
          <w:w w:val="100"/>
          <w:position w:val="0"/>
        </w:rPr>
        <w:t>公司关注员工的身心健康，开拓打造“省级心理健康示范基地”，持续开展心理咨询服务、 家庭建设服务、舒压服务、减压服务、社会服务等活动，促进职工身心健康，保障企业健康可持 续发展。同时，为社会人员提供服务千余次，达到良好的缓解压力、促进交流、引领发展的作 用。目前，心理健康示范基地占地</w:t>
      </w:r>
      <w:r>
        <w:rPr>
          <w:color w:val="000000"/>
          <w:spacing w:val="0"/>
          <w:w w:val="100"/>
          <w:position w:val="0"/>
        </w:rPr>
        <w:t>810</w:t>
      </w:r>
      <w:r>
        <w:rPr>
          <w:color w:val="000000"/>
          <w:spacing w:val="0"/>
          <w:w w:val="100"/>
          <w:position w:val="0"/>
        </w:rPr>
        <w:t>平方米，开设舒心阁、聊心阁等</w:t>
      </w:r>
      <w:r>
        <w:rPr>
          <w:color w:val="000000"/>
          <w:spacing w:val="0"/>
          <w:w w:val="100"/>
          <w:position w:val="0"/>
        </w:rPr>
        <w:t>12</w:t>
      </w:r>
      <w:r>
        <w:rPr>
          <w:color w:val="000000"/>
          <w:spacing w:val="0"/>
          <w:w w:val="100"/>
          <w:position w:val="0"/>
        </w:rPr>
        <w:t>间室内活动场所，配 备心理测试及舒压设施道具上百种，购置各类心理健康书籍</w:t>
      </w:r>
      <w:r>
        <w:rPr>
          <w:color w:val="000000"/>
          <w:spacing w:val="0"/>
          <w:w w:val="100"/>
          <w:position w:val="0"/>
        </w:rPr>
        <w:t>5000</w:t>
      </w:r>
      <w:r>
        <w:rPr>
          <w:color w:val="000000"/>
          <w:spacing w:val="0"/>
          <w:w w:val="100"/>
          <w:position w:val="0"/>
        </w:rPr>
        <w:t>余册。</w:t>
      </w:r>
    </w:p>
    <w:p>
      <w:pPr>
        <w:pStyle w:val="Style2"/>
        <w:keepNext w:val="0"/>
        <w:keepLines w:val="0"/>
        <w:widowControl w:val="0"/>
        <w:shd w:val="clear" w:color="auto" w:fill="auto"/>
        <w:bidi w:val="0"/>
        <w:spacing w:before="0" w:after="780" w:line="407" w:lineRule="exact"/>
        <w:ind w:left="0" w:right="0" w:firstLine="420"/>
        <w:jc w:val="both"/>
      </w:pPr>
      <w:r>
        <w:rPr>
          <w:color w:val="000000"/>
          <w:spacing w:val="0"/>
          <w:w w:val="100"/>
          <w:position w:val="0"/>
        </w:rPr>
        <w:t xml:space="preserve">疫情下，公司也勇担社会责任，筑牢疫情防控防线。公司部分项目地处于抗击疫情的关键时 期，项目人员积极协助当地生态环境局做好核酸检测任务，以志愿者身份，积极行动参与物资运 </w:t>
      </w:r>
      <w:r>
        <w:rPr>
          <w:color w:val="000000"/>
          <w:spacing w:val="0"/>
          <w:w w:val="100"/>
          <w:position w:val="0"/>
        </w:rPr>
        <w:t>输、检查登记、秩序维护等环节，自觉弘扬抗疫精神，传播社会正能量，以实际行动展现社会责 任，彰显佳华担当。</w:t>
      </w:r>
    </w:p>
    <w:p>
      <w:pPr>
        <w:pStyle w:val="Style11"/>
        <w:keepNext/>
        <w:keepLines/>
        <w:widowControl w:val="0"/>
        <w:shd w:val="clear" w:color="auto" w:fill="auto"/>
        <w:bidi w:val="0"/>
        <w:spacing w:before="0" w:after="80" w:line="240" w:lineRule="auto"/>
        <w:ind w:left="0" w:right="0" w:firstLine="0"/>
        <w:jc w:val="both"/>
      </w:pPr>
      <w:bookmarkStart w:id="570" w:name="bookmark570"/>
      <w:bookmarkStart w:id="571" w:name="bookmark571"/>
      <w:bookmarkStart w:id="572" w:name="bookmark572"/>
      <w:bookmarkStart w:id="573" w:name="bookmark573"/>
      <w:r>
        <w:rPr>
          <w:color w:val="000000"/>
          <w:spacing w:val="0"/>
          <w:w w:val="100"/>
          <w:position w:val="0"/>
        </w:rPr>
        <w:t>四</w:t>
      </w:r>
      <w:bookmarkEnd w:id="572"/>
      <w:r>
        <w:rPr>
          <w:color w:val="000000"/>
          <w:spacing w:val="0"/>
          <w:w w:val="100"/>
          <w:position w:val="0"/>
        </w:rPr>
        <w:t>、其他公司治理情况</w:t>
      </w:r>
      <w:bookmarkEnd w:id="570"/>
      <w:bookmarkEnd w:id="571"/>
      <w:bookmarkEnd w:id="573"/>
    </w:p>
    <w:p>
      <w:pPr>
        <w:pStyle w:val="Style11"/>
        <w:keepNext/>
        <w:keepLines/>
        <w:widowControl w:val="0"/>
        <w:shd w:val="clear" w:color="auto" w:fill="auto"/>
        <w:bidi w:val="0"/>
        <w:spacing w:before="0" w:after="80" w:line="240" w:lineRule="auto"/>
        <w:ind w:left="0" w:right="0" w:firstLine="0"/>
        <w:jc w:val="both"/>
      </w:pPr>
      <w:bookmarkStart w:id="570" w:name="bookmark570"/>
      <w:bookmarkStart w:id="571" w:name="bookmark571"/>
      <w:bookmarkStart w:id="574" w:name="bookmark574"/>
      <w:bookmarkStart w:id="575" w:name="bookmark575"/>
      <w:r>
        <w:rPr>
          <w:rFonts w:ascii="Calibri" w:eastAsia="Calibri" w:hAnsi="Calibri" w:cs="Calibri"/>
          <w:color w:val="000000"/>
          <w:spacing w:val="0"/>
          <w:w w:val="100"/>
          <w:position w:val="0"/>
          <w:sz w:val="20"/>
          <w:szCs w:val="20"/>
        </w:rPr>
        <w:t>（</w:t>
      </w:r>
      <w:bookmarkEnd w:id="574"/>
      <w:r>
        <w:rPr>
          <w:color w:val="000000"/>
          <w:spacing w:val="0"/>
          <w:w w:val="100"/>
          <w:position w:val="0"/>
        </w:rPr>
        <w:t>一</w:t>
      </w:r>
      <w:r>
        <w:rPr>
          <w:color w:val="000000"/>
          <w:spacing w:val="0"/>
          <w:w w:val="100"/>
          <w:position w:val="0"/>
          <w:sz w:val="22"/>
          <w:szCs w:val="22"/>
        </w:rPr>
        <w:t>）</w:t>
      </w:r>
      <w:r>
        <w:rPr>
          <w:color w:val="000000"/>
          <w:spacing w:val="0"/>
          <w:w w:val="100"/>
          <w:position w:val="0"/>
        </w:rPr>
        <w:t>党建情况</w:t>
      </w:r>
      <w:bookmarkEnd w:id="570"/>
      <w:bookmarkEnd w:id="571"/>
      <w:bookmarkEnd w:id="575"/>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80" w:line="409" w:lineRule="exact"/>
        <w:ind w:left="0" w:right="0" w:firstLine="420"/>
        <w:jc w:val="both"/>
      </w:pPr>
      <w:r>
        <w:rPr>
          <w:color w:val="000000"/>
          <w:spacing w:val="0"/>
          <w:w w:val="100"/>
          <w:position w:val="0"/>
        </w:rPr>
        <w:t>公司党总支部坚持落实全面从严治党的要求，不断建立健全各项工作制度。在加强支部班子 建设，保证党建创先工作顺利开展的情况下，以“围绕中心抓党建，抓好党建促发展”原则，开 展党员培训、先锋教育、廉政建设、党员先锋岗等活动，应用云链技术，以线上线下相结合的形 式，实现党建和企业经营协同发展。针对公司项目多、党员出差多不易集中等特点，采用线上线 下相结合，开创党建新模式，创建了佳华云链党建学堂，为了能促进党建工作有序开展，开创了 “党建志愿者”参与企业党建工作，从各部门各岗位选拔优秀党建志愿者参与企业党建公务，开 展独具特色的党建志愿者工作制。疫情发生以来，利用互联网创新思维，形成独特的佳华党建云 课堂，实现“党建工作不放松，学习教育不停步”的目标。佳华党总支部以“提高素质，增强党 性”为目标，深入开展党员先锋岗活动，一个党员一面旗，带领职工创新工作，将持续技术创新 和市场拓展，在智慧环保、智慧城市、智慧“双碳”大数据运营基础上，依托自运营的物联网大 数据中心，拓展多源数据应用，实现数据的复用和增值，成为物联网数据的“托管地”，构建全 产业链的物联网云链大数据平台，引领行业发展。同时，党总支部积极与兄弟单位合作开展“双 融合”、“红立方”、“主题党日”等活动，增强党的组织生活感染力、吸引力和针对性、实效 性。特别是通过纪念建党</w:t>
      </w:r>
      <w:r>
        <w:rPr>
          <w:color w:val="000000"/>
          <w:spacing w:val="0"/>
          <w:w w:val="100"/>
          <w:position w:val="0"/>
        </w:rPr>
        <w:t>100</w:t>
      </w:r>
      <w:r>
        <w:rPr>
          <w:color w:val="000000"/>
          <w:spacing w:val="0"/>
          <w:w w:val="100"/>
          <w:position w:val="0"/>
        </w:rPr>
        <w:t>周年的系列活动，开展党史学习教育，学懂弄通做实习近平新时代 中国特色社会主义思想，强化创新理论武装，树牢“四个意识”，坚定“四个自信”，坚决做到 “两个维护”，勇于担当作为，以求真务实作风把党中央决策部署落到实处。佳华党总支部也荣 获了山西综改示范区先进党组织、转型综改青年先锋集体等荣誉称号。</w:t>
      </w:r>
    </w:p>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投资者关系及保护</w:t>
      </w:r>
    </w:p>
    <w:tbl>
      <w:tblPr>
        <w:tblOverlap w:val="never"/>
        <w:jc w:val="center"/>
        <w:tblLayout w:type="fixed"/>
      </w:tblPr>
      <w:tblGrid>
        <w:gridCol w:w="3586"/>
        <w:gridCol w:w="2088"/>
        <w:gridCol w:w="3163"/>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次数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相关情况</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召开业绩说明会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举行了 </w:t>
            </w:r>
            <w:r>
              <w:rPr>
                <w:color w:val="000000"/>
                <w:spacing w:val="0"/>
                <w:w w:val="100"/>
                <w:position w:val="0"/>
              </w:rPr>
              <w:t>2020</w:t>
            </w:r>
            <w:r>
              <w:rPr>
                <w:color w:val="000000"/>
                <w:spacing w:val="0"/>
                <w:w w:val="100"/>
                <w:position w:val="0"/>
              </w:rPr>
              <w:t>年度业绩说明会</w:t>
            </w:r>
          </w:p>
        </w:tc>
      </w:tr>
      <w:tr>
        <w:trPr>
          <w:trHeight w:val="191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借助新媒体开展投资者关系管理活动</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参加了由中国证券监督管理委员 会北京监管局、上海证券交易所、 北京上市公司协会与深圳市全景 网络有限公司联合举办的</w:t>
            </w:r>
            <w:r>
              <w:rPr>
                <w:color w:val="000000"/>
                <w:spacing w:val="0"/>
                <w:w w:val="100"/>
                <w:position w:val="0"/>
              </w:rPr>
              <w:t xml:space="preserve">“2021 </w:t>
            </w:r>
            <w:r>
              <w:rPr>
                <w:color w:val="000000"/>
                <w:spacing w:val="0"/>
                <w:w w:val="100"/>
                <w:position w:val="0"/>
              </w:rPr>
              <w:t>年北京辖区上市公司投资者集体 接待日”活动；通过电话会议开 展</w:t>
            </w:r>
            <w:r>
              <w:rPr>
                <w:color w:val="000000"/>
                <w:spacing w:val="0"/>
                <w:w w:val="100"/>
                <w:position w:val="0"/>
              </w:rPr>
              <w:t>1</w:t>
            </w:r>
            <w:r>
              <w:rPr>
                <w:color w:val="000000"/>
                <w:spacing w:val="0"/>
                <w:w w:val="100"/>
                <w:position w:val="0"/>
              </w:rPr>
              <w:t>次投资者调研活动。</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官网设置投资者关系专栏</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left"/>
            </w:pPr>
            <w:r>
              <w:rPr>
                <w:color w:val="000000"/>
                <w:spacing w:val="0"/>
                <w:w w:val="100"/>
                <w:position w:val="0"/>
              </w:rPr>
              <w:t>J</w:t>
            </w:r>
            <w:r>
              <w:rPr>
                <w:color w:val="000000"/>
                <w:spacing w:val="0"/>
                <w:w w:val="100"/>
                <w:position w:val="0"/>
              </w:rPr>
              <w:t>是□否</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fldChar w:fldCharType="begin"/>
            </w:r>
            <w:r>
              <w:rPr/>
              <w:instrText> HYPERLINK "http://www.rockontrol" </w:instrText>
            </w:r>
            <w:r>
              <w:fldChar w:fldCharType="separate"/>
            </w:r>
            <w:r>
              <w:rPr>
                <w:color w:val="000000"/>
                <w:spacing w:val="0"/>
                <w:w w:val="100"/>
                <w:position w:val="0"/>
              </w:rPr>
              <w:t>http://www.rockontrol</w:t>
            </w:r>
            <w:r>
              <w:fldChar w:fldCharType="end"/>
            </w:r>
            <w:r>
              <w:rPr>
                <w:color w:val="000000"/>
                <w:spacing w:val="0"/>
                <w:w w:val="100"/>
                <w:position w:val="0"/>
              </w:rPr>
              <w:t>. com</w:t>
            </w:r>
          </w:p>
        </w:tc>
      </w:tr>
    </w:tbl>
    <w:p>
      <w:pPr>
        <w:widowControl w:val="0"/>
        <w:spacing w:after="239" w:line="1" w:lineRule="exact"/>
      </w:pPr>
    </w:p>
    <w:p>
      <w:pPr>
        <w:pStyle w:val="Style2"/>
        <w:keepNext w:val="0"/>
        <w:keepLines w:val="0"/>
        <w:widowControl w:val="0"/>
        <w:shd w:val="clear" w:color="auto" w:fill="auto"/>
        <w:bidi w:val="0"/>
        <w:spacing w:before="0" w:after="360" w:line="274" w:lineRule="exact"/>
        <w:ind w:left="0" w:right="0" w:firstLine="0"/>
        <w:jc w:val="left"/>
      </w:pPr>
      <w:r>
        <w:rPr>
          <w:color w:val="000000"/>
          <w:spacing w:val="0"/>
          <w:w w:val="100"/>
          <w:position w:val="0"/>
        </w:rPr>
        <w:t xml:space="preserve">开展投资者关系管理及保护的具体情况 </w:t>
      </w: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40" w:line="409" w:lineRule="exact"/>
        <w:ind w:left="0" w:right="0" w:firstLine="440"/>
        <w:jc w:val="left"/>
      </w:pPr>
      <w:r>
        <w:rPr>
          <w:color w:val="000000"/>
          <w:spacing w:val="0"/>
          <w:w w:val="100"/>
          <w:position w:val="0"/>
        </w:rPr>
        <w:t xml:space="preserve">公司高度重视投资者关系管理工作，公司信息披露的指定网站为上海证券交易所网站 </w:t>
      </w:r>
      <w:r>
        <w:rPr>
          <w:color w:val="000000"/>
          <w:spacing w:val="0"/>
          <w:w w:val="100"/>
          <w:position w:val="0"/>
        </w:rPr>
        <w:t>www.sse.com.cn</w:t>
      </w:r>
      <w:r>
        <w:rPr>
          <w:color w:val="000000"/>
          <w:spacing w:val="0"/>
          <w:w w:val="100"/>
          <w:position w:val="0"/>
        </w:rPr>
        <w:t>，公司信息披露的指定报刊为《中国证券报》《上海证券报》《证券时报》《证 券日报》，确保公司所有股东能够公平地获取公司信息。同时，公司通过投资者联系信箱和专线 咨询电话、在投资者关系互动平台进行网上交流、接待投资者调研活动等多种形式与投资者进行 沟通交流，积极维护公司与投资者良好关系，提高公司信息透明度，保障全体股东特别是中小股 东的合法权益</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其他方式与投资者沟通交流情况说明</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513" w:val="left"/>
        </w:tabs>
        <w:bidi w:val="0"/>
        <w:spacing w:before="0" w:after="60" w:line="240" w:lineRule="auto"/>
        <w:ind w:left="0" w:right="0" w:firstLine="0"/>
        <w:jc w:val="left"/>
      </w:pPr>
      <w:bookmarkStart w:id="576" w:name="bookmark576"/>
      <w:bookmarkStart w:id="577" w:name="bookmark577"/>
      <w:bookmarkStart w:id="578" w:name="bookmark578"/>
      <w:bookmarkStart w:id="579" w:name="bookmark579"/>
      <w:r>
        <w:rPr>
          <w:rFonts w:ascii="Calibri" w:eastAsia="Calibri" w:hAnsi="Calibri" w:cs="Calibri"/>
          <w:color w:val="000000"/>
          <w:spacing w:val="0"/>
          <w:w w:val="100"/>
          <w:position w:val="0"/>
          <w:sz w:val="20"/>
          <w:szCs w:val="20"/>
        </w:rPr>
        <w:t>（</w:t>
      </w:r>
      <w:bookmarkEnd w:id="578"/>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信息披露透明度</w:t>
      </w:r>
      <w:bookmarkEnd w:id="576"/>
      <w:bookmarkEnd w:id="577"/>
      <w:bookmarkEnd w:id="57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411" w:lineRule="exact"/>
        <w:ind w:left="0" w:right="0" w:firstLine="440"/>
        <w:jc w:val="left"/>
      </w:pPr>
      <w:r>
        <w:rPr>
          <w:color w:val="000000"/>
          <w:spacing w:val="0"/>
          <w:w w:val="100"/>
          <w:position w:val="0"/>
        </w:rPr>
        <w:t xml:space="preserve">公司高度重视投资者关系管理工作，公司信息披露的指定网站为上海证券交易所网站 </w:t>
      </w:r>
      <w:r>
        <w:rPr>
          <w:color w:val="000000"/>
          <w:spacing w:val="0"/>
          <w:w w:val="100"/>
          <w:position w:val="0"/>
        </w:rPr>
        <w:t>www.sse.com.cn</w:t>
      </w:r>
      <w:r>
        <w:rPr>
          <w:color w:val="000000"/>
          <w:spacing w:val="0"/>
          <w:w w:val="100"/>
          <w:position w:val="0"/>
        </w:rPr>
        <w:t>，公司信息披露的指定报刊为《中国证券报》《上海证券报》《证券时报》《证 券日报》，确保公司所有股东能够公平地获取公司信息。同时，公司通过投资者联系信箱和专线 咨询电话、在投资者关系互动平台进行网上交流、接待投资者调研活动等多种形式与投资者进行 沟通交流，积极维护公司与投资者良好关系，提高公司信息透明度，保障全体股东特别是中小股 东的合法权益。</w:t>
      </w:r>
    </w:p>
    <w:p>
      <w:pPr>
        <w:pStyle w:val="Style2"/>
        <w:keepNext w:val="0"/>
        <w:keepLines w:val="0"/>
        <w:widowControl w:val="0"/>
        <w:shd w:val="clear" w:color="auto" w:fill="auto"/>
        <w:bidi w:val="0"/>
        <w:spacing w:before="0" w:after="500" w:line="411" w:lineRule="exact"/>
        <w:ind w:left="0" w:right="0" w:firstLine="440"/>
        <w:jc w:val="left"/>
      </w:pPr>
      <w:r>
        <w:rPr>
          <w:color w:val="000000"/>
          <w:spacing w:val="0"/>
          <w:w w:val="100"/>
          <w:position w:val="0"/>
        </w:rPr>
        <w:t>对于报告期内信息披露不准确的事项，公司已组织董监高进行信息披露专项培训，管理层对 信披质量的重要性有了更加充分的认知；公司已增强了信披团队力量，增强了内部信息披露管理 制度的执行力度。</w:t>
      </w:r>
    </w:p>
    <w:p>
      <w:pPr>
        <w:pStyle w:val="Style11"/>
        <w:keepNext/>
        <w:keepLines/>
        <w:widowControl w:val="0"/>
        <w:shd w:val="clear" w:color="auto" w:fill="auto"/>
        <w:tabs>
          <w:tab w:pos="513" w:val="left"/>
        </w:tabs>
        <w:bidi w:val="0"/>
        <w:spacing w:before="0" w:after="60" w:line="240" w:lineRule="auto"/>
        <w:ind w:left="0" w:right="0" w:firstLine="0"/>
        <w:jc w:val="left"/>
      </w:pPr>
      <w:bookmarkStart w:id="580" w:name="bookmark580"/>
      <w:bookmarkStart w:id="581" w:name="bookmark581"/>
      <w:bookmarkStart w:id="582" w:name="bookmark582"/>
      <w:bookmarkStart w:id="583" w:name="bookmark583"/>
      <w:r>
        <w:rPr>
          <w:rFonts w:ascii="Calibri" w:eastAsia="Calibri" w:hAnsi="Calibri" w:cs="Calibri"/>
          <w:color w:val="000000"/>
          <w:spacing w:val="0"/>
          <w:w w:val="100"/>
          <w:position w:val="0"/>
          <w:sz w:val="20"/>
          <w:szCs w:val="20"/>
        </w:rPr>
        <w:t>（</w:t>
      </w:r>
      <w:bookmarkEnd w:id="582"/>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知识产权及信息安全保护</w:t>
      </w:r>
      <w:bookmarkEnd w:id="580"/>
      <w:bookmarkEnd w:id="581"/>
      <w:bookmarkEnd w:id="58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0" w:line="414" w:lineRule="exact"/>
        <w:ind w:left="0" w:right="0" w:firstLine="440"/>
        <w:jc w:val="left"/>
      </w:pPr>
      <w:r>
        <w:rPr>
          <w:color w:val="000000"/>
          <w:spacing w:val="0"/>
          <w:w w:val="100"/>
          <w:position w:val="0"/>
        </w:rPr>
        <w:t>公司通过</w:t>
      </w:r>
      <w:r>
        <w:rPr>
          <w:color w:val="000000"/>
          <w:spacing w:val="0"/>
          <w:w w:val="100"/>
          <w:position w:val="0"/>
        </w:rPr>
        <w:t>GB/T29490-2013</w:t>
      </w:r>
      <w:r>
        <w:rPr>
          <w:color w:val="000000"/>
          <w:spacing w:val="0"/>
          <w:w w:val="100"/>
          <w:position w:val="0"/>
        </w:rPr>
        <w:t>《企业知识产权管理规范》的实施，引入智慧芽检索平台，针对 研发项目立项前、立项中以及研发形成产品后等过程进行知识产权的检索，避免了侵犯他人的知 识产权；同时也增加市场上产品信息的反馈，搜集他人侵犯我公司知识产权方面的证据，以避免 我公司产品的知识产权被侵犯。</w:t>
      </w:r>
    </w:p>
    <w:p>
      <w:pPr>
        <w:pStyle w:val="Style2"/>
        <w:keepNext w:val="0"/>
        <w:keepLines w:val="0"/>
        <w:widowControl w:val="0"/>
        <w:shd w:val="clear" w:color="auto" w:fill="auto"/>
        <w:bidi w:val="0"/>
        <w:spacing w:before="0" w:after="500" w:line="414" w:lineRule="exact"/>
        <w:ind w:left="0" w:right="0" w:firstLine="440"/>
        <w:jc w:val="left"/>
      </w:pPr>
      <w:r>
        <w:rPr>
          <w:color w:val="000000"/>
          <w:spacing w:val="0"/>
          <w:w w:val="100"/>
          <w:position w:val="0"/>
        </w:rPr>
        <w:t>公司通过</w:t>
      </w:r>
      <w:r>
        <w:rPr>
          <w:color w:val="000000"/>
          <w:spacing w:val="0"/>
          <w:w w:val="100"/>
          <w:position w:val="0"/>
        </w:rPr>
        <w:t>GB/T22080-2016</w:t>
      </w:r>
      <w:r>
        <w:rPr>
          <w:color w:val="000000"/>
          <w:spacing w:val="0"/>
          <w:w w:val="100"/>
          <w:position w:val="0"/>
        </w:rPr>
        <w:t>《信息技术安全技术信息安全管理体系要求》体系的实施，确保 了经营过程中的信息安全。</w:t>
      </w:r>
    </w:p>
    <w:p>
      <w:pPr>
        <w:pStyle w:val="Style11"/>
        <w:keepNext/>
        <w:keepLines/>
        <w:widowControl w:val="0"/>
        <w:shd w:val="clear" w:color="auto" w:fill="auto"/>
        <w:tabs>
          <w:tab w:pos="513" w:val="left"/>
        </w:tabs>
        <w:bidi w:val="0"/>
        <w:spacing w:before="0" w:after="60" w:line="240" w:lineRule="auto"/>
        <w:ind w:left="0" w:right="0" w:firstLine="0"/>
        <w:jc w:val="left"/>
      </w:pPr>
      <w:bookmarkStart w:id="584" w:name="bookmark584"/>
      <w:bookmarkStart w:id="585" w:name="bookmark585"/>
      <w:bookmarkStart w:id="586" w:name="bookmark586"/>
      <w:bookmarkStart w:id="587" w:name="bookmark587"/>
      <w:r>
        <w:rPr>
          <w:rFonts w:ascii="Calibri" w:eastAsia="Calibri" w:hAnsi="Calibri" w:cs="Calibri"/>
          <w:color w:val="000000"/>
          <w:spacing w:val="0"/>
          <w:w w:val="100"/>
          <w:position w:val="0"/>
          <w:sz w:val="20"/>
          <w:szCs w:val="20"/>
        </w:rPr>
        <w:t>（</w:t>
      </w:r>
      <w:bookmarkEnd w:id="586"/>
      <w:r>
        <w:rPr>
          <w:color w:val="000000"/>
          <w:spacing w:val="0"/>
          <w:w w:val="100"/>
          <w:position w:val="0"/>
        </w:rPr>
        <w:t>五</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机构投资者参与公司治理情况</w:t>
      </w:r>
      <w:bookmarkEnd w:id="584"/>
      <w:bookmarkEnd w:id="585"/>
      <w:bookmarkEnd w:id="587"/>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513" w:val="left"/>
        </w:tabs>
        <w:bidi w:val="0"/>
        <w:spacing w:before="0" w:after="60" w:line="240" w:lineRule="auto"/>
        <w:ind w:left="0" w:right="0" w:firstLine="0"/>
        <w:jc w:val="left"/>
      </w:pPr>
      <w:bookmarkStart w:id="588" w:name="bookmark588"/>
      <w:bookmarkStart w:id="589" w:name="bookmark589"/>
      <w:bookmarkStart w:id="590" w:name="bookmark590"/>
      <w:bookmarkStart w:id="591" w:name="bookmark591"/>
      <w:r>
        <w:rPr>
          <w:rFonts w:ascii="Calibri" w:eastAsia="Calibri" w:hAnsi="Calibri" w:cs="Calibri"/>
          <w:color w:val="000000"/>
          <w:spacing w:val="0"/>
          <w:w w:val="100"/>
          <w:position w:val="0"/>
          <w:sz w:val="20"/>
          <w:szCs w:val="20"/>
        </w:rPr>
        <w:t>（</w:t>
      </w:r>
      <w:bookmarkEnd w:id="590"/>
      <w:r>
        <w:rPr>
          <w:color w:val="000000"/>
          <w:spacing w:val="0"/>
          <w:w w:val="100"/>
          <w:position w:val="0"/>
        </w:rPr>
        <w:t>六</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其他公司治理情况</w:t>
      </w:r>
      <w:bookmarkEnd w:id="588"/>
      <w:bookmarkEnd w:id="589"/>
      <w:bookmarkEnd w:id="591"/>
    </w:p>
    <w:p>
      <w:pPr>
        <w:pStyle w:val="Style2"/>
        <w:keepNext w:val="0"/>
        <w:keepLines w:val="0"/>
        <w:widowControl w:val="0"/>
        <w:shd w:val="clear" w:color="auto" w:fill="auto"/>
        <w:bidi w:val="0"/>
        <w:spacing w:before="0" w:after="220" w:line="240" w:lineRule="auto"/>
        <w:ind w:left="0" w:right="0" w:firstLine="0"/>
        <w:jc w:val="left"/>
        <w:sectPr>
          <w:footnotePr>
            <w:pos w:val="pageBottom"/>
            <w:numFmt w:val="decimal"/>
            <w:numRestart w:val="continuous"/>
          </w:footnotePr>
          <w:pgSz w:w="11900" w:h="16840"/>
          <w:pgMar w:top="1369" w:right="1254" w:bottom="1753" w:left="1771"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8"/>
        <w:keepNext/>
        <w:keepLines/>
        <w:widowControl w:val="0"/>
        <w:shd w:val="clear" w:color="auto" w:fill="auto"/>
        <w:bidi w:val="0"/>
        <w:spacing w:before="80" w:after="260" w:line="240" w:lineRule="auto"/>
        <w:ind w:left="0" w:right="0" w:firstLine="0"/>
        <w:jc w:val="center"/>
      </w:pPr>
      <w:bookmarkStart w:id="592" w:name="bookmark592"/>
      <w:bookmarkStart w:id="593" w:name="bookmark593"/>
      <w:bookmarkStart w:id="594" w:name="bookmark594"/>
      <w:bookmarkStart w:id="595" w:name="bookmark595"/>
      <w:r>
        <w:rPr>
          <w:color w:val="000000"/>
          <w:spacing w:val="0"/>
          <w:w w:val="100"/>
          <w:position w:val="0"/>
        </w:rPr>
        <w:t>第六节重要事项</w:t>
      </w:r>
      <w:bookmarkEnd w:id="593"/>
      <w:bookmarkEnd w:id="594"/>
      <w:bookmarkEnd w:id="595"/>
      <w:bookmarkEnd w:id="592"/>
    </w:p>
    <w:p>
      <w:pPr>
        <w:pStyle w:val="Style19"/>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一、承诺事项履行情况</w:t>
      </w:r>
    </w:p>
    <w:p>
      <w:pPr>
        <w:pStyle w:val="Style19"/>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公司实际控制人、股东、关联方、收购人以及公司等承诺相关方在报告期内或持续到报告期内的承诺事项</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498"/>
        <w:gridCol w:w="955"/>
        <w:gridCol w:w="950"/>
        <w:gridCol w:w="5035"/>
        <w:gridCol w:w="974"/>
        <w:gridCol w:w="547"/>
        <w:gridCol w:w="691"/>
        <w:gridCol w:w="1618"/>
        <w:gridCol w:w="1622"/>
      </w:tblGrid>
      <w:tr>
        <w:trPr>
          <w:trHeight w:val="192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承诺背景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260"/>
              <w:jc w:val="left"/>
            </w:pPr>
            <w:r>
              <w:rPr>
                <w:color w:val="000000"/>
                <w:spacing w:val="0"/>
                <w:w w:val="100"/>
                <w:position w:val="0"/>
              </w:rPr>
              <w:t>承诺</w:t>
            </w:r>
          </w:p>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类型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承诺 内容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间及期</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w:t>
            </w:r>
          </w:p>
        </w:tc>
        <w:tc>
          <w:tcPr>
            <w:tcBorders>
              <w:top w:val="single" w:sz="4"/>
              <w:left w:val="single" w:sz="4"/>
            </w:tcBorders>
            <w:shd w:val="clear" w:color="auto" w:fill="FFFFFF"/>
            <w:textDirection w:val="tbRlV"/>
            <w:vAlign w:val="bottom"/>
          </w:tcPr>
          <w:p>
            <w:pPr>
              <w:pStyle w:val="Style7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是否有履行期限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是否 及时 严格 履行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如未能及时履</w:t>
            </w:r>
          </w:p>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行应说明未完</w:t>
            </w:r>
          </w:p>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成履行的具体</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如未能及时履</w:t>
            </w:r>
          </w:p>
          <w:p>
            <w:pPr>
              <w:pStyle w:val="Style17"/>
              <w:keepNext w:val="0"/>
              <w:keepLines w:val="0"/>
              <w:widowControl w:val="0"/>
              <w:shd w:val="clear" w:color="auto" w:fill="auto"/>
              <w:bidi w:val="0"/>
              <w:spacing w:before="0" w:after="40" w:line="240" w:lineRule="auto"/>
              <w:ind w:left="0" w:right="0" w:firstLine="160"/>
              <w:jc w:val="left"/>
            </w:pPr>
            <w:r>
              <w:rPr>
                <w:color w:val="000000"/>
                <w:spacing w:val="0"/>
                <w:w w:val="100"/>
                <w:position w:val="0"/>
              </w:rPr>
              <w:t>行应说明下一</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步计划</w:t>
            </w:r>
          </w:p>
        </w:tc>
      </w:tr>
      <w:tr>
        <w:trPr>
          <w:trHeight w:val="465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与首次公开发</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行相关的承诺</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股份限 售</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控股股</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东上海</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百昱</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（1）</w:t>
            </w:r>
            <w:r>
              <w:rPr>
                <w:color w:val="000000"/>
                <w:spacing w:val="0"/>
                <w:w w:val="100"/>
                <w:position w:val="0"/>
              </w:rPr>
              <w:t>自佳华科技股票上市之日起</w:t>
            </w:r>
            <w:r>
              <w:rPr>
                <w:color w:val="000000"/>
                <w:spacing w:val="0"/>
                <w:w w:val="100"/>
                <w:position w:val="0"/>
              </w:rPr>
              <w:t>36</w:t>
            </w:r>
            <w:r>
              <w:rPr>
                <w:color w:val="000000"/>
                <w:spacing w:val="0"/>
                <w:w w:val="100"/>
                <w:position w:val="0"/>
              </w:rPr>
              <w:t>个月内，本公 司不转让或者委托他人管理本公司直接或间接持有 的佳华科技首次公开发行股票前已持有的股份，也 不提议由佳华科技回购该部分股份。若因佳华科技 进行权益分派等导致本人持有的佳华科技的股份发 生变化的，本人仍将遵守上述承诺；</w:t>
            </w:r>
            <w:r>
              <w:rPr>
                <w:color w:val="000000"/>
                <w:spacing w:val="0"/>
                <w:w w:val="100"/>
                <w:position w:val="0"/>
              </w:rPr>
              <w:t>（2）</w:t>
            </w:r>
            <w:r>
              <w:rPr>
                <w:color w:val="000000"/>
                <w:spacing w:val="0"/>
                <w:w w:val="100"/>
                <w:position w:val="0"/>
              </w:rPr>
              <w:t>遵守法律 法规、中国证监会相关规定、《上海证券交易所科 创板股票上市规则》以及上海证券交易所相关业务 规则对控股股东股份转让的其他规定；</w:t>
            </w:r>
            <w:r>
              <w:rPr>
                <w:color w:val="000000"/>
                <w:spacing w:val="0"/>
                <w:w w:val="100"/>
                <w:position w:val="0"/>
              </w:rPr>
              <w:t>（3）</w:t>
            </w:r>
            <w:r>
              <w:rPr>
                <w:color w:val="000000"/>
                <w:spacing w:val="0"/>
                <w:w w:val="100"/>
                <w:position w:val="0"/>
              </w:rPr>
              <w:t>若佳华 科技上市后</w:t>
            </w:r>
            <w:r>
              <w:rPr>
                <w:color w:val="000000"/>
                <w:spacing w:val="0"/>
                <w:w w:val="100"/>
                <w:position w:val="0"/>
              </w:rPr>
              <w:t>6</w:t>
            </w:r>
            <w:r>
              <w:rPr>
                <w:color w:val="000000"/>
                <w:spacing w:val="0"/>
                <w:w w:val="100"/>
                <w:position w:val="0"/>
              </w:rPr>
              <w:t>个月内股票连续</w:t>
            </w:r>
            <w:r>
              <w:rPr>
                <w:color w:val="000000"/>
                <w:spacing w:val="0"/>
                <w:w w:val="100"/>
                <w:position w:val="0"/>
              </w:rPr>
              <w:t>20</w:t>
            </w:r>
            <w:r>
              <w:rPr>
                <w:color w:val="000000"/>
                <w:spacing w:val="0"/>
                <w:w w:val="100"/>
                <w:position w:val="0"/>
              </w:rPr>
              <w:t>个交易日的收盘价 均低于发行价，或者佳华科技上市后</w:t>
            </w:r>
            <w:r>
              <w:rPr>
                <w:color w:val="000000"/>
                <w:spacing w:val="0"/>
                <w:w w:val="100"/>
                <w:position w:val="0"/>
              </w:rPr>
              <w:t>6</w:t>
            </w:r>
            <w:r>
              <w:rPr>
                <w:color w:val="000000"/>
                <w:spacing w:val="0"/>
                <w:w w:val="100"/>
                <w:position w:val="0"/>
              </w:rPr>
              <w:t>个月期末股 票收盘价低于发行价，本公司持有佳华科技股票的 锁定期限将自动延长</w:t>
            </w:r>
            <w:r>
              <w:rPr>
                <w:color w:val="000000"/>
                <w:spacing w:val="0"/>
                <w:w w:val="100"/>
                <w:position w:val="0"/>
              </w:rPr>
              <w:t>6</w:t>
            </w:r>
            <w:r>
              <w:rPr>
                <w:color w:val="000000"/>
                <w:spacing w:val="0"/>
                <w:w w:val="100"/>
                <w:position w:val="0"/>
              </w:rPr>
              <w:t>个月（佳华科技如有派发股 利、转增股本、配股等除权除息事项，上述发行价 亦将作相应调整）。上述承诺不因本公司不再作为 佳华科技控股股东或者职务变更、离职等原因而终 止。</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5" w:lineRule="exact"/>
              <w:ind w:left="0" w:right="0" w:firstLine="0"/>
              <w:jc w:val="left"/>
            </w:pPr>
            <w:r>
              <w:rPr>
                <w:color w:val="000000"/>
                <w:spacing w:val="0"/>
                <w:w w:val="100"/>
                <w:position w:val="0"/>
              </w:rPr>
              <w:t xml:space="preserve">2019 </w:t>
            </w:r>
            <w:r>
              <w:rPr>
                <w:color w:val="000000"/>
                <w:spacing w:val="0"/>
                <w:w w:val="100"/>
                <w:position w:val="0"/>
              </w:rPr>
              <w:t xml:space="preserve">年 </w:t>
            </w:r>
            <w:r>
              <w:rPr>
                <w:color w:val="000000"/>
                <w:spacing w:val="0"/>
                <w:w w:val="100"/>
                <w:position w:val="0"/>
              </w:rPr>
              <w:t>4</w:t>
            </w:r>
            <w:r>
              <w:rPr>
                <w:color w:val="000000"/>
                <w:spacing w:val="0"/>
                <w:w w:val="100"/>
                <w:position w:val="0"/>
              </w:rPr>
              <w:t>月</w:t>
            </w:r>
            <w:r>
              <w:rPr>
                <w:color w:val="000000"/>
                <w:spacing w:val="0"/>
                <w:w w:val="100"/>
                <w:position w:val="0"/>
              </w:rPr>
              <w:t xml:space="preserve">12 </w:t>
            </w:r>
            <w:r>
              <w:rPr>
                <w:color w:val="000000"/>
                <w:spacing w:val="0"/>
                <w:w w:val="100"/>
                <w:position w:val="0"/>
              </w:rPr>
              <w:t>日；上 市之日 起</w:t>
            </w:r>
            <w:r>
              <w:rPr>
                <w:color w:val="000000"/>
                <w:spacing w:val="0"/>
                <w:w w:val="100"/>
                <w:position w:val="0"/>
              </w:rPr>
              <w:t>36</w:t>
            </w:r>
            <w:r>
              <w:rPr>
                <w:color w:val="000000"/>
                <w:spacing w:val="0"/>
                <w:w w:val="100"/>
                <w:position w:val="0"/>
              </w:rPr>
              <w:t>个 月；长 期有效</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502"/>
        <w:gridCol w:w="950"/>
        <w:gridCol w:w="950"/>
        <w:gridCol w:w="5035"/>
        <w:gridCol w:w="974"/>
        <w:gridCol w:w="547"/>
        <w:gridCol w:w="691"/>
        <w:gridCol w:w="1618"/>
        <w:gridCol w:w="1622"/>
      </w:tblGrid>
      <w:tr>
        <w:trPr>
          <w:trHeight w:val="573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与首次公开发</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行相关的承诺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股份限 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实际控 制人李 玮、王 倩</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3" w:lineRule="exact"/>
              <w:ind w:left="0" w:right="0" w:firstLine="0"/>
              <w:jc w:val="both"/>
            </w:pPr>
            <w:r>
              <w:rPr>
                <w:color w:val="000000"/>
                <w:spacing w:val="0"/>
                <w:w w:val="100"/>
                <w:position w:val="0"/>
              </w:rPr>
              <w:t>（1）</w:t>
            </w:r>
            <w:r>
              <w:rPr>
                <w:color w:val="000000"/>
                <w:spacing w:val="0"/>
                <w:w w:val="100"/>
                <w:position w:val="0"/>
              </w:rPr>
              <w:t>自佳华科技股票上市之日起</w:t>
            </w:r>
            <w:r>
              <w:rPr>
                <w:color w:val="000000"/>
                <w:spacing w:val="0"/>
                <w:w w:val="100"/>
                <w:position w:val="0"/>
              </w:rPr>
              <w:t>36</w:t>
            </w:r>
            <w:r>
              <w:rPr>
                <w:color w:val="000000"/>
                <w:spacing w:val="0"/>
                <w:w w:val="100"/>
                <w:position w:val="0"/>
              </w:rPr>
              <w:t>个月内，本人 不转让或者委托他人管理本人直接或间接持有的佳 华科技首次公开发行股票前已持有的股份，也不提 议由佳华科技回购该部分股份。若因佳华科技进行 权益分派等导致本人持有的佳华科技股份发生变化 的，本人仍将遵守上述承诺。</w:t>
            </w:r>
            <w:r>
              <w:rPr>
                <w:color w:val="000000"/>
                <w:spacing w:val="0"/>
                <w:w w:val="100"/>
                <w:position w:val="0"/>
              </w:rPr>
              <w:t>（2）</w:t>
            </w:r>
            <w:r>
              <w:rPr>
                <w:color w:val="000000"/>
                <w:spacing w:val="0"/>
                <w:w w:val="100"/>
                <w:position w:val="0"/>
              </w:rPr>
              <w:t>遵守法律法规、 中国证监会相关规定、《上海证券交易所科创板股 票上市规则》以及上海证券交易所相关业务规则对 控股股东股份转让的其他规定。</w:t>
            </w:r>
            <w:r>
              <w:rPr>
                <w:color w:val="000000"/>
                <w:spacing w:val="0"/>
                <w:w w:val="100"/>
                <w:position w:val="0"/>
              </w:rPr>
              <w:t>（3）</w:t>
            </w:r>
            <w:r>
              <w:rPr>
                <w:color w:val="000000"/>
                <w:spacing w:val="0"/>
                <w:w w:val="100"/>
                <w:position w:val="0"/>
              </w:rPr>
              <w:t>若佳华科技上 市后</w:t>
            </w:r>
            <w:r>
              <w:rPr>
                <w:color w:val="000000"/>
                <w:spacing w:val="0"/>
                <w:w w:val="100"/>
                <w:position w:val="0"/>
              </w:rPr>
              <w:t>6</w:t>
            </w:r>
            <w:r>
              <w:rPr>
                <w:color w:val="000000"/>
                <w:spacing w:val="0"/>
                <w:w w:val="100"/>
                <w:position w:val="0"/>
              </w:rPr>
              <w:t>个月内股票连续</w:t>
            </w:r>
            <w:r>
              <w:rPr>
                <w:color w:val="000000"/>
                <w:spacing w:val="0"/>
                <w:w w:val="100"/>
                <w:position w:val="0"/>
              </w:rPr>
              <w:t>20</w:t>
            </w:r>
            <w:r>
              <w:rPr>
                <w:color w:val="000000"/>
                <w:spacing w:val="0"/>
                <w:w w:val="100"/>
                <w:position w:val="0"/>
              </w:rPr>
              <w:t>个交易日的收盘价均低于 发行价，或者佳华科技上市后</w:t>
            </w:r>
            <w:r>
              <w:rPr>
                <w:color w:val="000000"/>
                <w:spacing w:val="0"/>
                <w:w w:val="100"/>
                <w:position w:val="0"/>
              </w:rPr>
              <w:t>6</w:t>
            </w:r>
            <w:r>
              <w:rPr>
                <w:color w:val="000000"/>
                <w:spacing w:val="0"/>
                <w:w w:val="100"/>
                <w:position w:val="0"/>
              </w:rPr>
              <w:t>个月期末股票收盘 价低于发行价，本人持有佳华科技股票的锁定期限 将自动延长</w:t>
            </w:r>
            <w:r>
              <w:rPr>
                <w:color w:val="000000"/>
                <w:spacing w:val="0"/>
                <w:w w:val="100"/>
                <w:position w:val="0"/>
              </w:rPr>
              <w:t>6</w:t>
            </w:r>
            <w:r>
              <w:rPr>
                <w:color w:val="000000"/>
                <w:spacing w:val="0"/>
                <w:w w:val="100"/>
                <w:position w:val="0"/>
              </w:rPr>
              <w:t>个月（佳华科技如有派发股利、转增 股本、配股等除权除息事项，上述发行价亦将作相 应调整）。上述承诺不因本人不再作为佳华科技控 股股东或者职务变更、离职等原因而终止。</w:t>
            </w:r>
            <w:r>
              <w:rPr>
                <w:color w:val="000000"/>
                <w:spacing w:val="0"/>
                <w:w w:val="100"/>
                <w:position w:val="0"/>
              </w:rPr>
              <w:t>（4）</w:t>
            </w:r>
            <w:r>
              <w:rPr>
                <w:color w:val="000000"/>
                <w:spacing w:val="0"/>
                <w:w w:val="100"/>
                <w:position w:val="0"/>
              </w:rPr>
              <w:t>除 前述锁定期外，在作为佳华科技董事、监事、高级 管理人员期间，本人每年转让的股份不超过本人所 持有佳华科技股份总数的</w:t>
            </w:r>
            <w:r>
              <w:rPr>
                <w:color w:val="000000"/>
                <w:spacing w:val="0"/>
                <w:w w:val="100"/>
                <w:position w:val="0"/>
              </w:rPr>
              <w:t>25%；</w:t>
            </w:r>
            <w:r>
              <w:rPr>
                <w:color w:val="000000"/>
                <w:spacing w:val="0"/>
                <w:w w:val="100"/>
                <w:position w:val="0"/>
              </w:rPr>
              <w:t>本人离职后半年内， 不转让或者委托他人管理本人所持有的佳华科技股 份。</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2019 </w:t>
            </w:r>
            <w:r>
              <w:rPr>
                <w:color w:val="000000"/>
                <w:spacing w:val="0"/>
                <w:w w:val="100"/>
                <w:position w:val="0"/>
              </w:rPr>
              <w:t xml:space="preserve">年 </w:t>
            </w:r>
            <w:r>
              <w:rPr>
                <w:color w:val="000000"/>
                <w:spacing w:val="0"/>
                <w:w w:val="100"/>
                <w:position w:val="0"/>
              </w:rPr>
              <w:t>4</w:t>
            </w:r>
            <w:r>
              <w:rPr>
                <w:color w:val="000000"/>
                <w:spacing w:val="0"/>
                <w:w w:val="100"/>
                <w:position w:val="0"/>
              </w:rPr>
              <w:t>月</w:t>
            </w:r>
            <w:r>
              <w:rPr>
                <w:color w:val="000000"/>
                <w:spacing w:val="0"/>
                <w:w w:val="100"/>
                <w:position w:val="0"/>
              </w:rPr>
              <w:t xml:space="preserve">12 </w:t>
            </w:r>
            <w:r>
              <w:rPr>
                <w:color w:val="000000"/>
                <w:spacing w:val="0"/>
                <w:w w:val="100"/>
                <w:position w:val="0"/>
              </w:rPr>
              <w:t>日；上 市之日 起</w:t>
            </w:r>
            <w:r>
              <w:rPr>
                <w:color w:val="000000"/>
                <w:spacing w:val="0"/>
                <w:w w:val="100"/>
                <w:position w:val="0"/>
              </w:rPr>
              <w:t>36</w:t>
            </w:r>
            <w:r>
              <w:rPr>
                <w:color w:val="000000"/>
                <w:spacing w:val="0"/>
                <w:w w:val="100"/>
                <w:position w:val="0"/>
              </w:rPr>
              <w:t>个 月；作 为董 事、监 事、高 级管理 人员期 间；离 职后半 年；长 期有效</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74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与首次公开发</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行相关的承诺</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股份限 售</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持有公 司股份 的核心 技术人 员李 玮、黄 志龙、 廖强、 吴强、 王耀</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tabs>
                <w:tab w:pos="557" w:val="left"/>
              </w:tabs>
              <w:bidi w:val="0"/>
              <w:spacing w:before="0" w:after="0" w:line="275" w:lineRule="exact"/>
              <w:ind w:left="0" w:right="0" w:firstLine="0"/>
              <w:jc w:val="both"/>
            </w:pPr>
            <w:r>
              <w:rPr>
                <w:color w:val="000000"/>
                <w:spacing w:val="0"/>
                <w:w w:val="100"/>
                <w:position w:val="0"/>
              </w:rPr>
              <w:t>（1）</w:t>
              <w:tab/>
            </w:r>
            <w:r>
              <w:rPr>
                <w:color w:val="000000"/>
                <w:spacing w:val="0"/>
                <w:w w:val="100"/>
                <w:position w:val="0"/>
              </w:rPr>
              <w:t>自佳华科技股票上市之日起</w:t>
            </w:r>
            <w:r>
              <w:rPr>
                <w:color w:val="000000"/>
                <w:spacing w:val="0"/>
                <w:w w:val="100"/>
                <w:position w:val="0"/>
              </w:rPr>
              <w:t>12</w:t>
            </w:r>
            <w:r>
              <w:rPr>
                <w:color w:val="000000"/>
                <w:spacing w:val="0"/>
                <w:w w:val="100"/>
                <w:position w:val="0"/>
              </w:rPr>
              <w:t>个月内和本人 离职后半年内，本人不转让或者委托他人管理本人 直接或间接持有的佳华科技首次公开发行股票前已 持有的股份，也不由佳华科技回购该部分股份。</w:t>
            </w:r>
          </w:p>
          <w:p>
            <w:pPr>
              <w:pStyle w:val="Style17"/>
              <w:keepNext w:val="0"/>
              <w:keepLines w:val="0"/>
              <w:widowControl w:val="0"/>
              <w:shd w:val="clear" w:color="auto" w:fill="auto"/>
              <w:tabs>
                <w:tab w:pos="557" w:val="left"/>
              </w:tabs>
              <w:bidi w:val="0"/>
              <w:spacing w:before="0" w:after="0" w:line="275" w:lineRule="exact"/>
              <w:ind w:left="0" w:right="0" w:firstLine="0"/>
              <w:jc w:val="both"/>
            </w:pPr>
            <w:r>
              <w:rPr>
                <w:color w:val="000000"/>
                <w:spacing w:val="0"/>
                <w:w w:val="100"/>
                <w:position w:val="0"/>
              </w:rPr>
              <w:t>（2）</w:t>
              <w:tab/>
            </w:r>
            <w:r>
              <w:rPr>
                <w:color w:val="000000"/>
                <w:spacing w:val="0"/>
                <w:w w:val="100"/>
                <w:position w:val="0"/>
              </w:rPr>
              <w:t>自本人所持公司首发前股份限售期满之日起</w:t>
            </w:r>
            <w:r>
              <w:rPr>
                <w:color w:val="000000"/>
                <w:spacing w:val="0"/>
                <w:w w:val="100"/>
                <w:position w:val="0"/>
              </w:rPr>
              <w:t xml:space="preserve">4 </w:t>
            </w:r>
            <w:r>
              <w:rPr>
                <w:color w:val="000000"/>
                <w:spacing w:val="0"/>
                <w:w w:val="100"/>
                <w:position w:val="0"/>
              </w:rPr>
              <w:t>年内，每年转让的首发前股份不超过上市时所持公 司首发前股份总数的</w:t>
            </w:r>
            <w:r>
              <w:rPr>
                <w:color w:val="000000"/>
                <w:spacing w:val="0"/>
                <w:w w:val="100"/>
                <w:position w:val="0"/>
              </w:rPr>
              <w:t>25%</w:t>
            </w:r>
            <w:r>
              <w:rPr>
                <w:color w:val="000000"/>
                <w:spacing w:val="0"/>
                <w:w w:val="100"/>
                <w:position w:val="0"/>
              </w:rPr>
              <w:t>，减持比例可以累积使用； 若因佳华科技进行权益分派等导致本人持有的公司 股份发生变化的，本人仍将遵守上述承诺。</w:t>
            </w:r>
            <w:r>
              <w:rPr>
                <w:color w:val="000000"/>
                <w:spacing w:val="0"/>
                <w:w w:val="100"/>
                <w:position w:val="0"/>
              </w:rPr>
              <w:t>（3）</w:t>
            </w:r>
            <w:r>
              <w:rPr>
                <w:color w:val="000000"/>
                <w:spacing w:val="0"/>
                <w:w w:val="100"/>
                <w:position w:val="0"/>
              </w:rPr>
              <w:t>本 人将严格遵守上述相关承诺，且在前述承诺的股份</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2019 </w:t>
            </w:r>
            <w:r>
              <w:rPr>
                <w:color w:val="000000"/>
                <w:spacing w:val="0"/>
                <w:w w:val="100"/>
                <w:position w:val="0"/>
              </w:rPr>
              <w:t xml:space="preserve">年 </w:t>
            </w:r>
            <w:r>
              <w:rPr>
                <w:color w:val="000000"/>
                <w:spacing w:val="0"/>
                <w:w w:val="100"/>
                <w:position w:val="0"/>
              </w:rPr>
              <w:t>4</w:t>
            </w:r>
            <w:r>
              <w:rPr>
                <w:color w:val="000000"/>
                <w:spacing w:val="0"/>
                <w:w w:val="100"/>
                <w:position w:val="0"/>
              </w:rPr>
              <w:t>月</w:t>
            </w:r>
            <w:r>
              <w:rPr>
                <w:color w:val="000000"/>
                <w:spacing w:val="0"/>
                <w:w w:val="100"/>
                <w:position w:val="0"/>
              </w:rPr>
              <w:t xml:space="preserve">12 </w:t>
            </w:r>
            <w:r>
              <w:rPr>
                <w:color w:val="000000"/>
                <w:spacing w:val="0"/>
                <w:w w:val="100"/>
                <w:position w:val="0"/>
              </w:rPr>
              <w:t>日；上 市之日 起</w:t>
            </w:r>
            <w:r>
              <w:rPr>
                <w:color w:val="000000"/>
                <w:spacing w:val="0"/>
                <w:w w:val="100"/>
                <w:position w:val="0"/>
              </w:rPr>
              <w:t>12</w:t>
            </w:r>
            <w:r>
              <w:rPr>
                <w:color w:val="000000"/>
                <w:spacing w:val="0"/>
                <w:w w:val="100"/>
                <w:position w:val="0"/>
              </w:rPr>
              <w:t>个 月；离 职后半 年；限 售期满 之日起</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502"/>
        <w:gridCol w:w="950"/>
        <w:gridCol w:w="950"/>
        <w:gridCol w:w="5035"/>
        <w:gridCol w:w="974"/>
        <w:gridCol w:w="547"/>
        <w:gridCol w:w="691"/>
        <w:gridCol w:w="1618"/>
        <w:gridCol w:w="1622"/>
      </w:tblGrid>
      <w:tr>
        <w:trPr>
          <w:trHeight w:val="19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0"/>
              <w:jc w:val="left"/>
            </w:pPr>
            <w:r>
              <w:rPr>
                <w:color w:val="000000"/>
                <w:spacing w:val="0"/>
                <w:w w:val="100"/>
                <w:position w:val="0"/>
              </w:rPr>
              <w:t>华、侯 韶君</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锁定期限届满后，将严格按照相关法律法规以及上 海证券交易所相关业务规则对核心技术人员关于股 份转让和减持的规定及要求执行。</w:t>
            </w:r>
            <w:r>
              <w:rPr>
                <w:color w:val="000000"/>
                <w:spacing w:val="0"/>
                <w:w w:val="100"/>
                <w:position w:val="0"/>
              </w:rPr>
              <w:t>（4）</w:t>
            </w:r>
            <w:r>
              <w:rPr>
                <w:color w:val="000000"/>
                <w:spacing w:val="0"/>
                <w:w w:val="100"/>
                <w:position w:val="0"/>
              </w:rPr>
              <w:t>遵守法律法 规、中国证监会相关规定、《上海证券交易所科创 板股票上市规则》以及上海证券交易所相关业务规 则对股东股份转让的其他规定。</w:t>
            </w:r>
            <w:r>
              <w:rPr>
                <w:color w:val="000000"/>
                <w:spacing w:val="0"/>
                <w:w w:val="100"/>
                <w:position w:val="0"/>
              </w:rPr>
              <w:t>（5）</w:t>
            </w:r>
            <w:r>
              <w:rPr>
                <w:color w:val="000000"/>
                <w:spacing w:val="0"/>
                <w:w w:val="100"/>
                <w:position w:val="0"/>
              </w:rPr>
              <w:t>本人不因职务 变更、离职等原因而放弃履行上述承诺。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6" w:lineRule="exact"/>
              <w:ind w:left="0" w:right="0" w:firstLine="0"/>
              <w:jc w:val="left"/>
            </w:pPr>
            <w:r>
              <w:rPr>
                <w:color w:val="000000"/>
                <w:spacing w:val="0"/>
                <w:w w:val="100"/>
                <w:position w:val="0"/>
              </w:rPr>
              <w:t>4</w:t>
            </w:r>
            <w:r>
              <w:rPr>
                <w:color w:val="000000"/>
                <w:spacing w:val="0"/>
                <w:w w:val="100"/>
                <w:position w:val="0"/>
              </w:rPr>
              <w:t>年； 长期有 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5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与首次公开发</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行相关的承诺</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股份限 售</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持有公 司股份 的董事 吴伟</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tabs>
                <w:tab w:pos="557" w:val="left"/>
              </w:tabs>
              <w:bidi w:val="0"/>
              <w:spacing w:before="0" w:after="0" w:line="273" w:lineRule="exact"/>
              <w:ind w:left="0" w:right="0" w:firstLine="0"/>
              <w:jc w:val="left"/>
            </w:pPr>
            <w:r>
              <w:rPr>
                <w:color w:val="000000"/>
                <w:spacing w:val="0"/>
                <w:w w:val="100"/>
                <w:position w:val="0"/>
              </w:rPr>
              <w:t>（1）</w:t>
              <w:tab/>
            </w:r>
            <w:r>
              <w:rPr>
                <w:color w:val="000000"/>
                <w:spacing w:val="0"/>
                <w:w w:val="100"/>
                <w:position w:val="0"/>
              </w:rPr>
              <w:t>自佳华科技股票上市之日起</w:t>
            </w:r>
            <w:r>
              <w:rPr>
                <w:color w:val="000000"/>
                <w:spacing w:val="0"/>
                <w:w w:val="100"/>
                <w:position w:val="0"/>
              </w:rPr>
              <w:t>12</w:t>
            </w:r>
            <w:r>
              <w:rPr>
                <w:color w:val="000000"/>
                <w:spacing w:val="0"/>
                <w:w w:val="100"/>
                <w:position w:val="0"/>
              </w:rPr>
              <w:t>个月内，本人 不转让或者委托他人管理本人直接或间接持有的佳 华科技首次公开发行股票前已持有的股份，也不由 佳华科技回购该部分股份，若因佳华科技进行权益 分派等导致本人持有的佳华科技股份发生变化的， 本人仍将遵守上述承诺。若佳华科技上市后</w:t>
            </w:r>
            <w:r>
              <w:rPr>
                <w:color w:val="000000"/>
                <w:spacing w:val="0"/>
                <w:w w:val="100"/>
                <w:position w:val="0"/>
              </w:rPr>
              <w:t>6</w:t>
            </w:r>
            <w:r>
              <w:rPr>
                <w:color w:val="000000"/>
                <w:spacing w:val="0"/>
                <w:w w:val="100"/>
                <w:position w:val="0"/>
              </w:rPr>
              <w:t>个月 内股票连续</w:t>
            </w:r>
            <w:r>
              <w:rPr>
                <w:color w:val="000000"/>
                <w:spacing w:val="0"/>
                <w:w w:val="100"/>
                <w:position w:val="0"/>
              </w:rPr>
              <w:t>20</w:t>
            </w:r>
            <w:r>
              <w:rPr>
                <w:color w:val="000000"/>
                <w:spacing w:val="0"/>
                <w:w w:val="100"/>
                <w:position w:val="0"/>
              </w:rPr>
              <w:t>个交易日的收盘价均低于发行价，或 者佳华科技上市后</w:t>
            </w:r>
            <w:r>
              <w:rPr>
                <w:color w:val="000000"/>
                <w:spacing w:val="0"/>
                <w:w w:val="100"/>
                <w:position w:val="0"/>
              </w:rPr>
              <w:t>6</w:t>
            </w:r>
            <w:r>
              <w:rPr>
                <w:color w:val="000000"/>
                <w:spacing w:val="0"/>
                <w:w w:val="100"/>
                <w:position w:val="0"/>
              </w:rPr>
              <w:t>个月期末股票收盘价低于发行 价，本人持有佳华科技股票的锁定期限将自动延长</w:t>
            </w:r>
            <w:r>
              <w:rPr>
                <w:color w:val="000000"/>
                <w:spacing w:val="0"/>
                <w:w w:val="100"/>
                <w:position w:val="0"/>
              </w:rPr>
              <w:t xml:space="preserve">6 </w:t>
            </w:r>
            <w:r>
              <w:rPr>
                <w:color w:val="000000"/>
                <w:spacing w:val="0"/>
                <w:w w:val="100"/>
                <w:position w:val="0"/>
              </w:rPr>
              <w:t>个月（佳华科技如有派发股利、转增股本、配股等 除权除息事项，上述发行价亦将作相应调整）。</w:t>
            </w:r>
          </w:p>
          <w:p>
            <w:pPr>
              <w:pStyle w:val="Style17"/>
              <w:keepNext w:val="0"/>
              <w:keepLines w:val="0"/>
              <w:widowControl w:val="0"/>
              <w:shd w:val="clear" w:color="auto" w:fill="auto"/>
              <w:tabs>
                <w:tab w:pos="533" w:val="left"/>
              </w:tabs>
              <w:bidi w:val="0"/>
              <w:spacing w:before="0" w:after="0" w:line="273" w:lineRule="exact"/>
              <w:ind w:left="0" w:right="0" w:firstLine="0"/>
              <w:jc w:val="left"/>
            </w:pPr>
            <w:r>
              <w:rPr>
                <w:color w:val="000000"/>
                <w:spacing w:val="0"/>
                <w:w w:val="100"/>
                <w:position w:val="0"/>
              </w:rPr>
              <w:t>（2）</w:t>
              <w:tab/>
            </w:r>
            <w:r>
              <w:rPr>
                <w:color w:val="000000"/>
                <w:spacing w:val="0"/>
                <w:w w:val="100"/>
                <w:position w:val="0"/>
              </w:rPr>
              <w:t>除前述锁定期外，本人在佳华科技担任董事、 监事或高级管理人员期间，每年转让的股份不超过 本人所持有佳华科技总数的</w:t>
            </w:r>
            <w:r>
              <w:rPr>
                <w:color w:val="000000"/>
                <w:spacing w:val="0"/>
                <w:w w:val="100"/>
                <w:position w:val="0"/>
              </w:rPr>
              <w:t>25%</w:t>
            </w:r>
            <w:r>
              <w:rPr>
                <w:color w:val="000000"/>
                <w:spacing w:val="0"/>
                <w:w w:val="100"/>
                <w:position w:val="0"/>
              </w:rPr>
              <w:t>。本人在离职后半年 内，不转让或委托他人管理本人所持有的佳华科技 股份。</w:t>
            </w:r>
            <w:r>
              <w:rPr>
                <w:color w:val="000000"/>
                <w:spacing w:val="0"/>
                <w:w w:val="100"/>
                <w:position w:val="0"/>
              </w:rPr>
              <w:t>（3）</w:t>
            </w:r>
            <w:r>
              <w:rPr>
                <w:color w:val="000000"/>
                <w:spacing w:val="0"/>
                <w:w w:val="100"/>
                <w:position w:val="0"/>
              </w:rPr>
              <w:t>如因自身经济需要在锁定期届满后</w:t>
            </w:r>
            <w:r>
              <w:rPr>
                <w:color w:val="000000"/>
                <w:spacing w:val="0"/>
                <w:w w:val="100"/>
                <w:position w:val="0"/>
              </w:rPr>
              <w:t>2</w:t>
            </w:r>
            <w:r>
              <w:rPr>
                <w:color w:val="000000"/>
                <w:spacing w:val="0"/>
                <w:w w:val="100"/>
                <w:position w:val="0"/>
              </w:rPr>
              <w:t>年 内减持本人所持佳华科技股份，减持价格不低于发 行价，上述期间内佳华科技如有派发股利、转增股 本、配股等除权除息事项，减持数量、减持价格作 相应调整。</w:t>
            </w:r>
            <w:r>
              <w:rPr>
                <w:color w:val="000000"/>
                <w:spacing w:val="0"/>
                <w:w w:val="100"/>
                <w:position w:val="0"/>
              </w:rPr>
              <w:t>（4）</w:t>
            </w:r>
            <w:r>
              <w:rPr>
                <w:color w:val="000000"/>
                <w:spacing w:val="0"/>
                <w:w w:val="100"/>
                <w:position w:val="0"/>
              </w:rPr>
              <w:t>遵守法律法规、中国证监会相关规 定、《上海证券交易所科创板股票上市规则》以及 上海证券交易所相关业务规则对股东股份转让的其 他规定。</w:t>
            </w:r>
            <w:r>
              <w:rPr>
                <w:color w:val="000000"/>
                <w:spacing w:val="0"/>
                <w:w w:val="100"/>
                <w:position w:val="0"/>
              </w:rPr>
              <w:t>（5）</w:t>
            </w:r>
            <w:r>
              <w:rPr>
                <w:color w:val="000000"/>
                <w:spacing w:val="0"/>
                <w:w w:val="100"/>
                <w:position w:val="0"/>
              </w:rPr>
              <w:t>本人不因职务变更、离职等原因而放 弃履行上述承诺。</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 xml:space="preserve">2019 </w:t>
            </w:r>
            <w:r>
              <w:rPr>
                <w:color w:val="000000"/>
                <w:spacing w:val="0"/>
                <w:w w:val="100"/>
                <w:position w:val="0"/>
              </w:rPr>
              <w:t xml:space="preserve">年 </w:t>
            </w:r>
            <w:r>
              <w:rPr>
                <w:color w:val="000000"/>
                <w:spacing w:val="0"/>
                <w:w w:val="100"/>
                <w:position w:val="0"/>
              </w:rPr>
              <w:t>4</w:t>
            </w:r>
            <w:r>
              <w:rPr>
                <w:color w:val="000000"/>
                <w:spacing w:val="0"/>
                <w:w w:val="100"/>
                <w:position w:val="0"/>
              </w:rPr>
              <w:t>月</w:t>
            </w:r>
            <w:r>
              <w:rPr>
                <w:color w:val="000000"/>
                <w:spacing w:val="0"/>
                <w:w w:val="100"/>
                <w:position w:val="0"/>
              </w:rPr>
              <w:t xml:space="preserve">12 </w:t>
            </w:r>
            <w:r>
              <w:rPr>
                <w:color w:val="000000"/>
                <w:spacing w:val="0"/>
                <w:w w:val="100"/>
                <w:position w:val="0"/>
              </w:rPr>
              <w:t>日；上 市之日 起</w:t>
            </w:r>
            <w:r>
              <w:rPr>
                <w:color w:val="000000"/>
                <w:spacing w:val="0"/>
                <w:w w:val="100"/>
                <w:position w:val="0"/>
              </w:rPr>
              <w:t>12</w:t>
            </w:r>
            <w:r>
              <w:rPr>
                <w:color w:val="000000"/>
                <w:spacing w:val="0"/>
                <w:w w:val="100"/>
                <w:position w:val="0"/>
              </w:rPr>
              <w:t>个 月；担 任董 事、监 事或高 级管理 人员期 间；离 职后半 年；锁 定期届 满后</w:t>
            </w:r>
            <w:r>
              <w:rPr>
                <w:color w:val="000000"/>
                <w:spacing w:val="0"/>
                <w:w w:val="100"/>
                <w:position w:val="0"/>
              </w:rPr>
              <w:t xml:space="preserve">2 </w:t>
            </w:r>
            <w:r>
              <w:rPr>
                <w:color w:val="000000"/>
                <w:spacing w:val="0"/>
                <w:w w:val="100"/>
                <w:position w:val="0"/>
              </w:rPr>
              <w:t>年；长 期有效</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502"/>
        <w:gridCol w:w="950"/>
        <w:gridCol w:w="950"/>
        <w:gridCol w:w="5035"/>
        <w:gridCol w:w="974"/>
        <w:gridCol w:w="547"/>
        <w:gridCol w:w="691"/>
        <w:gridCol w:w="1618"/>
        <w:gridCol w:w="1622"/>
      </w:tblGrid>
      <w:tr>
        <w:trPr>
          <w:trHeight w:val="655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与首次公开发</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行相关的承诺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股份限 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持有公 司股份 的董 事、监 事、高 级管理 人员李 玮、池 智慧、 范保 娴、郭 变香、 叶晋 芝、孟 晓美、 黄志 龙、郭 瑞娟、 连燕、 王朋 朋、王 转转</w:t>
            </w:r>
          </w:p>
        </w:tc>
        <w:tc>
          <w:tcPr>
            <w:tcBorders>
              <w:top w:val="single" w:sz="4"/>
              <w:left w:val="single" w:sz="4"/>
            </w:tcBorders>
            <w:shd w:val="clear" w:color="auto" w:fill="FFFFFF"/>
            <w:vAlign w:val="bottom"/>
          </w:tcPr>
          <w:p>
            <w:pPr>
              <w:pStyle w:val="Style17"/>
              <w:keepNext w:val="0"/>
              <w:keepLines w:val="0"/>
              <w:widowControl w:val="0"/>
              <w:shd w:val="clear" w:color="auto" w:fill="auto"/>
              <w:tabs>
                <w:tab w:pos="557" w:val="left"/>
              </w:tabs>
              <w:bidi w:val="0"/>
              <w:spacing w:before="0" w:after="0" w:line="273" w:lineRule="exact"/>
              <w:ind w:left="0" w:right="0" w:firstLine="0"/>
              <w:jc w:val="left"/>
            </w:pPr>
            <w:r>
              <w:rPr>
                <w:color w:val="000000"/>
                <w:spacing w:val="0"/>
                <w:w w:val="100"/>
                <w:position w:val="0"/>
              </w:rPr>
              <w:t>（1）</w:t>
              <w:tab/>
            </w:r>
            <w:r>
              <w:rPr>
                <w:color w:val="000000"/>
                <w:spacing w:val="0"/>
                <w:w w:val="100"/>
                <w:position w:val="0"/>
              </w:rPr>
              <w:t>自佳华科技股票上市之日起</w:t>
            </w:r>
            <w:r>
              <w:rPr>
                <w:color w:val="000000"/>
                <w:spacing w:val="0"/>
                <w:w w:val="100"/>
                <w:position w:val="0"/>
              </w:rPr>
              <w:t>36</w:t>
            </w:r>
            <w:r>
              <w:rPr>
                <w:color w:val="000000"/>
                <w:spacing w:val="0"/>
                <w:w w:val="100"/>
                <w:position w:val="0"/>
              </w:rPr>
              <w:t>个月内，本人 不转让或者委托他人管理本人直接或间接持有的佳 华科技首次公开发行股票前已持有的股份，也不由 佳华科技回购该部分股份，若因佳华科技进行权益 分派等导致本人持有的佳华科技股份发生变化的， 本人仍将遵守上述承诺。若佳华科技上市后</w:t>
            </w:r>
            <w:r>
              <w:rPr>
                <w:color w:val="000000"/>
                <w:spacing w:val="0"/>
                <w:w w:val="100"/>
                <w:position w:val="0"/>
              </w:rPr>
              <w:t>6</w:t>
            </w:r>
            <w:r>
              <w:rPr>
                <w:color w:val="000000"/>
                <w:spacing w:val="0"/>
                <w:w w:val="100"/>
                <w:position w:val="0"/>
              </w:rPr>
              <w:t>个月 内股票连续</w:t>
            </w:r>
            <w:r>
              <w:rPr>
                <w:color w:val="000000"/>
                <w:spacing w:val="0"/>
                <w:w w:val="100"/>
                <w:position w:val="0"/>
              </w:rPr>
              <w:t>20</w:t>
            </w:r>
            <w:r>
              <w:rPr>
                <w:color w:val="000000"/>
                <w:spacing w:val="0"/>
                <w:w w:val="100"/>
                <w:position w:val="0"/>
              </w:rPr>
              <w:t>个交易日的收盘价均低于发行价，或 者佳华科技上市后</w:t>
            </w:r>
            <w:r>
              <w:rPr>
                <w:color w:val="000000"/>
                <w:spacing w:val="0"/>
                <w:w w:val="100"/>
                <w:position w:val="0"/>
              </w:rPr>
              <w:t>6</w:t>
            </w:r>
            <w:r>
              <w:rPr>
                <w:color w:val="000000"/>
                <w:spacing w:val="0"/>
                <w:w w:val="100"/>
                <w:position w:val="0"/>
              </w:rPr>
              <w:t>个月期末股票收盘价低于发行 价，本人持有佳华科技股票的锁定期限将自动延长</w:t>
            </w:r>
            <w:r>
              <w:rPr>
                <w:color w:val="000000"/>
                <w:spacing w:val="0"/>
                <w:w w:val="100"/>
                <w:position w:val="0"/>
              </w:rPr>
              <w:t xml:space="preserve">6 </w:t>
            </w:r>
            <w:r>
              <w:rPr>
                <w:color w:val="000000"/>
                <w:spacing w:val="0"/>
                <w:w w:val="100"/>
                <w:position w:val="0"/>
              </w:rPr>
              <w:t>个月（佳华科技如有派发股利、转增股本、配股等 除权除息事项，上述发行价亦将作相应调整）。</w:t>
            </w:r>
          </w:p>
          <w:p>
            <w:pPr>
              <w:pStyle w:val="Style17"/>
              <w:keepNext w:val="0"/>
              <w:keepLines w:val="0"/>
              <w:widowControl w:val="0"/>
              <w:shd w:val="clear" w:color="auto" w:fill="auto"/>
              <w:tabs>
                <w:tab w:pos="533" w:val="left"/>
              </w:tabs>
              <w:bidi w:val="0"/>
              <w:spacing w:before="0" w:after="0" w:line="273" w:lineRule="exact"/>
              <w:ind w:left="0" w:right="0" w:firstLine="0"/>
              <w:jc w:val="left"/>
            </w:pPr>
            <w:r>
              <w:rPr>
                <w:color w:val="000000"/>
                <w:spacing w:val="0"/>
                <w:w w:val="100"/>
                <w:position w:val="0"/>
              </w:rPr>
              <w:t>（2）</w:t>
              <w:tab/>
            </w:r>
            <w:r>
              <w:rPr>
                <w:color w:val="000000"/>
                <w:spacing w:val="0"/>
                <w:w w:val="100"/>
                <w:position w:val="0"/>
              </w:rPr>
              <w:t>除前述锁定期外，本人在佳华科技担任董事、 监事或高级管理人员期间，每年转让的股份不超过 本人所持有佳华科技总数的</w:t>
            </w:r>
            <w:r>
              <w:rPr>
                <w:color w:val="000000"/>
                <w:spacing w:val="0"/>
                <w:w w:val="100"/>
                <w:position w:val="0"/>
              </w:rPr>
              <w:t>25%</w:t>
            </w:r>
            <w:r>
              <w:rPr>
                <w:color w:val="000000"/>
                <w:spacing w:val="0"/>
                <w:w w:val="100"/>
                <w:position w:val="0"/>
              </w:rPr>
              <w:t>。本人在离职后半年 内，不转让或委托他人管理本人所持有的佳华科技 股份。</w:t>
            </w:r>
            <w:r>
              <w:rPr>
                <w:color w:val="000000"/>
                <w:spacing w:val="0"/>
                <w:w w:val="100"/>
                <w:position w:val="0"/>
              </w:rPr>
              <w:t>（3）</w:t>
            </w:r>
            <w:r>
              <w:rPr>
                <w:color w:val="000000"/>
                <w:spacing w:val="0"/>
                <w:w w:val="100"/>
                <w:position w:val="0"/>
              </w:rPr>
              <w:t>如因自身经济需要在锁定期届满后</w:t>
            </w:r>
            <w:r>
              <w:rPr>
                <w:color w:val="000000"/>
                <w:spacing w:val="0"/>
                <w:w w:val="100"/>
                <w:position w:val="0"/>
              </w:rPr>
              <w:t>2</w:t>
            </w:r>
            <w:r>
              <w:rPr>
                <w:color w:val="000000"/>
                <w:spacing w:val="0"/>
                <w:w w:val="100"/>
                <w:position w:val="0"/>
              </w:rPr>
              <w:t>年 内减持本人所持佳华科技股份，减持价格不低于发 行价，上述期间内佳华科技如有派发股利、转增股 本、配股等除权除息事项，减持数量、减持价格作 相应调整。</w:t>
            </w:r>
            <w:r>
              <w:rPr>
                <w:color w:val="000000"/>
                <w:spacing w:val="0"/>
                <w:w w:val="100"/>
                <w:position w:val="0"/>
              </w:rPr>
              <w:t>（4）</w:t>
            </w:r>
            <w:r>
              <w:rPr>
                <w:color w:val="000000"/>
                <w:spacing w:val="0"/>
                <w:w w:val="100"/>
                <w:position w:val="0"/>
              </w:rPr>
              <w:t>遵守法律法规、中国证监会相关规 定、《上海证券交易所科创板股票上市规则》以及 上海证券交易所相关业务规则对股东股份转让的其 他规定。</w:t>
            </w:r>
            <w:r>
              <w:rPr>
                <w:color w:val="000000"/>
                <w:spacing w:val="0"/>
                <w:w w:val="100"/>
                <w:position w:val="0"/>
              </w:rPr>
              <w:t>（5）</w:t>
            </w:r>
            <w:r>
              <w:rPr>
                <w:color w:val="000000"/>
                <w:spacing w:val="0"/>
                <w:w w:val="100"/>
                <w:position w:val="0"/>
              </w:rPr>
              <w:t>本人不因职务变更、离职等原因而放 弃履行上述承诺。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3" w:lineRule="exact"/>
              <w:ind w:left="0" w:right="0" w:firstLine="0"/>
              <w:jc w:val="left"/>
            </w:pPr>
            <w:r>
              <w:rPr>
                <w:color w:val="000000"/>
                <w:spacing w:val="0"/>
                <w:w w:val="100"/>
                <w:position w:val="0"/>
              </w:rPr>
              <w:t xml:space="preserve">2019 </w:t>
            </w:r>
            <w:r>
              <w:rPr>
                <w:color w:val="000000"/>
                <w:spacing w:val="0"/>
                <w:w w:val="100"/>
                <w:position w:val="0"/>
              </w:rPr>
              <w:t xml:space="preserve">年 </w:t>
            </w:r>
            <w:r>
              <w:rPr>
                <w:color w:val="000000"/>
                <w:spacing w:val="0"/>
                <w:w w:val="100"/>
                <w:position w:val="0"/>
              </w:rPr>
              <w:t>4</w:t>
            </w:r>
            <w:r>
              <w:rPr>
                <w:color w:val="000000"/>
                <w:spacing w:val="0"/>
                <w:w w:val="100"/>
                <w:position w:val="0"/>
              </w:rPr>
              <w:t>月</w:t>
            </w:r>
            <w:r>
              <w:rPr>
                <w:color w:val="000000"/>
                <w:spacing w:val="0"/>
                <w:w w:val="100"/>
                <w:position w:val="0"/>
              </w:rPr>
              <w:t xml:space="preserve">12 </w:t>
            </w:r>
            <w:r>
              <w:rPr>
                <w:color w:val="000000"/>
                <w:spacing w:val="0"/>
                <w:w w:val="100"/>
                <w:position w:val="0"/>
              </w:rPr>
              <w:t>日；上 市之日 起</w:t>
            </w:r>
            <w:r>
              <w:rPr>
                <w:color w:val="000000"/>
                <w:spacing w:val="0"/>
                <w:w w:val="100"/>
                <w:position w:val="0"/>
              </w:rPr>
              <w:t>36</w:t>
            </w:r>
            <w:r>
              <w:rPr>
                <w:color w:val="000000"/>
                <w:spacing w:val="0"/>
                <w:w w:val="100"/>
                <w:position w:val="0"/>
              </w:rPr>
              <w:t>个 月；担 任董 事、监 事或高 级管理 人员期 间；离 职后半 年；锁 定期届 满后</w:t>
            </w:r>
            <w:r>
              <w:rPr>
                <w:color w:val="000000"/>
                <w:spacing w:val="0"/>
                <w:w w:val="100"/>
                <w:position w:val="0"/>
              </w:rPr>
              <w:t xml:space="preserve">2 </w:t>
            </w:r>
            <w:r>
              <w:rPr>
                <w:color w:val="000000"/>
                <w:spacing w:val="0"/>
                <w:w w:val="100"/>
                <w:position w:val="0"/>
              </w:rPr>
              <w:t>年；长 期有效</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92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与首次公开发</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行相关的承诺</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股份限 售</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0" w:lineRule="exact"/>
              <w:ind w:left="0" w:right="0" w:firstLine="0"/>
              <w:jc w:val="left"/>
            </w:pPr>
            <w:r>
              <w:rPr>
                <w:color w:val="000000"/>
                <w:spacing w:val="0"/>
                <w:w w:val="100"/>
                <w:position w:val="0"/>
              </w:rPr>
              <w:t>持有公 司</w:t>
            </w:r>
            <w:r>
              <w:rPr>
                <w:color w:val="000000"/>
                <w:spacing w:val="0"/>
                <w:w w:val="100"/>
                <w:position w:val="0"/>
              </w:rPr>
              <w:t>5%</w:t>
            </w:r>
            <w:r>
              <w:rPr>
                <w:color w:val="000000"/>
                <w:spacing w:val="0"/>
                <w:w w:val="100"/>
                <w:position w:val="0"/>
              </w:rPr>
              <w:t>以 上股份 的股东 共青城 华云</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（1）</w:t>
            </w:r>
            <w:r>
              <w:rPr>
                <w:color w:val="000000"/>
                <w:spacing w:val="0"/>
                <w:w w:val="100"/>
                <w:position w:val="0"/>
              </w:rPr>
              <w:t>自佳华科技股票上市之日起</w:t>
            </w:r>
            <w:r>
              <w:rPr>
                <w:color w:val="000000"/>
                <w:spacing w:val="0"/>
                <w:w w:val="100"/>
                <w:position w:val="0"/>
              </w:rPr>
              <w:t>36</w:t>
            </w:r>
            <w:r>
              <w:rPr>
                <w:color w:val="000000"/>
                <w:spacing w:val="0"/>
                <w:w w:val="100"/>
                <w:position w:val="0"/>
              </w:rPr>
              <w:t>个月内，本单 位不转让或者委托他人管理本单位直接或间接持有 的佳华科技首次公开发行股票前已持有的股份，也 不由佳华科技回购该部分股份。若因佳华科技进行 权益分派等导致本单位持有的佳华科技的股份发生 变化的，本单位仍将遵守上述承诺。</w:t>
            </w:r>
            <w:r>
              <w:rPr>
                <w:color w:val="000000"/>
                <w:spacing w:val="0"/>
                <w:w w:val="100"/>
                <w:position w:val="0"/>
              </w:rPr>
              <w:t>（2）</w:t>
            </w:r>
            <w:r>
              <w:rPr>
                <w:color w:val="000000"/>
                <w:spacing w:val="0"/>
                <w:w w:val="100"/>
                <w:position w:val="0"/>
              </w:rPr>
              <w:t>若佳华科 技上市后</w:t>
            </w:r>
            <w:r>
              <w:rPr>
                <w:color w:val="000000"/>
                <w:spacing w:val="0"/>
                <w:w w:val="100"/>
                <w:position w:val="0"/>
              </w:rPr>
              <w:t>6</w:t>
            </w:r>
            <w:r>
              <w:rPr>
                <w:color w:val="000000"/>
                <w:spacing w:val="0"/>
                <w:w w:val="100"/>
                <w:position w:val="0"/>
              </w:rPr>
              <w:t>个月内股票连续</w:t>
            </w:r>
            <w:r>
              <w:rPr>
                <w:color w:val="000000"/>
                <w:spacing w:val="0"/>
                <w:w w:val="100"/>
                <w:position w:val="0"/>
              </w:rPr>
              <w:t>20</w:t>
            </w:r>
            <w:r>
              <w:rPr>
                <w:color w:val="000000"/>
                <w:spacing w:val="0"/>
                <w:w w:val="100"/>
                <w:position w:val="0"/>
              </w:rPr>
              <w:t>个交易日的收盘价均</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 xml:space="preserve">2019 </w:t>
            </w:r>
            <w:r>
              <w:rPr>
                <w:color w:val="000000"/>
                <w:spacing w:val="0"/>
                <w:w w:val="100"/>
                <w:position w:val="0"/>
              </w:rPr>
              <w:t xml:space="preserve">年 </w:t>
            </w:r>
            <w:r>
              <w:rPr>
                <w:color w:val="000000"/>
                <w:spacing w:val="0"/>
                <w:w w:val="100"/>
                <w:position w:val="0"/>
              </w:rPr>
              <w:t>4</w:t>
            </w:r>
            <w:r>
              <w:rPr>
                <w:color w:val="000000"/>
                <w:spacing w:val="0"/>
                <w:w w:val="100"/>
                <w:position w:val="0"/>
              </w:rPr>
              <w:t>月</w:t>
            </w:r>
            <w:r>
              <w:rPr>
                <w:color w:val="000000"/>
                <w:spacing w:val="0"/>
                <w:w w:val="100"/>
                <w:position w:val="0"/>
              </w:rPr>
              <w:t xml:space="preserve">12 </w:t>
            </w:r>
            <w:r>
              <w:rPr>
                <w:color w:val="000000"/>
                <w:spacing w:val="0"/>
                <w:w w:val="100"/>
                <w:position w:val="0"/>
              </w:rPr>
              <w:t>日；上 市之日 起</w:t>
            </w:r>
            <w:r>
              <w:rPr>
                <w:color w:val="000000"/>
                <w:spacing w:val="0"/>
                <w:w w:val="100"/>
                <w:position w:val="0"/>
              </w:rPr>
              <w:t>36</w:t>
            </w:r>
            <w:r>
              <w:rPr>
                <w:color w:val="000000"/>
                <w:spacing w:val="0"/>
                <w:w w:val="100"/>
                <w:position w:val="0"/>
              </w:rPr>
              <w:t>个 月</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502"/>
        <w:gridCol w:w="950"/>
        <w:gridCol w:w="950"/>
        <w:gridCol w:w="5035"/>
        <w:gridCol w:w="974"/>
        <w:gridCol w:w="547"/>
        <w:gridCol w:w="691"/>
        <w:gridCol w:w="1618"/>
        <w:gridCol w:w="1622"/>
      </w:tblGrid>
      <w:tr>
        <w:trPr>
          <w:trHeight w:val="21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3" w:lineRule="exact"/>
              <w:ind w:left="0" w:right="0" w:firstLine="0"/>
              <w:jc w:val="both"/>
            </w:pPr>
            <w:r>
              <w:rPr>
                <w:color w:val="000000"/>
                <w:spacing w:val="0"/>
                <w:w w:val="100"/>
                <w:position w:val="0"/>
              </w:rPr>
              <w:t>低于发行价，或者佳华科技上市后</w:t>
            </w:r>
            <w:r>
              <w:rPr>
                <w:color w:val="000000"/>
                <w:spacing w:val="0"/>
                <w:w w:val="100"/>
                <w:position w:val="0"/>
              </w:rPr>
              <w:t>6</w:t>
            </w:r>
            <w:r>
              <w:rPr>
                <w:color w:val="000000"/>
                <w:spacing w:val="0"/>
                <w:w w:val="100"/>
                <w:position w:val="0"/>
              </w:rPr>
              <w:t>个月期末股票 收盘价低于发行价，本单位持有佳华科技股票的锁 定期限将自动延长</w:t>
            </w:r>
            <w:r>
              <w:rPr>
                <w:color w:val="000000"/>
                <w:spacing w:val="0"/>
                <w:w w:val="100"/>
                <w:position w:val="0"/>
              </w:rPr>
              <w:t>6</w:t>
            </w:r>
            <w:r>
              <w:rPr>
                <w:color w:val="000000"/>
                <w:spacing w:val="0"/>
                <w:w w:val="100"/>
                <w:position w:val="0"/>
              </w:rPr>
              <w:t>个月（佳华科技如有派发股 利、转增股本、配股等除权除息事项，上述发行价 亦将作相应调整）。</w:t>
            </w:r>
            <w:r>
              <w:rPr>
                <w:color w:val="000000"/>
                <w:spacing w:val="0"/>
                <w:w w:val="100"/>
                <w:position w:val="0"/>
              </w:rPr>
              <w:t>（3）</w:t>
            </w:r>
            <w:r>
              <w:rPr>
                <w:color w:val="000000"/>
                <w:spacing w:val="0"/>
                <w:w w:val="100"/>
                <w:position w:val="0"/>
              </w:rPr>
              <w:t>遵守法律法规、中国证监 会相关规定、《上海证券交易所科创板股票上市规 贝。》以及上海证券交易所相关业务规则对股东股份 转让的其他规定。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8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与首次公开发</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行相关的承诺</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股份限 售</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66" w:lineRule="exact"/>
              <w:ind w:left="0" w:right="0" w:firstLine="0"/>
              <w:jc w:val="left"/>
            </w:pPr>
            <w:r>
              <w:rPr>
                <w:color w:val="000000"/>
                <w:spacing w:val="0"/>
                <w:w w:val="100"/>
                <w:position w:val="0"/>
              </w:rPr>
              <w:t>股东李 劲、上 海普纲</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（1）</w:t>
            </w:r>
            <w:r>
              <w:rPr>
                <w:color w:val="000000"/>
                <w:spacing w:val="0"/>
                <w:w w:val="100"/>
                <w:position w:val="0"/>
              </w:rPr>
              <w:t>自佳华科技完成前述增资扩股工商变更登记手 续之日（即</w:t>
            </w: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29</w:t>
            </w:r>
            <w:r>
              <w:rPr>
                <w:color w:val="000000"/>
                <w:spacing w:val="0"/>
                <w:w w:val="100"/>
                <w:position w:val="0"/>
              </w:rPr>
              <w:t>日）起三年内，不转让 或者委托他人管理本单位/本人在佳华科技首次公开 发行股票并上市申报前已直接或间接持有的佳华科 技的股份，也不由佳华科技回购该部分股份，若因 佳华科技进行权益分派等导致本单位/本人持有的佳 华科技股份发生变化的，本单位/本人仍将遵守上述 承诺。</w:t>
            </w:r>
            <w:r>
              <w:rPr>
                <w:color w:val="000000"/>
                <w:spacing w:val="0"/>
                <w:w w:val="100"/>
                <w:position w:val="0"/>
              </w:rPr>
              <w:t>（2）</w:t>
            </w:r>
            <w:r>
              <w:rPr>
                <w:color w:val="000000"/>
                <w:spacing w:val="0"/>
                <w:w w:val="100"/>
                <w:position w:val="0"/>
              </w:rPr>
              <w:t>自佳华科技股票上市之日起</w:t>
            </w:r>
            <w:r>
              <w:rPr>
                <w:color w:val="000000"/>
                <w:spacing w:val="0"/>
                <w:w w:val="100"/>
                <w:position w:val="0"/>
              </w:rPr>
              <w:t>36</w:t>
            </w:r>
            <w:r>
              <w:rPr>
                <w:color w:val="000000"/>
                <w:spacing w:val="0"/>
                <w:w w:val="100"/>
                <w:position w:val="0"/>
              </w:rPr>
              <w:t>个月 内，本单位/本人不转让或者委托他人管理本单位/ 本人直接或间接持有的佳华科技首次公开发行股票 前已持有的股份，也不由佳华科技回购该部分股 份。若因佳华科技进行权益分派等导致本单位/本人 持有的佳华科技的股份发生变化的，本单位/本人仍 将遵守上述承诺。</w:t>
            </w:r>
            <w:r>
              <w:rPr>
                <w:color w:val="000000"/>
                <w:spacing w:val="0"/>
                <w:w w:val="100"/>
                <w:position w:val="0"/>
              </w:rPr>
              <w:t>（3）</w:t>
            </w:r>
            <w:r>
              <w:rPr>
                <w:color w:val="000000"/>
                <w:spacing w:val="0"/>
                <w:w w:val="100"/>
                <w:position w:val="0"/>
              </w:rPr>
              <w:t>若佳华科技上市后</w:t>
            </w:r>
            <w:r>
              <w:rPr>
                <w:color w:val="000000"/>
                <w:spacing w:val="0"/>
                <w:w w:val="100"/>
                <w:position w:val="0"/>
              </w:rPr>
              <w:t>6</w:t>
            </w:r>
            <w:r>
              <w:rPr>
                <w:color w:val="000000"/>
                <w:spacing w:val="0"/>
                <w:w w:val="100"/>
                <w:position w:val="0"/>
              </w:rPr>
              <w:t>个月内 股票连续</w:t>
            </w:r>
            <w:r>
              <w:rPr>
                <w:color w:val="000000"/>
                <w:spacing w:val="0"/>
                <w:w w:val="100"/>
                <w:position w:val="0"/>
              </w:rPr>
              <w:t>20</w:t>
            </w:r>
            <w:r>
              <w:rPr>
                <w:color w:val="000000"/>
                <w:spacing w:val="0"/>
                <w:w w:val="100"/>
                <w:position w:val="0"/>
              </w:rPr>
              <w:t>个交易日的收盘价均低于发行价，或者 佳华科技上市后</w:t>
            </w:r>
            <w:r>
              <w:rPr>
                <w:color w:val="000000"/>
                <w:spacing w:val="0"/>
                <w:w w:val="100"/>
                <w:position w:val="0"/>
              </w:rPr>
              <w:t>6</w:t>
            </w:r>
            <w:r>
              <w:rPr>
                <w:color w:val="000000"/>
                <w:spacing w:val="0"/>
                <w:w w:val="100"/>
                <w:position w:val="0"/>
              </w:rPr>
              <w:t>个月期末股票收盘价低于发行 价，本单位/本人持有佳华科技股票的锁定期限将自 动延长</w:t>
            </w:r>
            <w:r>
              <w:rPr>
                <w:color w:val="000000"/>
                <w:spacing w:val="0"/>
                <w:w w:val="100"/>
                <w:position w:val="0"/>
              </w:rPr>
              <w:t>6</w:t>
            </w:r>
            <w:r>
              <w:rPr>
                <w:color w:val="000000"/>
                <w:spacing w:val="0"/>
                <w:w w:val="100"/>
                <w:position w:val="0"/>
              </w:rPr>
              <w:t>个月（佳华科技如有派发股利、转增股 本、配股等除权除息事项，上述发行价亦将作相应 调整）。（</w:t>
            </w:r>
            <w:r>
              <w:rPr>
                <w:color w:val="000000"/>
                <w:spacing w:val="0"/>
                <w:w w:val="100"/>
                <w:position w:val="0"/>
              </w:rPr>
              <w:t>4）</w:t>
            </w:r>
            <w:r>
              <w:rPr>
                <w:color w:val="000000"/>
                <w:spacing w:val="0"/>
                <w:w w:val="100"/>
                <w:position w:val="0"/>
              </w:rPr>
              <w:t>遵守法律法规、中国证监会相关规 定、《上海证券交易所科创板股票上市规则》以及 上海证券交易所相关业务规则对股东股份转让的其 他规定。</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51" w:lineRule="exact"/>
              <w:ind w:left="0" w:right="0" w:firstLine="0"/>
              <w:jc w:val="left"/>
            </w:pPr>
            <w:r>
              <w:rPr>
                <w:color w:val="000000"/>
                <w:spacing w:val="0"/>
                <w:w w:val="100"/>
                <w:position w:val="0"/>
              </w:rPr>
              <w:t xml:space="preserve">2019 </w:t>
            </w:r>
            <w:r>
              <w:rPr>
                <w:color w:val="000000"/>
                <w:spacing w:val="0"/>
                <w:w w:val="100"/>
                <w:position w:val="0"/>
              </w:rPr>
              <w:t xml:space="preserve">年 </w:t>
            </w:r>
            <w:r>
              <w:rPr>
                <w:color w:val="000000"/>
                <w:spacing w:val="0"/>
                <w:w w:val="100"/>
                <w:position w:val="0"/>
              </w:rPr>
              <w:t>4</w:t>
            </w:r>
            <w:r>
              <w:rPr>
                <w:color w:val="000000"/>
                <w:spacing w:val="0"/>
                <w:w w:val="100"/>
                <w:position w:val="0"/>
              </w:rPr>
              <w:t>月</w:t>
            </w:r>
            <w:r>
              <w:rPr>
                <w:color w:val="000000"/>
                <w:spacing w:val="0"/>
                <w:w w:val="100"/>
                <w:position w:val="0"/>
              </w:rPr>
              <w:t xml:space="preserve">12 </w:t>
            </w:r>
            <w:r>
              <w:rPr>
                <w:color w:val="000000"/>
                <w:spacing w:val="0"/>
                <w:w w:val="100"/>
                <w:position w:val="0"/>
              </w:rPr>
              <w:t xml:space="preserve">□ </w:t>
            </w:r>
            <w:r>
              <w:rPr>
                <w:color w:val="000000"/>
                <w:spacing w:val="0"/>
                <w:w w:val="100"/>
                <w:position w:val="0"/>
              </w:rPr>
              <w:t>主 日；完 成增资 扩股工 商变更 登记手 续之日 起三 年；上 市之日 起</w:t>
            </w:r>
            <w:r>
              <w:rPr>
                <w:color w:val="000000"/>
                <w:spacing w:val="0"/>
                <w:w w:val="100"/>
                <w:position w:val="0"/>
              </w:rPr>
              <w:t>36</w:t>
            </w:r>
            <w:r>
              <w:rPr>
                <w:color w:val="000000"/>
                <w:spacing w:val="0"/>
                <w:w w:val="100"/>
                <w:position w:val="0"/>
              </w:rPr>
              <w:t>个 月</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502"/>
        <w:gridCol w:w="950"/>
        <w:gridCol w:w="950"/>
        <w:gridCol w:w="5035"/>
        <w:gridCol w:w="974"/>
        <w:gridCol w:w="547"/>
        <w:gridCol w:w="691"/>
        <w:gridCol w:w="1618"/>
        <w:gridCol w:w="1622"/>
      </w:tblGrid>
      <w:tr>
        <w:trPr>
          <w:trHeight w:val="437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与首次公开发</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行相关的承诺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股份限 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股东李</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增亮、</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田三红</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（1）</w:t>
            </w:r>
            <w:r>
              <w:rPr>
                <w:color w:val="000000"/>
                <w:spacing w:val="0"/>
                <w:w w:val="100"/>
                <w:position w:val="0"/>
              </w:rPr>
              <w:t>自佳华科技完成前述增资扩股工商变更登记手 续之日（即</w:t>
            </w: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29</w:t>
            </w:r>
            <w:r>
              <w:rPr>
                <w:color w:val="000000"/>
                <w:spacing w:val="0"/>
                <w:w w:val="100"/>
                <w:position w:val="0"/>
              </w:rPr>
              <w:t>日）起三年内，不转让 或者委托他人管理本人在佳华科技首次公开发行股 票并上市申报前已直接或间接持有的佳华科技的股 份，也不由佳华科技回购该部分股份，若因佳华科 技进行权益分派等导致本人持有的佳华科技股份发 生变化的，本人仍将遵守上述承诺。</w:t>
            </w:r>
            <w:r>
              <w:rPr>
                <w:color w:val="000000"/>
                <w:spacing w:val="0"/>
                <w:w w:val="100"/>
                <w:position w:val="0"/>
              </w:rPr>
              <w:t>（2）</w:t>
            </w:r>
            <w:r>
              <w:rPr>
                <w:color w:val="000000"/>
                <w:spacing w:val="0"/>
                <w:w w:val="100"/>
                <w:position w:val="0"/>
              </w:rPr>
              <w:t>自佳华科 技股票上市之日起</w:t>
            </w:r>
            <w:r>
              <w:rPr>
                <w:color w:val="000000"/>
                <w:spacing w:val="0"/>
                <w:w w:val="100"/>
                <w:position w:val="0"/>
              </w:rPr>
              <w:t>36</w:t>
            </w:r>
            <w:r>
              <w:rPr>
                <w:color w:val="000000"/>
                <w:spacing w:val="0"/>
                <w:w w:val="100"/>
                <w:position w:val="0"/>
              </w:rPr>
              <w:t>个月内，不转让或者委托他人 管理本人在佳华科技首次公开发行前已直接或间接 持有的佳华科技的股份，也不由佳华科技回购该部 分股份，若因佳华科技进行权益分派等导致本人持 有的佳华科技股份发生变化的，本人仍将遵守上述 承诺。</w:t>
            </w:r>
            <w:r>
              <w:rPr>
                <w:color w:val="000000"/>
                <w:spacing w:val="0"/>
                <w:w w:val="100"/>
                <w:position w:val="0"/>
              </w:rPr>
              <w:t>（3）</w:t>
            </w:r>
            <w:r>
              <w:rPr>
                <w:color w:val="000000"/>
                <w:spacing w:val="0"/>
                <w:w w:val="100"/>
                <w:position w:val="0"/>
              </w:rPr>
              <w:t>遵守法律法规、中国证监会相关规定、 《上海证券交易所科创板股票上市规则》以及上海 证券交易所相关业务规则对股东股份转让的其他规 定。</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51" w:lineRule="exact"/>
              <w:ind w:left="0" w:right="0" w:firstLine="0"/>
              <w:jc w:val="left"/>
            </w:pPr>
            <w:r>
              <w:rPr>
                <w:color w:val="000000"/>
                <w:spacing w:val="0"/>
                <w:w w:val="100"/>
                <w:position w:val="0"/>
              </w:rPr>
              <w:t xml:space="preserve">2019 </w:t>
            </w:r>
            <w:r>
              <w:rPr>
                <w:color w:val="000000"/>
                <w:spacing w:val="0"/>
                <w:w w:val="100"/>
                <w:position w:val="0"/>
              </w:rPr>
              <w:t xml:space="preserve">年 </w:t>
            </w:r>
            <w:r>
              <w:rPr>
                <w:color w:val="000000"/>
                <w:spacing w:val="0"/>
                <w:w w:val="100"/>
                <w:position w:val="0"/>
              </w:rPr>
              <w:t>4</w:t>
            </w:r>
            <w:r>
              <w:rPr>
                <w:color w:val="000000"/>
                <w:spacing w:val="0"/>
                <w:w w:val="100"/>
                <w:position w:val="0"/>
              </w:rPr>
              <w:t>月</w:t>
            </w:r>
            <w:r>
              <w:rPr>
                <w:color w:val="000000"/>
                <w:spacing w:val="0"/>
                <w:w w:val="100"/>
                <w:position w:val="0"/>
              </w:rPr>
              <w:t xml:space="preserve">12 </w:t>
            </w:r>
            <w:r>
              <w:rPr>
                <w:color w:val="000000"/>
                <w:spacing w:val="0"/>
                <w:w w:val="100"/>
                <w:position w:val="0"/>
              </w:rPr>
              <w:t xml:space="preserve">□ </w:t>
            </w:r>
            <w:r>
              <w:rPr>
                <w:color w:val="000000"/>
                <w:spacing w:val="0"/>
                <w:w w:val="100"/>
                <w:position w:val="0"/>
              </w:rPr>
              <w:t>主 日；完 成增资 扩股工 商变更 登记手 续之日 起三 年；上 市之日 起</w:t>
            </w:r>
            <w:r>
              <w:rPr>
                <w:color w:val="000000"/>
                <w:spacing w:val="0"/>
                <w:w w:val="100"/>
                <w:position w:val="0"/>
              </w:rPr>
              <w:t>36</w:t>
            </w:r>
            <w:r>
              <w:rPr>
                <w:color w:val="000000"/>
                <w:spacing w:val="0"/>
                <w:w w:val="100"/>
                <w:position w:val="0"/>
              </w:rPr>
              <w:t>个 月</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4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与首次公开发</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行相关的承诺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股份限 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6" w:lineRule="exact"/>
              <w:ind w:left="0" w:right="0" w:firstLine="0"/>
              <w:jc w:val="left"/>
            </w:pPr>
            <w:r>
              <w:rPr>
                <w:color w:val="000000"/>
                <w:spacing w:val="0"/>
                <w:w w:val="100"/>
                <w:position w:val="0"/>
              </w:rPr>
              <w:t>股东苏 湘、张 军、孟 立坤</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（1）</w:t>
            </w:r>
            <w:r>
              <w:rPr>
                <w:color w:val="000000"/>
                <w:spacing w:val="0"/>
                <w:w w:val="100"/>
                <w:position w:val="0"/>
              </w:rPr>
              <w:t>自佳华科技股票上市之日起十二个月内，不转 让或者委托他人管理本人在佳华科技首次公开发行 前已直接或间接持有的佳华科技的股份，也不由佳 华科技回购该部分股份，若因佳华科技进行权益分 派等导致本人持有的佳华科技股份发生变化的，本 人仍将遵守上述承诺。</w:t>
            </w:r>
            <w:r>
              <w:rPr>
                <w:color w:val="000000"/>
                <w:spacing w:val="0"/>
                <w:w w:val="100"/>
                <w:position w:val="0"/>
              </w:rPr>
              <w:t>（2）</w:t>
            </w:r>
            <w:r>
              <w:rPr>
                <w:color w:val="000000"/>
                <w:spacing w:val="0"/>
                <w:w w:val="100"/>
                <w:position w:val="0"/>
              </w:rPr>
              <w:t>遵守法律法规、中国证 监会相关规定、《上海证券交易所科创板股票上市 规则》以及上海证券交易所相关业务规则对股东股 份转让的其他规定。</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 xml:space="preserve">2019 </w:t>
            </w:r>
            <w:r>
              <w:rPr>
                <w:color w:val="000000"/>
                <w:spacing w:val="0"/>
                <w:w w:val="100"/>
                <w:position w:val="0"/>
              </w:rPr>
              <w:t xml:space="preserve">年 </w:t>
            </w:r>
            <w:r>
              <w:rPr>
                <w:color w:val="000000"/>
                <w:spacing w:val="0"/>
                <w:w w:val="100"/>
                <w:position w:val="0"/>
              </w:rPr>
              <w:t>4</w:t>
            </w:r>
            <w:r>
              <w:rPr>
                <w:color w:val="000000"/>
                <w:spacing w:val="0"/>
                <w:w w:val="100"/>
                <w:position w:val="0"/>
              </w:rPr>
              <w:t>月</w:t>
            </w:r>
            <w:r>
              <w:rPr>
                <w:color w:val="000000"/>
                <w:spacing w:val="0"/>
                <w:w w:val="100"/>
                <w:position w:val="0"/>
              </w:rPr>
              <w:t xml:space="preserve">12 </w:t>
            </w:r>
            <w:r>
              <w:rPr>
                <w:color w:val="000000"/>
                <w:spacing w:val="0"/>
                <w:w w:val="100"/>
                <w:position w:val="0"/>
              </w:rPr>
              <w:t>日；上 市之日 起</w:t>
            </w:r>
            <w:r>
              <w:rPr>
                <w:color w:val="000000"/>
                <w:spacing w:val="0"/>
                <w:w w:val="100"/>
                <w:position w:val="0"/>
              </w:rPr>
              <w:t>12</w:t>
            </w:r>
            <w:r>
              <w:rPr>
                <w:color w:val="000000"/>
                <w:spacing w:val="0"/>
                <w:w w:val="100"/>
                <w:position w:val="0"/>
              </w:rPr>
              <w:t>个 月</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65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与首次公开发</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行相关的承诺</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54" w:lineRule="exact"/>
              <w:ind w:left="0" w:right="0" w:firstLine="0"/>
              <w:jc w:val="left"/>
            </w:pPr>
            <w:r>
              <w:rPr>
                <w:color w:val="000000"/>
                <w:spacing w:val="0"/>
                <w:w w:val="100"/>
                <w:position w:val="0"/>
              </w:rPr>
              <w:t>股份限 售</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参与第 四期股 权激励 计划的 员工</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3" w:lineRule="exact"/>
              <w:ind w:left="0" w:right="0" w:firstLine="0"/>
              <w:jc w:val="left"/>
            </w:pPr>
            <w:r>
              <w:rPr>
                <w:color w:val="000000"/>
                <w:spacing w:val="0"/>
                <w:w w:val="100"/>
                <w:position w:val="0"/>
              </w:rPr>
              <w:t>（1）</w:t>
            </w:r>
            <w:r>
              <w:rPr>
                <w:color w:val="000000"/>
                <w:spacing w:val="0"/>
                <w:w w:val="100"/>
                <w:position w:val="0"/>
              </w:rPr>
              <w:t>本人自本承诺签署之日起五年内，在佳华科技 或佳华科技下属子公司连续任职工作。</w:t>
            </w:r>
            <w:r>
              <w:rPr>
                <w:color w:val="000000"/>
                <w:spacing w:val="0"/>
                <w:w w:val="100"/>
                <w:position w:val="0"/>
              </w:rPr>
              <w:t>（2）</w:t>
            </w:r>
            <w:r>
              <w:rPr>
                <w:color w:val="000000"/>
                <w:spacing w:val="0"/>
                <w:w w:val="100"/>
                <w:position w:val="0"/>
              </w:rPr>
              <w:t>同意共 青城华云投资管理合伙企业（有限合伙）在佳华科 技首次公开发行股票并上市（以下简称“股票上 市”）时，不转让股份。</w:t>
            </w:r>
            <w:r>
              <w:rPr>
                <w:color w:val="000000"/>
                <w:spacing w:val="0"/>
                <w:w w:val="100"/>
                <w:position w:val="0"/>
              </w:rPr>
              <w:t>（3）</w:t>
            </w:r>
            <w:r>
              <w:rPr>
                <w:color w:val="000000"/>
                <w:spacing w:val="0"/>
                <w:w w:val="100"/>
                <w:position w:val="0"/>
              </w:rPr>
              <w:t>自佳华科技股票上市 之日起三十六个月内（以下简称“锁定期”），不</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6" w:lineRule="exact"/>
              <w:ind w:left="0" w:right="0" w:firstLine="0"/>
              <w:jc w:val="left"/>
            </w:pPr>
            <w:r>
              <w:rPr>
                <w:color w:val="000000"/>
                <w:spacing w:val="0"/>
                <w:w w:val="100"/>
                <w:position w:val="0"/>
              </w:rPr>
              <w:t xml:space="preserve">2019 </w:t>
            </w:r>
            <w:r>
              <w:rPr>
                <w:color w:val="000000"/>
                <w:spacing w:val="0"/>
                <w:w w:val="100"/>
                <w:position w:val="0"/>
              </w:rPr>
              <w:t xml:space="preserve">年 </w:t>
            </w:r>
            <w:r>
              <w:rPr>
                <w:color w:val="000000"/>
                <w:spacing w:val="0"/>
                <w:w w:val="100"/>
                <w:position w:val="0"/>
              </w:rPr>
              <w:t>4</w:t>
            </w:r>
            <w:r>
              <w:rPr>
                <w:color w:val="000000"/>
                <w:spacing w:val="0"/>
                <w:w w:val="100"/>
                <w:position w:val="0"/>
              </w:rPr>
              <w:t>月</w:t>
            </w:r>
            <w:r>
              <w:rPr>
                <w:color w:val="000000"/>
                <w:spacing w:val="0"/>
                <w:w w:val="100"/>
                <w:position w:val="0"/>
              </w:rPr>
              <w:t xml:space="preserve">12 </w:t>
            </w:r>
            <w:r>
              <w:rPr>
                <w:color w:val="000000"/>
                <w:spacing w:val="0"/>
                <w:w w:val="100"/>
                <w:position w:val="0"/>
              </w:rPr>
              <w:t>日；承 诺签署 之日起 五年；</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502"/>
        <w:gridCol w:w="950"/>
        <w:gridCol w:w="950"/>
        <w:gridCol w:w="5035"/>
        <w:gridCol w:w="974"/>
        <w:gridCol w:w="547"/>
        <w:gridCol w:w="691"/>
        <w:gridCol w:w="1618"/>
        <w:gridCol w:w="1622"/>
      </w:tblGrid>
      <w:tr>
        <w:trPr>
          <w:trHeight w:val="54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转让或者委托他人管理本人直接或间接持有的公司 公开发行股票前已发行的股份，也不由公司回购上 述股份。</w:t>
            </w:r>
            <w:r>
              <w:rPr>
                <w:color w:val="000000"/>
                <w:spacing w:val="0"/>
                <w:w w:val="100"/>
                <w:position w:val="0"/>
              </w:rPr>
              <w:t>（4）</w:t>
            </w:r>
            <w:r>
              <w:rPr>
                <w:color w:val="000000"/>
                <w:spacing w:val="0"/>
                <w:w w:val="100"/>
                <w:position w:val="0"/>
              </w:rPr>
              <w:t>若佳华科技股票上市后</w:t>
            </w:r>
            <w:r>
              <w:rPr>
                <w:color w:val="000000"/>
                <w:spacing w:val="0"/>
                <w:w w:val="100"/>
                <w:position w:val="0"/>
              </w:rPr>
              <w:t>6</w:t>
            </w:r>
            <w:r>
              <w:rPr>
                <w:color w:val="000000"/>
                <w:spacing w:val="0"/>
                <w:w w:val="100"/>
                <w:position w:val="0"/>
              </w:rPr>
              <w:t>个月内股票 连续</w:t>
            </w:r>
            <w:r>
              <w:rPr>
                <w:color w:val="000000"/>
                <w:spacing w:val="0"/>
                <w:w w:val="100"/>
                <w:position w:val="0"/>
              </w:rPr>
              <w:t>20</w:t>
            </w:r>
            <w:r>
              <w:rPr>
                <w:color w:val="000000"/>
                <w:spacing w:val="0"/>
                <w:w w:val="100"/>
                <w:position w:val="0"/>
              </w:rPr>
              <w:t>个交易日的收盘价均低于发行价，或者佳华 科技股票上市后</w:t>
            </w:r>
            <w:r>
              <w:rPr>
                <w:color w:val="000000"/>
                <w:spacing w:val="0"/>
                <w:w w:val="100"/>
                <w:position w:val="0"/>
              </w:rPr>
              <w:t>6</w:t>
            </w:r>
            <w:r>
              <w:rPr>
                <w:color w:val="000000"/>
                <w:spacing w:val="0"/>
                <w:w w:val="100"/>
                <w:position w:val="0"/>
              </w:rPr>
              <w:t>个月期末股票收盘价低于发行 价，本人持有佳华科技股票的锁定期限将自动延长</w:t>
            </w:r>
            <w:r>
              <w:rPr>
                <w:color w:val="000000"/>
                <w:spacing w:val="0"/>
                <w:w w:val="100"/>
                <w:position w:val="0"/>
              </w:rPr>
              <w:t xml:space="preserve">6 </w:t>
            </w:r>
            <w:r>
              <w:rPr>
                <w:color w:val="000000"/>
                <w:spacing w:val="0"/>
                <w:w w:val="100"/>
                <w:position w:val="0"/>
              </w:rPr>
              <w:t>个月（佳华科技如有派发股利、转增股本、配股等 除权除息事项，上述发行价亦将作相应调整）。</w:t>
            </w:r>
          </w:p>
          <w:p>
            <w:pPr>
              <w:pStyle w:val="Style17"/>
              <w:keepNext w:val="0"/>
              <w:keepLines w:val="0"/>
              <w:widowControl w:val="0"/>
              <w:shd w:val="clear" w:color="auto" w:fill="auto"/>
              <w:tabs>
                <w:tab w:pos="523" w:val="left"/>
              </w:tabs>
              <w:bidi w:val="0"/>
              <w:spacing w:before="0" w:after="0" w:line="274" w:lineRule="exact"/>
              <w:ind w:left="0" w:right="0" w:firstLine="0"/>
              <w:jc w:val="left"/>
            </w:pPr>
            <w:r>
              <w:rPr>
                <w:color w:val="000000"/>
                <w:spacing w:val="0"/>
                <w:w w:val="100"/>
                <w:position w:val="0"/>
              </w:rPr>
              <w:t>（5）</w:t>
              <w:tab/>
            </w:r>
            <w:r>
              <w:rPr>
                <w:color w:val="000000"/>
                <w:spacing w:val="0"/>
                <w:w w:val="100"/>
                <w:position w:val="0"/>
              </w:rPr>
              <w:t>遵守法律法规、中国证监会相关规定、《上海 证券交易所科创板股票上市规则》以及上海证券交 易所相关业务规则对股东股份转让的其他规定。</w:t>
            </w:r>
          </w:p>
          <w:p>
            <w:pPr>
              <w:pStyle w:val="Style17"/>
              <w:keepNext w:val="0"/>
              <w:keepLines w:val="0"/>
              <w:widowControl w:val="0"/>
              <w:shd w:val="clear" w:color="auto" w:fill="auto"/>
              <w:tabs>
                <w:tab w:pos="528" w:val="left"/>
              </w:tabs>
              <w:bidi w:val="0"/>
              <w:spacing w:before="0" w:after="0" w:line="274" w:lineRule="exact"/>
              <w:ind w:left="0" w:right="0" w:firstLine="0"/>
              <w:jc w:val="left"/>
            </w:pPr>
            <w:r>
              <w:rPr>
                <w:color w:val="000000"/>
                <w:spacing w:val="0"/>
                <w:w w:val="100"/>
                <w:position w:val="0"/>
              </w:rPr>
              <w:t>（6）</w:t>
              <w:tab/>
            </w:r>
            <w:r>
              <w:rPr>
                <w:color w:val="000000"/>
                <w:spacing w:val="0"/>
                <w:w w:val="100"/>
                <w:position w:val="0"/>
              </w:rPr>
              <w:t>上述承诺为本人真实意思表示，本人自愿接受 监管机构、自律组织及社会公众的监督，若违反上 述承诺本人将依法承担以下责任：</w:t>
            </w:r>
            <w:r>
              <w:rPr>
                <w:color w:val="000000"/>
                <w:spacing w:val="0"/>
                <w:w w:val="100"/>
                <w:position w:val="0"/>
              </w:rPr>
              <w:t>1）</w:t>
            </w:r>
            <w:r>
              <w:rPr>
                <w:color w:val="000000"/>
                <w:spacing w:val="0"/>
                <w:w w:val="100"/>
                <w:position w:val="0"/>
              </w:rPr>
              <w:t>本人将在佳华 科技股东大会及中国证监会指定报刊上就未履行股 份锁定期承诺向佳华科技股东和社会公众投资者公 开道歉。</w:t>
            </w:r>
            <w:r>
              <w:rPr>
                <w:color w:val="000000"/>
                <w:spacing w:val="0"/>
                <w:w w:val="100"/>
                <w:position w:val="0"/>
              </w:rPr>
              <w:t>2）</w:t>
            </w:r>
            <w:r>
              <w:rPr>
                <w:color w:val="000000"/>
                <w:spacing w:val="0"/>
                <w:w w:val="100"/>
                <w:position w:val="0"/>
              </w:rPr>
              <w:t>本人如违反上述股份锁定期承诺，将在 符合法律、法规及规范性文件规定的情况下的十个 交易日内购回违规卖出的股票，相关收益（如有） 归佳华科技所有。</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上市 时；上 市之日 起</w:t>
            </w:r>
            <w:r>
              <w:rPr>
                <w:color w:val="000000"/>
                <w:spacing w:val="0"/>
                <w:w w:val="100"/>
                <w:position w:val="0"/>
              </w:rPr>
              <w:t>36</w:t>
            </w:r>
            <w:r>
              <w:rPr>
                <w:color w:val="000000"/>
                <w:spacing w:val="0"/>
                <w:w w:val="100"/>
                <w:position w:val="0"/>
              </w:rPr>
              <w:t>个 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14"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与首次公开发</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行相关的承诺</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股份限 售</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持有共 青城华 云、共 青城佳 云出资 份额的 其他员 工</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（1）</w:t>
            </w:r>
            <w:r>
              <w:rPr>
                <w:color w:val="000000"/>
                <w:spacing w:val="0"/>
                <w:w w:val="100"/>
                <w:position w:val="0"/>
              </w:rPr>
              <w:t>同意共青城华云投资管理合伙企业（有限合 伙）在佳华科技首次公开发行股票并上市（以下简 称“股票上市”）时，不转让股份。</w:t>
            </w:r>
            <w:r>
              <w:rPr>
                <w:color w:val="000000"/>
                <w:spacing w:val="0"/>
                <w:w w:val="100"/>
                <w:position w:val="0"/>
              </w:rPr>
              <w:t>（2）</w:t>
            </w:r>
            <w:r>
              <w:rPr>
                <w:color w:val="000000"/>
                <w:spacing w:val="0"/>
                <w:w w:val="100"/>
                <w:position w:val="0"/>
              </w:rPr>
              <w:t>自佳华科 技股票上市之日起三十六个月内（以下简称“锁定 期”），不转让或者委托他人管理本人直接或间接 持有的公司公开发行股票前已发行的股份，也不由 公司回购上述股份。若因佳华科技进行权益分派等 导致本人持有的佳华科技股份发生变化的，本人仍 将遵守上述承诺。</w:t>
            </w:r>
            <w:r>
              <w:rPr>
                <w:color w:val="000000"/>
                <w:spacing w:val="0"/>
                <w:w w:val="100"/>
                <w:position w:val="0"/>
              </w:rPr>
              <w:t>（3）</w:t>
            </w:r>
            <w:r>
              <w:rPr>
                <w:color w:val="000000"/>
                <w:spacing w:val="0"/>
                <w:w w:val="100"/>
                <w:position w:val="0"/>
              </w:rPr>
              <w:t>若佳华科技股票上市后</w:t>
            </w:r>
            <w:r>
              <w:rPr>
                <w:color w:val="000000"/>
                <w:spacing w:val="0"/>
                <w:w w:val="100"/>
                <w:position w:val="0"/>
              </w:rPr>
              <w:t>6</w:t>
            </w:r>
            <w:r>
              <w:rPr>
                <w:color w:val="000000"/>
                <w:spacing w:val="0"/>
                <w:w w:val="100"/>
                <w:position w:val="0"/>
              </w:rPr>
              <w:t>个 月内股票连续</w:t>
            </w:r>
            <w:r>
              <w:rPr>
                <w:color w:val="000000"/>
                <w:spacing w:val="0"/>
                <w:w w:val="100"/>
                <w:position w:val="0"/>
              </w:rPr>
              <w:t>20</w:t>
            </w:r>
            <w:r>
              <w:rPr>
                <w:color w:val="000000"/>
                <w:spacing w:val="0"/>
                <w:w w:val="100"/>
                <w:position w:val="0"/>
              </w:rPr>
              <w:t>个交易日的收盘价均低于发行价， 或者佳华科技股票上市后</w:t>
            </w:r>
            <w:r>
              <w:rPr>
                <w:color w:val="000000"/>
                <w:spacing w:val="0"/>
                <w:w w:val="100"/>
                <w:position w:val="0"/>
              </w:rPr>
              <w:t>6</w:t>
            </w:r>
            <w:r>
              <w:rPr>
                <w:color w:val="000000"/>
                <w:spacing w:val="0"/>
                <w:w w:val="100"/>
                <w:position w:val="0"/>
              </w:rPr>
              <w:t>个月期末股票收盘价低</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 xml:space="preserve">2019 </w:t>
            </w:r>
            <w:r>
              <w:rPr>
                <w:color w:val="000000"/>
                <w:spacing w:val="0"/>
                <w:w w:val="100"/>
                <w:position w:val="0"/>
              </w:rPr>
              <w:t xml:space="preserve">年 </w:t>
            </w:r>
            <w:r>
              <w:rPr>
                <w:color w:val="000000"/>
                <w:spacing w:val="0"/>
                <w:w w:val="100"/>
                <w:position w:val="0"/>
              </w:rPr>
              <w:t>4</w:t>
            </w:r>
            <w:r>
              <w:rPr>
                <w:color w:val="000000"/>
                <w:spacing w:val="0"/>
                <w:w w:val="100"/>
                <w:position w:val="0"/>
              </w:rPr>
              <w:t>月</w:t>
            </w:r>
            <w:r>
              <w:rPr>
                <w:color w:val="000000"/>
                <w:spacing w:val="0"/>
                <w:w w:val="100"/>
                <w:position w:val="0"/>
              </w:rPr>
              <w:t xml:space="preserve">12 </w:t>
            </w:r>
            <w:r>
              <w:rPr>
                <w:color w:val="000000"/>
                <w:spacing w:val="0"/>
                <w:w w:val="100"/>
                <w:position w:val="0"/>
              </w:rPr>
              <w:t>日；上 市时； 上市之 日起</w:t>
            </w:r>
            <w:r>
              <w:rPr>
                <w:color w:val="000000"/>
                <w:spacing w:val="0"/>
                <w:w w:val="100"/>
                <w:position w:val="0"/>
              </w:rPr>
              <w:t xml:space="preserve">36 </w:t>
            </w:r>
            <w:r>
              <w:rPr>
                <w:color w:val="000000"/>
                <w:spacing w:val="0"/>
                <w:w w:val="100"/>
                <w:position w:val="0"/>
              </w:rPr>
              <w:t>个月</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502"/>
        <w:gridCol w:w="950"/>
        <w:gridCol w:w="950"/>
        <w:gridCol w:w="5035"/>
        <w:gridCol w:w="974"/>
        <w:gridCol w:w="547"/>
        <w:gridCol w:w="691"/>
        <w:gridCol w:w="1618"/>
        <w:gridCol w:w="1622"/>
      </w:tblGrid>
      <w:tr>
        <w:trPr>
          <w:trHeight w:val="409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于发行价，本人持有佳华科技股票的锁定期限将自 动延长</w:t>
            </w:r>
            <w:r>
              <w:rPr>
                <w:color w:val="000000"/>
                <w:spacing w:val="0"/>
                <w:w w:val="100"/>
                <w:position w:val="0"/>
              </w:rPr>
              <w:t>6</w:t>
            </w:r>
            <w:r>
              <w:rPr>
                <w:color w:val="000000"/>
                <w:spacing w:val="0"/>
                <w:w w:val="100"/>
                <w:position w:val="0"/>
              </w:rPr>
              <w:t>个月（佳华科技如有派发股利、转增股 本、配股等除权除息事项，上述发行价亦将作相应 调整）。（</w:t>
            </w:r>
            <w:r>
              <w:rPr>
                <w:color w:val="000000"/>
                <w:spacing w:val="0"/>
                <w:w w:val="100"/>
                <w:position w:val="0"/>
              </w:rPr>
              <w:t>4）</w:t>
            </w:r>
            <w:r>
              <w:rPr>
                <w:color w:val="000000"/>
                <w:spacing w:val="0"/>
                <w:w w:val="100"/>
                <w:position w:val="0"/>
              </w:rPr>
              <w:t>遵守法律法规、中国证监会相关规 定、《上海证券交易所科创板股票上市规则》以及 上海证券交易所相关业务规则对股东股份转让的其 他规定。</w:t>
            </w:r>
            <w:r>
              <w:rPr>
                <w:color w:val="000000"/>
                <w:spacing w:val="0"/>
                <w:w w:val="100"/>
                <w:position w:val="0"/>
              </w:rPr>
              <w:t>（5）</w:t>
            </w:r>
            <w:r>
              <w:rPr>
                <w:color w:val="000000"/>
                <w:spacing w:val="0"/>
                <w:w w:val="100"/>
                <w:position w:val="0"/>
              </w:rPr>
              <w:t>上述承诺为本人真实意思表示，本人 自愿接受监管机构、自律组织及社会公众的监督， 若违反上述承诺本人将依法承担以下责任：</w:t>
            </w:r>
            <w:r>
              <w:rPr>
                <w:color w:val="000000"/>
                <w:spacing w:val="0"/>
                <w:w w:val="100"/>
                <w:position w:val="0"/>
              </w:rPr>
              <w:t>1）</w:t>
            </w:r>
            <w:r>
              <w:rPr>
                <w:color w:val="000000"/>
                <w:spacing w:val="0"/>
                <w:w w:val="100"/>
                <w:position w:val="0"/>
              </w:rPr>
              <w:t>本人 将在佳华科技股东大会及中国证监会指定报刊上就 未履行股份锁定期承诺向佳华科技股东和社会公众 投资者公开道歉。</w:t>
            </w:r>
            <w:r>
              <w:rPr>
                <w:color w:val="000000"/>
                <w:spacing w:val="0"/>
                <w:w w:val="100"/>
                <w:position w:val="0"/>
              </w:rPr>
              <w:t>2）</w:t>
            </w:r>
            <w:r>
              <w:rPr>
                <w:color w:val="000000"/>
                <w:spacing w:val="0"/>
                <w:w w:val="100"/>
                <w:position w:val="0"/>
              </w:rPr>
              <w:t>本人如违反上述股份锁定期承 诺，将在符合法律、法规及规范性文件规定的情况 下的十个交易日内购回违规卖出的股票，相关收益 （如有）归佳华科技所有。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与首次公开发</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行相关的承诺</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控股股 东上海 百昱</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关于股份锁定期满后持股意向和减持意向的承诺：</w:t>
            </w:r>
          </w:p>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（1）</w:t>
            </w:r>
            <w:r>
              <w:rPr>
                <w:color w:val="000000"/>
                <w:spacing w:val="0"/>
                <w:w w:val="100"/>
                <w:position w:val="0"/>
              </w:rPr>
              <w:t>本公司未来持续看好佳华科技及其所处行业的 发展前景，将会长期持有佳华科技股份。如因自身 需要减持本公司所持佳华科技股份的，本公司承诺 按《上市公司股东、董监高减持股份的若干规定》</w:t>
            </w:r>
          </w:p>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（中国证券监督管理委员会公告〔</w:t>
            </w:r>
            <w:r>
              <w:rPr>
                <w:color w:val="000000"/>
                <w:spacing w:val="0"/>
                <w:w w:val="100"/>
                <w:position w:val="0"/>
              </w:rPr>
              <w:t>2017） 9</w:t>
            </w:r>
            <w:r>
              <w:rPr>
                <w:color w:val="000000"/>
                <w:spacing w:val="0"/>
                <w:w w:val="100"/>
                <w:position w:val="0"/>
              </w:rPr>
              <w:t>号）和其 他法律、法规、其他规范性文件和证券交易所相关 业务规则的要求执行。如本公司在锁定期届满后</w:t>
            </w:r>
            <w:r>
              <w:rPr>
                <w:color w:val="000000"/>
                <w:spacing w:val="0"/>
                <w:w w:val="100"/>
                <w:position w:val="0"/>
              </w:rPr>
              <w:t xml:space="preserve">2 </w:t>
            </w:r>
            <w:r>
              <w:rPr>
                <w:color w:val="000000"/>
                <w:spacing w:val="0"/>
                <w:w w:val="100"/>
                <w:position w:val="0"/>
              </w:rPr>
              <w:t>年内减持本公司所持佳华科技股份，减持价格不低 于发行价，上述期间内佳华科技如有派发股利、转 增股本、配股等除权除息事项，减持数量、减持价 格作相应调整。</w:t>
            </w:r>
            <w:r>
              <w:rPr>
                <w:color w:val="000000"/>
                <w:spacing w:val="0"/>
                <w:w w:val="100"/>
                <w:position w:val="0"/>
              </w:rPr>
              <w:t>（2）</w:t>
            </w:r>
            <w:r>
              <w:rPr>
                <w:color w:val="000000"/>
                <w:spacing w:val="0"/>
                <w:w w:val="100"/>
                <w:position w:val="0"/>
              </w:rPr>
              <w:t>本公司减持佳华科技股份时， 应提前将减持意向和拟减持数量等信息以书面方式 通知佳华科技，并由佳华科技及时予以公告，自佳 华科技公告之日起</w:t>
            </w:r>
            <w:r>
              <w:rPr>
                <w:color w:val="000000"/>
                <w:spacing w:val="0"/>
                <w:w w:val="100"/>
                <w:position w:val="0"/>
              </w:rPr>
              <w:t>3</w:t>
            </w:r>
            <w:r>
              <w:rPr>
                <w:color w:val="000000"/>
                <w:spacing w:val="0"/>
                <w:w w:val="100"/>
                <w:position w:val="0"/>
              </w:rPr>
              <w:t>个交易日后，本公司可以减持 佳华科技股份。</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 xml:space="preserve">2019 </w:t>
            </w:r>
            <w:r>
              <w:rPr>
                <w:color w:val="000000"/>
                <w:spacing w:val="0"/>
                <w:w w:val="100"/>
                <w:position w:val="0"/>
              </w:rPr>
              <w:t xml:space="preserve">年 </w:t>
            </w:r>
            <w:r>
              <w:rPr>
                <w:color w:val="000000"/>
                <w:spacing w:val="0"/>
                <w:w w:val="100"/>
                <w:position w:val="0"/>
              </w:rPr>
              <w:t>4</w:t>
            </w:r>
            <w:r>
              <w:rPr>
                <w:color w:val="000000"/>
                <w:spacing w:val="0"/>
                <w:w w:val="100"/>
                <w:position w:val="0"/>
              </w:rPr>
              <w:t>月</w:t>
            </w:r>
            <w:r>
              <w:rPr>
                <w:color w:val="000000"/>
                <w:spacing w:val="0"/>
                <w:w w:val="100"/>
                <w:position w:val="0"/>
              </w:rPr>
              <w:t xml:space="preserve">12 </w:t>
            </w:r>
            <w:r>
              <w:rPr>
                <w:color w:val="000000"/>
                <w:spacing w:val="0"/>
                <w:w w:val="100"/>
                <w:position w:val="0"/>
              </w:rPr>
              <w:t>日；长 期有效</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502"/>
        <w:gridCol w:w="950"/>
        <w:gridCol w:w="950"/>
        <w:gridCol w:w="5035"/>
        <w:gridCol w:w="974"/>
        <w:gridCol w:w="547"/>
        <w:gridCol w:w="691"/>
        <w:gridCol w:w="1618"/>
        <w:gridCol w:w="1622"/>
      </w:tblGrid>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制人李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关于股份锁定期满后持股意向和减持意向的承诺：</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color w:val="000000"/>
                <w:spacing w:val="0"/>
                <w:w w:val="100"/>
                <w:position w:val="0"/>
              </w:rPr>
              <w:t>本人未来持续看好佳华科技及其所处行业的发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2019 </w:t>
            </w:r>
            <w:r>
              <w:rPr>
                <w:color w:val="000000"/>
                <w:spacing w:val="0"/>
                <w:w w:val="100"/>
                <w:position w:val="0"/>
              </w:rPr>
              <w:t xml:space="preserve">年 </w:t>
            </w:r>
            <w:r>
              <w:rPr>
                <w:color w:val="000000"/>
                <w:spacing w:val="0"/>
                <w:w w:val="100"/>
                <w:position w:val="0"/>
              </w:rPr>
              <w:t>4</w:t>
            </w:r>
            <w:r>
              <w:rPr>
                <w:color w:val="000000"/>
                <w:spacing w:val="0"/>
                <w:w w:val="100"/>
                <w:position w:val="0"/>
              </w:rPr>
              <w:t>月</w:t>
            </w:r>
            <w:r>
              <w:rPr>
                <w:color w:val="000000"/>
                <w:spacing w:val="0"/>
                <w:w w:val="100"/>
                <w:position w:val="0"/>
              </w:rPr>
              <w:t>12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816" w:hRule="exact"/>
        </w:trPr>
        <w:tc>
          <w:tcPr>
            <w:tcBorders>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与首次公开发</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行相关的承诺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88" w:lineRule="exact"/>
              <w:ind w:left="0" w:right="0" w:firstLine="0"/>
              <w:jc w:val="left"/>
            </w:pPr>
            <w:r>
              <w:rPr>
                <w:color w:val="000000"/>
                <w:spacing w:val="0"/>
                <w:w w:val="100"/>
                <w:position w:val="0"/>
              </w:rPr>
              <w:t>玮、王 倩</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73" w:lineRule="exact"/>
              <w:ind w:left="0" w:right="0" w:firstLine="0"/>
              <w:jc w:val="both"/>
            </w:pPr>
            <w:r>
              <w:rPr>
                <w:color w:val="000000"/>
                <w:spacing w:val="0"/>
                <w:w w:val="100"/>
                <w:position w:val="0"/>
              </w:rPr>
              <w:t>展前景，将会长期持有佳华科技股份。如因自身需 要减持本人所持佳华科技股份的，本人承诺按《上 市公司股东、董监高减持股份的若干规定》（中国 证券监督管理委员会公告〔</w:t>
            </w:r>
            <w:r>
              <w:rPr>
                <w:color w:val="000000"/>
                <w:spacing w:val="0"/>
                <w:w w:val="100"/>
                <w:position w:val="0"/>
              </w:rPr>
              <w:t>2017） 9</w:t>
            </w:r>
            <w:r>
              <w:rPr>
                <w:color w:val="000000"/>
                <w:spacing w:val="0"/>
                <w:w w:val="100"/>
                <w:position w:val="0"/>
              </w:rPr>
              <w:t>号）和其他法 律、法规、其他规范性文件和证券交易所相关业务 规则的要求执行。如本人在锁定期届满后</w:t>
            </w:r>
            <w:r>
              <w:rPr>
                <w:color w:val="000000"/>
                <w:spacing w:val="0"/>
                <w:w w:val="100"/>
                <w:position w:val="0"/>
              </w:rPr>
              <w:t>2</w:t>
            </w:r>
            <w:r>
              <w:rPr>
                <w:color w:val="000000"/>
                <w:spacing w:val="0"/>
                <w:w w:val="100"/>
                <w:position w:val="0"/>
              </w:rPr>
              <w:t>年内减 持本人所持佳华科技股份，减持价格不低于发行 价，上述期间内佳华科技如有派发股利、转增股 本、配股等除权除息事项，减持数量、减持价格作 相应调整。</w:t>
            </w:r>
            <w:r>
              <w:rPr>
                <w:color w:val="000000"/>
                <w:spacing w:val="0"/>
                <w:w w:val="100"/>
                <w:position w:val="0"/>
              </w:rPr>
              <w:t>（2）</w:t>
            </w:r>
            <w:r>
              <w:rPr>
                <w:color w:val="000000"/>
                <w:spacing w:val="0"/>
                <w:w w:val="100"/>
                <w:position w:val="0"/>
              </w:rPr>
              <w:t>本人减持佳华科技股份时，应提前 将减持意向和拟减持数量等信息以书面方式通知佳 华科技，并由佳华科技及时予以公告，自佳华科技 公告之日起</w:t>
            </w:r>
            <w:r>
              <w:rPr>
                <w:color w:val="000000"/>
                <w:spacing w:val="0"/>
                <w:w w:val="100"/>
                <w:position w:val="0"/>
              </w:rPr>
              <w:t>3</w:t>
            </w:r>
            <w:r>
              <w:rPr>
                <w:color w:val="000000"/>
                <w:spacing w:val="0"/>
                <w:w w:val="100"/>
                <w:position w:val="0"/>
              </w:rPr>
              <w:t>个交易日后，本人可以减持佳华科技 股份。</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日；长 期有效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与首次公开发</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行相关的承诺</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0" w:lineRule="exact"/>
              <w:ind w:left="0" w:right="0" w:firstLine="0"/>
              <w:jc w:val="left"/>
            </w:pPr>
            <w:r>
              <w:rPr>
                <w:color w:val="000000"/>
                <w:spacing w:val="0"/>
                <w:w w:val="100"/>
                <w:position w:val="0"/>
              </w:rPr>
              <w:t>持股比 例</w:t>
            </w:r>
            <w:r>
              <w:rPr>
                <w:color w:val="000000"/>
                <w:spacing w:val="0"/>
                <w:w w:val="100"/>
                <w:position w:val="0"/>
              </w:rPr>
              <w:t>5%</w:t>
            </w:r>
            <w:r>
              <w:rPr>
                <w:color w:val="000000"/>
                <w:spacing w:val="0"/>
                <w:w w:val="100"/>
                <w:position w:val="0"/>
              </w:rPr>
              <w:t>以 上股东 共青城 华云</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关于股份锁定期满后持股意向和减持意向的承诺：</w:t>
            </w:r>
          </w:p>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（1）</w:t>
            </w:r>
            <w:r>
              <w:rPr>
                <w:color w:val="000000"/>
                <w:spacing w:val="0"/>
                <w:w w:val="100"/>
                <w:position w:val="0"/>
              </w:rPr>
              <w:t>本单位未来持续看好佳华科技及其所处行业的 发展前景，将会长期持有佳华科技股份。如因自身 需要减持本单位所持佳华科技股份的，本单位承担 按《上市公司股东、董监高减持股份的若干规定》</w:t>
            </w:r>
          </w:p>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（中国证券监督管理委员会公告〔</w:t>
            </w:r>
            <w:r>
              <w:rPr>
                <w:color w:val="000000"/>
                <w:spacing w:val="0"/>
                <w:w w:val="100"/>
                <w:position w:val="0"/>
              </w:rPr>
              <w:t>2017） 9</w:t>
            </w:r>
            <w:r>
              <w:rPr>
                <w:color w:val="000000"/>
                <w:spacing w:val="0"/>
                <w:w w:val="100"/>
                <w:position w:val="0"/>
              </w:rPr>
              <w:t>号）和其 他法律、法规、其他规范性文件和证券交易所相关 业务规则的要求执行。如本单位在锁定期届满后</w:t>
            </w:r>
            <w:r>
              <w:rPr>
                <w:color w:val="000000"/>
                <w:spacing w:val="0"/>
                <w:w w:val="100"/>
                <w:position w:val="0"/>
              </w:rPr>
              <w:t xml:space="preserve">2 </w:t>
            </w:r>
            <w:r>
              <w:rPr>
                <w:color w:val="000000"/>
                <w:spacing w:val="0"/>
                <w:w w:val="100"/>
                <w:position w:val="0"/>
              </w:rPr>
              <w:t>年内减持本公司所持佳华科技股份，减持价格不低 于发行价，上述期间内佳华科技如有派发股利、转 增股本、配股等除权除息事项，减持数量、减持价 格作相应调整。</w:t>
            </w:r>
            <w:r>
              <w:rPr>
                <w:color w:val="000000"/>
                <w:spacing w:val="0"/>
                <w:w w:val="100"/>
                <w:position w:val="0"/>
              </w:rPr>
              <w:t>（2）</w:t>
            </w:r>
            <w:r>
              <w:rPr>
                <w:color w:val="000000"/>
                <w:spacing w:val="0"/>
                <w:w w:val="100"/>
                <w:position w:val="0"/>
              </w:rPr>
              <w:t>本单位减持佳华科技股份时， 应提前将减持意向和拟减持数量等信息以书面方式 通知佳华科技，并由佳华科技及时予以公告，自佳</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 xml:space="preserve">2019 </w:t>
            </w:r>
            <w:r>
              <w:rPr>
                <w:color w:val="000000"/>
                <w:spacing w:val="0"/>
                <w:w w:val="100"/>
                <w:position w:val="0"/>
              </w:rPr>
              <w:t xml:space="preserve">年 </w:t>
            </w:r>
            <w:r>
              <w:rPr>
                <w:color w:val="000000"/>
                <w:spacing w:val="0"/>
                <w:w w:val="100"/>
                <w:position w:val="0"/>
              </w:rPr>
              <w:t>4</w:t>
            </w:r>
            <w:r>
              <w:rPr>
                <w:color w:val="000000"/>
                <w:spacing w:val="0"/>
                <w:w w:val="100"/>
                <w:position w:val="0"/>
              </w:rPr>
              <w:t>月</w:t>
            </w:r>
            <w:r>
              <w:rPr>
                <w:color w:val="000000"/>
                <w:spacing w:val="0"/>
                <w:w w:val="100"/>
                <w:position w:val="0"/>
              </w:rPr>
              <w:t xml:space="preserve">12 </w:t>
            </w:r>
            <w:r>
              <w:rPr>
                <w:color w:val="000000"/>
                <w:spacing w:val="0"/>
                <w:w w:val="100"/>
                <w:position w:val="0"/>
              </w:rPr>
              <w:t>日；长 期有效</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502"/>
        <w:gridCol w:w="950"/>
        <w:gridCol w:w="950"/>
        <w:gridCol w:w="5035"/>
        <w:gridCol w:w="974"/>
        <w:gridCol w:w="547"/>
        <w:gridCol w:w="691"/>
        <w:gridCol w:w="1618"/>
        <w:gridCol w:w="1622"/>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3" w:lineRule="exact"/>
              <w:ind w:left="0" w:right="0" w:firstLine="0"/>
              <w:jc w:val="left"/>
            </w:pPr>
            <w:r>
              <w:rPr>
                <w:color w:val="000000"/>
                <w:spacing w:val="0"/>
                <w:w w:val="100"/>
                <w:position w:val="0"/>
              </w:rPr>
              <w:t>华科技公告之日</w:t>
            </w:r>
            <w:r>
              <w:rPr>
                <w:color w:val="000000"/>
                <w:spacing w:val="0"/>
                <w:w w:val="100"/>
                <w:position w:val="0"/>
              </w:rPr>
              <w:t>3</w:t>
            </w:r>
            <w:r>
              <w:rPr>
                <w:color w:val="000000"/>
                <w:spacing w:val="0"/>
                <w:w w:val="100"/>
                <w:position w:val="0"/>
              </w:rPr>
              <w:t>个交易日后，本单位可以减持佳 华科技股份。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6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与首次公开发</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行相关的承诺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股东李 劲、上 海普纲</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关于股份锁定期满后持股意向和减持意向的承诺： </w:t>
            </w:r>
            <w:r>
              <w:rPr>
                <w:color w:val="000000"/>
                <w:spacing w:val="0"/>
                <w:w w:val="100"/>
                <w:position w:val="0"/>
              </w:rPr>
              <w:t>（1）</w:t>
            </w:r>
            <w:r>
              <w:rPr>
                <w:color w:val="000000"/>
                <w:spacing w:val="0"/>
                <w:w w:val="100"/>
                <w:position w:val="0"/>
              </w:rPr>
              <w:t>本单位/本人未来持续看好佳华科技及其所处 行业的发展前景，将会长期持有佳华科技股份。如 因自身需要减持本单位/本人所持佳华科技股份的， 本单位/本人承担按《上市公司股东、董监高减持股 份的若干规定》（中国证券监督管理委员会公告</w:t>
            </w:r>
          </w:p>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w:t>
            </w:r>
            <w:r>
              <w:rPr>
                <w:color w:val="000000"/>
                <w:spacing w:val="0"/>
                <w:w w:val="100"/>
                <w:position w:val="0"/>
              </w:rPr>
              <w:t>2017） 9</w:t>
            </w:r>
            <w:r>
              <w:rPr>
                <w:color w:val="000000"/>
                <w:spacing w:val="0"/>
                <w:w w:val="100"/>
                <w:position w:val="0"/>
              </w:rPr>
              <w:t>号）和其他法律、法规、其他规范性文件 和证券交易所相关业务规则的要求执行。如本单位/ 本人在锁定期届满后</w:t>
            </w:r>
            <w:r>
              <w:rPr>
                <w:color w:val="000000"/>
                <w:spacing w:val="0"/>
                <w:w w:val="100"/>
                <w:position w:val="0"/>
              </w:rPr>
              <w:t>2</w:t>
            </w:r>
            <w:r>
              <w:rPr>
                <w:color w:val="000000"/>
                <w:spacing w:val="0"/>
                <w:w w:val="100"/>
                <w:position w:val="0"/>
              </w:rPr>
              <w:t>年内减持本公司所持佳华科 技股份，减持价格不低于发行价，上述期间内佳华 科技如有派发股利、转增股本、配股等除权除息事 项，减持数量、减持价格作相应调整。</w:t>
            </w:r>
            <w:r>
              <w:rPr>
                <w:color w:val="000000"/>
                <w:spacing w:val="0"/>
                <w:w w:val="100"/>
                <w:position w:val="0"/>
              </w:rPr>
              <w:t>（2）</w:t>
            </w:r>
            <w:r>
              <w:rPr>
                <w:color w:val="000000"/>
                <w:spacing w:val="0"/>
                <w:w w:val="100"/>
                <w:position w:val="0"/>
              </w:rPr>
              <w:t>本单位 /本人减持佳华科技股份时，应提前将减持意向和拟 减持数量等信息以书面方式通知佳华科技，并由佳 华科技及时予以公告，自佳华科技公告之日起</w:t>
            </w:r>
            <w:r>
              <w:rPr>
                <w:color w:val="000000"/>
                <w:spacing w:val="0"/>
                <w:w w:val="100"/>
                <w:position w:val="0"/>
              </w:rPr>
              <w:t>3</w:t>
            </w:r>
            <w:r>
              <w:rPr>
                <w:color w:val="000000"/>
                <w:spacing w:val="0"/>
                <w:w w:val="100"/>
                <w:position w:val="0"/>
              </w:rPr>
              <w:t>个 交易日后，本单位/本人可以减持佳华科技股份。</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 xml:space="preserve">2019 </w:t>
            </w:r>
            <w:r>
              <w:rPr>
                <w:color w:val="000000"/>
                <w:spacing w:val="0"/>
                <w:w w:val="100"/>
                <w:position w:val="0"/>
              </w:rPr>
              <w:t xml:space="preserve">年 </w:t>
            </w:r>
            <w:r>
              <w:rPr>
                <w:color w:val="000000"/>
                <w:spacing w:val="0"/>
                <w:w w:val="100"/>
                <w:position w:val="0"/>
              </w:rPr>
              <w:t>4</w:t>
            </w:r>
            <w:r>
              <w:rPr>
                <w:color w:val="000000"/>
                <w:spacing w:val="0"/>
                <w:w w:val="100"/>
                <w:position w:val="0"/>
              </w:rPr>
              <w:t>月</w:t>
            </w:r>
            <w:r>
              <w:rPr>
                <w:color w:val="000000"/>
                <w:spacing w:val="0"/>
                <w:w w:val="100"/>
                <w:position w:val="0"/>
              </w:rPr>
              <w:t xml:space="preserve">12 </w:t>
            </w:r>
            <w:r>
              <w:rPr>
                <w:color w:val="000000"/>
                <w:spacing w:val="0"/>
                <w:w w:val="100"/>
                <w:position w:val="0"/>
              </w:rPr>
              <w:t>日；长 期有效</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45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与首次公开发</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行相关的承诺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控股股 东上海 百昱</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3" w:lineRule="exact"/>
              <w:ind w:left="0" w:right="0" w:firstLine="0"/>
              <w:jc w:val="left"/>
            </w:pPr>
            <w:r>
              <w:rPr>
                <w:color w:val="000000"/>
                <w:spacing w:val="0"/>
                <w:w w:val="100"/>
                <w:position w:val="0"/>
              </w:rPr>
              <w:t>关于稳定公司股价及股份回购的承诺</w:t>
            </w:r>
            <w:r>
              <w:rPr>
                <w:color w:val="000000"/>
                <w:spacing w:val="0"/>
                <w:w w:val="100"/>
                <w:position w:val="0"/>
              </w:rPr>
              <w:t>：（1）</w:t>
            </w:r>
            <w:r>
              <w:rPr>
                <w:color w:val="000000"/>
                <w:spacing w:val="0"/>
                <w:w w:val="100"/>
                <w:position w:val="0"/>
              </w:rPr>
              <w:t>本公司 已了解并知悉《罗克佳华科技集团股份有限公司首 次公开发行股票并上市后三年内稳定股价的预案》 的全部内容。（</w:t>
            </w:r>
            <w:r>
              <w:rPr>
                <w:color w:val="000000"/>
                <w:spacing w:val="0"/>
                <w:w w:val="100"/>
                <w:position w:val="0"/>
              </w:rPr>
              <w:t>2）</w:t>
            </w:r>
            <w:r>
              <w:rPr>
                <w:color w:val="000000"/>
                <w:spacing w:val="0"/>
                <w:w w:val="100"/>
                <w:position w:val="0"/>
              </w:rPr>
              <w:t>本公司愿意遵守和执行《罗克佳 华科技集团股份有限公司首次公开发行股票并上市 后三年内稳定股价的预案》的内容并承担相应的法 律责任。</w:t>
            </w:r>
            <w:r>
              <w:rPr>
                <w:color w:val="000000"/>
                <w:spacing w:val="0"/>
                <w:w w:val="100"/>
                <w:position w:val="0"/>
              </w:rPr>
              <w:t>（3）</w:t>
            </w:r>
            <w:r>
              <w:rPr>
                <w:color w:val="000000"/>
                <w:spacing w:val="0"/>
                <w:w w:val="100"/>
                <w:position w:val="0"/>
              </w:rPr>
              <w:t>本公司承诺在佳华科技就回购股份事 宜召开的股东大会上，对佳华科技承诺的回购股份 方案的相关决议投赞成票（如有）。</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 xml:space="preserve">2019 </w:t>
            </w:r>
            <w:r>
              <w:rPr>
                <w:color w:val="000000"/>
                <w:spacing w:val="0"/>
                <w:w w:val="100"/>
                <w:position w:val="0"/>
              </w:rPr>
              <w:t xml:space="preserve">年 </w:t>
            </w:r>
            <w:r>
              <w:rPr>
                <w:color w:val="000000"/>
                <w:spacing w:val="0"/>
                <w:w w:val="100"/>
                <w:position w:val="0"/>
              </w:rPr>
              <w:t>4</w:t>
            </w:r>
            <w:r>
              <w:rPr>
                <w:color w:val="000000"/>
                <w:spacing w:val="0"/>
                <w:w w:val="100"/>
                <w:position w:val="0"/>
              </w:rPr>
              <w:t>月</w:t>
            </w:r>
            <w:r>
              <w:rPr>
                <w:color w:val="000000"/>
                <w:spacing w:val="0"/>
                <w:w w:val="100"/>
                <w:position w:val="0"/>
              </w:rPr>
              <w:t xml:space="preserve">12 </w:t>
            </w:r>
            <w:r>
              <w:rPr>
                <w:color w:val="000000"/>
                <w:spacing w:val="0"/>
                <w:w w:val="100"/>
                <w:position w:val="0"/>
              </w:rPr>
              <w:t>日；上 市之日 起三年</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109"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与首次公开发</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行相关的承诺</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实际控 制人李 玮、王 倩</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0" w:lineRule="exact"/>
              <w:ind w:left="0" w:right="0" w:firstLine="0"/>
              <w:jc w:val="left"/>
            </w:pPr>
            <w:r>
              <w:rPr>
                <w:color w:val="000000"/>
                <w:spacing w:val="0"/>
                <w:w w:val="100"/>
                <w:position w:val="0"/>
              </w:rPr>
              <w:t>关于稳定公司股价及股份回购的承诺</w:t>
            </w:r>
            <w:r>
              <w:rPr>
                <w:color w:val="000000"/>
                <w:spacing w:val="0"/>
                <w:w w:val="100"/>
                <w:position w:val="0"/>
              </w:rPr>
              <w:t>：（1）</w:t>
            </w:r>
            <w:r>
              <w:rPr>
                <w:color w:val="000000"/>
                <w:spacing w:val="0"/>
                <w:w w:val="100"/>
                <w:position w:val="0"/>
              </w:rPr>
              <w:t>本人已 了解并知悉《罗克佳华科技集团股份有限公司首次 公开发行股票并上市后三年内稳定股价的预案》的 全部内容。</w:t>
            </w:r>
            <w:r>
              <w:rPr>
                <w:color w:val="000000"/>
                <w:spacing w:val="0"/>
                <w:w w:val="100"/>
                <w:position w:val="0"/>
              </w:rPr>
              <w:t>（2）</w:t>
            </w:r>
            <w:r>
              <w:rPr>
                <w:color w:val="000000"/>
                <w:spacing w:val="0"/>
                <w:w w:val="100"/>
                <w:position w:val="0"/>
              </w:rPr>
              <w:t>本人愿意遵守和执行《罗克佳华科</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 xml:space="preserve">2019 </w:t>
            </w:r>
            <w:r>
              <w:rPr>
                <w:color w:val="000000"/>
                <w:spacing w:val="0"/>
                <w:w w:val="100"/>
                <w:position w:val="0"/>
              </w:rPr>
              <w:t xml:space="preserve">年 </w:t>
            </w:r>
            <w:r>
              <w:rPr>
                <w:color w:val="000000"/>
                <w:spacing w:val="0"/>
                <w:w w:val="100"/>
                <w:position w:val="0"/>
              </w:rPr>
              <w:t>4</w:t>
            </w:r>
            <w:r>
              <w:rPr>
                <w:color w:val="000000"/>
                <w:spacing w:val="0"/>
                <w:w w:val="100"/>
                <w:position w:val="0"/>
              </w:rPr>
              <w:t>月</w:t>
            </w:r>
            <w:r>
              <w:rPr>
                <w:color w:val="000000"/>
                <w:spacing w:val="0"/>
                <w:w w:val="100"/>
                <w:position w:val="0"/>
              </w:rPr>
              <w:t xml:space="preserve">12 </w:t>
            </w:r>
            <w:r>
              <w:rPr>
                <w:color w:val="000000"/>
                <w:spacing w:val="0"/>
                <w:w w:val="100"/>
                <w:position w:val="0"/>
              </w:rPr>
              <w:t>日；上</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502"/>
        <w:gridCol w:w="950"/>
        <w:gridCol w:w="950"/>
        <w:gridCol w:w="5035"/>
        <w:gridCol w:w="974"/>
        <w:gridCol w:w="547"/>
        <w:gridCol w:w="691"/>
        <w:gridCol w:w="1618"/>
        <w:gridCol w:w="1622"/>
      </w:tblGrid>
      <w:tr>
        <w:trPr>
          <w:trHeight w:val="13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技集团股份有限公司首次公开发行股票并上市后三 年内稳定股价的预案》的内容并承担相应的法律责 任。</w:t>
            </w:r>
            <w:r>
              <w:rPr>
                <w:color w:val="000000"/>
                <w:spacing w:val="0"/>
                <w:w w:val="100"/>
                <w:position w:val="0"/>
              </w:rPr>
              <w:t>（3）</w:t>
            </w:r>
            <w:r>
              <w:rPr>
                <w:color w:val="000000"/>
                <w:spacing w:val="0"/>
                <w:w w:val="100"/>
                <w:position w:val="0"/>
              </w:rPr>
              <w:t>本人承诺在佳华科技就回购股份事宜召开 的股东大会上，对佳华科技承诺的回购股份方案的 相关决议投赞成票（如有）。</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市之日</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起三年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与首次公开发</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行相关的承诺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董事</w:t>
            </w:r>
          </w:p>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（独立 董事除 夕卜）及 高级管 理人员</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关于稳定公司股价及股份回购的承诺</w:t>
            </w:r>
            <w:r>
              <w:rPr>
                <w:color w:val="000000"/>
                <w:spacing w:val="0"/>
                <w:w w:val="100"/>
                <w:position w:val="0"/>
              </w:rPr>
              <w:t>：（1）</w:t>
            </w:r>
            <w:r>
              <w:rPr>
                <w:color w:val="000000"/>
                <w:spacing w:val="0"/>
                <w:w w:val="100"/>
                <w:position w:val="0"/>
              </w:rPr>
              <w:t>本人已 了解并知悉《罗克佳华科技集团股份有限公司首次 公开发行股票并上市后三年内稳定股价的预案》的 全部内容；</w:t>
            </w:r>
            <w:r>
              <w:rPr>
                <w:color w:val="000000"/>
                <w:spacing w:val="0"/>
                <w:w w:val="100"/>
                <w:position w:val="0"/>
              </w:rPr>
              <w:t>（2）</w:t>
            </w:r>
            <w:r>
              <w:rPr>
                <w:color w:val="000000"/>
                <w:spacing w:val="0"/>
                <w:w w:val="100"/>
                <w:position w:val="0"/>
              </w:rPr>
              <w:t xml:space="preserve">愿意遵守和执行《罗克佳华科技集 团股份有限公司首次公开发行股票并上市后三年内 稳定股价的预案》的内容并承担相应的法律责任； </w:t>
            </w:r>
            <w:r>
              <w:rPr>
                <w:color w:val="000000"/>
                <w:spacing w:val="0"/>
                <w:w w:val="100"/>
                <w:position w:val="0"/>
              </w:rPr>
              <w:t>（3）</w:t>
            </w:r>
            <w:r>
              <w:rPr>
                <w:color w:val="000000"/>
                <w:spacing w:val="0"/>
                <w:w w:val="100"/>
                <w:position w:val="0"/>
              </w:rPr>
              <w:t>在佳华科技就回购股份事宜召开的董事会上， 对佳华科技承诺的回购股份方案的相关决议投赞成 票（如有）。</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 xml:space="preserve">2019 </w:t>
            </w:r>
            <w:r>
              <w:rPr>
                <w:color w:val="000000"/>
                <w:spacing w:val="0"/>
                <w:w w:val="100"/>
                <w:position w:val="0"/>
              </w:rPr>
              <w:t xml:space="preserve">年 </w:t>
            </w:r>
            <w:r>
              <w:rPr>
                <w:color w:val="000000"/>
                <w:spacing w:val="0"/>
                <w:w w:val="100"/>
                <w:position w:val="0"/>
              </w:rPr>
              <w:t>4</w:t>
            </w:r>
            <w:r>
              <w:rPr>
                <w:color w:val="000000"/>
                <w:spacing w:val="0"/>
                <w:w w:val="100"/>
                <w:position w:val="0"/>
              </w:rPr>
              <w:t>月</w:t>
            </w:r>
            <w:r>
              <w:rPr>
                <w:color w:val="000000"/>
                <w:spacing w:val="0"/>
                <w:w w:val="100"/>
                <w:position w:val="0"/>
              </w:rPr>
              <w:t xml:space="preserve">12 </w:t>
            </w:r>
            <w:r>
              <w:rPr>
                <w:color w:val="000000"/>
                <w:spacing w:val="0"/>
                <w:w w:val="100"/>
                <w:position w:val="0"/>
              </w:rPr>
              <w:t>日；上 市之日 起三年</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64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与首次公开发</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行相关的承诺</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对欺诈发行上市的股份购回和赔偿承诺：</w:t>
            </w:r>
            <w:r>
              <w:rPr>
                <w:color w:val="000000"/>
                <w:spacing w:val="0"/>
                <w:w w:val="100"/>
                <w:position w:val="0"/>
              </w:rPr>
              <w:t>（1）</w:t>
            </w:r>
            <w:r>
              <w:rPr>
                <w:color w:val="000000"/>
                <w:spacing w:val="0"/>
                <w:w w:val="100"/>
                <w:position w:val="0"/>
              </w:rPr>
              <w:t>公司 及公司全体董事、监事、高级管理人员承诺本公司 本次发行上市的招股说明书及其他信息披露资料不 存在虚假记载、误导性陈述或重大遗漏，并对其真 实性、准确性、完整性承担个别和连带的法律责 任。</w:t>
            </w:r>
            <w:r>
              <w:rPr>
                <w:color w:val="000000"/>
                <w:spacing w:val="0"/>
                <w:w w:val="100"/>
                <w:position w:val="0"/>
              </w:rPr>
              <w:t>（2）</w:t>
            </w:r>
            <w:r>
              <w:rPr>
                <w:color w:val="000000"/>
                <w:spacing w:val="0"/>
                <w:w w:val="100"/>
                <w:position w:val="0"/>
              </w:rPr>
              <w:t>保证公司本次公开发行上市不存在任何欺 诈发行的情形；如公司不符合发行上市条件，以欺 骗手段骗取发行注册并已经发行上市的，公司将在 中国证监会等有权部门确认后</w:t>
            </w:r>
            <w:r>
              <w:rPr>
                <w:color w:val="000000"/>
                <w:spacing w:val="0"/>
                <w:w w:val="100"/>
                <w:position w:val="0"/>
              </w:rPr>
              <w:t>5</w:t>
            </w:r>
            <w:r>
              <w:rPr>
                <w:color w:val="000000"/>
                <w:spacing w:val="0"/>
                <w:w w:val="100"/>
                <w:position w:val="0"/>
              </w:rPr>
              <w:t>个工作日内启动股 票回购程序，购回公司本次公开发行的全部新股。 本公司将以要约等合法方式回购全部新股，回购价 格不低于新股发行价格加新股上市日至回购要约发 出日期间的同期银行活期存款利息，或不低于国务 院证券监督管理机构对本公司招股说明书存在虚假 记载、误导性陈述或者重大遗漏问题进行立案稽查 之日前</w:t>
            </w:r>
            <w:r>
              <w:rPr>
                <w:color w:val="000000"/>
                <w:spacing w:val="0"/>
                <w:w w:val="100"/>
                <w:position w:val="0"/>
              </w:rPr>
              <w:t>30</w:t>
            </w:r>
            <w:r>
              <w:rPr>
                <w:color w:val="000000"/>
                <w:spacing w:val="0"/>
                <w:w w:val="100"/>
                <w:position w:val="0"/>
              </w:rPr>
              <w:t>个交易日本公司股票的每日加权平均价格 的算术平均值，最终以二者间较高者为准（期间公</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 xml:space="preserve">2019 </w:t>
            </w:r>
            <w:r>
              <w:rPr>
                <w:color w:val="000000"/>
                <w:spacing w:val="0"/>
                <w:w w:val="100"/>
                <w:position w:val="0"/>
              </w:rPr>
              <w:t xml:space="preserve">年 </w:t>
            </w:r>
            <w:r>
              <w:rPr>
                <w:color w:val="000000"/>
                <w:spacing w:val="0"/>
                <w:w w:val="100"/>
                <w:position w:val="0"/>
              </w:rPr>
              <w:t>7</w:t>
            </w:r>
            <w:r>
              <w:rPr>
                <w:color w:val="000000"/>
                <w:spacing w:val="0"/>
                <w:w w:val="100"/>
                <w:position w:val="0"/>
              </w:rPr>
              <w:t>月</w:t>
            </w:r>
            <w:r>
              <w:rPr>
                <w:color w:val="000000"/>
                <w:spacing w:val="0"/>
                <w:w w:val="100"/>
                <w:position w:val="0"/>
              </w:rPr>
              <w:t xml:space="preserve">22 </w:t>
            </w:r>
            <w:r>
              <w:rPr>
                <w:color w:val="000000"/>
                <w:spacing w:val="0"/>
                <w:w w:val="100"/>
                <w:position w:val="0"/>
              </w:rPr>
              <w:t>日；长 期有效</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502"/>
        <w:gridCol w:w="950"/>
        <w:gridCol w:w="950"/>
        <w:gridCol w:w="5035"/>
        <w:gridCol w:w="974"/>
        <w:gridCol w:w="547"/>
        <w:gridCol w:w="691"/>
        <w:gridCol w:w="1618"/>
        <w:gridCol w:w="1622"/>
      </w:tblGrid>
      <w:tr>
        <w:trPr>
          <w:trHeight w:val="3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3" w:lineRule="exact"/>
              <w:ind w:left="0" w:right="0" w:firstLine="0"/>
              <w:jc w:val="left"/>
            </w:pPr>
            <w:r>
              <w:rPr>
                <w:color w:val="000000"/>
                <w:spacing w:val="0"/>
                <w:w w:val="100"/>
                <w:position w:val="0"/>
              </w:rPr>
              <w:t>司如有派发股利、转增股本、配股等除权除息事 项，前述价格应相应调整）。该等回购要约的期限 应不少于</w:t>
            </w:r>
            <w:r>
              <w:rPr>
                <w:color w:val="000000"/>
                <w:spacing w:val="0"/>
                <w:w w:val="100"/>
                <w:position w:val="0"/>
              </w:rPr>
              <w:t>30</w:t>
            </w:r>
            <w:r>
              <w:rPr>
                <w:color w:val="000000"/>
                <w:spacing w:val="0"/>
                <w:w w:val="100"/>
                <w:position w:val="0"/>
              </w:rPr>
              <w:t>日，并不超过</w:t>
            </w:r>
            <w:r>
              <w:rPr>
                <w:color w:val="000000"/>
                <w:spacing w:val="0"/>
                <w:w w:val="100"/>
                <w:position w:val="0"/>
              </w:rPr>
              <w:t>60</w:t>
            </w:r>
            <w:r>
              <w:rPr>
                <w:color w:val="000000"/>
                <w:spacing w:val="0"/>
                <w:w w:val="100"/>
                <w:position w:val="0"/>
              </w:rPr>
              <w:t>日。</w:t>
            </w:r>
            <w:r>
              <w:rPr>
                <w:color w:val="000000"/>
                <w:spacing w:val="0"/>
                <w:w w:val="100"/>
                <w:position w:val="0"/>
              </w:rPr>
              <w:t>（3）</w:t>
            </w:r>
            <w:r>
              <w:rPr>
                <w:color w:val="000000"/>
                <w:spacing w:val="0"/>
                <w:w w:val="100"/>
                <w:position w:val="0"/>
              </w:rPr>
              <w:t>如招股说明 书及其他信息披露资料有虚假记载、误导性陈述或 者重大遗漏，致使投资者在证券发行和交易中遭受 损失的，本公司将依照相关法律、法规规定承担民 事赔偿责任，赔偿投资者损失。该等损失的赔偿金 额以投资者因此而实际发生并能举证证实的损失为 限，具体的赔偿标准、赔偿对象范围、赔偿金额等 细节内容待上述情形实际发生时，以最终确定的赔 偿方案为准。（</w:t>
            </w:r>
            <w:r>
              <w:rPr>
                <w:color w:val="000000"/>
                <w:spacing w:val="0"/>
                <w:w w:val="100"/>
                <w:position w:val="0"/>
              </w:rPr>
              <w:t>4）</w:t>
            </w:r>
            <w:r>
              <w:rPr>
                <w:color w:val="000000"/>
                <w:spacing w:val="0"/>
                <w:w w:val="100"/>
                <w:position w:val="0"/>
              </w:rPr>
              <w:t>公司将确保以后新担任的董事、 监事和高级管理人员按照和现有董事、监事和高级 管理人员作出的公开承诺履行相关义务。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5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与首次公开发</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行相关的承诺</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控股股 东上海 百昱</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对欺诈发行上市的股份购回和赔偿承诺：</w:t>
            </w:r>
            <w:r>
              <w:rPr>
                <w:color w:val="000000"/>
                <w:spacing w:val="0"/>
                <w:w w:val="100"/>
                <w:position w:val="0"/>
              </w:rPr>
              <w:t>（1）</w:t>
            </w:r>
            <w:r>
              <w:rPr>
                <w:color w:val="000000"/>
                <w:spacing w:val="0"/>
                <w:w w:val="100"/>
                <w:position w:val="0"/>
              </w:rPr>
              <w:t>本公 司承诺佳华科技招股说明书及其他信息披露资料不 存在虚假记载、误导性陈述或重大遗漏，并对其真 实性、准确性、完整性承担个别和连带的法律责 任。</w:t>
            </w:r>
            <w:r>
              <w:rPr>
                <w:color w:val="000000"/>
                <w:spacing w:val="0"/>
                <w:w w:val="100"/>
                <w:position w:val="0"/>
              </w:rPr>
              <w:t>（2）</w:t>
            </w:r>
            <w:r>
              <w:rPr>
                <w:color w:val="000000"/>
                <w:spacing w:val="0"/>
                <w:w w:val="100"/>
                <w:position w:val="0"/>
              </w:rPr>
              <w:t>保证佳华科技本次公开发行上市不存在任 何欺诈发行的情形；如佳华科技不符合发行上市条 件，以欺骗手段骗取发行注册并已经发行上市的， 本公司将在中国证监会等有权部门确认后</w:t>
            </w:r>
            <w:r>
              <w:rPr>
                <w:color w:val="000000"/>
                <w:spacing w:val="0"/>
                <w:w w:val="100"/>
                <w:position w:val="0"/>
              </w:rPr>
              <w:t>5</w:t>
            </w:r>
            <w:r>
              <w:rPr>
                <w:color w:val="000000"/>
                <w:spacing w:val="0"/>
                <w:w w:val="100"/>
                <w:position w:val="0"/>
              </w:rPr>
              <w:t>个工作 日内启动股票回购程序，购回佳华科技本次公开发 行的全部新股。</w:t>
            </w:r>
            <w:r>
              <w:rPr>
                <w:color w:val="000000"/>
                <w:spacing w:val="0"/>
                <w:w w:val="100"/>
                <w:position w:val="0"/>
              </w:rPr>
              <w:t>（3）</w:t>
            </w:r>
            <w:r>
              <w:rPr>
                <w:color w:val="000000"/>
                <w:spacing w:val="0"/>
                <w:w w:val="100"/>
                <w:position w:val="0"/>
              </w:rPr>
              <w:t>如佳华科技招股说明书及其他 信息披露资料有虚假记载、误导性陈述或者重大遗 漏，致使投资者在证券交易中遭受损失的，本公司 将依照相关法律、法规规定承担民事赔偿责任，赔 偿投资者损失。该等损失的赔偿金额以投资者因此 而实际发生并能举证证实的损失为限，具体的赔偿 标准、赔偿对象范围、赔偿金额等细节内容待上述 情形实际发生时，以最终确定的赔偿方案为准。</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80" w:lineRule="exact"/>
              <w:ind w:left="0" w:right="0" w:firstLine="0"/>
              <w:jc w:val="left"/>
            </w:pPr>
            <w:r>
              <w:rPr>
                <w:color w:val="000000"/>
                <w:spacing w:val="0"/>
                <w:w w:val="100"/>
                <w:position w:val="0"/>
              </w:rPr>
              <w:t xml:space="preserve">2019 </w:t>
            </w:r>
            <w:r>
              <w:rPr>
                <w:color w:val="000000"/>
                <w:spacing w:val="0"/>
                <w:w w:val="100"/>
                <w:position w:val="0"/>
              </w:rPr>
              <w:t xml:space="preserve">年 </w:t>
            </w:r>
            <w:r>
              <w:rPr>
                <w:color w:val="000000"/>
                <w:spacing w:val="0"/>
                <w:w w:val="100"/>
                <w:position w:val="0"/>
              </w:rPr>
              <w:t>7</w:t>
            </w:r>
            <w:r>
              <w:rPr>
                <w:color w:val="000000"/>
                <w:spacing w:val="0"/>
                <w:w w:val="100"/>
                <w:position w:val="0"/>
              </w:rPr>
              <w:t>月</w:t>
            </w:r>
            <w:r>
              <w:rPr>
                <w:color w:val="000000"/>
                <w:spacing w:val="0"/>
                <w:w w:val="100"/>
                <w:position w:val="0"/>
              </w:rPr>
              <w:t xml:space="preserve">22 </w:t>
            </w:r>
            <w:r>
              <w:rPr>
                <w:color w:val="000000"/>
                <w:spacing w:val="0"/>
                <w:w w:val="100"/>
                <w:position w:val="0"/>
              </w:rPr>
              <w:t>日；长 期有效</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502"/>
        <w:gridCol w:w="950"/>
        <w:gridCol w:w="950"/>
        <w:gridCol w:w="5035"/>
        <w:gridCol w:w="974"/>
        <w:gridCol w:w="547"/>
        <w:gridCol w:w="691"/>
        <w:gridCol w:w="1618"/>
        <w:gridCol w:w="1622"/>
      </w:tblGrid>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制人李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对欺诈发行上市的股份购回和赔偿承诺：</w:t>
            </w:r>
            <w:r>
              <w:rPr>
                <w:color w:val="000000"/>
                <w:spacing w:val="0"/>
                <w:w w:val="100"/>
                <w:position w:val="0"/>
              </w:rPr>
              <w:t>（1）</w:t>
            </w:r>
            <w:r>
              <w:rPr>
                <w:color w:val="000000"/>
                <w:spacing w:val="0"/>
                <w:w w:val="100"/>
                <w:position w:val="0"/>
              </w:rPr>
              <w:t>本人 承诺佳华科技招股说明书及其他信息披露资料不存</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2019 </w:t>
            </w:r>
            <w:r>
              <w:rPr>
                <w:color w:val="000000"/>
                <w:spacing w:val="0"/>
                <w:w w:val="100"/>
                <w:position w:val="0"/>
              </w:rPr>
              <w:t xml:space="preserve">年 </w:t>
            </w:r>
            <w:r>
              <w:rPr>
                <w:color w:val="000000"/>
                <w:spacing w:val="0"/>
                <w:w w:val="100"/>
                <w:position w:val="0"/>
              </w:rPr>
              <w:t>7</w:t>
            </w:r>
            <w:r>
              <w:rPr>
                <w:color w:val="000000"/>
                <w:spacing w:val="0"/>
                <w:w w:val="100"/>
                <w:position w:val="0"/>
              </w:rPr>
              <w:t>月</w:t>
            </w:r>
            <w:r>
              <w:rPr>
                <w:color w:val="000000"/>
                <w:spacing w:val="0"/>
                <w:w w:val="100"/>
                <w:position w:val="0"/>
              </w:rPr>
              <w:t>22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90" w:hRule="exact"/>
        </w:trPr>
        <w:tc>
          <w:tcPr>
            <w:tcBorders>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与首次公开发</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行相关的承诺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88" w:lineRule="exact"/>
              <w:ind w:left="0" w:right="0" w:firstLine="0"/>
              <w:jc w:val="left"/>
            </w:pPr>
            <w:r>
              <w:rPr>
                <w:color w:val="000000"/>
                <w:spacing w:val="0"/>
                <w:w w:val="100"/>
                <w:position w:val="0"/>
              </w:rPr>
              <w:t>玮、王 倩</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73" w:lineRule="exact"/>
              <w:ind w:left="0" w:right="0" w:firstLine="0"/>
              <w:jc w:val="left"/>
            </w:pPr>
            <w:r>
              <w:rPr>
                <w:color w:val="000000"/>
                <w:spacing w:val="0"/>
                <w:w w:val="100"/>
                <w:position w:val="0"/>
              </w:rPr>
              <w:t>在虚假记载、误导性陈述或重大遗漏，并对其真实 性、准确性、完整性承担个别和连带的法律责任。</w:t>
            </w:r>
          </w:p>
          <w:p>
            <w:pPr>
              <w:pStyle w:val="Style17"/>
              <w:keepNext w:val="0"/>
              <w:keepLines w:val="0"/>
              <w:widowControl w:val="0"/>
              <w:shd w:val="clear" w:color="auto" w:fill="auto"/>
              <w:bidi w:val="0"/>
              <w:spacing w:before="0" w:after="0" w:line="273" w:lineRule="exact"/>
              <w:ind w:left="0" w:right="0" w:firstLine="0"/>
              <w:jc w:val="left"/>
            </w:pPr>
            <w:r>
              <w:rPr>
                <w:color w:val="000000"/>
                <w:spacing w:val="0"/>
                <w:w w:val="100"/>
                <w:position w:val="0"/>
              </w:rPr>
              <w:t>（2）</w:t>
            </w:r>
            <w:r>
              <w:rPr>
                <w:color w:val="000000"/>
                <w:spacing w:val="0"/>
                <w:w w:val="100"/>
                <w:position w:val="0"/>
              </w:rPr>
              <w:t>保证佳华科技本次公开发行上市不存在任何欺 诈发行的情形；如佳华科技不符合发行上市条件， 以欺骗手段骗取发行注册并已经发行上市的，本人 将在中国证监会等有权部门确认后</w:t>
            </w:r>
            <w:r>
              <w:rPr>
                <w:color w:val="000000"/>
                <w:spacing w:val="0"/>
                <w:w w:val="100"/>
                <w:position w:val="0"/>
              </w:rPr>
              <w:t>5</w:t>
            </w:r>
            <w:r>
              <w:rPr>
                <w:color w:val="000000"/>
                <w:spacing w:val="0"/>
                <w:w w:val="100"/>
                <w:position w:val="0"/>
              </w:rPr>
              <w:t>个工作日内启 动股票回购程序，购回佳华科技本次公开发行的全 部新股。</w:t>
            </w:r>
            <w:r>
              <w:rPr>
                <w:color w:val="000000"/>
                <w:spacing w:val="0"/>
                <w:w w:val="100"/>
                <w:position w:val="0"/>
              </w:rPr>
              <w:t>（3）</w:t>
            </w:r>
            <w:r>
              <w:rPr>
                <w:color w:val="000000"/>
                <w:spacing w:val="0"/>
                <w:w w:val="100"/>
                <w:position w:val="0"/>
              </w:rPr>
              <w:t>如佳华科技招股说明书及其他信息披 露资料有虚假记载、误导性陈述或者重大遗漏，致 使投资者在证券发行和交易中遭受损失的，本人将 依照相关法律、法规规定承担民事赔偿责任，赔偿 投资者损失。该等损失的赔偿金额以投资者因此而 实际发生并能举证证实的损失为限，具体的赔偿标 准、赔偿对象范围、赔偿金额等细节内容待上述情 形实际发生时，以最终确定的赔偿方案为准。</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日；长 期有效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3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与首次公开发</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行相关的承诺</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董事、</w:t>
            </w:r>
          </w:p>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监事、</w:t>
            </w:r>
          </w:p>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高级管 理人员</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3" w:lineRule="exact"/>
              <w:ind w:left="0" w:right="0" w:firstLine="0"/>
              <w:jc w:val="left"/>
            </w:pPr>
            <w:r>
              <w:rPr>
                <w:color w:val="000000"/>
                <w:spacing w:val="0"/>
                <w:w w:val="100"/>
                <w:position w:val="0"/>
              </w:rPr>
              <w:t>对欺诈发行上市的股份购回和赔偿承诺：</w:t>
            </w:r>
            <w:r>
              <w:rPr>
                <w:color w:val="000000"/>
                <w:spacing w:val="0"/>
                <w:w w:val="100"/>
                <w:position w:val="0"/>
              </w:rPr>
              <w:t>（1）</w:t>
            </w:r>
            <w:r>
              <w:rPr>
                <w:color w:val="000000"/>
                <w:spacing w:val="0"/>
                <w:w w:val="100"/>
                <w:position w:val="0"/>
              </w:rPr>
              <w:t>本公 司全体董事、监事、高级管理人员承诺本公司首次 公开发行股票招股说明书及其他信息披露资料不存 在虚假记载、误导性陈述或重大遗漏，并对其真实 性、准确性、完整性承担个别和连带的法律责任。</w:t>
            </w:r>
          </w:p>
          <w:p>
            <w:pPr>
              <w:pStyle w:val="Style17"/>
              <w:keepNext w:val="0"/>
              <w:keepLines w:val="0"/>
              <w:widowControl w:val="0"/>
              <w:shd w:val="clear" w:color="auto" w:fill="auto"/>
              <w:bidi w:val="0"/>
              <w:spacing w:before="0" w:after="0" w:line="273" w:lineRule="exact"/>
              <w:ind w:left="0" w:right="0" w:firstLine="0"/>
              <w:jc w:val="left"/>
            </w:pPr>
            <w:r>
              <w:rPr>
                <w:color w:val="000000"/>
                <w:spacing w:val="0"/>
                <w:w w:val="100"/>
                <w:position w:val="0"/>
              </w:rPr>
              <w:t>（2）</w:t>
            </w:r>
            <w:r>
              <w:rPr>
                <w:color w:val="000000"/>
                <w:spacing w:val="0"/>
                <w:w w:val="100"/>
                <w:position w:val="0"/>
              </w:rPr>
              <w:t>如因招股说明书及其他信息披露资料有虚假记 载、误导性陈述或者重大遗漏，致使投资者在证券 发行和交易中遭受损失的，本公司全体董事、监 事、高级管理人员将依照相关法律、法规规定承担 民事赔偿责任，赔偿投资者损失。该等损失的赔偿 金额以投资者因此而实际发生并能举证证实的损失 为限。具体的赔偿标准、赔偿对象范围、赔偿金额 等细节内容待上述情形实际发生时，以最终确定的 赔偿方案为准。</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2019 </w:t>
            </w:r>
            <w:r>
              <w:rPr>
                <w:color w:val="000000"/>
                <w:spacing w:val="0"/>
                <w:w w:val="100"/>
                <w:position w:val="0"/>
              </w:rPr>
              <w:t xml:space="preserve">年 </w:t>
            </w:r>
            <w:r>
              <w:rPr>
                <w:color w:val="000000"/>
                <w:spacing w:val="0"/>
                <w:w w:val="100"/>
                <w:position w:val="0"/>
              </w:rPr>
              <w:t>4</w:t>
            </w:r>
            <w:r>
              <w:rPr>
                <w:color w:val="000000"/>
                <w:spacing w:val="0"/>
                <w:w w:val="100"/>
                <w:position w:val="0"/>
              </w:rPr>
              <w:t>月</w:t>
            </w:r>
            <w:r>
              <w:rPr>
                <w:color w:val="000000"/>
                <w:spacing w:val="0"/>
                <w:w w:val="100"/>
                <w:position w:val="0"/>
              </w:rPr>
              <w:t xml:space="preserve">12 </w:t>
            </w:r>
            <w:r>
              <w:rPr>
                <w:color w:val="000000"/>
                <w:spacing w:val="0"/>
                <w:w w:val="100"/>
                <w:position w:val="0"/>
              </w:rPr>
              <w:t>日；长 期有效</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502"/>
        <w:gridCol w:w="950"/>
        <w:gridCol w:w="950"/>
        <w:gridCol w:w="5035"/>
        <w:gridCol w:w="974"/>
        <w:gridCol w:w="547"/>
        <w:gridCol w:w="691"/>
        <w:gridCol w:w="1618"/>
        <w:gridCol w:w="1622"/>
      </w:tblGrid>
      <w:tr>
        <w:trPr>
          <w:trHeight w:val="192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与首次公开发</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行相关的承诺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控股股 东上海 百昱</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关于填补被摊薄即期回报的措施及承诺：针对本次 首次公开发行摊薄即期回报的风险，作为填补回报 措施相关责任主体之一，本公司承诺不越权干预公 司经营管理活动，不侵占公司利益。若违反上述承 诺或拒不履行上述承诺，本公司同意中国证监会和 上交所等证券监管机构按照其制定或发布的有关规 定、规则作出相关处罚或采取相关管理措施。</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 xml:space="preserve">2019 </w:t>
            </w:r>
            <w:r>
              <w:rPr>
                <w:color w:val="000000"/>
                <w:spacing w:val="0"/>
                <w:w w:val="100"/>
                <w:position w:val="0"/>
              </w:rPr>
              <w:t xml:space="preserve">年 </w:t>
            </w:r>
            <w:r>
              <w:rPr>
                <w:color w:val="000000"/>
                <w:spacing w:val="0"/>
                <w:w w:val="100"/>
                <w:position w:val="0"/>
              </w:rPr>
              <w:t>4</w:t>
            </w:r>
            <w:r>
              <w:rPr>
                <w:color w:val="000000"/>
                <w:spacing w:val="0"/>
                <w:w w:val="100"/>
                <w:position w:val="0"/>
              </w:rPr>
              <w:t>月</w:t>
            </w:r>
            <w:r>
              <w:rPr>
                <w:color w:val="000000"/>
                <w:spacing w:val="0"/>
                <w:w w:val="100"/>
                <w:position w:val="0"/>
              </w:rPr>
              <w:t xml:space="preserve">12 </w:t>
            </w:r>
            <w:r>
              <w:rPr>
                <w:color w:val="000000"/>
                <w:spacing w:val="0"/>
                <w:w w:val="100"/>
                <w:position w:val="0"/>
              </w:rPr>
              <w:t>日；长 期有效</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92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与首次公开发</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行相关的承诺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实际控 制人李 玮、王 倩</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关于填补被摊薄即期回报的措施及承诺：针对本次 首次公开发行摊薄即期回报的风险，作为填补回报 措施相关责任主体之一，本人承诺不越权干预公司 经营管理活动，不侵占公司利益。若违反上述承诺 或拒不履行上述承诺，本人同意中国证监会和上交 所等证券监管机构按照其制定或发布的有关规定、 规则作出相关处罚或采取相关管理措施。</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 xml:space="preserve">2019 </w:t>
            </w:r>
            <w:r>
              <w:rPr>
                <w:color w:val="000000"/>
                <w:spacing w:val="0"/>
                <w:w w:val="100"/>
                <w:position w:val="0"/>
              </w:rPr>
              <w:t xml:space="preserve">年 </w:t>
            </w:r>
            <w:r>
              <w:rPr>
                <w:color w:val="000000"/>
                <w:spacing w:val="0"/>
                <w:w w:val="100"/>
                <w:position w:val="0"/>
              </w:rPr>
              <w:t>4</w:t>
            </w:r>
            <w:r>
              <w:rPr>
                <w:color w:val="000000"/>
                <w:spacing w:val="0"/>
                <w:w w:val="100"/>
                <w:position w:val="0"/>
              </w:rPr>
              <w:t>月</w:t>
            </w:r>
            <w:r>
              <w:rPr>
                <w:color w:val="000000"/>
                <w:spacing w:val="0"/>
                <w:w w:val="100"/>
                <w:position w:val="0"/>
              </w:rPr>
              <w:t xml:space="preserve">12 </w:t>
            </w:r>
            <w:r>
              <w:rPr>
                <w:color w:val="000000"/>
                <w:spacing w:val="0"/>
                <w:w w:val="100"/>
                <w:position w:val="0"/>
              </w:rPr>
              <w:t>日；长 期有效</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64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与首次公开发</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行相关的承诺</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6" w:lineRule="exact"/>
              <w:ind w:left="0" w:right="0" w:firstLine="0"/>
              <w:jc w:val="left"/>
            </w:pPr>
            <w:r>
              <w:rPr>
                <w:color w:val="000000"/>
                <w:spacing w:val="0"/>
                <w:w w:val="100"/>
                <w:position w:val="0"/>
              </w:rPr>
              <w:t>全体董 事、高 级管理</w:t>
            </w:r>
          </w:p>
          <w:p>
            <w:pPr>
              <w:pStyle w:val="Style17"/>
              <w:keepNext w:val="0"/>
              <w:keepLines w:val="0"/>
              <w:widowControl w:val="0"/>
              <w:shd w:val="clear" w:color="auto" w:fill="auto"/>
              <w:bidi w:val="0"/>
              <w:spacing w:before="0" w:after="0" w:line="276" w:lineRule="exact"/>
              <w:ind w:left="0" w:right="0" w:firstLine="0"/>
              <w:jc w:val="left"/>
            </w:pPr>
            <w:r>
              <w:rPr>
                <w:color w:val="000000"/>
                <w:spacing w:val="0"/>
                <w:w w:val="100"/>
                <w:position w:val="0"/>
              </w:rPr>
              <w:t>人员</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关于填补被摊薄即期回报的措施及承诺：</w:t>
            </w:r>
            <w:r>
              <w:rPr>
                <w:color w:val="000000"/>
                <w:spacing w:val="0"/>
                <w:w w:val="100"/>
                <w:position w:val="0"/>
              </w:rPr>
              <w:t>（1）</w:t>
            </w:r>
            <w:r>
              <w:rPr>
                <w:color w:val="000000"/>
                <w:spacing w:val="0"/>
                <w:w w:val="100"/>
                <w:position w:val="0"/>
              </w:rPr>
              <w:t>不无 偿或以不公开条件向其他单位或者个人输送利益， 也不采用其他方式损害公司利益。（</w:t>
            </w:r>
            <w:r>
              <w:rPr>
                <w:color w:val="000000"/>
                <w:spacing w:val="0"/>
                <w:w w:val="100"/>
                <w:position w:val="0"/>
              </w:rPr>
              <w:t>2）</w:t>
            </w:r>
            <w:r>
              <w:rPr>
                <w:color w:val="000000"/>
                <w:spacing w:val="0"/>
                <w:w w:val="100"/>
                <w:position w:val="0"/>
              </w:rPr>
              <w:t>约束本人的 职务消费行为，在职务消费过程中本着节约原则行 事，不奢侈、不铺张浪费。</w:t>
            </w:r>
            <w:r>
              <w:rPr>
                <w:color w:val="000000"/>
                <w:spacing w:val="0"/>
                <w:w w:val="100"/>
                <w:position w:val="0"/>
              </w:rPr>
              <w:t>（3）</w:t>
            </w:r>
            <w:r>
              <w:rPr>
                <w:color w:val="000000"/>
                <w:spacing w:val="0"/>
                <w:w w:val="100"/>
                <w:position w:val="0"/>
              </w:rPr>
              <w:t>本人承诺不动用公 司资产从事与其履行职责无关的投资、消费活动。</w:t>
            </w:r>
          </w:p>
          <w:p>
            <w:pPr>
              <w:pStyle w:val="Style17"/>
              <w:keepNext w:val="0"/>
              <w:keepLines w:val="0"/>
              <w:widowControl w:val="0"/>
              <w:shd w:val="clear" w:color="auto" w:fill="auto"/>
              <w:bidi w:val="0"/>
              <w:spacing w:before="0" w:after="0" w:line="275" w:lineRule="exact"/>
              <w:ind w:left="0" w:right="0" w:firstLine="0"/>
              <w:jc w:val="both"/>
            </w:pPr>
            <w:r>
              <w:rPr>
                <w:color w:val="000000"/>
                <w:spacing w:val="0"/>
                <w:w w:val="100"/>
                <w:position w:val="0"/>
              </w:rPr>
              <w:t>（4）</w:t>
            </w:r>
            <w:r>
              <w:rPr>
                <w:color w:val="000000"/>
                <w:spacing w:val="0"/>
                <w:w w:val="100"/>
                <w:position w:val="0"/>
              </w:rPr>
              <w:t>本人承诺由董事会或薪酬委员会制定的薪酬制 度与公司填补回报措施的执行情况相挂钩。</w:t>
            </w:r>
            <w:r>
              <w:rPr>
                <w:color w:val="000000"/>
                <w:spacing w:val="0"/>
                <w:w w:val="100"/>
                <w:position w:val="0"/>
              </w:rPr>
              <w:t>（5）</w:t>
            </w:r>
            <w:r>
              <w:rPr>
                <w:color w:val="000000"/>
                <w:spacing w:val="0"/>
                <w:w w:val="100"/>
                <w:position w:val="0"/>
              </w:rPr>
              <w:t>本 人承诺若公司未来实施股权激励计划，股权激励的 行权条件与公司填补回报措施的执行情况相挂钩。</w:t>
            </w:r>
          </w:p>
          <w:p>
            <w:pPr>
              <w:pStyle w:val="Style17"/>
              <w:keepNext w:val="0"/>
              <w:keepLines w:val="0"/>
              <w:widowControl w:val="0"/>
              <w:shd w:val="clear" w:color="auto" w:fill="auto"/>
              <w:bidi w:val="0"/>
              <w:spacing w:before="0" w:after="0" w:line="275" w:lineRule="exact"/>
              <w:ind w:left="0" w:right="0" w:firstLine="0"/>
              <w:jc w:val="both"/>
            </w:pPr>
            <w:r>
              <w:rPr>
                <w:color w:val="000000"/>
                <w:spacing w:val="0"/>
                <w:w w:val="100"/>
                <w:position w:val="0"/>
              </w:rPr>
              <w:t>（6）</w:t>
            </w:r>
            <w:r>
              <w:rPr>
                <w:color w:val="000000"/>
                <w:spacing w:val="0"/>
                <w:w w:val="100"/>
                <w:position w:val="0"/>
              </w:rPr>
              <w:t>本承诺出具日后，如中国证监会作出关于填补 回报措施及其承诺的新的监管规定的，且上述承诺 不能满足中国证监会该等规定的，本人承诺届时将 按照中国证监会的最新规定出具补充承诺。</w:t>
            </w:r>
            <w:r>
              <w:rPr>
                <w:color w:val="000000"/>
                <w:spacing w:val="0"/>
                <w:w w:val="100"/>
                <w:position w:val="0"/>
              </w:rPr>
              <w:t>（7）</w:t>
            </w:r>
            <w:r>
              <w:rPr>
                <w:color w:val="000000"/>
                <w:spacing w:val="0"/>
                <w:w w:val="100"/>
                <w:position w:val="0"/>
              </w:rPr>
              <w:t>如 本人未能履行上述承诺，本人将在公司股东大会及 中国证监会指定报刊上公开说明未履行的具体原因 并道歉；同时，若因违反该等承诺给公司或者投资</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 xml:space="preserve">2019 </w:t>
            </w:r>
            <w:r>
              <w:rPr>
                <w:color w:val="000000"/>
                <w:spacing w:val="0"/>
                <w:w w:val="100"/>
                <w:position w:val="0"/>
              </w:rPr>
              <w:t xml:space="preserve">年 </w:t>
            </w:r>
            <w:r>
              <w:rPr>
                <w:color w:val="000000"/>
                <w:spacing w:val="0"/>
                <w:w w:val="100"/>
                <w:position w:val="0"/>
              </w:rPr>
              <w:t>4</w:t>
            </w:r>
            <w:r>
              <w:rPr>
                <w:color w:val="000000"/>
                <w:spacing w:val="0"/>
                <w:w w:val="100"/>
                <w:position w:val="0"/>
              </w:rPr>
              <w:t>月</w:t>
            </w:r>
            <w:r>
              <w:rPr>
                <w:color w:val="000000"/>
                <w:spacing w:val="0"/>
                <w:w w:val="100"/>
                <w:position w:val="0"/>
              </w:rPr>
              <w:t xml:space="preserve">12 </w:t>
            </w:r>
            <w:r>
              <w:rPr>
                <w:color w:val="000000"/>
                <w:spacing w:val="0"/>
                <w:w w:val="100"/>
                <w:position w:val="0"/>
              </w:rPr>
              <w:t>日；长 期有效</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502"/>
        <w:gridCol w:w="950"/>
        <w:gridCol w:w="950"/>
        <w:gridCol w:w="5035"/>
        <w:gridCol w:w="974"/>
        <w:gridCol w:w="547"/>
        <w:gridCol w:w="691"/>
        <w:gridCol w:w="1618"/>
        <w:gridCol w:w="1622"/>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者造成损失的，本人愿意依法承担对公司或者投资 者的补偿责任。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1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与首次公开发</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行相关的承诺</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控股股 东上海 百昱及 实际控 制人李 玮、王 倩及持 股</w:t>
            </w:r>
            <w:r>
              <w:rPr>
                <w:color w:val="000000"/>
                <w:spacing w:val="0"/>
                <w:w w:val="100"/>
                <w:position w:val="0"/>
              </w:rPr>
              <w:t>5%</w:t>
            </w:r>
            <w:r>
              <w:rPr>
                <w:color w:val="000000"/>
                <w:spacing w:val="0"/>
                <w:w w:val="100"/>
                <w:position w:val="0"/>
              </w:rPr>
              <w:t>以 上股东 共青城 华云投 资管理 合伙企 业（有 限合 伙）， 李劲及 上海普 纲企业 管理中 心（有 限合 伙）</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3" w:lineRule="exact"/>
              <w:ind w:left="0" w:right="0" w:firstLine="0"/>
              <w:jc w:val="left"/>
            </w:pPr>
            <w:r>
              <w:rPr>
                <w:color w:val="000000"/>
                <w:spacing w:val="0"/>
                <w:w w:val="100"/>
                <w:position w:val="0"/>
              </w:rPr>
              <w:t>关于避免同业竞争的承诺：</w:t>
            </w:r>
            <w:r>
              <w:rPr>
                <w:color w:val="000000"/>
                <w:spacing w:val="0"/>
                <w:w w:val="100"/>
                <w:position w:val="0"/>
              </w:rPr>
              <w:t>1</w:t>
            </w:r>
            <w:r>
              <w:rPr>
                <w:color w:val="000000"/>
                <w:spacing w:val="0"/>
                <w:w w:val="100"/>
                <w:position w:val="0"/>
              </w:rPr>
              <w:t>、承诺人目前没有、将 来也不以任何形式在中国境内、境外直接或间接从 事与佳华科技相同、相似或近似的，对佳华科技主 营业务在任何方面构成或可能构成直接或间接竞争 关系的业务或活动；</w:t>
            </w:r>
            <w:r>
              <w:rPr>
                <w:color w:val="000000"/>
                <w:spacing w:val="0"/>
                <w:w w:val="100"/>
                <w:position w:val="0"/>
              </w:rPr>
              <w:t>2</w:t>
            </w:r>
            <w:r>
              <w:rPr>
                <w:color w:val="000000"/>
                <w:spacing w:val="0"/>
                <w:w w:val="100"/>
                <w:position w:val="0"/>
              </w:rPr>
              <w:t>、承诺人不以任何方式直接或 间接投资于业务与佳华科技相同、相似或近似的或 对佳华科技业务在任何方面构成竞争的公司、企业 或其他机构、组织；</w:t>
            </w:r>
            <w:r>
              <w:rPr>
                <w:color w:val="000000"/>
                <w:spacing w:val="0"/>
                <w:w w:val="100"/>
                <w:position w:val="0"/>
              </w:rPr>
              <w:t>3</w:t>
            </w:r>
            <w:r>
              <w:rPr>
                <w:color w:val="000000"/>
                <w:spacing w:val="0"/>
                <w:w w:val="100"/>
                <w:position w:val="0"/>
              </w:rPr>
              <w:t>、承诺人不会向其他业务与佳 华科技相同、相似或近似的或对佳华科技业务在任 何方面构成竞争的公司、企业或其他机构、组织、 个人提供专有技术或提供销售渠道、客户信息等商 业秘密；</w:t>
            </w:r>
            <w:r>
              <w:rPr>
                <w:color w:val="000000"/>
                <w:spacing w:val="0"/>
                <w:w w:val="100"/>
                <w:position w:val="0"/>
              </w:rPr>
              <w:t>4</w:t>
            </w:r>
            <w:r>
              <w:rPr>
                <w:color w:val="000000"/>
                <w:spacing w:val="0"/>
                <w:w w:val="100"/>
                <w:position w:val="0"/>
              </w:rPr>
              <w:t>、实际控制人保证其直系亲属，包括配 偶、父母及配偶的父母、年满</w:t>
            </w:r>
            <w:r>
              <w:rPr>
                <w:color w:val="000000"/>
                <w:spacing w:val="0"/>
                <w:w w:val="100"/>
                <w:position w:val="0"/>
              </w:rPr>
              <w:t>18</w:t>
            </w:r>
            <w:r>
              <w:rPr>
                <w:color w:val="000000"/>
                <w:spacing w:val="0"/>
                <w:w w:val="100"/>
                <w:position w:val="0"/>
              </w:rPr>
              <w:t>周岁的子女及其配 偶等，也遵守以上承诺；</w:t>
            </w:r>
            <w:r>
              <w:rPr>
                <w:color w:val="000000"/>
                <w:spacing w:val="0"/>
                <w:w w:val="100"/>
                <w:position w:val="0"/>
              </w:rPr>
              <w:t>5</w:t>
            </w:r>
            <w:r>
              <w:rPr>
                <w:color w:val="000000"/>
                <w:spacing w:val="0"/>
                <w:w w:val="100"/>
                <w:position w:val="0"/>
              </w:rPr>
              <w:t>、对于承诺人直接或间接 控股的除佳华科技（含其子公司）外的其他企业， 承诺人将通过派出机构和人员（包括但不限于董 事、总经理）以及控股地位使该等企业履行在本承 诺函中相同的义务；</w:t>
            </w:r>
            <w:r>
              <w:rPr>
                <w:color w:val="000000"/>
                <w:spacing w:val="0"/>
                <w:w w:val="100"/>
                <w:position w:val="0"/>
              </w:rPr>
              <w:t>6</w:t>
            </w:r>
            <w:r>
              <w:rPr>
                <w:color w:val="000000"/>
                <w:spacing w:val="0"/>
                <w:w w:val="100"/>
                <w:position w:val="0"/>
              </w:rPr>
              <w:t>、若承诺人及相关公司、企业 与佳华科技产品或业务出现相竞争的情况，则承诺 人及相关公司、企业将以停止生产或经营相竞争业 务或产品的方式、或者将相竞争的业务纳入到佳华 科技经营的方式、或者将相竞争的业务转让给无关 联关系的第三方的方式、或者采取其他方式避免同 业竞争。</w:t>
            </w:r>
            <w:r>
              <w:rPr>
                <w:color w:val="000000"/>
                <w:spacing w:val="0"/>
                <w:w w:val="100"/>
                <w:position w:val="0"/>
              </w:rPr>
              <w:t>7</w:t>
            </w:r>
            <w:r>
              <w:rPr>
                <w:color w:val="000000"/>
                <w:spacing w:val="0"/>
                <w:w w:val="100"/>
                <w:position w:val="0"/>
              </w:rPr>
              <w:t>、本承诺函自签署之日起至承诺人作为直 接或间接持有佳华科技</w:t>
            </w:r>
            <w:r>
              <w:rPr>
                <w:color w:val="000000"/>
                <w:spacing w:val="0"/>
                <w:w w:val="100"/>
                <w:position w:val="0"/>
              </w:rPr>
              <w:t>5%</w:t>
            </w:r>
            <w:r>
              <w:rPr>
                <w:color w:val="000000"/>
                <w:spacing w:val="0"/>
                <w:w w:val="100"/>
                <w:position w:val="0"/>
              </w:rPr>
              <w:t>及以上股份的股东期间持 续有效。如因未履行上述承诺给佳华科技造成损失 的，承诺人将赔偿佳华科技因此受到的一切损失； 如因违反本承诺函而从中受益，承诺人同意将所得 受益全额补偿给佳华科技。</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 xml:space="preserve">2019 </w:t>
            </w:r>
            <w:r>
              <w:rPr>
                <w:color w:val="000000"/>
                <w:spacing w:val="0"/>
                <w:w w:val="100"/>
                <w:position w:val="0"/>
              </w:rPr>
              <w:t xml:space="preserve">年 </w:t>
            </w:r>
            <w:r>
              <w:rPr>
                <w:color w:val="000000"/>
                <w:spacing w:val="0"/>
                <w:w w:val="100"/>
                <w:position w:val="0"/>
              </w:rPr>
              <w:t>4</w:t>
            </w:r>
            <w:r>
              <w:rPr>
                <w:color w:val="000000"/>
                <w:spacing w:val="0"/>
                <w:w w:val="100"/>
                <w:position w:val="0"/>
              </w:rPr>
              <w:t>月</w:t>
            </w:r>
            <w:r>
              <w:rPr>
                <w:color w:val="000000"/>
                <w:spacing w:val="0"/>
                <w:w w:val="100"/>
                <w:position w:val="0"/>
              </w:rPr>
              <w:t xml:space="preserve">12 </w:t>
            </w:r>
            <w:r>
              <w:rPr>
                <w:color w:val="000000"/>
                <w:spacing w:val="0"/>
                <w:w w:val="100"/>
                <w:position w:val="0"/>
              </w:rPr>
              <w:t xml:space="preserve">日，李 劲和上 海普纲 </w:t>
            </w:r>
            <w:r>
              <w:rPr>
                <w:color w:val="000000"/>
                <w:spacing w:val="0"/>
                <w:w w:val="100"/>
                <w:position w:val="0"/>
              </w:rPr>
              <w:t xml:space="preserve">2019 </w:t>
            </w:r>
            <w:r>
              <w:rPr>
                <w:color w:val="000000"/>
                <w:spacing w:val="0"/>
                <w:w w:val="100"/>
                <w:position w:val="0"/>
              </w:rPr>
              <w:t xml:space="preserve">年 </w:t>
            </w:r>
            <w:r>
              <w:rPr>
                <w:color w:val="000000"/>
                <w:spacing w:val="0"/>
                <w:w w:val="100"/>
                <w:position w:val="0"/>
              </w:rPr>
              <w:t>5</w:t>
            </w:r>
            <w:r>
              <w:rPr>
                <w:color w:val="000000"/>
                <w:spacing w:val="0"/>
                <w:w w:val="100"/>
                <w:position w:val="0"/>
              </w:rPr>
              <w:t>月</w:t>
            </w:r>
            <w:r>
              <w:rPr>
                <w:color w:val="000000"/>
                <w:spacing w:val="0"/>
                <w:w w:val="100"/>
                <w:position w:val="0"/>
              </w:rPr>
              <w:t xml:space="preserve">3 </w:t>
            </w:r>
            <w:r>
              <w:rPr>
                <w:color w:val="000000"/>
                <w:spacing w:val="0"/>
                <w:w w:val="100"/>
                <w:position w:val="0"/>
              </w:rPr>
              <w:t>日作 出；自 签署之 日起至 承诺人 作为直 接或间 接持有 佳华科 技</w:t>
            </w:r>
            <w:r>
              <w:rPr>
                <w:color w:val="000000"/>
                <w:spacing w:val="0"/>
                <w:w w:val="100"/>
                <w:position w:val="0"/>
              </w:rPr>
              <w:t>5%</w:t>
            </w:r>
            <w:r>
              <w:rPr>
                <w:color w:val="000000"/>
                <w:spacing w:val="0"/>
                <w:w w:val="100"/>
                <w:position w:val="0"/>
              </w:rPr>
              <w:t>及 以上股 份的股 东期间</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502"/>
        <w:gridCol w:w="950"/>
        <w:gridCol w:w="950"/>
        <w:gridCol w:w="5035"/>
        <w:gridCol w:w="974"/>
        <w:gridCol w:w="547"/>
        <w:gridCol w:w="691"/>
        <w:gridCol w:w="1618"/>
        <w:gridCol w:w="1622"/>
      </w:tblGrid>
      <w:tr>
        <w:trPr>
          <w:trHeight w:val="709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与首次公开发</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行相关的承诺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董事、</w:t>
            </w:r>
          </w:p>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监事、</w:t>
            </w:r>
          </w:p>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高级管 理人员</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3" w:lineRule="exact"/>
              <w:ind w:left="0" w:right="0" w:firstLine="0"/>
              <w:jc w:val="left"/>
            </w:pPr>
            <w:r>
              <w:rPr>
                <w:color w:val="000000"/>
                <w:spacing w:val="0"/>
                <w:w w:val="100"/>
                <w:position w:val="0"/>
              </w:rPr>
              <w:t>关于避免同业竞争的承诺：</w:t>
            </w:r>
            <w:r>
              <w:rPr>
                <w:color w:val="000000"/>
                <w:spacing w:val="0"/>
                <w:w w:val="100"/>
                <w:position w:val="0"/>
              </w:rPr>
              <w:t>1</w:t>
            </w:r>
            <w:r>
              <w:rPr>
                <w:color w:val="000000"/>
                <w:spacing w:val="0"/>
                <w:w w:val="100"/>
                <w:position w:val="0"/>
              </w:rPr>
              <w:t>、承诺人目前没有、将 来也不以任何形式在中国境内、境外直接或间接从 事与佳华科技相同、相似或近似的，对佳华科技主 营业务在任何方面构成或可能构成直接或间接竞争 关系的业务或活动；</w:t>
            </w:r>
            <w:r>
              <w:rPr>
                <w:color w:val="000000"/>
                <w:spacing w:val="0"/>
                <w:w w:val="100"/>
                <w:position w:val="0"/>
              </w:rPr>
              <w:t>2</w:t>
            </w:r>
            <w:r>
              <w:rPr>
                <w:color w:val="000000"/>
                <w:spacing w:val="0"/>
                <w:w w:val="100"/>
                <w:position w:val="0"/>
              </w:rPr>
              <w:t>、承诺人不以任何方式直接或 间接投资于业务与佳华科技相同、相似或近似的或 对佳华科技业务在任何方面构成竞争的公司、企业 或其他机构、组织；</w:t>
            </w:r>
            <w:r>
              <w:rPr>
                <w:color w:val="000000"/>
                <w:spacing w:val="0"/>
                <w:w w:val="100"/>
                <w:position w:val="0"/>
              </w:rPr>
              <w:t>3</w:t>
            </w:r>
            <w:r>
              <w:rPr>
                <w:color w:val="000000"/>
                <w:spacing w:val="0"/>
                <w:w w:val="100"/>
                <w:position w:val="0"/>
              </w:rPr>
              <w:t>、承诺人不会向其他业务与佳 华科技相同、相似或近似的或对佳华科技业务在任 何方面构成竞争的公司、企业或其他机构、组织、 个人提供专有技术或提供销售渠道、客户信息等商 业秘密；</w:t>
            </w:r>
            <w:r>
              <w:rPr>
                <w:color w:val="000000"/>
                <w:spacing w:val="0"/>
                <w:w w:val="100"/>
                <w:position w:val="0"/>
              </w:rPr>
              <w:t>4</w:t>
            </w:r>
            <w:r>
              <w:rPr>
                <w:color w:val="000000"/>
                <w:spacing w:val="0"/>
                <w:w w:val="100"/>
                <w:position w:val="0"/>
              </w:rPr>
              <w:t>、承诺人不在与佳华科技相同、相似或近 似的或对佳华科技业务在任何方面构成竞争的公 司、企业或其他机构、组织中担任董事、监事或高 级管理人员；</w:t>
            </w:r>
            <w:r>
              <w:rPr>
                <w:color w:val="000000"/>
                <w:spacing w:val="0"/>
                <w:w w:val="100"/>
                <w:position w:val="0"/>
              </w:rPr>
              <w:t>5</w:t>
            </w:r>
            <w:r>
              <w:rPr>
                <w:color w:val="000000"/>
                <w:spacing w:val="0"/>
                <w:w w:val="100"/>
                <w:position w:val="0"/>
              </w:rPr>
              <w:t>、若承诺人及相关公司、企业与佳华 科技产品或业务出现相竞争的情况，则承诺人及相 关公司、企业将以停止生产或经营相竞争业务或产 品的方式、或者将相竞争的业务纳入到佳华科技经 营的方式、或者将相竞争的业务转让给无关联关系 的第三方的方式、或者采取其他方式避免同业竞 争。</w:t>
            </w:r>
            <w:r>
              <w:rPr>
                <w:color w:val="000000"/>
                <w:spacing w:val="0"/>
                <w:w w:val="100"/>
                <w:position w:val="0"/>
              </w:rPr>
              <w:t>6</w:t>
            </w:r>
            <w:r>
              <w:rPr>
                <w:color w:val="000000"/>
                <w:spacing w:val="0"/>
                <w:w w:val="100"/>
                <w:position w:val="0"/>
              </w:rPr>
              <w:t>、本承诺函自签署之日起至承诺人作为佳华科 技董事、监事或高级管理人员期间持续有效。如因 未履行上述承诺给佳华科技造成损失的，承诺人将 赔偿佳华科技因此受到的一切损失；如因违反本承 诺函而从中受益，承诺人同意将所得受益全额补偿 给佳华科技。</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 xml:space="preserve">2019 </w:t>
            </w:r>
            <w:r>
              <w:rPr>
                <w:color w:val="000000"/>
                <w:spacing w:val="0"/>
                <w:w w:val="100"/>
                <w:position w:val="0"/>
              </w:rPr>
              <w:t xml:space="preserve">年 </w:t>
            </w:r>
            <w:r>
              <w:rPr>
                <w:color w:val="000000"/>
                <w:spacing w:val="0"/>
                <w:w w:val="100"/>
                <w:position w:val="0"/>
              </w:rPr>
              <w:t>5</w:t>
            </w:r>
            <w:r>
              <w:rPr>
                <w:color w:val="000000"/>
                <w:spacing w:val="0"/>
                <w:w w:val="100"/>
                <w:position w:val="0"/>
              </w:rPr>
              <w:t>月</w:t>
            </w:r>
            <w:r>
              <w:rPr>
                <w:color w:val="000000"/>
                <w:spacing w:val="0"/>
                <w:w w:val="100"/>
                <w:position w:val="0"/>
              </w:rPr>
              <w:t xml:space="preserve">3 </w:t>
            </w:r>
            <w:r>
              <w:rPr>
                <w:color w:val="000000"/>
                <w:spacing w:val="0"/>
                <w:w w:val="100"/>
                <w:position w:val="0"/>
              </w:rPr>
              <w:t>日；自 签署之 日起至 承诺人 作为佳 华科技 董事、 监事或 高级管 理人员 期间</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8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与首次公开发</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行相关的承诺</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控股股 东上海 百昱、 实际控 制人李</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关于减少和规范关联交易的承诺：</w:t>
            </w:r>
            <w:r>
              <w:rPr>
                <w:color w:val="000000"/>
                <w:spacing w:val="0"/>
                <w:w w:val="100"/>
                <w:position w:val="0"/>
              </w:rPr>
              <w:t>1</w:t>
            </w:r>
            <w:r>
              <w:rPr>
                <w:color w:val="000000"/>
                <w:spacing w:val="0"/>
                <w:w w:val="100"/>
                <w:position w:val="0"/>
              </w:rPr>
              <w:t>、承诺人及承诺 人实际控制或由承诺人担任董事或高级管理人员的 企业（以下统称为“承诺人控制或影响的企业”） 将尽量避免和减少与佳华科技及其下属子公司之间 的关联交易，对于佳华科技及其下属子公司能够通</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6" w:lineRule="exact"/>
              <w:ind w:left="0" w:right="0" w:firstLine="0"/>
              <w:jc w:val="left"/>
            </w:pPr>
            <w:r>
              <w:rPr>
                <w:color w:val="000000"/>
                <w:spacing w:val="0"/>
                <w:w w:val="100"/>
                <w:position w:val="0"/>
              </w:rPr>
              <w:t xml:space="preserve">2019 </w:t>
            </w:r>
            <w:r>
              <w:rPr>
                <w:color w:val="000000"/>
                <w:spacing w:val="0"/>
                <w:w w:val="100"/>
                <w:position w:val="0"/>
              </w:rPr>
              <w:t xml:space="preserve">年 </w:t>
            </w:r>
            <w:r>
              <w:rPr>
                <w:color w:val="000000"/>
                <w:spacing w:val="0"/>
                <w:w w:val="100"/>
                <w:position w:val="0"/>
              </w:rPr>
              <w:t>4</w:t>
            </w:r>
            <w:r>
              <w:rPr>
                <w:color w:val="000000"/>
                <w:spacing w:val="0"/>
                <w:w w:val="100"/>
                <w:position w:val="0"/>
              </w:rPr>
              <w:t>月</w:t>
            </w:r>
            <w:r>
              <w:rPr>
                <w:color w:val="000000"/>
                <w:spacing w:val="0"/>
                <w:w w:val="100"/>
                <w:position w:val="0"/>
              </w:rPr>
              <w:t xml:space="preserve">12 </w:t>
            </w:r>
            <w:r>
              <w:rPr>
                <w:color w:val="000000"/>
                <w:spacing w:val="0"/>
                <w:w w:val="100"/>
                <w:position w:val="0"/>
              </w:rPr>
              <w:t>日；自 承诺签 署之日</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502"/>
        <w:gridCol w:w="950"/>
        <w:gridCol w:w="950"/>
        <w:gridCol w:w="5035"/>
        <w:gridCol w:w="974"/>
        <w:gridCol w:w="547"/>
        <w:gridCol w:w="691"/>
        <w:gridCol w:w="1618"/>
        <w:gridCol w:w="1622"/>
      </w:tblGrid>
      <w:tr>
        <w:trPr>
          <w:trHeight w:val="70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玮、王 倩以及 持股</w:t>
            </w:r>
            <w:r>
              <w:rPr>
                <w:color w:val="000000"/>
                <w:spacing w:val="0"/>
                <w:w w:val="100"/>
                <w:position w:val="0"/>
              </w:rPr>
              <w:t xml:space="preserve">5% </w:t>
            </w:r>
            <w:r>
              <w:rPr>
                <w:color w:val="000000"/>
                <w:spacing w:val="0"/>
                <w:w w:val="100"/>
                <w:position w:val="0"/>
              </w:rPr>
              <w:t>以上的 股东共 青城华 云、李 劲及上 海普纲 企业管 理中心 （有限</w:t>
            </w:r>
          </w:p>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合伙）</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过市场与独立第三方之间发生的交易，将由佳华科 技及其下属子公司与独立第三方进行。承诺人控制 或影响的其他企业将严格避免向佳华科技及其下属 子公司拆借、占用佳华科技及其下属子公司资金或 采取由佳华科技及其下属子公司代垫款、代偿债务 等方式侵占佳华科技资金。</w:t>
            </w:r>
            <w:r>
              <w:rPr>
                <w:color w:val="000000"/>
                <w:spacing w:val="0"/>
                <w:w w:val="100"/>
                <w:position w:val="0"/>
              </w:rPr>
              <w:t>2</w:t>
            </w:r>
            <w:r>
              <w:rPr>
                <w:color w:val="000000"/>
                <w:spacing w:val="0"/>
                <w:w w:val="100"/>
                <w:position w:val="0"/>
              </w:rPr>
              <w:t>、对于承诺人及承诺人 控制或影响的企业与佳华科技及其下属子公司之间 必需的一切交易行为，定价政策遵循市场公平、公 正、公开的原则，交易价格依据与市场独立第三方 交易价格确定。无市场价格可资比较或定价受到限 制的关联交易，按照交易的商品或劳务的成本基础 上合理利润的标准予以确定交易价格，以保证交易 价格公允。</w:t>
            </w:r>
            <w:r>
              <w:rPr>
                <w:color w:val="000000"/>
                <w:spacing w:val="0"/>
                <w:w w:val="100"/>
                <w:position w:val="0"/>
              </w:rPr>
              <w:t>3</w:t>
            </w:r>
            <w:r>
              <w:rPr>
                <w:color w:val="000000"/>
                <w:spacing w:val="0"/>
                <w:w w:val="100"/>
                <w:position w:val="0"/>
              </w:rPr>
              <w:t>、承诺人及承诺人控制或影响的企业与 佳华科技及其下属子公司之间的关联交易将严格遵 守佳华科技公司章程、关联交易管理制度等规定履 行必要的法定程序。在佳华科技权力机构审议有关 关联交易事项时主动依法履行回避义务；对须报经 有权机构审议的关联交易事项，在有权机构审议通 过后方可执行。</w:t>
            </w:r>
            <w:r>
              <w:rPr>
                <w:color w:val="000000"/>
                <w:spacing w:val="0"/>
                <w:w w:val="100"/>
                <w:position w:val="0"/>
              </w:rPr>
              <w:t>4</w:t>
            </w:r>
            <w:r>
              <w:rPr>
                <w:color w:val="000000"/>
                <w:spacing w:val="0"/>
                <w:w w:val="100"/>
                <w:position w:val="0"/>
              </w:rPr>
              <w:t>、承诺人保证不通过关联交易取得 任何不正当的利益或使佳华科技及其下属子公司承 担任何不正当的义务。如果因违反上述承诺导致佳 华科技或其下属子公司损失或利用关联交易侵占佳 华科技或其下属子公司利益的，佳华科技及其下属 子公司的损失由承诺人负责承担。</w:t>
            </w:r>
            <w:r>
              <w:rPr>
                <w:color w:val="000000"/>
                <w:spacing w:val="0"/>
                <w:w w:val="100"/>
                <w:position w:val="0"/>
              </w:rPr>
              <w:t>5</w:t>
            </w:r>
            <w:r>
              <w:rPr>
                <w:color w:val="000000"/>
                <w:spacing w:val="0"/>
                <w:w w:val="100"/>
                <w:position w:val="0"/>
              </w:rPr>
              <w:t>、本承诺函自承 诺人签署之日起生效，直至承诺人与佳华科技无任 何关联关系满十二个月之日终止。</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起至承 诺人与 公司无 任何关 联关系 满十二 个月之 日终止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8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与首次公开发</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行相关的承诺</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控股股 东上海 百昱、 实际控 制人李</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0" w:lineRule="exact"/>
              <w:ind w:left="0" w:right="0" w:firstLine="0"/>
              <w:jc w:val="both"/>
            </w:pPr>
            <w:r>
              <w:rPr>
                <w:color w:val="000000"/>
                <w:spacing w:val="0"/>
                <w:w w:val="100"/>
                <w:position w:val="0"/>
              </w:rPr>
              <w:t>关于社会保险及住房公积金缴纳的承诺：若佳华科 技及其附属子公司因未为职工缴存或足额缴纳社会 保险费、住房公积金被有关政府部门或司法机关、 仲裁机构认定需要补缴以及因此受到处罚或遭受民 事索赔的，本公司/本人无条件全额承担补缴义务以</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 xml:space="preserve">2019 </w:t>
            </w:r>
            <w:r>
              <w:rPr>
                <w:color w:val="000000"/>
                <w:spacing w:val="0"/>
                <w:w w:val="100"/>
                <w:position w:val="0"/>
              </w:rPr>
              <w:t xml:space="preserve">年 </w:t>
            </w:r>
            <w:r>
              <w:rPr>
                <w:color w:val="000000"/>
                <w:spacing w:val="0"/>
                <w:w w:val="100"/>
                <w:position w:val="0"/>
              </w:rPr>
              <w:t>4</w:t>
            </w:r>
            <w:r>
              <w:rPr>
                <w:color w:val="000000"/>
                <w:spacing w:val="0"/>
                <w:w w:val="100"/>
                <w:position w:val="0"/>
              </w:rPr>
              <w:t>月</w:t>
            </w:r>
            <w:r>
              <w:rPr>
                <w:color w:val="000000"/>
                <w:spacing w:val="0"/>
                <w:w w:val="100"/>
                <w:position w:val="0"/>
              </w:rPr>
              <w:t xml:space="preserve">12 </w:t>
            </w:r>
            <w:r>
              <w:rPr>
                <w:color w:val="000000"/>
                <w:spacing w:val="0"/>
                <w:w w:val="100"/>
                <w:position w:val="0"/>
              </w:rPr>
              <w:t>日；长 期有效</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502"/>
        <w:gridCol w:w="950"/>
        <w:gridCol w:w="950"/>
        <w:gridCol w:w="5035"/>
        <w:gridCol w:w="974"/>
        <w:gridCol w:w="547"/>
        <w:gridCol w:w="691"/>
        <w:gridCol w:w="1618"/>
        <w:gridCol w:w="1622"/>
      </w:tblGrid>
      <w:tr>
        <w:trPr>
          <w:trHeight w:val="56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3" w:lineRule="exact"/>
              <w:ind w:left="0" w:right="0" w:firstLine="0"/>
              <w:jc w:val="left"/>
            </w:pPr>
            <w:r>
              <w:rPr>
                <w:color w:val="000000"/>
                <w:spacing w:val="0"/>
                <w:w w:val="100"/>
                <w:position w:val="0"/>
              </w:rPr>
              <w:t>玮、王 倩</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及因此而遭受的任何罚款或损失，以保证佳华科技 的利益不受影响。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2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佳华科 技</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本次使用超募资金永久补充流动资金将用于公司的 业务拓展、日常经营等与主营业务相关的生产经 营，不会通过直接或间接的安排用于新股配售、申 购，或者用于股票及其衍生品种、可转债公司债券 交易，不存在改变募集资金使用用途，影响募集资 金投资项目正常进行的情形，本次补充流动资金将 用于与公司主营业务相关的生产经营，符合法律法 规的相关规定。公司承诺本次使用超募资金补充流 动资金仅在主营业务的生产经营中使用；公司承诺 每十二个月累计使用金额将不超过超募资金总额的 </w:t>
            </w:r>
            <w:r>
              <w:rPr>
                <w:color w:val="000000"/>
                <w:spacing w:val="0"/>
                <w:w w:val="100"/>
                <w:position w:val="0"/>
              </w:rPr>
              <w:t>30%；</w:t>
            </w:r>
            <w:r>
              <w:rPr>
                <w:color w:val="000000"/>
                <w:spacing w:val="0"/>
                <w:w w:val="100"/>
                <w:position w:val="0"/>
              </w:rPr>
              <w:t>公司承诺本次使用超募资金永久补充流动资金 不会影响募集资金投资项目建设的资金需求，在补 充流动资金后的十二个月内不进行高风险投资以及 为他人提供财务资助。</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 xml:space="preserve">2020 </w:t>
            </w:r>
            <w:r>
              <w:rPr>
                <w:color w:val="000000"/>
                <w:spacing w:val="0"/>
                <w:w w:val="100"/>
                <w:position w:val="0"/>
              </w:rPr>
              <w:t xml:space="preserve">年 </w:t>
            </w:r>
            <w:r>
              <w:rPr>
                <w:color w:val="000000"/>
                <w:spacing w:val="0"/>
                <w:w w:val="100"/>
                <w:position w:val="0"/>
              </w:rPr>
              <w:t>4</w:t>
            </w:r>
            <w:r>
              <w:rPr>
                <w:color w:val="000000"/>
                <w:spacing w:val="0"/>
                <w:w w:val="100"/>
                <w:position w:val="0"/>
              </w:rPr>
              <w:t>月</w:t>
            </w:r>
            <w:r>
              <w:rPr>
                <w:color w:val="000000"/>
                <w:spacing w:val="0"/>
                <w:w w:val="100"/>
                <w:position w:val="0"/>
              </w:rPr>
              <w:t xml:space="preserve">24 </w:t>
            </w:r>
            <w:r>
              <w:rPr>
                <w:color w:val="000000"/>
                <w:spacing w:val="0"/>
                <w:w w:val="100"/>
                <w:position w:val="0"/>
              </w:rPr>
              <w:t>日；</w:t>
            </w:r>
            <w:r>
              <w:rPr>
                <w:color w:val="000000"/>
                <w:spacing w:val="0"/>
                <w:w w:val="100"/>
                <w:position w:val="0"/>
              </w:rPr>
              <w:t xml:space="preserve">12 </w:t>
            </w:r>
            <w:r>
              <w:rPr>
                <w:color w:val="000000"/>
                <w:spacing w:val="0"/>
                <w:w w:val="100"/>
                <w:position w:val="0"/>
              </w:rPr>
              <w:t>个月</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1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83" w:lineRule="exact"/>
              <w:ind w:left="0" w:right="0" w:firstLine="0"/>
              <w:jc w:val="left"/>
            </w:pPr>
            <w:r>
              <w:rPr>
                <w:color w:val="000000"/>
                <w:spacing w:val="0"/>
                <w:w w:val="100"/>
                <w:position w:val="0"/>
              </w:rPr>
              <w:t>与股权激励相 关的承诺</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佳华科 技</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305" w:lineRule="exact"/>
              <w:ind w:left="0" w:right="0" w:firstLine="520"/>
              <w:jc w:val="left"/>
            </w:pPr>
            <w:r>
              <w:rPr>
                <w:color w:val="000000"/>
                <w:spacing w:val="0"/>
                <w:w w:val="100"/>
                <w:position w:val="0"/>
              </w:rPr>
              <w:t>罗克佳华科技集团股份有限公司（以下简称 “本公司”、“公司”）关于本公司</w:t>
            </w:r>
            <w:r>
              <w:rPr>
                <w:color w:val="000000"/>
                <w:spacing w:val="0"/>
                <w:w w:val="100"/>
                <w:position w:val="0"/>
              </w:rPr>
              <w:t>2021</w:t>
            </w:r>
            <w:r>
              <w:rPr>
                <w:color w:val="000000"/>
                <w:spacing w:val="0"/>
                <w:w w:val="100"/>
                <w:position w:val="0"/>
              </w:rPr>
              <w:t>年股权激 励计划的首次授予事项出具确认及承诺如下：</w:t>
            </w:r>
          </w:p>
          <w:p>
            <w:pPr>
              <w:pStyle w:val="Style17"/>
              <w:keepNext w:val="0"/>
              <w:keepLines w:val="0"/>
              <w:widowControl w:val="0"/>
              <w:shd w:val="clear" w:color="auto" w:fill="auto"/>
              <w:bidi w:val="0"/>
              <w:spacing w:before="0" w:after="0" w:line="350" w:lineRule="exact"/>
              <w:ind w:left="0" w:right="0" w:firstLine="520"/>
              <w:jc w:val="left"/>
            </w:pPr>
            <w:r>
              <w:rPr>
                <w:color w:val="000000"/>
                <w:spacing w:val="0"/>
                <w:w w:val="100"/>
                <w:position w:val="0"/>
              </w:rPr>
              <w:t>公司本次股权激励计划的授予条件已经达成， 具体如下：</w:t>
            </w:r>
          </w:p>
          <w:p>
            <w:pPr>
              <w:pStyle w:val="Style17"/>
              <w:keepNext w:val="0"/>
              <w:keepLines w:val="0"/>
              <w:widowControl w:val="0"/>
              <w:shd w:val="clear" w:color="auto" w:fill="auto"/>
              <w:bidi w:val="0"/>
              <w:spacing w:before="0" w:after="0" w:line="307" w:lineRule="exact"/>
              <w:ind w:left="0" w:right="0" w:firstLine="520"/>
              <w:jc w:val="left"/>
            </w:pPr>
            <w:r>
              <w:rPr>
                <w:color w:val="000000"/>
                <w:spacing w:val="0"/>
                <w:w w:val="100"/>
                <w:position w:val="0"/>
              </w:rPr>
              <w:t>只有在同时满足下列条件时，公司向激励对象 授予限制性股票；反之，若下列任一授予条件未达 成，则不能向激励对象授予限制性股票。</w:t>
            </w:r>
          </w:p>
          <w:p>
            <w:pPr>
              <w:pStyle w:val="Style17"/>
              <w:keepNext w:val="0"/>
              <w:keepLines w:val="0"/>
              <w:widowControl w:val="0"/>
              <w:shd w:val="clear" w:color="auto" w:fill="auto"/>
              <w:bidi w:val="0"/>
              <w:spacing w:before="0" w:after="0" w:line="307" w:lineRule="exact"/>
              <w:ind w:left="0" w:right="0" w:firstLine="520"/>
              <w:jc w:val="left"/>
            </w:pPr>
            <w:r>
              <w:rPr>
                <w:color w:val="000000"/>
                <w:spacing w:val="0"/>
                <w:w w:val="100"/>
                <w:position w:val="0"/>
              </w:rPr>
              <w:t>（1）</w:t>
            </w:r>
            <w:r>
              <w:rPr>
                <w:color w:val="000000"/>
                <w:spacing w:val="0"/>
                <w:w w:val="100"/>
                <w:position w:val="0"/>
              </w:rPr>
              <w:t>公司未发生如下任一情形：</w:t>
            </w:r>
          </w:p>
          <w:p>
            <w:pPr>
              <w:pStyle w:val="Style17"/>
              <w:keepNext w:val="0"/>
              <w:keepLines w:val="0"/>
              <w:widowControl w:val="0"/>
              <w:numPr>
                <w:ilvl w:val="0"/>
                <w:numId w:val="61"/>
              </w:numPr>
              <w:shd w:val="clear" w:color="auto" w:fill="auto"/>
              <w:tabs>
                <w:tab w:pos="629" w:val="left"/>
              </w:tabs>
              <w:bidi w:val="0"/>
              <w:spacing w:before="0" w:after="0" w:line="307" w:lineRule="exact"/>
              <w:ind w:left="0" w:right="0" w:firstLine="520"/>
              <w:jc w:val="both"/>
            </w:pPr>
            <w:r>
              <w:rPr>
                <w:color w:val="000000"/>
                <w:spacing w:val="0"/>
                <w:w w:val="100"/>
                <w:position w:val="0"/>
              </w:rPr>
              <w:t>最近一个会计年度财务会计报告被注册会计 师出具否定意见或者无法表示意见的审计报告；</w:t>
            </w:r>
          </w:p>
          <w:p>
            <w:pPr>
              <w:pStyle w:val="Style17"/>
              <w:keepNext w:val="0"/>
              <w:keepLines w:val="0"/>
              <w:widowControl w:val="0"/>
              <w:numPr>
                <w:ilvl w:val="0"/>
                <w:numId w:val="61"/>
              </w:numPr>
              <w:shd w:val="clear" w:color="auto" w:fill="auto"/>
              <w:tabs>
                <w:tab w:pos="634" w:val="left"/>
              </w:tabs>
              <w:bidi w:val="0"/>
              <w:spacing w:before="0" w:after="0" w:line="307" w:lineRule="exact"/>
              <w:ind w:left="0" w:right="0" w:firstLine="520"/>
              <w:jc w:val="both"/>
            </w:pPr>
            <w:r>
              <w:rPr>
                <w:color w:val="000000"/>
                <w:spacing w:val="0"/>
                <w:w w:val="100"/>
                <w:position w:val="0"/>
              </w:rPr>
              <w:t>最近一个会计年度财务报告内部控制被注册 会计师出具否定意见或无法表示意见的审计报告；</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5</w:t>
            </w:r>
            <w:r>
              <w:rPr>
                <w:color w:val="000000"/>
                <w:spacing w:val="0"/>
                <w:w w:val="100"/>
                <w:position w:val="0"/>
              </w:rPr>
              <w:t>月</w:t>
            </w:r>
            <w:r>
              <w:rPr>
                <w:color w:val="000000"/>
                <w:spacing w:val="0"/>
                <w:w w:val="100"/>
                <w:position w:val="0"/>
              </w:rPr>
              <w:t xml:space="preserve">28 </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502"/>
        <w:gridCol w:w="950"/>
        <w:gridCol w:w="950"/>
        <w:gridCol w:w="5035"/>
        <w:gridCol w:w="974"/>
        <w:gridCol w:w="547"/>
        <w:gridCol w:w="691"/>
        <w:gridCol w:w="1618"/>
        <w:gridCol w:w="1622"/>
      </w:tblGrid>
      <w:tr>
        <w:trPr>
          <w:trHeight w:val="548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numPr>
                <w:ilvl w:val="0"/>
                <w:numId w:val="63"/>
              </w:numPr>
              <w:shd w:val="clear" w:color="auto" w:fill="auto"/>
              <w:tabs>
                <w:tab w:pos="528" w:val="left"/>
              </w:tabs>
              <w:bidi w:val="0"/>
              <w:spacing w:before="0" w:after="0" w:line="310" w:lineRule="exact"/>
              <w:ind w:left="0" w:right="0" w:firstLine="520"/>
              <w:jc w:val="left"/>
            </w:pPr>
            <w:r>
              <w:rPr>
                <w:color w:val="000000"/>
                <w:spacing w:val="0"/>
                <w:w w:val="100"/>
                <w:position w:val="0"/>
              </w:rPr>
              <w:t>上市后最近</w:t>
            </w:r>
            <w:r>
              <w:rPr>
                <w:color w:val="000000"/>
                <w:spacing w:val="0"/>
                <w:w w:val="100"/>
                <w:position w:val="0"/>
              </w:rPr>
              <w:t>36</w:t>
            </w:r>
            <w:r>
              <w:rPr>
                <w:color w:val="000000"/>
                <w:spacing w:val="0"/>
                <w:w w:val="100"/>
                <w:position w:val="0"/>
              </w:rPr>
              <w:t>个月内出现过未按法律法规、 《公司章程》、公开承诺进行利润分配的情形；</w:t>
            </w:r>
          </w:p>
          <w:p>
            <w:pPr>
              <w:pStyle w:val="Style17"/>
              <w:keepNext w:val="0"/>
              <w:keepLines w:val="0"/>
              <w:widowControl w:val="0"/>
              <w:numPr>
                <w:ilvl w:val="0"/>
                <w:numId w:val="63"/>
              </w:numPr>
              <w:shd w:val="clear" w:color="auto" w:fill="auto"/>
              <w:tabs>
                <w:tab w:pos="736" w:val="left"/>
              </w:tabs>
              <w:bidi w:val="0"/>
              <w:spacing w:before="0" w:after="0" w:line="310" w:lineRule="exact"/>
              <w:ind w:left="0" w:right="0" w:firstLine="520"/>
              <w:jc w:val="left"/>
            </w:pPr>
            <w:r>
              <w:rPr>
                <w:color w:val="000000"/>
                <w:spacing w:val="0"/>
                <w:w w:val="100"/>
                <w:position w:val="0"/>
              </w:rPr>
              <w:t>法律法规规定不得实行股权激励的；</w:t>
            </w:r>
          </w:p>
          <w:p>
            <w:pPr>
              <w:pStyle w:val="Style17"/>
              <w:keepNext w:val="0"/>
              <w:keepLines w:val="0"/>
              <w:widowControl w:val="0"/>
              <w:numPr>
                <w:ilvl w:val="0"/>
                <w:numId w:val="63"/>
              </w:numPr>
              <w:shd w:val="clear" w:color="auto" w:fill="auto"/>
              <w:tabs>
                <w:tab w:pos="755" w:val="left"/>
              </w:tabs>
              <w:bidi w:val="0"/>
              <w:spacing w:before="0" w:after="0" w:line="310" w:lineRule="exact"/>
              <w:ind w:left="0" w:right="0" w:firstLine="520"/>
              <w:jc w:val="left"/>
            </w:pPr>
            <w:r>
              <w:rPr>
                <w:color w:val="000000"/>
                <w:spacing w:val="0"/>
                <w:w w:val="100"/>
                <w:position w:val="0"/>
              </w:rPr>
              <w:t>中国证监会认定的其他情形。</w:t>
            </w:r>
          </w:p>
          <w:p>
            <w:pPr>
              <w:pStyle w:val="Style17"/>
              <w:keepNext w:val="0"/>
              <w:keepLines w:val="0"/>
              <w:widowControl w:val="0"/>
              <w:shd w:val="clear" w:color="auto" w:fill="auto"/>
              <w:bidi w:val="0"/>
              <w:spacing w:before="0" w:after="0" w:line="310" w:lineRule="exact"/>
              <w:ind w:left="0" w:right="0" w:firstLine="520"/>
              <w:jc w:val="left"/>
            </w:pPr>
            <w:r>
              <w:rPr>
                <w:color w:val="000000"/>
                <w:spacing w:val="0"/>
                <w:w w:val="100"/>
                <w:position w:val="0"/>
              </w:rPr>
              <w:t>（2）</w:t>
            </w:r>
            <w:r>
              <w:rPr>
                <w:color w:val="000000"/>
                <w:spacing w:val="0"/>
                <w:w w:val="100"/>
                <w:position w:val="0"/>
              </w:rPr>
              <w:t>激励对象未发生如下任一情形：</w:t>
            </w:r>
          </w:p>
          <w:p>
            <w:pPr>
              <w:pStyle w:val="Style17"/>
              <w:keepNext w:val="0"/>
              <w:keepLines w:val="0"/>
              <w:widowControl w:val="0"/>
              <w:numPr>
                <w:ilvl w:val="0"/>
                <w:numId w:val="65"/>
              </w:numPr>
              <w:shd w:val="clear" w:color="auto" w:fill="auto"/>
              <w:tabs>
                <w:tab w:pos="634" w:val="left"/>
              </w:tabs>
              <w:bidi w:val="0"/>
              <w:spacing w:before="0" w:after="0" w:line="310" w:lineRule="exact"/>
              <w:ind w:left="0" w:right="0" w:firstLine="520"/>
              <w:jc w:val="left"/>
            </w:pPr>
            <w:r>
              <w:rPr>
                <w:color w:val="000000"/>
                <w:spacing w:val="0"/>
                <w:w w:val="100"/>
                <w:position w:val="0"/>
              </w:rPr>
              <w:t>最近</w:t>
            </w:r>
            <w:r>
              <w:rPr>
                <w:color w:val="000000"/>
                <w:spacing w:val="0"/>
                <w:w w:val="100"/>
                <w:position w:val="0"/>
              </w:rPr>
              <w:t>12</w:t>
            </w:r>
            <w:r>
              <w:rPr>
                <w:color w:val="000000"/>
                <w:spacing w:val="0"/>
                <w:w w:val="100"/>
                <w:position w:val="0"/>
              </w:rPr>
              <w:t>个月内被证券交易所认定为不适当人 选的；</w:t>
            </w:r>
          </w:p>
          <w:p>
            <w:pPr>
              <w:pStyle w:val="Style17"/>
              <w:keepNext w:val="0"/>
              <w:keepLines w:val="0"/>
              <w:widowControl w:val="0"/>
              <w:numPr>
                <w:ilvl w:val="0"/>
                <w:numId w:val="65"/>
              </w:numPr>
              <w:shd w:val="clear" w:color="auto" w:fill="auto"/>
              <w:tabs>
                <w:tab w:pos="629" w:val="left"/>
              </w:tabs>
              <w:bidi w:val="0"/>
              <w:spacing w:before="0" w:after="0" w:line="310" w:lineRule="exact"/>
              <w:ind w:left="0" w:right="0" w:firstLine="520"/>
              <w:jc w:val="left"/>
            </w:pPr>
            <w:r>
              <w:rPr>
                <w:color w:val="000000"/>
                <w:spacing w:val="0"/>
                <w:w w:val="100"/>
                <w:position w:val="0"/>
              </w:rPr>
              <w:t>最近</w:t>
            </w:r>
            <w:r>
              <w:rPr>
                <w:color w:val="000000"/>
                <w:spacing w:val="0"/>
                <w:w w:val="100"/>
                <w:position w:val="0"/>
              </w:rPr>
              <w:t>12</w:t>
            </w:r>
            <w:r>
              <w:rPr>
                <w:color w:val="000000"/>
                <w:spacing w:val="0"/>
                <w:w w:val="100"/>
                <w:position w:val="0"/>
              </w:rPr>
              <w:t>个月内被中国证监会及其派出机构认 定为不适当人选；</w:t>
            </w:r>
          </w:p>
          <w:p>
            <w:pPr>
              <w:pStyle w:val="Style17"/>
              <w:keepNext w:val="0"/>
              <w:keepLines w:val="0"/>
              <w:widowControl w:val="0"/>
              <w:numPr>
                <w:ilvl w:val="0"/>
                <w:numId w:val="65"/>
              </w:numPr>
              <w:shd w:val="clear" w:color="auto" w:fill="auto"/>
              <w:tabs>
                <w:tab w:pos="634" w:val="left"/>
              </w:tabs>
              <w:bidi w:val="0"/>
              <w:spacing w:before="0" w:after="0" w:line="310" w:lineRule="exact"/>
              <w:ind w:left="0" w:right="0" w:firstLine="520"/>
              <w:jc w:val="left"/>
            </w:pPr>
            <w:r>
              <w:rPr>
                <w:color w:val="000000"/>
                <w:spacing w:val="0"/>
                <w:w w:val="100"/>
                <w:position w:val="0"/>
              </w:rPr>
              <w:t>最近</w:t>
            </w:r>
            <w:r>
              <w:rPr>
                <w:color w:val="000000"/>
                <w:spacing w:val="0"/>
                <w:w w:val="100"/>
                <w:position w:val="0"/>
              </w:rPr>
              <w:t>12</w:t>
            </w:r>
            <w:r>
              <w:rPr>
                <w:color w:val="000000"/>
                <w:spacing w:val="0"/>
                <w:w w:val="100"/>
                <w:position w:val="0"/>
              </w:rPr>
              <w:t>个月内因重大违法违规行为被中国证 监会及其派出机构行政处罚或者采取市场禁入措 施；</w:t>
            </w:r>
          </w:p>
          <w:p>
            <w:pPr>
              <w:pStyle w:val="Style17"/>
              <w:keepNext w:val="0"/>
              <w:keepLines w:val="0"/>
              <w:widowControl w:val="0"/>
              <w:numPr>
                <w:ilvl w:val="0"/>
                <w:numId w:val="65"/>
              </w:numPr>
              <w:shd w:val="clear" w:color="auto" w:fill="auto"/>
              <w:tabs>
                <w:tab w:pos="629" w:val="left"/>
              </w:tabs>
              <w:bidi w:val="0"/>
              <w:spacing w:before="0" w:after="0" w:line="310" w:lineRule="exact"/>
              <w:ind w:left="0" w:right="0" w:firstLine="520"/>
              <w:jc w:val="left"/>
            </w:pPr>
            <w:r>
              <w:rPr>
                <w:color w:val="000000"/>
                <w:spacing w:val="0"/>
                <w:w w:val="100"/>
                <w:position w:val="0"/>
              </w:rPr>
              <w:t>具有《公司法》规定的不得担任公司董事、 高级管理人员情形的；</w:t>
            </w:r>
          </w:p>
          <w:p>
            <w:pPr>
              <w:pStyle w:val="Style17"/>
              <w:keepNext w:val="0"/>
              <w:keepLines w:val="0"/>
              <w:widowControl w:val="0"/>
              <w:numPr>
                <w:ilvl w:val="0"/>
                <w:numId w:val="65"/>
              </w:numPr>
              <w:shd w:val="clear" w:color="auto" w:fill="auto"/>
              <w:tabs>
                <w:tab w:pos="614" w:val="left"/>
              </w:tabs>
              <w:bidi w:val="0"/>
              <w:spacing w:before="0" w:after="0" w:line="310" w:lineRule="exact"/>
              <w:ind w:left="0" w:right="0" w:firstLine="520"/>
              <w:jc w:val="left"/>
            </w:pPr>
            <w:r>
              <w:rPr>
                <w:color w:val="000000"/>
                <w:spacing w:val="0"/>
                <w:w w:val="100"/>
                <w:position w:val="0"/>
              </w:rPr>
              <w:t>法律法规规定不得参与上市公司股权激励 的；</w:t>
            </w:r>
          </w:p>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⑥中国证监会认定的其他情形。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792" w:right="1528" w:bottom="1613" w:left="1422" w:header="0" w:footer="3" w:gutter="0"/>
          <w:cols w:space="720"/>
          <w:noEndnote/>
          <w:rtlGutter w:val="0"/>
          <w:docGrid w:linePitch="360"/>
        </w:sectPr>
      </w:pPr>
    </w:p>
    <w:p>
      <w:pPr>
        <w:pStyle w:val="Style2"/>
        <w:keepNext w:val="0"/>
        <w:keepLines w:val="0"/>
        <w:widowControl w:val="0"/>
        <w:shd w:val="clear" w:color="auto" w:fill="auto"/>
        <w:tabs>
          <w:tab w:pos="557" w:val="left"/>
        </w:tabs>
        <w:bidi w:val="0"/>
        <w:spacing w:before="0" w:after="0" w:line="326" w:lineRule="exact"/>
        <w:ind w:left="0" w:right="0" w:firstLine="0"/>
        <w:jc w:val="left"/>
      </w:pPr>
      <w:bookmarkStart w:id="596" w:name="bookmark596"/>
      <w:r>
        <w:rPr>
          <w:rFonts w:ascii="Calibri" w:eastAsia="Calibri" w:hAnsi="Calibri" w:cs="Calibri"/>
          <w:b/>
          <w:bCs/>
          <w:color w:val="000000"/>
          <w:spacing w:val="0"/>
          <w:w w:val="100"/>
          <w:position w:val="0"/>
          <w:sz w:val="20"/>
          <w:szCs w:val="20"/>
        </w:rPr>
        <w:t>（</w:t>
      </w:r>
      <w:bookmarkEnd w:id="596"/>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公司资产或项目存在盈利预测，且报告期仍处在盈利预测期间，公司就资产或项目 是否达到原盈利预测及其原因作出说明</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口已达到□未达到</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57" w:val="left"/>
        </w:tabs>
        <w:bidi w:val="0"/>
        <w:spacing w:before="0" w:after="0" w:line="326" w:lineRule="exact"/>
        <w:ind w:left="0" w:right="0" w:firstLine="0"/>
        <w:jc w:val="left"/>
      </w:pPr>
      <w:bookmarkStart w:id="597" w:name="bookmark597"/>
      <w:r>
        <w:rPr>
          <w:rFonts w:ascii="Calibri" w:eastAsia="Calibri" w:hAnsi="Calibri" w:cs="Calibri"/>
          <w:b/>
          <w:bCs/>
          <w:color w:val="000000"/>
          <w:spacing w:val="0"/>
          <w:w w:val="100"/>
          <w:position w:val="0"/>
          <w:sz w:val="20"/>
          <w:szCs w:val="20"/>
        </w:rPr>
        <w:t>（</w:t>
      </w:r>
      <w:bookmarkEnd w:id="597"/>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业绩承诺的完成情况及其对商誉减值测试的影响</w:t>
      </w:r>
    </w:p>
    <w:p>
      <w:pPr>
        <w:pStyle w:val="Style2"/>
        <w:keepNext w:val="0"/>
        <w:keepLines w:val="0"/>
        <w:widowControl w:val="0"/>
        <w:shd w:val="clear" w:color="auto" w:fill="auto"/>
        <w:bidi w:val="0"/>
        <w:spacing w:before="0" w:after="160" w:line="326" w:lineRule="exact"/>
        <w:ind w:left="0" w:right="0" w:firstLine="0"/>
        <w:jc w:val="left"/>
        <w:sectPr>
          <w:footnotePr>
            <w:pos w:val="pageBottom"/>
            <w:numFmt w:val="decimal"/>
            <w:numRestart w:val="continuous"/>
          </w:footnotePr>
          <w:pgSz w:w="11900" w:h="16840"/>
          <w:pgMar w:top="1815" w:right="1273" w:bottom="1815" w:left="1756"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78" w:val="left"/>
        </w:tabs>
        <w:bidi w:val="0"/>
        <w:spacing w:before="0" w:after="100" w:line="240" w:lineRule="auto"/>
        <w:ind w:left="0" w:right="0" w:firstLine="0"/>
        <w:jc w:val="left"/>
      </w:pPr>
      <w:bookmarkStart w:id="598" w:name="bookmark598"/>
      <w:r>
        <w:rPr>
          <w:b/>
          <w:bCs/>
          <w:color w:val="000000"/>
          <w:spacing w:val="0"/>
          <w:w w:val="100"/>
          <w:position w:val="0"/>
        </w:rPr>
        <w:t>二</w:t>
      </w:r>
      <w:bookmarkEnd w:id="598"/>
      <w:r>
        <w:rPr>
          <w:b/>
          <w:bCs/>
          <w:color w:val="000000"/>
          <w:spacing w:val="0"/>
          <w:w w:val="100"/>
          <w:position w:val="0"/>
        </w:rPr>
        <w:t>、</w:t>
        <w:tab/>
        <w:t>报告期内控股股东及其他关联方非经营性占用资金情况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100" w:line="240" w:lineRule="auto"/>
        <w:ind w:left="0" w:right="0" w:firstLine="0"/>
        <w:jc w:val="left"/>
      </w:pPr>
      <w:bookmarkStart w:id="599" w:name="bookmark599"/>
      <w:r>
        <w:rPr>
          <w:b/>
          <w:bCs/>
          <w:color w:val="000000"/>
          <w:spacing w:val="0"/>
          <w:w w:val="100"/>
          <w:position w:val="0"/>
        </w:rPr>
        <w:t>三</w:t>
      </w:r>
      <w:bookmarkEnd w:id="599"/>
      <w:r>
        <w:rPr>
          <w:b/>
          <w:bCs/>
          <w:color w:val="000000"/>
          <w:spacing w:val="0"/>
          <w:w w:val="100"/>
          <w:position w:val="0"/>
        </w:rPr>
        <w:t>、</w:t>
        <w:tab/>
        <w:t>违规担保情况</w:t>
      </w:r>
    </w:p>
    <w:p>
      <w:pPr>
        <w:pStyle w:val="Style2"/>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1900" w:h="16840"/>
          <w:pgMar w:top="1868" w:right="1273" w:bottom="1868" w:left="1756"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469" w:val="left"/>
        </w:tabs>
        <w:bidi w:val="0"/>
        <w:spacing w:before="240" w:line="240" w:lineRule="auto"/>
        <w:ind w:left="0" w:right="0" w:firstLine="0"/>
        <w:jc w:val="left"/>
      </w:pPr>
      <w:bookmarkStart w:id="600" w:name="bookmark600"/>
      <w:bookmarkStart w:id="601" w:name="bookmark601"/>
      <w:bookmarkStart w:id="602" w:name="bookmark602"/>
      <w:bookmarkStart w:id="603" w:name="bookmark603"/>
      <w:r>
        <w:rPr>
          <w:color w:val="000000"/>
          <w:spacing w:val="0"/>
          <w:w w:val="100"/>
          <w:position w:val="0"/>
        </w:rPr>
        <w:t>四</w:t>
      </w:r>
      <w:bookmarkEnd w:id="602"/>
      <w:r>
        <w:rPr>
          <w:color w:val="000000"/>
          <w:spacing w:val="0"/>
          <w:w w:val="100"/>
          <w:position w:val="0"/>
        </w:rPr>
        <w:t>、</w:t>
        <w:tab/>
        <w:t>公司董事会对会计师事务所“非标准意见审计报告”的说明</w:t>
      </w:r>
      <w:bookmarkEnd w:id="600"/>
      <w:bookmarkEnd w:id="601"/>
      <w:bookmarkEnd w:id="60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500" w:line="410" w:lineRule="exact"/>
        <w:ind w:left="0" w:right="0" w:firstLine="440"/>
        <w:jc w:val="left"/>
      </w:pPr>
      <w:r>
        <w:rPr>
          <w:color w:val="000000"/>
          <w:spacing w:val="0"/>
          <w:w w:val="100"/>
          <w:position w:val="0"/>
        </w:rPr>
        <w:t>董事会认为：德勤华永会计师事务所（特殊普通合伙）依据相关情况对公司</w:t>
      </w:r>
      <w:r>
        <w:rPr>
          <w:color w:val="000000"/>
          <w:spacing w:val="0"/>
          <w:w w:val="100"/>
          <w:position w:val="0"/>
        </w:rPr>
        <w:t>2021</w:t>
      </w:r>
      <w:r>
        <w:rPr>
          <w:color w:val="000000"/>
          <w:spacing w:val="0"/>
          <w:w w:val="100"/>
          <w:position w:val="0"/>
        </w:rPr>
        <w:t>年度财务 报告出具了保留意见的审计报告，保留意见涉及事项充分揭示了公司存在的风险。对于年审机构 出具的审计报告意见类型，公司董事会尊重其独立判断，同时提请广大投资者注意投资风险。公 司已积极采取有力措施，妥善解决相关事项，加强公司经营管理，提高公司的持续经营能力。</w:t>
      </w:r>
    </w:p>
    <w:p>
      <w:pPr>
        <w:pStyle w:val="Style11"/>
        <w:keepNext/>
        <w:keepLines/>
        <w:widowControl w:val="0"/>
        <w:shd w:val="clear" w:color="auto" w:fill="auto"/>
        <w:tabs>
          <w:tab w:pos="469" w:val="left"/>
        </w:tabs>
        <w:bidi w:val="0"/>
        <w:spacing w:before="0" w:line="240" w:lineRule="auto"/>
        <w:ind w:left="0" w:right="0" w:firstLine="0"/>
        <w:jc w:val="left"/>
      </w:pPr>
      <w:bookmarkStart w:id="604" w:name="bookmark604"/>
      <w:bookmarkStart w:id="605" w:name="bookmark605"/>
      <w:bookmarkStart w:id="606" w:name="bookmark606"/>
      <w:bookmarkStart w:id="607" w:name="bookmark607"/>
      <w:r>
        <w:rPr>
          <w:color w:val="000000"/>
          <w:spacing w:val="0"/>
          <w:w w:val="100"/>
          <w:position w:val="0"/>
        </w:rPr>
        <w:t>五</w:t>
      </w:r>
      <w:bookmarkEnd w:id="606"/>
      <w:r>
        <w:rPr>
          <w:color w:val="000000"/>
          <w:spacing w:val="0"/>
          <w:w w:val="100"/>
          <w:position w:val="0"/>
        </w:rPr>
        <w:t>、</w:t>
        <w:tab/>
        <w:t>公司对会计政策、会计估计变更或重大会计差错更正原因和影响的分析说明</w:t>
      </w:r>
      <w:bookmarkEnd w:id="604"/>
      <w:bookmarkEnd w:id="605"/>
      <w:bookmarkEnd w:id="607"/>
    </w:p>
    <w:p>
      <w:pPr>
        <w:pStyle w:val="Style11"/>
        <w:keepNext/>
        <w:keepLines/>
        <w:widowControl w:val="0"/>
        <w:shd w:val="clear" w:color="auto" w:fill="auto"/>
        <w:tabs>
          <w:tab w:pos="534" w:val="left"/>
        </w:tabs>
        <w:bidi w:val="0"/>
        <w:spacing w:before="0" w:line="240" w:lineRule="auto"/>
        <w:ind w:left="0" w:right="0" w:firstLine="0"/>
        <w:jc w:val="left"/>
      </w:pPr>
      <w:bookmarkStart w:id="604" w:name="bookmark604"/>
      <w:bookmarkStart w:id="605" w:name="bookmark605"/>
      <w:bookmarkStart w:id="608" w:name="bookmark608"/>
      <w:bookmarkStart w:id="609" w:name="bookmark609"/>
      <w:r>
        <w:rPr>
          <w:color w:val="000000"/>
          <w:spacing w:val="0"/>
          <w:w w:val="100"/>
          <w:position w:val="0"/>
        </w:rPr>
        <w:t>（</w:t>
      </w:r>
      <w:bookmarkEnd w:id="608"/>
      <w:r>
        <w:rPr>
          <w:color w:val="000000"/>
          <w:spacing w:val="0"/>
          <w:w w:val="100"/>
          <w:position w:val="0"/>
        </w:rPr>
        <w:t>一）</w:t>
        <w:tab/>
        <w:t>公司对会计政策、会计估计变更原因及影响的分析说明</w:t>
      </w:r>
      <w:bookmarkEnd w:id="604"/>
      <w:bookmarkEnd w:id="605"/>
      <w:bookmarkEnd w:id="609"/>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534" w:val="left"/>
        </w:tabs>
        <w:bidi w:val="0"/>
        <w:spacing w:before="0" w:line="240" w:lineRule="auto"/>
        <w:ind w:left="0" w:right="0" w:firstLine="0"/>
        <w:jc w:val="left"/>
      </w:pPr>
      <w:bookmarkStart w:id="610" w:name="bookmark610"/>
      <w:bookmarkStart w:id="611" w:name="bookmark611"/>
      <w:bookmarkStart w:id="612" w:name="bookmark612"/>
      <w:bookmarkStart w:id="613" w:name="bookmark613"/>
      <w:r>
        <w:rPr>
          <w:color w:val="000000"/>
          <w:spacing w:val="0"/>
          <w:w w:val="100"/>
          <w:position w:val="0"/>
        </w:rPr>
        <w:t>（</w:t>
      </w:r>
      <w:bookmarkEnd w:id="612"/>
      <w:r>
        <w:rPr>
          <w:color w:val="000000"/>
          <w:spacing w:val="0"/>
          <w:w w:val="100"/>
          <w:position w:val="0"/>
        </w:rPr>
        <w:t>二）</w:t>
        <w:tab/>
        <w:t>公司对重大会计差错更正原因及影响的分析说明</w:t>
      </w:r>
      <w:bookmarkEnd w:id="610"/>
      <w:bookmarkEnd w:id="611"/>
      <w:bookmarkEnd w:id="61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80" w:line="409" w:lineRule="exact"/>
        <w:ind w:left="0" w:right="0" w:firstLine="440"/>
        <w:jc w:val="both"/>
      </w:pPr>
      <w:r>
        <w:rPr>
          <w:color w:val="000000"/>
          <w:spacing w:val="0"/>
          <w:w w:val="100"/>
          <w:position w:val="0"/>
        </w:rPr>
        <w:t>半年报报披露问询期间，公司对专网业务进行了自查，根据公司与宁波新一代以及哈尔滨综 合保税供应链公司签署的《购销（加工）合同》以及补充协议，尚未到达履约期，公司与相关客 户进行了联系，客户尚未有明确意思表示合同后期如何执行，将根据事态发展情况，双方协商确 定。公司正在积极探索和落实相关专网通信产品及模块在智慧城市领域、应急通信等领域的应 用，降低相关合约业务无法按期履约造成的风险。</w:t>
      </w:r>
    </w:p>
    <w:p>
      <w:pPr>
        <w:pStyle w:val="Style2"/>
        <w:keepNext w:val="0"/>
        <w:keepLines w:val="0"/>
        <w:widowControl w:val="0"/>
        <w:shd w:val="clear" w:color="auto" w:fill="auto"/>
        <w:bidi w:val="0"/>
        <w:spacing w:before="0" w:after="240" w:line="408" w:lineRule="exact"/>
        <w:ind w:left="0" w:right="0" w:firstLine="440"/>
        <w:jc w:val="both"/>
      </w:pPr>
      <w:r>
        <w:rPr>
          <w:color w:val="000000"/>
          <w:spacing w:val="0"/>
          <w:w w:val="100"/>
          <w:position w:val="0"/>
        </w:rPr>
        <w:t>对上述事项，本公司原先考虑需要承担对存货的保管责任，因此将代加工的存货按照自有存 货进行管理并在“原材料”中进行核算。根据本公司于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月与上游供应商重庆博琨瀚 威科技有限公司、重庆帕弛科技有限公司、重庆诚源胜科技有限公司签订的《采购（加工）合 同》，以及与下游客户签订的《购销（加工）合同》，该笔采购系向由下游客户指定的供应商采 购原材料。根据《购销（加工）合同》中“第一条、加工标的及设备价款”中第</w:t>
      </w:r>
      <w:r>
        <w:rPr>
          <w:color w:val="000000"/>
          <w:spacing w:val="0"/>
          <w:w w:val="100"/>
          <w:position w:val="0"/>
        </w:rPr>
        <w:t>1</w:t>
      </w:r>
      <w:r>
        <w:rPr>
          <w:color w:val="000000"/>
          <w:spacing w:val="0"/>
          <w:w w:val="100"/>
          <w:position w:val="0"/>
        </w:rPr>
        <w:t>条规定“本 合同所需加工处理的标的是指（附件</w:t>
      </w:r>
      <w:r>
        <w:rPr>
          <w:color w:val="000000"/>
          <w:spacing w:val="0"/>
          <w:w w:val="100"/>
          <w:position w:val="0"/>
        </w:rPr>
        <w:t>1）</w:t>
      </w:r>
      <w:r>
        <w:rPr>
          <w:color w:val="000000"/>
          <w:spacing w:val="0"/>
          <w:w w:val="100"/>
          <w:position w:val="0"/>
        </w:rPr>
        <w:t>列明的设备清单，由乙方根据清单向甲方指定的供应商 代为采购后，按要求进行加工和软件封装，采购款由乙方先行垫付。”和“第</w:t>
      </w:r>
      <w:r>
        <w:rPr>
          <w:color w:val="000000"/>
          <w:spacing w:val="0"/>
          <w:w w:val="100"/>
          <w:position w:val="0"/>
        </w:rPr>
        <w:t>11</w:t>
      </w:r>
      <w:r>
        <w:rPr>
          <w:color w:val="000000"/>
          <w:spacing w:val="0"/>
          <w:w w:val="100"/>
          <w:position w:val="0"/>
        </w:rPr>
        <w:t>条、特别条 款”中第</w:t>
      </w:r>
      <w:r>
        <w:rPr>
          <w:color w:val="000000"/>
          <w:spacing w:val="0"/>
          <w:w w:val="100"/>
          <w:position w:val="0"/>
        </w:rPr>
        <w:t>2</w:t>
      </w:r>
      <w:r>
        <w:rPr>
          <w:color w:val="000000"/>
          <w:spacing w:val="0"/>
          <w:w w:val="100"/>
          <w:position w:val="0"/>
        </w:rPr>
        <w:t>条规定“加工期间，乙方收到待加工的材料后，必须严格按照与甲方签订的委托加 工合同要求加工后销售给甲方，除此之外，乙方无权按照自身意愿使用和处置该等材料。乙方应 妥善保管加工材料，由乙方保管不善致存货毁损的由乙方承担，非乙方保管不善致加工材料的质 量问题由甲方与指定供应商协商解决”。通过对上述合同条款的进一步分析，并咨询审计师后， 本公司确认虽然本公司需要承担对存货的保管责任，但本公司并不能自主决定该部分原材料的销 售，本公司在该项交易中仅承担原材料加工义务，并未承担与存货相关的主要风险，该部分存货 的控制权未转移给本公司，因此，支付的采购款项属于代客户支付的款项，在“其他应收款”中 核算更符合企业会计准则的规定。基于上述分析，本公司对中期财务报表相关项目进了会计差错 更正，该会计差错更正将导致</w:t>
      </w:r>
      <w:r>
        <w:rPr>
          <w:color w:val="000000"/>
          <w:spacing w:val="0"/>
          <w:w w:val="100"/>
          <w:position w:val="0"/>
        </w:rPr>
        <w:t>2021</w:t>
      </w:r>
      <w:r>
        <w:rPr>
          <w:color w:val="000000"/>
          <w:spacing w:val="0"/>
          <w:w w:val="100"/>
          <w:position w:val="0"/>
        </w:rPr>
        <w:t>年</w:t>
      </w:r>
      <w:r>
        <w:rPr>
          <w:color w:val="000000"/>
          <w:spacing w:val="0"/>
          <w:w w:val="100"/>
          <w:position w:val="0"/>
        </w:rPr>
        <w:t>06</w:t>
      </w:r>
      <w:r>
        <w:rPr>
          <w:color w:val="000000"/>
          <w:spacing w:val="0"/>
          <w:w w:val="100"/>
          <w:position w:val="0"/>
        </w:rPr>
        <w:t>月</w:t>
      </w:r>
      <w:r>
        <w:rPr>
          <w:color w:val="000000"/>
          <w:spacing w:val="0"/>
          <w:w w:val="100"/>
          <w:position w:val="0"/>
        </w:rPr>
        <w:t>30</w:t>
      </w:r>
      <w:r>
        <w:rPr>
          <w:color w:val="000000"/>
          <w:spacing w:val="0"/>
          <w:w w:val="100"/>
          <w:position w:val="0"/>
        </w:rPr>
        <w:t xml:space="preserve">日合并资产负债表存货项目减少人民币 </w:t>
      </w:r>
      <w:r>
        <w:rPr>
          <w:color w:val="000000"/>
          <w:spacing w:val="0"/>
          <w:w w:val="100"/>
          <w:position w:val="0"/>
        </w:rPr>
        <w:t>89,411,681.44</w:t>
      </w:r>
      <w:r>
        <w:rPr>
          <w:color w:val="000000"/>
          <w:spacing w:val="0"/>
          <w:w w:val="100"/>
          <w:position w:val="0"/>
        </w:rPr>
        <w:t>元，预付款项减少人民币</w:t>
      </w:r>
      <w:r>
        <w:rPr>
          <w:color w:val="000000"/>
          <w:spacing w:val="0"/>
          <w:w w:val="100"/>
          <w:position w:val="0"/>
        </w:rPr>
        <w:t>1,519,998.56</w:t>
      </w:r>
      <w:r>
        <w:rPr>
          <w:color w:val="000000"/>
          <w:spacing w:val="0"/>
          <w:w w:val="100"/>
          <w:position w:val="0"/>
        </w:rPr>
        <w:t>元，其他应收款增加人民币</w:t>
      </w:r>
    </w:p>
    <w:p>
      <w:pPr>
        <w:pStyle w:val="Style2"/>
        <w:keepNext w:val="0"/>
        <w:keepLines w:val="0"/>
        <w:widowControl w:val="0"/>
        <w:shd w:val="clear" w:color="auto" w:fill="auto"/>
        <w:bidi w:val="0"/>
        <w:spacing w:before="0" w:after="500" w:line="408" w:lineRule="exact"/>
        <w:ind w:left="0" w:right="0" w:firstLine="0"/>
        <w:jc w:val="left"/>
      </w:pPr>
      <w:r>
        <w:rPr>
          <w:color w:val="000000"/>
          <w:spacing w:val="0"/>
          <w:w w:val="100"/>
          <w:position w:val="0"/>
        </w:rPr>
        <w:t>90,931,680.00</w:t>
      </w:r>
      <w:r>
        <w:rPr>
          <w:color w:val="000000"/>
          <w:spacing w:val="0"/>
          <w:w w:val="100"/>
          <w:position w:val="0"/>
        </w:rPr>
        <w:t>元。公司根据新获取的信息重新评估了未来可能的违约事件造成的损失，发现该 等金融资产的信用风险自初始确认后出现显著增加的迹象，在综合考虑了客户的信用状况、履约 能力、对应代加工原材料的价值、未来可能的违约风险及应对措施后，对其他应收款进行减值测 试，对其他应收款科目计提信用减值损失</w:t>
      </w:r>
      <w:r>
        <w:rPr>
          <w:color w:val="000000"/>
          <w:spacing w:val="0"/>
          <w:w w:val="100"/>
          <w:position w:val="0"/>
        </w:rPr>
        <w:t>4,587,875.66</w:t>
      </w:r>
      <w:r>
        <w:rPr>
          <w:color w:val="000000"/>
          <w:spacing w:val="0"/>
          <w:w w:val="100"/>
          <w:position w:val="0"/>
        </w:rPr>
        <w:t>元。基于上述分析，公司对中期财务报 表进行会计差错更正，该会计差错更正导致</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日合并资产负债表中其他应收款 项目减少</w:t>
      </w:r>
      <w:r>
        <w:rPr>
          <w:color w:val="000000"/>
          <w:spacing w:val="0"/>
          <w:w w:val="100"/>
          <w:position w:val="0"/>
        </w:rPr>
        <w:t>4,587,875.66，</w:t>
      </w:r>
      <w:r>
        <w:rPr>
          <w:color w:val="000000"/>
          <w:spacing w:val="0"/>
          <w:w w:val="100"/>
          <w:position w:val="0"/>
        </w:rPr>
        <w:t>递延所得税资产增加</w:t>
      </w:r>
      <w:r>
        <w:rPr>
          <w:color w:val="000000"/>
          <w:spacing w:val="0"/>
          <w:w w:val="100"/>
          <w:position w:val="0"/>
        </w:rPr>
        <w:t xml:space="preserve">688, </w:t>
      </w:r>
      <w:r>
        <w:rPr>
          <w:color w:val="000000"/>
          <w:spacing w:val="0"/>
          <w:w w:val="100"/>
          <w:position w:val="0"/>
        </w:rPr>
        <w:t>181.35</w:t>
      </w:r>
      <w:r>
        <w:rPr>
          <w:color w:val="000000"/>
          <w:spacing w:val="0"/>
          <w:w w:val="100"/>
          <w:position w:val="0"/>
        </w:rPr>
        <w:t>元，未分配利润减少</w:t>
      </w:r>
      <w:r>
        <w:rPr>
          <w:color w:val="000000"/>
          <w:spacing w:val="0"/>
          <w:w w:val="100"/>
          <w:position w:val="0"/>
        </w:rPr>
        <w:t xml:space="preserve">3,899,694.31 </w:t>
      </w:r>
      <w:r>
        <w:rPr>
          <w:color w:val="000000"/>
          <w:spacing w:val="0"/>
          <w:w w:val="100"/>
          <w:position w:val="0"/>
        </w:rPr>
        <w:t>元；合并利润表中信用减值损失增加</w:t>
      </w:r>
      <w:r>
        <w:rPr>
          <w:color w:val="000000"/>
          <w:spacing w:val="0"/>
          <w:w w:val="100"/>
          <w:position w:val="0"/>
        </w:rPr>
        <w:t>4,587,875.66</w:t>
      </w:r>
      <w:r>
        <w:rPr>
          <w:color w:val="000000"/>
          <w:spacing w:val="0"/>
          <w:w w:val="100"/>
          <w:position w:val="0"/>
        </w:rPr>
        <w:t>元，所得税费用减少</w:t>
      </w:r>
      <w:r>
        <w:rPr>
          <w:color w:val="000000"/>
          <w:spacing w:val="0"/>
          <w:w w:val="100"/>
          <w:position w:val="0"/>
        </w:rPr>
        <w:t>688,181.35</w:t>
      </w:r>
      <w:r>
        <w:rPr>
          <w:color w:val="000000"/>
          <w:spacing w:val="0"/>
          <w:w w:val="100"/>
          <w:position w:val="0"/>
        </w:rPr>
        <w:t>元，净利 润减少</w:t>
      </w:r>
      <w:r>
        <w:rPr>
          <w:color w:val="000000"/>
          <w:spacing w:val="0"/>
          <w:w w:val="100"/>
          <w:position w:val="0"/>
        </w:rPr>
        <w:t>3,899,694.31</w:t>
      </w:r>
      <w:r>
        <w:rPr>
          <w:color w:val="000000"/>
          <w:spacing w:val="0"/>
          <w:w w:val="100"/>
          <w:position w:val="0"/>
        </w:rPr>
        <w:t>元。经上述调整后，公司</w:t>
      </w:r>
      <w:r>
        <w:rPr>
          <w:color w:val="000000"/>
          <w:spacing w:val="0"/>
          <w:w w:val="100"/>
          <w:position w:val="0"/>
        </w:rPr>
        <w:t>2021</w:t>
      </w:r>
      <w:r>
        <w:rPr>
          <w:color w:val="000000"/>
          <w:spacing w:val="0"/>
          <w:w w:val="100"/>
          <w:position w:val="0"/>
        </w:rPr>
        <w:t>年</w:t>
      </w:r>
      <w:r>
        <w:rPr>
          <w:color w:val="000000"/>
          <w:spacing w:val="0"/>
          <w:w w:val="100"/>
          <w:position w:val="0"/>
        </w:rPr>
        <w:t>1-6</w:t>
      </w:r>
      <w:r>
        <w:rPr>
          <w:color w:val="000000"/>
          <w:spacing w:val="0"/>
          <w:w w:val="100"/>
          <w:position w:val="0"/>
        </w:rPr>
        <w:t>月归属于上市公司股东净利润变 更为</w:t>
      </w:r>
      <w:r>
        <w:rPr>
          <w:color w:val="000000"/>
          <w:spacing w:val="0"/>
          <w:w w:val="100"/>
          <w:position w:val="0"/>
        </w:rPr>
        <w:t>12,537,517.19</w:t>
      </w:r>
      <w:r>
        <w:rPr>
          <w:color w:val="000000"/>
          <w:spacing w:val="0"/>
          <w:w w:val="100"/>
          <w:position w:val="0"/>
        </w:rPr>
        <w:t xml:space="preserve">元，归属于上市公司股东的扣除非经常性损益的净利润变更为 </w:t>
      </w:r>
      <w:r>
        <w:rPr>
          <w:color w:val="000000"/>
          <w:spacing w:val="0"/>
          <w:w w:val="100"/>
          <w:position w:val="0"/>
        </w:rPr>
        <w:t xml:space="preserve">1,816,618.09 </w:t>
      </w:r>
      <w:r>
        <w:rPr>
          <w:color w:val="000000"/>
          <w:spacing w:val="0"/>
          <w:w w:val="100"/>
          <w:position w:val="0"/>
        </w:rPr>
        <w:t>元。</w:t>
      </w:r>
    </w:p>
    <w:p>
      <w:pPr>
        <w:pStyle w:val="Style11"/>
        <w:keepNext/>
        <w:keepLines/>
        <w:widowControl w:val="0"/>
        <w:shd w:val="clear" w:color="auto" w:fill="auto"/>
        <w:tabs>
          <w:tab w:pos="570" w:val="left"/>
        </w:tabs>
        <w:bidi w:val="0"/>
        <w:spacing w:before="0" w:after="80" w:line="240" w:lineRule="auto"/>
        <w:ind w:left="0" w:right="0" w:firstLine="0"/>
        <w:jc w:val="left"/>
      </w:pPr>
      <w:bookmarkStart w:id="614" w:name="bookmark614"/>
      <w:bookmarkStart w:id="615" w:name="bookmark615"/>
      <w:bookmarkStart w:id="616" w:name="bookmark616"/>
      <w:bookmarkStart w:id="617" w:name="bookmark617"/>
      <w:r>
        <w:rPr>
          <w:color w:val="000000"/>
          <w:spacing w:val="0"/>
          <w:w w:val="100"/>
          <w:position w:val="0"/>
        </w:rPr>
        <w:t>（</w:t>
      </w:r>
      <w:bookmarkEnd w:id="616"/>
      <w:r>
        <w:rPr>
          <w:color w:val="000000"/>
          <w:spacing w:val="0"/>
          <w:w w:val="100"/>
          <w:position w:val="0"/>
        </w:rPr>
        <w:t>三）</w:t>
        <w:tab/>
        <w:t>与前任会计师事务所进行的沟通情况</w:t>
      </w:r>
      <w:bookmarkEnd w:id="614"/>
      <w:bookmarkEnd w:id="615"/>
      <w:bookmarkEnd w:id="617"/>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661" w:val="left"/>
        </w:tabs>
        <w:bidi w:val="0"/>
        <w:spacing w:before="0" w:after="180" w:line="326" w:lineRule="exact"/>
        <w:ind w:left="0" w:right="0" w:firstLine="0"/>
        <w:jc w:val="left"/>
      </w:pPr>
      <w:bookmarkStart w:id="618" w:name="bookmark618"/>
      <w:r>
        <w:rPr>
          <w:b/>
          <w:bCs/>
          <w:color w:val="000000"/>
          <w:spacing w:val="0"/>
          <w:w w:val="100"/>
          <w:position w:val="0"/>
        </w:rPr>
        <w:t>（</w:t>
      </w:r>
      <w:bookmarkEnd w:id="618"/>
      <w:r>
        <w:rPr>
          <w:b/>
          <w:bCs/>
          <w:color w:val="000000"/>
          <w:spacing w:val="0"/>
          <w:w w:val="100"/>
          <w:position w:val="0"/>
        </w:rPr>
        <w:t>四）</w:t>
        <w:tab/>
        <w:t xml:space="preserve">其他说明 </w:t>
      </w: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after="80" w:line="408" w:lineRule="exact"/>
        <w:ind w:left="0" w:right="0" w:firstLine="0"/>
        <w:jc w:val="left"/>
      </w:pPr>
      <w:bookmarkStart w:id="619" w:name="bookmark619"/>
      <w:bookmarkStart w:id="620" w:name="bookmark620"/>
      <w:bookmarkStart w:id="621" w:name="bookmark621"/>
      <w:bookmarkStart w:id="622" w:name="bookmark622"/>
      <w:r>
        <w:rPr>
          <w:color w:val="000000"/>
          <w:spacing w:val="0"/>
          <w:w w:val="100"/>
          <w:position w:val="0"/>
        </w:rPr>
        <w:t>六</w:t>
      </w:r>
      <w:bookmarkEnd w:id="621"/>
      <w:r>
        <w:rPr>
          <w:color w:val="000000"/>
          <w:spacing w:val="0"/>
          <w:w w:val="100"/>
          <w:position w:val="0"/>
        </w:rPr>
        <w:t>、聘任、解聘会计师事务所情况</w:t>
      </w:r>
      <w:bookmarkEnd w:id="619"/>
      <w:bookmarkEnd w:id="620"/>
      <w:bookmarkEnd w:id="622"/>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411"/>
        <w:gridCol w:w="442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德勤华永会计师事务所（特殊普通合伙）</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168.00</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r>
              <w:rPr>
                <w:color w:val="000000"/>
                <w:spacing w:val="0"/>
                <w:w w:val="100"/>
                <w:position w:val="0"/>
              </w:rPr>
              <w:t>年</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境外会计师事务所审计年限</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279" w:line="1" w:lineRule="exact"/>
      </w:pPr>
    </w:p>
    <w:tbl>
      <w:tblPr>
        <w:tblOverlap w:val="never"/>
        <w:jc w:val="center"/>
        <w:tblLayout w:type="fixed"/>
      </w:tblPr>
      <w:tblGrid>
        <w:gridCol w:w="2736"/>
        <w:gridCol w:w="3869"/>
        <w:gridCol w:w="2232"/>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3" w:lineRule="exact"/>
              <w:ind w:left="0" w:right="0" w:firstLine="0"/>
              <w:jc w:val="left"/>
            </w:pPr>
            <w:r>
              <w:rPr>
                <w:color w:val="000000"/>
                <w:spacing w:val="0"/>
                <w:w w:val="100"/>
                <w:position w:val="0"/>
              </w:rPr>
              <w:t>内部控制审计会计师事务 所</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德勤华永会计师事务所（特殊普通合 伙）</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财务顾问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上海荣正投资者咨询股份有限公司</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r>
      <w:tr>
        <w:trPr>
          <w:trHeight w:val="293"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保荐人</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光大证券股份有限公司</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聘任、解聘会计师事务所的情况说明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40" w:line="413" w:lineRule="exact"/>
        <w:ind w:left="0" w:right="0" w:firstLine="440"/>
        <w:jc w:val="both"/>
      </w:pPr>
      <w:r>
        <w:rPr>
          <w:color w:val="000000"/>
          <w:spacing w:val="0"/>
          <w:w w:val="100"/>
          <w:position w:val="0"/>
        </w:rPr>
        <w:t>根据公司第二届董事会第二十次会议及</w:t>
      </w:r>
      <w:r>
        <w:rPr>
          <w:color w:val="000000"/>
          <w:spacing w:val="0"/>
          <w:w w:val="100"/>
          <w:position w:val="0"/>
        </w:rPr>
        <w:t>2020</w:t>
      </w:r>
      <w:r>
        <w:rPr>
          <w:color w:val="000000"/>
          <w:spacing w:val="0"/>
          <w:w w:val="100"/>
          <w:position w:val="0"/>
        </w:rPr>
        <w:t>年年度股东大会审议并通过《关于续聘会计师 事务所的议案》，同意公司聘请德勤华永会计师事务所（特殊普通合伙）为公司</w:t>
      </w:r>
      <w:r>
        <w:rPr>
          <w:color w:val="000000"/>
          <w:spacing w:val="0"/>
          <w:w w:val="100"/>
          <w:position w:val="0"/>
        </w:rPr>
        <w:t>2021</w:t>
      </w:r>
      <w:r>
        <w:rPr>
          <w:color w:val="000000"/>
          <w:spacing w:val="0"/>
          <w:w w:val="100"/>
          <w:position w:val="0"/>
        </w:rPr>
        <w:t>年度财务 审计机构。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审计期间改聘会计师事务所的情况说明</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483" w:val="left"/>
        </w:tabs>
        <w:bidi w:val="0"/>
        <w:spacing w:before="0" w:after="80" w:line="240" w:lineRule="auto"/>
        <w:ind w:left="0" w:right="0" w:firstLine="0"/>
        <w:jc w:val="left"/>
      </w:pPr>
      <w:bookmarkStart w:id="623" w:name="bookmark623"/>
      <w:bookmarkStart w:id="624" w:name="bookmark624"/>
      <w:bookmarkStart w:id="625" w:name="bookmark625"/>
      <w:bookmarkStart w:id="626" w:name="bookmark626"/>
      <w:r>
        <w:rPr>
          <w:color w:val="000000"/>
          <w:spacing w:val="0"/>
          <w:w w:val="100"/>
          <w:position w:val="0"/>
        </w:rPr>
        <w:t>七</w:t>
      </w:r>
      <w:bookmarkEnd w:id="625"/>
      <w:r>
        <w:rPr>
          <w:color w:val="000000"/>
          <w:spacing w:val="0"/>
          <w:w w:val="100"/>
          <w:position w:val="0"/>
        </w:rPr>
        <w:t>、</w:t>
        <w:tab/>
        <w:t>面临退市风险的情况</w:t>
      </w:r>
      <w:bookmarkEnd w:id="623"/>
      <w:bookmarkEnd w:id="624"/>
      <w:bookmarkEnd w:id="626"/>
    </w:p>
    <w:p>
      <w:pPr>
        <w:pStyle w:val="Style11"/>
        <w:keepNext/>
        <w:keepLines/>
        <w:widowControl w:val="0"/>
        <w:shd w:val="clear" w:color="auto" w:fill="auto"/>
        <w:tabs>
          <w:tab w:pos="536" w:val="left"/>
        </w:tabs>
        <w:bidi w:val="0"/>
        <w:spacing w:before="0" w:after="80" w:line="240" w:lineRule="auto"/>
        <w:ind w:left="0" w:right="0" w:firstLine="0"/>
        <w:jc w:val="left"/>
      </w:pPr>
      <w:bookmarkStart w:id="623" w:name="bookmark623"/>
      <w:bookmarkStart w:id="624" w:name="bookmark624"/>
      <w:bookmarkStart w:id="627" w:name="bookmark627"/>
      <w:bookmarkStart w:id="628" w:name="bookmark628"/>
      <w:r>
        <w:rPr>
          <w:color w:val="000000"/>
          <w:spacing w:val="0"/>
          <w:w w:val="100"/>
          <w:position w:val="0"/>
        </w:rPr>
        <w:t>（</w:t>
      </w:r>
      <w:bookmarkEnd w:id="627"/>
      <w:r>
        <w:rPr>
          <w:color w:val="000000"/>
          <w:spacing w:val="0"/>
          <w:w w:val="100"/>
          <w:position w:val="0"/>
        </w:rPr>
        <w:t>一）</w:t>
        <w:tab/>
        <w:t>导致退市风险警示的原因</w:t>
      </w:r>
      <w:bookmarkEnd w:id="623"/>
      <w:bookmarkEnd w:id="624"/>
      <w:bookmarkEnd w:id="628"/>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536" w:val="left"/>
        </w:tabs>
        <w:bidi w:val="0"/>
        <w:spacing w:before="0" w:after="80" w:line="240" w:lineRule="auto"/>
        <w:ind w:left="0" w:right="0" w:firstLine="0"/>
        <w:jc w:val="left"/>
      </w:pPr>
      <w:bookmarkStart w:id="629" w:name="bookmark629"/>
      <w:bookmarkStart w:id="630" w:name="bookmark630"/>
      <w:bookmarkStart w:id="631" w:name="bookmark631"/>
      <w:bookmarkStart w:id="632" w:name="bookmark632"/>
      <w:r>
        <w:rPr>
          <w:color w:val="000000"/>
          <w:spacing w:val="0"/>
          <w:w w:val="100"/>
          <w:position w:val="0"/>
        </w:rPr>
        <w:t>（</w:t>
      </w:r>
      <w:bookmarkEnd w:id="631"/>
      <w:r>
        <w:rPr>
          <w:color w:val="000000"/>
          <w:spacing w:val="0"/>
          <w:w w:val="100"/>
          <w:position w:val="0"/>
        </w:rPr>
        <w:t>二）</w:t>
        <w:tab/>
        <w:t>公司拟采取的应对措施</w:t>
      </w:r>
      <w:bookmarkEnd w:id="629"/>
      <w:bookmarkEnd w:id="630"/>
      <w:bookmarkEnd w:id="632"/>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536" w:val="left"/>
        </w:tabs>
        <w:bidi w:val="0"/>
        <w:spacing w:before="0" w:after="80" w:line="240" w:lineRule="auto"/>
        <w:ind w:left="0" w:right="0" w:firstLine="0"/>
        <w:jc w:val="left"/>
      </w:pPr>
      <w:bookmarkStart w:id="633" w:name="bookmark633"/>
      <w:bookmarkStart w:id="634" w:name="bookmark634"/>
      <w:bookmarkStart w:id="635" w:name="bookmark635"/>
      <w:bookmarkStart w:id="636" w:name="bookmark636"/>
      <w:r>
        <w:rPr>
          <w:color w:val="000000"/>
          <w:spacing w:val="0"/>
          <w:w w:val="100"/>
          <w:position w:val="0"/>
        </w:rPr>
        <w:t>（</w:t>
      </w:r>
      <w:bookmarkEnd w:id="635"/>
      <w:r>
        <w:rPr>
          <w:color w:val="000000"/>
          <w:spacing w:val="0"/>
          <w:w w:val="100"/>
          <w:position w:val="0"/>
        </w:rPr>
        <w:t>三）</w:t>
        <w:tab/>
        <w:t>面临终止上市的情况和原因</w:t>
      </w:r>
      <w:bookmarkEnd w:id="633"/>
      <w:bookmarkEnd w:id="634"/>
      <w:bookmarkEnd w:id="636"/>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483" w:val="left"/>
        </w:tabs>
        <w:bidi w:val="0"/>
        <w:spacing w:before="0" w:after="80" w:line="240" w:lineRule="auto"/>
        <w:ind w:left="0" w:right="0" w:firstLine="0"/>
        <w:jc w:val="left"/>
      </w:pPr>
      <w:bookmarkStart w:id="637" w:name="bookmark637"/>
      <w:bookmarkStart w:id="638" w:name="bookmark638"/>
      <w:bookmarkStart w:id="639" w:name="bookmark639"/>
      <w:bookmarkStart w:id="640" w:name="bookmark640"/>
      <w:r>
        <w:rPr>
          <w:color w:val="000000"/>
          <w:spacing w:val="0"/>
          <w:w w:val="100"/>
          <w:position w:val="0"/>
        </w:rPr>
        <w:t>八</w:t>
      </w:r>
      <w:bookmarkEnd w:id="639"/>
      <w:r>
        <w:rPr>
          <w:color w:val="000000"/>
          <w:spacing w:val="0"/>
          <w:w w:val="100"/>
          <w:position w:val="0"/>
        </w:rPr>
        <w:t>、</w:t>
        <w:tab/>
        <w:t>破产重整相关事项</w:t>
      </w:r>
      <w:bookmarkEnd w:id="637"/>
      <w:bookmarkEnd w:id="638"/>
      <w:bookmarkEnd w:id="640"/>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483" w:val="left"/>
        </w:tabs>
        <w:bidi w:val="0"/>
        <w:spacing w:before="0" w:after="80" w:line="240" w:lineRule="auto"/>
        <w:ind w:left="0" w:right="0" w:firstLine="0"/>
        <w:jc w:val="left"/>
      </w:pPr>
      <w:bookmarkStart w:id="641" w:name="bookmark641"/>
      <w:bookmarkStart w:id="642" w:name="bookmark642"/>
      <w:bookmarkStart w:id="643" w:name="bookmark643"/>
      <w:bookmarkStart w:id="644" w:name="bookmark644"/>
      <w:r>
        <w:rPr>
          <w:color w:val="000000"/>
          <w:spacing w:val="0"/>
          <w:w w:val="100"/>
          <w:position w:val="0"/>
        </w:rPr>
        <w:t>九</w:t>
      </w:r>
      <w:bookmarkEnd w:id="643"/>
      <w:r>
        <w:rPr>
          <w:color w:val="000000"/>
          <w:spacing w:val="0"/>
          <w:w w:val="100"/>
          <w:position w:val="0"/>
        </w:rPr>
        <w:t>、</w:t>
        <w:tab/>
        <w:t>重大诉讼、仲裁事项</w:t>
      </w:r>
      <w:bookmarkEnd w:id="641"/>
      <w:bookmarkEnd w:id="642"/>
      <w:bookmarkEnd w:id="644"/>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J</w:t>
      </w:r>
      <w:r>
        <w:rPr>
          <w:color w:val="000000"/>
          <w:spacing w:val="0"/>
          <w:w w:val="100"/>
          <w:position w:val="0"/>
        </w:rPr>
        <w:t>本年度公司有重大诉讼、仲裁事项□本年度公司无重大诉讼、仲裁事项</w:t>
      </w:r>
    </w:p>
    <w:p>
      <w:pPr>
        <w:pStyle w:val="Style2"/>
        <w:keepNext w:val="0"/>
        <w:keepLines w:val="0"/>
        <w:widowControl w:val="0"/>
        <w:shd w:val="clear" w:color="auto" w:fill="auto"/>
        <w:tabs>
          <w:tab w:pos="526" w:val="left"/>
        </w:tabs>
        <w:bidi w:val="0"/>
        <w:spacing w:before="0" w:after="80" w:line="240" w:lineRule="auto"/>
        <w:ind w:left="0" w:right="0" w:firstLine="0"/>
        <w:jc w:val="left"/>
      </w:pPr>
      <w:bookmarkStart w:id="645" w:name="bookmark645"/>
      <w:r>
        <w:rPr>
          <w:rFonts w:ascii="Calibri" w:eastAsia="Calibri" w:hAnsi="Calibri" w:cs="Calibri"/>
          <w:b/>
          <w:bCs/>
          <w:color w:val="000000"/>
          <w:spacing w:val="0"/>
          <w:w w:val="100"/>
          <w:position w:val="0"/>
          <w:sz w:val="20"/>
          <w:szCs w:val="20"/>
        </w:rPr>
        <w:t>（</w:t>
      </w:r>
      <w:bookmarkEnd w:id="645"/>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诉讼、仲裁事项已在临时公告披露且无后续进展的</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80" w:line="240" w:lineRule="auto"/>
        <w:ind w:left="0" w:right="0" w:firstLine="0"/>
        <w:jc w:val="left"/>
      </w:pPr>
      <w:bookmarkStart w:id="646" w:name="bookmark646"/>
      <w:r>
        <w:rPr>
          <w:rFonts w:ascii="Calibri" w:eastAsia="Calibri" w:hAnsi="Calibri" w:cs="Calibri"/>
          <w:b/>
          <w:bCs/>
          <w:color w:val="000000"/>
          <w:spacing w:val="0"/>
          <w:w w:val="100"/>
          <w:position w:val="0"/>
          <w:sz w:val="20"/>
          <w:szCs w:val="20"/>
        </w:rPr>
        <w:t>（</w:t>
      </w:r>
      <w:bookmarkEnd w:id="646"/>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临时公告未披露或有后续进展的诉讼、仲裁情况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50"/>
        <w:gridCol w:w="456"/>
        <w:gridCol w:w="389"/>
        <w:gridCol w:w="792"/>
        <w:gridCol w:w="797"/>
        <w:gridCol w:w="1056"/>
        <w:gridCol w:w="1162"/>
        <w:gridCol w:w="821"/>
        <w:gridCol w:w="470"/>
        <w:gridCol w:w="374"/>
        <w:gridCol w:w="821"/>
        <w:gridCol w:w="850"/>
      </w:tblGrid>
      <w:tr>
        <w:trPr>
          <w:trHeight w:val="288" w:hRule="exact"/>
        </w:trPr>
        <w:tc>
          <w:tcPr>
            <w:gridSpan w:val="1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诉讼</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（仲</w:t>
            </w:r>
          </w:p>
        </w:tc>
        <w:tc>
          <w:tcPr>
            <w:gridSpan w:val="2"/>
            <w:vMerge w:val="restart"/>
            <w:tcBorders>
              <w:left w:val="single" w:sz="4"/>
            </w:tcBorders>
            <w:shd w:val="clear" w:color="auto" w:fill="FFFFFF"/>
            <w:vAlign w:val="center"/>
          </w:tcPr>
          <w:p>
            <w:pPr>
              <w:pStyle w:val="Style1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诉讼</w:t>
            </w:r>
          </w:p>
          <w:p>
            <w:pPr>
              <w:pStyle w:val="Style1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（仲 裁）进 展情</w:t>
            </w:r>
          </w:p>
          <w:p>
            <w:pPr>
              <w:pStyle w:val="Style1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况</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诉讼</w:t>
            </w:r>
          </w:p>
        </w:tc>
        <w:tc>
          <w:tcPr>
            <w:tcBorders>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诉讼</w:t>
            </w:r>
          </w:p>
        </w:tc>
      </w:tr>
      <w:tr>
        <w:trPr>
          <w:trHeight w:val="1090" w:hRule="exact"/>
        </w:trPr>
        <w:tc>
          <w:tcPr>
            <w:tcBorders>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起诉</w:t>
            </w:r>
          </w:p>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（申 请）方</w:t>
            </w:r>
          </w:p>
        </w:tc>
        <w:tc>
          <w:tcPr>
            <w:gridSpan w:val="2"/>
            <w:tcBorders>
              <w:left w:val="single" w:sz="4"/>
            </w:tcBorders>
            <w:shd w:val="clear" w:color="auto" w:fill="FFFFFF"/>
            <w:vAlign w:val="center"/>
          </w:tcPr>
          <w:p>
            <w:pPr>
              <w:pStyle w:val="Style17"/>
              <w:keepNext w:val="0"/>
              <w:keepLines w:val="0"/>
              <w:widowControl w:val="0"/>
              <w:shd w:val="clear" w:color="auto" w:fill="auto"/>
              <w:bidi w:val="0"/>
              <w:spacing w:before="0" w:after="0" w:line="276" w:lineRule="exact"/>
              <w:ind w:left="0" w:right="0" w:firstLine="0"/>
              <w:jc w:val="center"/>
            </w:pPr>
            <w:r>
              <w:rPr>
                <w:color w:val="000000"/>
                <w:spacing w:val="0"/>
                <w:w w:val="100"/>
                <w:position w:val="0"/>
              </w:rPr>
              <w:t>应诉 （被申 请）方</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承担 连带 责任 方</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180"/>
              <w:jc w:val="left"/>
            </w:pPr>
            <w:r>
              <w:rPr>
                <w:color w:val="000000"/>
                <w:spacing w:val="0"/>
                <w:w w:val="100"/>
                <w:position w:val="0"/>
              </w:rPr>
              <w:t>诉讼</w:t>
            </w:r>
          </w:p>
          <w:p>
            <w:pPr>
              <w:pStyle w:val="Style17"/>
              <w:keepNext w:val="0"/>
              <w:keepLines w:val="0"/>
              <w:widowControl w:val="0"/>
              <w:shd w:val="clear" w:color="auto" w:fill="auto"/>
              <w:bidi w:val="0"/>
              <w:spacing w:before="0" w:after="40" w:line="240" w:lineRule="auto"/>
              <w:ind w:left="0" w:right="0" w:firstLine="180"/>
              <w:jc w:val="left"/>
            </w:pPr>
            <w:r>
              <w:rPr>
                <w:color w:val="000000"/>
                <w:spacing w:val="0"/>
                <w:w w:val="100"/>
                <w:position w:val="0"/>
              </w:rPr>
              <w:t>仲裁</w:t>
            </w:r>
          </w:p>
          <w:p>
            <w:pPr>
              <w:pStyle w:val="Style17"/>
              <w:keepNext w:val="0"/>
              <w:keepLines w:val="0"/>
              <w:widowControl w:val="0"/>
              <w:shd w:val="clear" w:color="auto" w:fill="auto"/>
              <w:bidi w:val="0"/>
              <w:spacing w:before="0" w:after="40" w:line="240" w:lineRule="auto"/>
              <w:ind w:left="0" w:right="0" w:firstLine="180"/>
              <w:jc w:val="left"/>
            </w:pPr>
            <w:r>
              <w:rPr>
                <w:color w:val="000000"/>
                <w:spacing w:val="0"/>
                <w:w w:val="100"/>
                <w:position w:val="0"/>
              </w:rPr>
              <w:t>类型</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诉讼（仲</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裁）基本</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情况</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76" w:lineRule="exact"/>
              <w:ind w:left="0" w:right="0" w:firstLine="0"/>
              <w:jc w:val="center"/>
            </w:pPr>
            <w:r>
              <w:rPr>
                <w:color w:val="000000"/>
                <w:spacing w:val="0"/>
                <w:w w:val="100"/>
                <w:position w:val="0"/>
              </w:rPr>
              <w:t>诉讼（仲 裁）涉及金 额</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裁）是 否形 成预 计负</w:t>
            </w:r>
          </w:p>
        </w:tc>
        <w:tc>
          <w:tcPr>
            <w:gridSpan w:val="2"/>
            <w:vMerge/>
            <w:tcBorders>
              <w:left w:val="single" w:sz="4"/>
            </w:tcBorders>
            <w:shd w:val="clear" w:color="auto" w:fill="FFFFFF"/>
            <w:vAlign w:val="center"/>
          </w:tcPr>
          <w:p>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（仲 裁）审 理结 果及</w:t>
            </w:r>
          </w:p>
        </w:tc>
        <w:tc>
          <w:tcPr>
            <w:tcBorders>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（仲</w:t>
            </w:r>
          </w:p>
          <w:p>
            <w:pPr>
              <w:pStyle w:val="Style1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裁）判 决执 行情</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债及</w:t>
            </w:r>
          </w:p>
        </w:tc>
        <w:tc>
          <w:tcPr>
            <w:gridSpan w:val="2"/>
            <w:vMerge/>
            <w:tcBorders>
              <w:left w:val="single" w:sz="4"/>
            </w:tcBorders>
            <w:shd w:val="clear" w:color="auto" w:fill="FFFFFF"/>
            <w:vAlign w:val="center"/>
          </w:tcPr>
          <w:p>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影响</w:t>
            </w:r>
          </w:p>
        </w:tc>
        <w:tc>
          <w:tcPr>
            <w:tcBorders>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况</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佳华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鄂</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尔</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原案号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5,288, 597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经</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未审</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未判</w:t>
            </w:r>
          </w:p>
        </w:tc>
      </w:tr>
      <w:tr>
        <w:trPr>
          <w:trHeight w:val="274" w:hRule="exact"/>
        </w:trPr>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（鄂</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多</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纠纷</w:t>
            </w:r>
          </w:p>
        </w:tc>
        <w:tc>
          <w:tcPr>
            <w:tcBorders>
              <w:left w:val="single" w:sz="4"/>
            </w:tcBorders>
            <w:shd w:val="clear" w:color="auto" w:fill="FFFFFF"/>
            <w:vAlign w:val="top"/>
          </w:tcPr>
          <w:p>
            <w:pPr>
              <w:pStyle w:val="Style17"/>
              <w:keepNext w:val="0"/>
              <w:keepLines w:val="0"/>
              <w:widowControl w:val="0"/>
              <w:shd w:val="clear" w:color="auto" w:fill="auto"/>
              <w:tabs>
                <w:tab w:pos="648" w:val="left"/>
              </w:tabs>
              <w:bidi w:val="0"/>
              <w:spacing w:before="0" w:after="0" w:line="240" w:lineRule="auto"/>
              <w:ind w:left="0" w:right="0" w:firstLine="0"/>
              <w:jc w:val="both"/>
            </w:pPr>
            <w:r>
              <w:rPr>
                <w:color w:val="000000"/>
                <w:spacing w:val="0"/>
                <w:w w:val="100"/>
                <w:position w:val="0"/>
              </w:rPr>
              <w:t>为</w:t>
              <w:tab/>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内</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豕</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结</w:t>
            </w:r>
          </w:p>
        </w:tc>
        <w:tc>
          <w:tcPr>
            <w:tcBorders>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决、未</w:t>
            </w:r>
          </w:p>
        </w:tc>
      </w:tr>
      <w:tr>
        <w:trPr>
          <w:trHeight w:val="269" w:hRule="exact"/>
        </w:trPr>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尔多</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市</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古</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高</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w:t>
            </w:r>
          </w:p>
        </w:tc>
      </w:tr>
      <w:tr>
        <w:trPr>
          <w:trHeight w:val="274" w:hRule="exact"/>
        </w:trPr>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斯市）</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数</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tabs>
                <w:tab w:pos="394" w:val="left"/>
              </w:tabs>
              <w:bidi w:val="0"/>
              <w:spacing w:before="0" w:after="0" w:line="240" w:lineRule="auto"/>
              <w:ind w:left="0" w:right="0" w:firstLine="0"/>
              <w:jc w:val="both"/>
            </w:pPr>
            <w:r>
              <w:rPr>
                <w:color w:val="000000"/>
                <w:spacing w:val="0"/>
                <w:w w:val="100"/>
                <w:position w:val="0"/>
              </w:rPr>
              <w:t>内</w:t>
              <w:tab/>
            </w:r>
            <w:r>
              <w:rPr>
                <w:color w:val="000000"/>
                <w:spacing w:val="0"/>
                <w:w w:val="100"/>
                <w:position w:val="0"/>
              </w:rPr>
              <w:t>0603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级</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发</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tabs>
                <w:tab w:pos="610" w:val="left"/>
              </w:tabs>
              <w:bidi w:val="0"/>
              <w:spacing w:before="0" w:after="0" w:line="240" w:lineRule="auto"/>
              <w:ind w:left="0" w:right="0" w:firstLine="0"/>
              <w:jc w:val="both"/>
            </w:pPr>
            <w:r>
              <w:rPr>
                <w:color w:val="000000"/>
                <w:spacing w:val="0"/>
                <w:w w:val="100"/>
                <w:position w:val="0"/>
              </w:rPr>
              <w:t>民</w:t>
              <w:tab/>
              <w:t>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民</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法</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局、</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1645 </w:t>
            </w:r>
            <w:r>
              <w:rPr>
                <w:color w:val="000000"/>
                <w:spacing w:val="0"/>
                <w:w w:val="100"/>
                <w:position w:val="0"/>
              </w:rPr>
              <w:t>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院</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终</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尔</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之一案情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审</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裁</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斯</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为：原告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本</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为被告进</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案</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局、</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行了大数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由</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鄂</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尔</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据建设及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尔</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多</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斯</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服务，被</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斯</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市</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工</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告至今未</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级</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和</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偿付原告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民</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相应报酬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法</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院</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局、</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依</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法</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尔</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gridSpan w:val="2"/>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管辖，</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斯</w:t>
            </w:r>
          </w:p>
        </w:tc>
        <w:tc>
          <w:tcPr>
            <w:tcBorders>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已</w:t>
            </w:r>
          </w:p>
        </w:tc>
        <w:tc>
          <w:tcPr>
            <w:tcBorders>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开</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850"/>
        <w:gridCol w:w="845"/>
        <w:gridCol w:w="792"/>
        <w:gridCol w:w="797"/>
        <w:gridCol w:w="1056"/>
        <w:gridCol w:w="1162"/>
        <w:gridCol w:w="821"/>
        <w:gridCol w:w="845"/>
        <w:gridCol w:w="821"/>
        <w:gridCol w:w="850"/>
      </w:tblGrid>
      <w:tr>
        <w:trPr>
          <w:trHeight w:val="165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人民 政府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3" w:lineRule="exact"/>
              <w:ind w:left="0" w:right="0" w:firstLine="0"/>
              <w:jc w:val="both"/>
            </w:pPr>
            <w:r>
              <w:rPr>
                <w:color w:val="000000"/>
                <w:spacing w:val="0"/>
                <w:w w:val="100"/>
                <w:position w:val="0"/>
              </w:rPr>
              <w:t>庭审 理完 毕，等 待下 发判 决书。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14"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太原 罗克 佳华 工业 有限 公司</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0" w:lineRule="exact"/>
              <w:ind w:left="0" w:right="0" w:firstLine="0"/>
              <w:jc w:val="both"/>
            </w:pPr>
            <w:r>
              <w:rPr>
                <w:color w:val="000000"/>
                <w:spacing w:val="0"/>
                <w:w w:val="100"/>
                <w:position w:val="0"/>
              </w:rPr>
              <w:t>山西 云锦 土石 方工 程有 限公 司</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租赁 合同 纠纷</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tabs>
                <w:tab w:pos="648" w:val="left"/>
              </w:tabs>
              <w:bidi w:val="0"/>
              <w:spacing w:before="0" w:after="0" w:line="271" w:lineRule="exact"/>
              <w:ind w:left="0" w:right="0" w:firstLine="0"/>
              <w:jc w:val="both"/>
            </w:pPr>
            <w:r>
              <w:rPr>
                <w:color w:val="000000"/>
                <w:spacing w:val="0"/>
                <w:w w:val="100"/>
                <w:position w:val="0"/>
              </w:rPr>
              <w:t>一审案号 为</w:t>
              <w:tab/>
              <w:t>:</w:t>
            </w:r>
          </w:p>
          <w:p>
            <w:pPr>
              <w:pStyle w:val="Style17"/>
              <w:keepNext w:val="0"/>
              <w:keepLines w:val="0"/>
              <w:widowControl w:val="0"/>
              <w:shd w:val="clear" w:color="auto" w:fill="auto"/>
              <w:tabs>
                <w:tab w:pos="403" w:val="left"/>
              </w:tabs>
              <w:bidi w:val="0"/>
              <w:spacing w:before="0" w:after="60" w:line="271" w:lineRule="exact"/>
              <w:ind w:left="0" w:right="0" w:firstLine="0"/>
              <w:jc w:val="both"/>
            </w:pPr>
            <w:r>
              <w:rPr>
                <w:color w:val="000000"/>
                <w:spacing w:val="0"/>
                <w:w w:val="100"/>
                <w:position w:val="0"/>
              </w:rPr>
              <w:t xml:space="preserve">（2020） </w:t>
            </w:r>
            <w:r>
              <w:rPr>
                <w:color w:val="000000"/>
                <w:spacing w:val="0"/>
                <w:w w:val="100"/>
                <w:position w:val="0"/>
              </w:rPr>
              <w:t>晋</w:t>
              <w:tab/>
            </w:r>
            <w:r>
              <w:rPr>
                <w:color w:val="000000"/>
                <w:spacing w:val="0"/>
                <w:w w:val="100"/>
                <w:position w:val="0"/>
              </w:rPr>
              <w:t>0105</w:t>
            </w:r>
          </w:p>
          <w:p>
            <w:pPr>
              <w:pStyle w:val="Style17"/>
              <w:keepNext w:val="0"/>
              <w:keepLines w:val="0"/>
              <w:widowControl w:val="0"/>
              <w:shd w:val="clear" w:color="auto" w:fill="auto"/>
              <w:tabs>
                <w:tab w:pos="610" w:val="left"/>
              </w:tabs>
              <w:bidi w:val="0"/>
              <w:spacing w:before="0" w:after="0" w:line="240" w:lineRule="auto"/>
              <w:ind w:left="0" w:right="0" w:firstLine="0"/>
              <w:jc w:val="center"/>
            </w:pPr>
            <w:r>
              <w:rPr>
                <w:color w:val="000000"/>
                <w:spacing w:val="0"/>
                <w:w w:val="100"/>
                <w:position w:val="0"/>
              </w:rPr>
              <w:t>民</w:t>
              <w:tab/>
              <w:t>初</w:t>
            </w:r>
          </w:p>
          <w:p>
            <w:pPr>
              <w:pStyle w:val="Style17"/>
              <w:keepNext w:val="0"/>
              <w:keepLines w:val="0"/>
              <w:widowControl w:val="0"/>
              <w:shd w:val="clear" w:color="auto" w:fill="auto"/>
              <w:bidi w:val="0"/>
              <w:spacing w:before="0" w:after="0" w:line="275" w:lineRule="exact"/>
              <w:ind w:left="0" w:right="0" w:firstLine="0"/>
              <w:jc w:val="both"/>
            </w:pPr>
            <w:r>
              <w:rPr>
                <w:color w:val="000000"/>
                <w:spacing w:val="0"/>
                <w:w w:val="100"/>
                <w:position w:val="0"/>
              </w:rPr>
              <w:t xml:space="preserve">5802 </w:t>
            </w:r>
            <w:r>
              <w:rPr>
                <w:color w:val="000000"/>
                <w:spacing w:val="0"/>
                <w:w w:val="100"/>
                <w:position w:val="0"/>
              </w:rPr>
              <w:t>号。 案情为： 被告租赁 合同已到 期，拒不 搬迁。</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通过 强制 执行 程序 收回 土地， 被告 已支 付补 偿金。</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83" w:lineRule="exact"/>
              <w:ind w:left="0" w:right="0" w:firstLine="0"/>
              <w:jc w:val="left"/>
            </w:pPr>
            <w:r>
              <w:rPr>
                <w:color w:val="000000"/>
                <w:spacing w:val="0"/>
                <w:w w:val="100"/>
                <w:position w:val="0"/>
              </w:rPr>
              <w:t>已审 结</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68" w:lineRule="exact"/>
              <w:ind w:left="0" w:right="0" w:firstLine="0"/>
              <w:jc w:val="left"/>
            </w:pPr>
            <w:r>
              <w:rPr>
                <w:color w:val="000000"/>
                <w:spacing w:val="0"/>
                <w:w w:val="100"/>
                <w:position w:val="0"/>
              </w:rPr>
              <w:t>已强 制执 行，收 回出 租土 地。</w:t>
            </w:r>
          </w:p>
        </w:tc>
      </w:tr>
    </w:tbl>
    <w:p>
      <w:pPr>
        <w:widowControl w:val="0"/>
        <w:spacing w:after="519" w:line="1" w:lineRule="exact"/>
      </w:pPr>
    </w:p>
    <w:p>
      <w:pPr>
        <w:pStyle w:val="Style11"/>
        <w:keepNext/>
        <w:keepLines/>
        <w:widowControl w:val="0"/>
        <w:shd w:val="clear" w:color="auto" w:fill="auto"/>
        <w:bidi w:val="0"/>
        <w:spacing w:before="0" w:after="0" w:line="343" w:lineRule="exact"/>
        <w:ind w:left="0" w:right="0" w:firstLine="0"/>
        <w:jc w:val="left"/>
      </w:pPr>
      <w:bookmarkStart w:id="647" w:name="bookmark647"/>
      <w:bookmarkStart w:id="648" w:name="bookmark648"/>
      <w:bookmarkStart w:id="649" w:name="bookmark649"/>
      <w:bookmarkStart w:id="650" w:name="bookmark650"/>
      <w:r>
        <w:rPr>
          <w:rFonts w:ascii="Calibri" w:eastAsia="Calibri" w:hAnsi="Calibri" w:cs="Calibri"/>
          <w:color w:val="000000"/>
          <w:spacing w:val="0"/>
          <w:w w:val="100"/>
          <w:position w:val="0"/>
          <w:sz w:val="20"/>
          <w:szCs w:val="20"/>
        </w:rPr>
        <w:t>（</w:t>
      </w:r>
      <w:bookmarkEnd w:id="649"/>
      <w:r>
        <w:rPr>
          <w:color w:val="000000"/>
          <w:spacing w:val="0"/>
          <w:w w:val="100"/>
          <w:position w:val="0"/>
        </w:rPr>
        <w:t>三</w:t>
      </w:r>
      <w:r>
        <w:rPr>
          <w:color w:val="000000"/>
          <w:spacing w:val="0"/>
          <w:w w:val="100"/>
          <w:position w:val="0"/>
          <w:sz w:val="22"/>
          <w:szCs w:val="22"/>
        </w:rPr>
        <w:t>）</w:t>
      </w:r>
      <w:r>
        <w:rPr>
          <w:color w:val="000000"/>
          <w:spacing w:val="0"/>
          <w:w w:val="100"/>
          <w:position w:val="0"/>
        </w:rPr>
        <w:t>其他说明</w:t>
      </w:r>
      <w:bookmarkEnd w:id="647"/>
      <w:bookmarkEnd w:id="648"/>
      <w:bookmarkEnd w:id="650"/>
    </w:p>
    <w:p>
      <w:pPr>
        <w:pStyle w:val="Style2"/>
        <w:keepNext w:val="0"/>
        <w:keepLines w:val="0"/>
        <w:widowControl w:val="0"/>
        <w:shd w:val="clear" w:color="auto" w:fill="auto"/>
        <w:bidi w:val="0"/>
        <w:spacing w:before="0" w:after="320" w:line="343"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line="278" w:lineRule="exact"/>
        <w:ind w:left="440" w:right="0" w:hanging="440"/>
        <w:jc w:val="both"/>
      </w:pPr>
      <w:bookmarkStart w:id="651" w:name="bookmark651"/>
      <w:bookmarkStart w:id="652" w:name="bookmark652"/>
      <w:bookmarkStart w:id="653" w:name="bookmark653"/>
      <w:r>
        <w:rPr>
          <w:color w:val="000000"/>
          <w:spacing w:val="0"/>
          <w:w w:val="100"/>
          <w:position w:val="0"/>
        </w:rPr>
        <w:t>十、上市公司及其董事、监事、高级管理人员、控股股东、实际控制人涉嫌违法违规、受到处罚 及整改情况</w:t>
      </w:r>
      <w:bookmarkEnd w:id="651"/>
      <w:bookmarkEnd w:id="652"/>
      <w:bookmarkEnd w:id="65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w:t>
      </w:r>
      <w:r>
        <w:rPr>
          <w:color w:val="000000"/>
          <w:spacing w:val="0"/>
          <w:w w:val="100"/>
          <w:position w:val="0"/>
        </w:rPr>
        <w:t>日，针对公司涉及专网通信事项的信息披露方面的问题，上海证券交易所</w:t>
      </w:r>
    </w:p>
    <w:p>
      <w:pPr>
        <w:pStyle w:val="Style2"/>
        <w:keepNext w:val="0"/>
        <w:keepLines w:val="0"/>
        <w:widowControl w:val="0"/>
        <w:shd w:val="clear" w:color="auto" w:fill="auto"/>
        <w:bidi w:val="0"/>
        <w:spacing w:before="0" w:after="380" w:line="408" w:lineRule="exact"/>
        <w:ind w:left="0" w:right="0" w:firstLine="0"/>
        <w:jc w:val="left"/>
      </w:pPr>
      <w:r>
        <w:rPr>
          <w:color w:val="000000"/>
          <w:spacing w:val="0"/>
          <w:w w:val="100"/>
          <w:position w:val="0"/>
        </w:rPr>
        <w:t>（以下简称“上交所”）对公司董事长、财务总监以及时任董事会秘书出具了采取了通报批评的 纪律处分措施，</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20</w:t>
      </w:r>
      <w:r>
        <w:rPr>
          <w:color w:val="000000"/>
          <w:spacing w:val="0"/>
          <w:w w:val="100"/>
          <w:position w:val="0"/>
        </w:rPr>
        <w:t>日，中国证券监督管理委员会北京监管局（以下简称“北京证 监局”）向公司下发《行政监管措施决定》，对于涉及到专网通信相关业务的信息披露问题对公 司以及董事长、财务总监、时任董事会秘书采取出具警示函的行政监管措施。</w:t>
      </w:r>
    </w:p>
    <w:p>
      <w:pPr>
        <w:pStyle w:val="Style11"/>
        <w:keepNext/>
        <w:keepLines/>
        <w:widowControl w:val="0"/>
        <w:shd w:val="clear" w:color="auto" w:fill="auto"/>
        <w:bidi w:val="0"/>
        <w:spacing w:before="0" w:after="40" w:line="343" w:lineRule="exact"/>
        <w:ind w:left="0" w:right="0" w:firstLine="0"/>
        <w:jc w:val="left"/>
      </w:pPr>
      <w:bookmarkStart w:id="654" w:name="bookmark654"/>
      <w:bookmarkStart w:id="655" w:name="bookmark655"/>
      <w:bookmarkStart w:id="656" w:name="bookmark656"/>
      <w:r>
        <w:rPr>
          <w:color w:val="000000"/>
          <w:spacing w:val="0"/>
          <w:w w:val="100"/>
          <w:position w:val="0"/>
        </w:rPr>
        <w:t>十一、报告期内公司及其控股股东、实际控制人诚信状况的说明</w:t>
      </w:r>
      <w:bookmarkEnd w:id="654"/>
      <w:bookmarkEnd w:id="655"/>
      <w:bookmarkEnd w:id="656"/>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40" w:line="278" w:lineRule="exact"/>
        <w:ind w:left="0" w:right="0" w:firstLine="440"/>
        <w:jc w:val="both"/>
      </w:pPr>
      <w:r>
        <w:rPr>
          <w:color w:val="000000"/>
          <w:spacing w:val="0"/>
          <w:w w:val="100"/>
          <w:position w:val="0"/>
        </w:rPr>
        <w:t>报告期内，公司及公司控股股东、实际控制人不存在未履行法院生效判决、所负数额较大的 债务到期未清偿等情况。</w:t>
      </w:r>
    </w:p>
    <w:p>
      <w:pPr>
        <w:pStyle w:val="Style2"/>
        <w:keepNext w:val="0"/>
        <w:keepLines w:val="0"/>
        <w:widowControl w:val="0"/>
        <w:shd w:val="clear" w:color="auto" w:fill="auto"/>
        <w:bidi w:val="0"/>
        <w:spacing w:before="0" w:after="0" w:line="343" w:lineRule="exact"/>
        <w:ind w:left="0" w:right="0" w:firstLine="0"/>
        <w:jc w:val="left"/>
      </w:pPr>
      <w:r>
        <w:rPr>
          <w:b/>
          <w:bCs/>
          <w:color w:val="000000"/>
          <w:spacing w:val="0"/>
          <w:w w:val="100"/>
          <w:position w:val="0"/>
        </w:rPr>
        <w:t>十二、重大关联交易</w:t>
      </w:r>
    </w:p>
    <w:p>
      <w:pPr>
        <w:pStyle w:val="Style2"/>
        <w:keepNext w:val="0"/>
        <w:keepLines w:val="0"/>
        <w:widowControl w:val="0"/>
        <w:shd w:val="clear" w:color="auto" w:fill="auto"/>
        <w:bidi w:val="0"/>
        <w:spacing w:before="0" w:after="0" w:line="343" w:lineRule="exact"/>
        <w:ind w:left="0" w:right="0" w:firstLine="0"/>
        <w:jc w:val="left"/>
      </w:pPr>
      <w:bookmarkStart w:id="657" w:name="bookmark657"/>
      <w:r>
        <w:rPr>
          <w:rFonts w:ascii="Calibri" w:eastAsia="Calibri" w:hAnsi="Calibri" w:cs="Calibri"/>
          <w:b/>
          <w:bCs/>
          <w:color w:val="000000"/>
          <w:spacing w:val="0"/>
          <w:w w:val="100"/>
          <w:position w:val="0"/>
          <w:sz w:val="20"/>
          <w:szCs w:val="20"/>
        </w:rPr>
        <w:t>（</w:t>
      </w:r>
      <w:bookmarkEnd w:id="657"/>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与日常经营相关的关联交易</w:t>
      </w:r>
    </w:p>
    <w:p>
      <w:pPr>
        <w:pStyle w:val="Style2"/>
        <w:keepNext w:val="0"/>
        <w:keepLines w:val="0"/>
        <w:widowControl w:val="0"/>
        <w:shd w:val="clear" w:color="auto" w:fill="auto"/>
        <w:tabs>
          <w:tab w:pos="715" w:val="left"/>
        </w:tabs>
        <w:bidi w:val="0"/>
        <w:spacing w:before="0" w:after="0" w:line="343" w:lineRule="exact"/>
        <w:ind w:left="0" w:right="0" w:firstLine="0"/>
        <w:jc w:val="left"/>
      </w:pPr>
      <w:bookmarkStart w:id="658" w:name="bookmark658"/>
      <w:r>
        <w:rPr>
          <w:b/>
          <w:bCs/>
          <w:color w:val="000000"/>
          <w:spacing w:val="0"/>
          <w:w w:val="100"/>
          <w:position w:val="0"/>
        </w:rPr>
        <w:t>1</w:t>
      </w:r>
      <w:bookmarkEnd w:id="658"/>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0" w:line="34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715" w:val="left"/>
        </w:tabs>
        <w:bidi w:val="0"/>
        <w:spacing w:before="0" w:after="0" w:line="343" w:lineRule="exact"/>
        <w:ind w:left="0" w:right="0" w:firstLine="0"/>
        <w:jc w:val="left"/>
      </w:pPr>
      <w:bookmarkStart w:id="659" w:name="bookmark659"/>
      <w:bookmarkStart w:id="660" w:name="bookmark660"/>
      <w:bookmarkStart w:id="661" w:name="bookmark661"/>
      <w:bookmarkStart w:id="662" w:name="bookmark662"/>
      <w:r>
        <w:rPr>
          <w:color w:val="000000"/>
          <w:spacing w:val="0"/>
          <w:w w:val="100"/>
          <w:position w:val="0"/>
        </w:rPr>
        <w:t>2</w:t>
      </w:r>
      <w:bookmarkEnd w:id="661"/>
      <w:r>
        <w:rPr>
          <w:color w:val="000000"/>
          <w:spacing w:val="0"/>
          <w:w w:val="100"/>
          <w:position w:val="0"/>
        </w:rPr>
        <w:t>、</w:t>
        <w:tab/>
        <w:t>已在临时公告披露，但有后续实施的进展或变化的事项</w:t>
      </w:r>
      <w:bookmarkEnd w:id="659"/>
      <w:bookmarkEnd w:id="660"/>
      <w:bookmarkEnd w:id="662"/>
    </w:p>
    <w:p>
      <w:pPr>
        <w:pStyle w:val="Style2"/>
        <w:keepNext w:val="0"/>
        <w:keepLines w:val="0"/>
        <w:widowControl w:val="0"/>
        <w:shd w:val="clear" w:color="auto" w:fill="auto"/>
        <w:bidi w:val="0"/>
        <w:spacing w:before="0" w:after="240" w:line="343"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715" w:val="left"/>
        </w:tabs>
        <w:bidi w:val="0"/>
        <w:spacing w:before="0" w:after="0" w:line="343" w:lineRule="exact"/>
        <w:ind w:left="0" w:right="0" w:firstLine="0"/>
        <w:jc w:val="left"/>
      </w:pPr>
      <w:bookmarkStart w:id="663" w:name="bookmark663"/>
      <w:bookmarkStart w:id="664" w:name="bookmark664"/>
      <w:bookmarkStart w:id="665" w:name="bookmark665"/>
      <w:bookmarkStart w:id="666" w:name="bookmark666"/>
      <w:r>
        <w:rPr>
          <w:color w:val="000000"/>
          <w:spacing w:val="0"/>
          <w:w w:val="100"/>
          <w:position w:val="0"/>
        </w:rPr>
        <w:t>3</w:t>
      </w:r>
      <w:bookmarkEnd w:id="665"/>
      <w:r>
        <w:rPr>
          <w:color w:val="000000"/>
          <w:spacing w:val="0"/>
          <w:w w:val="100"/>
          <w:position w:val="0"/>
        </w:rPr>
        <w:t>、</w:t>
        <w:tab/>
        <w:t>临时公告未披露的事项</w:t>
      </w:r>
      <w:bookmarkEnd w:id="663"/>
      <w:bookmarkEnd w:id="664"/>
      <w:bookmarkEnd w:id="666"/>
    </w:p>
    <w:p>
      <w:pPr>
        <w:pStyle w:val="Style2"/>
        <w:keepNext w:val="0"/>
        <w:keepLines w:val="0"/>
        <w:widowControl w:val="0"/>
        <w:shd w:val="clear" w:color="auto" w:fill="auto"/>
        <w:bidi w:val="0"/>
        <w:spacing w:before="0" w:after="240" w:line="34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bookmarkStart w:id="667" w:name="bookmark667"/>
      <w:r>
        <w:rPr>
          <w:b/>
          <w:bCs/>
          <w:color w:val="000000"/>
          <w:spacing w:val="0"/>
          <w:w w:val="100"/>
          <w:position w:val="0"/>
        </w:rPr>
        <w:t>（</w:t>
      </w:r>
      <w:bookmarkEnd w:id="667"/>
      <w:r>
        <w:rPr>
          <w:b/>
          <w:bCs/>
          <w:color w:val="000000"/>
          <w:spacing w:val="0"/>
          <w:w w:val="100"/>
          <w:position w:val="0"/>
        </w:rPr>
        <w:t>二）资产或股权收购、出售发生的关联交易</w:t>
      </w:r>
    </w:p>
    <w:p>
      <w:pPr>
        <w:pStyle w:val="Style2"/>
        <w:keepNext w:val="0"/>
        <w:keepLines w:val="0"/>
        <w:widowControl w:val="0"/>
        <w:shd w:val="clear" w:color="auto" w:fill="auto"/>
        <w:tabs>
          <w:tab w:pos="428" w:val="left"/>
        </w:tabs>
        <w:bidi w:val="0"/>
        <w:spacing w:before="0" w:after="80" w:line="240" w:lineRule="auto"/>
        <w:ind w:left="0" w:right="0" w:firstLine="0"/>
        <w:jc w:val="left"/>
      </w:pPr>
      <w:bookmarkStart w:id="668" w:name="bookmark668"/>
      <w:r>
        <w:rPr>
          <w:b/>
          <w:bCs/>
          <w:color w:val="000000"/>
          <w:spacing w:val="0"/>
          <w:w w:val="100"/>
          <w:position w:val="0"/>
        </w:rPr>
        <w:t>1</w:t>
      </w:r>
      <w:bookmarkEnd w:id="668"/>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28" w:val="left"/>
        </w:tabs>
        <w:bidi w:val="0"/>
        <w:spacing w:before="0" w:after="80" w:line="240" w:lineRule="auto"/>
        <w:ind w:left="0" w:right="0" w:firstLine="0"/>
        <w:jc w:val="left"/>
      </w:pPr>
      <w:bookmarkStart w:id="669" w:name="bookmark669"/>
      <w:r>
        <w:rPr>
          <w:b/>
          <w:bCs/>
          <w:color w:val="000000"/>
          <w:spacing w:val="0"/>
          <w:w w:val="100"/>
          <w:position w:val="0"/>
        </w:rPr>
        <w:t>2</w:t>
      </w:r>
      <w:bookmarkEnd w:id="669"/>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28" w:val="left"/>
        </w:tabs>
        <w:bidi w:val="0"/>
        <w:spacing w:before="0" w:after="80" w:line="240" w:lineRule="auto"/>
        <w:ind w:left="0" w:right="0" w:firstLine="0"/>
        <w:jc w:val="left"/>
      </w:pPr>
      <w:bookmarkStart w:id="670" w:name="bookmark670"/>
      <w:r>
        <w:rPr>
          <w:b/>
          <w:bCs/>
          <w:color w:val="000000"/>
          <w:spacing w:val="0"/>
          <w:w w:val="100"/>
          <w:position w:val="0"/>
        </w:rPr>
        <w:t>3</w:t>
      </w:r>
      <w:bookmarkEnd w:id="670"/>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5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360" w:line="341" w:lineRule="exact"/>
        <w:ind w:left="0" w:right="0" w:firstLine="0"/>
        <w:jc w:val="left"/>
      </w:pPr>
      <w:bookmarkStart w:id="671" w:name="bookmark671"/>
      <w:r>
        <w:rPr>
          <w:b/>
          <w:bCs/>
          <w:color w:val="000000"/>
          <w:spacing w:val="0"/>
          <w:w w:val="100"/>
          <w:position w:val="0"/>
        </w:rPr>
        <w:t>4</w:t>
      </w:r>
      <w:bookmarkEnd w:id="671"/>
      <w:r>
        <w:rPr>
          <w:b/>
          <w:bCs/>
          <w:color w:val="000000"/>
          <w:spacing w:val="0"/>
          <w:w w:val="100"/>
          <w:position w:val="0"/>
        </w:rPr>
        <w:t xml:space="preserve">、涉及业绩约定的，应当披露报告期内的业绩实现情况 </w:t>
      </w: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331" w:lineRule="auto"/>
        <w:ind w:left="0" w:right="0" w:firstLine="0"/>
        <w:jc w:val="left"/>
      </w:pPr>
      <w:bookmarkStart w:id="672" w:name="bookmark672"/>
      <w:r>
        <w:rPr>
          <w:rFonts w:ascii="Calibri" w:eastAsia="Calibri" w:hAnsi="Calibri" w:cs="Calibri"/>
          <w:b/>
          <w:bCs/>
          <w:color w:val="000000"/>
          <w:spacing w:val="0"/>
          <w:w w:val="100"/>
          <w:position w:val="0"/>
          <w:sz w:val="20"/>
          <w:szCs w:val="20"/>
        </w:rPr>
        <w:t>（</w:t>
      </w:r>
      <w:bookmarkEnd w:id="672"/>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共同对外投资的重大关联交易</w:t>
      </w:r>
    </w:p>
    <w:p>
      <w:pPr>
        <w:pStyle w:val="Style2"/>
        <w:keepNext w:val="0"/>
        <w:keepLines w:val="0"/>
        <w:widowControl w:val="0"/>
        <w:shd w:val="clear" w:color="auto" w:fill="auto"/>
        <w:tabs>
          <w:tab w:pos="428" w:val="left"/>
        </w:tabs>
        <w:bidi w:val="0"/>
        <w:spacing w:before="0" w:after="0" w:line="346" w:lineRule="exact"/>
        <w:ind w:left="0" w:right="0" w:firstLine="0"/>
        <w:jc w:val="left"/>
      </w:pPr>
      <w:bookmarkStart w:id="673" w:name="bookmark673"/>
      <w:r>
        <w:rPr>
          <w:b/>
          <w:bCs/>
          <w:color w:val="000000"/>
          <w:spacing w:val="0"/>
          <w:w w:val="100"/>
          <w:position w:val="0"/>
        </w:rPr>
        <w:t>1</w:t>
      </w:r>
      <w:bookmarkEnd w:id="673"/>
      <w:r>
        <w:rPr>
          <w:b/>
          <w:bCs/>
          <w:color w:val="000000"/>
          <w:spacing w:val="0"/>
          <w:w w:val="100"/>
          <w:position w:val="0"/>
        </w:rPr>
        <w:t>、</w:t>
        <w:tab/>
        <w:t xml:space="preserve">已在临时公告披露且后续实施无进展或变化的事项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28" w:val="left"/>
        </w:tabs>
        <w:bidi w:val="0"/>
        <w:spacing w:before="0" w:after="240" w:line="341" w:lineRule="exact"/>
        <w:ind w:left="0" w:right="0" w:firstLine="0"/>
        <w:jc w:val="left"/>
      </w:pPr>
      <w:bookmarkStart w:id="674" w:name="bookmark674"/>
      <w:r>
        <w:rPr>
          <w:b/>
          <w:bCs/>
          <w:color w:val="000000"/>
          <w:spacing w:val="0"/>
          <w:w w:val="100"/>
          <w:position w:val="0"/>
        </w:rPr>
        <w:t>2</w:t>
      </w:r>
      <w:bookmarkEnd w:id="674"/>
      <w:r>
        <w:rPr>
          <w:b/>
          <w:bCs/>
          <w:color w:val="000000"/>
          <w:spacing w:val="0"/>
          <w:w w:val="100"/>
          <w:position w:val="0"/>
        </w:rPr>
        <w:t>、</w:t>
        <w:tab/>
        <w:t xml:space="preserve">已在临时公告披露，但有后续实施的进展或变化的事项 </w:t>
      </w: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28" w:val="left"/>
        </w:tabs>
        <w:bidi w:val="0"/>
        <w:spacing w:before="0" w:after="0" w:line="341" w:lineRule="exact"/>
        <w:ind w:left="0" w:right="0" w:firstLine="0"/>
        <w:jc w:val="left"/>
      </w:pPr>
      <w:bookmarkStart w:id="675" w:name="bookmark675"/>
      <w:r>
        <w:rPr>
          <w:b/>
          <w:bCs/>
          <w:color w:val="000000"/>
          <w:spacing w:val="0"/>
          <w:w w:val="100"/>
          <w:position w:val="0"/>
        </w:rPr>
        <w:t>3</w:t>
      </w:r>
      <w:bookmarkEnd w:id="675"/>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620" w:line="341"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80" w:line="240" w:lineRule="auto"/>
        <w:ind w:left="0" w:right="0" w:firstLine="0"/>
        <w:jc w:val="left"/>
      </w:pPr>
      <w:bookmarkStart w:id="676" w:name="bookmark676"/>
      <w:r>
        <w:rPr>
          <w:rFonts w:ascii="Calibri" w:eastAsia="Calibri" w:hAnsi="Calibri" w:cs="Calibri"/>
          <w:b/>
          <w:bCs/>
          <w:color w:val="000000"/>
          <w:spacing w:val="0"/>
          <w:w w:val="100"/>
          <w:position w:val="0"/>
          <w:sz w:val="20"/>
          <w:szCs w:val="20"/>
        </w:rPr>
        <w:t>（</w:t>
      </w:r>
      <w:bookmarkEnd w:id="676"/>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关联债权债务往来</w:t>
      </w:r>
    </w:p>
    <w:p>
      <w:pPr>
        <w:pStyle w:val="Style2"/>
        <w:keepNext w:val="0"/>
        <w:keepLines w:val="0"/>
        <w:widowControl w:val="0"/>
        <w:shd w:val="clear" w:color="auto" w:fill="auto"/>
        <w:tabs>
          <w:tab w:pos="428" w:val="left"/>
        </w:tabs>
        <w:bidi w:val="0"/>
        <w:spacing w:before="0" w:after="80" w:line="240" w:lineRule="auto"/>
        <w:ind w:left="0" w:right="0" w:firstLine="0"/>
        <w:jc w:val="left"/>
      </w:pPr>
      <w:bookmarkStart w:id="677" w:name="bookmark677"/>
      <w:r>
        <w:rPr>
          <w:b/>
          <w:bCs/>
          <w:color w:val="000000"/>
          <w:spacing w:val="0"/>
          <w:w w:val="100"/>
          <w:position w:val="0"/>
        </w:rPr>
        <w:t>1</w:t>
      </w:r>
      <w:bookmarkEnd w:id="677"/>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28" w:val="left"/>
        </w:tabs>
        <w:bidi w:val="0"/>
        <w:spacing w:before="0" w:after="80" w:line="240" w:lineRule="auto"/>
        <w:ind w:left="0" w:right="0" w:firstLine="0"/>
        <w:jc w:val="left"/>
      </w:pPr>
      <w:bookmarkStart w:id="678" w:name="bookmark678"/>
      <w:r>
        <w:rPr>
          <w:b/>
          <w:bCs/>
          <w:color w:val="000000"/>
          <w:spacing w:val="0"/>
          <w:w w:val="100"/>
          <w:position w:val="0"/>
        </w:rPr>
        <w:t>2</w:t>
      </w:r>
      <w:bookmarkEnd w:id="678"/>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28" w:val="left"/>
        </w:tabs>
        <w:bidi w:val="0"/>
        <w:spacing w:before="0" w:after="80" w:line="240" w:lineRule="auto"/>
        <w:ind w:left="0" w:right="0" w:firstLine="0"/>
        <w:jc w:val="left"/>
      </w:pPr>
      <w:bookmarkStart w:id="679" w:name="bookmark679"/>
      <w:r>
        <w:rPr>
          <w:b/>
          <w:bCs/>
          <w:color w:val="000000"/>
          <w:spacing w:val="0"/>
          <w:w w:val="100"/>
          <w:position w:val="0"/>
        </w:rPr>
        <w:t>3</w:t>
      </w:r>
      <w:bookmarkEnd w:id="679"/>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80" w:line="240" w:lineRule="auto"/>
        <w:ind w:left="0" w:right="0" w:firstLine="0"/>
        <w:jc w:val="left"/>
      </w:pPr>
      <w:bookmarkStart w:id="680" w:name="bookmark680"/>
      <w:r>
        <w:rPr>
          <w:rFonts w:ascii="Calibri" w:eastAsia="Calibri" w:hAnsi="Calibri" w:cs="Calibri"/>
          <w:b/>
          <w:bCs/>
          <w:color w:val="000000"/>
          <w:spacing w:val="0"/>
          <w:w w:val="100"/>
          <w:position w:val="0"/>
          <w:sz w:val="20"/>
          <w:szCs w:val="20"/>
        </w:rPr>
        <w:t>（</w:t>
      </w:r>
      <w:bookmarkEnd w:id="680"/>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公司与存在关联关系的财务公司、公司控股财务公司与关联方之间的金融业务</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80" w:line="240" w:lineRule="auto"/>
        <w:ind w:left="0" w:right="0" w:firstLine="0"/>
        <w:jc w:val="left"/>
      </w:pPr>
      <w:bookmarkStart w:id="681" w:name="bookmark681"/>
      <w:r>
        <w:rPr>
          <w:rFonts w:ascii="Calibri" w:eastAsia="Calibri" w:hAnsi="Calibri" w:cs="Calibri"/>
          <w:b/>
          <w:bCs/>
          <w:color w:val="000000"/>
          <w:spacing w:val="0"/>
          <w:w w:val="100"/>
          <w:position w:val="0"/>
          <w:sz w:val="20"/>
          <w:szCs w:val="20"/>
        </w:rPr>
        <w:t>（</w:t>
      </w:r>
      <w:bookmarkEnd w:id="681"/>
      <w:r>
        <w:rPr>
          <w:b/>
          <w:bCs/>
          <w:color w:val="000000"/>
          <w:spacing w:val="0"/>
          <w:w w:val="100"/>
          <w:position w:val="0"/>
        </w:rPr>
        <w:t>六</w:t>
      </w:r>
      <w:r>
        <w:rPr>
          <w:rFonts w:ascii="Calibri" w:eastAsia="Calibri" w:hAnsi="Calibri" w:cs="Calibri"/>
          <w:b/>
          <w:bCs/>
          <w:color w:val="000000"/>
          <w:spacing w:val="0"/>
          <w:w w:val="100"/>
          <w:position w:val="0"/>
          <w:sz w:val="20"/>
          <w:szCs w:val="20"/>
        </w:rPr>
        <w:t>）</w:t>
        <w:tab/>
      </w:r>
      <w:r>
        <w:rPr>
          <w:b/>
          <w:bCs/>
          <w:color w:val="000000"/>
          <w:spacing w:val="0"/>
          <w:w w:val="100"/>
          <w:position w:val="0"/>
        </w:rPr>
        <w:t>其他</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十三、重大合同及其履行情况</w:t>
      </w:r>
    </w:p>
    <w:p>
      <w:pPr>
        <w:pStyle w:val="Style2"/>
        <w:keepNext w:val="0"/>
        <w:keepLines w:val="0"/>
        <w:widowControl w:val="0"/>
        <w:shd w:val="clear" w:color="auto" w:fill="auto"/>
        <w:bidi w:val="0"/>
        <w:spacing w:before="0" w:after="80" w:line="240" w:lineRule="auto"/>
        <w:ind w:left="0" w:right="0" w:firstLine="0"/>
        <w:jc w:val="left"/>
      </w:pPr>
      <w:bookmarkStart w:id="682" w:name="bookmark682"/>
      <w:r>
        <w:rPr>
          <w:b/>
          <w:bCs/>
          <w:color w:val="000000"/>
          <w:spacing w:val="0"/>
          <w:w w:val="100"/>
          <w:position w:val="0"/>
        </w:rPr>
        <w:t>（</w:t>
      </w:r>
      <w:bookmarkEnd w:id="682"/>
      <w:r>
        <w:rPr>
          <w:b/>
          <w:bCs/>
          <w:color w:val="000000"/>
          <w:spacing w:val="0"/>
          <w:w w:val="100"/>
          <w:position w:val="0"/>
        </w:rPr>
        <w:t>一）托管、承包、租赁事项</w:t>
      </w:r>
    </w:p>
    <w:p>
      <w:pPr>
        <w:pStyle w:val="Style2"/>
        <w:keepNext w:val="0"/>
        <w:keepLines w:val="0"/>
        <w:widowControl w:val="0"/>
        <w:shd w:val="clear" w:color="auto" w:fill="auto"/>
        <w:bidi w:val="0"/>
        <w:spacing w:before="0" w:after="80" w:line="240" w:lineRule="auto"/>
        <w:ind w:left="0" w:right="0" w:firstLine="0"/>
        <w:jc w:val="left"/>
      </w:pPr>
      <w:bookmarkStart w:id="683" w:name="bookmark683"/>
      <w:r>
        <w:rPr>
          <w:b/>
          <w:bCs/>
          <w:color w:val="000000"/>
          <w:spacing w:val="0"/>
          <w:w w:val="100"/>
          <w:position w:val="0"/>
        </w:rPr>
        <w:t>1</w:t>
      </w:r>
      <w:bookmarkEnd w:id="683"/>
      <w:r>
        <w:rPr>
          <w:b/>
          <w:bCs/>
          <w:color w:val="000000"/>
          <w:spacing w:val="0"/>
          <w:w w:val="100"/>
          <w:position w:val="0"/>
        </w:rPr>
        <w:t>、托管情况</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line="240" w:lineRule="auto"/>
        <w:ind w:left="0" w:right="0" w:firstLine="0"/>
        <w:jc w:val="left"/>
      </w:pPr>
      <w:bookmarkStart w:id="684" w:name="bookmark684"/>
      <w:bookmarkStart w:id="685" w:name="bookmark685"/>
      <w:bookmarkStart w:id="686" w:name="bookmark686"/>
      <w:bookmarkStart w:id="687" w:name="bookmark687"/>
      <w:r>
        <w:rPr>
          <w:color w:val="000000"/>
          <w:spacing w:val="0"/>
          <w:w w:val="100"/>
          <w:position w:val="0"/>
        </w:rPr>
        <w:t>2</w:t>
      </w:r>
      <w:bookmarkEnd w:id="686"/>
      <w:r>
        <w:rPr>
          <w:color w:val="000000"/>
          <w:spacing w:val="0"/>
          <w:w w:val="100"/>
          <w:position w:val="0"/>
        </w:rPr>
        <w:t>、承包情况</w:t>
      </w:r>
      <w:bookmarkEnd w:id="684"/>
      <w:bookmarkEnd w:id="685"/>
      <w:bookmarkEnd w:id="687"/>
    </w:p>
    <w:p>
      <w:pPr>
        <w:pStyle w:val="Style2"/>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line="240" w:lineRule="auto"/>
        <w:ind w:left="0" w:right="0" w:firstLine="0"/>
        <w:jc w:val="left"/>
      </w:pPr>
      <w:bookmarkStart w:id="688" w:name="bookmark688"/>
      <w:bookmarkStart w:id="689" w:name="bookmark689"/>
      <w:bookmarkStart w:id="690" w:name="bookmark690"/>
      <w:bookmarkStart w:id="691" w:name="bookmark691"/>
      <w:r>
        <w:rPr>
          <w:color w:val="000000"/>
          <w:spacing w:val="0"/>
          <w:w w:val="100"/>
          <w:position w:val="0"/>
        </w:rPr>
        <w:t>3</w:t>
      </w:r>
      <w:bookmarkEnd w:id="690"/>
      <w:r>
        <w:rPr>
          <w:color w:val="000000"/>
          <w:spacing w:val="0"/>
          <w:w w:val="100"/>
          <w:position w:val="0"/>
        </w:rPr>
        <w:t>、租赁情况</w:t>
      </w:r>
      <w:bookmarkEnd w:id="688"/>
      <w:bookmarkEnd w:id="689"/>
      <w:bookmarkEnd w:id="691"/>
    </w:p>
    <w:p>
      <w:pPr>
        <w:pStyle w:val="Style2"/>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59" w:right="1251" w:bottom="1508" w:left="1770"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line="240" w:lineRule="auto"/>
        <w:ind w:left="0" w:right="0" w:firstLine="0"/>
        <w:jc w:val="left"/>
      </w:pPr>
      <w:bookmarkStart w:id="692" w:name="bookmark692"/>
      <w:bookmarkStart w:id="693" w:name="bookmark693"/>
      <w:bookmarkStart w:id="694" w:name="bookmark694"/>
      <w:bookmarkStart w:id="695" w:name="bookmark695"/>
      <w:r>
        <w:rPr>
          <w:color w:val="000000"/>
          <w:spacing w:val="0"/>
          <w:w w:val="100"/>
          <w:position w:val="0"/>
        </w:rPr>
        <w:t>（</w:t>
      </w:r>
      <w:bookmarkEnd w:id="694"/>
      <w:r>
        <w:rPr>
          <w:color w:val="000000"/>
          <w:spacing w:val="0"/>
          <w:w w:val="100"/>
          <w:position w:val="0"/>
        </w:rPr>
        <w:t>二）担保情况</w:t>
      </w:r>
      <w:bookmarkEnd w:id="692"/>
      <w:bookmarkEnd w:id="693"/>
      <w:bookmarkEnd w:id="69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76"/>
        <w:gridCol w:w="571"/>
        <w:gridCol w:w="581"/>
        <w:gridCol w:w="648"/>
        <w:gridCol w:w="586"/>
        <w:gridCol w:w="581"/>
        <w:gridCol w:w="250"/>
        <w:gridCol w:w="331"/>
        <w:gridCol w:w="571"/>
        <w:gridCol w:w="590"/>
        <w:gridCol w:w="581"/>
        <w:gridCol w:w="581"/>
        <w:gridCol w:w="648"/>
        <w:gridCol w:w="581"/>
        <w:gridCol w:w="586"/>
        <w:gridCol w:w="576"/>
      </w:tblGrid>
      <w:tr>
        <w:trPr>
          <w:trHeight w:val="307" w:hRule="exact"/>
        </w:trPr>
        <w:tc>
          <w:tcPr>
            <w:gridSpan w:val="9"/>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公司对外担保情况（不包寸</w:t>
            </w:r>
          </w:p>
        </w:tc>
        <w:tc>
          <w:tcPr>
            <w:gridSpan w:val="7"/>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舌对子公司的担保）</w:t>
            </w:r>
          </w:p>
        </w:tc>
      </w:tr>
      <w:tr>
        <w:trPr>
          <w:trHeight w:val="19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 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5" w:lineRule="exact"/>
              <w:ind w:left="0" w:right="0" w:firstLine="0"/>
              <w:jc w:val="center"/>
            </w:pPr>
            <w:r>
              <w:rPr>
                <w:color w:val="000000"/>
                <w:spacing w:val="0"/>
                <w:w w:val="100"/>
                <w:position w:val="0"/>
              </w:rPr>
              <w:t>担保 方与 上市 公司 的关 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被担</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担保</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3" w:lineRule="exact"/>
              <w:ind w:left="0" w:right="0" w:firstLine="0"/>
              <w:jc w:val="center"/>
            </w:pPr>
            <w:r>
              <w:rPr>
                <w:color w:val="000000"/>
                <w:spacing w:val="0"/>
                <w:w w:val="100"/>
                <w:position w:val="0"/>
              </w:rPr>
              <w:t>担保 发生 日期 （协 议签 署 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50" w:lineRule="exact"/>
              <w:ind w:left="0" w:right="0" w:firstLine="0"/>
              <w:jc w:val="center"/>
            </w:pPr>
            <w:r>
              <w:rPr>
                <w:color w:val="000000"/>
                <w:spacing w:val="0"/>
                <w:w w:val="100"/>
                <w:position w:val="0"/>
              </w:rPr>
              <w:t>担保</w:t>
            </w:r>
          </w:p>
          <w:p>
            <w:pPr>
              <w:pStyle w:val="Style17"/>
              <w:keepNext w:val="0"/>
              <w:keepLines w:val="0"/>
              <w:widowControl w:val="0"/>
              <w:shd w:val="clear" w:color="auto" w:fill="auto"/>
              <w:bidi w:val="0"/>
              <w:spacing w:before="0" w:after="0" w:line="250" w:lineRule="exact"/>
              <w:ind w:left="0" w:right="0" w:firstLine="0"/>
              <w:jc w:val="center"/>
            </w:pPr>
            <w:r>
              <w:rPr>
                <w:color w:val="000000"/>
                <w:spacing w:val="0"/>
                <w:w w:val="100"/>
                <w:position w:val="0"/>
              </w:rPr>
              <w:t>起始 日</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担保 到期 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担保</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担保</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物</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（如</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担保 是否 已经 履行</w:t>
            </w:r>
          </w:p>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完毕</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担保</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逾期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担保</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逾期</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反担</w:t>
            </w:r>
          </w:p>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保情 况</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是否 为关 联方 担保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right"/>
            </w:pPr>
            <w:r>
              <w:rPr>
                <w:color w:val="000000"/>
                <w:spacing w:val="0"/>
                <w:w w:val="100"/>
                <w:position w:val="0"/>
              </w:rPr>
              <w:t>关联</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关系</w:t>
            </w:r>
          </w:p>
        </w:tc>
      </w:tr>
      <w:tr>
        <w:trPr>
          <w:trHeight w:val="3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 公司的</w:t>
            </w:r>
          </w:p>
        </w:tc>
        <w:tc>
          <w:tcPr>
            <w:gridSpan w:val="6"/>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月内担保发生额合计（不包括对子 勺担保）</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gridSpan w:val="7"/>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报告期末担保余额合计</w:t>
            </w:r>
            <w:r>
              <w:rPr>
                <w:color w:val="000000"/>
                <w:spacing w:val="0"/>
                <w:w w:val="100"/>
                <w:position w:val="0"/>
              </w:rPr>
              <w:t>（A）</w:t>
            </w:r>
            <w:r>
              <w:rPr>
                <w:color w:val="000000"/>
                <w:spacing w:val="0"/>
                <w:w w:val="100"/>
                <w:position w:val="0"/>
              </w:rPr>
              <w:t>（不包括对 子公司的担保）</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16"/>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公司及其子公司对子公司的担保情况</w:t>
            </w:r>
          </w:p>
        </w:tc>
      </w:tr>
      <w:tr>
        <w:trPr>
          <w:trHeight w:val="317" w:hRule="exact"/>
        </w:trPr>
        <w:tc>
          <w:tcPr>
            <w:gridSpan w:val="7"/>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gridSpan w:val="9"/>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10,420.83</w:t>
            </w:r>
          </w:p>
        </w:tc>
      </w:tr>
      <w:tr>
        <w:trPr>
          <w:trHeight w:val="317" w:hRule="exact"/>
        </w:trPr>
        <w:tc>
          <w:tcPr>
            <w:gridSpan w:val="7"/>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报告期末对子公司担保余额合计</w:t>
            </w:r>
            <w:r>
              <w:rPr>
                <w:color w:val="000000"/>
                <w:spacing w:val="0"/>
                <w:w w:val="100"/>
                <w:position w:val="0"/>
              </w:rPr>
              <w:t>（B）</w:t>
            </w:r>
          </w:p>
        </w:tc>
        <w:tc>
          <w:tcPr>
            <w:gridSpan w:val="9"/>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080" w:right="0" w:firstLine="0"/>
              <w:jc w:val="left"/>
            </w:pPr>
            <w:r>
              <w:rPr>
                <w:color w:val="000000"/>
                <w:spacing w:val="0"/>
                <w:w w:val="100"/>
                <w:position w:val="0"/>
              </w:rPr>
              <w:t>8,761.03</w:t>
            </w:r>
          </w:p>
        </w:tc>
      </w:tr>
      <w:tr>
        <w:trPr>
          <w:trHeight w:val="317" w:hRule="exact"/>
        </w:trPr>
        <w:tc>
          <w:tcPr>
            <w:gridSpan w:val="16"/>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公司担保总额情况（包括对子公司的担保）</w:t>
            </w:r>
          </w:p>
        </w:tc>
      </w:tr>
      <w:tr>
        <w:trPr>
          <w:trHeight w:val="480" w:hRule="exact"/>
        </w:trPr>
        <w:tc>
          <w:tcPr>
            <w:gridSpan w:val="7"/>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w:t>
            </w:r>
            <w:r>
              <w:rPr>
                <w:color w:val="000000"/>
                <w:spacing w:val="0"/>
                <w:w w:val="100"/>
                <w:position w:val="0"/>
              </w:rPr>
              <w:t>A+B）</w:t>
            </w:r>
          </w:p>
        </w:tc>
        <w:tc>
          <w:tcPr>
            <w:gridSpan w:val="9"/>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4080" w:right="0" w:firstLine="0"/>
              <w:jc w:val="left"/>
            </w:pPr>
            <w:r>
              <w:rPr>
                <w:color w:val="000000"/>
                <w:spacing w:val="0"/>
                <w:w w:val="100"/>
                <w:position w:val="0"/>
              </w:rPr>
              <w:t>8,761.03</w:t>
            </w:r>
          </w:p>
        </w:tc>
      </w:tr>
      <w:tr>
        <w:trPr>
          <w:trHeight w:val="322" w:hRule="exact"/>
        </w:trPr>
        <w:tc>
          <w:tcPr>
            <w:gridSpan w:val="7"/>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p>
        </w:tc>
        <w:tc>
          <w:tcPr>
            <w:gridSpan w:val="9"/>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w:t>
            </w:r>
          </w:p>
        </w:tc>
      </w:tr>
      <w:tr>
        <w:trPr>
          <w:trHeight w:val="317" w:hRule="exact"/>
        </w:trPr>
        <w:tc>
          <w:tcPr>
            <w:gridSpan w:val="16"/>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552" w:hRule="exact"/>
        </w:trPr>
        <w:tc>
          <w:tcPr>
            <w:gridSpan w:val="7"/>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0"/>
              <w:jc w:val="left"/>
            </w:pPr>
            <w:r>
              <w:rPr>
                <w:color w:val="000000"/>
                <w:spacing w:val="0"/>
                <w:w w:val="100"/>
                <w:position w:val="0"/>
              </w:rPr>
              <w:t>为股东、实际控制人及其关联方提供担 保的金额</w:t>
            </w:r>
            <w:r>
              <w:rPr>
                <w:color w:val="000000"/>
                <w:spacing w:val="0"/>
                <w:w w:val="100"/>
                <w:position w:val="0"/>
              </w:rPr>
              <w:t>（C）</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gridSpan w:val="7"/>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0"/>
              <w:jc w:val="left"/>
            </w:pPr>
            <w:r>
              <w:rPr>
                <w:color w:val="000000"/>
                <w:spacing w:val="0"/>
                <w:w w:val="100"/>
                <w:position w:val="0"/>
              </w:rPr>
              <w:t>直接或间接为资产负债率超过</w:t>
            </w:r>
            <w:r>
              <w:rPr>
                <w:color w:val="000000"/>
                <w:spacing w:val="0"/>
                <w:w w:val="100"/>
                <w:position w:val="0"/>
              </w:rPr>
              <w:t>70%</w:t>
            </w:r>
            <w:r>
              <w:rPr>
                <w:color w:val="000000"/>
                <w:spacing w:val="0"/>
                <w:w w:val="100"/>
                <w:position w:val="0"/>
              </w:rPr>
              <w:t>的被担 保对象提供的债务担保金额</w:t>
            </w:r>
            <w:r>
              <w:rPr>
                <w:color w:val="000000"/>
                <w:spacing w:val="0"/>
                <w:w w:val="100"/>
                <w:position w:val="0"/>
              </w:rPr>
              <w:t>（D）</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gridSpan w:val="7"/>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担保总额超过净资产</w:t>
            </w:r>
            <w:r>
              <w:rPr>
                <w:color w:val="000000"/>
                <w:spacing w:val="0"/>
                <w:w w:val="100"/>
                <w:position w:val="0"/>
              </w:rPr>
              <w:t>50%</w:t>
            </w:r>
            <w:r>
              <w:rPr>
                <w:color w:val="000000"/>
                <w:spacing w:val="0"/>
                <w:w w:val="100"/>
                <w:position w:val="0"/>
              </w:rPr>
              <w:t>部分的金额</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（E）</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7"/>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（C+D+E）</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7"/>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w:t>
            </w:r>
          </w:p>
        </w:tc>
        <w:tc>
          <w:tcPr>
            <w:gridSpan w:val="9"/>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26" w:hRule="exact"/>
        </w:trPr>
        <w:tc>
          <w:tcPr>
            <w:gridSpan w:val="7"/>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担保情况说明</w:t>
            </w:r>
          </w:p>
        </w:tc>
        <w:tc>
          <w:tcPr>
            <w:gridSpan w:val="9"/>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ectPr>
          <w:footnotePr>
            <w:pos w:val="pageBottom"/>
            <w:numFmt w:val="decimal"/>
            <w:numRestart w:val="continuous"/>
          </w:footnotePr>
          <w:pgSz w:w="11900" w:h="16840"/>
          <w:pgMar w:top="1594" w:right="1254" w:bottom="1594" w:left="1790" w:header="0" w:footer="3" w:gutter="0"/>
          <w:cols w:space="720"/>
          <w:noEndnote/>
          <w:rtlGutter w:val="0"/>
          <w:docGrid w:linePitch="360"/>
        </w:sectPr>
      </w:pPr>
    </w:p>
    <w:p>
      <w:pPr>
        <w:pStyle w:val="Style2"/>
        <w:keepNext w:val="0"/>
        <w:keepLines w:val="0"/>
        <w:widowControl w:val="0"/>
        <w:numPr>
          <w:ilvl w:val="0"/>
          <w:numId w:val="67"/>
        </w:numPr>
        <w:shd w:val="clear" w:color="auto" w:fill="auto"/>
        <w:bidi w:val="0"/>
        <w:spacing w:before="0" w:after="100" w:line="240" w:lineRule="auto"/>
        <w:ind w:left="0" w:right="0" w:firstLine="0"/>
        <w:jc w:val="left"/>
      </w:pPr>
      <w:bookmarkStart w:id="696" w:name="bookmark696"/>
      <w:bookmarkEnd w:id="696"/>
      <w:r>
        <w:rPr>
          <w:b/>
          <w:bCs/>
          <w:color w:val="000000"/>
          <w:spacing w:val="0"/>
          <w:w w:val="100"/>
          <w:position w:val="0"/>
        </w:rPr>
        <w:t>委托他人进行现金资产管理的情况</w:t>
      </w:r>
    </w:p>
    <w:p>
      <w:pPr>
        <w:pStyle w:val="Style2"/>
        <w:keepNext w:val="0"/>
        <w:keepLines w:val="0"/>
        <w:widowControl w:val="0"/>
        <w:numPr>
          <w:ilvl w:val="0"/>
          <w:numId w:val="69"/>
        </w:numPr>
        <w:shd w:val="clear" w:color="auto" w:fill="auto"/>
        <w:bidi w:val="0"/>
        <w:spacing w:before="0" w:after="100" w:line="240" w:lineRule="auto"/>
        <w:ind w:left="0" w:right="0" w:firstLine="0"/>
        <w:jc w:val="left"/>
      </w:pPr>
      <w:bookmarkStart w:id="697" w:name="bookmark697"/>
      <w:bookmarkEnd w:id="697"/>
      <w:r>
        <w:rPr>
          <w:b/>
          <w:bCs/>
          <w:color w:val="000000"/>
          <w:spacing w:val="0"/>
          <w:w w:val="100"/>
          <w:position w:val="0"/>
        </w:rPr>
        <w:t>委托理财情况</w:t>
      </w:r>
    </w:p>
    <w:p>
      <w:pPr>
        <w:pStyle w:val="Style2"/>
        <w:keepNext w:val="0"/>
        <w:keepLines w:val="0"/>
        <w:widowControl w:val="0"/>
        <w:numPr>
          <w:ilvl w:val="0"/>
          <w:numId w:val="71"/>
        </w:numPr>
        <w:shd w:val="clear" w:color="auto" w:fill="auto"/>
        <w:bidi w:val="0"/>
        <w:spacing w:before="0" w:after="100" w:line="240" w:lineRule="auto"/>
        <w:ind w:left="0" w:right="0" w:firstLine="0"/>
        <w:jc w:val="left"/>
      </w:pPr>
      <w:bookmarkStart w:id="698" w:name="bookmark698"/>
      <w:bookmarkEnd w:id="698"/>
      <w:r>
        <w:rPr>
          <w:b/>
          <w:bCs/>
          <w:color w:val="000000"/>
          <w:spacing w:val="0"/>
          <w:w w:val="100"/>
          <w:position w:val="0"/>
        </w:rPr>
        <w:t>委托理财总体情况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632"/>
        <w:gridCol w:w="1661"/>
        <w:gridCol w:w="1656"/>
        <w:gridCol w:w="1661"/>
        <w:gridCol w:w="2227"/>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类型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未到期余额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逾期未收回金额</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银行结构性存 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闲置募集资金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216,410.00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13,690.00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银行结构性存 款</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24,000.00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11"/>
        <w:keepNext/>
        <w:keepLines/>
        <w:widowControl w:val="0"/>
        <w:shd w:val="clear" w:color="auto" w:fill="auto"/>
        <w:bidi w:val="0"/>
        <w:spacing w:before="0" w:after="0" w:line="240" w:lineRule="auto"/>
        <w:ind w:left="0" w:right="0" w:firstLine="0"/>
        <w:jc w:val="left"/>
      </w:pPr>
      <w:bookmarkStart w:id="699" w:name="bookmark699"/>
      <w:bookmarkStart w:id="700" w:name="bookmark700"/>
      <w:bookmarkStart w:id="701" w:name="bookmark701"/>
      <w:r>
        <w:rPr>
          <w:color w:val="000000"/>
          <w:spacing w:val="0"/>
          <w:w w:val="100"/>
          <w:position w:val="0"/>
        </w:rPr>
        <w:t>其他情况</w:t>
      </w:r>
      <w:bookmarkEnd w:id="699"/>
      <w:bookmarkEnd w:id="700"/>
      <w:bookmarkEnd w:id="701"/>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71"/>
        </w:numPr>
        <w:shd w:val="clear" w:color="auto" w:fill="auto"/>
        <w:tabs>
          <w:tab w:pos="430" w:val="left"/>
        </w:tabs>
        <w:bidi w:val="0"/>
        <w:spacing w:before="0" w:line="240" w:lineRule="auto"/>
        <w:ind w:left="0" w:right="0" w:firstLine="0"/>
        <w:jc w:val="left"/>
      </w:pPr>
      <w:bookmarkStart w:id="702" w:name="bookmark702"/>
      <w:bookmarkStart w:id="703" w:name="bookmark703"/>
      <w:bookmarkStart w:id="704" w:name="bookmark704"/>
      <w:bookmarkStart w:id="705" w:name="bookmark705"/>
      <w:bookmarkEnd w:id="704"/>
      <w:r>
        <w:rPr>
          <w:color w:val="000000"/>
          <w:spacing w:val="0"/>
          <w:w w:val="100"/>
          <w:position w:val="0"/>
        </w:rPr>
        <w:t>单项委托理财情况</w:t>
      </w:r>
      <w:bookmarkEnd w:id="702"/>
      <w:bookmarkEnd w:id="703"/>
      <w:bookmarkEnd w:id="705"/>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after="0" w:line="240" w:lineRule="auto"/>
        <w:ind w:left="0" w:right="0" w:firstLine="0"/>
        <w:jc w:val="left"/>
      </w:pPr>
      <w:bookmarkStart w:id="706" w:name="bookmark706"/>
      <w:bookmarkStart w:id="707" w:name="bookmark707"/>
      <w:bookmarkStart w:id="708" w:name="bookmark708"/>
      <w:r>
        <w:rPr>
          <w:color w:val="000000"/>
          <w:spacing w:val="0"/>
          <w:w w:val="100"/>
          <w:position w:val="0"/>
        </w:rPr>
        <w:t>其他情况</w:t>
      </w:r>
      <w:bookmarkEnd w:id="706"/>
      <w:bookmarkEnd w:id="707"/>
      <w:bookmarkEnd w:id="708"/>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1"/>
        <w:keepNext/>
        <w:keepLines/>
        <w:widowControl w:val="0"/>
        <w:numPr>
          <w:ilvl w:val="0"/>
          <w:numId w:val="71"/>
        </w:numPr>
        <w:shd w:val="clear" w:color="auto" w:fill="auto"/>
        <w:tabs>
          <w:tab w:pos="430" w:val="left"/>
        </w:tabs>
        <w:bidi w:val="0"/>
        <w:spacing w:before="0" w:line="240" w:lineRule="auto"/>
        <w:ind w:left="0" w:right="0" w:firstLine="0"/>
        <w:jc w:val="left"/>
      </w:pPr>
      <w:bookmarkStart w:id="709" w:name="bookmark709"/>
      <w:bookmarkStart w:id="710" w:name="bookmark710"/>
      <w:bookmarkStart w:id="711" w:name="bookmark711"/>
      <w:bookmarkStart w:id="712" w:name="bookmark712"/>
      <w:bookmarkEnd w:id="711"/>
      <w:r>
        <w:rPr>
          <w:color w:val="000000"/>
          <w:spacing w:val="0"/>
          <w:w w:val="100"/>
          <w:position w:val="0"/>
        </w:rPr>
        <w:t>委托理财减值准备</w:t>
      </w:r>
      <w:bookmarkEnd w:id="709"/>
      <w:bookmarkEnd w:id="710"/>
      <w:bookmarkEnd w:id="712"/>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1"/>
        <w:keepNext/>
        <w:keepLines/>
        <w:widowControl w:val="0"/>
        <w:numPr>
          <w:ilvl w:val="0"/>
          <w:numId w:val="69"/>
        </w:numPr>
        <w:shd w:val="clear" w:color="auto" w:fill="auto"/>
        <w:tabs>
          <w:tab w:pos="399" w:val="left"/>
        </w:tabs>
        <w:bidi w:val="0"/>
        <w:spacing w:before="0" w:line="240" w:lineRule="auto"/>
        <w:ind w:left="0" w:right="0" w:firstLine="0"/>
        <w:jc w:val="left"/>
      </w:pPr>
      <w:bookmarkStart w:id="713" w:name="bookmark713"/>
      <w:bookmarkStart w:id="714" w:name="bookmark714"/>
      <w:bookmarkStart w:id="715" w:name="bookmark715"/>
      <w:bookmarkStart w:id="716" w:name="bookmark716"/>
      <w:bookmarkEnd w:id="715"/>
      <w:r>
        <w:rPr>
          <w:color w:val="000000"/>
          <w:spacing w:val="0"/>
          <w:w w:val="100"/>
          <w:position w:val="0"/>
        </w:rPr>
        <w:t>委托贷款情况</w:t>
      </w:r>
      <w:bookmarkEnd w:id="713"/>
      <w:bookmarkEnd w:id="714"/>
      <w:bookmarkEnd w:id="716"/>
    </w:p>
    <w:p>
      <w:pPr>
        <w:pStyle w:val="Style11"/>
        <w:keepNext/>
        <w:keepLines/>
        <w:widowControl w:val="0"/>
        <w:numPr>
          <w:ilvl w:val="0"/>
          <w:numId w:val="73"/>
        </w:numPr>
        <w:shd w:val="clear" w:color="auto" w:fill="auto"/>
        <w:tabs>
          <w:tab w:pos="430" w:val="left"/>
        </w:tabs>
        <w:bidi w:val="0"/>
        <w:spacing w:before="0" w:line="240" w:lineRule="auto"/>
        <w:ind w:left="0" w:right="0" w:firstLine="0"/>
        <w:jc w:val="left"/>
      </w:pPr>
      <w:bookmarkStart w:id="713" w:name="bookmark713"/>
      <w:bookmarkStart w:id="714" w:name="bookmark714"/>
      <w:bookmarkStart w:id="717" w:name="bookmark717"/>
      <w:bookmarkStart w:id="718" w:name="bookmark718"/>
      <w:bookmarkEnd w:id="717"/>
      <w:r>
        <w:rPr>
          <w:color w:val="000000"/>
          <w:spacing w:val="0"/>
          <w:w w:val="100"/>
          <w:position w:val="0"/>
        </w:rPr>
        <w:t>委托贷款总体情况</w:t>
      </w:r>
      <w:bookmarkEnd w:id="713"/>
      <w:bookmarkEnd w:id="714"/>
      <w:bookmarkEnd w:id="71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其他情况</w:t>
      </w:r>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1"/>
        <w:keepNext/>
        <w:keepLines/>
        <w:widowControl w:val="0"/>
        <w:numPr>
          <w:ilvl w:val="0"/>
          <w:numId w:val="73"/>
        </w:numPr>
        <w:shd w:val="clear" w:color="auto" w:fill="auto"/>
        <w:tabs>
          <w:tab w:pos="430" w:val="left"/>
        </w:tabs>
        <w:bidi w:val="0"/>
        <w:spacing w:before="0" w:line="240" w:lineRule="auto"/>
        <w:ind w:left="0" w:right="0" w:firstLine="0"/>
        <w:jc w:val="left"/>
      </w:pPr>
      <w:bookmarkStart w:id="719" w:name="bookmark719"/>
      <w:bookmarkStart w:id="720" w:name="bookmark720"/>
      <w:bookmarkStart w:id="721" w:name="bookmark721"/>
      <w:bookmarkStart w:id="722" w:name="bookmark722"/>
      <w:bookmarkEnd w:id="721"/>
      <w:r>
        <w:rPr>
          <w:color w:val="000000"/>
          <w:spacing w:val="0"/>
          <w:w w:val="100"/>
          <w:position w:val="0"/>
        </w:rPr>
        <w:t>单项委托贷款情况</w:t>
      </w:r>
      <w:bookmarkEnd w:id="719"/>
      <w:bookmarkEnd w:id="720"/>
      <w:bookmarkEnd w:id="722"/>
    </w:p>
    <w:p>
      <w:pPr>
        <w:pStyle w:val="Style2"/>
        <w:keepNext w:val="0"/>
        <w:keepLines w:val="0"/>
        <w:widowControl w:val="0"/>
        <w:shd w:val="clear" w:color="auto" w:fill="auto"/>
        <w:tabs>
          <w:tab w:pos="854" w:val="left"/>
        </w:tabs>
        <w:bidi w:val="0"/>
        <w:spacing w:before="0" w:after="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其他情况</w:t>
      </w:r>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1"/>
        <w:keepNext/>
        <w:keepLines/>
        <w:widowControl w:val="0"/>
        <w:numPr>
          <w:ilvl w:val="0"/>
          <w:numId w:val="73"/>
        </w:numPr>
        <w:shd w:val="clear" w:color="auto" w:fill="auto"/>
        <w:tabs>
          <w:tab w:pos="430" w:val="left"/>
        </w:tabs>
        <w:bidi w:val="0"/>
        <w:spacing w:before="0" w:line="240" w:lineRule="auto"/>
        <w:ind w:left="0" w:right="0" w:firstLine="0"/>
        <w:jc w:val="left"/>
      </w:pPr>
      <w:bookmarkStart w:id="723" w:name="bookmark723"/>
      <w:bookmarkStart w:id="724" w:name="bookmark724"/>
      <w:bookmarkStart w:id="725" w:name="bookmark725"/>
      <w:bookmarkStart w:id="726" w:name="bookmark726"/>
      <w:bookmarkEnd w:id="725"/>
      <w:r>
        <w:rPr>
          <w:color w:val="000000"/>
          <w:spacing w:val="0"/>
          <w:w w:val="100"/>
          <w:position w:val="0"/>
        </w:rPr>
        <w:t>委托贷款减值准备</w:t>
      </w:r>
      <w:bookmarkEnd w:id="723"/>
      <w:bookmarkEnd w:id="724"/>
      <w:bookmarkEnd w:id="726"/>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1"/>
        <w:keepNext/>
        <w:keepLines/>
        <w:widowControl w:val="0"/>
        <w:numPr>
          <w:ilvl w:val="0"/>
          <w:numId w:val="69"/>
        </w:numPr>
        <w:shd w:val="clear" w:color="auto" w:fill="auto"/>
        <w:tabs>
          <w:tab w:pos="399" w:val="left"/>
        </w:tabs>
        <w:bidi w:val="0"/>
        <w:spacing w:before="0" w:line="240" w:lineRule="auto"/>
        <w:ind w:left="0" w:right="0" w:firstLine="0"/>
        <w:jc w:val="left"/>
      </w:pPr>
      <w:bookmarkStart w:id="727" w:name="bookmark727"/>
      <w:bookmarkStart w:id="728" w:name="bookmark728"/>
      <w:bookmarkStart w:id="729" w:name="bookmark729"/>
      <w:bookmarkStart w:id="730" w:name="bookmark730"/>
      <w:bookmarkEnd w:id="729"/>
      <w:r>
        <w:rPr>
          <w:color w:val="000000"/>
          <w:spacing w:val="0"/>
          <w:w w:val="100"/>
          <w:position w:val="0"/>
        </w:rPr>
        <w:t>其他情况</w:t>
      </w:r>
      <w:bookmarkEnd w:id="727"/>
      <w:bookmarkEnd w:id="728"/>
      <w:bookmarkEnd w:id="730"/>
    </w:p>
    <w:p>
      <w:pPr>
        <w:pStyle w:val="Style2"/>
        <w:keepNext w:val="0"/>
        <w:keepLines w:val="0"/>
        <w:widowControl w:val="0"/>
        <w:shd w:val="clear" w:color="auto" w:fill="auto"/>
        <w:tabs>
          <w:tab w:pos="854" w:val="left"/>
        </w:tabs>
        <w:bidi w:val="0"/>
        <w:spacing w:before="0" w:after="360" w:line="240" w:lineRule="auto"/>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line="240" w:lineRule="auto"/>
        <w:ind w:left="0" w:right="0" w:firstLine="0"/>
        <w:jc w:val="both"/>
      </w:pPr>
      <w:bookmarkStart w:id="731" w:name="bookmark731"/>
      <w:bookmarkStart w:id="732" w:name="bookmark732"/>
      <w:bookmarkStart w:id="733" w:name="bookmark733"/>
      <w:r>
        <w:rPr>
          <w:color w:val="000000"/>
          <w:spacing w:val="0"/>
          <w:w w:val="100"/>
          <w:position w:val="0"/>
        </w:rPr>
        <w:t>(四)其他重大合同</w:t>
      </w:r>
      <w:bookmarkEnd w:id="731"/>
      <w:bookmarkEnd w:id="732"/>
      <w:bookmarkEnd w:id="733"/>
    </w:p>
    <w:p>
      <w:pPr>
        <w:pStyle w:val="Style2"/>
        <w:keepNext w:val="0"/>
        <w:keepLines w:val="0"/>
        <w:widowControl w:val="0"/>
        <w:shd w:val="clear" w:color="auto" w:fill="auto"/>
        <w:tabs>
          <w:tab w:pos="854" w:val="left"/>
        </w:tabs>
        <w:bidi w:val="0"/>
        <w:spacing w:before="0" w:after="100" w:line="240" w:lineRule="auto"/>
        <w:ind w:left="0" w:right="0" w:firstLine="0"/>
        <w:jc w:val="both"/>
        <w:sectPr>
          <w:footnotePr>
            <w:pos w:val="pageBottom"/>
            <w:numFmt w:val="decimal"/>
            <w:numRestart w:val="continuous"/>
          </w:footnotePr>
          <w:pgSz w:w="11900" w:h="16840"/>
          <w:pgMar w:top="1594" w:right="1254" w:bottom="1594" w:left="1771" w:header="0" w:footer="3" w:gutter="0"/>
          <w:cols w:space="720"/>
          <w:noEndnote/>
          <w:rtlGutter w:val="0"/>
          <w:docGrid w:linePitch="360"/>
        </w:sectPr>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80" w:line="240" w:lineRule="auto"/>
        <w:ind w:left="0" w:right="0" w:firstLine="180"/>
        <w:jc w:val="left"/>
      </w:pPr>
      <w:bookmarkStart w:id="734" w:name="bookmark734"/>
      <w:bookmarkStart w:id="735" w:name="bookmark735"/>
      <w:bookmarkStart w:id="736" w:name="bookmark736"/>
      <w:r>
        <w:rPr>
          <w:color w:val="000000"/>
          <w:spacing w:val="0"/>
          <w:w w:val="100"/>
          <w:position w:val="0"/>
        </w:rPr>
        <w:t>十四、募集资金使用进展说明</w:t>
      </w:r>
      <w:bookmarkEnd w:id="734"/>
      <w:bookmarkEnd w:id="735"/>
      <w:bookmarkEnd w:id="736"/>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numPr>
          <w:ilvl w:val="0"/>
          <w:numId w:val="75"/>
        </w:numPr>
        <w:shd w:val="clear" w:color="auto" w:fill="auto"/>
        <w:bidi w:val="0"/>
        <w:spacing w:before="0" w:after="100" w:line="240" w:lineRule="auto"/>
        <w:ind w:left="0" w:right="0" w:firstLine="180"/>
        <w:jc w:val="left"/>
      </w:pPr>
      <w:bookmarkStart w:id="737" w:name="bookmark737"/>
      <w:bookmarkEnd w:id="737"/>
      <w:r>
        <w:rPr>
          <w:b/>
          <w:bCs/>
          <w:color w:val="000000"/>
          <w:spacing w:val="0"/>
          <w:w w:val="100"/>
          <w:position w:val="0"/>
        </w:rPr>
        <w:t>募集资金整体使用情况</w:t>
      </w:r>
    </w:p>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13205" w:right="0" w:firstLine="0"/>
        <w:jc w:val="left"/>
      </w:pPr>
      <w:r>
        <w:rPr>
          <w:color w:val="000000"/>
          <w:spacing w:val="0"/>
          <w:w w:val="100"/>
          <w:position w:val="0"/>
        </w:rPr>
        <w:t>单位：元</w:t>
      </w:r>
    </w:p>
    <w:tbl>
      <w:tblPr>
        <w:tblOverlap w:val="never"/>
        <w:jc w:val="center"/>
        <w:tblLayout w:type="fixed"/>
      </w:tblPr>
      <w:tblGrid>
        <w:gridCol w:w="1334"/>
        <w:gridCol w:w="1690"/>
        <w:gridCol w:w="1685"/>
        <w:gridCol w:w="1685"/>
        <w:gridCol w:w="1685"/>
        <w:gridCol w:w="1690"/>
        <w:gridCol w:w="1416"/>
        <w:gridCol w:w="1685"/>
        <w:gridCol w:w="1378"/>
      </w:tblGrid>
      <w:tr>
        <w:trPr>
          <w:trHeight w:val="137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募集资金来 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扣除发行费用后 募集资金净额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募集资金承诺投 资总额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6" w:lineRule="exact"/>
              <w:ind w:left="0" w:right="0" w:firstLine="0"/>
              <w:jc w:val="center"/>
            </w:pPr>
            <w:r>
              <w:rPr>
                <w:color w:val="000000"/>
                <w:spacing w:val="0"/>
                <w:w w:val="100"/>
                <w:position w:val="0"/>
              </w:rPr>
              <w:t xml:space="preserve">调整后募集资金 承诺投资总额 </w:t>
            </w:r>
            <w:r>
              <w:rPr>
                <w:color w:val="000000"/>
                <w:spacing w:val="0"/>
                <w:w w:val="100"/>
                <w:position w:val="0"/>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截至报告期末累</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计投入募集资金</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总额</w:t>
            </w:r>
            <w:r>
              <w:rPr>
                <w:color w:val="000000"/>
                <w:spacing w:val="0"/>
                <w:w w:val="100"/>
                <w:position w:val="0"/>
              </w:rPr>
              <w:t>(2)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截至报告期 末累计投入 进度(%)</w:t>
            </w:r>
          </w:p>
          <w:p>
            <w:pPr>
              <w:pStyle w:val="Style17"/>
              <w:keepNext w:val="0"/>
              <w:keepLines w:val="0"/>
              <w:widowControl w:val="0"/>
              <w:shd w:val="clear" w:color="auto" w:fill="auto"/>
              <w:bidi w:val="0"/>
              <w:spacing w:before="0" w:after="0" w:line="271" w:lineRule="exact"/>
              <w:ind w:left="0" w:right="0" w:firstLine="380"/>
              <w:jc w:val="left"/>
            </w:pPr>
            <w:r>
              <w:rPr>
                <w:color w:val="000000"/>
                <w:spacing w:val="0"/>
                <w:w w:val="100"/>
                <w:position w:val="0"/>
              </w:rPr>
              <w:t>(3)=</w:t>
            </w:r>
          </w:p>
          <w:p>
            <w:pPr>
              <w:pStyle w:val="Style17"/>
              <w:keepNext w:val="0"/>
              <w:keepLines w:val="0"/>
              <w:widowControl w:val="0"/>
              <w:shd w:val="clear" w:color="auto" w:fill="auto"/>
              <w:bidi w:val="0"/>
              <w:spacing w:before="0" w:after="0" w:line="271" w:lineRule="exact"/>
              <w:ind w:left="0" w:right="0" w:firstLine="380"/>
              <w:jc w:val="left"/>
            </w:pPr>
            <w:r>
              <w:rPr>
                <w:color w:val="000000"/>
                <w:spacing w:val="0"/>
                <w:w w:val="100"/>
                <w:position w:val="0"/>
              </w:rPr>
              <w:t>⑵/(1)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本年度投入金额</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77" w:lineRule="exact"/>
              <w:ind w:left="0" w:right="0" w:firstLine="0"/>
              <w:jc w:val="center"/>
            </w:pPr>
            <w:r>
              <w:rPr>
                <w:color w:val="000000"/>
                <w:spacing w:val="0"/>
                <w:w w:val="100"/>
                <w:position w:val="0"/>
              </w:rPr>
              <w:t xml:space="preserve">本年度投入 金额占比 </w:t>
            </w:r>
            <w:r>
              <w:rPr>
                <w:color w:val="000000"/>
                <w:spacing w:val="0"/>
                <w:w w:val="100"/>
                <w:position w:val="0"/>
              </w:rPr>
              <w:t xml:space="preserve">(%)(5) </w:t>
            </w:r>
            <w:r>
              <w:rPr>
                <w:i/>
                <w:iCs/>
                <w:color w:val="000000"/>
                <w:spacing w:val="0"/>
                <w:w w:val="100"/>
                <w:position w:val="0"/>
                <w:sz w:val="15"/>
                <w:szCs w:val="15"/>
              </w:rPr>
              <w:t>=(</w:t>
            </w:r>
            <w:r>
              <w:rPr>
                <w:color w:val="000000"/>
                <w:spacing w:val="0"/>
                <w:w w:val="100"/>
                <w:position w:val="0"/>
              </w:rPr>
              <w:t>4)/(1)</w:t>
            </w:r>
          </w:p>
        </w:tc>
      </w:tr>
      <w:tr>
        <w:trPr>
          <w:trHeight w:val="28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首发</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888,017,209.31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864,368,781.00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864,368,781.00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621,820,645.27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pPr>
            <w:r>
              <w:rPr>
                <w:color w:val="000000"/>
                <w:spacing w:val="0"/>
                <w:w w:val="100"/>
                <w:position w:val="0"/>
              </w:rPr>
              <w:t>71.94%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196,494,200.00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22.73%</w:t>
            </w:r>
          </w:p>
        </w:tc>
      </w:tr>
    </w:tbl>
    <w:p>
      <w:pPr>
        <w:widowControl w:val="0"/>
        <w:spacing w:after="659" w:line="1" w:lineRule="exact"/>
      </w:pPr>
    </w:p>
    <w:p>
      <w:pPr>
        <w:pStyle w:val="Style11"/>
        <w:keepNext/>
        <w:keepLines/>
        <w:widowControl w:val="0"/>
        <w:numPr>
          <w:ilvl w:val="0"/>
          <w:numId w:val="75"/>
        </w:numPr>
        <w:shd w:val="clear" w:color="auto" w:fill="auto"/>
        <w:bidi w:val="0"/>
        <w:spacing w:before="0" w:line="240" w:lineRule="auto"/>
        <w:ind w:left="0" w:right="0" w:firstLine="180"/>
        <w:jc w:val="both"/>
      </w:pPr>
      <w:bookmarkStart w:id="738" w:name="bookmark738"/>
      <w:bookmarkStart w:id="739" w:name="bookmark739"/>
      <w:bookmarkStart w:id="740" w:name="bookmark740"/>
      <w:bookmarkStart w:id="741" w:name="bookmark741"/>
      <w:bookmarkEnd w:id="740"/>
      <w:r>
        <w:rPr>
          <w:color w:val="000000"/>
          <w:spacing w:val="0"/>
          <w:w w:val="100"/>
          <w:position w:val="0"/>
        </w:rPr>
        <w:t>募投项目明细</w:t>
      </w:r>
      <w:bookmarkEnd w:id="738"/>
      <w:bookmarkEnd w:id="739"/>
      <w:bookmarkEnd w:id="741"/>
    </w:p>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13195" w:right="0" w:firstLine="0"/>
        <w:jc w:val="left"/>
      </w:pPr>
      <w:r>
        <w:rPr>
          <w:color w:val="000000"/>
          <w:spacing w:val="0"/>
          <w:w w:val="100"/>
          <w:position w:val="0"/>
        </w:rPr>
        <w:t>单位：元</w:t>
      </w:r>
    </w:p>
    <w:tbl>
      <w:tblPr>
        <w:tblOverlap w:val="never"/>
        <w:jc w:val="center"/>
        <w:tblLayout w:type="fixed"/>
      </w:tblPr>
      <w:tblGrid>
        <w:gridCol w:w="1022"/>
        <w:gridCol w:w="1018"/>
        <w:gridCol w:w="1013"/>
        <w:gridCol w:w="1013"/>
        <w:gridCol w:w="1018"/>
        <w:gridCol w:w="1013"/>
        <w:gridCol w:w="1018"/>
        <w:gridCol w:w="1013"/>
        <w:gridCol w:w="1018"/>
        <w:gridCol w:w="1013"/>
        <w:gridCol w:w="1013"/>
        <w:gridCol w:w="1018"/>
        <w:gridCol w:w="1013"/>
        <w:gridCol w:w="1027"/>
      </w:tblGrid>
      <w:tr>
        <w:trPr>
          <w:trHeight w:val="219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项目名 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180"/>
              <w:jc w:val="left"/>
            </w:pPr>
            <w:r>
              <w:rPr>
                <w:color w:val="000000"/>
                <w:spacing w:val="0"/>
                <w:w w:val="100"/>
                <w:position w:val="0"/>
              </w:rPr>
              <w:t>是否涉</w:t>
            </w:r>
          </w:p>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及变更 投向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募集资</w:t>
            </w:r>
          </w:p>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金来源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项目募</w:t>
            </w:r>
          </w:p>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集资金</w:t>
            </w:r>
          </w:p>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承诺投</w:t>
            </w:r>
          </w:p>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资总额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1" w:lineRule="exact"/>
              <w:ind w:left="0" w:right="0" w:firstLine="160"/>
              <w:jc w:val="left"/>
            </w:pPr>
            <w:r>
              <w:rPr>
                <w:color w:val="000000"/>
                <w:spacing w:val="0"/>
                <w:w w:val="100"/>
                <w:position w:val="0"/>
              </w:rPr>
              <w:t>调整后</w:t>
            </w:r>
          </w:p>
          <w:p>
            <w:pPr>
              <w:pStyle w:val="Style1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募集资 金投资 总额</w:t>
            </w:r>
          </w:p>
          <w:p>
            <w:pPr>
              <w:pStyle w:val="Style1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截至报 告期末 累计投 入募集 资金总 额</w:t>
            </w:r>
            <w:r>
              <w:rPr>
                <w:color w:val="000000"/>
                <w:spacing w:val="0"/>
                <w:w w:val="100"/>
                <w:position w:val="0"/>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3" w:lineRule="exact"/>
              <w:ind w:left="0" w:right="0" w:firstLine="0"/>
              <w:jc w:val="center"/>
            </w:pPr>
            <w:r>
              <w:rPr>
                <w:color w:val="000000"/>
                <w:spacing w:val="0"/>
                <w:w w:val="100"/>
                <w:position w:val="0"/>
              </w:rPr>
              <w:t xml:space="preserve">截至报 告期末 累计投 入进度 </w:t>
            </w:r>
            <w:r>
              <w:rPr>
                <w:color w:val="000000"/>
                <w:spacing w:val="0"/>
                <w:w w:val="100"/>
                <w:position w:val="0"/>
              </w:rPr>
              <w:t>(%) (3)= (2)/(1)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是否已 结项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投入进 度是否 符合计 划的进 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7" w:lineRule="exact"/>
              <w:ind w:left="0" w:right="0" w:firstLine="0"/>
              <w:jc w:val="center"/>
            </w:pPr>
            <w:r>
              <w:rPr>
                <w:color w:val="000000"/>
                <w:spacing w:val="0"/>
                <w:w w:val="100"/>
                <w:position w:val="0"/>
              </w:rPr>
              <w:t>投入进 度未达 计划的 具体原 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7" w:lineRule="exact"/>
              <w:ind w:left="180" w:right="0" w:firstLine="0"/>
              <w:jc w:val="left"/>
            </w:pPr>
            <w:r>
              <w:rPr>
                <w:color w:val="000000"/>
                <w:spacing w:val="0"/>
                <w:w w:val="100"/>
                <w:position w:val="0"/>
              </w:rPr>
              <w:t>本项目 已实现 的效益 或者研 发成果</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180" w:right="0" w:firstLine="0"/>
              <w:jc w:val="both"/>
            </w:pPr>
            <w:r>
              <w:rPr>
                <w:color w:val="000000"/>
                <w:spacing w:val="0"/>
                <w:w w:val="100"/>
                <w:position w:val="0"/>
              </w:rPr>
              <w:t>项目可 行性是 否发生 重大变 化，如 是，请 说明具 体情况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节余的</w:t>
            </w:r>
          </w:p>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金额及</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因</w:t>
            </w:r>
          </w:p>
        </w:tc>
      </w:tr>
      <w:tr>
        <w:trPr>
          <w:trHeight w:val="138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大气环 境</w:t>
            </w:r>
            <w:r>
              <w:rPr>
                <w:color w:val="000000"/>
                <w:spacing w:val="0"/>
                <w:w w:val="100"/>
                <w:position w:val="0"/>
              </w:rPr>
              <w:t>AI</w:t>
            </w:r>
            <w:r>
              <w:rPr>
                <w:color w:val="000000"/>
                <w:spacing w:val="0"/>
                <w:w w:val="100"/>
                <w:position w:val="0"/>
              </w:rPr>
              <w:t>大 数据体 系建设 项目</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首 发</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160"/>
              <w:jc w:val="left"/>
            </w:pPr>
            <w:r>
              <w:rPr>
                <w:color w:val="000000"/>
                <w:spacing w:val="0"/>
                <w:w w:val="100"/>
                <w:position w:val="0"/>
              </w:rPr>
              <w:t>400,000</w:t>
            </w:r>
          </w:p>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160"/>
              <w:jc w:val="left"/>
            </w:pPr>
            <w:r>
              <w:rPr>
                <w:color w:val="000000"/>
                <w:spacing w:val="0"/>
                <w:w w:val="100"/>
                <w:position w:val="0"/>
              </w:rPr>
              <w:t>400,000</w:t>
            </w:r>
          </w:p>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353,774</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,345.27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rPr>
              <w:t>88.44%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2022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体系建 设中</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22"/>
        <w:gridCol w:w="1018"/>
        <w:gridCol w:w="1013"/>
        <w:gridCol w:w="1013"/>
        <w:gridCol w:w="1018"/>
        <w:gridCol w:w="1013"/>
        <w:gridCol w:w="1018"/>
        <w:gridCol w:w="1013"/>
        <w:gridCol w:w="1018"/>
        <w:gridCol w:w="1013"/>
        <w:gridCol w:w="1013"/>
        <w:gridCol w:w="1018"/>
        <w:gridCol w:w="1013"/>
        <w:gridCol w:w="1027"/>
      </w:tblGrid>
      <w:tr>
        <w:trPr>
          <w:trHeight w:val="8467"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城市人 工智能 软件研 发及产 业化项 目</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50" w:lineRule="exact"/>
              <w:ind w:left="0" w:right="0" w:firstLine="320"/>
              <w:jc w:val="left"/>
            </w:pPr>
            <w:r>
              <w:rPr>
                <w:color w:val="000000"/>
                <w:spacing w:val="0"/>
                <w:w w:val="100"/>
                <w:position w:val="0"/>
              </w:rPr>
              <w:t>首 发</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right"/>
            </w:pPr>
            <w:r>
              <w:rPr>
                <w:color w:val="000000"/>
                <w:spacing w:val="0"/>
                <w:w w:val="100"/>
                <w:position w:val="0"/>
              </w:rPr>
              <w:t xml:space="preserve">70,000, </w:t>
            </w: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70,000, 000.00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right"/>
            </w:pPr>
            <w:r>
              <w:rPr>
                <w:color w:val="000000"/>
                <w:spacing w:val="0"/>
                <w:w w:val="100"/>
                <w:position w:val="0"/>
              </w:rPr>
              <w:t>70,247, 000.00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100.35%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2022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3" w:lineRule="exact"/>
              <w:ind w:left="0" w:right="0" w:firstLine="0"/>
              <w:jc w:val="left"/>
            </w:pPr>
            <w:r>
              <w:rPr>
                <w:color w:val="000000"/>
                <w:spacing w:val="0"/>
                <w:w w:val="100"/>
                <w:position w:val="0"/>
              </w:rPr>
              <w:t>由于</w:t>
            </w:r>
            <w:r>
              <w:rPr>
                <w:color w:val="000000"/>
                <w:spacing w:val="0"/>
                <w:w w:val="100"/>
                <w:position w:val="0"/>
              </w:rPr>
              <w:t xml:space="preserve">AI </w:t>
            </w:r>
            <w:r>
              <w:rPr>
                <w:color w:val="000000"/>
                <w:spacing w:val="0"/>
                <w:w w:val="100"/>
                <w:position w:val="0"/>
              </w:rPr>
              <w:t>模型训 练以及 测试依 赖于客 户现场 真实数 据，需 要到实 地进行 摄像头 选点以 及调 整、实 景数据 米集， 还需要 人工出 外景进 行模型 适配和 调优； 因新冠 疫情的 频繁的 点状爆 发，影 响到正 常室外 工作的 进行，</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0" w:lineRule="exact"/>
              <w:ind w:left="0" w:right="0" w:firstLine="0"/>
              <w:jc w:val="both"/>
            </w:pPr>
            <w:r>
              <w:rPr>
                <w:color w:val="000000"/>
                <w:spacing w:val="0"/>
                <w:w w:val="100"/>
                <w:position w:val="0"/>
              </w:rPr>
              <w:t xml:space="preserve">模型开 发已基 本完 成，正 在进行 模型训 练和测 试。已 申请发 明专利 </w:t>
            </w:r>
            <w:r>
              <w:rPr>
                <w:color w:val="000000"/>
                <w:spacing w:val="0"/>
                <w:w w:val="100"/>
                <w:position w:val="0"/>
              </w:rPr>
              <w:t>10</w:t>
            </w:r>
            <w:r>
              <w:rPr>
                <w:color w:val="000000"/>
                <w:spacing w:val="0"/>
                <w:w w:val="100"/>
                <w:position w:val="0"/>
              </w:rPr>
              <w:t>项</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22"/>
        <w:gridCol w:w="1018"/>
        <w:gridCol w:w="1013"/>
        <w:gridCol w:w="1013"/>
        <w:gridCol w:w="1018"/>
        <w:gridCol w:w="1013"/>
        <w:gridCol w:w="1018"/>
        <w:gridCol w:w="1013"/>
        <w:gridCol w:w="1018"/>
        <w:gridCol w:w="1013"/>
        <w:gridCol w:w="1013"/>
        <w:gridCol w:w="1018"/>
        <w:gridCol w:w="1013"/>
        <w:gridCol w:w="1027"/>
      </w:tblGrid>
      <w:tr>
        <w:trPr>
          <w:trHeight w:val="846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模型开 发有所 延后， 模型的 测试调 优时间 也拉 长，进 而使得 模型从 训练到 自动化 部署到 最终场 景适配 优化的 闭环流 程相应 延后。 此外， 该项目 中涉及 到的</w:t>
            </w:r>
            <w:r>
              <w:rPr>
                <w:color w:val="000000"/>
                <w:spacing w:val="0"/>
                <w:w w:val="100"/>
                <w:position w:val="0"/>
              </w:rPr>
              <w:t xml:space="preserve">AI </w:t>
            </w:r>
            <w:r>
              <w:rPr>
                <w:color w:val="000000"/>
                <w:spacing w:val="0"/>
                <w:w w:val="100"/>
                <w:position w:val="0"/>
              </w:rPr>
              <w:t xml:space="preserve">芯片研 发，公 司根据 </w:t>
            </w:r>
            <w:r>
              <w:rPr>
                <w:color w:val="000000"/>
                <w:spacing w:val="0"/>
                <w:w w:val="100"/>
                <w:position w:val="0"/>
              </w:rPr>
              <w:t>AI</w:t>
            </w:r>
            <w:r>
              <w:rPr>
                <w:color w:val="000000"/>
                <w:spacing w:val="0"/>
                <w:w w:val="100"/>
                <w:position w:val="0"/>
              </w:rPr>
              <w:t>芯片 市场供 应商增 多、性 能增强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22"/>
        <w:gridCol w:w="1018"/>
        <w:gridCol w:w="1013"/>
        <w:gridCol w:w="1013"/>
        <w:gridCol w:w="1018"/>
        <w:gridCol w:w="1013"/>
        <w:gridCol w:w="1018"/>
        <w:gridCol w:w="1013"/>
        <w:gridCol w:w="1018"/>
        <w:gridCol w:w="1013"/>
        <w:gridCol w:w="1013"/>
        <w:gridCol w:w="1018"/>
        <w:gridCol w:w="1013"/>
        <w:gridCol w:w="1027"/>
      </w:tblGrid>
      <w:tr>
        <w:trPr>
          <w:trHeight w:val="846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等外部 环境、 相关人 才储备 及公司 业务重 心偏向 具体</w:t>
            </w:r>
            <w:r>
              <w:rPr>
                <w:color w:val="000000"/>
                <w:spacing w:val="0"/>
                <w:w w:val="100"/>
                <w:position w:val="0"/>
              </w:rPr>
              <w:t xml:space="preserve">AI </w:t>
            </w:r>
            <w:r>
              <w:rPr>
                <w:color w:val="000000"/>
                <w:spacing w:val="0"/>
                <w:w w:val="100"/>
                <w:position w:val="0"/>
              </w:rPr>
              <w:t>场景应 用等多 方面因 素不断 论证和 综合考 虑，决 定采用 集成国 产</w:t>
            </w:r>
            <w:r>
              <w:rPr>
                <w:color w:val="000000"/>
                <w:spacing w:val="0"/>
                <w:w w:val="100"/>
                <w:position w:val="0"/>
              </w:rPr>
              <w:t>AI</w:t>
            </w:r>
            <w:r>
              <w:rPr>
                <w:color w:val="000000"/>
                <w:spacing w:val="0"/>
                <w:w w:val="100"/>
                <w:position w:val="0"/>
              </w:rPr>
              <w:t xml:space="preserve">芯 片替代 </w:t>
            </w:r>
            <w:r>
              <w:rPr>
                <w:color w:val="000000"/>
                <w:spacing w:val="0"/>
                <w:w w:val="100"/>
                <w:position w:val="0"/>
              </w:rPr>
              <w:t>AI</w:t>
            </w:r>
            <w:r>
              <w:rPr>
                <w:color w:val="000000"/>
                <w:spacing w:val="0"/>
                <w:w w:val="100"/>
                <w:position w:val="0"/>
              </w:rPr>
              <w:t xml:space="preserve">芯片 研发， 后期公 司将利 用自有 资金继 续投入 该项目 的实景 </w:t>
            </w:r>
            <w:r>
              <w:rPr>
                <w:color w:val="000000"/>
                <w:spacing w:val="0"/>
                <w:w w:val="100"/>
                <w:position w:val="0"/>
              </w:rPr>
              <w:t>AI</w:t>
            </w:r>
            <w:r>
              <w:rPr>
                <w:color w:val="000000"/>
                <w:spacing w:val="0"/>
                <w:w w:val="100"/>
                <w:position w:val="0"/>
              </w:rPr>
              <w:t>模型 的研发 以及</w:t>
            </w:r>
            <w:r>
              <w:rPr>
                <w:color w:val="000000"/>
                <w:spacing w:val="0"/>
                <w:w w:val="100"/>
                <w:position w:val="0"/>
              </w:rPr>
              <w:t>AI</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22"/>
        <w:gridCol w:w="1018"/>
        <w:gridCol w:w="1013"/>
        <w:gridCol w:w="1013"/>
        <w:gridCol w:w="1018"/>
        <w:gridCol w:w="1013"/>
        <w:gridCol w:w="1018"/>
        <w:gridCol w:w="1013"/>
        <w:gridCol w:w="1018"/>
        <w:gridCol w:w="1013"/>
        <w:gridCol w:w="1013"/>
        <w:gridCol w:w="1018"/>
        <w:gridCol w:w="1013"/>
        <w:gridCol w:w="1027"/>
      </w:tblGrid>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平台软 件的搭 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646"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云链数 据库共 享交换 平台升 级研发 项目</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54" w:lineRule="exact"/>
              <w:ind w:left="0" w:right="0" w:firstLine="320"/>
              <w:jc w:val="left"/>
            </w:pPr>
            <w:r>
              <w:rPr>
                <w:color w:val="000000"/>
                <w:spacing w:val="0"/>
                <w:w w:val="100"/>
                <w:position w:val="0"/>
              </w:rPr>
              <w:t>首 发</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right"/>
            </w:pPr>
            <w:r>
              <w:rPr>
                <w:color w:val="000000"/>
                <w:spacing w:val="0"/>
                <w:w w:val="100"/>
                <w:position w:val="0"/>
              </w:rPr>
              <w:t xml:space="preserve">15,000, </w:t>
            </w: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15,000, 000.00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right"/>
            </w:pPr>
            <w:r>
              <w:rPr>
                <w:color w:val="000000"/>
                <w:spacing w:val="0"/>
                <w:w w:val="100"/>
                <w:position w:val="0"/>
              </w:rPr>
              <w:t>12,204, 000.00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81.36%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2022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本项目 主要建 立基于 云+链的 数据共 享平 台，用 于多部 门之间 数据基 于区块 链的安 全可信 共享， 其中包 含多元 异构数 据的接 入、解 析、清 洗、建 模、指 标应 用、数 据可信 共享， 由于新 冠疫情</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云链数 据库共 享交换 平台基 础平台 已搭建 完成</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22"/>
        <w:gridCol w:w="1018"/>
        <w:gridCol w:w="1013"/>
        <w:gridCol w:w="1013"/>
        <w:gridCol w:w="1018"/>
        <w:gridCol w:w="1013"/>
        <w:gridCol w:w="1018"/>
        <w:gridCol w:w="1013"/>
        <w:gridCol w:w="1018"/>
        <w:gridCol w:w="1013"/>
        <w:gridCol w:w="1013"/>
        <w:gridCol w:w="1018"/>
        <w:gridCol w:w="1013"/>
        <w:gridCol w:w="1027"/>
      </w:tblGrid>
      <w:tr>
        <w:trPr>
          <w:trHeight w:val="46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的不定 期爆 发，政 府部门 作为疫 情防控 的一 线，导 致城市 多部门 基础数 据的调 研工作 受到疫 情影响 有所延 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环境智</w:t>
            </w:r>
          </w:p>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能传感</w:t>
            </w:r>
          </w:p>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器升级</w:t>
            </w:r>
          </w:p>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研发项 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54" w:lineRule="exact"/>
              <w:ind w:left="0" w:right="0" w:firstLine="320"/>
              <w:jc w:val="left"/>
            </w:pPr>
            <w:r>
              <w:rPr>
                <w:color w:val="000000"/>
                <w:spacing w:val="0"/>
                <w:w w:val="100"/>
                <w:position w:val="0"/>
              </w:rPr>
              <w:t>首 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15,000, </w:t>
            </w:r>
            <w:r>
              <w:rPr>
                <w:color w:val="000000"/>
                <w:spacing w:val="0"/>
                <w:w w:val="100"/>
                <w:position w:val="0"/>
              </w:rPr>
              <w:t>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right"/>
            </w:pPr>
            <w:r>
              <w:rPr>
                <w:color w:val="000000"/>
                <w:spacing w:val="0"/>
                <w:w w:val="100"/>
                <w:position w:val="0"/>
              </w:rPr>
              <w:t>15,000, 000.00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right"/>
            </w:pPr>
            <w:r>
              <w:rPr>
                <w:color w:val="000000"/>
                <w:spacing w:val="0"/>
                <w:w w:val="100"/>
                <w:position w:val="0"/>
              </w:rPr>
              <w:t>15,106, 100.00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已研发</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完成</w:t>
            </w:r>
            <w:r>
              <w:rPr>
                <w:color w:val="000000"/>
                <w:spacing w:val="0"/>
                <w:w w:val="100"/>
                <w:position w:val="0"/>
              </w:rPr>
              <w:t>8</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款产品</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72" w:lineRule="exact"/>
              <w:ind w:left="0" w:right="0" w:firstLine="0"/>
              <w:jc w:val="both"/>
            </w:pPr>
            <w:r>
              <w:rPr>
                <w:color w:val="000000"/>
                <w:spacing w:val="0"/>
                <w:w w:val="100"/>
                <w:position w:val="0"/>
              </w:rPr>
              <w:t>城市新 基建大 数据运 营服务 平台项</w:t>
            </w:r>
          </w:p>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54" w:lineRule="exact"/>
              <w:ind w:left="0" w:right="0" w:firstLine="320"/>
              <w:jc w:val="left"/>
            </w:pPr>
            <w:r>
              <w:rPr>
                <w:color w:val="000000"/>
                <w:spacing w:val="0"/>
                <w:w w:val="100"/>
                <w:position w:val="0"/>
              </w:rPr>
              <w:t>首 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140,000</w:t>
            </w:r>
          </w:p>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right"/>
            </w:pPr>
            <w:r>
              <w:rPr>
                <w:color w:val="000000"/>
                <w:spacing w:val="0"/>
                <w:w w:val="100"/>
                <w:position w:val="0"/>
              </w:rPr>
              <w:t>51,564, 400.00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36.83%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建设中</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物联网</w:t>
            </w:r>
          </w:p>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云数据</w:t>
            </w:r>
          </w:p>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中心建</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320"/>
              <w:jc w:val="left"/>
            </w:pPr>
            <w:r>
              <w:rPr>
                <w:color w:val="000000"/>
                <w:spacing w:val="0"/>
                <w:w w:val="100"/>
                <w:position w:val="0"/>
              </w:rPr>
              <w:t>首 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160"/>
              <w:jc w:val="left"/>
            </w:pPr>
            <w:r>
              <w:rPr>
                <w:color w:val="000000"/>
                <w:spacing w:val="0"/>
                <w:w w:val="100"/>
                <w:position w:val="0"/>
              </w:rPr>
              <w:t>115,068</w:t>
            </w:r>
          </w:p>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,781.00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160"/>
              <w:jc w:val="left"/>
            </w:pPr>
            <w:r>
              <w:rPr>
                <w:color w:val="000000"/>
                <w:spacing w:val="0"/>
                <w:w w:val="100"/>
                <w:position w:val="0"/>
              </w:rPr>
              <w:t>9,624, 8</w:t>
            </w:r>
          </w:p>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8.36%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公司拟</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通过本</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项目打</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建设中</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云数据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22"/>
        <w:gridCol w:w="1018"/>
        <w:gridCol w:w="1013"/>
        <w:gridCol w:w="1013"/>
        <w:gridCol w:w="1018"/>
        <w:gridCol w:w="1013"/>
        <w:gridCol w:w="1018"/>
        <w:gridCol w:w="1013"/>
        <w:gridCol w:w="1018"/>
        <w:gridCol w:w="1013"/>
        <w:gridCol w:w="1013"/>
        <w:gridCol w:w="1018"/>
        <w:gridCol w:w="1013"/>
        <w:gridCol w:w="1027"/>
      </w:tblGrid>
      <w:tr>
        <w:trPr>
          <w:trHeight w:val="8467"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设项目</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300" w:after="0" w:line="240" w:lineRule="auto"/>
              <w:ind w:left="0" w:right="0" w:firstLine="380"/>
              <w:jc w:val="lef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3" w:lineRule="exact"/>
              <w:ind w:left="0" w:right="0" w:firstLine="0"/>
              <w:jc w:val="both"/>
            </w:pPr>
            <w:r>
              <w:rPr>
                <w:color w:val="000000"/>
                <w:spacing w:val="0"/>
                <w:w w:val="100"/>
                <w:position w:val="0"/>
              </w:rPr>
              <w:t>造工业 云等业 务方 向，但 受市场 需求等 因素影 响，短 期内不 能得到 很好的 推广。 由于项 目投资 较大， 公司出 于谨慎 性考 虑，决 定在没 有明确 客户落 地前， 仅用于 公司自 身云服 务使 用，所 以投资 较少。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中心建 设项目</w:t>
            </w:r>
          </w:p>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（一 期）项 目计划 完成四 个生产 模块建 设，公 司拟打 造工业 云等业 务方 向，但 受市场 需求等 因素影 响，短 期内不 能得到 很好的 推广。 由于项 目投资 较大， 公司出 于谨慎 性考 虑，决 定在没 有明确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22"/>
        <w:gridCol w:w="1018"/>
        <w:gridCol w:w="1013"/>
        <w:gridCol w:w="1013"/>
        <w:gridCol w:w="1018"/>
        <w:gridCol w:w="1013"/>
        <w:gridCol w:w="1018"/>
        <w:gridCol w:w="1013"/>
        <w:gridCol w:w="1018"/>
        <w:gridCol w:w="1013"/>
        <w:gridCol w:w="1013"/>
        <w:gridCol w:w="1018"/>
        <w:gridCol w:w="1013"/>
        <w:gridCol w:w="1027"/>
      </w:tblGrid>
      <w:tr>
        <w:trPr>
          <w:trHeight w:val="846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客户落 地前， 仅用于 公司自 身云服 务使 用，所 以投资 较少。 公司拟 不再使 用超募 资金投 入于物 联网云 数据中 心建设 项目</w:t>
            </w:r>
          </w:p>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（一 期），</w:t>
            </w:r>
          </w:p>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已建设 的模块 用于公 司自身 业务的 需求。</w:t>
            </w:r>
          </w:p>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无具体 内容详 见公司 </w:t>
            </w:r>
            <w:r>
              <w:rPr>
                <w:color w:val="000000"/>
                <w:spacing w:val="0"/>
                <w:w w:val="100"/>
                <w:position w:val="0"/>
              </w:rPr>
              <w:t xml:space="preserve">2022 </w:t>
            </w:r>
            <w:r>
              <w:rPr>
                <w:color w:val="000000"/>
                <w:spacing w:val="0"/>
                <w:w w:val="100"/>
                <w:position w:val="0"/>
              </w:rPr>
              <w:t xml:space="preserve">年 </w:t>
            </w:r>
            <w:r>
              <w:rPr>
                <w:color w:val="000000"/>
                <w:spacing w:val="0"/>
                <w:w w:val="100"/>
                <w:position w:val="0"/>
              </w:rPr>
              <w:t>4</w:t>
            </w:r>
            <w:r>
              <w:rPr>
                <w:color w:val="000000"/>
                <w:spacing w:val="0"/>
                <w:w w:val="100"/>
                <w:position w:val="0"/>
              </w:rPr>
              <w:t>月</w:t>
            </w:r>
            <w:r>
              <w:rPr>
                <w:color w:val="000000"/>
                <w:spacing w:val="0"/>
                <w:w w:val="100"/>
                <w:position w:val="0"/>
              </w:rPr>
              <w:t>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22"/>
        <w:gridCol w:w="1018"/>
        <w:gridCol w:w="1013"/>
        <w:gridCol w:w="1013"/>
        <w:gridCol w:w="1018"/>
        <w:gridCol w:w="1013"/>
        <w:gridCol w:w="1018"/>
        <w:gridCol w:w="1013"/>
        <w:gridCol w:w="1018"/>
        <w:gridCol w:w="1013"/>
        <w:gridCol w:w="1013"/>
        <w:gridCol w:w="1018"/>
        <w:gridCol w:w="1013"/>
        <w:gridCol w:w="1027"/>
      </w:tblGrid>
      <w:tr>
        <w:trPr>
          <w:trHeight w:val="819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日于上 海证券 交易所 网</w:t>
            </w:r>
          </w:p>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(www. s</w:t>
            </w:r>
          </w:p>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se.com</w:t>
            </w:r>
            <w:r>
              <w:rPr>
                <w:color w:val="000000"/>
                <w:spacing w:val="0"/>
                <w:w w:val="100"/>
                <w:position w:val="0"/>
              </w:rPr>
              <w:t>. cn)</w:t>
            </w:r>
            <w:r>
              <w:rPr>
                <w:color w:val="000000"/>
                <w:spacing w:val="0"/>
                <w:w w:val="100"/>
                <w:position w:val="0"/>
              </w:rPr>
              <w:t>披 露的</w:t>
            </w:r>
          </w:p>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《罗克 佳华科 技集团 股份有 限公司 关于变 更部分 超募资 金投资 项目并 使用部 分闲置 超募资 金暂时 补充流 动资金 的议 案》</w:t>
            </w:r>
          </w:p>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(公告 编号： </w:t>
            </w:r>
            <w:r>
              <w:rPr>
                <w:color w:val="000000"/>
                <w:spacing w:val="0"/>
                <w:w w:val="100"/>
                <w:position w:val="0"/>
              </w:rPr>
              <w:t>2022</w:t>
              <w:softHyphen/>
              <w:t>015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22"/>
        <w:gridCol w:w="1018"/>
        <w:gridCol w:w="1013"/>
        <w:gridCol w:w="1013"/>
        <w:gridCol w:w="1018"/>
        <w:gridCol w:w="1013"/>
        <w:gridCol w:w="1018"/>
        <w:gridCol w:w="1013"/>
        <w:gridCol w:w="1018"/>
        <w:gridCol w:w="1013"/>
        <w:gridCol w:w="1013"/>
        <w:gridCol w:w="1018"/>
        <w:gridCol w:w="1013"/>
        <w:gridCol w:w="1027"/>
      </w:tblGrid>
      <w:tr>
        <w:trPr>
          <w:trHeight w:val="1387"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动资金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160"/>
              <w:jc w:val="left"/>
            </w:pPr>
            <w:r>
              <w:rPr>
                <w:color w:val="000000"/>
                <w:spacing w:val="0"/>
                <w:w w:val="100"/>
                <w:position w:val="0"/>
              </w:rPr>
              <w:t>109,300</w:t>
            </w:r>
          </w:p>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160"/>
              <w:jc w:val="left"/>
            </w:pPr>
            <w:r>
              <w:rPr>
                <w:color w:val="000000"/>
                <w:spacing w:val="0"/>
                <w:w w:val="100"/>
                <w:position w:val="0"/>
              </w:rPr>
              <w:t>109,300</w:t>
            </w:r>
          </w:p>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不适应</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59" w:line="1" w:lineRule="exact"/>
      </w:pPr>
    </w:p>
    <w:p>
      <w:pPr>
        <w:pStyle w:val="Style11"/>
        <w:keepNext/>
        <w:keepLines/>
        <w:widowControl w:val="0"/>
        <w:shd w:val="clear" w:color="auto" w:fill="auto"/>
        <w:bidi w:val="0"/>
        <w:spacing w:before="0" w:line="240" w:lineRule="auto"/>
        <w:ind w:left="0" w:right="0" w:firstLine="160"/>
        <w:jc w:val="left"/>
      </w:pPr>
      <w:bookmarkStart w:id="742" w:name="bookmark742"/>
      <w:bookmarkStart w:id="743" w:name="bookmark743"/>
      <w:bookmarkStart w:id="744" w:name="bookmark744"/>
      <w:bookmarkStart w:id="745" w:name="bookmark745"/>
      <w:r>
        <w:rPr>
          <w:color w:val="000000"/>
          <w:spacing w:val="0"/>
          <w:w w:val="100"/>
          <w:position w:val="0"/>
        </w:rPr>
        <w:t>（</w:t>
      </w:r>
      <w:bookmarkEnd w:id="744"/>
      <w:r>
        <w:rPr>
          <w:color w:val="000000"/>
          <w:spacing w:val="0"/>
          <w:w w:val="100"/>
          <w:position w:val="0"/>
        </w:rPr>
        <w:t>三）报告期内募投变更情况</w:t>
      </w:r>
      <w:bookmarkEnd w:id="742"/>
      <w:bookmarkEnd w:id="743"/>
      <w:bookmarkEnd w:id="745"/>
    </w:p>
    <w:p>
      <w:pPr>
        <w:pStyle w:val="Style2"/>
        <w:keepNext w:val="0"/>
        <w:keepLines w:val="0"/>
        <w:widowControl w:val="0"/>
        <w:shd w:val="clear" w:color="auto" w:fill="auto"/>
        <w:bidi w:val="0"/>
        <w:spacing w:before="0" w:after="380" w:line="240" w:lineRule="auto"/>
        <w:ind w:left="0" w:right="0" w:firstLine="160"/>
        <w:jc w:val="left"/>
        <w:sectPr>
          <w:footnotePr>
            <w:pos w:val="pageBottom"/>
            <w:numFmt w:val="decimal"/>
            <w:numRestart w:val="continuous"/>
          </w:footnotePr>
          <w:pgSz w:w="16840" w:h="11900" w:orient="landscape"/>
          <w:pgMar w:top="1792" w:right="1340" w:bottom="1613" w:left="1254"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after="0" w:line="326" w:lineRule="exact"/>
        <w:ind w:left="0" w:right="0" w:firstLine="0"/>
        <w:jc w:val="left"/>
      </w:pPr>
      <w:bookmarkStart w:id="746" w:name="bookmark746"/>
      <w:bookmarkStart w:id="747" w:name="bookmark747"/>
      <w:bookmarkStart w:id="748" w:name="bookmark748"/>
      <w:bookmarkStart w:id="749" w:name="bookmark749"/>
      <w:r>
        <w:rPr>
          <w:color w:val="000000"/>
          <w:spacing w:val="0"/>
          <w:w w:val="100"/>
          <w:position w:val="0"/>
        </w:rPr>
        <w:t>（</w:t>
      </w:r>
      <w:bookmarkEnd w:id="748"/>
      <w:r>
        <w:rPr>
          <w:color w:val="000000"/>
          <w:spacing w:val="0"/>
          <w:w w:val="100"/>
          <w:position w:val="0"/>
        </w:rPr>
        <w:t>四）报告期内募集资金使用的其他情况</w:t>
      </w:r>
      <w:bookmarkEnd w:id="746"/>
      <w:bookmarkEnd w:id="747"/>
      <w:bookmarkEnd w:id="749"/>
    </w:p>
    <w:p>
      <w:pPr>
        <w:pStyle w:val="Style2"/>
        <w:keepNext w:val="0"/>
        <w:keepLines w:val="0"/>
        <w:widowControl w:val="0"/>
        <w:shd w:val="clear" w:color="auto" w:fill="auto"/>
        <w:tabs>
          <w:tab w:pos="413" w:val="left"/>
        </w:tabs>
        <w:bidi w:val="0"/>
        <w:spacing w:before="0" w:after="260" w:line="326" w:lineRule="exact"/>
        <w:ind w:left="0" w:right="0" w:firstLine="0"/>
        <w:jc w:val="left"/>
      </w:pPr>
      <w:bookmarkStart w:id="750" w:name="bookmark750"/>
      <w:r>
        <w:rPr>
          <w:color w:val="000000"/>
          <w:spacing w:val="0"/>
          <w:w w:val="100"/>
          <w:position w:val="0"/>
        </w:rPr>
        <w:t>1</w:t>
      </w:r>
      <w:bookmarkEnd w:id="750"/>
      <w:r>
        <w:rPr>
          <w:color w:val="000000"/>
          <w:spacing w:val="0"/>
          <w:w w:val="100"/>
          <w:position w:val="0"/>
        </w:rPr>
        <w:t>、</w:t>
        <w:tab/>
        <w:t>募集资金投资项目先期投入及置换情况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13" w:val="left"/>
        </w:tabs>
        <w:bidi w:val="0"/>
        <w:spacing w:before="0" w:after="380" w:line="331" w:lineRule="exact"/>
        <w:ind w:left="0" w:right="0" w:firstLine="0"/>
        <w:jc w:val="left"/>
      </w:pPr>
      <w:bookmarkStart w:id="751" w:name="bookmark751"/>
      <w:r>
        <w:rPr>
          <w:color w:val="000000"/>
          <w:spacing w:val="0"/>
          <w:w w:val="100"/>
          <w:position w:val="0"/>
        </w:rPr>
        <w:t>2</w:t>
      </w:r>
      <w:bookmarkEnd w:id="751"/>
      <w:r>
        <w:rPr>
          <w:color w:val="000000"/>
          <w:spacing w:val="0"/>
          <w:w w:val="100"/>
          <w:position w:val="0"/>
        </w:rPr>
        <w:t>、</w:t>
        <w:tab/>
        <w:t>用闲置募集资金暂时补充流动资金情况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13" w:val="left"/>
        </w:tabs>
        <w:bidi w:val="0"/>
        <w:spacing w:before="0" w:after="100" w:line="240" w:lineRule="auto"/>
        <w:ind w:left="0" w:right="0" w:firstLine="0"/>
        <w:jc w:val="left"/>
      </w:pPr>
      <w:bookmarkStart w:id="752" w:name="bookmark752"/>
      <w:r>
        <w:rPr>
          <w:color w:val="000000"/>
          <w:spacing w:val="0"/>
          <w:w w:val="100"/>
          <w:position w:val="0"/>
        </w:rPr>
        <w:t>3</w:t>
      </w:r>
      <w:bookmarkEnd w:id="752"/>
      <w:r>
        <w:rPr>
          <w:color w:val="000000"/>
          <w:spacing w:val="0"/>
          <w:w w:val="100"/>
          <w:position w:val="0"/>
        </w:rPr>
        <w:t>、</w:t>
        <w:tab/>
        <w:t>对闲置募集资金进行现金管理，投资相关产品情况</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80" w:line="411" w:lineRule="exact"/>
        <w:ind w:left="0" w:right="0" w:firstLine="420"/>
        <w:jc w:val="both"/>
      </w:pP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20</w:t>
      </w:r>
      <w:r>
        <w:rPr>
          <w:color w:val="000000"/>
          <w:spacing w:val="0"/>
          <w:w w:val="100"/>
          <w:position w:val="0"/>
        </w:rPr>
        <w:t>日，公司召开第二届董事会第二十次会议、第二届监事会第十二次会议，审 议通过了《关于使用闲置募集资金进行现金管理的议案》，同意公司在保证不影响公司募集资金 投资计划正常进行的前提下，使用额度不超过人民币</w:t>
      </w:r>
      <w:r>
        <w:rPr>
          <w:color w:val="000000"/>
          <w:spacing w:val="0"/>
          <w:w w:val="100"/>
          <w:position w:val="0"/>
        </w:rPr>
        <w:t>40, 000</w:t>
      </w:r>
      <w:r>
        <w:rPr>
          <w:color w:val="000000"/>
          <w:spacing w:val="0"/>
          <w:w w:val="100"/>
          <w:position w:val="0"/>
        </w:rPr>
        <w:t>万元（含本数）的暂时闲置募集资 金进行现金管理。用于购买安全性高、流动性好、有保本约定的理财产品或存款类产品（包括但 不限于协定存款、定期存款、大额存单、通知存款等），在上述额度范围内，资金可以循环滚动 使用，使用期限自本次董事会审议通过之日起</w:t>
      </w:r>
      <w:r>
        <w:rPr>
          <w:color w:val="000000"/>
          <w:spacing w:val="0"/>
          <w:w w:val="100"/>
          <w:position w:val="0"/>
        </w:rPr>
        <w:t>12</w:t>
      </w:r>
      <w:r>
        <w:rPr>
          <w:color w:val="000000"/>
          <w:spacing w:val="0"/>
          <w:w w:val="100"/>
          <w:position w:val="0"/>
        </w:rPr>
        <w:t>个月内有效。</w:t>
      </w:r>
    </w:p>
    <w:p>
      <w:pPr>
        <w:pStyle w:val="Style2"/>
        <w:keepNext w:val="0"/>
        <w:keepLines w:val="0"/>
        <w:widowControl w:val="0"/>
        <w:shd w:val="clear" w:color="auto" w:fill="auto"/>
        <w:tabs>
          <w:tab w:pos="413" w:val="left"/>
        </w:tabs>
        <w:bidi w:val="0"/>
        <w:spacing w:before="0" w:after="220" w:line="331" w:lineRule="exact"/>
        <w:ind w:left="0" w:right="0" w:firstLine="0"/>
        <w:jc w:val="left"/>
      </w:pPr>
      <w:bookmarkStart w:id="753" w:name="bookmark753"/>
      <w:r>
        <w:rPr>
          <w:color w:val="000000"/>
          <w:spacing w:val="0"/>
          <w:w w:val="100"/>
          <w:position w:val="0"/>
        </w:rPr>
        <w:t>4</w:t>
      </w:r>
      <w:bookmarkEnd w:id="753"/>
      <w:r>
        <w:rPr>
          <w:color w:val="000000"/>
          <w:spacing w:val="0"/>
          <w:w w:val="100"/>
          <w:position w:val="0"/>
        </w:rPr>
        <w:t>、</w:t>
        <w:tab/>
        <w:t>用超募资金永久补充流动资金或归还银行贷款情况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13" w:val="left"/>
        </w:tabs>
        <w:bidi w:val="0"/>
        <w:spacing w:before="0" w:after="0" w:line="371" w:lineRule="exact"/>
        <w:ind w:left="0" w:right="0" w:firstLine="0"/>
        <w:jc w:val="left"/>
      </w:pPr>
      <w:bookmarkStart w:id="754" w:name="bookmark754"/>
      <w:r>
        <w:rPr>
          <w:color w:val="000000"/>
          <w:spacing w:val="0"/>
          <w:w w:val="100"/>
          <w:position w:val="0"/>
        </w:rPr>
        <w:t>5</w:t>
      </w:r>
      <w:bookmarkEnd w:id="754"/>
      <w:r>
        <w:rPr>
          <w:color w:val="000000"/>
          <w:spacing w:val="0"/>
          <w:w w:val="100"/>
          <w:position w:val="0"/>
        </w:rPr>
        <w:t>、</w:t>
        <w:tab/>
        <w:t>其他</w:t>
      </w:r>
    </w:p>
    <w:p>
      <w:pPr>
        <w:pStyle w:val="Style2"/>
        <w:keepNext w:val="0"/>
        <w:keepLines w:val="0"/>
        <w:widowControl w:val="0"/>
        <w:shd w:val="clear" w:color="auto" w:fill="auto"/>
        <w:bidi w:val="0"/>
        <w:spacing w:before="0" w:after="560" w:line="371"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320" w:line="322" w:lineRule="exact"/>
        <w:ind w:left="0" w:right="0" w:firstLine="0"/>
        <w:jc w:val="left"/>
      </w:pPr>
      <w:r>
        <w:rPr>
          <w:b/>
          <w:bCs/>
          <w:color w:val="000000"/>
          <w:spacing w:val="0"/>
          <w:w w:val="100"/>
          <w:position w:val="0"/>
        </w:rPr>
        <w:t xml:space="preserve">十五、其他对投资者作出价值判断和投资决策有重大影响的重大事项的说明 </w:t>
      </w: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8"/>
        <w:keepNext/>
        <w:keepLines/>
        <w:widowControl w:val="0"/>
        <w:shd w:val="clear" w:color="auto" w:fill="auto"/>
        <w:bidi w:val="0"/>
        <w:spacing w:before="0" w:after="520" w:line="240" w:lineRule="auto"/>
        <w:ind w:left="0" w:right="0" w:firstLine="0"/>
        <w:jc w:val="center"/>
      </w:pPr>
      <w:bookmarkStart w:id="755" w:name="bookmark755"/>
      <w:bookmarkStart w:id="756" w:name="bookmark756"/>
      <w:bookmarkStart w:id="757" w:name="bookmark757"/>
      <w:r>
        <w:rPr>
          <w:color w:val="000000"/>
          <w:spacing w:val="0"/>
          <w:w w:val="100"/>
          <w:position w:val="0"/>
        </w:rPr>
        <w:t>第七节股份变动及股东情况</w:t>
      </w:r>
      <w:bookmarkEnd w:id="755"/>
      <w:bookmarkEnd w:id="756"/>
      <w:bookmarkEnd w:id="757"/>
    </w:p>
    <w:p>
      <w:pPr>
        <w:pStyle w:val="Style2"/>
        <w:keepNext w:val="0"/>
        <w:keepLines w:val="0"/>
        <w:widowControl w:val="0"/>
        <w:shd w:val="clear" w:color="auto" w:fill="auto"/>
        <w:bidi w:val="0"/>
        <w:spacing w:before="0" w:after="0" w:line="331" w:lineRule="exact"/>
        <w:ind w:left="0" w:right="0" w:firstLine="0"/>
        <w:jc w:val="left"/>
      </w:pPr>
      <w:bookmarkStart w:id="758" w:name="bookmark758"/>
      <w:bookmarkStart w:id="759" w:name="bookmark759"/>
      <w:r>
        <w:rPr>
          <w:b/>
          <w:bCs/>
          <w:color w:val="000000"/>
          <w:spacing w:val="0"/>
          <w:w w:val="100"/>
          <w:position w:val="0"/>
          <w:shd w:val="clear" w:color="auto" w:fill="FFFFFF"/>
        </w:rPr>
        <w:t>一</w:t>
      </w:r>
      <w:bookmarkEnd w:id="759"/>
      <w:r>
        <w:rPr>
          <w:b/>
          <w:bCs/>
          <w:color w:val="000000"/>
          <w:spacing w:val="0"/>
          <w:w w:val="100"/>
          <w:position w:val="0"/>
          <w:shd w:val="clear" w:color="auto" w:fill="FFFFFF"/>
        </w:rPr>
        <w:t xml:space="preserve">、股本变动情况 </w:t>
      </w:r>
      <w:r>
        <w:rPr>
          <w:rFonts w:ascii="Calibri" w:eastAsia="Calibri" w:hAnsi="Calibri" w:cs="Calibri"/>
          <w:b/>
          <w:bCs/>
          <w:color w:val="000000"/>
          <w:spacing w:val="0"/>
          <w:w w:val="100"/>
          <w:position w:val="0"/>
          <w:sz w:val="20"/>
          <w:szCs w:val="20"/>
          <w:shd w:val="clear" w:color="auto" w:fill="FFFFFF"/>
        </w:rPr>
        <w:t>(</w:t>
      </w:r>
      <w:r>
        <w:rPr>
          <w:b/>
          <w:bCs/>
          <w:color w:val="000000"/>
          <w:spacing w:val="0"/>
          <w:w w:val="100"/>
          <w:position w:val="0"/>
          <w:shd w:val="clear" w:color="auto" w:fill="FFFFFF"/>
        </w:rPr>
        <w:t>一</w:t>
      </w:r>
      <w:r>
        <w:rPr>
          <w:b/>
          <w:bCs/>
          <w:color w:val="000000"/>
          <w:spacing w:val="0"/>
          <w:w w:val="100"/>
          <w:position w:val="0"/>
          <w:sz w:val="22"/>
          <w:szCs w:val="22"/>
          <w:shd w:val="clear" w:color="auto" w:fill="FFFFFF"/>
        </w:rPr>
        <w:t>)</w:t>
      </w:r>
      <w:r>
        <w:rPr>
          <w:b/>
          <w:bCs/>
          <w:color w:val="000000"/>
          <w:spacing w:val="0"/>
          <w:w w:val="100"/>
          <w:position w:val="0"/>
          <w:shd w:val="clear" w:color="auto" w:fill="FFFFFF"/>
        </w:rPr>
        <w:t>股份变动情况表</w:t>
      </w:r>
      <w:bookmarkEnd w:id="758"/>
    </w:p>
    <w:p>
      <w:pPr>
        <w:pStyle w:val="Style2"/>
        <w:keepNext w:val="0"/>
        <w:keepLines w:val="0"/>
        <w:widowControl w:val="0"/>
        <w:shd w:val="clear" w:color="auto" w:fill="auto"/>
        <w:bidi w:val="0"/>
        <w:spacing w:before="0" w:after="80" w:line="331" w:lineRule="exact"/>
        <w:ind w:left="0" w:right="0" w:firstLine="0"/>
        <w:jc w:val="left"/>
      </w:pPr>
      <w:bookmarkStart w:id="760" w:name="bookmark760"/>
      <w:r>
        <w:rPr>
          <w:b/>
          <w:bCs/>
          <w:color w:val="000000"/>
          <w:spacing w:val="0"/>
          <w:w w:val="100"/>
          <w:position w:val="0"/>
        </w:rPr>
        <w:t>1</w:t>
      </w:r>
      <w:bookmarkEnd w:id="760"/>
      <w:r>
        <w:rPr>
          <w:b/>
          <w:bCs/>
          <w:color w:val="000000"/>
          <w:spacing w:val="0"/>
          <w:w w:val="100"/>
          <w:position w:val="0"/>
        </w:rPr>
        <w:t>、股份变动情况表</w:t>
      </w:r>
    </w:p>
    <w:p>
      <w:pPr>
        <w:pStyle w:val="Style19"/>
        <w:keepNext w:val="0"/>
        <w:keepLines w:val="0"/>
        <w:widowControl w:val="0"/>
        <w:shd w:val="clear" w:color="auto" w:fill="auto"/>
        <w:bidi w:val="0"/>
        <w:spacing w:before="0" w:after="0" w:line="240" w:lineRule="auto"/>
        <w:ind w:left="7982" w:right="0" w:firstLine="0"/>
        <w:jc w:val="left"/>
      </w:pPr>
      <w:r>
        <w:rPr>
          <w:color w:val="000000"/>
          <w:spacing w:val="0"/>
          <w:w w:val="100"/>
          <w:position w:val="0"/>
        </w:rPr>
        <w:t>单位：股</w:t>
      </w:r>
    </w:p>
    <w:tbl>
      <w:tblPr>
        <w:tblOverlap w:val="never"/>
        <w:jc w:val="center"/>
        <w:tblLayout w:type="fixed"/>
      </w:tblPr>
      <w:tblGrid>
        <w:gridCol w:w="1056"/>
        <w:gridCol w:w="1258"/>
        <w:gridCol w:w="840"/>
        <w:gridCol w:w="422"/>
        <w:gridCol w:w="427"/>
        <w:gridCol w:w="422"/>
        <w:gridCol w:w="1152"/>
        <w:gridCol w:w="1152"/>
        <w:gridCol w:w="1258"/>
        <w:gridCol w:w="850"/>
      </w:tblGrid>
      <w:tr>
        <w:trPr>
          <w:trHeight w:val="283"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137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比例</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textDirection w:val="tbRlV"/>
            <w:vAlign w:val="bottom"/>
          </w:tcPr>
          <w:p>
            <w:pPr>
              <w:pStyle w:val="Style7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发行新股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textDirection w:val="tbRlV"/>
            <w:vAlign w:val="bottom"/>
          </w:tcPr>
          <w:p>
            <w:pPr>
              <w:pStyle w:val="Style7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公积金转股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比例</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一、有 限售条 件股份</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200"/>
              <w:jc w:val="both"/>
            </w:pPr>
            <w:r>
              <w:rPr>
                <w:color w:val="000000"/>
                <w:spacing w:val="0"/>
                <w:w w:val="100"/>
                <w:position w:val="0"/>
              </w:rPr>
              <w:t>58,787,24</w:t>
            </w:r>
          </w:p>
          <w:p>
            <w:pPr>
              <w:pStyle w:val="Style1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76.02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940"/>
              <w:jc w:val="left"/>
            </w:pPr>
            <w:r>
              <w:rPr>
                <w:color w:val="000000"/>
                <w:spacing w:val="0"/>
                <w:w w:val="100"/>
                <w:position w:val="0"/>
              </w:rPr>
              <w:t>-</w:t>
            </w:r>
          </w:p>
          <w:p>
            <w:pPr>
              <w:pStyle w:val="Style17"/>
              <w:keepNext w:val="0"/>
              <w:keepLines w:val="0"/>
              <w:widowControl w:val="0"/>
              <w:shd w:val="clear" w:color="auto" w:fill="auto"/>
              <w:bidi w:val="0"/>
              <w:spacing w:before="0" w:after="40" w:line="240" w:lineRule="auto"/>
              <w:ind w:left="0" w:right="0" w:firstLine="200"/>
              <w:jc w:val="both"/>
            </w:pPr>
            <w:r>
              <w:rPr>
                <w:color w:val="000000"/>
                <w:spacing w:val="0"/>
                <w:w w:val="100"/>
                <w:position w:val="0"/>
              </w:rPr>
              <w:t>4,891,64</w:t>
            </w:r>
          </w:p>
          <w:p>
            <w:pPr>
              <w:pStyle w:val="Style17"/>
              <w:keepNext w:val="0"/>
              <w:keepLines w:val="0"/>
              <w:widowControl w:val="0"/>
              <w:shd w:val="clear" w:color="auto" w:fill="auto"/>
              <w:bidi w:val="0"/>
              <w:spacing w:before="0" w:after="40" w:line="240" w:lineRule="auto"/>
              <w:ind w:left="0" w:right="0" w:firstLine="940"/>
              <w:jc w:val="left"/>
            </w:pPr>
            <w:r>
              <w:rPr>
                <w:color w:val="000000"/>
                <w:spacing w:val="0"/>
                <w:w w:val="100"/>
                <w:position w:val="0"/>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right"/>
            </w:pPr>
            <w:r>
              <w:rPr>
                <w:color w:val="000000"/>
                <w:spacing w:val="0"/>
                <w:w w:val="100"/>
                <w:position w:val="0"/>
              </w:rPr>
              <w:t>-</w:t>
            </w:r>
          </w:p>
          <w:p>
            <w:pPr>
              <w:pStyle w:val="Style17"/>
              <w:keepNext w:val="0"/>
              <w:keepLines w:val="0"/>
              <w:widowControl w:val="0"/>
              <w:shd w:val="clear" w:color="auto" w:fill="auto"/>
              <w:bidi w:val="0"/>
              <w:spacing w:before="0" w:after="40" w:line="240" w:lineRule="auto"/>
              <w:ind w:left="0" w:right="0" w:firstLine="0"/>
              <w:jc w:val="right"/>
            </w:pPr>
            <w:r>
              <w:rPr>
                <w:color w:val="000000"/>
                <w:spacing w:val="0"/>
                <w:w w:val="100"/>
                <w:position w:val="0"/>
              </w:rPr>
              <w:t>4,891,64</w:t>
            </w:r>
          </w:p>
          <w:p>
            <w:pPr>
              <w:pStyle w:val="Style17"/>
              <w:keepNext w:val="0"/>
              <w:keepLines w:val="0"/>
              <w:widowControl w:val="0"/>
              <w:shd w:val="clear" w:color="auto" w:fill="auto"/>
              <w:bidi w:val="0"/>
              <w:spacing w:before="0" w:after="4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right"/>
            </w:pPr>
            <w:r>
              <w:rPr>
                <w:color w:val="000000"/>
                <w:spacing w:val="0"/>
                <w:w w:val="100"/>
                <w:position w:val="0"/>
              </w:rPr>
              <w:t>53,895,60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69.69</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3" w:lineRule="exact"/>
              <w:ind w:left="0" w:right="0" w:firstLine="0"/>
              <w:jc w:val="left"/>
            </w:pPr>
            <w:r>
              <w:rPr>
                <w:color w:val="000000"/>
                <w:spacing w:val="0"/>
                <w:w w:val="100"/>
                <w:position w:val="0"/>
              </w:rPr>
              <w:t>1</w:t>
            </w:r>
            <w:r>
              <w:rPr>
                <w:color w:val="000000"/>
                <w:spacing w:val="0"/>
                <w:w w:val="100"/>
                <w:position w:val="0"/>
              </w:rPr>
              <w:t>、国家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6" w:lineRule="exact"/>
              <w:ind w:left="0" w:right="0" w:firstLine="0"/>
              <w:jc w:val="left"/>
            </w:pPr>
            <w:r>
              <w:rPr>
                <w:color w:val="000000"/>
                <w:spacing w:val="0"/>
                <w:w w:val="100"/>
                <w:position w:val="0"/>
              </w:rPr>
              <w:t>2</w:t>
            </w:r>
            <w:r>
              <w:rPr>
                <w:color w:val="000000"/>
                <w:spacing w:val="0"/>
                <w:w w:val="100"/>
                <w:position w:val="0"/>
              </w:rPr>
              <w:t>、国有 法人持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390,446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390,446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390,446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0.50</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6" w:lineRule="exact"/>
              <w:ind w:left="0" w:right="0" w:firstLine="0"/>
              <w:jc w:val="left"/>
            </w:pPr>
            <w:r>
              <w:rPr>
                <w:color w:val="000000"/>
                <w:spacing w:val="0"/>
                <w:w w:val="100"/>
                <w:position w:val="0"/>
              </w:rPr>
              <w:t>3</w:t>
            </w:r>
            <w:r>
              <w:rPr>
                <w:color w:val="000000"/>
                <w:spacing w:val="0"/>
                <w:w w:val="100"/>
                <w:position w:val="0"/>
              </w:rPr>
              <w:t>、其他 内资持 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200"/>
              <w:jc w:val="both"/>
            </w:pPr>
            <w:r>
              <w:rPr>
                <w:color w:val="000000"/>
                <w:spacing w:val="0"/>
                <w:w w:val="100"/>
                <w:position w:val="0"/>
              </w:rPr>
              <w:t>58,787,24</w:t>
            </w:r>
          </w:p>
          <w:p>
            <w:pPr>
              <w:pStyle w:val="Style1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76.02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940"/>
              <w:jc w:val="left"/>
            </w:pPr>
            <w:r>
              <w:rPr>
                <w:color w:val="000000"/>
                <w:spacing w:val="0"/>
                <w:w w:val="100"/>
                <w:position w:val="0"/>
              </w:rPr>
              <w:t>-</w:t>
            </w:r>
          </w:p>
          <w:p>
            <w:pPr>
              <w:pStyle w:val="Style17"/>
              <w:keepNext w:val="0"/>
              <w:keepLines w:val="0"/>
              <w:widowControl w:val="0"/>
              <w:shd w:val="clear" w:color="auto" w:fill="auto"/>
              <w:bidi w:val="0"/>
              <w:spacing w:before="0" w:after="40" w:line="240" w:lineRule="auto"/>
              <w:ind w:left="0" w:right="0" w:firstLine="200"/>
              <w:jc w:val="both"/>
            </w:pPr>
            <w:r>
              <w:rPr>
                <w:color w:val="000000"/>
                <w:spacing w:val="0"/>
                <w:w w:val="100"/>
                <w:position w:val="0"/>
              </w:rPr>
              <w:t>5,282,08</w:t>
            </w:r>
          </w:p>
          <w:p>
            <w:pPr>
              <w:pStyle w:val="Style17"/>
              <w:keepNext w:val="0"/>
              <w:keepLines w:val="0"/>
              <w:widowControl w:val="0"/>
              <w:shd w:val="clear" w:color="auto" w:fill="auto"/>
              <w:bidi w:val="0"/>
              <w:spacing w:before="0" w:after="40" w:line="240" w:lineRule="auto"/>
              <w:ind w:left="0" w:right="0" w:firstLine="940"/>
              <w:jc w:val="left"/>
            </w:pPr>
            <w:r>
              <w:rPr>
                <w:color w:val="000000"/>
                <w:spacing w:val="0"/>
                <w:w w:val="100"/>
                <w:position w:val="0"/>
              </w:rPr>
              <w:t>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right"/>
            </w:pPr>
            <w:r>
              <w:rPr>
                <w:color w:val="000000"/>
                <w:spacing w:val="0"/>
                <w:w w:val="100"/>
                <w:position w:val="0"/>
              </w:rPr>
              <w:t>-</w:t>
            </w:r>
          </w:p>
          <w:p>
            <w:pPr>
              <w:pStyle w:val="Style17"/>
              <w:keepNext w:val="0"/>
              <w:keepLines w:val="0"/>
              <w:widowControl w:val="0"/>
              <w:shd w:val="clear" w:color="auto" w:fill="auto"/>
              <w:bidi w:val="0"/>
              <w:spacing w:before="0" w:after="40" w:line="240" w:lineRule="auto"/>
              <w:ind w:left="0" w:right="0" w:firstLine="0"/>
              <w:jc w:val="right"/>
            </w:pPr>
            <w:r>
              <w:rPr>
                <w:color w:val="000000"/>
                <w:spacing w:val="0"/>
                <w:w w:val="100"/>
                <w:position w:val="0"/>
              </w:rPr>
              <w:t>5,282,08</w:t>
            </w:r>
          </w:p>
          <w:p>
            <w:pPr>
              <w:pStyle w:val="Style17"/>
              <w:keepNext w:val="0"/>
              <w:keepLines w:val="0"/>
              <w:widowControl w:val="0"/>
              <w:shd w:val="clear" w:color="auto" w:fill="auto"/>
              <w:bidi w:val="0"/>
              <w:spacing w:before="0" w:after="4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right"/>
            </w:pPr>
            <w:r>
              <w:rPr>
                <w:color w:val="000000"/>
                <w:spacing w:val="0"/>
                <w:w w:val="100"/>
                <w:position w:val="0"/>
              </w:rPr>
              <w:t>53,505,15</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69.19</w:t>
            </w:r>
          </w:p>
        </w:tc>
      </w:tr>
      <w:tr>
        <w:trPr>
          <w:trHeight w:val="1099"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境内非</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国有法</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人持股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right"/>
            </w:pPr>
            <w:r>
              <w:rPr>
                <w:color w:val="000000"/>
                <w:spacing w:val="0"/>
                <w:w w:val="100"/>
                <w:position w:val="0"/>
              </w:rPr>
              <w:t>36,702,83 0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-787,246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-787,246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right"/>
            </w:pPr>
            <w:r>
              <w:rPr>
                <w:color w:val="000000"/>
                <w:spacing w:val="0"/>
                <w:w w:val="100"/>
                <w:position w:val="0"/>
              </w:rPr>
              <w:t>35,915,58</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46.44</w:t>
            </w:r>
          </w:p>
        </w:tc>
      </w:tr>
      <w:tr>
        <w:trPr>
          <w:trHeight w:val="8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740"/>
              <w:jc w:val="left"/>
            </w:pPr>
            <w:r>
              <w:rPr>
                <w:color w:val="000000"/>
                <w:spacing w:val="0"/>
                <w:w w:val="100"/>
                <w:position w:val="0"/>
              </w:rPr>
              <w:t>境 内自然 人持股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22,084,41</w:t>
            </w:r>
          </w:p>
          <w:p>
            <w:pPr>
              <w:pStyle w:val="Style1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940"/>
              <w:jc w:val="left"/>
            </w:pPr>
            <w:r>
              <w:rPr>
                <w:color w:val="000000"/>
                <w:spacing w:val="0"/>
                <w:w w:val="100"/>
                <w:position w:val="0"/>
              </w:rPr>
              <w:t>-</w:t>
            </w:r>
          </w:p>
          <w:p>
            <w:pPr>
              <w:pStyle w:val="Style17"/>
              <w:keepNext w:val="0"/>
              <w:keepLines w:val="0"/>
              <w:widowControl w:val="0"/>
              <w:shd w:val="clear" w:color="auto" w:fill="auto"/>
              <w:bidi w:val="0"/>
              <w:spacing w:before="0" w:after="40" w:line="240" w:lineRule="auto"/>
              <w:ind w:left="0" w:right="0" w:firstLine="200"/>
              <w:jc w:val="both"/>
            </w:pPr>
            <w:r>
              <w:rPr>
                <w:color w:val="000000"/>
                <w:spacing w:val="0"/>
                <w:w w:val="100"/>
                <w:position w:val="0"/>
              </w:rPr>
              <w:t>4,494,84</w:t>
            </w:r>
          </w:p>
          <w:p>
            <w:pPr>
              <w:pStyle w:val="Style17"/>
              <w:keepNext w:val="0"/>
              <w:keepLines w:val="0"/>
              <w:widowControl w:val="0"/>
              <w:shd w:val="clear" w:color="auto" w:fill="auto"/>
              <w:bidi w:val="0"/>
              <w:spacing w:before="0" w:after="40" w:line="240" w:lineRule="auto"/>
              <w:ind w:left="0" w:right="0" w:firstLine="940"/>
              <w:jc w:val="left"/>
            </w:pPr>
            <w:r>
              <w:rPr>
                <w:color w:val="000000"/>
                <w:spacing w:val="0"/>
                <w:w w:val="100"/>
                <w:position w:val="0"/>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right"/>
            </w:pPr>
            <w:r>
              <w:rPr>
                <w:color w:val="000000"/>
                <w:spacing w:val="0"/>
                <w:w w:val="100"/>
                <w:position w:val="0"/>
              </w:rPr>
              <w:t>-</w:t>
            </w:r>
          </w:p>
          <w:p>
            <w:pPr>
              <w:pStyle w:val="Style17"/>
              <w:keepNext w:val="0"/>
              <w:keepLines w:val="0"/>
              <w:widowControl w:val="0"/>
              <w:shd w:val="clear" w:color="auto" w:fill="auto"/>
              <w:bidi w:val="0"/>
              <w:spacing w:before="0" w:after="40" w:line="240" w:lineRule="auto"/>
              <w:ind w:left="0" w:right="0" w:firstLine="0"/>
              <w:jc w:val="right"/>
            </w:pPr>
            <w:r>
              <w:rPr>
                <w:color w:val="000000"/>
                <w:spacing w:val="0"/>
                <w:w w:val="100"/>
                <w:position w:val="0"/>
              </w:rPr>
              <w:t>4,494,84</w:t>
            </w:r>
          </w:p>
          <w:p>
            <w:pPr>
              <w:pStyle w:val="Style17"/>
              <w:keepNext w:val="0"/>
              <w:keepLines w:val="0"/>
              <w:widowControl w:val="0"/>
              <w:shd w:val="clear" w:color="auto" w:fill="auto"/>
              <w:bidi w:val="0"/>
              <w:spacing w:before="0" w:after="4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17,589,57</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22.75</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8" w:lineRule="exact"/>
              <w:ind w:left="0" w:right="0" w:firstLine="0"/>
              <w:jc w:val="left"/>
            </w:pPr>
            <w:r>
              <w:rPr>
                <w:color w:val="000000"/>
                <w:spacing w:val="0"/>
                <w:w w:val="100"/>
                <w:position w:val="0"/>
              </w:rPr>
              <w:t>4</w:t>
            </w:r>
            <w:r>
              <w:rPr>
                <w:color w:val="000000"/>
                <w:spacing w:val="0"/>
                <w:w w:val="100"/>
                <w:position w:val="0"/>
              </w:rPr>
              <w:t>、外资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境外法</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740"/>
              <w:jc w:val="left"/>
            </w:pPr>
            <w:r>
              <w:rPr>
                <w:color w:val="000000"/>
                <w:spacing w:val="0"/>
                <w:w w:val="100"/>
                <w:position w:val="0"/>
              </w:rPr>
              <w:t>境 外自然 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二、无限 售条件 流通股 份</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200"/>
              <w:jc w:val="both"/>
            </w:pPr>
            <w:r>
              <w:rPr>
                <w:color w:val="000000"/>
                <w:spacing w:val="0"/>
                <w:w w:val="100"/>
                <w:position w:val="0"/>
              </w:rPr>
              <w:t>18,546,75</w:t>
            </w:r>
          </w:p>
          <w:p>
            <w:pPr>
              <w:pStyle w:val="Style1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200"/>
              <w:jc w:val="both"/>
            </w:pPr>
            <w:r>
              <w:rPr>
                <w:color w:val="000000"/>
                <w:spacing w:val="0"/>
                <w:w w:val="100"/>
                <w:position w:val="0"/>
              </w:rPr>
              <w:t>4,891,64</w:t>
            </w:r>
          </w:p>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200"/>
              <w:jc w:val="both"/>
            </w:pPr>
            <w:r>
              <w:rPr>
                <w:color w:val="000000"/>
                <w:spacing w:val="0"/>
                <w:w w:val="100"/>
                <w:position w:val="0"/>
              </w:rPr>
              <w:t>4,891,64</w:t>
            </w:r>
          </w:p>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200"/>
              <w:jc w:val="left"/>
            </w:pPr>
            <w:r>
              <w:rPr>
                <w:color w:val="000000"/>
                <w:spacing w:val="0"/>
                <w:w w:val="100"/>
                <w:position w:val="0"/>
              </w:rPr>
              <w:t>23,438,39</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30.31</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1</w:t>
            </w:r>
            <w:r>
              <w:rPr>
                <w:color w:val="000000"/>
                <w:spacing w:val="0"/>
                <w:w w:val="100"/>
                <w:position w:val="0"/>
              </w:rPr>
              <w:t>、人民 币普通 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200"/>
              <w:jc w:val="both"/>
            </w:pPr>
            <w:r>
              <w:rPr>
                <w:color w:val="000000"/>
                <w:spacing w:val="0"/>
                <w:w w:val="100"/>
                <w:position w:val="0"/>
              </w:rPr>
              <w:t>18,546,75</w:t>
            </w:r>
          </w:p>
          <w:p>
            <w:pPr>
              <w:pStyle w:val="Style1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200"/>
              <w:jc w:val="both"/>
            </w:pPr>
            <w:r>
              <w:rPr>
                <w:color w:val="000000"/>
                <w:spacing w:val="0"/>
                <w:w w:val="100"/>
                <w:position w:val="0"/>
              </w:rPr>
              <w:t>4,891,64</w:t>
            </w:r>
          </w:p>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200"/>
              <w:jc w:val="both"/>
            </w:pPr>
            <w:r>
              <w:rPr>
                <w:color w:val="000000"/>
                <w:spacing w:val="0"/>
                <w:w w:val="100"/>
                <w:position w:val="0"/>
              </w:rPr>
              <w:t>4,891,64</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200"/>
              <w:jc w:val="left"/>
            </w:pPr>
            <w:r>
              <w:rPr>
                <w:color w:val="000000"/>
                <w:spacing w:val="0"/>
                <w:w w:val="100"/>
                <w:position w:val="0"/>
              </w:rPr>
              <w:t>23,438,39</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30.31</w:t>
            </w:r>
          </w:p>
        </w:tc>
      </w:tr>
      <w:tr>
        <w:trPr>
          <w:trHeight w:val="835"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2</w:t>
            </w:r>
            <w:r>
              <w:rPr>
                <w:color w:val="000000"/>
                <w:spacing w:val="0"/>
                <w:w w:val="100"/>
                <w:position w:val="0"/>
              </w:rPr>
              <w:t>、境内</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上市的</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外资股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056"/>
        <w:gridCol w:w="1258"/>
        <w:gridCol w:w="840"/>
        <w:gridCol w:w="422"/>
        <w:gridCol w:w="427"/>
        <w:gridCol w:w="422"/>
        <w:gridCol w:w="1152"/>
        <w:gridCol w:w="1152"/>
        <w:gridCol w:w="1258"/>
        <w:gridCol w:w="850"/>
      </w:tblGrid>
      <w:tr>
        <w:trPr>
          <w:trHeight w:val="83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3</w:t>
            </w:r>
            <w:r>
              <w:rPr>
                <w:color w:val="000000"/>
                <w:spacing w:val="0"/>
                <w:w w:val="100"/>
                <w:position w:val="0"/>
              </w:rPr>
              <w:t>、境外</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上市的</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份总数</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77,334,00 0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100.0 </w:t>
            </w: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77,334,00 0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100.0 </w:t>
            </w:r>
            <w:r>
              <w:rPr>
                <w:color w:val="000000"/>
                <w:spacing w:val="0"/>
                <w:w w:val="100"/>
                <w:position w:val="0"/>
              </w:rPr>
              <w:t>0</w:t>
            </w:r>
          </w:p>
        </w:tc>
      </w:tr>
    </w:tbl>
    <w:p>
      <w:pPr>
        <w:widowControl w:val="0"/>
        <w:spacing w:after="339" w:line="1" w:lineRule="exact"/>
      </w:pPr>
    </w:p>
    <w:p>
      <w:pPr>
        <w:pStyle w:val="Style11"/>
        <w:keepNext/>
        <w:keepLines/>
        <w:widowControl w:val="0"/>
        <w:shd w:val="clear" w:color="auto" w:fill="auto"/>
        <w:tabs>
          <w:tab w:pos="419" w:val="left"/>
        </w:tabs>
        <w:bidi w:val="0"/>
        <w:spacing w:before="0" w:line="240" w:lineRule="auto"/>
        <w:ind w:left="0" w:right="0" w:firstLine="0"/>
        <w:jc w:val="left"/>
      </w:pPr>
      <w:bookmarkStart w:id="761" w:name="bookmark761"/>
      <w:bookmarkStart w:id="762" w:name="bookmark762"/>
      <w:bookmarkStart w:id="763" w:name="bookmark763"/>
      <w:bookmarkStart w:id="764" w:name="bookmark764"/>
      <w:r>
        <w:rPr>
          <w:color w:val="000000"/>
          <w:spacing w:val="0"/>
          <w:w w:val="100"/>
          <w:position w:val="0"/>
        </w:rPr>
        <w:t>2</w:t>
      </w:r>
      <w:bookmarkEnd w:id="763"/>
      <w:r>
        <w:rPr>
          <w:color w:val="000000"/>
          <w:spacing w:val="0"/>
          <w:w w:val="100"/>
          <w:position w:val="0"/>
        </w:rPr>
        <w:t>、</w:t>
        <w:tab/>
        <w:t>股份变动情况说明</w:t>
      </w:r>
      <w:bookmarkEnd w:id="761"/>
      <w:bookmarkEnd w:id="762"/>
      <w:bookmarkEnd w:id="76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根据中国证券监督管理委员会于</w:t>
      </w:r>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13</w:t>
      </w:r>
      <w:r>
        <w:rPr>
          <w:color w:val="000000"/>
          <w:spacing w:val="0"/>
          <w:w w:val="100"/>
          <w:position w:val="0"/>
        </w:rPr>
        <w:t>日出具的《关于同意罗克佳华科技股份 有限公司首次公开发行股票注册的批复》（证监许可</w:t>
      </w:r>
      <w:r>
        <w:rPr>
          <w:color w:val="000000"/>
          <w:spacing w:val="0"/>
          <w:w w:val="100"/>
          <w:position w:val="0"/>
        </w:rPr>
        <w:t>[2020]266</w:t>
      </w:r>
      <w:r>
        <w:rPr>
          <w:color w:val="000000"/>
          <w:spacing w:val="0"/>
          <w:w w:val="100"/>
          <w:position w:val="0"/>
        </w:rPr>
        <w:t>号），公司获准向社会公开发行 人民币普通股</w:t>
      </w:r>
      <w:r>
        <w:rPr>
          <w:color w:val="000000"/>
          <w:spacing w:val="0"/>
          <w:w w:val="100"/>
          <w:position w:val="0"/>
        </w:rPr>
        <w:t>1,933.40</w:t>
      </w:r>
      <w:r>
        <w:rPr>
          <w:color w:val="000000"/>
          <w:spacing w:val="0"/>
          <w:w w:val="100"/>
          <w:position w:val="0"/>
        </w:rPr>
        <w:t>万股，并于</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20</w:t>
      </w:r>
      <w:r>
        <w:rPr>
          <w:color w:val="000000"/>
          <w:spacing w:val="0"/>
          <w:w w:val="100"/>
          <w:position w:val="0"/>
        </w:rPr>
        <w:t>日在上海证券交易所科创板上市发行。 本次上市前公司总股本</w:t>
      </w:r>
      <w:r>
        <w:rPr>
          <w:color w:val="000000"/>
          <w:spacing w:val="0"/>
          <w:w w:val="100"/>
          <w:position w:val="0"/>
        </w:rPr>
        <w:t>5, 800</w:t>
      </w:r>
      <w:r>
        <w:rPr>
          <w:color w:val="000000"/>
          <w:spacing w:val="0"/>
          <w:w w:val="100"/>
          <w:position w:val="0"/>
        </w:rPr>
        <w:t>万股，本次发行</w:t>
      </w:r>
      <w:r>
        <w:rPr>
          <w:color w:val="000000"/>
          <w:spacing w:val="0"/>
          <w:w w:val="100"/>
          <w:position w:val="0"/>
        </w:rPr>
        <w:t>1,933.40</w:t>
      </w:r>
      <w:r>
        <w:rPr>
          <w:color w:val="000000"/>
          <w:spacing w:val="0"/>
          <w:w w:val="100"/>
          <w:position w:val="0"/>
        </w:rPr>
        <w:t xml:space="preserve">万股人民币普通股，发行后总股本 </w:t>
      </w:r>
      <w:r>
        <w:rPr>
          <w:color w:val="000000"/>
          <w:spacing w:val="0"/>
          <w:w w:val="100"/>
          <w:position w:val="0"/>
        </w:rPr>
        <w:t>7,733.40</w:t>
      </w:r>
      <w:r>
        <w:rPr>
          <w:color w:val="000000"/>
          <w:spacing w:val="0"/>
          <w:w w:val="100"/>
          <w:position w:val="0"/>
        </w:rPr>
        <w:t>万股，其中有限售条件流通股</w:t>
      </w:r>
      <w:r>
        <w:rPr>
          <w:color w:val="000000"/>
          <w:spacing w:val="0"/>
          <w:w w:val="100"/>
          <w:position w:val="0"/>
        </w:rPr>
        <w:t>59,628,780</w:t>
      </w:r>
      <w:r>
        <w:rPr>
          <w:color w:val="000000"/>
          <w:spacing w:val="0"/>
          <w:w w:val="100"/>
          <w:position w:val="0"/>
        </w:rPr>
        <w:t>股，无限售条件流通股</w:t>
      </w:r>
      <w:r>
        <w:rPr>
          <w:color w:val="000000"/>
          <w:spacing w:val="0"/>
          <w:w w:val="100"/>
          <w:position w:val="0"/>
        </w:rPr>
        <w:t>17,705,220</w:t>
      </w:r>
      <w:r>
        <w:rPr>
          <w:color w:val="000000"/>
          <w:spacing w:val="0"/>
          <w:w w:val="100"/>
          <w:position w:val="0"/>
        </w:rPr>
        <w:t>股。</w:t>
      </w:r>
    </w:p>
    <w:p>
      <w:pPr>
        <w:pStyle w:val="Style2"/>
        <w:keepNext w:val="0"/>
        <w:keepLines w:val="0"/>
        <w:widowControl w:val="0"/>
        <w:shd w:val="clear" w:color="auto" w:fill="auto"/>
        <w:bidi w:val="0"/>
        <w:spacing w:before="0" w:after="140" w:line="408" w:lineRule="exact"/>
        <w:ind w:left="0" w:right="0" w:firstLine="440"/>
        <w:jc w:val="left"/>
      </w:pP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13</w:t>
      </w:r>
      <w:r>
        <w:rPr>
          <w:color w:val="000000"/>
          <w:spacing w:val="0"/>
          <w:w w:val="100"/>
          <w:position w:val="0"/>
        </w:rPr>
        <w:t>日，公司发布《罗克佳华科技集团股份有限公司首次公开发行部分限售股上 市流通公告》，首次公开发行限售股的十二个月锁定期即将届满，并于</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22</w:t>
      </w:r>
      <w:r>
        <w:rPr>
          <w:color w:val="000000"/>
          <w:spacing w:val="0"/>
          <w:w w:val="100"/>
          <w:position w:val="0"/>
        </w:rPr>
        <w:t>日起上市 流通。该部分限售股股东账户数量为</w:t>
      </w:r>
      <w:r>
        <w:rPr>
          <w:color w:val="000000"/>
          <w:spacing w:val="0"/>
          <w:w w:val="100"/>
          <w:position w:val="0"/>
        </w:rPr>
        <w:t>4</w:t>
      </w:r>
      <w:r>
        <w:rPr>
          <w:color w:val="000000"/>
          <w:spacing w:val="0"/>
          <w:w w:val="100"/>
          <w:position w:val="0"/>
        </w:rPr>
        <w:t>个，对应的股份数量为</w:t>
      </w:r>
      <w:r>
        <w:rPr>
          <w:color w:val="000000"/>
          <w:spacing w:val="0"/>
          <w:w w:val="100"/>
          <w:position w:val="0"/>
        </w:rPr>
        <w:t>4,494,842</w:t>
      </w:r>
      <w:r>
        <w:rPr>
          <w:color w:val="000000"/>
          <w:spacing w:val="0"/>
          <w:w w:val="100"/>
          <w:position w:val="0"/>
        </w:rPr>
        <w:t xml:space="preserve">股，占公司总股本的 </w:t>
      </w:r>
      <w:r>
        <w:rPr>
          <w:color w:val="000000"/>
          <w:spacing w:val="0"/>
          <w:w w:val="100"/>
          <w:position w:val="0"/>
        </w:rPr>
        <w:t>5.8122%</w:t>
      </w:r>
      <w:r>
        <w:rPr>
          <w:color w:val="000000"/>
          <w:spacing w:val="0"/>
          <w:w w:val="100"/>
          <w:position w:val="0"/>
        </w:rPr>
        <w:t>。其它变动因战略配售股东参与转融通业务造成。</w:t>
      </w:r>
    </w:p>
    <w:p>
      <w:pPr>
        <w:pStyle w:val="Style11"/>
        <w:keepNext/>
        <w:keepLines/>
        <w:widowControl w:val="0"/>
        <w:shd w:val="clear" w:color="auto" w:fill="auto"/>
        <w:tabs>
          <w:tab w:pos="419" w:val="left"/>
        </w:tabs>
        <w:bidi w:val="0"/>
        <w:spacing w:before="0" w:after="0" w:line="331" w:lineRule="exact"/>
        <w:ind w:left="0" w:right="0" w:firstLine="0"/>
        <w:jc w:val="left"/>
      </w:pPr>
      <w:bookmarkStart w:id="765" w:name="bookmark765"/>
      <w:bookmarkStart w:id="766" w:name="bookmark766"/>
      <w:bookmarkStart w:id="767" w:name="bookmark767"/>
      <w:bookmarkStart w:id="768" w:name="bookmark768"/>
      <w:r>
        <w:rPr>
          <w:color w:val="000000"/>
          <w:spacing w:val="0"/>
          <w:w w:val="100"/>
          <w:position w:val="0"/>
        </w:rPr>
        <w:t>3</w:t>
      </w:r>
      <w:bookmarkEnd w:id="767"/>
      <w:r>
        <w:rPr>
          <w:color w:val="000000"/>
          <w:spacing w:val="0"/>
          <w:w w:val="100"/>
          <w:position w:val="0"/>
        </w:rPr>
        <w:t>、</w:t>
        <w:tab/>
        <w:t xml:space="preserve">股份变动对最近一年和最近一期每股收益、每股净资产等财务指标的影响（如有） </w:t>
      </w:r>
      <w:r>
        <w:rPr>
          <w:b w:val="0"/>
          <w:bCs w:val="0"/>
          <w:color w:val="000000"/>
          <w:spacing w:val="0"/>
          <w:w w:val="100"/>
          <w:position w:val="0"/>
        </w:rPr>
        <w:t xml:space="preserve">口适用 </w:t>
      </w:r>
      <w:r>
        <w:rPr>
          <w:b w:val="0"/>
          <w:bCs w:val="0"/>
          <w:color w:val="000000"/>
          <w:spacing w:val="0"/>
          <w:w w:val="100"/>
          <w:position w:val="0"/>
        </w:rPr>
        <w:t>J</w:t>
      </w:r>
      <w:r>
        <w:rPr>
          <w:b w:val="0"/>
          <w:bCs w:val="0"/>
          <w:color w:val="000000"/>
          <w:spacing w:val="0"/>
          <w:w w:val="100"/>
          <w:position w:val="0"/>
        </w:rPr>
        <w:t>不适用</w:t>
      </w:r>
      <w:bookmarkEnd w:id="765"/>
      <w:bookmarkEnd w:id="766"/>
      <w:bookmarkEnd w:id="768"/>
    </w:p>
    <w:p>
      <w:pPr>
        <w:pStyle w:val="Style11"/>
        <w:keepNext/>
        <w:keepLines/>
        <w:widowControl w:val="0"/>
        <w:shd w:val="clear" w:color="auto" w:fill="auto"/>
        <w:tabs>
          <w:tab w:pos="419" w:val="left"/>
        </w:tabs>
        <w:bidi w:val="0"/>
        <w:spacing w:before="0" w:after="0" w:line="331" w:lineRule="exact"/>
        <w:ind w:left="0" w:right="0" w:firstLine="0"/>
        <w:jc w:val="left"/>
      </w:pPr>
      <w:bookmarkStart w:id="765" w:name="bookmark765"/>
      <w:bookmarkStart w:id="766" w:name="bookmark766"/>
      <w:bookmarkStart w:id="769" w:name="bookmark769"/>
      <w:bookmarkStart w:id="770" w:name="bookmark770"/>
      <w:r>
        <w:rPr>
          <w:color w:val="000000"/>
          <w:spacing w:val="0"/>
          <w:w w:val="100"/>
          <w:position w:val="0"/>
        </w:rPr>
        <w:t>4</w:t>
      </w:r>
      <w:bookmarkEnd w:id="769"/>
      <w:r>
        <w:rPr>
          <w:color w:val="000000"/>
          <w:spacing w:val="0"/>
          <w:w w:val="100"/>
          <w:position w:val="0"/>
        </w:rPr>
        <w:t>、</w:t>
        <w:tab/>
        <w:t>公司认为必要或证券监管机构要求披露的其他内容</w:t>
      </w:r>
      <w:bookmarkEnd w:id="765"/>
      <w:bookmarkEnd w:id="766"/>
      <w:bookmarkEnd w:id="770"/>
    </w:p>
    <w:p>
      <w:pPr>
        <w:pStyle w:val="Style2"/>
        <w:keepNext w:val="0"/>
        <w:keepLines w:val="0"/>
        <w:widowControl w:val="0"/>
        <w:shd w:val="clear" w:color="auto" w:fill="auto"/>
        <w:bidi w:val="0"/>
        <w:spacing w:before="0" w:after="100" w:line="331"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after="0" w:line="322" w:lineRule="auto"/>
        <w:ind w:left="0" w:right="0" w:firstLine="0"/>
        <w:jc w:val="left"/>
      </w:pPr>
      <w:bookmarkStart w:id="771" w:name="bookmark771"/>
      <w:bookmarkStart w:id="772" w:name="bookmark772"/>
      <w:bookmarkStart w:id="773" w:name="bookmark773"/>
      <w:bookmarkStart w:id="774" w:name="bookmark774"/>
      <w:r>
        <w:rPr>
          <w:rFonts w:ascii="Calibri" w:eastAsia="Calibri" w:hAnsi="Calibri" w:cs="Calibri"/>
          <w:color w:val="000000"/>
          <w:spacing w:val="0"/>
          <w:w w:val="100"/>
          <w:position w:val="0"/>
          <w:sz w:val="20"/>
          <w:szCs w:val="20"/>
        </w:rPr>
        <w:t>（</w:t>
      </w:r>
      <w:bookmarkEnd w:id="773"/>
      <w:r>
        <w:rPr>
          <w:color w:val="000000"/>
          <w:spacing w:val="0"/>
          <w:w w:val="100"/>
          <w:position w:val="0"/>
        </w:rPr>
        <w:t>二</w:t>
      </w:r>
      <w:r>
        <w:rPr>
          <w:color w:val="000000"/>
          <w:spacing w:val="0"/>
          <w:w w:val="100"/>
          <w:position w:val="0"/>
          <w:sz w:val="22"/>
          <w:szCs w:val="22"/>
        </w:rPr>
        <w:t>）</w:t>
      </w:r>
      <w:r>
        <w:rPr>
          <w:color w:val="000000"/>
          <w:spacing w:val="0"/>
          <w:w w:val="100"/>
          <w:position w:val="0"/>
        </w:rPr>
        <w:t>限售股份变动情况</w:t>
      </w:r>
      <w:bookmarkEnd w:id="771"/>
      <w:bookmarkEnd w:id="772"/>
      <w:bookmarkEnd w:id="774"/>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066"/>
        <w:gridCol w:w="1162"/>
        <w:gridCol w:w="1248"/>
        <w:gridCol w:w="1224"/>
        <w:gridCol w:w="960"/>
        <w:gridCol w:w="1896"/>
        <w:gridCol w:w="1282"/>
      </w:tblGrid>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年初限售 股数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本年解除</w:t>
            </w:r>
          </w:p>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限售股数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本年增加</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限售股数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年末限</w:t>
            </w:r>
          </w:p>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售股数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解除限售日 期</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1,797, 937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1,797, 937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首次公开发行原 始股份限售</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2021/3/22</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张军</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991,965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991,965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首次公开发行原 始股份限售</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2021/3/20</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苏湘</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898,968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898,968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首次公开发行原 始股份限售</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2021/3/20</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孟立坤</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805,972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805,972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首次公开发行原 始股份限售</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2021/3/20</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4,494, 842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4,494, 842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619" w:line="1" w:lineRule="exact"/>
      </w:pPr>
    </w:p>
    <w:p>
      <w:pPr>
        <w:pStyle w:val="Style11"/>
        <w:keepNext/>
        <w:keepLines/>
        <w:widowControl w:val="0"/>
        <w:shd w:val="clear" w:color="auto" w:fill="auto"/>
        <w:bidi w:val="0"/>
        <w:spacing w:before="0" w:line="240" w:lineRule="auto"/>
        <w:ind w:left="0" w:right="0" w:firstLine="0"/>
        <w:jc w:val="left"/>
      </w:pPr>
      <w:bookmarkStart w:id="775" w:name="bookmark775"/>
      <w:bookmarkStart w:id="776" w:name="bookmark776"/>
      <w:bookmarkStart w:id="777" w:name="bookmark777"/>
      <w:bookmarkStart w:id="778" w:name="bookmark778"/>
      <w:r>
        <w:rPr>
          <w:color w:val="000000"/>
          <w:spacing w:val="0"/>
          <w:w w:val="100"/>
          <w:position w:val="0"/>
        </w:rPr>
        <w:t>二</w:t>
      </w:r>
      <w:bookmarkEnd w:id="777"/>
      <w:r>
        <w:rPr>
          <w:color w:val="000000"/>
          <w:spacing w:val="0"/>
          <w:w w:val="100"/>
          <w:position w:val="0"/>
        </w:rPr>
        <w:t>、证券发行与上市情况</w:t>
      </w:r>
      <w:bookmarkEnd w:id="775"/>
      <w:bookmarkEnd w:id="776"/>
      <w:bookmarkEnd w:id="778"/>
    </w:p>
    <w:p>
      <w:pPr>
        <w:pStyle w:val="Style11"/>
        <w:keepNext/>
        <w:keepLines/>
        <w:widowControl w:val="0"/>
        <w:shd w:val="clear" w:color="auto" w:fill="auto"/>
        <w:bidi w:val="0"/>
        <w:spacing w:before="0" w:line="240" w:lineRule="auto"/>
        <w:ind w:left="0" w:right="0" w:firstLine="0"/>
        <w:jc w:val="left"/>
      </w:pPr>
      <w:bookmarkStart w:id="775" w:name="bookmark775"/>
      <w:bookmarkStart w:id="776" w:name="bookmark776"/>
      <w:bookmarkStart w:id="779" w:name="bookmark779"/>
      <w:r>
        <w:rPr>
          <w:color w:val="000000"/>
          <w:spacing w:val="0"/>
          <w:w w:val="100"/>
          <w:position w:val="0"/>
        </w:rPr>
        <w:t>（一）截至报告期内证券发行情况</w:t>
      </w:r>
      <w:bookmarkEnd w:id="775"/>
      <w:bookmarkEnd w:id="776"/>
      <w:bookmarkEnd w:id="77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截至报告期内证券发行情况的说明（存续期内利率不同的债券，请分别说明）：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r>
        <w:br w:type="page"/>
      </w:r>
    </w:p>
    <w:p>
      <w:pPr>
        <w:pStyle w:val="Style11"/>
        <w:keepNext/>
        <w:keepLines/>
        <w:widowControl w:val="0"/>
        <w:shd w:val="clear" w:color="auto" w:fill="auto"/>
        <w:bidi w:val="0"/>
        <w:spacing w:before="0" w:line="240" w:lineRule="auto"/>
        <w:ind w:left="0" w:right="0" w:firstLine="0"/>
        <w:jc w:val="left"/>
      </w:pPr>
      <w:bookmarkStart w:id="780" w:name="bookmark780"/>
      <w:bookmarkStart w:id="781" w:name="bookmark781"/>
      <w:bookmarkStart w:id="782" w:name="bookmark782"/>
      <w:bookmarkStart w:id="783" w:name="bookmark783"/>
      <w:r>
        <w:rPr>
          <w:color w:val="000000"/>
          <w:spacing w:val="0"/>
          <w:w w:val="100"/>
          <w:position w:val="0"/>
        </w:rPr>
        <w:t>（</w:t>
      </w:r>
      <w:bookmarkEnd w:id="782"/>
      <w:r>
        <w:rPr>
          <w:color w:val="000000"/>
          <w:spacing w:val="0"/>
          <w:w w:val="100"/>
          <w:position w:val="0"/>
        </w:rPr>
        <w:t>二）公司股份总数及股东结构变动及公司资产和负债结构的变动情况</w:t>
      </w:r>
      <w:bookmarkEnd w:id="780"/>
      <w:bookmarkEnd w:id="781"/>
      <w:bookmarkEnd w:id="783"/>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9"/>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三、股东和实际控制人情况</w:t>
      </w:r>
    </w:p>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4421"/>
        <w:gridCol w:w="4416"/>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截至报告期末普通股股东总数（户）</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5,225</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年度报告披露日前上一月末的普通股股东总</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数（户）</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5,067</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截至报告期末表决权恢复的优先股股东总数</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（户）</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年度报告披露日前上一月末表决权恢复的优 先股股东总数（户）</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截至报告期末持有特别表决权股份的股东总</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数（户）</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56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年度报告披露日前上一月末持有特别表决权 股份的股东总数（户）</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279" w:line="1" w:lineRule="exact"/>
      </w:pPr>
    </w:p>
    <w:p>
      <w:pPr>
        <w:pStyle w:val="Style11"/>
        <w:keepNext/>
        <w:keepLines/>
        <w:widowControl w:val="0"/>
        <w:shd w:val="clear" w:color="auto" w:fill="auto"/>
        <w:bidi w:val="0"/>
        <w:spacing w:before="0" w:after="40" w:line="240" w:lineRule="auto"/>
        <w:ind w:left="0" w:right="0" w:firstLine="0"/>
        <w:jc w:val="left"/>
      </w:pPr>
      <w:bookmarkStart w:id="784" w:name="bookmark784"/>
      <w:bookmarkStart w:id="785" w:name="bookmark785"/>
      <w:bookmarkStart w:id="786" w:name="bookmark786"/>
      <w:r>
        <w:rPr>
          <w:color w:val="000000"/>
          <w:spacing w:val="0"/>
          <w:w w:val="100"/>
          <w:position w:val="0"/>
        </w:rPr>
        <w:t>存托凭证持有人数量</w:t>
      </w:r>
      <w:bookmarkEnd w:id="784"/>
      <w:bookmarkEnd w:id="785"/>
      <w:bookmarkEnd w:id="786"/>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截至报告期末前十名股东、前十名流通股东（或无限售条件股东）持股情况表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536"/>
        <w:gridCol w:w="845"/>
        <w:gridCol w:w="1267"/>
        <w:gridCol w:w="744"/>
        <w:gridCol w:w="1262"/>
        <w:gridCol w:w="1267"/>
        <w:gridCol w:w="557"/>
        <w:gridCol w:w="557"/>
        <w:gridCol w:w="802"/>
      </w:tblGrid>
      <w:tr>
        <w:trPr>
          <w:trHeight w:val="288" w:hRule="exact"/>
        </w:trPr>
        <w:tc>
          <w:tcPr>
            <w:gridSpan w:val="3"/>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前</w:t>
            </w:r>
          </w:p>
        </w:tc>
        <w:tc>
          <w:tcPr>
            <w:gridSpan w:val="6"/>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十名股东持股情况</w:t>
            </w:r>
          </w:p>
        </w:tc>
      </w:tr>
      <w:tr>
        <w:trPr>
          <w:trHeight w:val="850"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4" w:lineRule="exact"/>
              <w:ind w:left="0" w:right="0" w:firstLine="0"/>
              <w:jc w:val="right"/>
            </w:pPr>
            <w:r>
              <w:rPr>
                <w:color w:val="000000"/>
                <w:spacing w:val="0"/>
                <w:w w:val="100"/>
                <w:position w:val="0"/>
              </w:rPr>
              <w:t>报告期 内增减</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期末持股数 量</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持有有限售 条件股份数 量</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包含转融通 借出股份的 限售股份数 量</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质押、标 记或冻结 情况</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股东 性质</w:t>
            </w:r>
          </w:p>
        </w:tc>
      </w:tr>
      <w:tr>
        <w:trPr>
          <w:trHeight w:val="14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top"/>
          </w:tcPr>
          <w:p>
            <w:pPr>
              <w:pStyle w:val="Style70"/>
              <w:keepNext w:val="0"/>
              <w:keepLines w:val="0"/>
              <w:widowControl w:val="0"/>
              <w:shd w:val="clear" w:color="auto" w:fill="auto"/>
              <w:bidi w:val="0"/>
              <w:spacing w:before="180" w:after="0" w:line="240" w:lineRule="auto"/>
              <w:ind w:left="0" w:right="0" w:firstLine="0"/>
              <w:jc w:val="center"/>
              <w:rPr>
                <w:sz w:val="20"/>
                <w:szCs w:val="20"/>
              </w:rPr>
            </w:pPr>
            <w:r>
              <w:rPr>
                <w:rFonts w:ascii="SimSun" w:eastAsia="SimSun" w:hAnsi="SimSun" w:cs="SimSun"/>
                <w:color w:val="000000"/>
                <w:spacing w:val="0"/>
                <w:w w:val="100"/>
                <w:position w:val="0"/>
                <w:sz w:val="20"/>
                <w:szCs w:val="20"/>
              </w:rPr>
              <w:t>股份状态</w:t>
            </w:r>
          </w:p>
        </w:tc>
        <w:tc>
          <w:tcPr>
            <w:tcBorders>
              <w:top w:val="single" w:sz="4"/>
              <w:left w:val="single" w:sz="4"/>
            </w:tcBorders>
            <w:shd w:val="clear" w:color="auto" w:fill="FFFFFF"/>
            <w:textDirection w:val="tbRlV"/>
            <w:vAlign w:val="top"/>
          </w:tcPr>
          <w:p>
            <w:pPr>
              <w:pStyle w:val="Style70"/>
              <w:keepNext w:val="0"/>
              <w:keepLines w:val="0"/>
              <w:widowControl w:val="0"/>
              <w:shd w:val="clear" w:color="auto" w:fill="auto"/>
              <w:bidi w:val="0"/>
              <w:spacing w:before="160" w:after="0" w:line="240" w:lineRule="auto"/>
              <w:ind w:left="0" w:right="280" w:firstLine="0"/>
              <w:jc w:val="right"/>
              <w:rPr>
                <w:sz w:val="20"/>
                <w:szCs w:val="20"/>
              </w:rPr>
            </w:pPr>
            <w:r>
              <w:rPr>
                <w:rFonts w:ascii="SimSun" w:eastAsia="SimSun" w:hAnsi="SimSun" w:cs="SimSun"/>
                <w:color w:val="000000"/>
                <w:spacing w:val="0"/>
                <w:w w:val="100"/>
                <w:position w:val="0"/>
                <w:sz w:val="20"/>
                <w:szCs w:val="20"/>
              </w:rPr>
              <w:t>数量</w:t>
            </w:r>
          </w:p>
        </w:tc>
        <w:tc>
          <w:tcPr>
            <w:vMerge/>
            <w:tcBorders>
              <w:left w:val="single" w:sz="4"/>
              <w:right w:val="single" w:sz="4"/>
            </w:tcBorders>
            <w:shd w:val="clear" w:color="auto" w:fill="FFFFFF"/>
            <w:vAlign w:val="center"/>
          </w:tcPr>
          <w:p>
            <w:pPr/>
          </w:p>
        </w:tc>
      </w:tr>
      <w:tr>
        <w:trPr>
          <w:trHeight w:val="1099"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上海百昱信息</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24,463,099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31.63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24,463,099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24,463,099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无</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境内 非国 有法</w:t>
            </w:r>
          </w:p>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人</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12,089,574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15.63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12,089,574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12,089,574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无</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境内 自然 人</w:t>
            </w:r>
          </w:p>
        </w:tc>
      </w:tr>
      <w:tr>
        <w:trPr>
          <w:trHeight w:val="1099"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共青城华云投 资管理合伙企 业（有限合 伙）</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8,952, 485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11.58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8,952,485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8,952,485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无</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境内 非国 有法 人</w:t>
            </w:r>
          </w:p>
        </w:tc>
      </w:tr>
      <w:tr>
        <w:trPr>
          <w:trHeight w:val="835"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李劲</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3.23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无</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境内 自然 人</w:t>
            </w:r>
          </w:p>
        </w:tc>
      </w:tr>
    </w:tbl>
    <w:p>
      <w:pPr>
        <w:widowControl w:val="0"/>
        <w:spacing w:line="1" w:lineRule="exact"/>
      </w:pPr>
      <w:r>
        <w:br w:type="page"/>
      </w:r>
    </w:p>
    <w:tbl>
      <w:tblPr>
        <w:tblOverlap w:val="never"/>
        <w:jc w:val="center"/>
        <w:tblLayout w:type="fixed"/>
      </w:tblPr>
      <w:tblGrid>
        <w:gridCol w:w="1253"/>
        <w:gridCol w:w="283"/>
        <w:gridCol w:w="845"/>
        <w:gridCol w:w="1267"/>
        <w:gridCol w:w="710"/>
        <w:gridCol w:w="1296"/>
        <w:gridCol w:w="1267"/>
        <w:gridCol w:w="557"/>
        <w:gridCol w:w="187"/>
        <w:gridCol w:w="370"/>
        <w:gridCol w:w="802"/>
      </w:tblGrid>
      <w:tr>
        <w:trPr>
          <w:trHeight w:val="1104" w:hRule="exact"/>
        </w:trPr>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6" w:lineRule="exact"/>
              <w:ind w:left="0" w:right="0" w:firstLine="0"/>
              <w:jc w:val="left"/>
            </w:pPr>
            <w:r>
              <w:rPr>
                <w:color w:val="000000"/>
                <w:spacing w:val="0"/>
                <w:w w:val="100"/>
                <w:position w:val="0"/>
              </w:rPr>
              <w:t>上海普纲企业 管理中心（有 限合伙）</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3.23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2,500,000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境内 非国 有法 人</w:t>
            </w:r>
          </w:p>
        </w:tc>
      </w:tr>
      <w:tr>
        <w:trPr>
          <w:trHeight w:val="830" w:hRule="exact"/>
        </w:trPr>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吴伟</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60" w:line="240" w:lineRule="auto"/>
              <w:ind w:left="0" w:right="0" w:firstLine="620"/>
              <w:jc w:val="both"/>
            </w:pPr>
            <w:r>
              <w:rPr>
                <w:color w:val="000000"/>
                <w:spacing w:val="0"/>
                <w:w w:val="100"/>
                <w:position w:val="0"/>
              </w:rPr>
              <w:t>-</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1,747,937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2.26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无</w:t>
            </w:r>
          </w:p>
        </w:tc>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境内 自然 人</w:t>
            </w:r>
          </w:p>
        </w:tc>
      </w:tr>
      <w:tr>
        <w:trPr>
          <w:trHeight w:val="826" w:hRule="exact"/>
        </w:trPr>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田三红</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1.94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无</w:t>
            </w:r>
          </w:p>
        </w:tc>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境内 自然 人</w:t>
            </w:r>
          </w:p>
        </w:tc>
      </w:tr>
      <w:tr>
        <w:trPr>
          <w:trHeight w:val="826" w:hRule="exact"/>
        </w:trPr>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李增亮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1.94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无</w:t>
            </w:r>
          </w:p>
        </w:tc>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境内 自然 人</w:t>
            </w:r>
          </w:p>
        </w:tc>
      </w:tr>
      <w:tr>
        <w:trPr>
          <w:trHeight w:val="830" w:hRule="exact"/>
        </w:trPr>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苏湘</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898,968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无</w:t>
            </w:r>
          </w:p>
        </w:tc>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境内 自然 人</w:t>
            </w:r>
          </w:p>
        </w:tc>
      </w:tr>
      <w:tr>
        <w:trPr>
          <w:trHeight w:val="826" w:hRule="exact"/>
        </w:trPr>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孟立坤</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60" w:line="240" w:lineRule="auto"/>
              <w:ind w:left="0" w:right="0" w:firstLine="620"/>
              <w:jc w:val="both"/>
            </w:pPr>
            <w:r>
              <w:rPr>
                <w:color w:val="000000"/>
                <w:spacing w:val="0"/>
                <w:w w:val="100"/>
                <w:position w:val="0"/>
              </w:rPr>
              <w:t>-</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82,682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723,290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0.94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无</w:t>
            </w:r>
          </w:p>
        </w:tc>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0"/>
              <w:jc w:val="both"/>
            </w:pPr>
            <w:r>
              <w:rPr>
                <w:color w:val="000000"/>
                <w:spacing w:val="0"/>
                <w:w w:val="100"/>
                <w:position w:val="0"/>
              </w:rPr>
              <w:t>境内 自然 人</w:t>
            </w:r>
          </w:p>
        </w:tc>
      </w:tr>
      <w:tr>
        <w:trPr>
          <w:trHeight w:val="283" w:hRule="exact"/>
        </w:trPr>
        <w:tc>
          <w:tcPr>
            <w:gridSpan w:val="11"/>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tc>
      </w:tr>
      <w:tr>
        <w:trPr>
          <w:trHeight w:val="283"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4"/>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持有无限售条件流通股的数量</w:t>
            </w:r>
          </w:p>
        </w:tc>
        <w:tc>
          <w:tcPr>
            <w:gridSpan w:val="6"/>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278" w:hRule="exact"/>
        </w:trPr>
        <w:tc>
          <w:tcPr>
            <w:vMerge/>
            <w:tcBorders>
              <w:left w:val="single" w:sz="4"/>
            </w:tcBorders>
            <w:shd w:val="clear" w:color="auto" w:fill="FFFFFF"/>
            <w:vAlign w:val="center"/>
          </w:tcPr>
          <w:p>
            <w:pPr/>
          </w:p>
        </w:tc>
        <w:tc>
          <w:tcPr>
            <w:gridSpan w:val="4"/>
            <w:vMerge/>
            <w:tcBorders>
              <w:left w:val="single" w:sz="4"/>
            </w:tcBorders>
            <w:shd w:val="clear" w:color="auto" w:fill="FFFFFF"/>
            <w:vAlign w:val="center"/>
          </w:tcPr>
          <w:p>
            <w:pPr/>
          </w:p>
        </w:tc>
        <w:tc>
          <w:tcPr>
            <w:gridSpan w:val="4"/>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吴伟</w:t>
            </w:r>
          </w:p>
        </w:tc>
        <w:tc>
          <w:tcPr>
            <w:gridSpan w:val="4"/>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1,747, 937</w:t>
            </w:r>
          </w:p>
        </w:tc>
        <w:tc>
          <w:tcPr>
            <w:gridSpan w:val="4"/>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1,747, 937</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苏湘</w:t>
            </w:r>
          </w:p>
        </w:tc>
        <w:tc>
          <w:tcPr>
            <w:gridSpan w:val="4"/>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300" w:right="0" w:firstLine="0"/>
              <w:jc w:val="left"/>
            </w:pPr>
            <w:r>
              <w:rPr>
                <w:color w:val="000000"/>
                <w:spacing w:val="0"/>
                <w:w w:val="100"/>
                <w:position w:val="0"/>
              </w:rPr>
              <w:t>898968</w:t>
            </w:r>
          </w:p>
        </w:tc>
        <w:tc>
          <w:tcPr>
            <w:gridSpan w:val="4"/>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898,968</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孟立坤</w:t>
            </w:r>
          </w:p>
        </w:tc>
        <w:tc>
          <w:tcPr>
            <w:gridSpan w:val="4"/>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300" w:right="0" w:firstLine="0"/>
              <w:jc w:val="left"/>
            </w:pPr>
            <w:r>
              <w:rPr>
                <w:color w:val="000000"/>
                <w:spacing w:val="0"/>
                <w:w w:val="100"/>
                <w:position w:val="0"/>
              </w:rPr>
              <w:t>723290</w:t>
            </w:r>
          </w:p>
        </w:tc>
        <w:tc>
          <w:tcPr>
            <w:gridSpan w:val="4"/>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723,290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张军</w:t>
            </w:r>
          </w:p>
        </w:tc>
        <w:tc>
          <w:tcPr>
            <w:gridSpan w:val="4"/>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300" w:right="0" w:firstLine="0"/>
              <w:jc w:val="left"/>
            </w:pPr>
            <w:r>
              <w:rPr>
                <w:color w:val="000000"/>
                <w:spacing w:val="0"/>
                <w:w w:val="100"/>
                <w:position w:val="0"/>
              </w:rPr>
              <w:t>561965</w:t>
            </w:r>
          </w:p>
        </w:tc>
        <w:tc>
          <w:tcPr>
            <w:gridSpan w:val="4"/>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561,965</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张韬</w:t>
            </w:r>
          </w:p>
        </w:tc>
        <w:tc>
          <w:tcPr>
            <w:gridSpan w:val="4"/>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300" w:right="0" w:firstLine="0"/>
              <w:jc w:val="left"/>
            </w:pPr>
            <w:r>
              <w:rPr>
                <w:color w:val="000000"/>
                <w:spacing w:val="0"/>
                <w:w w:val="100"/>
                <w:position w:val="0"/>
              </w:rPr>
              <w:t>400698</w:t>
            </w:r>
          </w:p>
        </w:tc>
        <w:tc>
          <w:tcPr>
            <w:gridSpan w:val="4"/>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400,698</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UBSAG</w:t>
            </w:r>
          </w:p>
        </w:tc>
        <w:tc>
          <w:tcPr>
            <w:gridSpan w:val="4"/>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300" w:right="0" w:firstLine="0"/>
              <w:jc w:val="left"/>
            </w:pPr>
            <w:r>
              <w:rPr>
                <w:color w:val="000000"/>
                <w:spacing w:val="0"/>
                <w:w w:val="100"/>
                <w:position w:val="0"/>
              </w:rPr>
              <w:t>364474</w:t>
            </w:r>
          </w:p>
        </w:tc>
        <w:tc>
          <w:tcPr>
            <w:gridSpan w:val="4"/>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364,474</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何毅</w:t>
            </w:r>
          </w:p>
        </w:tc>
        <w:tc>
          <w:tcPr>
            <w:gridSpan w:val="4"/>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300" w:right="0" w:firstLine="0"/>
              <w:jc w:val="left"/>
            </w:pPr>
            <w:r>
              <w:rPr>
                <w:color w:val="000000"/>
                <w:spacing w:val="0"/>
                <w:w w:val="100"/>
                <w:position w:val="0"/>
              </w:rPr>
              <w:t>307326</w:t>
            </w:r>
          </w:p>
        </w:tc>
        <w:tc>
          <w:tcPr>
            <w:gridSpan w:val="4"/>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307,326</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华松兵</w:t>
            </w:r>
          </w:p>
        </w:tc>
        <w:tc>
          <w:tcPr>
            <w:gridSpan w:val="4"/>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300" w:right="0" w:firstLine="0"/>
              <w:jc w:val="left"/>
            </w:pPr>
            <w:r>
              <w:rPr>
                <w:color w:val="000000"/>
                <w:spacing w:val="0"/>
                <w:w w:val="100"/>
                <w:position w:val="0"/>
              </w:rPr>
              <w:t>263074</w:t>
            </w:r>
          </w:p>
        </w:tc>
        <w:tc>
          <w:tcPr>
            <w:gridSpan w:val="4"/>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263,074</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金国新</w:t>
            </w:r>
          </w:p>
        </w:tc>
        <w:tc>
          <w:tcPr>
            <w:gridSpan w:val="4"/>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300" w:right="0" w:firstLine="0"/>
              <w:jc w:val="left"/>
            </w:pPr>
            <w:r>
              <w:rPr>
                <w:color w:val="000000"/>
                <w:spacing w:val="0"/>
                <w:w w:val="100"/>
                <w:position w:val="0"/>
              </w:rPr>
              <w:t>224418</w:t>
            </w:r>
          </w:p>
        </w:tc>
        <w:tc>
          <w:tcPr>
            <w:gridSpan w:val="4"/>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224,418</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张福奇</w:t>
            </w:r>
          </w:p>
        </w:tc>
        <w:tc>
          <w:tcPr>
            <w:gridSpan w:val="4"/>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300" w:right="0" w:firstLine="0"/>
              <w:jc w:val="left"/>
            </w:pPr>
            <w:r>
              <w:rPr>
                <w:color w:val="000000"/>
                <w:spacing w:val="0"/>
                <w:w w:val="100"/>
                <w:position w:val="0"/>
              </w:rPr>
              <w:t>194297</w:t>
            </w:r>
          </w:p>
        </w:tc>
        <w:tc>
          <w:tcPr>
            <w:gridSpan w:val="4"/>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194,297</w:t>
            </w:r>
          </w:p>
        </w:tc>
      </w:tr>
      <w:tr>
        <w:trPr>
          <w:trHeight w:val="1099"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前十名股 东中回购 专户情况 说明</w:t>
            </w:r>
          </w:p>
        </w:tc>
        <w:tc>
          <w:tcPr>
            <w:gridSpan w:val="10"/>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64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上述股东</w:t>
            </w:r>
          </w:p>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委托表决</w:t>
            </w:r>
          </w:p>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权、受托</w:t>
            </w:r>
          </w:p>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表决权、</w:t>
            </w:r>
          </w:p>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放弃表决</w:t>
            </w:r>
          </w:p>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权的说明</w:t>
            </w:r>
          </w:p>
        </w:tc>
        <w:tc>
          <w:tcPr>
            <w:gridSpan w:val="10"/>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198"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上述股东 关联关系 或一致行 动的说明</w:t>
            </w:r>
          </w:p>
        </w:tc>
        <w:tc>
          <w:tcPr>
            <w:gridSpan w:val="10"/>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李玮直接持有公司</w:t>
            </w:r>
            <w:r>
              <w:rPr>
                <w:color w:val="000000"/>
                <w:spacing w:val="0"/>
                <w:w w:val="100"/>
                <w:position w:val="0"/>
              </w:rPr>
              <w:t>15.63%</w:t>
            </w:r>
            <w:r>
              <w:rPr>
                <w:color w:val="000000"/>
                <w:spacing w:val="0"/>
                <w:w w:val="100"/>
                <w:position w:val="0"/>
              </w:rPr>
              <w:t>股份，持有公司控股股东百昱信息</w:t>
            </w:r>
            <w:r>
              <w:rPr>
                <w:color w:val="000000"/>
                <w:spacing w:val="0"/>
                <w:w w:val="100"/>
                <w:position w:val="0"/>
              </w:rPr>
              <w:t>90%</w:t>
            </w:r>
            <w:r>
              <w:rPr>
                <w:color w:val="000000"/>
                <w:spacing w:val="0"/>
                <w:w w:val="100"/>
                <w:position w:val="0"/>
              </w:rPr>
              <w:t>股份，作为公司 股东共青城华云的有限合伙人持有其</w:t>
            </w:r>
            <w:r>
              <w:rPr>
                <w:color w:val="000000"/>
                <w:spacing w:val="0"/>
                <w:w w:val="100"/>
                <w:position w:val="0"/>
              </w:rPr>
              <w:t xml:space="preserve">10. </w:t>
            </w:r>
            <w:r>
              <w:rPr>
                <w:color w:val="000000"/>
                <w:spacing w:val="0"/>
                <w:w w:val="100"/>
                <w:position w:val="0"/>
              </w:rPr>
              <w:t>36%</w:t>
            </w:r>
            <w:r>
              <w:rPr>
                <w:color w:val="000000"/>
                <w:spacing w:val="0"/>
                <w:w w:val="100"/>
                <w:position w:val="0"/>
              </w:rPr>
              <w:t>出资份额。百昱信息、共青城华云 分别直接持有公司</w:t>
            </w:r>
            <w:r>
              <w:rPr>
                <w:color w:val="000000"/>
                <w:spacing w:val="0"/>
                <w:w w:val="100"/>
                <w:position w:val="0"/>
              </w:rPr>
              <w:t>31.63%</w:t>
            </w:r>
            <w:r>
              <w:rPr>
                <w:color w:val="000000"/>
                <w:spacing w:val="0"/>
                <w:w w:val="100"/>
                <w:position w:val="0"/>
              </w:rPr>
              <w:t>、</w:t>
            </w:r>
            <w:r>
              <w:rPr>
                <w:color w:val="000000"/>
                <w:spacing w:val="0"/>
                <w:w w:val="100"/>
                <w:position w:val="0"/>
              </w:rPr>
              <w:t>11.58%</w:t>
            </w:r>
            <w:r>
              <w:rPr>
                <w:color w:val="000000"/>
                <w:spacing w:val="0"/>
                <w:w w:val="100"/>
                <w:position w:val="0"/>
              </w:rPr>
              <w:t xml:space="preserve">的股份。李劲、上海普纲分别直接持有公司 </w:t>
            </w:r>
            <w:r>
              <w:rPr>
                <w:color w:val="000000"/>
                <w:spacing w:val="0"/>
                <w:w w:val="100"/>
                <w:position w:val="0"/>
              </w:rPr>
              <w:t>3.23%</w:t>
            </w:r>
            <w:r>
              <w:rPr>
                <w:color w:val="000000"/>
                <w:spacing w:val="0"/>
                <w:w w:val="100"/>
                <w:position w:val="0"/>
              </w:rPr>
              <w:t>的股份，上海普纲的有限合伙人赵昂为李劲妹妹之子，上海普纲的有限合 伙人普世实业由李劲丈夫井欣持股</w:t>
            </w:r>
            <w:r>
              <w:rPr>
                <w:color w:val="000000"/>
                <w:spacing w:val="0"/>
                <w:w w:val="100"/>
                <w:position w:val="0"/>
              </w:rPr>
              <w:t>90%</w:t>
            </w:r>
            <w:r>
              <w:rPr>
                <w:color w:val="000000"/>
                <w:spacing w:val="0"/>
                <w:w w:val="100"/>
                <w:position w:val="0"/>
              </w:rPr>
              <w:t>、赵昂持股</w:t>
            </w:r>
            <w:r>
              <w:rPr>
                <w:color w:val="000000"/>
                <w:spacing w:val="0"/>
                <w:w w:val="100"/>
                <w:position w:val="0"/>
              </w:rPr>
              <w:t>10%</w:t>
            </w:r>
            <w:r>
              <w:rPr>
                <w:color w:val="000000"/>
                <w:spacing w:val="0"/>
                <w:w w:val="100"/>
                <w:position w:val="0"/>
              </w:rPr>
              <w:t>。除此之外，公司未接到 其他股东有存在关联关系或一致行动人协议的声明，未知其他股东之间是否存在 关联有关系或一致行动协议。</w:t>
            </w:r>
          </w:p>
        </w:tc>
      </w:tr>
    </w:tbl>
    <w:p>
      <w:pPr>
        <w:widowControl w:val="0"/>
        <w:spacing w:line="1" w:lineRule="exact"/>
      </w:pPr>
      <w:r>
        <w:br w:type="page"/>
      </w:r>
    </w:p>
    <w:tbl>
      <w:tblPr>
        <w:tblOverlap w:val="never"/>
        <w:jc w:val="center"/>
        <w:tblLayout w:type="fixed"/>
      </w:tblPr>
      <w:tblGrid>
        <w:gridCol w:w="1253"/>
        <w:gridCol w:w="7584"/>
      </w:tblGrid>
      <w:tr>
        <w:trPr>
          <w:trHeight w:val="138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表决权恢 复的优先 股股东及 持股数量 的说明</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39" w:line="1" w:lineRule="exact"/>
      </w:pP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前十名有限售条件股东持股数量及限售条件 </w:t>
      </w: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7982" w:right="0" w:firstLine="0"/>
        <w:jc w:val="left"/>
      </w:pPr>
      <w:r>
        <w:rPr>
          <w:color w:val="000000"/>
          <w:spacing w:val="0"/>
          <w:w w:val="100"/>
          <w:position w:val="0"/>
        </w:rPr>
        <w:t>单位：股</w:t>
      </w:r>
    </w:p>
    <w:tbl>
      <w:tblPr>
        <w:tblOverlap w:val="never"/>
        <w:jc w:val="center"/>
        <w:tblLayout w:type="fixed"/>
      </w:tblPr>
      <w:tblGrid>
        <w:gridCol w:w="643"/>
        <w:gridCol w:w="3235"/>
        <w:gridCol w:w="1598"/>
        <w:gridCol w:w="1171"/>
        <w:gridCol w:w="1147"/>
        <w:gridCol w:w="1042"/>
      </w:tblGrid>
      <w:tr>
        <w:trPr>
          <w:trHeight w:val="562"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有限售条件股东名称</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持有的有限售</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条件股份数量</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有限售条件股份可上市 交易情况</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限售条 件</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可上市交 易时间</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新增可上 市交易股 份数量</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上海百昱信息技术有限公司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24,463,099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2023-03</w:t>
            </w:r>
            <w:r>
              <w:rPr>
                <w:color w:val="000000"/>
                <w:spacing w:val="0"/>
                <w:w w:val="100"/>
                <w:position w:val="0"/>
              </w:rPr>
              <w:t>-</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上市之 日起</w:t>
            </w:r>
            <w:r>
              <w:rPr>
                <w:color w:val="000000"/>
                <w:spacing w:val="0"/>
                <w:w w:val="100"/>
                <w:position w:val="0"/>
              </w:rPr>
              <w:t xml:space="preserve">36 </w:t>
            </w:r>
            <w:r>
              <w:rPr>
                <w:color w:val="000000"/>
                <w:spacing w:val="0"/>
                <w:w w:val="100"/>
                <w:position w:val="0"/>
              </w:rPr>
              <w:t>个月</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12,089,574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2023-03</w:t>
            </w:r>
            <w:r>
              <w:rPr>
                <w:color w:val="000000"/>
                <w:spacing w:val="0"/>
                <w:w w:val="100"/>
                <w:position w:val="0"/>
              </w:rPr>
              <w:t>-</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上市之 日起</w:t>
            </w:r>
            <w:r>
              <w:rPr>
                <w:color w:val="000000"/>
                <w:spacing w:val="0"/>
                <w:w w:val="100"/>
                <w:position w:val="0"/>
              </w:rPr>
              <w:t xml:space="preserve">36 </w:t>
            </w:r>
            <w:r>
              <w:rPr>
                <w:color w:val="000000"/>
                <w:spacing w:val="0"/>
                <w:w w:val="100"/>
                <w:position w:val="0"/>
              </w:rPr>
              <w:t>个月</w:t>
            </w:r>
          </w:p>
        </w:tc>
      </w:tr>
      <w:tr>
        <w:trPr>
          <w:trHeight w:val="8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共青城华云投资管理合伙企业</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8,952, 485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2023-03</w:t>
            </w:r>
            <w:r>
              <w:rPr>
                <w:color w:val="000000"/>
                <w:spacing w:val="0"/>
                <w:w w:val="100"/>
                <w:position w:val="0"/>
              </w:rPr>
              <w:t>-</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6" w:lineRule="exact"/>
              <w:ind w:left="0" w:right="0" w:firstLine="0"/>
              <w:jc w:val="left"/>
            </w:pPr>
            <w:r>
              <w:rPr>
                <w:color w:val="000000"/>
                <w:spacing w:val="0"/>
                <w:w w:val="100"/>
                <w:position w:val="0"/>
              </w:rPr>
              <w:t>上市之 日起</w:t>
            </w:r>
            <w:r>
              <w:rPr>
                <w:color w:val="000000"/>
                <w:spacing w:val="0"/>
                <w:w w:val="100"/>
                <w:position w:val="0"/>
              </w:rPr>
              <w:t xml:space="preserve">36 </w:t>
            </w:r>
            <w:r>
              <w:rPr>
                <w:color w:val="000000"/>
                <w:spacing w:val="0"/>
                <w:w w:val="100"/>
                <w:position w:val="0"/>
              </w:rPr>
              <w:t>个月</w:t>
            </w:r>
          </w:p>
        </w:tc>
      </w:tr>
      <w:tr>
        <w:trPr>
          <w:trHeight w:val="8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李劲</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2,500, 000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2023-03</w:t>
            </w:r>
            <w:r>
              <w:rPr>
                <w:color w:val="000000"/>
                <w:spacing w:val="0"/>
                <w:w w:val="100"/>
                <w:position w:val="0"/>
              </w:rPr>
              <w:t>-</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上市之 日起</w:t>
            </w:r>
            <w:r>
              <w:rPr>
                <w:color w:val="000000"/>
                <w:spacing w:val="0"/>
                <w:w w:val="100"/>
                <w:position w:val="0"/>
              </w:rPr>
              <w:t xml:space="preserve">36 </w:t>
            </w:r>
            <w:r>
              <w:rPr>
                <w:color w:val="000000"/>
                <w:spacing w:val="0"/>
                <w:w w:val="100"/>
                <w:position w:val="0"/>
              </w:rPr>
              <w:t>个月</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3" w:lineRule="exact"/>
              <w:ind w:left="0" w:right="0" w:firstLine="0"/>
              <w:jc w:val="left"/>
            </w:pPr>
            <w:r>
              <w:rPr>
                <w:color w:val="000000"/>
                <w:spacing w:val="0"/>
                <w:w w:val="100"/>
                <w:position w:val="0"/>
              </w:rPr>
              <w:t>上海普纲企业管理中心（有限合 伙）</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2,500, 000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2023-03</w:t>
            </w:r>
            <w:r>
              <w:rPr>
                <w:color w:val="000000"/>
                <w:spacing w:val="0"/>
                <w:w w:val="100"/>
                <w:position w:val="0"/>
              </w:rPr>
              <w:t>-</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上市之 日起</w:t>
            </w:r>
            <w:r>
              <w:rPr>
                <w:color w:val="000000"/>
                <w:spacing w:val="0"/>
                <w:w w:val="100"/>
                <w:position w:val="0"/>
              </w:rPr>
              <w:t xml:space="preserve">36 </w:t>
            </w:r>
            <w:r>
              <w:rPr>
                <w:color w:val="000000"/>
                <w:spacing w:val="0"/>
                <w:w w:val="100"/>
                <w:position w:val="0"/>
              </w:rPr>
              <w:t>个月</w:t>
            </w:r>
          </w:p>
        </w:tc>
      </w:tr>
      <w:tr>
        <w:trPr>
          <w:trHeight w:val="8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田三红</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1,500, 000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2023-03</w:t>
            </w:r>
            <w:r>
              <w:rPr>
                <w:color w:val="000000"/>
                <w:spacing w:val="0"/>
                <w:w w:val="100"/>
                <w:position w:val="0"/>
              </w:rPr>
              <w:t>-</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6" w:lineRule="exact"/>
              <w:ind w:left="0" w:right="0" w:firstLine="0"/>
              <w:jc w:val="left"/>
            </w:pPr>
            <w:r>
              <w:rPr>
                <w:color w:val="000000"/>
                <w:spacing w:val="0"/>
                <w:w w:val="100"/>
                <w:position w:val="0"/>
              </w:rPr>
              <w:t>上市之 日起</w:t>
            </w:r>
            <w:r>
              <w:rPr>
                <w:color w:val="000000"/>
                <w:spacing w:val="0"/>
                <w:w w:val="100"/>
                <w:position w:val="0"/>
              </w:rPr>
              <w:t xml:space="preserve">36 </w:t>
            </w:r>
            <w:r>
              <w:rPr>
                <w:color w:val="000000"/>
                <w:spacing w:val="0"/>
                <w:w w:val="100"/>
                <w:position w:val="0"/>
              </w:rPr>
              <w:t>个月</w:t>
            </w:r>
          </w:p>
        </w:tc>
      </w:tr>
      <w:tr>
        <w:trPr>
          <w:trHeight w:val="8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李增亮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1,500, 000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2023-03</w:t>
            </w:r>
            <w:r>
              <w:rPr>
                <w:color w:val="000000"/>
                <w:spacing w:val="0"/>
                <w:w w:val="100"/>
                <w:position w:val="0"/>
              </w:rPr>
              <w:t>-</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上市之 日起</w:t>
            </w:r>
            <w:r>
              <w:rPr>
                <w:color w:val="000000"/>
                <w:spacing w:val="0"/>
                <w:w w:val="100"/>
                <w:position w:val="0"/>
              </w:rPr>
              <w:t xml:space="preserve">36 </w:t>
            </w:r>
            <w:r>
              <w:rPr>
                <w:color w:val="000000"/>
                <w:spacing w:val="0"/>
                <w:w w:val="100"/>
                <w:position w:val="0"/>
              </w:rPr>
              <w:t>个月</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光大富尊投资有限公司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787,246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2022-03</w:t>
            </w:r>
            <w:r>
              <w:rPr>
                <w:color w:val="000000"/>
                <w:spacing w:val="0"/>
                <w:w w:val="100"/>
                <w:position w:val="0"/>
              </w:rPr>
              <w:t>-</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上市之 日起</w:t>
            </w:r>
            <w:r>
              <w:rPr>
                <w:color w:val="000000"/>
                <w:spacing w:val="0"/>
                <w:w w:val="100"/>
                <w:position w:val="0"/>
              </w:rPr>
              <w:t xml:space="preserve">24 </w:t>
            </w:r>
            <w:r>
              <w:rPr>
                <w:color w:val="000000"/>
                <w:spacing w:val="0"/>
                <w:w w:val="100"/>
                <w:position w:val="0"/>
              </w:rPr>
              <w:t>个月</w:t>
            </w:r>
          </w:p>
        </w:tc>
      </w:tr>
      <w:tr>
        <w:trPr>
          <w:trHeight w:val="3288" w:hRule="exact"/>
        </w:trPr>
        <w:tc>
          <w:tcPr>
            <w:gridSpan w:val="2"/>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3"/>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3" w:lineRule="exact"/>
              <w:ind w:left="0" w:right="0" w:firstLine="0"/>
              <w:jc w:val="both"/>
            </w:pPr>
            <w:r>
              <w:rPr>
                <w:color w:val="000000"/>
                <w:spacing w:val="0"/>
                <w:w w:val="100"/>
                <w:position w:val="0"/>
              </w:rPr>
              <w:t>李玮直接持有公司</w:t>
            </w:r>
            <w:r>
              <w:rPr>
                <w:color w:val="000000"/>
                <w:spacing w:val="0"/>
                <w:w w:val="100"/>
                <w:position w:val="0"/>
              </w:rPr>
              <w:t>15.63%</w:t>
            </w:r>
            <w:r>
              <w:rPr>
                <w:color w:val="000000"/>
                <w:spacing w:val="0"/>
                <w:w w:val="100"/>
                <w:position w:val="0"/>
              </w:rPr>
              <w:t>股份，持有公司 百昱信息</w:t>
            </w:r>
            <w:r>
              <w:rPr>
                <w:color w:val="000000"/>
                <w:spacing w:val="0"/>
                <w:w w:val="100"/>
                <w:position w:val="0"/>
              </w:rPr>
              <w:t>90%</w:t>
            </w:r>
            <w:r>
              <w:rPr>
                <w:color w:val="000000"/>
                <w:spacing w:val="0"/>
                <w:w w:val="100"/>
                <w:position w:val="0"/>
              </w:rPr>
              <w:t>股份，作为公司股东共青城』 限合伙人持有其</w:t>
            </w:r>
            <w:r>
              <w:rPr>
                <w:color w:val="000000"/>
                <w:spacing w:val="0"/>
                <w:w w:val="100"/>
                <w:position w:val="0"/>
              </w:rPr>
              <w:t xml:space="preserve">10. </w:t>
            </w:r>
            <w:r>
              <w:rPr>
                <w:color w:val="000000"/>
                <w:spacing w:val="0"/>
                <w:w w:val="100"/>
                <w:position w:val="0"/>
              </w:rPr>
              <w:t>36%</w:t>
            </w:r>
            <w:r>
              <w:rPr>
                <w:color w:val="000000"/>
                <w:spacing w:val="0"/>
                <w:w w:val="100"/>
                <w:position w:val="0"/>
              </w:rPr>
              <w:t>出资份额。百昱信 城华云分别直接持有公司</w:t>
            </w:r>
            <w:r>
              <w:rPr>
                <w:color w:val="000000"/>
                <w:spacing w:val="0"/>
                <w:w w:val="100"/>
                <w:position w:val="0"/>
              </w:rPr>
              <w:t>31.63%</w:t>
            </w:r>
            <w:r>
              <w:rPr>
                <w:color w:val="000000"/>
                <w:spacing w:val="0"/>
                <w:w w:val="100"/>
                <w:position w:val="0"/>
              </w:rPr>
              <w:t>、</w:t>
            </w:r>
            <w:r>
              <w:rPr>
                <w:color w:val="000000"/>
                <w:spacing w:val="0"/>
                <w:w w:val="100"/>
                <w:position w:val="0"/>
              </w:rPr>
              <w:t xml:space="preserve">11.58% </w:t>
            </w:r>
            <w:r>
              <w:rPr>
                <w:color w:val="000000"/>
                <w:spacing w:val="0"/>
                <w:w w:val="100"/>
                <w:position w:val="0"/>
              </w:rPr>
              <w:t>李劲、上海普纲分别直接持有公司</w:t>
            </w:r>
            <w:r>
              <w:rPr>
                <w:color w:val="000000"/>
                <w:spacing w:val="0"/>
                <w:w w:val="100"/>
                <w:position w:val="0"/>
              </w:rPr>
              <w:t xml:space="preserve">3.23%E </w:t>
            </w:r>
            <w:r>
              <w:rPr>
                <w:color w:val="000000"/>
                <w:spacing w:val="0"/>
                <w:w w:val="100"/>
                <w:position w:val="0"/>
              </w:rPr>
              <w:t xml:space="preserve">上海普纲的有限合伙人赵昂为李劲妹妹之 普纲的有限合伙人普世实业由李劲丈夫井 </w:t>
            </w:r>
            <w:r>
              <w:rPr>
                <w:color w:val="000000"/>
                <w:spacing w:val="0"/>
                <w:w w:val="100"/>
                <w:position w:val="0"/>
              </w:rPr>
              <w:t>90%</w:t>
            </w:r>
            <w:r>
              <w:rPr>
                <w:color w:val="000000"/>
                <w:spacing w:val="0"/>
                <w:w w:val="100"/>
                <w:position w:val="0"/>
              </w:rPr>
              <w:t>、赵昂持股</w:t>
            </w:r>
            <w:r>
              <w:rPr>
                <w:color w:val="000000"/>
                <w:spacing w:val="0"/>
                <w:w w:val="100"/>
                <w:position w:val="0"/>
              </w:rPr>
              <w:t>10%</w:t>
            </w:r>
            <w:r>
              <w:rPr>
                <w:color w:val="000000"/>
                <w:spacing w:val="0"/>
                <w:w w:val="100"/>
                <w:position w:val="0"/>
              </w:rPr>
              <w:t>。除此之外，公司未接 东有存在关联关系或一致行动人协议的声 其他股东之间是否存在关联有关系或一致 议。</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控股股东 云的有</w:t>
            </w:r>
          </w:p>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息、共青 的股份。</w:t>
            </w:r>
          </w:p>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股份， 子，上海 欣持股 到其他股 明，未知 行动协</w:t>
            </w:r>
          </w:p>
        </w:tc>
      </w:tr>
    </w:tbl>
    <w:p>
      <w:pPr>
        <w:pStyle w:val="Style11"/>
        <w:keepNext/>
        <w:keepLines/>
        <w:widowControl w:val="0"/>
        <w:shd w:val="clear" w:color="auto" w:fill="auto"/>
        <w:bidi w:val="0"/>
        <w:spacing w:before="0" w:after="0" w:line="240" w:lineRule="auto"/>
        <w:ind w:left="0" w:right="0" w:firstLine="0"/>
        <w:jc w:val="left"/>
      </w:pPr>
      <w:bookmarkStart w:id="787" w:name="bookmark787"/>
      <w:bookmarkStart w:id="788" w:name="bookmark788"/>
      <w:bookmarkStart w:id="789" w:name="bookmark789"/>
      <w:r>
        <w:rPr>
          <w:color w:val="000000"/>
          <w:spacing w:val="0"/>
          <w:w w:val="100"/>
          <w:position w:val="0"/>
        </w:rPr>
        <w:t>截至报告期末公司前十名境内存托凭证持有人情况表</w:t>
      </w:r>
      <w:bookmarkEnd w:id="787"/>
      <w:bookmarkEnd w:id="788"/>
      <w:bookmarkEnd w:id="78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前十名有限售条件存托凭证持有人持有数量及限售条件</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0" w:line="322" w:lineRule="exact"/>
        <w:ind w:left="0" w:right="0" w:firstLine="0"/>
        <w:jc w:val="left"/>
      </w:pPr>
      <w:bookmarkStart w:id="790" w:name="bookmark790"/>
      <w:r>
        <w:rPr>
          <w:b/>
          <w:bCs/>
          <w:color w:val="000000"/>
          <w:spacing w:val="0"/>
          <w:w w:val="100"/>
          <w:position w:val="0"/>
        </w:rPr>
        <w:t>（</w:t>
      </w:r>
      <w:bookmarkEnd w:id="790"/>
      <w:r>
        <w:rPr>
          <w:b/>
          <w:bCs/>
          <w:color w:val="000000"/>
          <w:spacing w:val="0"/>
          <w:w w:val="100"/>
          <w:position w:val="0"/>
        </w:rPr>
        <w:t>三）</w:t>
        <w:tab/>
        <w:t>截至报告期末表决权数量前十名股东情况表</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0" w:line="322" w:lineRule="exact"/>
        <w:ind w:left="0" w:right="0" w:firstLine="0"/>
        <w:jc w:val="left"/>
      </w:pPr>
      <w:bookmarkStart w:id="791" w:name="bookmark791"/>
      <w:r>
        <w:rPr>
          <w:rFonts w:ascii="Calibri" w:eastAsia="Calibri" w:hAnsi="Calibri" w:cs="Calibri"/>
          <w:b/>
          <w:bCs/>
          <w:color w:val="000000"/>
          <w:spacing w:val="0"/>
          <w:w w:val="100"/>
          <w:position w:val="0"/>
          <w:sz w:val="20"/>
          <w:szCs w:val="20"/>
        </w:rPr>
        <w:t>（</w:t>
      </w:r>
      <w:bookmarkEnd w:id="791"/>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战略投资者或一般法人因配售新股</w:t>
      </w:r>
      <w:r>
        <w:rPr>
          <w:rFonts w:ascii="Calibri" w:eastAsia="Calibri" w:hAnsi="Calibri" w:cs="Calibri"/>
          <w:b/>
          <w:bCs/>
          <w:color w:val="000000"/>
          <w:spacing w:val="0"/>
          <w:w w:val="100"/>
          <w:position w:val="0"/>
          <w:sz w:val="20"/>
          <w:szCs w:val="20"/>
        </w:rPr>
        <w:t>/</w:t>
      </w:r>
      <w:r>
        <w:rPr>
          <w:b/>
          <w:bCs/>
          <w:color w:val="000000"/>
          <w:spacing w:val="0"/>
          <w:w w:val="100"/>
          <w:position w:val="0"/>
        </w:rPr>
        <w:t>存托凭证成为前十名股东</w:t>
      </w:r>
    </w:p>
    <w:p>
      <w:pPr>
        <w:pStyle w:val="Style2"/>
        <w:keepNext w:val="0"/>
        <w:keepLines w:val="0"/>
        <w:widowControl w:val="0"/>
        <w:shd w:val="clear" w:color="auto" w:fill="auto"/>
        <w:bidi w:val="0"/>
        <w:spacing w:before="0" w:after="100" w:line="32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0" w:line="312" w:lineRule="auto"/>
        <w:ind w:left="0" w:right="0" w:firstLine="0"/>
        <w:jc w:val="left"/>
      </w:pPr>
      <w:bookmarkStart w:id="792" w:name="bookmark792"/>
      <w:r>
        <w:rPr>
          <w:rFonts w:ascii="Calibri" w:eastAsia="Calibri" w:hAnsi="Calibri" w:cs="Calibri"/>
          <w:b/>
          <w:bCs/>
          <w:color w:val="000000"/>
          <w:spacing w:val="0"/>
          <w:w w:val="100"/>
          <w:position w:val="0"/>
          <w:sz w:val="20"/>
          <w:szCs w:val="20"/>
        </w:rPr>
        <w:t>（</w:t>
      </w:r>
      <w:bookmarkEnd w:id="792"/>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首次公开发行战略配售情况</w:t>
      </w:r>
    </w:p>
    <w:p>
      <w:pPr>
        <w:pStyle w:val="Style2"/>
        <w:keepNext w:val="0"/>
        <w:keepLines w:val="0"/>
        <w:widowControl w:val="0"/>
        <w:numPr>
          <w:ilvl w:val="0"/>
          <w:numId w:val="77"/>
        </w:numPr>
        <w:shd w:val="clear" w:color="auto" w:fill="auto"/>
        <w:tabs>
          <w:tab w:pos="448" w:val="left"/>
        </w:tabs>
        <w:bidi w:val="0"/>
        <w:spacing w:before="0" w:after="0" w:line="322" w:lineRule="exact"/>
        <w:ind w:left="0" w:right="0" w:firstLine="0"/>
        <w:jc w:val="left"/>
      </w:pPr>
      <w:bookmarkStart w:id="793" w:name="bookmark793"/>
      <w:bookmarkEnd w:id="793"/>
      <w:r>
        <w:rPr>
          <w:b/>
          <w:bCs/>
          <w:color w:val="000000"/>
          <w:spacing w:val="0"/>
          <w:w w:val="100"/>
          <w:position w:val="0"/>
        </w:rPr>
        <w:t xml:space="preserve">高级管理人员与核心员工设立专项资产管理计划参与首次公开发行战略配售持有情况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77"/>
        </w:numPr>
        <w:shd w:val="clear" w:color="auto" w:fill="auto"/>
        <w:tabs>
          <w:tab w:pos="448" w:val="left"/>
        </w:tabs>
        <w:bidi w:val="0"/>
        <w:spacing w:before="0" w:after="0" w:line="322" w:lineRule="exact"/>
        <w:ind w:left="0" w:right="0" w:firstLine="0"/>
        <w:jc w:val="left"/>
      </w:pPr>
      <w:bookmarkStart w:id="794" w:name="bookmark794"/>
      <w:bookmarkEnd w:id="794"/>
      <w:r>
        <w:rPr>
          <w:b/>
          <w:bCs/>
          <w:color w:val="000000"/>
          <w:spacing w:val="0"/>
          <w:w w:val="100"/>
          <w:position w:val="0"/>
        </w:rPr>
        <w:t>保荐机构相关子公司参与首次公开发行战略配售持股情况</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7877" w:right="0" w:firstLine="0"/>
        <w:jc w:val="left"/>
      </w:pPr>
      <w:r>
        <w:rPr>
          <w:color w:val="000000"/>
          <w:spacing w:val="0"/>
          <w:w w:val="100"/>
          <w:position w:val="0"/>
        </w:rPr>
        <w:t>单位:股</w:t>
      </w:r>
    </w:p>
    <w:tbl>
      <w:tblPr>
        <w:tblOverlap w:val="never"/>
        <w:jc w:val="center"/>
        <w:tblLayout w:type="fixed"/>
      </w:tblPr>
      <w:tblGrid>
        <w:gridCol w:w="1219"/>
        <w:gridCol w:w="1277"/>
        <w:gridCol w:w="1901"/>
        <w:gridCol w:w="1387"/>
        <w:gridCol w:w="1522"/>
        <w:gridCol w:w="1531"/>
      </w:tblGrid>
      <w:tr>
        <w:trPr>
          <w:trHeight w:val="110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与保荐机构 的关系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获配的股票/存托 凭证数量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可上市交易 时间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报告期内增减 变动数量</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包含转融通借</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出股份/存托</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凭证的期末持</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有数量</w:t>
            </w:r>
          </w:p>
        </w:tc>
      </w:tr>
      <w:tr>
        <w:trPr>
          <w:trHeight w:val="83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光大富尊</w:t>
            </w:r>
          </w:p>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投资有限 公司</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保荐机构全 资子公司</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787,246</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2022-3-21</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787,246</w:t>
            </w:r>
          </w:p>
        </w:tc>
      </w:tr>
    </w:tbl>
    <w:p>
      <w:pPr>
        <w:widowControl w:val="0"/>
        <w:spacing w:after="599" w:line="1" w:lineRule="exact"/>
      </w:pPr>
    </w:p>
    <w:p>
      <w:pPr>
        <w:widowControl w:val="0"/>
        <w:spacing w:line="1" w:lineRule="exact"/>
      </w:pPr>
    </w:p>
    <w:p>
      <w:pPr>
        <w:pStyle w:val="Style19"/>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四、控股股东及实际控制人情况</w:t>
      </w:r>
    </w:p>
    <w:p>
      <w:pPr>
        <w:pStyle w:val="Style19"/>
        <w:keepNext w:val="0"/>
        <w:keepLines w:val="0"/>
        <w:widowControl w:val="0"/>
        <w:shd w:val="clear" w:color="auto" w:fill="auto"/>
        <w:bidi w:val="0"/>
        <w:spacing w:before="0" w:after="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19"/>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 法人</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293"/>
        <w:gridCol w:w="5544"/>
      </w:tblGrid>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上海百昱信息技术有限公司</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李玮</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2016-04-25</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一般项目：信息技术领域内的技术开发、技术咨询、技术转 让、技术服务，软件开发。</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报告期内控股和参股的其他境内 外上市公司的股权情况</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599" w:line="1" w:lineRule="exact"/>
      </w:pPr>
    </w:p>
    <w:p>
      <w:pPr>
        <w:pStyle w:val="Style11"/>
        <w:keepNext/>
        <w:keepLines/>
        <w:widowControl w:val="0"/>
        <w:numPr>
          <w:ilvl w:val="0"/>
          <w:numId w:val="79"/>
        </w:numPr>
        <w:shd w:val="clear" w:color="auto" w:fill="auto"/>
        <w:tabs>
          <w:tab w:pos="448" w:val="left"/>
        </w:tabs>
        <w:bidi w:val="0"/>
        <w:spacing w:before="0" w:line="240" w:lineRule="auto"/>
        <w:ind w:left="0" w:right="0" w:firstLine="0"/>
        <w:jc w:val="left"/>
      </w:pPr>
      <w:bookmarkStart w:id="795" w:name="bookmark795"/>
      <w:bookmarkStart w:id="796" w:name="bookmark796"/>
      <w:bookmarkStart w:id="797" w:name="bookmark797"/>
      <w:bookmarkStart w:id="798" w:name="bookmark798"/>
      <w:bookmarkEnd w:id="797"/>
      <w:r>
        <w:rPr>
          <w:color w:val="000000"/>
          <w:spacing w:val="0"/>
          <w:w w:val="100"/>
          <w:position w:val="0"/>
        </w:rPr>
        <w:t>自然人</w:t>
      </w:r>
      <w:bookmarkEnd w:id="795"/>
      <w:bookmarkEnd w:id="796"/>
      <w:bookmarkEnd w:id="798"/>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79"/>
        </w:numPr>
        <w:shd w:val="clear" w:color="auto" w:fill="auto"/>
        <w:tabs>
          <w:tab w:pos="448" w:val="left"/>
        </w:tabs>
        <w:bidi w:val="0"/>
        <w:spacing w:before="0" w:line="240" w:lineRule="auto"/>
        <w:ind w:left="0" w:right="0" w:firstLine="0"/>
        <w:jc w:val="left"/>
      </w:pPr>
      <w:bookmarkStart w:id="799" w:name="bookmark799"/>
      <w:bookmarkStart w:id="800" w:name="bookmark800"/>
      <w:bookmarkStart w:id="801" w:name="bookmark801"/>
      <w:bookmarkStart w:id="802" w:name="bookmark802"/>
      <w:bookmarkEnd w:id="801"/>
      <w:r>
        <w:rPr>
          <w:color w:val="000000"/>
          <w:spacing w:val="0"/>
          <w:w w:val="100"/>
          <w:position w:val="0"/>
        </w:rPr>
        <w:t>公司不存在控股股东情况的特别说明</w:t>
      </w:r>
      <w:bookmarkEnd w:id="799"/>
      <w:bookmarkEnd w:id="800"/>
      <w:bookmarkEnd w:id="802"/>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1"/>
        <w:keepNext/>
        <w:keepLines/>
        <w:widowControl w:val="0"/>
        <w:numPr>
          <w:ilvl w:val="0"/>
          <w:numId w:val="79"/>
        </w:numPr>
        <w:shd w:val="clear" w:color="auto" w:fill="auto"/>
        <w:tabs>
          <w:tab w:pos="448" w:val="left"/>
        </w:tabs>
        <w:bidi w:val="0"/>
        <w:spacing w:before="0" w:line="240" w:lineRule="auto"/>
        <w:ind w:left="0" w:right="0" w:firstLine="0"/>
        <w:jc w:val="left"/>
      </w:pPr>
      <w:bookmarkStart w:id="803" w:name="bookmark803"/>
      <w:bookmarkStart w:id="804" w:name="bookmark804"/>
      <w:bookmarkStart w:id="805" w:name="bookmark805"/>
      <w:bookmarkStart w:id="806" w:name="bookmark806"/>
      <w:bookmarkEnd w:id="805"/>
      <w:r>
        <w:rPr>
          <w:color w:val="000000"/>
          <w:spacing w:val="0"/>
          <w:w w:val="100"/>
          <w:position w:val="0"/>
        </w:rPr>
        <w:t>报告期内控股股东变更情况的说明</w:t>
      </w:r>
      <w:bookmarkEnd w:id="803"/>
      <w:bookmarkEnd w:id="804"/>
      <w:bookmarkEnd w:id="806"/>
    </w:p>
    <w:p>
      <w:pPr>
        <w:pStyle w:val="Style2"/>
        <w:keepNext w:val="0"/>
        <w:keepLines w:val="0"/>
        <w:widowControl w:val="0"/>
        <w:shd w:val="clear" w:color="auto" w:fill="auto"/>
        <w:tabs>
          <w:tab w:pos="854" w:val="left"/>
        </w:tabs>
        <w:bidi w:val="0"/>
        <w:spacing w:before="0" w:after="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79"/>
        </w:numPr>
        <w:shd w:val="clear" w:color="auto" w:fill="auto"/>
        <w:tabs>
          <w:tab w:pos="434" w:val="left"/>
        </w:tabs>
        <w:bidi w:val="0"/>
        <w:spacing w:before="0" w:after="100" w:line="240" w:lineRule="auto"/>
        <w:ind w:left="0" w:right="0" w:firstLine="0"/>
        <w:jc w:val="left"/>
      </w:pPr>
      <w:bookmarkStart w:id="807" w:name="bookmark807"/>
      <w:bookmarkEnd w:id="807"/>
      <w:r>
        <w:rPr>
          <w:b/>
          <w:bCs/>
          <w:color w:val="000000"/>
          <w:spacing w:val="0"/>
          <w:w w:val="100"/>
          <w:position w:val="0"/>
        </w:rPr>
        <w:t>公司与控股股东之间的产权及控制关系的方框图</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实际控制人情况</w:t>
      </w:r>
    </w:p>
    <w:p>
      <w:pPr>
        <w:pStyle w:val="Style2"/>
        <w:keepNext w:val="0"/>
        <w:keepLines w:val="0"/>
        <w:widowControl w:val="0"/>
        <w:numPr>
          <w:ilvl w:val="0"/>
          <w:numId w:val="81"/>
        </w:numPr>
        <w:shd w:val="clear" w:color="auto" w:fill="auto"/>
        <w:tabs>
          <w:tab w:pos="434" w:val="left"/>
        </w:tabs>
        <w:bidi w:val="0"/>
        <w:spacing w:before="0" w:after="100" w:line="240" w:lineRule="auto"/>
        <w:ind w:left="0" w:right="0" w:firstLine="0"/>
        <w:jc w:val="left"/>
      </w:pPr>
      <w:bookmarkStart w:id="808" w:name="bookmark808"/>
      <w:bookmarkEnd w:id="808"/>
      <w:r>
        <w:rPr>
          <w:b/>
          <w:bCs/>
          <w:color w:val="000000"/>
          <w:spacing w:val="0"/>
          <w:w w:val="100"/>
          <w:position w:val="0"/>
        </w:rPr>
        <w:t>法人</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81"/>
        </w:numPr>
        <w:shd w:val="clear" w:color="auto" w:fill="auto"/>
        <w:tabs>
          <w:tab w:pos="434" w:val="left"/>
        </w:tabs>
        <w:bidi w:val="0"/>
        <w:spacing w:before="0" w:after="100" w:line="240" w:lineRule="auto"/>
        <w:ind w:left="0" w:right="0" w:firstLine="0"/>
        <w:jc w:val="left"/>
      </w:pPr>
      <w:bookmarkStart w:id="809" w:name="bookmark809"/>
      <w:bookmarkEnd w:id="809"/>
      <w:r>
        <w:rPr>
          <w:b/>
          <w:bCs/>
          <w:color w:val="000000"/>
          <w:spacing w:val="0"/>
          <w:w w:val="100"/>
          <w:position w:val="0"/>
        </w:rPr>
        <w:t>自然人</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4670"/>
        <w:gridCol w:w="4166"/>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李玮</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0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董事长、总经理、核心技术人员</w:t>
            </w:r>
          </w:p>
        </w:tc>
      </w:tr>
      <w:tr>
        <w:trPr>
          <w:trHeight w:val="33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color w:val="000000"/>
                <w:spacing w:val="0"/>
                <w:w w:val="100"/>
                <w:position w:val="0"/>
              </w:rPr>
              <w:t>10</w:t>
            </w:r>
            <w:r>
              <w:rPr>
                <w:color w:val="000000"/>
                <w:spacing w:val="0"/>
                <w:w w:val="100"/>
                <w:position w:val="0"/>
              </w:rPr>
              <w:t>年曾控股的境内外上市公司情况</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579" w:line="1" w:lineRule="exact"/>
      </w:pPr>
    </w:p>
    <w:p>
      <w:pPr>
        <w:pStyle w:val="Style2"/>
        <w:keepNext w:val="0"/>
        <w:keepLines w:val="0"/>
        <w:widowControl w:val="0"/>
        <w:numPr>
          <w:ilvl w:val="0"/>
          <w:numId w:val="81"/>
        </w:numPr>
        <w:shd w:val="clear" w:color="auto" w:fill="auto"/>
        <w:tabs>
          <w:tab w:pos="434" w:val="left"/>
        </w:tabs>
        <w:bidi w:val="0"/>
        <w:spacing w:before="0" w:after="60" w:line="259" w:lineRule="exact"/>
        <w:ind w:left="0" w:right="0" w:firstLine="0"/>
        <w:jc w:val="left"/>
      </w:pPr>
      <w:bookmarkStart w:id="810" w:name="bookmark810"/>
      <w:bookmarkEnd w:id="810"/>
      <w:r>
        <w:rPr>
          <w:b/>
          <w:bCs/>
          <w:color w:val="000000"/>
          <w:spacing w:val="0"/>
          <w:w w:val="100"/>
          <w:position w:val="0"/>
        </w:rPr>
        <w:t>公司不存在实际控制人情况的特别说明</w:t>
      </w:r>
    </w:p>
    <w:p>
      <w:pPr>
        <w:pStyle w:val="Style2"/>
        <w:keepNext w:val="0"/>
        <w:keepLines w:val="0"/>
        <w:widowControl w:val="0"/>
        <w:shd w:val="clear" w:color="auto" w:fill="auto"/>
        <w:tabs>
          <w:tab w:pos="854" w:val="left"/>
        </w:tabs>
        <w:bidi w:val="0"/>
        <w:spacing w:before="0" w:after="340" w:line="259"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81"/>
        </w:numPr>
        <w:shd w:val="clear" w:color="auto" w:fill="auto"/>
        <w:tabs>
          <w:tab w:pos="434" w:val="left"/>
        </w:tabs>
        <w:bidi w:val="0"/>
        <w:spacing w:before="0" w:after="60" w:line="259" w:lineRule="exact"/>
        <w:ind w:left="0" w:right="0" w:firstLine="0"/>
        <w:jc w:val="left"/>
      </w:pPr>
      <w:bookmarkStart w:id="811" w:name="bookmark811"/>
      <w:bookmarkEnd w:id="811"/>
      <w:r>
        <w:rPr>
          <w:b/>
          <w:bCs/>
          <w:color w:val="000000"/>
          <w:spacing w:val="0"/>
          <w:w w:val="100"/>
          <w:position w:val="0"/>
        </w:rPr>
        <w:t>报告期内公司控制权发生变更的情况说明</w:t>
      </w:r>
    </w:p>
    <w:p>
      <w:pPr>
        <w:pStyle w:val="Style2"/>
        <w:keepNext w:val="0"/>
        <w:keepLines w:val="0"/>
        <w:widowControl w:val="0"/>
        <w:shd w:val="clear" w:color="auto" w:fill="auto"/>
        <w:tabs>
          <w:tab w:pos="854" w:val="left"/>
        </w:tabs>
        <w:bidi w:val="0"/>
        <w:spacing w:before="0" w:after="340" w:line="259"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81"/>
        </w:numPr>
        <w:shd w:val="clear" w:color="auto" w:fill="auto"/>
        <w:tabs>
          <w:tab w:pos="434" w:val="left"/>
        </w:tabs>
        <w:bidi w:val="0"/>
        <w:spacing w:before="0" w:after="60" w:line="259" w:lineRule="exact"/>
        <w:ind w:left="0" w:right="0" w:firstLine="0"/>
        <w:jc w:val="left"/>
      </w:pPr>
      <w:bookmarkStart w:id="812" w:name="bookmark812"/>
      <w:bookmarkEnd w:id="812"/>
      <w:r>
        <w:rPr>
          <w:b/>
          <w:bCs/>
          <w:color w:val="000000"/>
          <w:spacing w:val="0"/>
          <w:w w:val="100"/>
          <w:position w:val="0"/>
        </w:rPr>
        <w:t>公司与实际控制人之间的产权及控制关系的方框图</w:t>
      </w:r>
    </w:p>
    <w:p>
      <w:pPr>
        <w:pStyle w:val="Style2"/>
        <w:keepNext w:val="0"/>
        <w:keepLines w:val="0"/>
        <w:widowControl w:val="0"/>
        <w:shd w:val="clear" w:color="auto" w:fill="auto"/>
        <w:tabs>
          <w:tab w:pos="854" w:val="left"/>
        </w:tabs>
        <w:bidi w:val="0"/>
        <w:spacing w:before="0" w:after="340" w:line="259"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81"/>
        </w:numPr>
        <w:shd w:val="clear" w:color="auto" w:fill="auto"/>
        <w:tabs>
          <w:tab w:pos="434" w:val="left"/>
        </w:tabs>
        <w:bidi w:val="0"/>
        <w:spacing w:before="0" w:after="60" w:line="259" w:lineRule="exact"/>
        <w:ind w:left="0" w:right="0" w:firstLine="0"/>
        <w:jc w:val="left"/>
      </w:pPr>
      <w:bookmarkStart w:id="813" w:name="bookmark813"/>
      <w:bookmarkEnd w:id="813"/>
      <w:r>
        <w:rPr>
          <w:b/>
          <w:bCs/>
          <w:color w:val="000000"/>
          <w:spacing w:val="0"/>
          <w:w w:val="100"/>
          <w:position w:val="0"/>
        </w:rPr>
        <w:t>实际控制人通过信托或其他资产管理方式控制公司</w:t>
      </w:r>
    </w:p>
    <w:p>
      <w:pPr>
        <w:pStyle w:val="Style2"/>
        <w:keepNext w:val="0"/>
        <w:keepLines w:val="0"/>
        <w:widowControl w:val="0"/>
        <w:shd w:val="clear" w:color="auto" w:fill="auto"/>
        <w:tabs>
          <w:tab w:pos="854" w:val="left"/>
        </w:tabs>
        <w:bidi w:val="0"/>
        <w:spacing w:before="0" w:after="380" w:line="259"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52" w:lineRule="auto"/>
        <w:ind w:left="0" w:right="0" w:firstLine="0"/>
        <w:jc w:val="left"/>
      </w:pPr>
      <w:bookmarkStart w:id="814" w:name="bookmark814"/>
      <w:r>
        <w:rPr>
          <w:rFonts w:ascii="Calibri" w:eastAsia="Calibri" w:hAnsi="Calibri" w:cs="Calibri"/>
          <w:b/>
          <w:bCs/>
          <w:color w:val="000000"/>
          <w:spacing w:val="0"/>
          <w:w w:val="100"/>
          <w:position w:val="0"/>
          <w:sz w:val="20"/>
          <w:szCs w:val="20"/>
        </w:rPr>
        <w:t>（</w:t>
      </w:r>
      <w:bookmarkEnd w:id="814"/>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控股股东及实际控制人其他情况介绍</w:t>
      </w:r>
    </w:p>
    <w:p>
      <w:pPr>
        <w:pStyle w:val="Style2"/>
        <w:keepNext w:val="0"/>
        <w:keepLines w:val="0"/>
        <w:widowControl w:val="0"/>
        <w:shd w:val="clear" w:color="auto" w:fill="auto"/>
        <w:tabs>
          <w:tab w:pos="854" w:val="left"/>
        </w:tabs>
        <w:bidi w:val="0"/>
        <w:spacing w:before="0" w:after="340" w:line="259"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78" w:val="left"/>
        </w:tabs>
        <w:bidi w:val="0"/>
        <w:spacing w:before="0" w:after="60" w:line="259" w:lineRule="exact"/>
        <w:ind w:left="460" w:right="0" w:hanging="460"/>
        <w:jc w:val="left"/>
      </w:pPr>
      <w:bookmarkStart w:id="815" w:name="bookmark815"/>
      <w:r>
        <w:rPr>
          <w:b/>
          <w:bCs/>
          <w:color w:val="000000"/>
          <w:spacing w:val="0"/>
          <w:w w:val="100"/>
          <w:position w:val="0"/>
        </w:rPr>
        <w:t>五</w:t>
      </w:r>
      <w:bookmarkEnd w:id="815"/>
      <w:r>
        <w:rPr>
          <w:b/>
          <w:bCs/>
          <w:color w:val="000000"/>
          <w:spacing w:val="0"/>
          <w:w w:val="100"/>
          <w:position w:val="0"/>
        </w:rPr>
        <w:t>、</w:t>
        <w:tab/>
        <w:t>公司控股股东或第一大股东及其一致行动人累计质押股份数量占其所持公司股份数量比例 达到</w:t>
      </w:r>
      <w:r>
        <w:rPr>
          <w:rFonts w:ascii="Arial" w:eastAsia="Arial" w:hAnsi="Arial" w:cs="Arial"/>
          <w:b/>
          <w:bCs/>
          <w:color w:val="000000"/>
          <w:spacing w:val="0"/>
          <w:w w:val="100"/>
          <w:position w:val="0"/>
        </w:rPr>
        <w:t>80%</w:t>
      </w:r>
      <w:r>
        <w:rPr>
          <w:b/>
          <w:bCs/>
          <w:color w:val="000000"/>
          <w:spacing w:val="0"/>
          <w:w w:val="100"/>
          <w:position w:val="0"/>
        </w:rPr>
        <w:t>以上</w:t>
      </w:r>
    </w:p>
    <w:p>
      <w:pPr>
        <w:pStyle w:val="Style2"/>
        <w:keepNext w:val="0"/>
        <w:keepLines w:val="0"/>
        <w:widowControl w:val="0"/>
        <w:shd w:val="clear" w:color="auto" w:fill="auto"/>
        <w:bidi w:val="0"/>
        <w:spacing w:before="0" w:after="60" w:line="25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60" w:line="259" w:lineRule="exact"/>
        <w:ind w:left="0" w:right="0" w:firstLine="0"/>
        <w:jc w:val="left"/>
      </w:pPr>
      <w:bookmarkStart w:id="816" w:name="bookmark816"/>
      <w:r>
        <w:rPr>
          <w:b/>
          <w:bCs/>
          <w:color w:val="000000"/>
          <w:spacing w:val="0"/>
          <w:w w:val="100"/>
          <w:position w:val="0"/>
        </w:rPr>
        <w:t>六</w:t>
      </w:r>
      <w:bookmarkEnd w:id="816"/>
      <w:r>
        <w:rPr>
          <w:b/>
          <w:bCs/>
          <w:color w:val="000000"/>
          <w:spacing w:val="0"/>
          <w:w w:val="100"/>
          <w:position w:val="0"/>
        </w:rPr>
        <w:t>、</w:t>
        <w:tab/>
        <w:t>其他持股在百分之十以上的法人股东</w:t>
      </w:r>
    </w:p>
    <w:p>
      <w:pPr>
        <w:pStyle w:val="Style2"/>
        <w:keepNext w:val="0"/>
        <w:keepLines w:val="0"/>
        <w:widowControl w:val="0"/>
        <w:shd w:val="clear" w:color="auto" w:fill="auto"/>
        <w:bidi w:val="0"/>
        <w:spacing w:before="0" w:after="60" w:line="25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60" w:line="259" w:lineRule="exact"/>
        <w:ind w:left="0" w:right="0" w:firstLine="0"/>
        <w:jc w:val="left"/>
      </w:pPr>
      <w:bookmarkStart w:id="817" w:name="bookmark817"/>
      <w:r>
        <w:rPr>
          <w:b/>
          <w:bCs/>
          <w:color w:val="000000"/>
          <w:spacing w:val="0"/>
          <w:w w:val="100"/>
          <w:position w:val="0"/>
        </w:rPr>
        <w:t>七</w:t>
      </w:r>
      <w:bookmarkEnd w:id="817"/>
      <w:r>
        <w:rPr>
          <w:b/>
          <w:bCs/>
          <w:color w:val="000000"/>
          <w:spacing w:val="0"/>
          <w:w w:val="100"/>
          <w:position w:val="0"/>
        </w:rPr>
        <w:t>、</w:t>
        <w:tab/>
        <w:t>股份</w:t>
      </w:r>
      <w:r>
        <w:rPr>
          <w:rFonts w:ascii="Arial" w:eastAsia="Arial" w:hAnsi="Arial" w:cs="Arial"/>
          <w:b/>
          <w:bCs/>
          <w:color w:val="000000"/>
          <w:spacing w:val="0"/>
          <w:w w:val="100"/>
          <w:position w:val="0"/>
        </w:rPr>
        <w:t>/</w:t>
      </w:r>
      <w:r>
        <w:rPr>
          <w:b/>
          <w:bCs/>
          <w:color w:val="000000"/>
          <w:spacing w:val="0"/>
          <w:w w:val="100"/>
          <w:position w:val="0"/>
        </w:rPr>
        <w:t>存托凭证限制减持情况说明</w:t>
      </w:r>
    </w:p>
    <w:p>
      <w:pPr>
        <w:pStyle w:val="Style2"/>
        <w:keepNext w:val="0"/>
        <w:keepLines w:val="0"/>
        <w:widowControl w:val="0"/>
        <w:shd w:val="clear" w:color="auto" w:fill="auto"/>
        <w:bidi w:val="0"/>
        <w:spacing w:before="0" w:after="340" w:line="25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60" w:line="259" w:lineRule="exact"/>
        <w:ind w:left="0" w:right="0" w:firstLine="0"/>
        <w:jc w:val="left"/>
      </w:pPr>
      <w:bookmarkStart w:id="818" w:name="bookmark818"/>
      <w:r>
        <w:rPr>
          <w:b/>
          <w:bCs/>
          <w:color w:val="000000"/>
          <w:spacing w:val="0"/>
          <w:w w:val="100"/>
          <w:position w:val="0"/>
        </w:rPr>
        <w:t>八</w:t>
      </w:r>
      <w:bookmarkEnd w:id="818"/>
      <w:r>
        <w:rPr>
          <w:b/>
          <w:bCs/>
          <w:color w:val="000000"/>
          <w:spacing w:val="0"/>
          <w:w w:val="100"/>
          <w:position w:val="0"/>
        </w:rPr>
        <w:t>、</w:t>
        <w:tab/>
        <w:t>股份回购在报告期的具体实施情况</w:t>
      </w:r>
    </w:p>
    <w:p>
      <w:pPr>
        <w:pStyle w:val="Style2"/>
        <w:keepNext w:val="0"/>
        <w:keepLines w:val="0"/>
        <w:widowControl w:val="0"/>
        <w:shd w:val="clear" w:color="auto" w:fill="auto"/>
        <w:bidi w:val="0"/>
        <w:spacing w:before="0" w:after="380" w:line="259" w:lineRule="exact"/>
        <w:ind w:left="0" w:right="0" w:firstLine="0"/>
        <w:jc w:val="left"/>
      </w:pPr>
      <w:bookmarkStart w:id="819" w:name="bookmark819"/>
      <w:r>
        <w:rPr>
          <w:color w:val="000000"/>
          <w:spacing w:val="0"/>
          <w:w w:val="100"/>
          <w:position w:val="0"/>
        </w:rPr>
        <w:t>口适用</w:t>
      </w:r>
      <w:r>
        <w:rPr>
          <w:color w:val="000000"/>
          <w:spacing w:val="0"/>
          <w:w w:val="100"/>
          <w:position w:val="0"/>
        </w:rPr>
        <w:t>J</w:t>
      </w:r>
      <w:r>
        <w:rPr>
          <w:color w:val="000000"/>
          <w:spacing w:val="0"/>
          <w:w w:val="100"/>
          <w:position w:val="0"/>
        </w:rPr>
        <w:t>不适用</w:t>
      </w:r>
      <w:bookmarkEnd w:id="819"/>
    </w:p>
    <w:p>
      <w:pPr>
        <w:pStyle w:val="Style8"/>
        <w:keepNext/>
        <w:keepLines/>
        <w:widowControl w:val="0"/>
        <w:shd w:val="clear" w:color="auto" w:fill="auto"/>
        <w:bidi w:val="0"/>
        <w:spacing w:before="0" w:after="60" w:line="240" w:lineRule="auto"/>
        <w:ind w:left="0" w:right="0" w:firstLine="0"/>
        <w:jc w:val="center"/>
      </w:pPr>
      <w:bookmarkStart w:id="820" w:name="bookmark820"/>
      <w:bookmarkStart w:id="821" w:name="bookmark821"/>
      <w:bookmarkStart w:id="822" w:name="bookmark822"/>
      <w:r>
        <w:rPr>
          <w:color w:val="000000"/>
          <w:spacing w:val="0"/>
          <w:w w:val="100"/>
          <w:position w:val="0"/>
        </w:rPr>
        <w:t>第八节优先股相关情况</w:t>
      </w:r>
      <w:bookmarkEnd w:id="820"/>
      <w:bookmarkEnd w:id="821"/>
      <w:bookmarkEnd w:id="822"/>
    </w:p>
    <w:p>
      <w:pPr>
        <w:pStyle w:val="Style8"/>
        <w:keepNext/>
        <w:keepLines/>
        <w:widowControl w:val="0"/>
        <w:shd w:val="clear" w:color="auto" w:fill="auto"/>
        <w:bidi w:val="0"/>
        <w:spacing w:before="0" w:after="260" w:line="240" w:lineRule="auto"/>
        <w:ind w:left="0" w:right="0" w:firstLine="0"/>
        <w:jc w:val="center"/>
      </w:pPr>
      <w:bookmarkStart w:id="823" w:name="bookmark823"/>
      <w:bookmarkStart w:id="824" w:name="bookmark824"/>
      <w:bookmarkStart w:id="825" w:name="bookmark825"/>
      <w:r>
        <w:rPr>
          <w:rFonts w:ascii="SimSun" w:eastAsia="SimSun" w:hAnsi="SimSun" w:cs="SimSun"/>
          <w:color w:val="000000"/>
          <w:spacing w:val="0"/>
          <w:w w:val="100"/>
          <w:position w:val="0"/>
        </w:rPr>
        <w:t>第九节财务报告</w:t>
      </w:r>
      <w:bookmarkEnd w:id="823"/>
      <w:bookmarkEnd w:id="824"/>
      <w:bookmarkEnd w:id="825"/>
    </w:p>
    <w:p>
      <w:pPr>
        <w:pStyle w:val="Style11"/>
        <w:keepNext/>
        <w:keepLines/>
        <w:widowControl w:val="0"/>
        <w:shd w:val="clear" w:color="auto" w:fill="auto"/>
        <w:bidi w:val="0"/>
        <w:spacing w:before="0" w:after="40" w:line="272" w:lineRule="exact"/>
        <w:ind w:left="0" w:right="0" w:firstLine="0"/>
        <w:jc w:val="left"/>
      </w:pPr>
      <w:bookmarkStart w:id="826" w:name="bookmark826"/>
      <w:bookmarkStart w:id="827" w:name="bookmark827"/>
      <w:bookmarkStart w:id="828" w:name="bookmark828"/>
      <w:bookmarkStart w:id="829" w:name="bookmark829"/>
      <w:r>
        <w:rPr>
          <w:color w:val="000000"/>
          <w:spacing w:val="0"/>
          <w:w w:val="100"/>
          <w:position w:val="0"/>
        </w:rPr>
        <w:t>一、审计报告</w:t>
      </w:r>
      <w:bookmarkEnd w:id="827"/>
      <w:bookmarkEnd w:id="828"/>
      <w:bookmarkEnd w:id="829"/>
      <w:bookmarkEnd w:id="826"/>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60" w:line="272" w:lineRule="exact"/>
        <w:ind w:left="0" w:right="0" w:firstLine="0"/>
        <w:jc w:val="left"/>
      </w:pPr>
      <w:r>
        <w:rPr>
          <w:color w:val="000000"/>
          <w:spacing w:val="0"/>
          <w:w w:val="100"/>
          <w:position w:val="0"/>
        </w:rPr>
        <w:t>罗克佳华科技集团股份有限公司全体股东：</w:t>
      </w:r>
    </w:p>
    <w:p>
      <w:pPr>
        <w:pStyle w:val="Style2"/>
        <w:keepNext w:val="0"/>
        <w:keepLines w:val="0"/>
        <w:widowControl w:val="0"/>
        <w:shd w:val="clear" w:color="auto" w:fill="auto"/>
        <w:tabs>
          <w:tab w:pos="446" w:val="left"/>
        </w:tabs>
        <w:bidi w:val="0"/>
        <w:spacing w:before="0" w:after="260" w:line="272" w:lineRule="exact"/>
        <w:ind w:left="0" w:right="0" w:firstLine="0"/>
        <w:jc w:val="left"/>
      </w:pPr>
      <w:bookmarkStart w:id="830" w:name="bookmark830"/>
      <w:r>
        <w:rPr>
          <w:color w:val="000000"/>
          <w:spacing w:val="0"/>
          <w:w w:val="100"/>
          <w:position w:val="0"/>
        </w:rPr>
        <w:t>一</w:t>
      </w:r>
      <w:bookmarkEnd w:id="830"/>
      <w:r>
        <w:rPr>
          <w:color w:val="000000"/>
          <w:spacing w:val="0"/>
          <w:w w:val="100"/>
          <w:position w:val="0"/>
        </w:rPr>
        <w:t>、</w:t>
        <w:tab/>
        <w:t>保留意见</w:t>
      </w:r>
    </w:p>
    <w:p>
      <w:pPr>
        <w:pStyle w:val="Style2"/>
        <w:keepNext w:val="0"/>
        <w:keepLines w:val="0"/>
        <w:widowControl w:val="0"/>
        <w:shd w:val="clear" w:color="auto" w:fill="auto"/>
        <w:bidi w:val="0"/>
        <w:spacing w:before="0" w:after="260" w:line="274" w:lineRule="exact"/>
        <w:ind w:left="0" w:right="0" w:firstLine="420"/>
        <w:jc w:val="left"/>
      </w:pPr>
      <w:r>
        <w:rPr>
          <w:color w:val="000000"/>
          <w:spacing w:val="0"/>
          <w:w w:val="100"/>
          <w:position w:val="0"/>
        </w:rPr>
        <w:t xml:space="preserve">我们审计了罗克佳华科技集团股份有限公司（以下简称“佳华科技”）的财务报表，包括 </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日的合并及公司资产负债表，</w:t>
      </w:r>
      <w:r>
        <w:rPr>
          <w:color w:val="000000"/>
          <w:spacing w:val="0"/>
          <w:w w:val="100"/>
          <w:position w:val="0"/>
        </w:rPr>
        <w:t>2021</w:t>
      </w:r>
      <w:r>
        <w:rPr>
          <w:color w:val="000000"/>
          <w:spacing w:val="0"/>
          <w:w w:val="100"/>
          <w:position w:val="0"/>
        </w:rPr>
        <w:t>年度的合并及公司利润表、合并及公司现金 流量表、合并及公司股东权益变动表以及相关财务报表附注。</w:t>
      </w:r>
    </w:p>
    <w:p>
      <w:pPr>
        <w:pStyle w:val="Style2"/>
        <w:keepNext w:val="0"/>
        <w:keepLines w:val="0"/>
        <w:widowControl w:val="0"/>
        <w:shd w:val="clear" w:color="auto" w:fill="auto"/>
        <w:bidi w:val="0"/>
        <w:spacing w:before="0" w:after="260" w:line="269" w:lineRule="exact"/>
        <w:ind w:left="0" w:right="0" w:firstLine="420"/>
        <w:jc w:val="left"/>
      </w:pPr>
      <w:r>
        <w:rPr>
          <w:color w:val="000000"/>
          <w:spacing w:val="0"/>
          <w:w w:val="100"/>
          <w:position w:val="0"/>
        </w:rPr>
        <w:t>我们认为，除“形成保留意见的基础”部分所述事项可能产生的影响外，后附的财务报表在 所有重大方面按照企业会计准则的规定编制，公允反映了佳华科技</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 公司财务状况以及</w:t>
      </w:r>
      <w:r>
        <w:rPr>
          <w:color w:val="000000"/>
          <w:spacing w:val="0"/>
          <w:w w:val="100"/>
          <w:position w:val="0"/>
        </w:rPr>
        <w:t>2021</w:t>
      </w:r>
      <w:r>
        <w:rPr>
          <w:color w:val="000000"/>
          <w:spacing w:val="0"/>
          <w:w w:val="100"/>
          <w:position w:val="0"/>
        </w:rPr>
        <w:t>年度的合并及公司经营成果和合并及公司现金流量。</w:t>
      </w:r>
    </w:p>
    <w:p>
      <w:pPr>
        <w:pStyle w:val="Style2"/>
        <w:keepNext w:val="0"/>
        <w:keepLines w:val="0"/>
        <w:widowControl w:val="0"/>
        <w:shd w:val="clear" w:color="auto" w:fill="auto"/>
        <w:tabs>
          <w:tab w:pos="446" w:val="left"/>
        </w:tabs>
        <w:bidi w:val="0"/>
        <w:spacing w:before="0" w:after="260" w:line="272" w:lineRule="exact"/>
        <w:ind w:left="0" w:right="0" w:firstLine="0"/>
        <w:jc w:val="left"/>
      </w:pPr>
      <w:bookmarkStart w:id="831" w:name="bookmark831"/>
      <w:r>
        <w:rPr>
          <w:color w:val="000000"/>
          <w:spacing w:val="0"/>
          <w:w w:val="100"/>
          <w:position w:val="0"/>
        </w:rPr>
        <w:t>二</w:t>
      </w:r>
      <w:bookmarkEnd w:id="831"/>
      <w:r>
        <w:rPr>
          <w:color w:val="000000"/>
          <w:spacing w:val="0"/>
          <w:w w:val="100"/>
          <w:position w:val="0"/>
        </w:rPr>
        <w:t>、</w:t>
        <w:tab/>
        <w:t>形成保留意见的基础</w:t>
      </w:r>
    </w:p>
    <w:p>
      <w:pPr>
        <w:pStyle w:val="Style2"/>
        <w:keepNext w:val="0"/>
        <w:keepLines w:val="0"/>
        <w:widowControl w:val="0"/>
        <w:shd w:val="clear" w:color="auto" w:fill="auto"/>
        <w:bidi w:val="0"/>
        <w:spacing w:before="0" w:after="260" w:line="272" w:lineRule="exact"/>
        <w:ind w:left="0" w:right="0" w:firstLine="420"/>
        <w:jc w:val="left"/>
      </w:pPr>
      <w:r>
        <w:rPr>
          <w:color w:val="000000"/>
          <w:spacing w:val="0"/>
          <w:w w:val="100"/>
          <w:position w:val="0"/>
        </w:rPr>
        <w:t>佳华科技在财务报表附注五、</w:t>
      </w:r>
      <w:r>
        <w:rPr>
          <w:color w:val="000000"/>
          <w:spacing w:val="0"/>
          <w:w w:val="100"/>
          <w:position w:val="0"/>
        </w:rPr>
        <w:t>19</w:t>
      </w:r>
      <w:r>
        <w:rPr>
          <w:color w:val="000000"/>
          <w:spacing w:val="0"/>
          <w:w w:val="100"/>
          <w:position w:val="0"/>
        </w:rPr>
        <w:t>及附注十二披露，佳华科技之子公司山东罗克佳华科技有 限公司（以下简称“山东罗克”）作为买方于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27</w:t>
      </w:r>
      <w:r>
        <w:rPr>
          <w:color w:val="000000"/>
          <w:spacing w:val="0"/>
          <w:w w:val="100"/>
          <w:position w:val="0"/>
        </w:rPr>
        <w:t>日与卖方聊城市安泰城乡投资开发 有限责任公司（以下简称“聊城安泰”）签订《房屋买卖合同》，并于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28</w:t>
      </w:r>
      <w:r>
        <w:rPr>
          <w:color w:val="000000"/>
          <w:spacing w:val="0"/>
          <w:w w:val="100"/>
          <w:position w:val="0"/>
        </w:rPr>
        <w:t>日向聊城 安泰支付购房首付款人民币</w:t>
      </w:r>
      <w:r>
        <w:rPr>
          <w:color w:val="000000"/>
          <w:spacing w:val="0"/>
          <w:w w:val="100"/>
          <w:position w:val="0"/>
        </w:rPr>
        <w:t xml:space="preserve">50, 000, </w:t>
      </w:r>
      <w:r>
        <w:rPr>
          <w:color w:val="000000"/>
          <w:spacing w:val="0"/>
          <w:w w:val="100"/>
          <w:position w:val="0"/>
        </w:rPr>
        <w:t xml:space="preserve">000. </w:t>
      </w:r>
      <w:r>
        <w:rPr>
          <w:color w:val="000000"/>
          <w:spacing w:val="0"/>
          <w:w w:val="100"/>
          <w:position w:val="0"/>
        </w:rPr>
        <w:t>00</w:t>
      </w:r>
      <w:r>
        <w:rPr>
          <w:color w:val="000000"/>
          <w:spacing w:val="0"/>
          <w:w w:val="100"/>
          <w:position w:val="0"/>
        </w:rPr>
        <w:t>元，列报于合并资产负债表“其他非流动资产”中。 根据合同约定，如房屋在合同签订三个月内无法办理完成过户手续，双方均有权解除合同，聊城 安泰应于合同解除之日起</w:t>
      </w:r>
      <w:r>
        <w:rPr>
          <w:color w:val="000000"/>
          <w:spacing w:val="0"/>
          <w:w w:val="100"/>
          <w:position w:val="0"/>
        </w:rPr>
        <w:t>3</w:t>
      </w:r>
      <w:r>
        <w:rPr>
          <w:color w:val="000000"/>
          <w:spacing w:val="0"/>
          <w:w w:val="100"/>
          <w:position w:val="0"/>
        </w:rPr>
        <w:t>日内无息退还山东罗克支付的全部款项。佳华科技管理层称，由于聊 城安泰未在约定期限内办理完成过户手续，山东罗克已于</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22</w:t>
      </w:r>
      <w:r>
        <w:rPr>
          <w:color w:val="000000"/>
          <w:spacing w:val="0"/>
          <w:w w:val="100"/>
          <w:position w:val="0"/>
        </w:rPr>
        <w:t>日解除与聊城安泰签订 的《房屋买卖合同》，并要求返还购房款。于</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27</w:t>
      </w:r>
      <w:r>
        <w:rPr>
          <w:color w:val="000000"/>
          <w:spacing w:val="0"/>
          <w:w w:val="100"/>
          <w:position w:val="0"/>
        </w:rPr>
        <w:t>日及</w:t>
      </w:r>
      <w:r>
        <w:rPr>
          <w:color w:val="000000"/>
          <w:spacing w:val="0"/>
          <w:w w:val="100"/>
          <w:position w:val="0"/>
        </w:rPr>
        <w:t>4</w:t>
      </w:r>
      <w:r>
        <w:rPr>
          <w:color w:val="000000"/>
          <w:spacing w:val="0"/>
          <w:w w:val="100"/>
          <w:position w:val="0"/>
        </w:rPr>
        <w:t>月</w:t>
      </w:r>
      <w:r>
        <w:rPr>
          <w:color w:val="000000"/>
          <w:spacing w:val="0"/>
          <w:w w:val="100"/>
          <w:position w:val="0"/>
        </w:rPr>
        <w:t>29</w:t>
      </w:r>
      <w:r>
        <w:rPr>
          <w:color w:val="000000"/>
          <w:spacing w:val="0"/>
          <w:w w:val="100"/>
          <w:position w:val="0"/>
        </w:rPr>
        <w:t>日，山东罗克分别收 到聊城安泰返还的人民币</w:t>
      </w:r>
      <w:r>
        <w:rPr>
          <w:color w:val="000000"/>
          <w:spacing w:val="0"/>
          <w:w w:val="100"/>
          <w:position w:val="0"/>
        </w:rPr>
        <w:t>2,000</w:t>
      </w:r>
      <w:r>
        <w:rPr>
          <w:color w:val="000000"/>
          <w:spacing w:val="0"/>
          <w:w w:val="100"/>
          <w:position w:val="0"/>
        </w:rPr>
        <w:t>万元和人民币</w:t>
      </w:r>
      <w:r>
        <w:rPr>
          <w:color w:val="000000"/>
          <w:spacing w:val="0"/>
          <w:w w:val="100"/>
          <w:position w:val="0"/>
        </w:rPr>
        <w:t>3,000</w:t>
      </w:r>
      <w:r>
        <w:rPr>
          <w:color w:val="000000"/>
          <w:spacing w:val="0"/>
          <w:w w:val="100"/>
          <w:position w:val="0"/>
        </w:rPr>
        <w:t>万元款项。</w:t>
      </w:r>
    </w:p>
    <w:p>
      <w:pPr>
        <w:pStyle w:val="Style2"/>
        <w:keepNext w:val="0"/>
        <w:keepLines w:val="0"/>
        <w:widowControl w:val="0"/>
        <w:shd w:val="clear" w:color="auto" w:fill="auto"/>
        <w:bidi w:val="0"/>
        <w:spacing w:before="0" w:after="260" w:line="269" w:lineRule="exact"/>
        <w:ind w:left="0" w:right="0" w:firstLine="420"/>
        <w:jc w:val="left"/>
      </w:pPr>
      <w:r>
        <w:rPr>
          <w:color w:val="000000"/>
          <w:spacing w:val="0"/>
          <w:w w:val="100"/>
          <w:position w:val="0"/>
        </w:rPr>
        <w:t>我们注意到，上述《房屋买卖合同》并未约定买卖房屋交易标的的楼层位置、面积、价款等 基本合同条款。我们无法就该等交易的商业实质和真实性获取充分适当的审计证据，因此，我们 无法确定是否需要对资产负债表日列报于“其他非流动资产”的上述金额进行调整。</w:t>
      </w:r>
    </w:p>
    <w:p>
      <w:pPr>
        <w:pStyle w:val="Style2"/>
        <w:keepNext w:val="0"/>
        <w:keepLines w:val="0"/>
        <w:widowControl w:val="0"/>
        <w:shd w:val="clear" w:color="auto" w:fill="auto"/>
        <w:bidi w:val="0"/>
        <w:spacing w:before="0" w:after="260" w:line="272" w:lineRule="exact"/>
        <w:ind w:left="0" w:right="0" w:firstLine="420"/>
        <w:jc w:val="left"/>
      </w:pPr>
      <w:r>
        <w:rPr>
          <w:color w:val="000000"/>
          <w:spacing w:val="0"/>
          <w:w w:val="100"/>
          <w:position w:val="0"/>
        </w:rPr>
        <w:t>我们按照中国注册会计师审计准则的规定执行了审计工作。审计报告的“注册会计师对财务 报表审计的责任”部分进一步阐述了我们在这些准则下的责任。按照中国注册会计师职业道德守 则，我们独立于佳华科技，并履行了职业道德方面的其他责任。我们相信，我们获取的审计证据 是充分、适当的，为发表保留意见提供了基础。</w:t>
      </w:r>
    </w:p>
    <w:p>
      <w:pPr>
        <w:pStyle w:val="Style2"/>
        <w:keepNext w:val="0"/>
        <w:keepLines w:val="0"/>
        <w:widowControl w:val="0"/>
        <w:shd w:val="clear" w:color="auto" w:fill="auto"/>
        <w:bidi w:val="0"/>
        <w:spacing w:before="0" w:after="260" w:line="278" w:lineRule="exact"/>
        <w:ind w:left="0" w:right="0" w:firstLine="0"/>
        <w:jc w:val="left"/>
      </w:pPr>
      <w:bookmarkStart w:id="832" w:name="bookmark832"/>
      <w:r>
        <w:rPr>
          <w:color w:val="000000"/>
          <w:spacing w:val="0"/>
          <w:w w:val="100"/>
          <w:position w:val="0"/>
        </w:rPr>
        <w:t>三</w:t>
      </w:r>
      <w:bookmarkEnd w:id="832"/>
      <w:r>
        <w:rPr>
          <w:color w:val="000000"/>
          <w:spacing w:val="0"/>
          <w:w w:val="100"/>
          <w:position w:val="0"/>
        </w:rPr>
        <w:t>、其他信息</w:t>
      </w:r>
    </w:p>
    <w:p>
      <w:pPr>
        <w:pStyle w:val="Style2"/>
        <w:keepNext w:val="0"/>
        <w:keepLines w:val="0"/>
        <w:widowControl w:val="0"/>
        <w:shd w:val="clear" w:color="auto" w:fill="auto"/>
        <w:bidi w:val="0"/>
        <w:spacing w:before="0" w:after="260" w:line="278" w:lineRule="exact"/>
        <w:ind w:left="0" w:right="0" w:firstLine="420"/>
        <w:jc w:val="both"/>
      </w:pPr>
      <w:r>
        <w:rPr>
          <w:color w:val="000000"/>
          <w:spacing w:val="0"/>
          <w:w w:val="100"/>
          <w:position w:val="0"/>
        </w:rPr>
        <w:t>佳华科技管理层对其他信息负责。其他信息包括佳华科技</w:t>
      </w:r>
      <w:r>
        <w:rPr>
          <w:color w:val="000000"/>
          <w:spacing w:val="0"/>
          <w:w w:val="100"/>
          <w:position w:val="0"/>
        </w:rPr>
        <w:t>2021</w:t>
      </w:r>
      <w:r>
        <w:rPr>
          <w:color w:val="000000"/>
          <w:spacing w:val="0"/>
          <w:w w:val="100"/>
          <w:position w:val="0"/>
        </w:rPr>
        <w:t>年年度报告中涵盖的信息， 但不包括财务报表和我们的审计报告。</w:t>
      </w:r>
    </w:p>
    <w:p>
      <w:pPr>
        <w:pStyle w:val="Style2"/>
        <w:keepNext w:val="0"/>
        <w:keepLines w:val="0"/>
        <w:widowControl w:val="0"/>
        <w:shd w:val="clear" w:color="auto" w:fill="auto"/>
        <w:bidi w:val="0"/>
        <w:spacing w:before="0" w:after="260" w:line="274" w:lineRule="exact"/>
        <w:ind w:left="0" w:right="0" w:firstLine="420"/>
        <w:jc w:val="both"/>
      </w:pPr>
      <w:r>
        <w:rPr>
          <w:color w:val="000000"/>
          <w:spacing w:val="0"/>
          <w:w w:val="100"/>
          <w:position w:val="0"/>
        </w:rPr>
        <w:t>我们对财务报表发表的审计意见不涵盖其他信息，我们也不对其他信息发表任何形式的鉴证 结论。</w:t>
      </w:r>
    </w:p>
    <w:p>
      <w:pPr>
        <w:pStyle w:val="Style2"/>
        <w:keepNext w:val="0"/>
        <w:keepLines w:val="0"/>
        <w:widowControl w:val="0"/>
        <w:shd w:val="clear" w:color="auto" w:fill="auto"/>
        <w:bidi w:val="0"/>
        <w:spacing w:before="0" w:after="260" w:line="269" w:lineRule="exact"/>
        <w:ind w:left="0" w:right="0" w:firstLine="420"/>
        <w:jc w:val="both"/>
      </w:pPr>
      <w:r>
        <w:rPr>
          <w:color w:val="000000"/>
          <w:spacing w:val="0"/>
          <w:w w:val="100"/>
          <w:position w:val="0"/>
        </w:rPr>
        <w:t>结合我们对财务报表的审计，我们的责任是阅读其他信息，在此过程中，考虑其他信息是否 与财务报表或我们在审计过程中了解到的情况存在重大不一致或者似乎存在重大错报。</w:t>
      </w:r>
    </w:p>
    <w:p>
      <w:pPr>
        <w:pStyle w:val="Style2"/>
        <w:keepNext w:val="0"/>
        <w:keepLines w:val="0"/>
        <w:widowControl w:val="0"/>
        <w:shd w:val="clear" w:color="auto" w:fill="auto"/>
        <w:bidi w:val="0"/>
        <w:spacing w:before="0" w:after="260" w:line="272" w:lineRule="exact"/>
        <w:ind w:left="0" w:right="0" w:firstLine="420"/>
        <w:jc w:val="left"/>
      </w:pPr>
      <w:r>
        <w:rPr>
          <w:color w:val="000000"/>
          <w:spacing w:val="0"/>
          <w:w w:val="100"/>
          <w:position w:val="0"/>
        </w:rPr>
        <w:t>基于我们对审计报告日前获取的其他信息已执行的工作，如果我们确定其他信息存在重大错 报，我们应当报告该事实。如上述“形成保留意见的基础”部分所述，我们无法就其他非流动资 产-预付购房款人民币</w:t>
      </w:r>
      <w:r>
        <w:rPr>
          <w:color w:val="000000"/>
          <w:spacing w:val="0"/>
          <w:w w:val="100"/>
          <w:position w:val="0"/>
        </w:rPr>
        <w:t xml:space="preserve">50, </w:t>
      </w:r>
      <w:r>
        <w:rPr>
          <w:color w:val="000000"/>
          <w:spacing w:val="0"/>
          <w:w w:val="100"/>
          <w:position w:val="0"/>
        </w:rPr>
        <w:t>000,000.00</w:t>
      </w:r>
      <w:r>
        <w:rPr>
          <w:color w:val="000000"/>
          <w:spacing w:val="0"/>
          <w:w w:val="100"/>
          <w:position w:val="0"/>
        </w:rPr>
        <w:t>元的商业实质和真实性获取充分、适当的审计证据。因 此，我们无法确定与该事项相关的其他信息是否存在重大错报。</w:t>
      </w:r>
    </w:p>
    <w:p>
      <w:pPr>
        <w:pStyle w:val="Style2"/>
        <w:keepNext w:val="0"/>
        <w:keepLines w:val="0"/>
        <w:widowControl w:val="0"/>
        <w:shd w:val="clear" w:color="auto" w:fill="auto"/>
        <w:bidi w:val="0"/>
        <w:spacing w:before="0" w:after="260" w:line="274" w:lineRule="exact"/>
        <w:ind w:left="0" w:right="0" w:firstLine="0"/>
        <w:jc w:val="left"/>
      </w:pPr>
      <w:bookmarkStart w:id="833" w:name="bookmark833"/>
      <w:r>
        <w:rPr>
          <w:color w:val="000000"/>
          <w:spacing w:val="0"/>
          <w:w w:val="100"/>
          <w:position w:val="0"/>
        </w:rPr>
        <w:t>四</w:t>
      </w:r>
      <w:bookmarkEnd w:id="833"/>
      <w:r>
        <w:rPr>
          <w:color w:val="000000"/>
          <w:spacing w:val="0"/>
          <w:w w:val="100"/>
          <w:position w:val="0"/>
        </w:rPr>
        <w:t>、关键审计事项</w:t>
      </w:r>
    </w:p>
    <w:p>
      <w:pPr>
        <w:pStyle w:val="Style2"/>
        <w:keepNext w:val="0"/>
        <w:keepLines w:val="0"/>
        <w:widowControl w:val="0"/>
        <w:shd w:val="clear" w:color="auto" w:fill="auto"/>
        <w:bidi w:val="0"/>
        <w:spacing w:before="0" w:after="260" w:line="272" w:lineRule="exact"/>
        <w:ind w:left="0" w:right="0" w:firstLine="420"/>
        <w:jc w:val="both"/>
      </w:pPr>
      <w:r>
        <w:rPr>
          <w:color w:val="000000"/>
          <w:spacing w:val="0"/>
          <w:w w:val="100"/>
          <w:position w:val="0"/>
        </w:rPr>
        <w:t>关键审计事项是我们根据职业判断，认为对本期财务报表审计最为重要的事项。这些事项的 应对以对财务报表整体进行审计并形成审计意见为背景，我们不对这些事项单独发表意见。除 “形成保留意见的基础”部分所述事项外，我们确定下列事项是需要在审计报告中沟通的关键审 计事项。</w:t>
      </w:r>
    </w:p>
    <w:p>
      <w:pPr>
        <w:pStyle w:val="Style2"/>
        <w:keepNext w:val="0"/>
        <w:keepLines w:val="0"/>
        <w:widowControl w:val="0"/>
        <w:numPr>
          <w:ilvl w:val="0"/>
          <w:numId w:val="83"/>
        </w:numPr>
        <w:shd w:val="clear" w:color="auto" w:fill="auto"/>
        <w:tabs>
          <w:tab w:pos="513" w:val="left"/>
        </w:tabs>
        <w:bidi w:val="0"/>
        <w:spacing w:before="0" w:after="260" w:line="274" w:lineRule="exact"/>
        <w:ind w:left="0" w:right="0" w:firstLine="0"/>
        <w:jc w:val="left"/>
      </w:pPr>
      <w:bookmarkStart w:id="834" w:name="bookmark834"/>
      <w:bookmarkEnd w:id="834"/>
      <w:r>
        <w:rPr>
          <w:color w:val="000000"/>
          <w:spacing w:val="0"/>
          <w:w w:val="100"/>
          <w:position w:val="0"/>
        </w:rPr>
        <w:t>研发支出资本化</w:t>
      </w:r>
    </w:p>
    <w:p>
      <w:pPr>
        <w:pStyle w:val="Style2"/>
        <w:keepNext w:val="0"/>
        <w:keepLines w:val="0"/>
        <w:widowControl w:val="0"/>
        <w:shd w:val="clear" w:color="auto" w:fill="auto"/>
        <w:tabs>
          <w:tab w:pos="403" w:val="left"/>
        </w:tabs>
        <w:bidi w:val="0"/>
        <w:spacing w:before="0" w:after="260" w:line="274" w:lineRule="exact"/>
        <w:ind w:left="0" w:right="0" w:firstLine="0"/>
        <w:jc w:val="left"/>
      </w:pPr>
      <w:bookmarkStart w:id="835" w:name="bookmark835"/>
      <w:r>
        <w:rPr>
          <w:color w:val="000000"/>
          <w:spacing w:val="0"/>
          <w:w w:val="100"/>
          <w:position w:val="0"/>
        </w:rPr>
        <w:t>1</w:t>
      </w:r>
      <w:bookmarkEnd w:id="835"/>
      <w:r>
        <w:rPr>
          <w:color w:val="000000"/>
          <w:spacing w:val="0"/>
          <w:w w:val="100"/>
          <w:position w:val="0"/>
        </w:rPr>
        <w:t>、</w:t>
        <w:tab/>
        <w:t>事项描述</w:t>
      </w:r>
    </w:p>
    <w:p>
      <w:pPr>
        <w:pStyle w:val="Style2"/>
        <w:keepNext w:val="0"/>
        <w:keepLines w:val="0"/>
        <w:widowControl w:val="0"/>
        <w:shd w:val="clear" w:color="auto" w:fill="auto"/>
        <w:bidi w:val="0"/>
        <w:spacing w:before="0" w:after="260" w:line="278" w:lineRule="exact"/>
        <w:ind w:left="0" w:right="0" w:firstLine="420"/>
        <w:jc w:val="left"/>
      </w:pPr>
      <w:r>
        <w:rPr>
          <w:color w:val="000000"/>
          <w:spacing w:val="0"/>
          <w:w w:val="100"/>
          <w:position w:val="0"/>
        </w:rPr>
        <w:t>如财务报表附注三</w:t>
      </w:r>
      <w:r>
        <w:rPr>
          <w:color w:val="000000"/>
          <w:spacing w:val="0"/>
          <w:w w:val="100"/>
          <w:position w:val="0"/>
        </w:rPr>
        <w:t>29</w:t>
      </w:r>
      <w:r>
        <w:rPr>
          <w:color w:val="000000"/>
          <w:spacing w:val="0"/>
          <w:w w:val="100"/>
          <w:position w:val="0"/>
        </w:rPr>
        <w:t>及附注五</w:t>
      </w:r>
      <w:r>
        <w:rPr>
          <w:color w:val="000000"/>
          <w:spacing w:val="0"/>
          <w:w w:val="100"/>
          <w:position w:val="0"/>
        </w:rPr>
        <w:t>16</w:t>
      </w:r>
      <w:r>
        <w:rPr>
          <w:color w:val="000000"/>
          <w:spacing w:val="0"/>
          <w:w w:val="100"/>
          <w:position w:val="0"/>
        </w:rPr>
        <w:t>所示，截至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日，佳华科技资本化的开发 支出余额为人民币</w:t>
      </w:r>
      <w:r>
        <w:rPr>
          <w:color w:val="000000"/>
          <w:spacing w:val="0"/>
          <w:w w:val="100"/>
          <w:position w:val="0"/>
        </w:rPr>
        <w:t>43,657,344.87</w:t>
      </w:r>
      <w:r>
        <w:rPr>
          <w:color w:val="000000"/>
          <w:spacing w:val="0"/>
          <w:w w:val="100"/>
          <w:position w:val="0"/>
        </w:rPr>
        <w:t>元，对财务报表具有重大影响，确定研发支出是否满足资本化 条件涉及管理层运用重大会计判断，因此我们将研发支出资本化识别为关键审计事项。</w:t>
      </w:r>
    </w:p>
    <w:p>
      <w:pPr>
        <w:pStyle w:val="Style2"/>
        <w:keepNext w:val="0"/>
        <w:keepLines w:val="0"/>
        <w:widowControl w:val="0"/>
        <w:shd w:val="clear" w:color="auto" w:fill="auto"/>
        <w:tabs>
          <w:tab w:pos="403" w:val="left"/>
        </w:tabs>
        <w:bidi w:val="0"/>
        <w:spacing w:before="0" w:after="260" w:line="274" w:lineRule="exact"/>
        <w:ind w:left="0" w:right="0" w:firstLine="0"/>
        <w:jc w:val="left"/>
      </w:pPr>
      <w:bookmarkStart w:id="836" w:name="bookmark836"/>
      <w:r>
        <w:rPr>
          <w:color w:val="000000"/>
          <w:spacing w:val="0"/>
          <w:w w:val="100"/>
          <w:position w:val="0"/>
        </w:rPr>
        <w:t>2</w:t>
      </w:r>
      <w:bookmarkEnd w:id="836"/>
      <w:r>
        <w:rPr>
          <w:color w:val="000000"/>
          <w:spacing w:val="0"/>
          <w:w w:val="100"/>
          <w:position w:val="0"/>
        </w:rPr>
        <w:t>、</w:t>
        <w:tab/>
        <w:t>审计应对</w:t>
      </w:r>
    </w:p>
    <w:p>
      <w:pPr>
        <w:pStyle w:val="Style2"/>
        <w:keepNext w:val="0"/>
        <w:keepLines w:val="0"/>
        <w:widowControl w:val="0"/>
        <w:shd w:val="clear" w:color="auto" w:fill="auto"/>
        <w:bidi w:val="0"/>
        <w:spacing w:before="0" w:after="260" w:line="274" w:lineRule="exact"/>
        <w:ind w:left="0" w:right="0" w:firstLine="420"/>
        <w:jc w:val="left"/>
      </w:pPr>
      <w:r>
        <w:rPr>
          <w:color w:val="000000"/>
          <w:spacing w:val="0"/>
          <w:w w:val="100"/>
          <w:position w:val="0"/>
        </w:rPr>
        <w:t>我们针对研发支出资本化这一关键审计事项执行的审计程序主要包括：</w:t>
      </w:r>
    </w:p>
    <w:p>
      <w:pPr>
        <w:pStyle w:val="Style2"/>
        <w:keepNext w:val="0"/>
        <w:keepLines w:val="0"/>
        <w:widowControl w:val="0"/>
        <w:numPr>
          <w:ilvl w:val="0"/>
          <w:numId w:val="85"/>
        </w:numPr>
        <w:shd w:val="clear" w:color="auto" w:fill="auto"/>
        <w:tabs>
          <w:tab w:pos="827" w:val="left"/>
        </w:tabs>
        <w:bidi w:val="0"/>
        <w:spacing w:before="0" w:after="260" w:line="274" w:lineRule="exact"/>
        <w:ind w:left="0" w:right="0" w:firstLine="420"/>
        <w:jc w:val="left"/>
      </w:pPr>
      <w:bookmarkStart w:id="837" w:name="bookmark837"/>
      <w:bookmarkEnd w:id="837"/>
      <w:r>
        <w:rPr>
          <w:color w:val="000000"/>
          <w:spacing w:val="0"/>
          <w:w w:val="100"/>
          <w:position w:val="0"/>
        </w:rPr>
        <w:t>了解并评估与研发支出资本化相关的关键内部控制设计和执行的有效性；</w:t>
      </w:r>
    </w:p>
    <w:p>
      <w:pPr>
        <w:pStyle w:val="Style2"/>
        <w:keepNext w:val="0"/>
        <w:keepLines w:val="0"/>
        <w:widowControl w:val="0"/>
        <w:numPr>
          <w:ilvl w:val="0"/>
          <w:numId w:val="85"/>
        </w:numPr>
        <w:shd w:val="clear" w:color="auto" w:fill="auto"/>
        <w:tabs>
          <w:tab w:pos="854" w:val="left"/>
        </w:tabs>
        <w:bidi w:val="0"/>
        <w:spacing w:before="0" w:after="260" w:line="274" w:lineRule="exact"/>
        <w:ind w:left="0" w:right="0" w:firstLine="420"/>
        <w:jc w:val="left"/>
      </w:pPr>
      <w:bookmarkStart w:id="838" w:name="bookmark838"/>
      <w:bookmarkEnd w:id="838"/>
      <w:r>
        <w:rPr>
          <w:color w:val="000000"/>
          <w:spacing w:val="0"/>
          <w:w w:val="100"/>
          <w:position w:val="0"/>
        </w:rPr>
        <w:t>了解和评价管理层划分研究和开发阶段的标准是否恰当，是否符合企业会计准则的规 定；</w:t>
      </w:r>
    </w:p>
    <w:p>
      <w:pPr>
        <w:pStyle w:val="Style2"/>
        <w:keepNext w:val="0"/>
        <w:keepLines w:val="0"/>
        <w:widowControl w:val="0"/>
        <w:numPr>
          <w:ilvl w:val="0"/>
          <w:numId w:val="85"/>
        </w:numPr>
        <w:shd w:val="clear" w:color="auto" w:fill="auto"/>
        <w:tabs>
          <w:tab w:pos="858" w:val="left"/>
        </w:tabs>
        <w:bidi w:val="0"/>
        <w:spacing w:before="0" w:after="260" w:line="278" w:lineRule="exact"/>
        <w:ind w:left="0" w:right="0" w:firstLine="420"/>
        <w:jc w:val="left"/>
      </w:pPr>
      <w:bookmarkStart w:id="839" w:name="bookmark839"/>
      <w:bookmarkEnd w:id="839"/>
      <w:r>
        <w:rPr>
          <w:color w:val="000000"/>
          <w:spacing w:val="0"/>
          <w:w w:val="100"/>
          <w:position w:val="0"/>
        </w:rPr>
        <w:t>审阅管理层提供的各研发项目可行性研究分析报告、立项审批文件及其他技术论证文 件、管理层批准的项目开发预算、市场前景分析或相关盈利预测等，以评价管理层认定满足资本 化条件是否合理、依据是否充分；</w:t>
      </w:r>
    </w:p>
    <w:p>
      <w:pPr>
        <w:pStyle w:val="Style2"/>
        <w:keepNext w:val="0"/>
        <w:keepLines w:val="0"/>
        <w:widowControl w:val="0"/>
        <w:numPr>
          <w:ilvl w:val="0"/>
          <w:numId w:val="85"/>
        </w:numPr>
        <w:shd w:val="clear" w:color="auto" w:fill="auto"/>
        <w:tabs>
          <w:tab w:pos="827" w:val="left"/>
        </w:tabs>
        <w:bidi w:val="0"/>
        <w:spacing w:before="0" w:after="260" w:line="274" w:lineRule="exact"/>
        <w:ind w:left="0" w:right="0" w:firstLine="420"/>
        <w:jc w:val="left"/>
      </w:pPr>
      <w:bookmarkStart w:id="840" w:name="bookmark840"/>
      <w:bookmarkEnd w:id="840"/>
      <w:r>
        <w:rPr>
          <w:color w:val="000000"/>
          <w:spacing w:val="0"/>
          <w:w w:val="100"/>
          <w:position w:val="0"/>
        </w:rPr>
        <w:t>检查开发支出的明细构成以评价开发支出归集范围是否恰当；</w:t>
      </w:r>
    </w:p>
    <w:p>
      <w:pPr>
        <w:pStyle w:val="Style2"/>
        <w:keepNext w:val="0"/>
        <w:keepLines w:val="0"/>
        <w:widowControl w:val="0"/>
        <w:numPr>
          <w:ilvl w:val="0"/>
          <w:numId w:val="85"/>
        </w:numPr>
        <w:shd w:val="clear" w:color="auto" w:fill="auto"/>
        <w:tabs>
          <w:tab w:pos="827" w:val="left"/>
        </w:tabs>
        <w:bidi w:val="0"/>
        <w:spacing w:before="0" w:after="260" w:line="274" w:lineRule="exact"/>
        <w:ind w:left="0" w:right="0" w:firstLine="420"/>
        <w:jc w:val="left"/>
      </w:pPr>
      <w:bookmarkStart w:id="841" w:name="bookmark841"/>
      <w:bookmarkEnd w:id="841"/>
      <w:r>
        <w:rPr>
          <w:color w:val="000000"/>
          <w:spacing w:val="0"/>
          <w:w w:val="100"/>
          <w:position w:val="0"/>
        </w:rPr>
        <w:t>在抽样基础上，检查开发支出的支持性文件，以评价开发支出是否真实发生。</w:t>
      </w:r>
    </w:p>
    <w:p>
      <w:pPr>
        <w:pStyle w:val="Style2"/>
        <w:keepNext w:val="0"/>
        <w:keepLines w:val="0"/>
        <w:widowControl w:val="0"/>
        <w:numPr>
          <w:ilvl w:val="0"/>
          <w:numId w:val="83"/>
        </w:numPr>
        <w:shd w:val="clear" w:color="auto" w:fill="auto"/>
        <w:tabs>
          <w:tab w:pos="513" w:val="left"/>
        </w:tabs>
        <w:bidi w:val="0"/>
        <w:spacing w:before="0" w:after="260" w:line="274" w:lineRule="exact"/>
        <w:ind w:left="0" w:right="0" w:firstLine="0"/>
        <w:jc w:val="left"/>
      </w:pPr>
      <w:bookmarkStart w:id="842" w:name="bookmark842"/>
      <w:bookmarkEnd w:id="842"/>
      <w:r>
        <w:rPr>
          <w:color w:val="000000"/>
          <w:spacing w:val="0"/>
          <w:w w:val="100"/>
          <w:position w:val="0"/>
        </w:rPr>
        <w:t>与专网通信业务相关的其他应收款预期信用损失的计量</w:t>
      </w:r>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1</w:t>
      </w:r>
      <w:r>
        <w:rPr>
          <w:color w:val="000000"/>
          <w:spacing w:val="0"/>
          <w:w w:val="100"/>
          <w:position w:val="0"/>
        </w:rPr>
        <w:t>、事项描述</w:t>
      </w:r>
    </w:p>
    <w:p>
      <w:pPr>
        <w:pStyle w:val="Style2"/>
        <w:keepNext w:val="0"/>
        <w:keepLines w:val="0"/>
        <w:widowControl w:val="0"/>
        <w:shd w:val="clear" w:color="auto" w:fill="auto"/>
        <w:bidi w:val="0"/>
        <w:spacing w:before="0" w:after="260" w:line="274" w:lineRule="exact"/>
        <w:ind w:left="0" w:right="0" w:firstLine="420"/>
        <w:jc w:val="both"/>
      </w:pPr>
      <w:r>
        <w:rPr>
          <w:color w:val="000000"/>
          <w:spacing w:val="0"/>
          <w:w w:val="100"/>
          <w:position w:val="0"/>
        </w:rPr>
        <w:t>如财务报表附注三</w:t>
      </w:r>
      <w:r>
        <w:rPr>
          <w:color w:val="000000"/>
          <w:spacing w:val="0"/>
          <w:w w:val="100"/>
          <w:position w:val="0"/>
        </w:rPr>
        <w:t>29</w:t>
      </w:r>
      <w:r>
        <w:rPr>
          <w:color w:val="000000"/>
          <w:spacing w:val="0"/>
          <w:w w:val="100"/>
          <w:position w:val="0"/>
        </w:rPr>
        <w:t>及附注五</w:t>
      </w:r>
      <w:r>
        <w:rPr>
          <w:color w:val="000000"/>
          <w:spacing w:val="0"/>
          <w:w w:val="100"/>
          <w:position w:val="0"/>
        </w:rPr>
        <w:t>6</w:t>
      </w:r>
      <w:r>
        <w:rPr>
          <w:color w:val="000000"/>
          <w:spacing w:val="0"/>
          <w:w w:val="100"/>
          <w:position w:val="0"/>
        </w:rPr>
        <w:t>所示，</w:t>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月和</w:t>
      </w:r>
      <w:r>
        <w:rPr>
          <w:color w:val="000000"/>
          <w:spacing w:val="0"/>
          <w:w w:val="100"/>
          <w:position w:val="0"/>
        </w:rPr>
        <w:t>11</w:t>
      </w:r>
      <w:r>
        <w:rPr>
          <w:color w:val="000000"/>
          <w:spacing w:val="0"/>
          <w:w w:val="100"/>
          <w:position w:val="0"/>
        </w:rPr>
        <w:t>月，因佳华科技与宁波新一代专 网通信技术有限公司(以下简称“宁波新一代”)及哈尔滨综合保税集团供应链管理有限公司(以 下简称“哈综保”)开展专网通信设备的代加工业务签订的《购销(加工)合同》及其补充协议无 法履行，导致佳华科技终止确认对宁波新一代及哈综保因代垫加工材料采购款而形成的其他应收 款。于终止确认日，该等其他应收款的合计金额为人民币</w:t>
      </w:r>
      <w:r>
        <w:rPr>
          <w:color w:val="000000"/>
          <w:spacing w:val="0"/>
          <w:w w:val="100"/>
          <w:position w:val="0"/>
        </w:rPr>
        <w:t>89,411,681.42</w:t>
      </w:r>
      <w:r>
        <w:rPr>
          <w:color w:val="000000"/>
          <w:spacing w:val="0"/>
          <w:w w:val="100"/>
          <w:position w:val="0"/>
        </w:rPr>
        <w:t>元。佳华科技对该等其 他应收款的预期信用损失进行了评估，以上述代加工业务中留置的专网通信设备的可变现净值为 限确认了预期信用损失准备人民币</w:t>
      </w:r>
      <w:r>
        <w:rPr>
          <w:color w:val="000000"/>
          <w:spacing w:val="0"/>
          <w:w w:val="100"/>
          <w:position w:val="0"/>
        </w:rPr>
        <w:t>82,451,342.60</w:t>
      </w:r>
      <w:r>
        <w:rPr>
          <w:color w:val="000000"/>
          <w:spacing w:val="0"/>
          <w:w w:val="100"/>
          <w:position w:val="0"/>
        </w:rPr>
        <w:t xml:space="preserve">元。由于确认的上述预期信用损失准备的金额 重大，对佳华科技关键业绩指标有重大影响，且预期信用损失的计量涉及管理层对留置的专网通 </w:t>
      </w:r>
      <w:r>
        <w:rPr>
          <w:color w:val="000000"/>
          <w:spacing w:val="0"/>
          <w:w w:val="100"/>
          <w:position w:val="0"/>
        </w:rPr>
        <w:t>信设备可变现净值的重大会计估计和判断，因此，我们将与专网通信业务相关的其他应收款预期 信用损失的计量作为关键审计事项。</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2</w:t>
      </w:r>
      <w:r>
        <w:rPr>
          <w:color w:val="000000"/>
          <w:spacing w:val="0"/>
          <w:w w:val="100"/>
          <w:position w:val="0"/>
        </w:rPr>
        <w:t>、审计应对</w:t>
      </w:r>
    </w:p>
    <w:p>
      <w:pPr>
        <w:pStyle w:val="Style2"/>
        <w:keepNext w:val="0"/>
        <w:keepLines w:val="0"/>
        <w:widowControl w:val="0"/>
        <w:shd w:val="clear" w:color="auto" w:fill="auto"/>
        <w:bidi w:val="0"/>
        <w:spacing w:before="0" w:after="260" w:line="269" w:lineRule="exact"/>
        <w:ind w:left="0" w:right="0" w:firstLine="420"/>
        <w:jc w:val="both"/>
      </w:pPr>
      <w:r>
        <w:rPr>
          <w:color w:val="000000"/>
          <w:spacing w:val="0"/>
          <w:w w:val="100"/>
          <w:position w:val="0"/>
        </w:rPr>
        <w:t>我们针对与专网通信业务相关的其他应收款预期信用损失的计量这一关键审计事项执行的审 计程序主要包括：</w:t>
      </w:r>
    </w:p>
    <w:p>
      <w:pPr>
        <w:pStyle w:val="Style2"/>
        <w:keepNext w:val="0"/>
        <w:keepLines w:val="0"/>
        <w:widowControl w:val="0"/>
        <w:numPr>
          <w:ilvl w:val="0"/>
          <w:numId w:val="87"/>
        </w:numPr>
        <w:shd w:val="clear" w:color="auto" w:fill="auto"/>
        <w:tabs>
          <w:tab w:pos="877" w:val="left"/>
        </w:tabs>
        <w:bidi w:val="0"/>
        <w:spacing w:before="0" w:after="260" w:line="274" w:lineRule="exact"/>
        <w:ind w:left="0" w:right="0" w:firstLine="420"/>
        <w:jc w:val="both"/>
      </w:pPr>
      <w:bookmarkStart w:id="843" w:name="bookmark843"/>
      <w:bookmarkEnd w:id="843"/>
      <w:r>
        <w:rPr>
          <w:color w:val="000000"/>
          <w:spacing w:val="0"/>
          <w:w w:val="100"/>
          <w:position w:val="0"/>
        </w:rPr>
        <w:t>测试和评价与专网通信业务相关的其他应收款预期信用损失的确认的关键内部控制设计 和执行的有效性；</w:t>
      </w:r>
    </w:p>
    <w:p>
      <w:pPr>
        <w:pStyle w:val="Style2"/>
        <w:keepNext w:val="0"/>
        <w:keepLines w:val="0"/>
        <w:widowControl w:val="0"/>
        <w:numPr>
          <w:ilvl w:val="0"/>
          <w:numId w:val="87"/>
        </w:numPr>
        <w:shd w:val="clear" w:color="auto" w:fill="auto"/>
        <w:tabs>
          <w:tab w:pos="877" w:val="left"/>
        </w:tabs>
        <w:bidi w:val="0"/>
        <w:spacing w:before="0" w:after="260" w:line="283" w:lineRule="exact"/>
        <w:ind w:left="0" w:right="0" w:firstLine="420"/>
        <w:jc w:val="both"/>
      </w:pPr>
      <w:bookmarkStart w:id="844" w:name="bookmark844"/>
      <w:bookmarkEnd w:id="844"/>
      <w:r>
        <w:rPr>
          <w:color w:val="000000"/>
          <w:spacing w:val="0"/>
          <w:w w:val="100"/>
          <w:position w:val="0"/>
        </w:rPr>
        <w:t>审阅与专网通信业务相关的业务合同及终止协议或相关解约通知，检查和评价公司的会 计处理是否符合企业会计准则的规定；</w:t>
      </w:r>
    </w:p>
    <w:p>
      <w:pPr>
        <w:pStyle w:val="Style2"/>
        <w:keepNext w:val="0"/>
        <w:keepLines w:val="0"/>
        <w:widowControl w:val="0"/>
        <w:shd w:val="clear" w:color="auto" w:fill="auto"/>
        <w:bidi w:val="0"/>
        <w:spacing w:before="0" w:after="260" w:line="278" w:lineRule="exact"/>
        <w:ind w:left="0" w:right="0" w:firstLine="420"/>
        <w:jc w:val="both"/>
      </w:pPr>
      <w:r>
        <w:rPr>
          <w:color w:val="000000"/>
          <w:spacing w:val="0"/>
          <w:w w:val="100"/>
          <w:position w:val="0"/>
        </w:rPr>
        <w:t xml:space="preserve">(3 </w:t>
      </w:r>
      <w:r>
        <w:rPr>
          <w:color w:val="000000"/>
          <w:spacing w:val="0"/>
          <w:w w:val="100"/>
          <w:position w:val="0"/>
        </w:rPr>
        <w:t>)利用我们内部估值专家的工作，复核管理层专家对留置专网通信设备可变现净值评估方 法的恰当性及评估参数使用的合理性；</w:t>
      </w:r>
    </w:p>
    <w:p>
      <w:pPr>
        <w:pStyle w:val="Style2"/>
        <w:keepNext w:val="0"/>
        <w:keepLines w:val="0"/>
        <w:widowControl w:val="0"/>
        <w:numPr>
          <w:ilvl w:val="0"/>
          <w:numId w:val="89"/>
        </w:numPr>
        <w:shd w:val="clear" w:color="auto" w:fill="auto"/>
        <w:bidi w:val="0"/>
        <w:spacing w:before="0" w:after="260" w:line="274" w:lineRule="exact"/>
        <w:ind w:left="0" w:right="0" w:firstLine="420"/>
        <w:jc w:val="both"/>
      </w:pPr>
      <w:bookmarkStart w:id="845" w:name="bookmark845"/>
      <w:bookmarkEnd w:id="845"/>
      <w:r>
        <w:rPr>
          <w:color w:val="000000"/>
          <w:spacing w:val="0"/>
          <w:w w:val="100"/>
          <w:position w:val="0"/>
        </w:rPr>
        <w:t>复核财务报表中专网通信业务相关的其他应收款预期信用损失的披露。</w:t>
      </w:r>
    </w:p>
    <w:p>
      <w:pPr>
        <w:pStyle w:val="Style2"/>
        <w:keepNext w:val="0"/>
        <w:keepLines w:val="0"/>
        <w:widowControl w:val="0"/>
        <w:shd w:val="clear" w:color="auto" w:fill="auto"/>
        <w:tabs>
          <w:tab w:pos="474" w:val="left"/>
        </w:tabs>
        <w:bidi w:val="0"/>
        <w:spacing w:before="0" w:after="260" w:line="274" w:lineRule="exact"/>
        <w:ind w:left="0" w:right="0" w:firstLine="0"/>
        <w:jc w:val="both"/>
      </w:pPr>
      <w:bookmarkStart w:id="846" w:name="bookmark846"/>
      <w:r>
        <w:rPr>
          <w:color w:val="000000"/>
          <w:spacing w:val="0"/>
          <w:w w:val="100"/>
          <w:position w:val="0"/>
        </w:rPr>
        <w:t>五</w:t>
      </w:r>
      <w:bookmarkEnd w:id="846"/>
      <w:r>
        <w:rPr>
          <w:color w:val="000000"/>
          <w:spacing w:val="0"/>
          <w:w w:val="100"/>
          <w:position w:val="0"/>
        </w:rPr>
        <w:t>、</w:t>
        <w:tab/>
        <w:t>管理层和治理层对财务报表的责任</w:t>
      </w:r>
    </w:p>
    <w:p>
      <w:pPr>
        <w:pStyle w:val="Style2"/>
        <w:keepNext w:val="0"/>
        <w:keepLines w:val="0"/>
        <w:widowControl w:val="0"/>
        <w:shd w:val="clear" w:color="auto" w:fill="auto"/>
        <w:bidi w:val="0"/>
        <w:spacing w:before="0" w:after="260" w:line="264" w:lineRule="exact"/>
        <w:ind w:left="0" w:right="0" w:firstLine="420"/>
        <w:jc w:val="both"/>
      </w:pPr>
      <w:r>
        <w:rPr>
          <w:color w:val="000000"/>
          <w:spacing w:val="0"/>
          <w:w w:val="100"/>
          <w:position w:val="0"/>
        </w:rPr>
        <w:t>佳华科技管理层负责按照企业会计准则的规定编制财务报表，使其实现公允反映，并设计、 执行和维护必要的内部控制，以使财务报表不存在由于舞弊或错误导致的重大错报。</w:t>
      </w:r>
    </w:p>
    <w:p>
      <w:pPr>
        <w:pStyle w:val="Style2"/>
        <w:keepNext w:val="0"/>
        <w:keepLines w:val="0"/>
        <w:widowControl w:val="0"/>
        <w:shd w:val="clear" w:color="auto" w:fill="auto"/>
        <w:bidi w:val="0"/>
        <w:spacing w:before="0" w:after="260" w:line="274" w:lineRule="exact"/>
        <w:ind w:left="0" w:right="0" w:firstLine="420"/>
        <w:jc w:val="both"/>
      </w:pPr>
      <w:r>
        <w:rPr>
          <w:color w:val="000000"/>
          <w:spacing w:val="0"/>
          <w:w w:val="100"/>
          <w:position w:val="0"/>
        </w:rPr>
        <w:t>在编制财务报表时，管理层负责评估佳华科技的持续经营能力，披露与持续经营相关的事项 (如适用)，并运用持续经营假设，除非管理层计划清算佳华科技、终止运营或别无其他现实的选 择。</w:t>
      </w:r>
    </w:p>
    <w:p>
      <w:pPr>
        <w:pStyle w:val="Style2"/>
        <w:keepNext w:val="0"/>
        <w:keepLines w:val="0"/>
        <w:widowControl w:val="0"/>
        <w:shd w:val="clear" w:color="auto" w:fill="auto"/>
        <w:bidi w:val="0"/>
        <w:spacing w:before="0" w:after="260" w:line="274" w:lineRule="exact"/>
        <w:ind w:left="0" w:right="0" w:firstLine="420"/>
        <w:jc w:val="both"/>
      </w:pPr>
      <w:r>
        <w:rPr>
          <w:color w:val="000000"/>
          <w:spacing w:val="0"/>
          <w:w w:val="100"/>
          <w:position w:val="0"/>
        </w:rPr>
        <w:t>治理层负责监督佳华科技的财务报告过程。</w:t>
      </w:r>
    </w:p>
    <w:p>
      <w:pPr>
        <w:pStyle w:val="Style2"/>
        <w:keepNext w:val="0"/>
        <w:keepLines w:val="0"/>
        <w:widowControl w:val="0"/>
        <w:shd w:val="clear" w:color="auto" w:fill="auto"/>
        <w:tabs>
          <w:tab w:pos="478" w:val="left"/>
        </w:tabs>
        <w:bidi w:val="0"/>
        <w:spacing w:before="0" w:after="260" w:line="274" w:lineRule="exact"/>
        <w:ind w:left="0" w:right="0" w:firstLine="0"/>
        <w:jc w:val="both"/>
      </w:pPr>
      <w:bookmarkStart w:id="847" w:name="bookmark847"/>
      <w:r>
        <w:rPr>
          <w:color w:val="000000"/>
          <w:spacing w:val="0"/>
          <w:w w:val="100"/>
          <w:position w:val="0"/>
        </w:rPr>
        <w:t>六</w:t>
      </w:r>
      <w:bookmarkEnd w:id="847"/>
      <w:r>
        <w:rPr>
          <w:color w:val="000000"/>
          <w:spacing w:val="0"/>
          <w:w w:val="100"/>
          <w:position w:val="0"/>
        </w:rPr>
        <w:t>、</w:t>
        <w:tab/>
        <w:t>注册会计师对财务报表审计的责任</w:t>
      </w:r>
    </w:p>
    <w:p>
      <w:pPr>
        <w:pStyle w:val="Style2"/>
        <w:keepNext w:val="0"/>
        <w:keepLines w:val="0"/>
        <w:widowControl w:val="0"/>
        <w:shd w:val="clear" w:color="auto" w:fill="auto"/>
        <w:bidi w:val="0"/>
        <w:spacing w:before="0" w:after="260" w:line="274" w:lineRule="exact"/>
        <w:ind w:left="0" w:right="0" w:firstLine="420"/>
        <w:jc w:val="both"/>
      </w:pPr>
      <w:r>
        <w:rPr>
          <w:color w:val="000000"/>
          <w:spacing w:val="0"/>
          <w:w w:val="100"/>
          <w:position w:val="0"/>
        </w:rPr>
        <w:t>我们的目标是对财务报表整体是否不存在由于舞弊或错误导致的重大错报获取合理保证，并 出具包含审计意见的审计报告。合理保证是高水平的保证，但并不能保证按照审计准则执行的审 计在某一重大错报存在时总能发现。错报可能由于舞弊或错误导致，如果合理预期错报单独或汇 总起来可能影响财务报表使用者依据财务报表作出的经济决策，则通常认为错报是重大的。</w:t>
      </w:r>
    </w:p>
    <w:p>
      <w:pPr>
        <w:pStyle w:val="Style2"/>
        <w:keepNext w:val="0"/>
        <w:keepLines w:val="0"/>
        <w:widowControl w:val="0"/>
        <w:shd w:val="clear" w:color="auto" w:fill="auto"/>
        <w:bidi w:val="0"/>
        <w:spacing w:before="0" w:after="260" w:line="283" w:lineRule="exact"/>
        <w:ind w:left="0" w:right="0" w:firstLine="420"/>
        <w:jc w:val="both"/>
      </w:pPr>
      <w:r>
        <w:rPr>
          <w:color w:val="000000"/>
          <w:spacing w:val="0"/>
          <w:w w:val="100"/>
          <w:position w:val="0"/>
        </w:rPr>
        <w:t>在按照审计准则执行审计工作的过程中，我们运用职业判断，并保持职业怀疑。同时，我们 也执行以下工作：</w:t>
      </w:r>
    </w:p>
    <w:p>
      <w:pPr>
        <w:pStyle w:val="Style2"/>
        <w:keepNext w:val="0"/>
        <w:keepLines w:val="0"/>
        <w:widowControl w:val="0"/>
        <w:numPr>
          <w:ilvl w:val="0"/>
          <w:numId w:val="91"/>
        </w:numPr>
        <w:shd w:val="clear" w:color="auto" w:fill="auto"/>
        <w:tabs>
          <w:tab w:pos="877" w:val="left"/>
        </w:tabs>
        <w:bidi w:val="0"/>
        <w:spacing w:before="0" w:after="260" w:line="274" w:lineRule="exact"/>
        <w:ind w:left="0" w:right="0" w:firstLine="420"/>
        <w:jc w:val="both"/>
      </w:pPr>
      <w:bookmarkStart w:id="848" w:name="bookmark848"/>
      <w:bookmarkEnd w:id="848"/>
      <w:r>
        <w:rPr>
          <w:color w:val="000000"/>
          <w:spacing w:val="0"/>
          <w:w w:val="100"/>
          <w:position w:val="0"/>
        </w:rPr>
        <w:t>识别和评估由于舞弊或错误导致的财务报表重大错报风险，设计和实施审计程序以应对 这些风险，并获取充分、适当的审计证据，作为发表审计意见的基础。由于舞弊可能涉及串通、 伪造、故意遗漏、虚假陈述或凌驾于内部控制之上，未能发现由于舞弊导致的重大错报的风险高 于未能发现由于错误导致的重大错报的风险。</w:t>
      </w:r>
    </w:p>
    <w:p>
      <w:pPr>
        <w:pStyle w:val="Style2"/>
        <w:keepNext w:val="0"/>
        <w:keepLines w:val="0"/>
        <w:widowControl w:val="0"/>
        <w:numPr>
          <w:ilvl w:val="0"/>
          <w:numId w:val="91"/>
        </w:numPr>
        <w:shd w:val="clear" w:color="auto" w:fill="auto"/>
        <w:tabs>
          <w:tab w:pos="846" w:val="left"/>
        </w:tabs>
        <w:bidi w:val="0"/>
        <w:spacing w:before="0" w:after="260" w:line="274" w:lineRule="exact"/>
        <w:ind w:left="0" w:right="0" w:firstLine="420"/>
        <w:jc w:val="both"/>
      </w:pPr>
      <w:bookmarkStart w:id="849" w:name="bookmark849"/>
      <w:bookmarkEnd w:id="849"/>
      <w:r>
        <w:rPr>
          <w:color w:val="000000"/>
          <w:spacing w:val="0"/>
          <w:w w:val="100"/>
          <w:position w:val="0"/>
        </w:rPr>
        <w:t>了解与审计相关的内部控制，以设计恰当的审计程序。</w:t>
      </w:r>
    </w:p>
    <w:p>
      <w:pPr>
        <w:pStyle w:val="Style2"/>
        <w:keepNext w:val="0"/>
        <w:keepLines w:val="0"/>
        <w:widowControl w:val="0"/>
        <w:numPr>
          <w:ilvl w:val="0"/>
          <w:numId w:val="91"/>
        </w:numPr>
        <w:shd w:val="clear" w:color="auto" w:fill="auto"/>
        <w:tabs>
          <w:tab w:pos="846" w:val="left"/>
        </w:tabs>
        <w:bidi w:val="0"/>
        <w:spacing w:before="0" w:after="260" w:line="274" w:lineRule="exact"/>
        <w:ind w:left="0" w:right="0" w:firstLine="420"/>
        <w:jc w:val="both"/>
      </w:pPr>
      <w:bookmarkStart w:id="850" w:name="bookmark850"/>
      <w:bookmarkEnd w:id="850"/>
      <w:r>
        <w:rPr>
          <w:color w:val="000000"/>
          <w:spacing w:val="0"/>
          <w:w w:val="100"/>
          <w:position w:val="0"/>
        </w:rPr>
        <w:t>评价管理层选用会计政策的恰当性和作出会计估计及相关披露的合理性。</w:t>
      </w:r>
      <w:r>
        <w:br w:type="page"/>
      </w:r>
    </w:p>
    <w:p>
      <w:pPr>
        <w:pStyle w:val="Style2"/>
        <w:keepNext w:val="0"/>
        <w:keepLines w:val="0"/>
        <w:widowControl w:val="0"/>
        <w:shd w:val="clear" w:color="auto" w:fill="auto"/>
        <w:tabs>
          <w:tab w:pos="877" w:val="left"/>
        </w:tabs>
        <w:bidi w:val="0"/>
        <w:spacing w:before="0" w:after="260" w:line="275" w:lineRule="exact"/>
        <w:ind w:left="0" w:right="0" w:firstLine="420"/>
        <w:jc w:val="both"/>
      </w:pPr>
      <w:bookmarkStart w:id="851" w:name="bookmark851"/>
      <w:r>
        <w:rPr>
          <w:color w:val="000000"/>
          <w:spacing w:val="0"/>
          <w:w w:val="100"/>
          <w:position w:val="0"/>
        </w:rPr>
        <w:t>（</w:t>
      </w:r>
      <w:bookmarkEnd w:id="851"/>
      <w:r>
        <w:rPr>
          <w:color w:val="000000"/>
          <w:spacing w:val="0"/>
          <w:w w:val="100"/>
          <w:position w:val="0"/>
        </w:rPr>
        <w:t>4）</w:t>
        <w:tab/>
      </w:r>
      <w:r>
        <w:rPr>
          <w:color w:val="000000"/>
          <w:spacing w:val="0"/>
          <w:w w:val="100"/>
          <w:position w:val="0"/>
        </w:rPr>
        <w:t>对管理层使用持续经营假设的恰当性得出结论。同时，根据获取的审计证据，就可能导 致对佳华科技持续经营能力产生重大疑虑的事项或情况是否存在重大不确定性得出结论。如果我 们得出结论认为存在重大不确定性，审计准则要求我们在审计报告中提请报表使用者注意财务报 表中的相关披露；如果披露不充分，我们应当发表非无保留意见。我们的结论基于截至审计报告 日可获得的信息。然而，未来的事项或情况可能导致佳华科技不能持续经营。</w:t>
      </w:r>
    </w:p>
    <w:p>
      <w:pPr>
        <w:pStyle w:val="Style2"/>
        <w:keepNext w:val="0"/>
        <w:keepLines w:val="0"/>
        <w:widowControl w:val="0"/>
        <w:shd w:val="clear" w:color="auto" w:fill="auto"/>
        <w:tabs>
          <w:tab w:pos="872" w:val="left"/>
        </w:tabs>
        <w:bidi w:val="0"/>
        <w:spacing w:before="0" w:after="260" w:line="283" w:lineRule="exact"/>
        <w:ind w:left="0" w:right="0" w:firstLine="420"/>
        <w:jc w:val="both"/>
      </w:pPr>
      <w:bookmarkStart w:id="852" w:name="bookmark852"/>
      <w:r>
        <w:rPr>
          <w:color w:val="000000"/>
          <w:spacing w:val="0"/>
          <w:w w:val="100"/>
          <w:position w:val="0"/>
        </w:rPr>
        <w:t>（</w:t>
      </w:r>
      <w:bookmarkEnd w:id="852"/>
      <w:r>
        <w:rPr>
          <w:color w:val="000000"/>
          <w:spacing w:val="0"/>
          <w:w w:val="100"/>
          <w:position w:val="0"/>
        </w:rPr>
        <w:t>5）</w:t>
        <w:tab/>
      </w:r>
      <w:r>
        <w:rPr>
          <w:color w:val="000000"/>
          <w:spacing w:val="0"/>
          <w:w w:val="100"/>
          <w:position w:val="0"/>
        </w:rPr>
        <w:t>评价财务报表的总体列报（包括披露）、结构和内容，并评价财务报表是否公允反映相关 交易和事项。</w:t>
      </w:r>
    </w:p>
    <w:p>
      <w:pPr>
        <w:pStyle w:val="Style2"/>
        <w:keepNext w:val="0"/>
        <w:keepLines w:val="0"/>
        <w:widowControl w:val="0"/>
        <w:shd w:val="clear" w:color="auto" w:fill="auto"/>
        <w:bidi w:val="0"/>
        <w:spacing w:before="0" w:after="260" w:line="274" w:lineRule="exact"/>
        <w:ind w:left="0" w:right="0" w:firstLine="420"/>
        <w:jc w:val="both"/>
      </w:pPr>
      <w:r>
        <w:rPr>
          <w:color w:val="000000"/>
          <w:spacing w:val="0"/>
          <w:w w:val="100"/>
          <w:position w:val="0"/>
        </w:rPr>
        <w:t xml:space="preserve">（6 </w:t>
      </w:r>
      <w:r>
        <w:rPr>
          <w:color w:val="000000"/>
          <w:spacing w:val="0"/>
          <w:w w:val="100"/>
          <w:position w:val="0"/>
        </w:rPr>
        <w:t>）就佳华科技中实体或业务活动的财务信息获取充分、适当的审计证据，以对财务报表发 表审计意见。我们负责指导、监督和执行集团审计，并对审计意见承担全部责任。</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我们与治理层就计划的审计范围、时间安排和重大审计发现等事项进行沟通，包括沟通我们在审 计中识别出的值得关注的内部控制缺陷。</w:t>
      </w:r>
    </w:p>
    <w:p>
      <w:pPr>
        <w:pStyle w:val="Style2"/>
        <w:keepNext w:val="0"/>
        <w:keepLines w:val="0"/>
        <w:widowControl w:val="0"/>
        <w:shd w:val="clear" w:color="auto" w:fill="auto"/>
        <w:bidi w:val="0"/>
        <w:spacing w:before="0" w:after="260" w:line="283" w:lineRule="exact"/>
        <w:ind w:left="0" w:right="0" w:firstLine="420"/>
        <w:jc w:val="both"/>
      </w:pPr>
      <w:r>
        <w:rPr>
          <w:color w:val="000000"/>
          <w:spacing w:val="0"/>
          <w:w w:val="100"/>
          <w:position w:val="0"/>
        </w:rPr>
        <w:t>我们还就已遵守与独立性相关的职业道德要求向治理层提供声明，并与治理层沟通可能被合 理认为影响我们独立性的所有关系和其他事项，以及相关的防范措施（如适用）。</w:t>
      </w:r>
    </w:p>
    <w:p>
      <w:pPr>
        <w:pStyle w:val="Style2"/>
        <w:keepNext w:val="0"/>
        <w:keepLines w:val="0"/>
        <w:widowControl w:val="0"/>
        <w:shd w:val="clear" w:color="auto" w:fill="auto"/>
        <w:bidi w:val="0"/>
        <w:spacing w:before="0" w:after="1380" w:line="272" w:lineRule="exact"/>
        <w:ind w:left="0" w:right="0" w:firstLine="420"/>
        <w:jc w:val="both"/>
      </w:pPr>
      <w:r>
        <w:rPr>
          <w:color w:val="000000"/>
          <w:spacing w:val="0"/>
          <w:w w:val="100"/>
          <w:position w:val="0"/>
        </w:rPr>
        <w:t>从与治理层沟通过的事项中，我们确定哪些事项对本期财务报表审计最为重要，因而构成关 键审计事项。我们在审计报告中描述这些事项，除非法律法规禁止公开披露这些事项，或在极少 数情形下，如果合理预期在审计报告中沟通某事项造成的负面后果超过在公众利益方面产生的益 处，我们确定不应在审计报告中沟通该事项。</w:t>
      </w:r>
    </w:p>
    <w:p>
      <w:pPr>
        <w:pStyle w:val="Style2"/>
        <w:keepNext w:val="0"/>
        <w:keepLines w:val="0"/>
        <w:widowControl w:val="0"/>
        <w:shd w:val="clear" w:color="auto" w:fill="auto"/>
        <w:bidi w:val="0"/>
        <w:spacing w:before="0" w:after="40" w:line="240" w:lineRule="auto"/>
        <w:ind w:left="1680" w:right="0" w:firstLine="0"/>
        <w:jc w:val="both"/>
      </w:pPr>
      <w:r>
        <mc:AlternateContent>
          <mc:Choice Requires="wps">
            <w:drawing>
              <wp:anchor distT="0" distB="0" distL="114300" distR="114300" simplePos="0" relativeHeight="125829474" behindDoc="0" locked="0" layoutInCell="1" allowOverlap="1">
                <wp:simplePos x="0" y="0"/>
                <wp:positionH relativeFrom="page">
                  <wp:posOffset>1391920</wp:posOffset>
                </wp:positionH>
                <wp:positionV relativeFrom="paragraph">
                  <wp:posOffset>12700</wp:posOffset>
                </wp:positionV>
                <wp:extent cx="2292350" cy="338455"/>
                <wp:wrapSquare wrapText="right"/>
                <wp:docPr id="230" name="Shape 230"/>
                <a:graphic xmlns:a="http://schemas.openxmlformats.org/drawingml/2006/main">
                  <a:graphicData uri="http://schemas.microsoft.com/office/word/2010/wordprocessingShape">
                    <wps:wsp>
                      <wps:cNvSpPr txBox="1"/>
                      <wps:spPr>
                        <a:xfrm>
                          <a:ext cx="2292350" cy="3384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德勤华永会计师事务所（特殊普通合伙）</w:t>
                            </w:r>
                          </w:p>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中国•上海</w:t>
                            </w:r>
                          </w:p>
                        </w:txbxContent>
                      </wps:txbx>
                      <wps:bodyPr lIns="0" tIns="0" rIns="0" bIns="0">
                        <a:noAutoFit/>
                      </wps:bodyPr>
                    </wps:wsp>
                  </a:graphicData>
                </a:graphic>
              </wp:anchor>
            </w:drawing>
          </mc:Choice>
          <mc:Fallback>
            <w:pict>
              <v:shape id="_x0000_s1256" type="#_x0000_t202" style="position:absolute;margin-left:109.60000000000001pt;margin-top:1.pt;width:180.5pt;height:26.650000000000002pt;z-index:-125829279;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德勤华永会计师事务所（特殊普通合伙）</w:t>
                      </w:r>
                    </w:p>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中国•上海</w:t>
                      </w:r>
                    </w:p>
                  </w:txbxContent>
                </v:textbox>
                <w10:wrap type="square" side="right" anchorx="page"/>
              </v:shape>
            </w:pict>
          </mc:Fallback>
        </mc:AlternateContent>
      </w:r>
      <w:r>
        <w:rPr>
          <w:color w:val="000000"/>
          <w:spacing w:val="0"/>
          <w:w w:val="100"/>
          <w:position w:val="0"/>
        </w:rPr>
        <w:t>中国注册会计师：刘杰</w:t>
      </w:r>
    </w:p>
    <w:p>
      <w:pPr>
        <w:pStyle w:val="Style2"/>
        <w:keepNext w:val="0"/>
        <w:keepLines w:val="0"/>
        <w:widowControl w:val="0"/>
        <w:shd w:val="clear" w:color="auto" w:fill="auto"/>
        <w:bidi w:val="0"/>
        <w:spacing w:before="0" w:after="580" w:line="240" w:lineRule="auto"/>
        <w:ind w:left="0" w:right="1180" w:firstLine="0"/>
        <w:jc w:val="right"/>
      </w:pPr>
      <w:r>
        <w:rPr>
          <w:color w:val="000000"/>
          <w:spacing w:val="0"/>
          <w:w w:val="100"/>
          <w:position w:val="0"/>
        </w:rPr>
        <w:t>（项目合伙人）</w:t>
      </w:r>
    </w:p>
    <w:p>
      <w:pPr>
        <w:pStyle w:val="Style2"/>
        <w:keepNext w:val="0"/>
        <w:keepLines w:val="0"/>
        <w:widowControl w:val="0"/>
        <w:shd w:val="clear" w:color="auto" w:fill="auto"/>
        <w:bidi w:val="0"/>
        <w:spacing w:before="0" w:after="1380" w:line="240" w:lineRule="auto"/>
        <w:ind w:left="5880" w:right="0" w:firstLine="0"/>
        <w:jc w:val="both"/>
      </w:pPr>
      <w:r>
        <w:rPr>
          <w:color w:val="000000"/>
          <w:spacing w:val="0"/>
          <w:w w:val="100"/>
          <w:position w:val="0"/>
        </w:rPr>
        <w:t>中国注册会计师：李彦刚</w:t>
      </w:r>
    </w:p>
    <w:p>
      <w:pPr>
        <w:pStyle w:val="Style2"/>
        <w:keepNext w:val="0"/>
        <w:keepLines w:val="0"/>
        <w:widowControl w:val="0"/>
        <w:shd w:val="clear" w:color="auto" w:fill="auto"/>
        <w:bidi w:val="0"/>
        <w:spacing w:before="0" w:after="660" w:line="240" w:lineRule="auto"/>
        <w:ind w:left="6300" w:right="0" w:firstLine="0"/>
        <w:jc w:val="both"/>
      </w:pP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29</w:t>
      </w:r>
      <w:r>
        <w:rPr>
          <w:color w:val="000000"/>
          <w:spacing w:val="0"/>
          <w:w w:val="100"/>
          <w:position w:val="0"/>
        </w:rPr>
        <w:t>日</w:t>
      </w:r>
    </w:p>
    <w:p>
      <w:pPr>
        <w:pStyle w:val="Style11"/>
        <w:keepNext/>
        <w:keepLines/>
        <w:widowControl w:val="0"/>
        <w:shd w:val="clear" w:color="auto" w:fill="auto"/>
        <w:bidi w:val="0"/>
        <w:spacing w:before="0" w:line="240" w:lineRule="auto"/>
        <w:ind w:left="0" w:right="0" w:firstLine="0"/>
        <w:jc w:val="both"/>
      </w:pPr>
      <w:bookmarkStart w:id="853" w:name="bookmark853"/>
      <w:bookmarkStart w:id="854" w:name="bookmark854"/>
      <w:bookmarkStart w:id="855" w:name="bookmark855"/>
      <w:r>
        <w:rPr>
          <w:color w:val="000000"/>
          <w:spacing w:val="0"/>
          <w:w w:val="100"/>
          <w:position w:val="0"/>
        </w:rPr>
        <w:t>二、财务报表</w:t>
      </w:r>
      <w:bookmarkEnd w:id="853"/>
      <w:bookmarkEnd w:id="854"/>
      <w:bookmarkEnd w:id="855"/>
    </w:p>
    <w:p>
      <w:pPr>
        <w:pStyle w:val="Style11"/>
        <w:keepNext/>
        <w:keepLines/>
        <w:widowControl w:val="0"/>
        <w:shd w:val="clear" w:color="auto" w:fill="auto"/>
        <w:bidi w:val="0"/>
        <w:spacing w:before="0" w:after="40" w:line="240" w:lineRule="auto"/>
        <w:ind w:left="0" w:right="0" w:firstLine="0"/>
        <w:jc w:val="center"/>
      </w:pPr>
      <w:bookmarkStart w:id="853" w:name="bookmark853"/>
      <w:bookmarkStart w:id="854" w:name="bookmark854"/>
      <w:bookmarkStart w:id="856" w:name="bookmark856"/>
      <w:r>
        <w:rPr>
          <w:color w:val="000000"/>
          <w:spacing w:val="0"/>
          <w:w w:val="100"/>
          <w:position w:val="0"/>
        </w:rPr>
        <w:t>合并资产负债表</w:t>
      </w:r>
      <w:bookmarkEnd w:id="853"/>
      <w:bookmarkEnd w:id="854"/>
      <w:bookmarkEnd w:id="856"/>
    </w:p>
    <w:p>
      <w:pPr>
        <w:pStyle w:val="Style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编制单位:罗克佳华科技集团股份有限公司</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2021年12月31日</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2020年12月31日</w:t>
            </w:r>
          </w:p>
        </w:tc>
      </w:tr>
      <w:tr>
        <w:trPr>
          <w:trHeight w:val="288" w:hRule="exact"/>
        </w:trPr>
        <w:tc>
          <w:tcPr>
            <w:gridSpan w:val="4"/>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left"/>
            </w:pPr>
            <w:r>
              <w:rPr>
                <w:color w:val="000000"/>
                <w:spacing w:val="0"/>
                <w:w w:val="100"/>
                <w:position w:val="0"/>
              </w:rPr>
              <w:t>355,568,381.26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349,624,352.63</w:t>
            </w:r>
          </w:p>
        </w:tc>
      </w:tr>
      <w:tr>
        <w:trPr>
          <w:trHeight w:val="298"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137,026,027.40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425,288,287.65</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应收票据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10,385,386.66</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425,758,554.61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311,133,928.65</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应收款项融资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196,000.00</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13,977,173.64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16,489,600.57</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其他应收款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45,627,837.08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56,514,327.58</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39,529.11</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38,314,269.15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76,832,379.36</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10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12,100,386.76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6,408, </w:t>
            </w:r>
            <w:r>
              <w:rPr>
                <w:color w:val="000000"/>
                <w:spacing w:val="0"/>
                <w:w w:val="100"/>
                <w:position w:val="0"/>
              </w:rPr>
              <w:t xml:space="preserve">034. </w:t>
            </w:r>
            <w:r>
              <w:rPr>
                <w:color w:val="000000"/>
                <w:spacing w:val="0"/>
                <w:w w:val="100"/>
                <w:position w:val="0"/>
              </w:rPr>
              <w:t>47</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12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55,596,040.59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111,905,511.38</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13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35,233,817.74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19,401,401.64</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1,119, 602, </w:t>
            </w:r>
            <w:r>
              <w:rPr>
                <w:color w:val="000000"/>
                <w:spacing w:val="0"/>
                <w:w w:val="100"/>
                <w:position w:val="0"/>
              </w:rPr>
              <w:t xml:space="preserve">488. </w:t>
            </w:r>
            <w:r>
              <w:rPr>
                <w:color w:val="000000"/>
                <w:spacing w:val="0"/>
                <w:w w:val="100"/>
                <w:position w:val="0"/>
              </w:rPr>
              <w:t>23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1,384,179,210. </w:t>
            </w:r>
            <w:r>
              <w:rPr>
                <w:color w:val="000000"/>
                <w:spacing w:val="0"/>
                <w:w w:val="100"/>
                <w:position w:val="0"/>
              </w:rPr>
              <w:t>59</w:t>
            </w:r>
          </w:p>
        </w:tc>
      </w:tr>
      <w:tr>
        <w:trPr>
          <w:trHeight w:val="288" w:hRule="exact"/>
        </w:trPr>
        <w:tc>
          <w:tcPr>
            <w:gridSpan w:val="4"/>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长期应收款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16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41,782,406.50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81,269,987.89</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长期股权投资</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17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1,055, </w:t>
            </w:r>
            <w:r>
              <w:rPr>
                <w:color w:val="000000"/>
                <w:spacing w:val="0"/>
                <w:w w:val="100"/>
                <w:position w:val="0"/>
              </w:rPr>
              <w:t xml:space="preserve">940. </w:t>
            </w:r>
            <w:r>
              <w:rPr>
                <w:color w:val="000000"/>
                <w:spacing w:val="0"/>
                <w:w w:val="100"/>
                <w:position w:val="0"/>
              </w:rPr>
              <w:t>08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47,053.59</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固定资产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21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433,810,490.82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411,873,038.99</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在建工程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22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6,476, </w:t>
            </w:r>
            <w:r>
              <w:rPr>
                <w:color w:val="000000"/>
                <w:spacing w:val="0"/>
                <w:w w:val="100"/>
                <w:position w:val="0"/>
              </w:rPr>
              <w:t xml:space="preserve">156. </w:t>
            </w:r>
            <w:r>
              <w:rPr>
                <w:color w:val="000000"/>
                <w:spacing w:val="0"/>
                <w:w w:val="100"/>
                <w:position w:val="0"/>
              </w:rPr>
              <w:t>05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13,289,052.80</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使用权资产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25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9,849, </w:t>
            </w:r>
            <w:r>
              <w:rPr>
                <w:color w:val="000000"/>
                <w:spacing w:val="0"/>
                <w:w w:val="100"/>
                <w:position w:val="0"/>
              </w:rPr>
              <w:t xml:space="preserve">109. </w:t>
            </w:r>
            <w:r>
              <w:rPr>
                <w:color w:val="000000"/>
                <w:spacing w:val="0"/>
                <w:w w:val="100"/>
                <w:position w:val="0"/>
              </w:rPr>
              <w:t>88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82,801,366.80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47,373,723.40</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开发支出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43,657,344.87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29,639,863.90</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长期待摊费用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29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1,758, </w:t>
            </w:r>
            <w:r>
              <w:rPr>
                <w:color w:val="000000"/>
                <w:spacing w:val="0"/>
                <w:w w:val="100"/>
                <w:position w:val="0"/>
              </w:rPr>
              <w:t xml:space="preserve">997. </w:t>
            </w:r>
            <w:r>
              <w:rPr>
                <w:color w:val="000000"/>
                <w:spacing w:val="0"/>
                <w:w w:val="100"/>
                <w:position w:val="0"/>
              </w:rPr>
              <w:t>99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6,394, </w:t>
            </w:r>
            <w:r>
              <w:rPr>
                <w:color w:val="000000"/>
                <w:spacing w:val="0"/>
                <w:w w:val="100"/>
                <w:position w:val="0"/>
              </w:rPr>
              <w:t xml:space="preserve">629. </w:t>
            </w:r>
            <w:r>
              <w:rPr>
                <w:color w:val="000000"/>
                <w:spacing w:val="0"/>
                <w:w w:val="100"/>
                <w:position w:val="0"/>
              </w:rPr>
              <w:t>01</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30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41,130,737.10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13,458,005.41</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31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76,270,440.05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11,135,878.37</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738,592,990.14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614,481,233.36</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1,858, 195, </w:t>
            </w:r>
            <w:r>
              <w:rPr>
                <w:color w:val="000000"/>
                <w:spacing w:val="0"/>
                <w:w w:val="100"/>
                <w:position w:val="0"/>
              </w:rPr>
              <w:t xml:space="preserve">478. </w:t>
            </w:r>
            <w:r>
              <w:rPr>
                <w:color w:val="000000"/>
                <w:spacing w:val="0"/>
                <w:w w:val="100"/>
                <w:position w:val="0"/>
              </w:rPr>
              <w:t>37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1,998, 660, </w:t>
            </w:r>
            <w:r>
              <w:rPr>
                <w:color w:val="000000"/>
                <w:spacing w:val="0"/>
                <w:w w:val="100"/>
                <w:position w:val="0"/>
              </w:rPr>
              <w:t xml:space="preserve">443. </w:t>
            </w:r>
            <w:r>
              <w:rPr>
                <w:color w:val="000000"/>
                <w:spacing w:val="0"/>
                <w:w w:val="100"/>
                <w:position w:val="0"/>
              </w:rPr>
              <w:t>95</w:t>
            </w:r>
          </w:p>
        </w:tc>
      </w:tr>
      <w:tr>
        <w:trPr>
          <w:trHeight w:val="288" w:hRule="exact"/>
        </w:trPr>
        <w:tc>
          <w:tcPr>
            <w:gridSpan w:val="4"/>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32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100,000,000.00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20,000,000.00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35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116,043,684.11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9,693,131.80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36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157,080,809.88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201,202,914.23</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38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21,166,139.73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60,451,368.16</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39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22,851,641.40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23,467,030.25</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40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7,829, </w:t>
            </w:r>
            <w:r>
              <w:rPr>
                <w:color w:val="000000"/>
                <w:spacing w:val="0"/>
                <w:w w:val="100"/>
                <w:position w:val="0"/>
              </w:rPr>
              <w:t xml:space="preserve">576. </w:t>
            </w:r>
            <w:r>
              <w:rPr>
                <w:color w:val="000000"/>
                <w:spacing w:val="0"/>
                <w:w w:val="100"/>
                <w:position w:val="0"/>
              </w:rPr>
              <w:t>75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21,133,213.62</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41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9,233,758. </w:t>
            </w:r>
            <w:r>
              <w:rPr>
                <w:color w:val="000000"/>
                <w:spacing w:val="0"/>
                <w:w w:val="100"/>
                <w:position w:val="0"/>
              </w:rPr>
              <w:t>18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8,655, </w:t>
            </w:r>
            <w:r>
              <w:rPr>
                <w:color w:val="000000"/>
                <w:spacing w:val="0"/>
                <w:w w:val="100"/>
                <w:position w:val="0"/>
              </w:rPr>
              <w:t xml:space="preserve">008. </w:t>
            </w:r>
            <w:r>
              <w:rPr>
                <w:color w:val="000000"/>
                <w:spacing w:val="0"/>
                <w:w w:val="100"/>
                <w:position w:val="0"/>
              </w:rPr>
              <w:t>66</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43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41,641,547.26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103,500,000.00</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475,847,157.31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448,102,666.72</w:t>
            </w:r>
          </w:p>
        </w:tc>
      </w:tr>
      <w:tr>
        <w:trPr>
          <w:trHeight w:val="288" w:hRule="exact"/>
        </w:trPr>
        <w:tc>
          <w:tcPr>
            <w:gridSpan w:val="4"/>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47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269,884.45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48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11,437,526.07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1,000, </w:t>
            </w:r>
            <w:r>
              <w:rPr>
                <w:color w:val="000000"/>
                <w:spacing w:val="0"/>
                <w:w w:val="100"/>
                <w:position w:val="0"/>
              </w:rPr>
              <w:t xml:space="preserve">000. </w:t>
            </w:r>
            <w:r>
              <w:rPr>
                <w:color w:val="000000"/>
                <w:spacing w:val="0"/>
                <w:w w:val="100"/>
                <w:position w:val="0"/>
              </w:rPr>
              <w:t>00</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51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44,490,017.79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52,217,420.55</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9,246. </w:t>
            </w:r>
            <w:r>
              <w:rPr>
                <w:color w:val="000000"/>
                <w:spacing w:val="0"/>
                <w:w w:val="100"/>
                <w:position w:val="0"/>
              </w:rPr>
              <w:t>58</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56,197,428.31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53,226,667.13</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532,044,585.62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501,329,333.85</w:t>
            </w:r>
          </w:p>
        </w:tc>
      </w:tr>
      <w:tr>
        <w:trPr>
          <w:trHeight w:val="288" w:hRule="exact"/>
        </w:trPr>
        <w:tc>
          <w:tcPr>
            <w:gridSpan w:val="4"/>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77,334,000.00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77,334,000.00</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55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1,022, 692, </w:t>
            </w:r>
            <w:r>
              <w:rPr>
                <w:color w:val="000000"/>
                <w:spacing w:val="0"/>
                <w:w w:val="100"/>
                <w:position w:val="0"/>
              </w:rPr>
              <w:t xml:space="preserve">372. </w:t>
            </w:r>
            <w:r>
              <w:rPr>
                <w:color w:val="000000"/>
                <w:spacing w:val="0"/>
                <w:w w:val="100"/>
                <w:position w:val="0"/>
              </w:rPr>
              <w:t>66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1,009, 752, </w:t>
            </w:r>
            <w:r>
              <w:rPr>
                <w:color w:val="000000"/>
                <w:spacing w:val="0"/>
                <w:w w:val="100"/>
                <w:position w:val="0"/>
              </w:rPr>
              <w:t xml:space="preserve">379. </w:t>
            </w:r>
            <w:r>
              <w:rPr>
                <w:color w:val="000000"/>
                <w:spacing w:val="0"/>
                <w:w w:val="100"/>
                <w:position w:val="0"/>
              </w:rPr>
              <w:t>63</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-61,689.17</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59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12,047,571.78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8,937,534.81</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60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210,925,447.46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396,410,195.91</w:t>
            </w:r>
          </w:p>
        </w:tc>
      </w:tr>
      <w:tr>
        <w:trPr>
          <w:trHeight w:val="57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320"/>
              <w:jc w:val="left"/>
            </w:pPr>
            <w:r>
              <w:rPr>
                <w:color w:val="000000"/>
                <w:spacing w:val="0"/>
                <w:w w:val="100"/>
                <w:position w:val="0"/>
              </w:rPr>
              <w:t>归属于母公司所有者权益</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（或股东权益）合计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1,322, 999, </w:t>
            </w:r>
            <w:r>
              <w:rPr>
                <w:color w:val="000000"/>
                <w:spacing w:val="0"/>
                <w:w w:val="100"/>
                <w:position w:val="0"/>
              </w:rPr>
              <w:t xml:space="preserve">391. </w:t>
            </w:r>
            <w:r>
              <w:rPr>
                <w:color w:val="000000"/>
                <w:spacing w:val="0"/>
                <w:w w:val="100"/>
                <w:position w:val="0"/>
              </w:rPr>
              <w:t>90</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1,492, 372, </w:t>
            </w:r>
            <w:r>
              <w:rPr>
                <w:color w:val="000000"/>
                <w:spacing w:val="0"/>
                <w:w w:val="100"/>
                <w:position w:val="0"/>
              </w:rPr>
              <w:t xml:space="preserve">421. </w:t>
            </w:r>
            <w:r>
              <w:rPr>
                <w:color w:val="000000"/>
                <w:spacing w:val="0"/>
                <w:w w:val="100"/>
                <w:position w:val="0"/>
              </w:rPr>
              <w:t>18</w:t>
            </w:r>
          </w:p>
        </w:tc>
      </w:tr>
    </w:tbl>
    <w:p>
      <w:pPr>
        <w:widowControl w:val="0"/>
        <w:spacing w:line="1" w:lineRule="exact"/>
      </w:pPr>
      <w:r>
        <w:br w:type="page"/>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3,151,500.85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4,958, </w:t>
            </w:r>
            <w:r>
              <w:rPr>
                <w:color w:val="000000"/>
                <w:spacing w:val="0"/>
                <w:w w:val="100"/>
                <w:position w:val="0"/>
              </w:rPr>
              <w:t xml:space="preserve">688. </w:t>
            </w:r>
            <w:r>
              <w:rPr>
                <w:color w:val="000000"/>
                <w:spacing w:val="0"/>
                <w:w w:val="100"/>
                <w:position w:val="0"/>
              </w:rPr>
              <w:t>92</w:t>
            </w:r>
          </w:p>
        </w:tc>
      </w:tr>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1,326,150, </w:t>
            </w:r>
            <w:r>
              <w:rPr>
                <w:color w:val="000000"/>
                <w:spacing w:val="0"/>
                <w:w w:val="100"/>
                <w:position w:val="0"/>
              </w:rPr>
              <w:t xml:space="preserve">892. </w:t>
            </w:r>
            <w:r>
              <w:rPr>
                <w:color w:val="000000"/>
                <w:spacing w:val="0"/>
                <w:w w:val="100"/>
                <w:position w:val="0"/>
              </w:rPr>
              <w:t>75</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1,497,331,110. </w:t>
            </w:r>
            <w:r>
              <w:rPr>
                <w:color w:val="000000"/>
                <w:spacing w:val="0"/>
                <w:w w:val="100"/>
                <w:position w:val="0"/>
              </w:rPr>
              <w:t>10</w:t>
            </w:r>
          </w:p>
        </w:tc>
      </w:tr>
      <w:tr>
        <w:trPr>
          <w:trHeight w:val="57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1,858, 195, </w:t>
            </w:r>
            <w:r>
              <w:rPr>
                <w:color w:val="000000"/>
                <w:spacing w:val="0"/>
                <w:w w:val="100"/>
                <w:position w:val="0"/>
              </w:rPr>
              <w:t xml:space="preserve">478. </w:t>
            </w:r>
            <w:r>
              <w:rPr>
                <w:color w:val="000000"/>
                <w:spacing w:val="0"/>
                <w:w w:val="100"/>
                <w:position w:val="0"/>
              </w:rPr>
              <w:t>37</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1,998, 660, </w:t>
            </w:r>
            <w:r>
              <w:rPr>
                <w:color w:val="000000"/>
                <w:spacing w:val="0"/>
                <w:w w:val="100"/>
                <w:position w:val="0"/>
              </w:rPr>
              <w:t xml:space="preserve">443. </w:t>
            </w:r>
            <w:r>
              <w:rPr>
                <w:color w:val="000000"/>
                <w:spacing w:val="0"/>
                <w:w w:val="100"/>
                <w:position w:val="0"/>
              </w:rPr>
              <w:t>95</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公司负责人：李玮主管会计工作负责人：王朋朋会计机构负责人：赖维君</w:t>
      </w:r>
    </w:p>
    <w:p>
      <w:pPr>
        <w:widowControl w:val="0"/>
        <w:spacing w:after="619" w:line="1" w:lineRule="exact"/>
      </w:pPr>
    </w:p>
    <w:p>
      <w:pPr>
        <w:pStyle w:val="Style11"/>
        <w:keepNext/>
        <w:keepLines/>
        <w:widowControl w:val="0"/>
        <w:shd w:val="clear" w:color="auto" w:fill="auto"/>
        <w:bidi w:val="0"/>
        <w:spacing w:before="0" w:after="80" w:line="240" w:lineRule="auto"/>
        <w:ind w:left="0" w:right="0" w:firstLine="0"/>
        <w:jc w:val="center"/>
      </w:pPr>
      <w:bookmarkStart w:id="857" w:name="bookmark857"/>
      <w:bookmarkStart w:id="858" w:name="bookmark858"/>
      <w:bookmarkStart w:id="859" w:name="bookmark859"/>
      <w:r>
        <w:rPr>
          <w:color w:val="000000"/>
          <w:spacing w:val="0"/>
          <w:w w:val="100"/>
          <w:position w:val="0"/>
        </w:rPr>
        <w:t>母公司资产负债表</w:t>
      </w:r>
      <w:bookmarkEnd w:id="857"/>
      <w:bookmarkEnd w:id="858"/>
      <w:bookmarkEnd w:id="859"/>
    </w:p>
    <w:p>
      <w:pPr>
        <w:pStyle w:val="Style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编制单位:罗克佳华科技集团股份有限公司</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0"/>
        <w:gridCol w:w="1104"/>
        <w:gridCol w:w="2486"/>
        <w:gridCol w:w="2357"/>
      </w:tblGrid>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2021年12月31日</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2020年12月31日</w:t>
            </w:r>
          </w:p>
        </w:tc>
      </w:tr>
      <w:tr>
        <w:trPr>
          <w:trHeight w:val="288" w:hRule="exact"/>
        </w:trPr>
        <w:tc>
          <w:tcPr>
            <w:gridSpan w:val="4"/>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95,101,479.19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125,178,039.30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90,102,739.72</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10,300,000.00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color w:val="000000"/>
                <w:spacing w:val="0"/>
                <w:w w:val="100"/>
                <w:position w:val="0"/>
              </w:rPr>
              <w:t>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193,482,740.87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147,051,542.93</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32,929,171.30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10,154,773.78</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color w:val="000000"/>
                <w:spacing w:val="0"/>
                <w:w w:val="100"/>
                <w:position w:val="0"/>
              </w:rPr>
              <w:t>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452,733,289.89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328,540,909.74</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22,254,006.23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33,635,629.32</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5,922, </w:t>
            </w:r>
            <w:r>
              <w:rPr>
                <w:color w:val="000000"/>
                <w:spacing w:val="0"/>
                <w:w w:val="100"/>
                <w:position w:val="0"/>
              </w:rPr>
              <w:t xml:space="preserve">507. </w:t>
            </w:r>
            <w:r>
              <w:rPr>
                <w:color w:val="000000"/>
                <w:spacing w:val="0"/>
                <w:w w:val="100"/>
                <w:position w:val="0"/>
              </w:rPr>
              <w:t>67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2,995, </w:t>
            </w:r>
            <w:r>
              <w:rPr>
                <w:color w:val="000000"/>
                <w:spacing w:val="0"/>
                <w:w w:val="100"/>
                <w:position w:val="0"/>
              </w:rPr>
              <w:t xml:space="preserve">670. </w:t>
            </w:r>
            <w:r>
              <w:rPr>
                <w:color w:val="000000"/>
                <w:spacing w:val="0"/>
                <w:w w:val="100"/>
                <w:position w:val="0"/>
              </w:rPr>
              <w:t>00</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6,015, </w:t>
            </w:r>
            <w:r>
              <w:rPr>
                <w:color w:val="000000"/>
                <w:spacing w:val="0"/>
                <w:w w:val="100"/>
                <w:position w:val="0"/>
              </w:rPr>
              <w:t xml:space="preserve">040. </w:t>
            </w:r>
            <w:r>
              <w:rPr>
                <w:color w:val="000000"/>
                <w:spacing w:val="0"/>
                <w:w w:val="100"/>
                <w:position w:val="0"/>
              </w:rPr>
              <w:t>67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9,487, </w:t>
            </w:r>
            <w:r>
              <w:rPr>
                <w:color w:val="000000"/>
                <w:spacing w:val="0"/>
                <w:w w:val="100"/>
                <w:position w:val="0"/>
              </w:rPr>
              <w:t xml:space="preserve">968. </w:t>
            </w:r>
            <w:r>
              <w:rPr>
                <w:color w:val="000000"/>
                <w:spacing w:val="0"/>
                <w:w w:val="100"/>
                <w:position w:val="0"/>
              </w:rPr>
              <w:t>73</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808,438,235.82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757,447,273.52</w:t>
            </w:r>
          </w:p>
        </w:tc>
      </w:tr>
      <w:tr>
        <w:trPr>
          <w:trHeight w:val="288" w:hRule="exact"/>
        </w:trPr>
        <w:tc>
          <w:tcPr>
            <w:gridSpan w:val="4"/>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color w:val="000000"/>
                <w:spacing w:val="0"/>
                <w:w w:val="100"/>
                <w:position w:val="0"/>
              </w:rPr>
              <w:t>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592,892,801.73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592,054,901.55</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34,494,502.36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32,647,163.57</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32,462,355.76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8,303, </w:t>
            </w:r>
            <w:r>
              <w:rPr>
                <w:color w:val="000000"/>
                <w:spacing w:val="0"/>
                <w:w w:val="100"/>
                <w:position w:val="0"/>
              </w:rPr>
              <w:t>993.21</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4,420, </w:t>
            </w:r>
            <w:r>
              <w:rPr>
                <w:color w:val="000000"/>
                <w:spacing w:val="0"/>
                <w:w w:val="100"/>
                <w:position w:val="0"/>
              </w:rPr>
              <w:t xml:space="preserve">890. </w:t>
            </w:r>
            <w:r>
              <w:rPr>
                <w:color w:val="000000"/>
                <w:spacing w:val="0"/>
                <w:w w:val="100"/>
                <w:position w:val="0"/>
              </w:rPr>
              <w:t>55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10,498,173.28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1,761,740.77</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365,879.28</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162,101.40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94,629.01</w:t>
            </w:r>
          </w:p>
        </w:tc>
      </w:tr>
    </w:tbl>
    <w:p>
      <w:pPr>
        <w:widowControl w:val="0"/>
        <w:spacing w:line="1" w:lineRule="exact"/>
      </w:pPr>
      <w:r>
        <w:br w:type="page"/>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3,821,856.81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953,570.50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1,270, </w:t>
            </w:r>
            <w:r>
              <w:rPr>
                <w:color w:val="000000"/>
                <w:spacing w:val="0"/>
                <w:w w:val="100"/>
                <w:position w:val="0"/>
              </w:rPr>
              <w:t xml:space="preserve">440. </w:t>
            </w:r>
            <w:r>
              <w:rPr>
                <w:color w:val="000000"/>
                <w:spacing w:val="0"/>
                <w:w w:val="100"/>
                <w:position w:val="0"/>
              </w:rPr>
              <w:t>05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1,912, </w:t>
            </w:r>
            <w:r>
              <w:rPr>
                <w:color w:val="000000"/>
                <w:spacing w:val="0"/>
                <w:w w:val="100"/>
                <w:position w:val="0"/>
              </w:rPr>
              <w:t>421.43</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680,023,121.94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638,094,299.32</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1,488, </w:t>
            </w:r>
            <w:r>
              <w:rPr>
                <w:color w:val="000000"/>
                <w:spacing w:val="0"/>
                <w:w w:val="100"/>
                <w:position w:val="0"/>
              </w:rPr>
              <w:t>461,357.76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1,395, </w:t>
            </w:r>
            <w:r>
              <w:rPr>
                <w:color w:val="000000"/>
                <w:spacing w:val="0"/>
                <w:w w:val="100"/>
                <w:position w:val="0"/>
              </w:rPr>
              <w:t>541,572.84</w:t>
            </w:r>
          </w:p>
        </w:tc>
      </w:tr>
      <w:tr>
        <w:trPr>
          <w:trHeight w:val="288" w:hRule="exact"/>
        </w:trPr>
        <w:tc>
          <w:tcPr>
            <w:gridSpan w:val="4"/>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71,000,000.00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20,000,000.00</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88,251,991.58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19,755,919.00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99,543,655.72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107,027,623.96</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16,247,668.45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50,148,663.12</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9,918, </w:t>
            </w:r>
            <w:r>
              <w:rPr>
                <w:color w:val="000000"/>
                <w:spacing w:val="0"/>
                <w:w w:val="100"/>
                <w:position w:val="0"/>
              </w:rPr>
              <w:t xml:space="preserve">163. </w:t>
            </w:r>
            <w:r>
              <w:rPr>
                <w:color w:val="000000"/>
                <w:spacing w:val="0"/>
                <w:w w:val="100"/>
                <w:position w:val="0"/>
              </w:rPr>
              <w:t>57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12,515,568.74</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262,107.00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187,915.41</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69,797,460.07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39,479,589.29</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1,769,619. </w:t>
            </w:r>
            <w:r>
              <w:rPr>
                <w:color w:val="000000"/>
                <w:spacing w:val="0"/>
                <w:w w:val="100"/>
                <w:position w:val="0"/>
              </w:rPr>
              <w:t>59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356,790,665.98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249,115,279.52</w:t>
            </w:r>
          </w:p>
        </w:tc>
      </w:tr>
      <w:tr>
        <w:trPr>
          <w:trHeight w:val="283" w:hRule="exact"/>
        </w:trPr>
        <w:tc>
          <w:tcPr>
            <w:gridSpan w:val="4"/>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1,227,350. </w:t>
            </w:r>
            <w:r>
              <w:rPr>
                <w:color w:val="000000"/>
                <w:spacing w:val="0"/>
                <w:w w:val="100"/>
                <w:position w:val="0"/>
              </w:rPr>
              <w:t>89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3,252, </w:t>
            </w:r>
            <w:r>
              <w:rPr>
                <w:color w:val="000000"/>
                <w:spacing w:val="0"/>
                <w:w w:val="100"/>
                <w:position w:val="0"/>
              </w:rPr>
              <w:t xml:space="preserve">925. </w:t>
            </w:r>
            <w:r>
              <w:rPr>
                <w:color w:val="000000"/>
                <w:spacing w:val="0"/>
                <w:w w:val="100"/>
                <w:position w:val="0"/>
              </w:rPr>
              <w:t>82</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1,227,350. </w:t>
            </w:r>
            <w:r>
              <w:rPr>
                <w:color w:val="000000"/>
                <w:spacing w:val="0"/>
                <w:w w:val="100"/>
                <w:position w:val="0"/>
              </w:rPr>
              <w:t>89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3,252, </w:t>
            </w:r>
            <w:r>
              <w:rPr>
                <w:color w:val="000000"/>
                <w:spacing w:val="0"/>
                <w:w w:val="100"/>
                <w:position w:val="0"/>
              </w:rPr>
              <w:t xml:space="preserve">925. </w:t>
            </w:r>
            <w:r>
              <w:rPr>
                <w:color w:val="000000"/>
                <w:spacing w:val="0"/>
                <w:w w:val="100"/>
                <w:position w:val="0"/>
              </w:rPr>
              <w:t>82</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358,018,016.87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252,368,205.34</w:t>
            </w:r>
          </w:p>
        </w:tc>
      </w:tr>
      <w:tr>
        <w:trPr>
          <w:trHeight w:val="288" w:hRule="exact"/>
        </w:trPr>
        <w:tc>
          <w:tcPr>
            <w:gridSpan w:val="4"/>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77,334,000.00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77,334,000.00</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1,019,913, </w:t>
            </w:r>
            <w:r>
              <w:rPr>
                <w:color w:val="000000"/>
                <w:spacing w:val="0"/>
                <w:w w:val="100"/>
                <w:position w:val="0"/>
              </w:rPr>
              <w:t>801.48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1,006, 932, </w:t>
            </w:r>
            <w:r>
              <w:rPr>
                <w:color w:val="000000"/>
                <w:spacing w:val="0"/>
                <w:w w:val="100"/>
                <w:position w:val="0"/>
              </w:rPr>
              <w:t xml:space="preserve">506. </w:t>
            </w:r>
            <w:r>
              <w:rPr>
                <w:color w:val="000000"/>
                <w:spacing w:val="0"/>
                <w:w w:val="100"/>
                <w:position w:val="0"/>
              </w:rPr>
              <w:t>80</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12,047,571.78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8,937,534.81</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21,147,967.63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49,969,325.89</w:t>
            </w:r>
          </w:p>
        </w:tc>
      </w:tr>
      <w:tr>
        <w:trPr>
          <w:trHeight w:val="57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1,130, 443, </w:t>
            </w:r>
            <w:r>
              <w:rPr>
                <w:color w:val="000000"/>
                <w:spacing w:val="0"/>
                <w:w w:val="100"/>
                <w:position w:val="0"/>
              </w:rPr>
              <w:t xml:space="preserve">340. </w:t>
            </w:r>
            <w:r>
              <w:rPr>
                <w:color w:val="000000"/>
                <w:spacing w:val="0"/>
                <w:w w:val="100"/>
                <w:position w:val="0"/>
              </w:rPr>
              <w:t>89</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1,143, 173, </w:t>
            </w:r>
            <w:r>
              <w:rPr>
                <w:color w:val="000000"/>
                <w:spacing w:val="0"/>
                <w:w w:val="100"/>
                <w:position w:val="0"/>
              </w:rPr>
              <w:t xml:space="preserve">367. </w:t>
            </w:r>
            <w:r>
              <w:rPr>
                <w:color w:val="000000"/>
                <w:spacing w:val="0"/>
                <w:w w:val="100"/>
                <w:position w:val="0"/>
              </w:rPr>
              <w:t>50</w:t>
            </w:r>
          </w:p>
        </w:tc>
      </w:tr>
    </w:tbl>
    <w:p>
      <w:pPr>
        <w:widowControl w:val="0"/>
        <w:spacing w:line="1" w:lineRule="exact"/>
      </w:pPr>
      <w:r>
        <w:br w:type="page"/>
      </w:r>
    </w:p>
    <w:tbl>
      <w:tblPr>
        <w:tblOverlap w:val="never"/>
        <w:jc w:val="center"/>
        <w:tblLayout w:type="fixed"/>
      </w:tblPr>
      <w:tblGrid>
        <w:gridCol w:w="2880"/>
        <w:gridCol w:w="1104"/>
        <w:gridCol w:w="2482"/>
        <w:gridCol w:w="2362"/>
      </w:tblGrid>
      <w:tr>
        <w:trPr>
          <w:trHeight w:val="57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 （或股东权益）总计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1,488, </w:t>
            </w:r>
            <w:r>
              <w:rPr>
                <w:color w:val="000000"/>
                <w:spacing w:val="0"/>
                <w:w w:val="100"/>
                <w:position w:val="0"/>
              </w:rPr>
              <w:t>461,357.76</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1,395, </w:t>
            </w:r>
            <w:r>
              <w:rPr>
                <w:color w:val="000000"/>
                <w:spacing w:val="0"/>
                <w:w w:val="100"/>
                <w:position w:val="0"/>
              </w:rPr>
              <w:t>541,572.84</w:t>
            </w:r>
          </w:p>
        </w:tc>
      </w:tr>
      <w:tr>
        <w:trPr>
          <w:trHeight w:val="274" w:hRule="exact"/>
        </w:trPr>
        <w:tc>
          <w:tcPr>
            <w:gridSpan w:val="3"/>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公司负责人：李玮主管会计工作负责人：王朋朋会计机构负责人：赖维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:君</w:t>
            </w:r>
          </w:p>
        </w:tc>
      </w:tr>
    </w:tbl>
    <w:p>
      <w:pPr>
        <w:widowControl w:val="0"/>
        <w:spacing w:after="619" w:line="1" w:lineRule="exact"/>
      </w:pPr>
    </w:p>
    <w:p>
      <w:pPr>
        <w:pStyle w:val="Style11"/>
        <w:keepNext/>
        <w:keepLines/>
        <w:widowControl w:val="0"/>
        <w:shd w:val="clear" w:color="auto" w:fill="auto"/>
        <w:bidi w:val="0"/>
        <w:spacing w:before="0" w:after="80" w:line="240" w:lineRule="auto"/>
        <w:ind w:left="0" w:right="0" w:firstLine="0"/>
        <w:jc w:val="center"/>
      </w:pPr>
      <w:bookmarkStart w:id="860" w:name="bookmark860"/>
      <w:bookmarkStart w:id="861" w:name="bookmark861"/>
      <w:bookmarkStart w:id="862" w:name="bookmark862"/>
      <w:r>
        <w:rPr>
          <w:color w:val="000000"/>
          <w:spacing w:val="0"/>
          <w:w w:val="100"/>
          <w:position w:val="0"/>
        </w:rPr>
        <w:t>合并利润表</w:t>
      </w:r>
      <w:bookmarkEnd w:id="860"/>
      <w:bookmarkEnd w:id="861"/>
      <w:bookmarkEnd w:id="862"/>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27"/>
        <w:gridCol w:w="1478"/>
        <w:gridCol w:w="1958"/>
        <w:gridCol w:w="1973"/>
      </w:tblGrid>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2020年度</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61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486,347,694.22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681,426,486.26</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61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486,347,694.22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681,426,486.26</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536,677,826.42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546,708,289.56</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61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322,164,652.95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384,051,565.96</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62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6,203, </w:t>
            </w:r>
            <w:r>
              <w:rPr>
                <w:color w:val="000000"/>
                <w:spacing w:val="0"/>
                <w:w w:val="100"/>
                <w:position w:val="0"/>
              </w:rPr>
              <w:t xml:space="preserve">144. </w:t>
            </w:r>
            <w:r>
              <w:rPr>
                <w:color w:val="000000"/>
                <w:spacing w:val="0"/>
                <w:w w:val="100"/>
                <w:position w:val="0"/>
              </w:rPr>
              <w:t>18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7,269,251.46</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63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33,896,523.65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33,616,089.91</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64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71,524,652.14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54,359,769.55</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65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108,146,432.55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61,391,004.64</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66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-5,257,579.05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6,020, </w:t>
            </w:r>
            <w:r>
              <w:rPr>
                <w:color w:val="000000"/>
                <w:spacing w:val="0"/>
                <w:w w:val="100"/>
                <w:position w:val="0"/>
              </w:rPr>
              <w:t xml:space="preserve">608. </w:t>
            </w:r>
            <w:r>
              <w:rPr>
                <w:color w:val="000000"/>
                <w:spacing w:val="0"/>
                <w:w w:val="100"/>
                <w:position w:val="0"/>
              </w:rPr>
              <w:t>04</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4,452, </w:t>
            </w:r>
            <w:r>
              <w:rPr>
                <w:color w:val="000000"/>
                <w:spacing w:val="0"/>
                <w:w w:val="100"/>
                <w:position w:val="0"/>
              </w:rPr>
              <w:t xml:space="preserve">708. </w:t>
            </w:r>
            <w:r>
              <w:rPr>
                <w:color w:val="000000"/>
                <w:spacing w:val="0"/>
                <w:w w:val="100"/>
                <w:position w:val="0"/>
              </w:rPr>
              <w:t>64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8,698, </w:t>
            </w:r>
            <w:r>
              <w:rPr>
                <w:color w:val="000000"/>
                <w:spacing w:val="0"/>
                <w:w w:val="100"/>
                <w:position w:val="0"/>
              </w:rPr>
              <w:t xml:space="preserve">163. </w:t>
            </w:r>
            <w:r>
              <w:rPr>
                <w:color w:val="000000"/>
                <w:spacing w:val="0"/>
                <w:w w:val="100"/>
                <w:position w:val="0"/>
              </w:rPr>
              <w:t>09</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10,705,906.94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3,034, </w:t>
            </w:r>
            <w:r>
              <w:rPr>
                <w:color w:val="000000"/>
                <w:spacing w:val="0"/>
                <w:w w:val="100"/>
                <w:position w:val="0"/>
              </w:rPr>
              <w:t xml:space="preserve">946. </w:t>
            </w:r>
            <w:r>
              <w:rPr>
                <w:color w:val="000000"/>
                <w:spacing w:val="0"/>
                <w:w w:val="100"/>
                <w:position w:val="0"/>
              </w:rPr>
              <w:t>41</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加：其他收益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67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26,219,341.21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29,704,126.08</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740"/>
              <w:jc w:val="left"/>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68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7,046, </w:t>
            </w:r>
            <w:r>
              <w:rPr>
                <w:color w:val="000000"/>
                <w:spacing w:val="0"/>
                <w:w w:val="100"/>
                <w:position w:val="0"/>
              </w:rPr>
              <w:t>723.71</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17,304,027.87</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7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-491,113.51</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-9,081.39</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以摊余成本计量的金</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7,584,413.49</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3" w:lineRule="exact"/>
              <w:ind w:left="0" w:right="0" w:firstLine="740"/>
              <w:jc w:val="left"/>
            </w:pPr>
            <w:r>
              <w:rPr>
                <w:color w:val="000000"/>
                <w:spacing w:val="0"/>
                <w:w w:val="100"/>
                <w:position w:val="0"/>
              </w:rPr>
              <w:t>汇兑收益（损失以“一”号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740"/>
              <w:jc w:val="left"/>
            </w:pPr>
            <w:r>
              <w:rPr>
                <w:color w:val="000000"/>
                <w:spacing w:val="0"/>
                <w:w w:val="100"/>
                <w:position w:val="0"/>
              </w:rPr>
              <w:t xml:space="preserve">净敞口套期收益（损失以 </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26" w:lineRule="exact"/>
              <w:ind w:left="0" w:right="0" w:firstLine="740"/>
              <w:jc w:val="left"/>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70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00"/>
              <w:jc w:val="left"/>
            </w:pPr>
            <w:r>
              <w:rPr>
                <w:color w:val="000000"/>
                <w:spacing w:val="0"/>
                <w:w w:val="100"/>
                <w:position w:val="0"/>
              </w:rPr>
              <w:t>404,710.64</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00"/>
              <w:jc w:val="left"/>
            </w:pPr>
            <w:r>
              <w:rPr>
                <w:color w:val="000000"/>
                <w:spacing w:val="0"/>
                <w:w w:val="100"/>
                <w:position w:val="0"/>
              </w:rPr>
              <w:t>288,287.65</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740"/>
              <w:jc w:val="left"/>
            </w:pPr>
            <w:r>
              <w:rPr>
                <w:color w:val="000000"/>
                <w:spacing w:val="0"/>
                <w:w w:val="100"/>
                <w:position w:val="0"/>
              </w:rPr>
              <w:t>信用减值损失（损失以</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71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-127,489,120.71</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14,039,146.10</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740"/>
              <w:jc w:val="left"/>
            </w:pPr>
            <w:r>
              <w:rPr>
                <w:color w:val="000000"/>
                <w:spacing w:val="0"/>
                <w:w w:val="100"/>
                <w:position w:val="0"/>
              </w:rPr>
              <w:t xml:space="preserve">资产减值损失（损失以 </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72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-1,947,530.18</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2,673, </w:t>
            </w:r>
            <w:r>
              <w:rPr>
                <w:color w:val="000000"/>
                <w:spacing w:val="0"/>
                <w:w w:val="100"/>
                <w:position w:val="0"/>
              </w:rPr>
              <w:t xml:space="preserve">090. </w:t>
            </w:r>
            <w:r>
              <w:rPr>
                <w:color w:val="000000"/>
                <w:spacing w:val="0"/>
                <w:w w:val="100"/>
                <w:position w:val="0"/>
              </w:rPr>
              <w:t>97</w:t>
            </w:r>
          </w:p>
        </w:tc>
      </w:tr>
      <w:tr>
        <w:trPr>
          <w:trHeight w:val="56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21" w:lineRule="exact"/>
              <w:ind w:left="0" w:right="0" w:firstLine="740"/>
              <w:jc w:val="left"/>
            </w:pPr>
            <w:r>
              <w:rPr>
                <w:color w:val="000000"/>
                <w:spacing w:val="0"/>
                <w:w w:val="100"/>
                <w:position w:val="0"/>
              </w:rPr>
              <w:t>资产处置收益（损失以 “一，，号填列）</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73</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00"/>
              <w:jc w:val="left"/>
            </w:pPr>
            <w:r>
              <w:rPr>
                <w:color w:val="000000"/>
                <w:spacing w:val="0"/>
                <w:w w:val="100"/>
                <w:position w:val="0"/>
              </w:rPr>
              <w:t>-50,337.90</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00"/>
              <w:jc w:val="left"/>
            </w:pPr>
            <w:r>
              <w:rPr>
                <w:color w:val="000000"/>
                <w:spacing w:val="0"/>
                <w:w w:val="100"/>
                <w:position w:val="0"/>
              </w:rPr>
              <w:t>295,393.67</w:t>
            </w:r>
          </w:p>
        </w:tc>
      </w:tr>
    </w:tbl>
    <w:p>
      <w:pPr>
        <w:widowControl w:val="0"/>
        <w:spacing w:line="1" w:lineRule="exact"/>
      </w:pPr>
      <w:r>
        <w:br w:type="page"/>
      </w:r>
    </w:p>
    <w:tbl>
      <w:tblPr>
        <w:tblOverlap w:val="never"/>
        <w:jc w:val="center"/>
        <w:tblLayout w:type="fixed"/>
      </w:tblPr>
      <w:tblGrid>
        <w:gridCol w:w="3427"/>
        <w:gridCol w:w="1478"/>
        <w:gridCol w:w="1958"/>
        <w:gridCol w:w="1973"/>
      </w:tblGrid>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三、营业利润(亏损以“一”号填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-146,146,345.43</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199,022,269.04</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74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00"/>
              <w:jc w:val="left"/>
            </w:pPr>
            <w:r>
              <w:rPr>
                <w:color w:val="000000"/>
                <w:spacing w:val="0"/>
                <w:w w:val="100"/>
                <w:position w:val="0"/>
              </w:rPr>
              <w:t>280,783.65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1,060, </w:t>
            </w:r>
            <w:r>
              <w:rPr>
                <w:color w:val="000000"/>
                <w:spacing w:val="0"/>
                <w:w w:val="100"/>
                <w:position w:val="0"/>
              </w:rPr>
              <w:t xml:space="preserve">337. </w:t>
            </w:r>
            <w:r>
              <w:rPr>
                <w:color w:val="000000"/>
                <w:spacing w:val="0"/>
                <w:w w:val="100"/>
                <w:position w:val="0"/>
              </w:rPr>
              <w:t>72</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75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00"/>
              <w:jc w:val="left"/>
            </w:pPr>
            <w:r>
              <w:rPr>
                <w:color w:val="000000"/>
                <w:spacing w:val="0"/>
                <w:w w:val="100"/>
                <w:position w:val="0"/>
              </w:rPr>
              <w:t>212,704.23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529,086.24</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四、利润总额(亏损总额以"一”</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-146,078,266.01</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199,553,520.52</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76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-16,794,353.72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21,579,150.77</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五、净利润(净亏损以“一”号填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-129,283,912.29</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177,974,369.75</w:t>
            </w:r>
          </w:p>
        </w:tc>
      </w:tr>
      <w:tr>
        <w:trPr>
          <w:trHeight w:val="278" w:hRule="exact"/>
        </w:trPr>
        <w:tc>
          <w:tcPr>
            <w:gridSpan w:val="4"/>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520"/>
              <w:jc w:val="both"/>
            </w:pPr>
            <w:r>
              <w:rPr>
                <w:color w:val="000000"/>
                <w:spacing w:val="0"/>
                <w:w w:val="100"/>
                <w:position w:val="0"/>
              </w:rPr>
              <w:t>1</w:t>
            </w:r>
            <w:r>
              <w:rPr>
                <w:color w:val="000000"/>
                <w:spacing w:val="0"/>
                <w:w w:val="100"/>
                <w:position w:val="0"/>
              </w:rPr>
              <w:t>.持续经营净利润(净亏损以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-129,283,912.29</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177,974,369.75</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3" w:lineRule="exact"/>
              <w:ind w:left="0" w:right="0" w:firstLine="520"/>
              <w:jc w:val="both"/>
            </w:pPr>
            <w:r>
              <w:rPr>
                <w:color w:val="000000"/>
                <w:spacing w:val="0"/>
                <w:w w:val="100"/>
                <w:position w:val="0"/>
              </w:rPr>
              <w:t>2</w:t>
            </w:r>
            <w:r>
              <w:rPr>
                <w:color w:val="000000"/>
                <w:spacing w:val="0"/>
                <w:w w:val="100"/>
                <w:position w:val="0"/>
              </w:rPr>
              <w:t xml:space="preserve">.终止经营净利润(净亏损以 </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4"/>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520"/>
              <w:jc w:val="both"/>
            </w:pPr>
            <w:r>
              <w:rPr>
                <w:color w:val="000000"/>
                <w:spacing w:val="0"/>
                <w:w w:val="100"/>
                <w:position w:val="0"/>
              </w:rPr>
              <w:t>1</w:t>
            </w:r>
            <w:r>
              <w:rPr>
                <w:color w:val="000000"/>
                <w:spacing w:val="0"/>
                <w:w w:val="100"/>
                <w:position w:val="0"/>
              </w:rPr>
              <w:t>.归属于母公司股东的净利润 (净亏损以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-129,246,253.48</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176,947,317.29</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520"/>
              <w:jc w:val="both"/>
            </w:pPr>
            <w:r>
              <w:rPr>
                <w:color w:val="000000"/>
                <w:spacing w:val="0"/>
                <w:w w:val="100"/>
                <w:position w:val="0"/>
              </w:rPr>
              <w:t>2</w:t>
            </w:r>
            <w:r>
              <w:rPr>
                <w:color w:val="000000"/>
                <w:spacing w:val="0"/>
                <w:w w:val="100"/>
                <w:position w:val="0"/>
              </w:rPr>
              <w:t>.少数股东损益(净亏损以</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00"/>
              <w:jc w:val="left"/>
            </w:pPr>
            <w:r>
              <w:rPr>
                <w:color w:val="000000"/>
                <w:spacing w:val="0"/>
                <w:w w:val="100"/>
                <w:position w:val="0"/>
              </w:rPr>
              <w:t>-37,658.81</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1,027, </w:t>
            </w:r>
            <w:r>
              <w:rPr>
                <w:color w:val="000000"/>
                <w:spacing w:val="0"/>
                <w:w w:val="100"/>
                <w:position w:val="0"/>
              </w:rPr>
              <w:t xml:space="preserve">052. </w:t>
            </w:r>
            <w:r>
              <w:rPr>
                <w:color w:val="000000"/>
                <w:spacing w:val="0"/>
                <w:w w:val="100"/>
                <w:position w:val="0"/>
              </w:rPr>
              <w:t>46</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77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left"/>
            </w:pPr>
            <w:r>
              <w:rPr>
                <w:color w:val="000000"/>
                <w:spacing w:val="0"/>
                <w:w w:val="100"/>
                <w:position w:val="0"/>
              </w:rPr>
              <w:t>61,689.17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32.69</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(一)归属母公司所有者的其他 综合收益的税后净额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77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left"/>
            </w:pPr>
            <w:r>
              <w:rPr>
                <w:color w:val="000000"/>
                <w:spacing w:val="0"/>
                <w:w w:val="100"/>
                <w:position w:val="0"/>
              </w:rPr>
              <w:t>61,689.17</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32.69</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520"/>
              <w:jc w:val="both"/>
            </w:pPr>
            <w:r>
              <w:rPr>
                <w:color w:val="000000"/>
                <w:spacing w:val="0"/>
                <w:w w:val="100"/>
                <w:position w:val="0"/>
              </w:rPr>
              <w:t xml:space="preserve">1 </w:t>
            </w:r>
            <w:r>
              <w:rPr>
                <w:color w:val="000000"/>
                <w:spacing w:val="0"/>
                <w:w w:val="100"/>
                <w:position w:val="0"/>
              </w:rPr>
              <w:t>.不能重分类进损益的其他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320"/>
              <w:jc w:val="both"/>
            </w:pPr>
            <w:r>
              <w:rPr>
                <w:color w:val="000000"/>
                <w:spacing w:val="0"/>
                <w:w w:val="100"/>
                <w:position w:val="0"/>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3" w:lineRule="exact"/>
              <w:ind w:left="0" w:right="0" w:firstLine="320"/>
              <w:jc w:val="both"/>
            </w:pPr>
            <w:r>
              <w:rPr>
                <w:color w:val="000000"/>
                <w:spacing w:val="0"/>
                <w:w w:val="100"/>
                <w:position w:val="0"/>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93" w:lineRule="exact"/>
              <w:ind w:left="0" w:right="0" w:firstLine="320"/>
              <w:jc w:val="both"/>
            </w:pPr>
            <w:r>
              <w:rPr>
                <w:color w:val="000000"/>
                <w:spacing w:val="0"/>
                <w:w w:val="100"/>
                <w:position w:val="0"/>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8" w:lineRule="exact"/>
              <w:ind w:left="0" w:right="0" w:firstLine="320"/>
              <w:jc w:val="both"/>
            </w:pPr>
            <w:r>
              <w:rPr>
                <w:color w:val="000000"/>
                <w:spacing w:val="0"/>
                <w:w w:val="100"/>
                <w:position w:val="0"/>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3" w:lineRule="exact"/>
              <w:ind w:left="0" w:right="0" w:firstLine="520"/>
              <w:jc w:val="both"/>
            </w:pPr>
            <w:r>
              <w:rPr>
                <w:color w:val="000000"/>
                <w:spacing w:val="0"/>
                <w:w w:val="100"/>
                <w:position w:val="0"/>
              </w:rPr>
              <w:t>2</w:t>
            </w:r>
            <w:r>
              <w:rPr>
                <w:color w:val="000000"/>
                <w:spacing w:val="0"/>
                <w:w w:val="100"/>
                <w:position w:val="0"/>
              </w:rPr>
              <w:t>.将重分类进损益的其他综 合收益</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77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left"/>
            </w:pPr>
            <w:r>
              <w:rPr>
                <w:color w:val="000000"/>
                <w:spacing w:val="0"/>
                <w:w w:val="100"/>
                <w:position w:val="0"/>
              </w:rPr>
              <w:t>61,689.17</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32.69</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93" w:lineRule="exact"/>
              <w:ind w:left="0" w:right="0" w:firstLine="320"/>
              <w:jc w:val="both"/>
            </w:pPr>
            <w:r>
              <w:rPr>
                <w:color w:val="000000"/>
                <w:spacing w:val="0"/>
                <w:w w:val="100"/>
                <w:position w:val="0"/>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8" w:lineRule="exact"/>
              <w:ind w:left="0" w:right="0" w:firstLine="320"/>
              <w:jc w:val="both"/>
            </w:pPr>
            <w:r>
              <w:rPr>
                <w:color w:val="000000"/>
                <w:spacing w:val="0"/>
                <w:w w:val="100"/>
                <w:position w:val="0"/>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93" w:lineRule="exact"/>
              <w:ind w:left="0" w:right="0" w:firstLine="320"/>
              <w:jc w:val="both"/>
            </w:pPr>
            <w:r>
              <w:rPr>
                <w:color w:val="000000"/>
                <w:spacing w:val="0"/>
                <w:w w:val="100"/>
                <w:position w:val="0"/>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77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left"/>
            </w:pPr>
            <w:r>
              <w:rPr>
                <w:color w:val="000000"/>
                <w:spacing w:val="0"/>
                <w:w w:val="100"/>
                <w:position w:val="0"/>
              </w:rPr>
              <w:t>61,689.17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32.69</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(二)归属于少数股东的其他综 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-129,222,223.12</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177,974,402.44</w:t>
            </w:r>
          </w:p>
        </w:tc>
      </w:tr>
    </w:tbl>
    <w:p>
      <w:pPr>
        <w:widowControl w:val="0"/>
        <w:spacing w:line="1" w:lineRule="exact"/>
      </w:pPr>
      <w:r>
        <w:br w:type="page"/>
      </w:r>
    </w:p>
    <w:tbl>
      <w:tblPr>
        <w:tblOverlap w:val="never"/>
        <w:jc w:val="center"/>
        <w:tblLayout w:type="fixed"/>
      </w:tblPr>
      <w:tblGrid>
        <w:gridCol w:w="3427"/>
        <w:gridCol w:w="1478"/>
        <w:gridCol w:w="1958"/>
        <w:gridCol w:w="1973"/>
      </w:tblGrid>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（一）归属于母公司所有者的综 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-129,184,564.31</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176,947,349.98</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320"/>
              <w:jc w:val="both"/>
            </w:pPr>
            <w:r>
              <w:rPr>
                <w:color w:val="000000"/>
                <w:spacing w:val="0"/>
                <w:w w:val="100"/>
                <w:position w:val="0"/>
              </w:rPr>
              <w:t>（二）归属于少数股东的综合收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00"/>
              <w:jc w:val="left"/>
            </w:pPr>
            <w:r>
              <w:rPr>
                <w:color w:val="000000"/>
                <w:spacing w:val="0"/>
                <w:w w:val="100"/>
                <w:position w:val="0"/>
              </w:rPr>
              <w:t>-37,658.81</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1,027, </w:t>
            </w:r>
            <w:r>
              <w:rPr>
                <w:color w:val="000000"/>
                <w:spacing w:val="0"/>
                <w:w w:val="100"/>
                <w:position w:val="0"/>
              </w:rPr>
              <w:t xml:space="preserve">052. </w:t>
            </w:r>
            <w:r>
              <w:rPr>
                <w:color w:val="000000"/>
                <w:spacing w:val="0"/>
                <w:w w:val="100"/>
                <w:position w:val="0"/>
              </w:rPr>
              <w:t>46</w:t>
            </w:r>
          </w:p>
        </w:tc>
      </w:tr>
      <w:tr>
        <w:trPr>
          <w:trHeight w:val="278" w:hRule="exact"/>
        </w:trPr>
        <w:tc>
          <w:tcPr>
            <w:gridSpan w:val="4"/>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-1.67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w:t>
            </w:r>
          </w:p>
        </w:tc>
      </w:tr>
      <w:tr>
        <w:trPr>
          <w:trHeight w:val="293"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司负责人：李玮主管会计工作负责人：王朋朋会计机构负责人：赖维君</w:t>
      </w:r>
    </w:p>
    <w:p>
      <w:pPr>
        <w:widowControl w:val="0"/>
        <w:spacing w:after="339" w:line="1" w:lineRule="exact"/>
      </w:pPr>
    </w:p>
    <w:p>
      <w:pPr>
        <w:pStyle w:val="Style11"/>
        <w:keepNext/>
        <w:keepLines/>
        <w:widowControl w:val="0"/>
        <w:shd w:val="clear" w:color="auto" w:fill="auto"/>
        <w:bidi w:val="0"/>
        <w:spacing w:before="0" w:after="80" w:line="240" w:lineRule="auto"/>
        <w:ind w:left="0" w:right="0" w:firstLine="0"/>
        <w:jc w:val="center"/>
      </w:pPr>
      <w:bookmarkStart w:id="863" w:name="bookmark863"/>
      <w:bookmarkStart w:id="864" w:name="bookmark864"/>
      <w:bookmarkStart w:id="865" w:name="bookmark865"/>
      <w:r>
        <w:rPr>
          <w:color w:val="000000"/>
          <w:spacing w:val="0"/>
          <w:w w:val="100"/>
          <w:position w:val="0"/>
        </w:rPr>
        <w:t>母公司利润表</w:t>
      </w:r>
      <w:bookmarkEnd w:id="863"/>
      <w:bookmarkEnd w:id="864"/>
      <w:bookmarkEnd w:id="865"/>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27"/>
        <w:gridCol w:w="1478"/>
        <w:gridCol w:w="1958"/>
        <w:gridCol w:w="1973"/>
      </w:tblGrid>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color w:val="000000"/>
                <w:spacing w:val="0"/>
                <w:w w:val="100"/>
                <w:position w:val="0"/>
              </w:rPr>
              <w:t>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247,302,510.33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304,975,328.71</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减：营业成本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color w:val="000000"/>
                <w:spacing w:val="0"/>
                <w:w w:val="100"/>
                <w:position w:val="0"/>
              </w:rPr>
              <w:t>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176,883,912.94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203,820,534.57</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00"/>
              <w:jc w:val="left"/>
            </w:pPr>
            <w:r>
              <w:rPr>
                <w:color w:val="000000"/>
                <w:spacing w:val="0"/>
                <w:w w:val="100"/>
                <w:position w:val="0"/>
              </w:rPr>
              <w:t>532,784.50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1,120,251.27</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23,269,682.04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26,496,705.06</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30,413,938.36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21,891,940.36</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47,286,376.42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51,790,394.20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00"/>
              <w:jc w:val="left"/>
            </w:pPr>
            <w:r>
              <w:rPr>
                <w:color w:val="000000"/>
                <w:spacing w:val="0"/>
                <w:w w:val="100"/>
                <w:position w:val="0"/>
              </w:rPr>
              <w:t>492,353.19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00"/>
              <w:jc w:val="left"/>
            </w:pPr>
            <w:r>
              <w:rPr>
                <w:color w:val="000000"/>
                <w:spacing w:val="0"/>
                <w:w w:val="100"/>
                <w:position w:val="0"/>
              </w:rPr>
              <w:t>743,347.67</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1,115, </w:t>
            </w:r>
            <w:r>
              <w:rPr>
                <w:color w:val="000000"/>
                <w:spacing w:val="0"/>
                <w:w w:val="100"/>
                <w:position w:val="0"/>
              </w:rPr>
              <w:t>078.43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1,975, </w:t>
            </w:r>
            <w:r>
              <w:rPr>
                <w:color w:val="000000"/>
                <w:spacing w:val="0"/>
                <w:w w:val="100"/>
                <w:position w:val="0"/>
              </w:rPr>
              <w:t xml:space="preserve">686. </w:t>
            </w:r>
            <w:r>
              <w:rPr>
                <w:color w:val="000000"/>
                <w:spacing w:val="0"/>
                <w:w w:val="100"/>
                <w:position w:val="0"/>
              </w:rPr>
              <w:t>11</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00"/>
              <w:jc w:val="left"/>
            </w:pPr>
            <w:r>
              <w:rPr>
                <w:color w:val="000000"/>
                <w:spacing w:val="0"/>
                <w:w w:val="100"/>
                <w:position w:val="0"/>
              </w:rPr>
              <w:t>869,042.24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1,388, </w:t>
            </w:r>
            <w:r>
              <w:rPr>
                <w:color w:val="000000"/>
                <w:spacing w:val="0"/>
                <w:w w:val="100"/>
                <w:position w:val="0"/>
              </w:rPr>
              <w:t xml:space="preserve">996. </w:t>
            </w:r>
            <w:r>
              <w:rPr>
                <w:color w:val="000000"/>
                <w:spacing w:val="0"/>
                <w:w w:val="100"/>
                <w:position w:val="0"/>
              </w:rPr>
              <w:t>04</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8,496, </w:t>
            </w:r>
            <w:r>
              <w:rPr>
                <w:color w:val="000000"/>
                <w:spacing w:val="0"/>
                <w:w w:val="100"/>
                <w:position w:val="0"/>
              </w:rPr>
              <w:t xml:space="preserve">969. </w:t>
            </w:r>
            <w:r>
              <w:rPr>
                <w:color w:val="000000"/>
                <w:spacing w:val="0"/>
                <w:w w:val="100"/>
                <w:position w:val="0"/>
              </w:rPr>
              <w:t>78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11,199,767.93</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740"/>
              <w:jc w:val="both"/>
            </w:pPr>
            <w:r>
              <w:rPr>
                <w:color w:val="000000"/>
                <w:spacing w:val="0"/>
                <w:w w:val="100"/>
                <w:position w:val="0"/>
              </w:rPr>
              <w:t>投资收益（损失以“一”号 填列）</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color w:val="000000"/>
                <w:spacing w:val="0"/>
                <w:w w:val="100"/>
                <w:position w:val="0"/>
              </w:rPr>
              <w:t>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57,521,318.39</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61,252,856.80</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-483,856.28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以摊余成本计量的金</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740"/>
              <w:jc w:val="left"/>
            </w:pPr>
            <w:r>
              <w:rPr>
                <w:color w:val="000000"/>
                <w:spacing w:val="0"/>
                <w:w w:val="100"/>
                <w:position w:val="0"/>
              </w:rPr>
              <w:t xml:space="preserve">净敞口套期收益（损失以 </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26" w:lineRule="exact"/>
              <w:ind w:left="0" w:right="0" w:firstLine="740"/>
              <w:jc w:val="left"/>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81,810.96</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102,739.72</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740"/>
              <w:jc w:val="left"/>
            </w:pPr>
            <w:r>
              <w:rPr>
                <w:color w:val="000000"/>
                <w:spacing w:val="0"/>
                <w:w w:val="100"/>
                <w:position w:val="0"/>
              </w:rPr>
              <w:t>信用减值损失（损失以</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-1,924,730.84</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-1,991,842.60</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740"/>
              <w:jc w:val="left"/>
            </w:pPr>
            <w:r>
              <w:rPr>
                <w:color w:val="000000"/>
                <w:spacing w:val="0"/>
                <w:w w:val="100"/>
                <w:position w:val="0"/>
              </w:rPr>
              <w:t xml:space="preserve">资产减值损失（损失以 </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-4,104,069.86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26" w:lineRule="exact"/>
              <w:ind w:left="0" w:right="0" w:firstLine="740"/>
              <w:jc w:val="left"/>
            </w:pPr>
            <w:r>
              <w:rPr>
                <w:color w:val="000000"/>
                <w:spacing w:val="0"/>
                <w:w w:val="100"/>
                <w:position w:val="0"/>
              </w:rPr>
              <w:t>资产处置收益（损失以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-2,573.94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二、营业利润（亏损以“一”号填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28,492,187.37</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69,675,677.43</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1,097.17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50,157.02</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88,677.26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00"/>
              <w:jc w:val="left"/>
            </w:pPr>
            <w:r>
              <w:rPr>
                <w:color w:val="000000"/>
                <w:spacing w:val="0"/>
                <w:w w:val="100"/>
                <w:position w:val="0"/>
              </w:rPr>
              <w:t>182,433.75</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3" w:lineRule="exact"/>
              <w:ind w:left="0" w:right="0" w:firstLine="0"/>
              <w:jc w:val="left"/>
            </w:pPr>
            <w:r>
              <w:rPr>
                <w:color w:val="000000"/>
                <w:spacing w:val="0"/>
                <w:w w:val="100"/>
                <w:position w:val="0"/>
              </w:rPr>
              <w:t>三、利润总额（亏损总额以“一”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28,404,607.28</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69,543,400.70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-2,695,762.46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00"/>
              <w:jc w:val="both"/>
            </w:pPr>
            <w:r>
              <w:rPr>
                <w:color w:val="000000"/>
                <w:spacing w:val="0"/>
                <w:w w:val="100"/>
                <w:position w:val="0"/>
              </w:rPr>
              <w:t>-733,666.80</w:t>
            </w:r>
          </w:p>
        </w:tc>
      </w:tr>
      <w:tr>
        <w:trPr>
          <w:trHeight w:val="56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四、净利润（净亏损以“一”号填 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31,100,369.74</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70,277,067.50</w:t>
            </w:r>
          </w:p>
        </w:tc>
      </w:tr>
    </w:tbl>
    <w:p>
      <w:pPr>
        <w:widowControl w:val="0"/>
        <w:spacing w:line="1" w:lineRule="exact"/>
      </w:pPr>
      <w:r>
        <w:br w:type="page"/>
      </w:r>
    </w:p>
    <w:tbl>
      <w:tblPr>
        <w:tblOverlap w:val="never"/>
        <w:jc w:val="center"/>
        <w:tblLayout w:type="fixed"/>
      </w:tblPr>
      <w:tblGrid>
        <w:gridCol w:w="3427"/>
        <w:gridCol w:w="1478"/>
        <w:gridCol w:w="1958"/>
        <w:gridCol w:w="1973"/>
      </w:tblGrid>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02" w:lineRule="exact"/>
              <w:ind w:left="0" w:right="0" w:firstLine="320"/>
              <w:jc w:val="both"/>
            </w:pPr>
            <w:r>
              <w:rPr>
                <w:color w:val="000000"/>
                <w:spacing w:val="0"/>
                <w:w w:val="100"/>
                <w:position w:val="0"/>
              </w:rPr>
              <w:t>（一）持续经营净利润（净亏损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31,100,369.74</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70,277,067.50</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320"/>
              <w:jc w:val="both"/>
            </w:pPr>
            <w:r>
              <w:rPr>
                <w:color w:val="000000"/>
                <w:spacing w:val="0"/>
                <w:w w:val="100"/>
                <w:position w:val="0"/>
              </w:rPr>
              <w:t>（二）终止经营净利润（净亏损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520"/>
              <w:jc w:val="both"/>
            </w:pPr>
            <w:r>
              <w:rPr>
                <w:color w:val="000000"/>
                <w:spacing w:val="0"/>
                <w:w w:val="100"/>
                <w:position w:val="0"/>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3" w:lineRule="exact"/>
              <w:ind w:left="0" w:right="0" w:firstLine="520"/>
              <w:jc w:val="both"/>
            </w:pPr>
            <w:r>
              <w:rPr>
                <w:color w:val="000000"/>
                <w:spacing w:val="0"/>
                <w:w w:val="100"/>
                <w:position w:val="0"/>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520"/>
              <w:jc w:val="both"/>
            </w:pPr>
            <w:r>
              <w:rPr>
                <w:color w:val="000000"/>
                <w:spacing w:val="0"/>
                <w:w w:val="100"/>
                <w:position w:val="0"/>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93" w:lineRule="exact"/>
              <w:ind w:left="0" w:right="0" w:firstLine="520"/>
              <w:jc w:val="both"/>
            </w:pPr>
            <w:r>
              <w:rPr>
                <w:color w:val="000000"/>
                <w:spacing w:val="0"/>
                <w:w w:val="100"/>
                <w:position w:val="0"/>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520"/>
              <w:jc w:val="both"/>
            </w:pPr>
            <w:r>
              <w:rPr>
                <w:color w:val="000000"/>
                <w:spacing w:val="0"/>
                <w:w w:val="100"/>
                <w:position w:val="0"/>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520"/>
              <w:jc w:val="both"/>
            </w:pPr>
            <w:r>
              <w:rPr>
                <w:color w:val="000000"/>
                <w:spacing w:val="0"/>
                <w:w w:val="100"/>
                <w:position w:val="0"/>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31,100,369.74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70,277,067.50</w:t>
            </w:r>
          </w:p>
        </w:tc>
      </w:tr>
      <w:tr>
        <w:trPr>
          <w:trHeight w:val="283" w:hRule="exact"/>
        </w:trPr>
        <w:tc>
          <w:tcPr>
            <w:gridSpan w:val="4"/>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公司负责人：李玮主管会计工作负责人：王朋朋会计机构负责人：赖维君</w:t>
      </w:r>
    </w:p>
    <w:p>
      <w:pPr>
        <w:widowControl w:val="0"/>
        <w:spacing w:after="839" w:line="1" w:lineRule="exact"/>
      </w:pPr>
    </w:p>
    <w:p>
      <w:pPr>
        <w:pStyle w:val="Style11"/>
        <w:keepNext/>
        <w:keepLines/>
        <w:widowControl w:val="0"/>
        <w:shd w:val="clear" w:color="auto" w:fill="auto"/>
        <w:bidi w:val="0"/>
        <w:spacing w:before="0" w:after="0" w:line="240" w:lineRule="auto"/>
        <w:ind w:left="0" w:right="0" w:firstLine="0"/>
        <w:jc w:val="center"/>
      </w:pPr>
      <w:bookmarkStart w:id="866" w:name="bookmark866"/>
      <w:bookmarkStart w:id="867" w:name="bookmark867"/>
      <w:bookmarkStart w:id="868" w:name="bookmark868"/>
      <w:r>
        <w:rPr>
          <w:color w:val="000000"/>
          <w:spacing w:val="0"/>
          <w:w w:val="100"/>
          <w:position w:val="0"/>
        </w:rPr>
        <w:t>合并现金流量表</w:t>
      </w:r>
      <w:bookmarkEnd w:id="866"/>
      <w:bookmarkEnd w:id="867"/>
      <w:bookmarkEnd w:id="868"/>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72"/>
        <w:gridCol w:w="1526"/>
        <w:gridCol w:w="2117"/>
        <w:gridCol w:w="2122"/>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r>
      <w:tr>
        <w:trPr>
          <w:trHeight w:val="283" w:hRule="exact"/>
        </w:trPr>
        <w:tc>
          <w:tcPr>
            <w:gridSpan w:val="4"/>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320"/>
              <w:jc w:val="left"/>
            </w:pPr>
            <w:r>
              <w:rPr>
                <w:color w:val="000000"/>
                <w:spacing w:val="0"/>
                <w:w w:val="100"/>
                <w:position w:val="0"/>
              </w:rPr>
              <w:t>销售商品、提供劳务收到的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442,787,150.04</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556,348,595.02</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320"/>
              <w:jc w:val="left"/>
            </w:pPr>
            <w:r>
              <w:rPr>
                <w:color w:val="000000"/>
                <w:spacing w:val="0"/>
                <w:w w:val="100"/>
                <w:position w:val="0"/>
              </w:rPr>
              <w:t>客户存款和同业存放款项净</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向其他金融机构拆入资金净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收到原保险合同保费取得的 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72"/>
        <w:gridCol w:w="1526"/>
        <w:gridCol w:w="2117"/>
        <w:gridCol w:w="2122"/>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收取利息、手续费及佣金的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320"/>
              <w:jc w:val="both"/>
            </w:pPr>
            <w:r>
              <w:rPr>
                <w:color w:val="000000"/>
                <w:spacing w:val="0"/>
                <w:w w:val="100"/>
                <w:position w:val="0"/>
              </w:rPr>
              <w:t>代理买卖证券收到的现金净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15,284,760.02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11,661,661.46</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78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70,373,317.58</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70,760,236.88</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528,445,227.64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638,770,493.36</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320"/>
              <w:jc w:val="both"/>
            </w:pPr>
            <w:r>
              <w:rPr>
                <w:color w:val="000000"/>
                <w:spacing w:val="0"/>
                <w:w w:val="100"/>
                <w:position w:val="0"/>
              </w:rPr>
              <w:t>购买商品、接受劳务支付的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240,519,539.53</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413,834,973.54</w:t>
            </w: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存放中央银行和同业款项净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支付原保险合同赔付款项的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支付利息、手续费及佣金的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154,080,661.40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112,910,297.14</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51,444,338.78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54,081,708.89</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78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106,759,714.26</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114,536,682.52</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552,804,253.97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695,363,662.09</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经营活动产生的现金流 量净额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79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-24,359,026.33</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-56,593,168.73</w:t>
            </w:r>
          </w:p>
        </w:tc>
      </w:tr>
      <w:tr>
        <w:trPr>
          <w:trHeight w:val="283" w:hRule="exact"/>
        </w:trPr>
        <w:tc>
          <w:tcPr>
            <w:gridSpan w:val="4"/>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2,687, 200,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1,873, 500, </w:t>
            </w:r>
            <w:r>
              <w:rPr>
                <w:color w:val="000000"/>
                <w:spacing w:val="0"/>
                <w:w w:val="100"/>
                <w:position w:val="0"/>
              </w:rPr>
              <w:t xml:space="preserve">000.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8,766, </w:t>
            </w:r>
            <w:r>
              <w:rPr>
                <w:color w:val="000000"/>
                <w:spacing w:val="0"/>
                <w:w w:val="100"/>
                <w:position w:val="0"/>
              </w:rPr>
              <w:t xml:space="preserve">640. </w:t>
            </w:r>
            <w:r>
              <w:rPr>
                <w:color w:val="000000"/>
                <w:spacing w:val="0"/>
                <w:w w:val="100"/>
                <w:position w:val="0"/>
              </w:rPr>
              <w:t>23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10,312,538.36</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处置固定资产、无形资产和 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49,512.00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77,200.00</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78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50,000,000.00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1,919, </w:t>
            </w:r>
            <w:r>
              <w:rPr>
                <w:color w:val="000000"/>
                <w:spacing w:val="0"/>
                <w:w w:val="100"/>
                <w:position w:val="0"/>
              </w:rPr>
              <w:t>701.83</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2,746,016,152.23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1,885, 809, </w:t>
            </w:r>
            <w:r>
              <w:rPr>
                <w:color w:val="000000"/>
                <w:spacing w:val="0"/>
                <w:w w:val="100"/>
                <w:position w:val="0"/>
              </w:rPr>
              <w:t xml:space="preserve">440. </w:t>
            </w:r>
            <w:r>
              <w:rPr>
                <w:color w:val="000000"/>
                <w:spacing w:val="0"/>
                <w:w w:val="100"/>
                <w:position w:val="0"/>
              </w:rPr>
              <w:t>19</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购建固定资产、无形资产和 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183,748,474.30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89,235,232.31</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2,400, 602,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2,298, 500, </w:t>
            </w:r>
            <w:r>
              <w:rPr>
                <w:color w:val="000000"/>
                <w:spacing w:val="0"/>
                <w:w w:val="100"/>
                <w:position w:val="0"/>
              </w:rPr>
              <w:t xml:space="preserve">000. </w:t>
            </w:r>
            <w:r>
              <w:rPr>
                <w:color w:val="000000"/>
                <w:spacing w:val="0"/>
                <w:w w:val="100"/>
                <w:position w:val="0"/>
              </w:rPr>
              <w:t>00</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支付其他与投资活动有关的 现金</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50,048,780.00</w:t>
            </w:r>
          </w:p>
        </w:tc>
      </w:tr>
    </w:tbl>
    <w:p>
      <w:pPr>
        <w:widowControl w:val="0"/>
        <w:spacing w:line="1" w:lineRule="exact"/>
      </w:pPr>
      <w:r>
        <w:br w:type="page"/>
      </w:r>
    </w:p>
    <w:tbl>
      <w:tblPr>
        <w:tblOverlap w:val="never"/>
        <w:jc w:val="center"/>
        <w:tblLayout w:type="fixed"/>
      </w:tblPr>
      <w:tblGrid>
        <w:gridCol w:w="3072"/>
        <w:gridCol w:w="1526"/>
        <w:gridCol w:w="2117"/>
        <w:gridCol w:w="2122"/>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2,584, 350, </w:t>
            </w:r>
            <w:r>
              <w:rPr>
                <w:color w:val="000000"/>
                <w:spacing w:val="0"/>
                <w:w w:val="100"/>
                <w:position w:val="0"/>
              </w:rPr>
              <w:t xml:space="preserve">474. </w:t>
            </w:r>
            <w:r>
              <w:rPr>
                <w:color w:val="000000"/>
                <w:spacing w:val="0"/>
                <w:w w:val="100"/>
                <w:position w:val="0"/>
              </w:rPr>
              <w:t>30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2,437, </w:t>
            </w:r>
            <w:r>
              <w:rPr>
                <w:color w:val="000000"/>
                <w:spacing w:val="0"/>
                <w:w w:val="100"/>
                <w:position w:val="0"/>
              </w:rPr>
              <w:t>784,012.31</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161,665,677.93</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-551,974,572.12</w:t>
            </w:r>
          </w:p>
        </w:tc>
      </w:tr>
      <w:tr>
        <w:trPr>
          <w:trHeight w:val="283" w:hRule="exact"/>
        </w:trPr>
        <w:tc>
          <w:tcPr>
            <w:gridSpan w:val="4"/>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982,360,540.00</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其中：子公司吸收少数股东 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100,000,000.00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20,000,000.00</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78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3,116,016.35</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3,216,516. </w:t>
            </w:r>
            <w:r>
              <w:rPr>
                <w:color w:val="000000"/>
                <w:spacing w:val="0"/>
                <w:w w:val="100"/>
                <w:position w:val="0"/>
              </w:rPr>
              <w:t>95</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103,116,016.35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1,005,577, </w:t>
            </w:r>
            <w:r>
              <w:rPr>
                <w:color w:val="000000"/>
                <w:spacing w:val="0"/>
                <w:w w:val="100"/>
                <w:position w:val="0"/>
              </w:rPr>
              <w:t xml:space="preserve">056. </w:t>
            </w:r>
            <w:r>
              <w:rPr>
                <w:color w:val="000000"/>
                <w:spacing w:val="0"/>
                <w:w w:val="100"/>
                <w:position w:val="0"/>
              </w:rPr>
              <w:t>95</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113,032,850.50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67,661,187.08</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分配股利、利润或偿付利息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58,442,640.34</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42,305,908.00</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其中：子公司支付给少数股 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1,801,444.91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78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8,804, </w:t>
            </w:r>
            <w:r>
              <w:rPr>
                <w:color w:val="000000"/>
                <w:spacing w:val="0"/>
                <w:w w:val="100"/>
                <w:position w:val="0"/>
              </w:rPr>
              <w:t xml:space="preserve">982. </w:t>
            </w:r>
            <w:r>
              <w:rPr>
                <w:color w:val="000000"/>
                <w:spacing w:val="0"/>
                <w:w w:val="100"/>
                <w:position w:val="0"/>
              </w:rPr>
              <w:t>37</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126,741,739.38</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180,280,473.21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236,708,834.46</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-77,164,456.86</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768,868,222.49</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四、汇率变动对现金及现金等 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-19.95</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-168.81</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五、现金及现金等价物净增加 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79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60,142,174.79</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160,300,312.83</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加：期初现金及现金等价物 余额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79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277,731,368.88</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117,431,056.05</w:t>
            </w:r>
          </w:p>
        </w:tc>
      </w:tr>
      <w:tr>
        <w:trPr>
          <w:trHeight w:val="562"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六、期末现金及现金等价物余 额</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79</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337,873,543.67</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277,731,368.88</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公司负责人：李玮主管会计工作负责人：王朋朋会计机构负责人：赖维君</w:t>
      </w:r>
    </w:p>
    <w:p>
      <w:pPr>
        <w:widowControl w:val="0"/>
        <w:spacing w:after="559" w:line="1" w:lineRule="exact"/>
      </w:pPr>
    </w:p>
    <w:p>
      <w:pPr>
        <w:pStyle w:val="Style11"/>
        <w:keepNext/>
        <w:keepLines/>
        <w:widowControl w:val="0"/>
        <w:shd w:val="clear" w:color="auto" w:fill="auto"/>
        <w:bidi w:val="0"/>
        <w:spacing w:before="0" w:after="0" w:line="240" w:lineRule="auto"/>
        <w:ind w:left="0" w:right="0" w:firstLine="0"/>
        <w:jc w:val="center"/>
      </w:pPr>
      <w:bookmarkStart w:id="869" w:name="bookmark869"/>
      <w:bookmarkStart w:id="870" w:name="bookmark870"/>
      <w:bookmarkStart w:id="871" w:name="bookmark871"/>
      <w:r>
        <w:rPr>
          <w:color w:val="000000"/>
          <w:spacing w:val="0"/>
          <w:w w:val="100"/>
          <w:position w:val="0"/>
        </w:rPr>
        <w:t>母公司现金流量表</w:t>
      </w:r>
      <w:bookmarkEnd w:id="869"/>
      <w:bookmarkEnd w:id="870"/>
      <w:bookmarkEnd w:id="871"/>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72"/>
        <w:gridCol w:w="1531"/>
        <w:gridCol w:w="2117"/>
        <w:gridCol w:w="2117"/>
      </w:tblGrid>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2020年度</w:t>
            </w:r>
          </w:p>
        </w:tc>
      </w:tr>
      <w:tr>
        <w:trPr>
          <w:trHeight w:val="283" w:hRule="exact"/>
        </w:trPr>
        <w:tc>
          <w:tcPr>
            <w:gridSpan w:val="4"/>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销售商品、提供劳务收到的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183,207,410.05</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349,557,284.59</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7,084, </w:t>
            </w:r>
            <w:r>
              <w:rPr>
                <w:color w:val="000000"/>
                <w:spacing w:val="0"/>
                <w:w w:val="100"/>
                <w:position w:val="0"/>
              </w:rPr>
              <w:t xml:space="preserve">304. </w:t>
            </w:r>
            <w:r>
              <w:rPr>
                <w:color w:val="000000"/>
                <w:spacing w:val="0"/>
                <w:w w:val="100"/>
                <w:position w:val="0"/>
              </w:rPr>
              <w:t>71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4,176, </w:t>
            </w:r>
            <w:r>
              <w:rPr>
                <w:color w:val="000000"/>
                <w:spacing w:val="0"/>
                <w:w w:val="100"/>
                <w:position w:val="0"/>
              </w:rPr>
              <w:t xml:space="preserve">488. </w:t>
            </w:r>
            <w:r>
              <w:rPr>
                <w:color w:val="000000"/>
                <w:spacing w:val="0"/>
                <w:w w:val="100"/>
                <w:position w:val="0"/>
              </w:rPr>
              <w:t>65</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495,065,329.85</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141,759,478.55</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685,357,044.61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495,493,251.79</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320"/>
              <w:jc w:val="both"/>
            </w:pPr>
            <w:r>
              <w:rPr>
                <w:color w:val="000000"/>
                <w:spacing w:val="0"/>
                <w:w w:val="100"/>
                <w:position w:val="0"/>
              </w:rPr>
              <w:t>购买商品、接受劳务支付的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156,193,436.52</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210,148,240.64</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76,664,312.33</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54,020,105.46</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3,047, </w:t>
            </w:r>
            <w:r>
              <w:rPr>
                <w:color w:val="000000"/>
                <w:spacing w:val="0"/>
                <w:w w:val="100"/>
                <w:position w:val="0"/>
              </w:rPr>
              <w:t xml:space="preserve">597. </w:t>
            </w:r>
            <w:r>
              <w:rPr>
                <w:color w:val="000000"/>
                <w:spacing w:val="0"/>
                <w:w w:val="100"/>
                <w:position w:val="0"/>
              </w:rPr>
              <w:t>13</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20,102,581.47</w:t>
            </w:r>
          </w:p>
        </w:tc>
      </w:tr>
    </w:tbl>
    <w:p>
      <w:pPr>
        <w:widowControl w:val="0"/>
        <w:spacing w:line="1" w:lineRule="exact"/>
      </w:pPr>
      <w:r>
        <w:br w:type="page"/>
      </w:r>
    </w:p>
    <w:tbl>
      <w:tblPr>
        <w:tblOverlap w:val="never"/>
        <w:jc w:val="center"/>
        <w:tblLayout w:type="fixed"/>
      </w:tblPr>
      <w:tblGrid>
        <w:gridCol w:w="3072"/>
        <w:gridCol w:w="1531"/>
        <w:gridCol w:w="2117"/>
        <w:gridCol w:w="2117"/>
      </w:tblGrid>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604,534,258.43</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438,250,789.86</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840,439,604.41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722,521,717.43</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320"/>
              <w:jc w:val="both"/>
            </w:pPr>
            <w:r>
              <w:rPr>
                <w:color w:val="000000"/>
                <w:spacing w:val="0"/>
                <w:w w:val="100"/>
                <w:position w:val="0"/>
              </w:rPr>
              <w:t>经营活动产生的现金流量净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-155,082,559.80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-227,028,465.64</w:t>
            </w:r>
          </w:p>
        </w:tc>
      </w:tr>
      <w:tr>
        <w:trPr>
          <w:trHeight w:val="283" w:hRule="exact"/>
        </w:trPr>
        <w:tc>
          <w:tcPr>
            <w:gridSpan w:val="4"/>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622,594,080.15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1,645, 000, </w:t>
            </w:r>
            <w:r>
              <w:rPr>
                <w:color w:val="000000"/>
                <w:spacing w:val="0"/>
                <w:w w:val="100"/>
                <w:position w:val="0"/>
              </w:rPr>
              <w:t xml:space="preserve">000.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58,274,572.83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61,765,112.31</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处置固定资产、无形资产和 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4,543. </w:t>
            </w:r>
            <w:r>
              <w:rPr>
                <w:color w:val="000000"/>
                <w:spacing w:val="0"/>
                <w:w w:val="100"/>
                <w:position w:val="0"/>
              </w:rPr>
              <w:t>17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680,873,196.15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1,706, 765, </w:t>
            </w:r>
            <w:r>
              <w:rPr>
                <w:color w:val="000000"/>
                <w:spacing w:val="0"/>
                <w:w w:val="100"/>
                <w:position w:val="0"/>
              </w:rPr>
              <w:t xml:space="preserve">112. </w:t>
            </w:r>
            <w:r>
              <w:rPr>
                <w:color w:val="000000"/>
                <w:spacing w:val="0"/>
                <w:w w:val="100"/>
                <w:position w:val="0"/>
              </w:rPr>
              <w:t>31</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320"/>
              <w:jc w:val="both"/>
            </w:pPr>
            <w:r>
              <w:rPr>
                <w:color w:val="000000"/>
                <w:spacing w:val="0"/>
                <w:w w:val="100"/>
                <w:position w:val="0"/>
              </w:rPr>
              <w:t>购建固定资产、无形资产和 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4,312,915.46</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4,752,316.25</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534,594,078.96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2,230, 274, </w:t>
            </w:r>
            <w:r>
              <w:rPr>
                <w:color w:val="000000"/>
                <w:spacing w:val="0"/>
                <w:w w:val="100"/>
                <w:position w:val="0"/>
              </w:rPr>
              <w:t xml:space="preserve">300. </w:t>
            </w:r>
            <w:r>
              <w:rPr>
                <w:color w:val="000000"/>
                <w:spacing w:val="0"/>
                <w:w w:val="100"/>
                <w:position w:val="0"/>
              </w:rPr>
              <w:t>00</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48,780.00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538,906,994.42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2,235, 075, </w:t>
            </w:r>
            <w:r>
              <w:rPr>
                <w:color w:val="000000"/>
                <w:spacing w:val="0"/>
                <w:w w:val="100"/>
                <w:position w:val="0"/>
              </w:rPr>
              <w:t xml:space="preserve">396. </w:t>
            </w:r>
            <w:r>
              <w:rPr>
                <w:color w:val="000000"/>
                <w:spacing w:val="0"/>
                <w:w w:val="100"/>
                <w:position w:val="0"/>
              </w:rPr>
              <w:t>25</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141,966,201.73</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-528,310,283.94</w:t>
            </w:r>
          </w:p>
        </w:tc>
      </w:tr>
      <w:tr>
        <w:trPr>
          <w:trHeight w:val="283" w:hRule="exact"/>
        </w:trPr>
        <w:tc>
          <w:tcPr>
            <w:gridSpan w:val="4"/>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982,360,540.00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61,000,000.00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20,000,000.00</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3,116,016.35</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3,216,516. </w:t>
            </w:r>
            <w:r>
              <w:rPr>
                <w:color w:val="000000"/>
                <w:spacing w:val="0"/>
                <w:w w:val="100"/>
                <w:position w:val="0"/>
              </w:rPr>
              <w:t>95</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64,116,016.35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1,005,577, </w:t>
            </w:r>
            <w:r>
              <w:rPr>
                <w:color w:val="000000"/>
                <w:spacing w:val="0"/>
                <w:w w:val="100"/>
                <w:position w:val="0"/>
              </w:rPr>
              <w:t xml:space="preserve">056. </w:t>
            </w:r>
            <w:r>
              <w:rPr>
                <w:color w:val="000000"/>
                <w:spacing w:val="0"/>
                <w:w w:val="100"/>
                <w:position w:val="0"/>
              </w:rPr>
              <w:t>95</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20,000,000.00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40,000,000.00</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分配股利、利润或偿付利息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53,566,270.93</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37,145,455.79</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7,700, </w:t>
            </w:r>
            <w:r>
              <w:rPr>
                <w:color w:val="000000"/>
                <w:spacing w:val="0"/>
                <w:w w:val="100"/>
                <w:position w:val="0"/>
              </w:rPr>
              <w:t xml:space="preserve">170. </w:t>
            </w:r>
            <w:r>
              <w:rPr>
                <w:color w:val="000000"/>
                <w:spacing w:val="0"/>
                <w:w w:val="100"/>
                <w:position w:val="0"/>
              </w:rPr>
              <w:t>37</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126,741,739.38</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81,266,441.30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203,887,195.17</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-17,150,424.95</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801,689,861.78</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四、汇率变动对现金及现金等 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both"/>
            </w:pPr>
            <w:r>
              <w:rPr>
                <w:b/>
                <w:bCs/>
                <w:color w:val="000000"/>
                <w:spacing w:val="0"/>
                <w:w w:val="100"/>
                <w:position w:val="0"/>
              </w:rPr>
              <w:t>五、现金及现金等价物净增加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-30,266,783.02</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46,351,112.20</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加：期初现金及现金等价物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108,763,106.40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62,411,994.20</w:t>
            </w:r>
          </w:p>
        </w:tc>
      </w:tr>
      <w:tr>
        <w:trPr>
          <w:trHeight w:val="56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both"/>
            </w:pPr>
            <w:r>
              <w:rPr>
                <w:b/>
                <w:bCs/>
                <w:color w:val="000000"/>
                <w:spacing w:val="0"/>
                <w:w w:val="100"/>
                <w:position w:val="0"/>
              </w:rPr>
              <w:t>六、期末现金及现金等价物余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78,496,323.38</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108,763,106.40</w:t>
            </w:r>
          </w:p>
        </w:tc>
      </w:tr>
    </w:tbl>
    <w:p>
      <w:pPr>
        <w:pStyle w:val="Style1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45" w:right="1252" w:bottom="1508" w:left="1772" w:header="0" w:footer="3" w:gutter="0"/>
          <w:cols w:space="720"/>
          <w:noEndnote/>
          <w:rtlGutter w:val="0"/>
          <w:docGrid w:linePitch="360"/>
        </w:sectPr>
      </w:pPr>
      <w:r>
        <w:rPr>
          <w:color w:val="000000"/>
          <w:spacing w:val="0"/>
          <w:w w:val="100"/>
          <w:position w:val="0"/>
        </w:rPr>
        <w:t>公司负责人：李玮主管会计工作负责人：王朋朋会计机构负责人：赖维君</w:t>
      </w:r>
    </w:p>
    <w:p>
      <w:pPr>
        <w:pStyle w:val="Style11"/>
        <w:keepNext/>
        <w:keepLines/>
        <w:widowControl w:val="0"/>
        <w:shd w:val="clear" w:color="auto" w:fill="auto"/>
        <w:bidi w:val="0"/>
        <w:spacing w:before="300" w:after="0" w:line="240" w:lineRule="auto"/>
        <w:ind w:left="0" w:right="0" w:firstLine="0"/>
        <w:jc w:val="center"/>
      </w:pPr>
      <w:bookmarkStart w:id="872" w:name="bookmark872"/>
      <w:bookmarkStart w:id="873" w:name="bookmark873"/>
      <w:bookmarkStart w:id="874" w:name="bookmark874"/>
      <w:r>
        <w:rPr>
          <w:color w:val="000000"/>
          <w:spacing w:val="0"/>
          <w:w w:val="100"/>
          <w:position w:val="0"/>
        </w:rPr>
        <w:t>合并所有者权益变动表</w:t>
      </w:r>
      <w:bookmarkEnd w:id="872"/>
      <w:bookmarkEnd w:id="873"/>
      <w:bookmarkEnd w:id="874"/>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12960" w:right="0" w:firstLine="0"/>
        <w:jc w:val="left"/>
      </w:pPr>
      <w:r>
        <w:rPr>
          <w:color w:val="000000"/>
          <w:spacing w:val="0"/>
          <w:w w:val="100"/>
          <w:position w:val="0"/>
        </w:rPr>
        <w:t>单位:元币种:人民币</w:t>
      </w:r>
    </w:p>
    <w:tbl>
      <w:tblPr>
        <w:tblOverlap w:val="never"/>
        <w:jc w:val="center"/>
        <w:tblLayout w:type="fixed"/>
      </w:tblPr>
      <w:tblGrid>
        <w:gridCol w:w="2338"/>
        <w:gridCol w:w="1253"/>
        <w:gridCol w:w="374"/>
        <w:gridCol w:w="374"/>
        <w:gridCol w:w="379"/>
        <w:gridCol w:w="1666"/>
        <w:gridCol w:w="365"/>
        <w:gridCol w:w="1051"/>
        <w:gridCol w:w="278"/>
        <w:gridCol w:w="1253"/>
        <w:gridCol w:w="312"/>
        <w:gridCol w:w="1421"/>
        <w:gridCol w:w="374"/>
        <w:gridCol w:w="1498"/>
        <w:gridCol w:w="1306"/>
        <w:gridCol w:w="1507"/>
      </w:tblGrid>
      <w:tr>
        <w:trPr>
          <w:trHeight w:val="254"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gridSpan w:val="15"/>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7160" w:right="0" w:firstLine="0"/>
              <w:jc w:val="left"/>
              <w:rPr>
                <w:sz w:val="16"/>
                <w:szCs w:val="16"/>
              </w:rPr>
            </w:pPr>
            <w:r>
              <w:rPr>
                <w:rFonts w:ascii="Courier New" w:eastAsia="Courier New" w:hAnsi="Courier New" w:cs="Courier New"/>
                <w:color w:val="000000"/>
                <w:spacing w:val="0"/>
                <w:w w:val="100"/>
                <w:position w:val="0"/>
                <w:sz w:val="10"/>
                <w:szCs w:val="10"/>
              </w:rPr>
              <w:t>2021</w:t>
            </w:r>
            <w:r>
              <w:rPr>
                <w:color w:val="000000"/>
                <w:spacing w:val="0"/>
                <w:w w:val="100"/>
                <w:position w:val="0"/>
                <w:sz w:val="16"/>
                <w:szCs w:val="16"/>
              </w:rPr>
              <w:t>年度</w:t>
            </w:r>
          </w:p>
        </w:tc>
      </w:tr>
      <w:tr>
        <w:trPr>
          <w:trHeight w:val="552"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归属于母公司所有者权益</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少数股东权益</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center"/>
              <w:rPr>
                <w:sz w:val="16"/>
                <w:szCs w:val="16"/>
              </w:rPr>
            </w:pPr>
            <w:r>
              <w:rPr>
                <w:color w:val="000000"/>
                <w:spacing w:val="0"/>
                <w:w w:val="100"/>
                <w:position w:val="0"/>
                <w:sz w:val="16"/>
                <w:szCs w:val="16"/>
              </w:rPr>
              <w:t>实收资本（或股</w:t>
            </w:r>
          </w:p>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w:t>
            </w:r>
          </w:p>
        </w:tc>
        <w:tc>
          <w:tcPr>
            <w:gridSpan w:val="3"/>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center"/>
              <w:rPr>
                <w:sz w:val="16"/>
                <w:szCs w:val="16"/>
              </w:rPr>
            </w:pPr>
            <w:r>
              <w:rPr>
                <w:color w:val="000000"/>
                <w:spacing w:val="0"/>
                <w:w w:val="100"/>
                <w:position w:val="0"/>
                <w:sz w:val="16"/>
                <w:szCs w:val="16"/>
              </w:rPr>
              <w:t>其他权益工 具</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资本公积</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280" w:line="240" w:lineRule="auto"/>
              <w:ind w:left="0" w:right="0" w:firstLine="0"/>
              <w:jc w:val="left"/>
              <w:rPr>
                <w:sz w:val="16"/>
                <w:szCs w:val="16"/>
              </w:rPr>
            </w:pPr>
            <w:r>
              <w:rPr>
                <w:color w:val="000000"/>
                <w:spacing w:val="0"/>
                <w:w w:val="100"/>
                <w:position w:val="0"/>
                <w:sz w:val="16"/>
                <w:szCs w:val="16"/>
              </w:rPr>
              <w:t>减</w:t>
            </w:r>
          </w:p>
          <w:p>
            <w:pPr>
              <w:pStyle w:val="Style17"/>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库</w:t>
            </w:r>
          </w:p>
          <w:p>
            <w:pPr>
              <w:pStyle w:val="Style17"/>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存</w:t>
            </w:r>
          </w:p>
          <w:p>
            <w:pPr>
              <w:pStyle w:val="Style17"/>
              <w:keepNext w:val="0"/>
              <w:keepLines w:val="0"/>
              <w:widowControl w:val="0"/>
              <w:shd w:val="clear" w:color="auto" w:fill="auto"/>
              <w:bidi w:val="0"/>
              <w:spacing w:before="0" w:after="160" w:line="240" w:lineRule="auto"/>
              <w:ind w:left="0" w:right="0" w:firstLine="0"/>
              <w:jc w:val="left"/>
              <w:rPr>
                <w:sz w:val="16"/>
                <w:szCs w:val="16"/>
              </w:rPr>
            </w:pPr>
            <w:r>
              <w:rPr>
                <w:color w:val="000000"/>
                <w:spacing w:val="0"/>
                <w:w w:val="100"/>
                <w:position w:val="0"/>
                <w:sz w:val="16"/>
                <w:szCs w:val="16"/>
              </w:rPr>
              <w:t>股</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26" w:lineRule="exact"/>
              <w:ind w:left="0" w:right="0" w:firstLine="0"/>
              <w:jc w:val="center"/>
              <w:rPr>
                <w:sz w:val="16"/>
                <w:szCs w:val="16"/>
              </w:rPr>
            </w:pPr>
            <w:r>
              <w:rPr>
                <w:color w:val="000000"/>
                <w:spacing w:val="0"/>
                <w:w w:val="100"/>
                <w:position w:val="0"/>
                <w:sz w:val="16"/>
                <w:szCs w:val="16"/>
              </w:rPr>
              <w:t>其他综合收 益</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专</w:t>
            </w:r>
          </w:p>
          <w:p>
            <w:pPr>
              <w:pStyle w:val="Style17"/>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项</w:t>
            </w:r>
          </w:p>
          <w:p>
            <w:pPr>
              <w:pStyle w:val="Style17"/>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储</w:t>
            </w:r>
          </w:p>
          <w:p>
            <w:pPr>
              <w:pStyle w:val="Style17"/>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备</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盈余公积</w:t>
            </w:r>
          </w:p>
        </w:tc>
        <w:tc>
          <w:tcPr>
            <w:vMerge w:val="restart"/>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3" w:lineRule="exact"/>
              <w:ind w:left="0" w:right="0" w:firstLine="0"/>
              <w:jc w:val="left"/>
              <w:rPr>
                <w:sz w:val="16"/>
                <w:szCs w:val="16"/>
              </w:rPr>
            </w:pPr>
            <w:r>
              <w:rPr>
                <w:color w:val="000000"/>
                <w:spacing w:val="0"/>
                <w:w w:val="100"/>
                <w:position w:val="0"/>
                <w:sz w:val="16"/>
                <w:szCs w:val="16"/>
              </w:rPr>
              <w:t>一 般 风 险 准 备</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未分配利润</w:t>
            </w:r>
          </w:p>
        </w:tc>
        <w:tc>
          <w:tcPr>
            <w:vMerge w:val="restart"/>
            <w:tcBorders>
              <w:top w:val="single" w:sz="4"/>
              <w:left w:val="single" w:sz="4"/>
            </w:tcBorders>
            <w:shd w:val="clear" w:color="auto" w:fill="FFFFFF"/>
            <w:textDirection w:val="tbRlV"/>
            <w:vAlign w:val="bottom"/>
          </w:tcPr>
          <w:p>
            <w:pPr>
              <w:pStyle w:val="Style70"/>
              <w:keepNext w:val="0"/>
              <w:keepLines w:val="0"/>
              <w:widowControl w:val="0"/>
              <w:shd w:val="clear" w:color="auto" w:fill="auto"/>
              <w:bidi w:val="0"/>
              <w:spacing w:before="0" w:after="0" w:line="240" w:lineRule="auto"/>
              <w:ind w:left="0" w:right="400" w:firstLine="0"/>
              <w:jc w:val="right"/>
              <w:rPr>
                <w:sz w:val="16"/>
                <w:szCs w:val="16"/>
              </w:rPr>
            </w:pPr>
            <w:r>
              <w:rPr>
                <w:rFonts w:ascii="SimSun" w:eastAsia="SimSun" w:hAnsi="SimSun" w:cs="SimSun"/>
                <w:color w:val="000000"/>
                <w:spacing w:val="0"/>
                <w:w w:val="100"/>
                <w:position w:val="0"/>
                <w:sz w:val="16"/>
                <w:szCs w:val="16"/>
              </w:rPr>
              <w:t>其他</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优</w:t>
            </w:r>
          </w:p>
          <w:p>
            <w:pPr>
              <w:pStyle w:val="Style17"/>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先</w:t>
            </w:r>
          </w:p>
          <w:p>
            <w:pPr>
              <w:pStyle w:val="Style17"/>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永</w:t>
            </w:r>
          </w:p>
          <w:p>
            <w:pPr>
              <w:pStyle w:val="Style17"/>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续</w:t>
            </w:r>
          </w:p>
          <w:p>
            <w:pPr>
              <w:pStyle w:val="Style17"/>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其</w:t>
            </w:r>
          </w:p>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1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一、上年年末余额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0"/>
                <w:szCs w:val="10"/>
              </w:rPr>
            </w:pPr>
            <w:r>
              <w:rPr>
                <w:rFonts w:ascii="Courier New" w:eastAsia="Courier New" w:hAnsi="Courier New" w:cs="Courier New"/>
                <w:color w:val="000000"/>
                <w:spacing w:val="0"/>
                <w:w w:val="100"/>
                <w:position w:val="0"/>
                <w:sz w:val="10"/>
                <w:szCs w:val="10"/>
              </w:rPr>
              <w:t xml:space="preserve">77, 334, </w:t>
            </w:r>
            <w:r>
              <w:rPr>
                <w:rFonts w:ascii="Courier New" w:eastAsia="Courier New" w:hAnsi="Courier New" w:cs="Courier New"/>
                <w:color w:val="000000"/>
                <w:spacing w:val="0"/>
                <w:w w:val="100"/>
                <w:position w:val="0"/>
                <w:sz w:val="10"/>
                <w:szCs w:val="10"/>
              </w:rPr>
              <w:t xml:space="preserve">000. </w:t>
            </w:r>
            <w:r>
              <w:rPr>
                <w:rFonts w:ascii="Courier New" w:eastAsia="Courier New" w:hAnsi="Courier New" w:cs="Courier New"/>
                <w:color w:val="000000"/>
                <w:spacing w:val="0"/>
                <w:w w:val="100"/>
                <w:position w:val="0"/>
                <w:sz w:val="10"/>
                <w:szCs w:val="1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left"/>
              <w:rPr>
                <w:sz w:val="10"/>
                <w:szCs w:val="10"/>
              </w:rPr>
            </w:pPr>
            <w:r>
              <w:rPr>
                <w:rFonts w:ascii="Courier New" w:eastAsia="Courier New" w:hAnsi="Courier New" w:cs="Courier New"/>
                <w:color w:val="000000"/>
                <w:spacing w:val="0"/>
                <w:w w:val="100"/>
                <w:position w:val="0"/>
                <w:sz w:val="10"/>
                <w:szCs w:val="10"/>
              </w:rPr>
              <w:t xml:space="preserve">1, 009, 752, </w:t>
            </w:r>
            <w:r>
              <w:rPr>
                <w:rFonts w:ascii="Courier New" w:eastAsia="Courier New" w:hAnsi="Courier New" w:cs="Courier New"/>
                <w:color w:val="000000"/>
                <w:spacing w:val="0"/>
                <w:w w:val="100"/>
                <w:position w:val="0"/>
                <w:sz w:val="10"/>
                <w:szCs w:val="10"/>
              </w:rPr>
              <w:t xml:space="preserve">379. </w:t>
            </w:r>
            <w:r>
              <w:rPr>
                <w:rFonts w:ascii="Courier New" w:eastAsia="Courier New" w:hAnsi="Courier New" w:cs="Courier New"/>
                <w:color w:val="000000"/>
                <w:spacing w:val="0"/>
                <w:w w:val="100"/>
                <w:position w:val="0"/>
                <w:sz w:val="10"/>
                <w:szCs w:val="10"/>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 xml:space="preserve">-61, 689. </w:t>
            </w:r>
            <w:r>
              <w:rPr>
                <w:rFonts w:ascii="Courier New" w:eastAsia="Courier New" w:hAnsi="Courier New" w:cs="Courier New"/>
                <w:color w:val="000000"/>
                <w:spacing w:val="0"/>
                <w:w w:val="100"/>
                <w:position w:val="0"/>
                <w:sz w:val="10"/>
                <w:szCs w:val="1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 xml:space="preserve">8, 937, </w:t>
            </w:r>
            <w:r>
              <w:rPr>
                <w:rFonts w:ascii="Courier New" w:eastAsia="Courier New" w:hAnsi="Courier New" w:cs="Courier New"/>
                <w:color w:val="000000"/>
                <w:spacing w:val="0"/>
                <w:w w:val="100"/>
                <w:position w:val="0"/>
                <w:sz w:val="10"/>
                <w:szCs w:val="10"/>
              </w:rPr>
              <w:t>534.81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 xml:space="preserve">396, 410, </w:t>
            </w:r>
            <w:r>
              <w:rPr>
                <w:rFonts w:ascii="Courier New" w:eastAsia="Courier New" w:hAnsi="Courier New" w:cs="Courier New"/>
                <w:color w:val="000000"/>
                <w:spacing w:val="0"/>
                <w:w w:val="100"/>
                <w:position w:val="0"/>
                <w:sz w:val="10"/>
                <w:szCs w:val="10"/>
              </w:rPr>
              <w:t>195.91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 xml:space="preserve">1, 492, 372, </w:t>
            </w:r>
            <w:r>
              <w:rPr>
                <w:rFonts w:ascii="Courier New" w:eastAsia="Courier New" w:hAnsi="Courier New" w:cs="Courier New"/>
                <w:color w:val="000000"/>
                <w:spacing w:val="0"/>
                <w:w w:val="100"/>
                <w:position w:val="0"/>
                <w:sz w:val="10"/>
                <w:szCs w:val="10"/>
              </w:rPr>
              <w:t xml:space="preserve">421. </w:t>
            </w:r>
            <w:r>
              <w:rPr>
                <w:rFonts w:ascii="Courier New" w:eastAsia="Courier New" w:hAnsi="Courier New" w:cs="Courier New"/>
                <w:color w:val="000000"/>
                <w:spacing w:val="0"/>
                <w:w w:val="100"/>
                <w:position w:val="0"/>
                <w:sz w:val="10"/>
                <w:szCs w:val="10"/>
              </w:rPr>
              <w:t>18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 xml:space="preserve">4, 958, </w:t>
            </w:r>
            <w:r>
              <w:rPr>
                <w:rFonts w:ascii="Courier New" w:eastAsia="Courier New" w:hAnsi="Courier New" w:cs="Courier New"/>
                <w:color w:val="000000"/>
                <w:spacing w:val="0"/>
                <w:w w:val="100"/>
                <w:position w:val="0"/>
                <w:sz w:val="10"/>
                <w:szCs w:val="10"/>
              </w:rPr>
              <w:t xml:space="preserve">688. </w:t>
            </w:r>
            <w:r>
              <w:rPr>
                <w:rFonts w:ascii="Courier New" w:eastAsia="Courier New" w:hAnsi="Courier New" w:cs="Courier New"/>
                <w:color w:val="000000"/>
                <w:spacing w:val="0"/>
                <w:w w:val="100"/>
                <w:position w:val="0"/>
                <w:sz w:val="10"/>
                <w:szCs w:val="10"/>
              </w:rPr>
              <w:t>92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 xml:space="preserve">1, 497, 331, </w:t>
            </w:r>
            <w:r>
              <w:rPr>
                <w:rFonts w:ascii="Courier New" w:eastAsia="Courier New" w:hAnsi="Courier New" w:cs="Courier New"/>
                <w:color w:val="000000"/>
                <w:spacing w:val="0"/>
                <w:w w:val="100"/>
                <w:position w:val="0"/>
                <w:sz w:val="10"/>
                <w:szCs w:val="10"/>
              </w:rPr>
              <w:t xml:space="preserve">110. </w:t>
            </w:r>
            <w:r>
              <w:rPr>
                <w:rFonts w:ascii="Courier New" w:eastAsia="Courier New" w:hAnsi="Courier New" w:cs="Courier New"/>
                <w:color w:val="000000"/>
                <w:spacing w:val="0"/>
                <w:w w:val="100"/>
                <w:position w:val="0"/>
                <w:sz w:val="10"/>
                <w:szCs w:val="10"/>
              </w:rPr>
              <w:t>10</w:t>
            </w:r>
          </w:p>
        </w:tc>
      </w:tr>
      <w:tr>
        <w:trPr>
          <w:trHeight w:val="21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二、本年期初余额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 xml:space="preserve">77, 334, </w:t>
            </w:r>
            <w:r>
              <w:rPr>
                <w:rFonts w:ascii="Courier New" w:eastAsia="Courier New" w:hAnsi="Courier New" w:cs="Courier New"/>
                <w:color w:val="000000"/>
                <w:spacing w:val="0"/>
                <w:w w:val="100"/>
                <w:position w:val="0"/>
                <w:sz w:val="10"/>
                <w:szCs w:val="10"/>
              </w:rPr>
              <w:t xml:space="preserve">000. </w:t>
            </w:r>
            <w:r>
              <w:rPr>
                <w:rFonts w:ascii="Courier New" w:eastAsia="Courier New" w:hAnsi="Courier New" w:cs="Courier New"/>
                <w:color w:val="000000"/>
                <w:spacing w:val="0"/>
                <w:w w:val="100"/>
                <w:position w:val="0"/>
                <w:sz w:val="10"/>
                <w:szCs w:val="1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left"/>
              <w:rPr>
                <w:sz w:val="10"/>
                <w:szCs w:val="10"/>
              </w:rPr>
            </w:pPr>
            <w:r>
              <w:rPr>
                <w:rFonts w:ascii="Courier New" w:eastAsia="Courier New" w:hAnsi="Courier New" w:cs="Courier New"/>
                <w:color w:val="000000"/>
                <w:spacing w:val="0"/>
                <w:w w:val="100"/>
                <w:position w:val="0"/>
                <w:sz w:val="10"/>
                <w:szCs w:val="10"/>
              </w:rPr>
              <w:t xml:space="preserve">1, 009, 752, </w:t>
            </w:r>
            <w:r>
              <w:rPr>
                <w:rFonts w:ascii="Courier New" w:eastAsia="Courier New" w:hAnsi="Courier New" w:cs="Courier New"/>
                <w:color w:val="000000"/>
                <w:spacing w:val="0"/>
                <w:w w:val="100"/>
                <w:position w:val="0"/>
                <w:sz w:val="10"/>
                <w:szCs w:val="10"/>
              </w:rPr>
              <w:t xml:space="preserve">379. </w:t>
            </w:r>
            <w:r>
              <w:rPr>
                <w:rFonts w:ascii="Courier New" w:eastAsia="Courier New" w:hAnsi="Courier New" w:cs="Courier New"/>
                <w:color w:val="000000"/>
                <w:spacing w:val="0"/>
                <w:w w:val="100"/>
                <w:position w:val="0"/>
                <w:sz w:val="10"/>
                <w:szCs w:val="10"/>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 xml:space="preserve">-61, 689. </w:t>
            </w:r>
            <w:r>
              <w:rPr>
                <w:rFonts w:ascii="Courier New" w:eastAsia="Courier New" w:hAnsi="Courier New" w:cs="Courier New"/>
                <w:color w:val="000000"/>
                <w:spacing w:val="0"/>
                <w:w w:val="100"/>
                <w:position w:val="0"/>
                <w:sz w:val="10"/>
                <w:szCs w:val="1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 xml:space="preserve">8, 937, </w:t>
            </w:r>
            <w:r>
              <w:rPr>
                <w:rFonts w:ascii="Courier New" w:eastAsia="Courier New" w:hAnsi="Courier New" w:cs="Courier New"/>
                <w:color w:val="000000"/>
                <w:spacing w:val="0"/>
                <w:w w:val="100"/>
                <w:position w:val="0"/>
                <w:sz w:val="10"/>
                <w:szCs w:val="10"/>
              </w:rPr>
              <w:t>534.81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 xml:space="preserve">396, 410, </w:t>
            </w:r>
            <w:r>
              <w:rPr>
                <w:rFonts w:ascii="Courier New" w:eastAsia="Courier New" w:hAnsi="Courier New" w:cs="Courier New"/>
                <w:color w:val="000000"/>
                <w:spacing w:val="0"/>
                <w:w w:val="100"/>
                <w:position w:val="0"/>
                <w:sz w:val="10"/>
                <w:szCs w:val="10"/>
              </w:rPr>
              <w:t>195.91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 xml:space="preserve">1, 492, 372, </w:t>
            </w:r>
            <w:r>
              <w:rPr>
                <w:rFonts w:ascii="Courier New" w:eastAsia="Courier New" w:hAnsi="Courier New" w:cs="Courier New"/>
                <w:color w:val="000000"/>
                <w:spacing w:val="0"/>
                <w:w w:val="100"/>
                <w:position w:val="0"/>
                <w:sz w:val="10"/>
                <w:szCs w:val="10"/>
              </w:rPr>
              <w:t xml:space="preserve">421. </w:t>
            </w:r>
            <w:r>
              <w:rPr>
                <w:rFonts w:ascii="Courier New" w:eastAsia="Courier New" w:hAnsi="Courier New" w:cs="Courier New"/>
                <w:color w:val="000000"/>
                <w:spacing w:val="0"/>
                <w:w w:val="100"/>
                <w:position w:val="0"/>
                <w:sz w:val="10"/>
                <w:szCs w:val="10"/>
              </w:rPr>
              <w:t>18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rPr>
                <w:sz w:val="10"/>
                <w:szCs w:val="10"/>
              </w:rPr>
            </w:pPr>
            <w:r>
              <w:rPr>
                <w:rFonts w:ascii="Courier New" w:eastAsia="Courier New" w:hAnsi="Courier New" w:cs="Courier New"/>
                <w:color w:val="000000"/>
                <w:spacing w:val="0"/>
                <w:w w:val="100"/>
                <w:position w:val="0"/>
                <w:sz w:val="10"/>
                <w:szCs w:val="10"/>
              </w:rPr>
              <w:t xml:space="preserve">4, 958, </w:t>
            </w:r>
            <w:r>
              <w:rPr>
                <w:rFonts w:ascii="Courier New" w:eastAsia="Courier New" w:hAnsi="Courier New" w:cs="Courier New"/>
                <w:color w:val="000000"/>
                <w:spacing w:val="0"/>
                <w:w w:val="100"/>
                <w:position w:val="0"/>
                <w:sz w:val="10"/>
                <w:szCs w:val="10"/>
              </w:rPr>
              <w:t xml:space="preserve">688. </w:t>
            </w:r>
            <w:r>
              <w:rPr>
                <w:rFonts w:ascii="Courier New" w:eastAsia="Courier New" w:hAnsi="Courier New" w:cs="Courier New"/>
                <w:color w:val="000000"/>
                <w:spacing w:val="0"/>
                <w:w w:val="100"/>
                <w:position w:val="0"/>
                <w:sz w:val="10"/>
                <w:szCs w:val="10"/>
              </w:rPr>
              <w:t>92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 xml:space="preserve">1, 497, 331, </w:t>
            </w:r>
            <w:r>
              <w:rPr>
                <w:rFonts w:ascii="Courier New" w:eastAsia="Courier New" w:hAnsi="Courier New" w:cs="Courier New"/>
                <w:color w:val="000000"/>
                <w:spacing w:val="0"/>
                <w:w w:val="100"/>
                <w:position w:val="0"/>
                <w:sz w:val="10"/>
                <w:szCs w:val="10"/>
              </w:rPr>
              <w:t xml:space="preserve">110. </w:t>
            </w:r>
            <w:r>
              <w:rPr>
                <w:rFonts w:ascii="Courier New" w:eastAsia="Courier New" w:hAnsi="Courier New" w:cs="Courier New"/>
                <w:color w:val="000000"/>
                <w:spacing w:val="0"/>
                <w:w w:val="100"/>
                <w:position w:val="0"/>
                <w:sz w:val="10"/>
                <w:szCs w:val="10"/>
              </w:rPr>
              <w:t>10</w:t>
            </w:r>
          </w:p>
        </w:tc>
      </w:tr>
      <w:tr>
        <w:trPr>
          <w:trHeight w:val="42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139" w:lineRule="exact"/>
              <w:ind w:left="0" w:right="0" w:firstLine="0"/>
              <w:jc w:val="left"/>
              <w:rPr>
                <w:sz w:val="16"/>
                <w:szCs w:val="16"/>
              </w:rPr>
            </w:pPr>
            <w:r>
              <w:rPr>
                <w:color w:val="000000"/>
                <w:spacing w:val="0"/>
                <w:w w:val="100"/>
                <w:position w:val="0"/>
                <w:sz w:val="16"/>
                <w:szCs w:val="16"/>
              </w:rPr>
              <w:t>三、本期增减变动金额（减少 以</w:t>
            </w:r>
            <w:r>
              <w:rPr>
                <w:color w:val="000000"/>
                <w:spacing w:val="0"/>
                <w:w w:val="100"/>
                <w:position w:val="0"/>
                <w:sz w:val="16"/>
                <w:szCs w:val="16"/>
              </w:rPr>
              <w:t>“一,，</w:t>
            </w:r>
            <w:r>
              <w:rPr>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00"/>
              <w:jc w:val="left"/>
              <w:rPr>
                <w:sz w:val="10"/>
                <w:szCs w:val="10"/>
              </w:rPr>
            </w:pPr>
            <w:r>
              <w:rPr>
                <w:rFonts w:ascii="Courier New" w:eastAsia="Courier New" w:hAnsi="Courier New" w:cs="Courier New"/>
                <w:color w:val="000000"/>
                <w:spacing w:val="0"/>
                <w:w w:val="100"/>
                <w:position w:val="0"/>
                <w:sz w:val="10"/>
                <w:szCs w:val="10"/>
              </w:rPr>
              <w:t xml:space="preserve">12,939, </w:t>
            </w:r>
            <w:r>
              <w:rPr>
                <w:rFonts w:ascii="Courier New" w:eastAsia="Courier New" w:hAnsi="Courier New" w:cs="Courier New"/>
                <w:color w:val="000000"/>
                <w:spacing w:val="0"/>
                <w:w w:val="100"/>
                <w:position w:val="0"/>
                <w:sz w:val="10"/>
                <w:szCs w:val="10"/>
              </w:rPr>
              <w:t xml:space="preserve">993. </w:t>
            </w:r>
            <w:r>
              <w:rPr>
                <w:rFonts w:ascii="Courier New" w:eastAsia="Courier New" w:hAnsi="Courier New" w:cs="Courier New"/>
                <w:color w:val="000000"/>
                <w:spacing w:val="0"/>
                <w:w w:val="100"/>
                <w:position w:val="0"/>
                <w:sz w:val="10"/>
                <w:szCs w:val="1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rPr>
                <w:sz w:val="10"/>
                <w:szCs w:val="10"/>
              </w:rPr>
            </w:pPr>
            <w:r>
              <w:rPr>
                <w:rFonts w:ascii="Courier New" w:eastAsia="Courier New" w:hAnsi="Courier New" w:cs="Courier New"/>
                <w:color w:val="000000"/>
                <w:spacing w:val="0"/>
                <w:w w:val="100"/>
                <w:position w:val="0"/>
                <w:sz w:val="10"/>
                <w:szCs w:val="10"/>
              </w:rPr>
              <w:t xml:space="preserve">61, </w:t>
            </w:r>
            <w:r>
              <w:rPr>
                <w:rFonts w:ascii="Courier New" w:eastAsia="Courier New" w:hAnsi="Courier New" w:cs="Courier New"/>
                <w:color w:val="000000"/>
                <w:spacing w:val="0"/>
                <w:w w:val="100"/>
                <w:position w:val="0"/>
                <w:sz w:val="10"/>
                <w:szCs w:val="10"/>
              </w:rPr>
              <w:t xml:space="preserve">689. </w:t>
            </w:r>
            <w:r>
              <w:rPr>
                <w:rFonts w:ascii="Courier New" w:eastAsia="Courier New" w:hAnsi="Courier New" w:cs="Courier New"/>
                <w:color w:val="000000"/>
                <w:spacing w:val="0"/>
                <w:w w:val="100"/>
                <w:position w:val="0"/>
                <w:sz w:val="10"/>
                <w:szCs w:val="1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 xml:space="preserve">3, 110, </w:t>
            </w:r>
            <w:r>
              <w:rPr>
                <w:rFonts w:ascii="Courier New" w:eastAsia="Courier New" w:hAnsi="Courier New" w:cs="Courier New"/>
                <w:color w:val="000000"/>
                <w:spacing w:val="0"/>
                <w:w w:val="100"/>
                <w:position w:val="0"/>
                <w:sz w:val="10"/>
                <w:szCs w:val="10"/>
              </w:rPr>
              <w:t xml:space="preserve">036. </w:t>
            </w:r>
            <w:r>
              <w:rPr>
                <w:rFonts w:ascii="Courier New" w:eastAsia="Courier New" w:hAnsi="Courier New" w:cs="Courier New"/>
                <w:color w:val="000000"/>
                <w:spacing w:val="0"/>
                <w:w w:val="100"/>
                <w:position w:val="0"/>
                <w:sz w:val="10"/>
                <w:szCs w:val="1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 xml:space="preserve">-185, </w:t>
            </w:r>
            <w:r>
              <w:rPr>
                <w:rFonts w:ascii="Courier New" w:eastAsia="Courier New" w:hAnsi="Courier New" w:cs="Courier New"/>
                <w:color w:val="000000"/>
                <w:spacing w:val="0"/>
                <w:w w:val="100"/>
                <w:position w:val="0"/>
                <w:sz w:val="10"/>
                <w:szCs w:val="10"/>
              </w:rPr>
              <w:t xml:space="preserve">484, </w:t>
            </w:r>
            <w:r>
              <w:rPr>
                <w:rFonts w:ascii="Courier New" w:eastAsia="Courier New" w:hAnsi="Courier New" w:cs="Courier New"/>
                <w:color w:val="000000"/>
                <w:spacing w:val="0"/>
                <w:w w:val="100"/>
                <w:position w:val="0"/>
                <w:sz w:val="10"/>
                <w:szCs w:val="10"/>
              </w:rPr>
              <w:t xml:space="preserve">748. </w:t>
            </w:r>
            <w:r>
              <w:rPr>
                <w:rFonts w:ascii="Courier New" w:eastAsia="Courier New" w:hAnsi="Courier New" w:cs="Courier New"/>
                <w:color w:val="000000"/>
                <w:spacing w:val="0"/>
                <w:w w:val="100"/>
                <w:position w:val="0"/>
                <w:sz w:val="10"/>
                <w:szCs w:val="1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 xml:space="preserve">-169, </w:t>
            </w:r>
            <w:r>
              <w:rPr>
                <w:rFonts w:ascii="Courier New" w:eastAsia="Courier New" w:hAnsi="Courier New" w:cs="Courier New"/>
                <w:color w:val="000000"/>
                <w:spacing w:val="0"/>
                <w:w w:val="100"/>
                <w:position w:val="0"/>
                <w:sz w:val="10"/>
                <w:szCs w:val="10"/>
              </w:rPr>
              <w:t xml:space="preserve">373, </w:t>
            </w:r>
            <w:r>
              <w:rPr>
                <w:rFonts w:ascii="Courier New" w:eastAsia="Courier New" w:hAnsi="Courier New" w:cs="Courier New"/>
                <w:color w:val="000000"/>
                <w:spacing w:val="0"/>
                <w:w w:val="100"/>
                <w:position w:val="0"/>
                <w:sz w:val="10"/>
                <w:szCs w:val="10"/>
              </w:rPr>
              <w:t xml:space="preserve">029. </w:t>
            </w:r>
            <w:r>
              <w:rPr>
                <w:rFonts w:ascii="Courier New" w:eastAsia="Courier New" w:hAnsi="Courier New" w:cs="Courier New"/>
                <w:color w:val="000000"/>
                <w:spacing w:val="0"/>
                <w:w w:val="100"/>
                <w:position w:val="0"/>
                <w:sz w:val="10"/>
                <w:szCs w:val="10"/>
              </w:rPr>
              <w:t>28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 xml:space="preserve">-1,807, 188. </w:t>
            </w:r>
            <w:r>
              <w:rPr>
                <w:rFonts w:ascii="Courier New" w:eastAsia="Courier New" w:hAnsi="Courier New" w:cs="Courier New"/>
                <w:color w:val="000000"/>
                <w:spacing w:val="0"/>
                <w:w w:val="100"/>
                <w:position w:val="0"/>
                <w:sz w:val="10"/>
                <w:szCs w:val="10"/>
              </w:rPr>
              <w:t>07</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 xml:space="preserve">-171, </w:t>
            </w:r>
            <w:r>
              <w:rPr>
                <w:rFonts w:ascii="Courier New" w:eastAsia="Courier New" w:hAnsi="Courier New" w:cs="Courier New"/>
                <w:color w:val="000000"/>
                <w:spacing w:val="0"/>
                <w:w w:val="100"/>
                <w:position w:val="0"/>
                <w:sz w:val="10"/>
                <w:szCs w:val="10"/>
              </w:rPr>
              <w:t xml:space="preserve">180, </w:t>
            </w:r>
            <w:r>
              <w:rPr>
                <w:rFonts w:ascii="Courier New" w:eastAsia="Courier New" w:hAnsi="Courier New" w:cs="Courier New"/>
                <w:color w:val="000000"/>
                <w:spacing w:val="0"/>
                <w:w w:val="100"/>
                <w:position w:val="0"/>
                <w:sz w:val="10"/>
                <w:szCs w:val="10"/>
              </w:rPr>
              <w:t xml:space="preserve">217. </w:t>
            </w:r>
            <w:r>
              <w:rPr>
                <w:rFonts w:ascii="Courier New" w:eastAsia="Courier New" w:hAnsi="Courier New" w:cs="Courier New"/>
                <w:color w:val="000000"/>
                <w:spacing w:val="0"/>
                <w:w w:val="100"/>
                <w:position w:val="0"/>
                <w:sz w:val="10"/>
                <w:szCs w:val="10"/>
              </w:rPr>
              <w:t>35</w:t>
            </w:r>
          </w:p>
        </w:tc>
      </w:tr>
      <w:tr>
        <w:trPr>
          <w:trHeight w:val="22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rPr>
                <w:sz w:val="10"/>
                <w:szCs w:val="10"/>
              </w:rPr>
            </w:pPr>
            <w:r>
              <w:rPr>
                <w:rFonts w:ascii="Courier New" w:eastAsia="Courier New" w:hAnsi="Courier New" w:cs="Courier New"/>
                <w:color w:val="000000"/>
                <w:spacing w:val="0"/>
                <w:w w:val="100"/>
                <w:position w:val="0"/>
                <w:sz w:val="10"/>
                <w:szCs w:val="10"/>
              </w:rPr>
              <w:t xml:space="preserve">61, </w:t>
            </w:r>
            <w:r>
              <w:rPr>
                <w:rFonts w:ascii="Courier New" w:eastAsia="Courier New" w:hAnsi="Courier New" w:cs="Courier New"/>
                <w:color w:val="000000"/>
                <w:spacing w:val="0"/>
                <w:w w:val="100"/>
                <w:position w:val="0"/>
                <w:sz w:val="10"/>
                <w:szCs w:val="10"/>
              </w:rPr>
              <w:t xml:space="preserve">689. </w:t>
            </w:r>
            <w:r>
              <w:rPr>
                <w:rFonts w:ascii="Courier New" w:eastAsia="Courier New" w:hAnsi="Courier New" w:cs="Courier New"/>
                <w:color w:val="000000"/>
                <w:spacing w:val="0"/>
                <w:w w:val="100"/>
                <w:position w:val="0"/>
                <w:sz w:val="10"/>
                <w:szCs w:val="1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 xml:space="preserve">-129, </w:t>
            </w:r>
            <w:r>
              <w:rPr>
                <w:rFonts w:ascii="Courier New" w:eastAsia="Courier New" w:hAnsi="Courier New" w:cs="Courier New"/>
                <w:color w:val="000000"/>
                <w:spacing w:val="0"/>
                <w:w w:val="100"/>
                <w:position w:val="0"/>
                <w:sz w:val="10"/>
                <w:szCs w:val="10"/>
              </w:rPr>
              <w:t xml:space="preserve">246, </w:t>
            </w:r>
            <w:r>
              <w:rPr>
                <w:rFonts w:ascii="Courier New" w:eastAsia="Courier New" w:hAnsi="Courier New" w:cs="Courier New"/>
                <w:color w:val="000000"/>
                <w:spacing w:val="0"/>
                <w:w w:val="100"/>
                <w:position w:val="0"/>
                <w:sz w:val="10"/>
                <w:szCs w:val="10"/>
              </w:rPr>
              <w:t xml:space="preserve">253. </w:t>
            </w:r>
            <w:r>
              <w:rPr>
                <w:rFonts w:ascii="Courier New" w:eastAsia="Courier New" w:hAnsi="Courier New" w:cs="Courier New"/>
                <w:color w:val="000000"/>
                <w:spacing w:val="0"/>
                <w:w w:val="100"/>
                <w:position w:val="0"/>
                <w:sz w:val="10"/>
                <w:szCs w:val="1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 xml:space="preserve">-129, </w:t>
            </w:r>
            <w:r>
              <w:rPr>
                <w:rFonts w:ascii="Courier New" w:eastAsia="Courier New" w:hAnsi="Courier New" w:cs="Courier New"/>
                <w:color w:val="000000"/>
                <w:spacing w:val="0"/>
                <w:w w:val="100"/>
                <w:position w:val="0"/>
                <w:sz w:val="10"/>
                <w:szCs w:val="10"/>
              </w:rPr>
              <w:t xml:space="preserve">184, </w:t>
            </w:r>
            <w:r>
              <w:rPr>
                <w:rFonts w:ascii="Courier New" w:eastAsia="Courier New" w:hAnsi="Courier New" w:cs="Courier New"/>
                <w:color w:val="000000"/>
                <w:spacing w:val="0"/>
                <w:w w:val="100"/>
                <w:position w:val="0"/>
                <w:sz w:val="10"/>
                <w:szCs w:val="10"/>
              </w:rPr>
              <w:t xml:space="preserve">564. </w:t>
            </w:r>
            <w:r>
              <w:rPr>
                <w:rFonts w:ascii="Courier New" w:eastAsia="Courier New" w:hAnsi="Courier New" w:cs="Courier New"/>
                <w:color w:val="000000"/>
                <w:spacing w:val="0"/>
                <w:w w:val="100"/>
                <w:position w:val="0"/>
                <w:sz w:val="10"/>
                <w:szCs w:val="10"/>
              </w:rPr>
              <w:t>31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 xml:space="preserve">-37, 658. </w:t>
            </w:r>
            <w:r>
              <w:rPr>
                <w:rFonts w:ascii="Courier New" w:eastAsia="Courier New" w:hAnsi="Courier New" w:cs="Courier New"/>
                <w:color w:val="000000"/>
                <w:spacing w:val="0"/>
                <w:w w:val="100"/>
                <w:position w:val="0"/>
                <w:sz w:val="10"/>
                <w:szCs w:val="10"/>
              </w:rPr>
              <w:t>81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 xml:space="preserve">-129, </w:t>
            </w:r>
            <w:r>
              <w:rPr>
                <w:rFonts w:ascii="Courier New" w:eastAsia="Courier New" w:hAnsi="Courier New" w:cs="Courier New"/>
                <w:color w:val="000000"/>
                <w:spacing w:val="0"/>
                <w:w w:val="100"/>
                <w:position w:val="0"/>
                <w:sz w:val="10"/>
                <w:szCs w:val="10"/>
              </w:rPr>
              <w:t xml:space="preserve">222, </w:t>
            </w:r>
            <w:r>
              <w:rPr>
                <w:rFonts w:ascii="Courier New" w:eastAsia="Courier New" w:hAnsi="Courier New" w:cs="Courier New"/>
                <w:color w:val="000000"/>
                <w:spacing w:val="0"/>
                <w:w w:val="100"/>
                <w:position w:val="0"/>
                <w:sz w:val="10"/>
                <w:szCs w:val="10"/>
              </w:rPr>
              <w:t xml:space="preserve">223. </w:t>
            </w:r>
            <w:r>
              <w:rPr>
                <w:rFonts w:ascii="Courier New" w:eastAsia="Courier New" w:hAnsi="Courier New" w:cs="Courier New"/>
                <w:color w:val="000000"/>
                <w:spacing w:val="0"/>
                <w:w w:val="100"/>
                <w:position w:val="0"/>
                <w:sz w:val="10"/>
                <w:szCs w:val="10"/>
              </w:rPr>
              <w:t>12</w:t>
            </w:r>
          </w:p>
        </w:tc>
      </w:tr>
      <w:tr>
        <w:trPr>
          <w:trHeight w:val="21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10"/>
                <w:szCs w:val="10"/>
              </w:rPr>
            </w:pPr>
            <w:r>
              <w:rPr>
                <w:rFonts w:ascii="Courier New" w:eastAsia="Courier New" w:hAnsi="Courier New" w:cs="Courier New"/>
                <w:color w:val="000000"/>
                <w:spacing w:val="0"/>
                <w:w w:val="100"/>
                <w:position w:val="0"/>
                <w:sz w:val="10"/>
                <w:szCs w:val="10"/>
              </w:rPr>
              <w:t xml:space="preserve">12,939, </w:t>
            </w:r>
            <w:r>
              <w:rPr>
                <w:rFonts w:ascii="Courier New" w:eastAsia="Courier New" w:hAnsi="Courier New" w:cs="Courier New"/>
                <w:color w:val="000000"/>
                <w:spacing w:val="0"/>
                <w:w w:val="100"/>
                <w:position w:val="0"/>
                <w:sz w:val="10"/>
                <w:szCs w:val="10"/>
              </w:rPr>
              <w:t xml:space="preserve">993. </w:t>
            </w:r>
            <w:r>
              <w:rPr>
                <w:rFonts w:ascii="Courier New" w:eastAsia="Courier New" w:hAnsi="Courier New" w:cs="Courier New"/>
                <w:color w:val="000000"/>
                <w:spacing w:val="0"/>
                <w:w w:val="100"/>
                <w:position w:val="0"/>
                <w:sz w:val="10"/>
                <w:szCs w:val="1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 xml:space="preserve">12, 939, </w:t>
            </w:r>
            <w:r>
              <w:rPr>
                <w:rFonts w:ascii="Courier New" w:eastAsia="Courier New" w:hAnsi="Courier New" w:cs="Courier New"/>
                <w:color w:val="000000"/>
                <w:spacing w:val="0"/>
                <w:w w:val="100"/>
                <w:position w:val="0"/>
                <w:sz w:val="10"/>
                <w:szCs w:val="10"/>
              </w:rPr>
              <w:t xml:space="preserve">993. </w:t>
            </w:r>
            <w:r>
              <w:rPr>
                <w:rFonts w:ascii="Courier New" w:eastAsia="Courier New" w:hAnsi="Courier New" w:cs="Courier New"/>
                <w:color w:val="000000"/>
                <w:spacing w:val="0"/>
                <w:w w:val="100"/>
                <w:position w:val="0"/>
                <w:sz w:val="10"/>
                <w:szCs w:val="10"/>
              </w:rPr>
              <w:t>03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 xml:space="preserve">31,915. </w:t>
            </w:r>
            <w:r>
              <w:rPr>
                <w:rFonts w:ascii="Courier New" w:eastAsia="Courier New" w:hAnsi="Courier New" w:cs="Courier New"/>
                <w:color w:val="000000"/>
                <w:spacing w:val="0"/>
                <w:w w:val="100"/>
                <w:position w:val="0"/>
                <w:sz w:val="10"/>
                <w:szCs w:val="10"/>
              </w:rPr>
              <w:t>65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rPr>
                <w:sz w:val="10"/>
                <w:szCs w:val="10"/>
              </w:rPr>
            </w:pPr>
            <w:r>
              <w:rPr>
                <w:rFonts w:ascii="Courier New" w:eastAsia="Courier New" w:hAnsi="Courier New" w:cs="Courier New"/>
                <w:color w:val="000000"/>
                <w:spacing w:val="0"/>
                <w:w w:val="100"/>
                <w:position w:val="0"/>
                <w:sz w:val="10"/>
                <w:szCs w:val="10"/>
              </w:rPr>
              <w:t xml:space="preserve">12,971, </w:t>
            </w:r>
            <w:r>
              <w:rPr>
                <w:rFonts w:ascii="Courier New" w:eastAsia="Courier New" w:hAnsi="Courier New" w:cs="Courier New"/>
                <w:color w:val="000000"/>
                <w:spacing w:val="0"/>
                <w:w w:val="100"/>
                <w:position w:val="0"/>
                <w:sz w:val="10"/>
                <w:szCs w:val="10"/>
              </w:rPr>
              <w:t xml:space="preserve">908. </w:t>
            </w:r>
            <w:r>
              <w:rPr>
                <w:rFonts w:ascii="Courier New" w:eastAsia="Courier New" w:hAnsi="Courier New" w:cs="Courier New"/>
                <w:color w:val="000000"/>
                <w:spacing w:val="0"/>
                <w:w w:val="100"/>
                <w:position w:val="0"/>
                <w:sz w:val="10"/>
                <w:szCs w:val="10"/>
              </w:rPr>
              <w:t>68</w:t>
            </w:r>
          </w:p>
        </w:tc>
      </w:tr>
      <w:tr>
        <w:trPr>
          <w:trHeight w:val="21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0"/>
                <w:szCs w:val="10"/>
              </w:rPr>
              <w:t xml:space="preserve">1 </w:t>
            </w:r>
            <w:r>
              <w:rPr>
                <w:color w:val="000000"/>
                <w:spacing w:val="0"/>
                <w:w w:val="100"/>
                <w:position w:val="0"/>
                <w:sz w:val="16"/>
                <w:szCs w:val="16"/>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21" w:lineRule="exact"/>
              <w:ind w:left="0" w:right="0" w:firstLine="0"/>
              <w:jc w:val="left"/>
              <w:rPr>
                <w:sz w:val="16"/>
                <w:szCs w:val="16"/>
              </w:rPr>
            </w:pPr>
            <w:r>
              <w:rPr>
                <w:rFonts w:ascii="Courier New" w:eastAsia="Courier New" w:hAnsi="Courier New" w:cs="Courier New"/>
                <w:color w:val="000000"/>
                <w:spacing w:val="0"/>
                <w:w w:val="100"/>
                <w:position w:val="0"/>
                <w:sz w:val="10"/>
                <w:szCs w:val="10"/>
              </w:rPr>
              <w:t xml:space="preserve">2 </w:t>
            </w:r>
            <w:r>
              <w:rPr>
                <w:color w:val="000000"/>
                <w:spacing w:val="0"/>
                <w:w w:val="100"/>
                <w:position w:val="0"/>
                <w:sz w:val="16"/>
                <w:szCs w:val="16"/>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16" w:lineRule="exact"/>
              <w:ind w:left="0" w:right="0" w:firstLine="0"/>
              <w:jc w:val="left"/>
              <w:rPr>
                <w:sz w:val="16"/>
                <w:szCs w:val="16"/>
              </w:rPr>
            </w:pPr>
            <w:r>
              <w:rPr>
                <w:rFonts w:ascii="Courier New" w:eastAsia="Courier New" w:hAnsi="Courier New" w:cs="Courier New"/>
                <w:color w:val="000000"/>
                <w:spacing w:val="0"/>
                <w:w w:val="100"/>
                <w:position w:val="0"/>
                <w:sz w:val="10"/>
                <w:szCs w:val="10"/>
              </w:rPr>
              <w:t>3</w:t>
            </w:r>
            <w:r>
              <w:rPr>
                <w:color w:val="000000"/>
                <w:spacing w:val="0"/>
                <w:w w:val="100"/>
                <w:position w:val="0"/>
                <w:sz w:val="16"/>
                <w:szCs w:val="16"/>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00"/>
              <w:jc w:val="left"/>
              <w:rPr>
                <w:sz w:val="10"/>
                <w:szCs w:val="10"/>
              </w:rPr>
            </w:pPr>
            <w:r>
              <w:rPr>
                <w:rFonts w:ascii="Courier New" w:eastAsia="Courier New" w:hAnsi="Courier New" w:cs="Courier New"/>
                <w:color w:val="000000"/>
                <w:spacing w:val="0"/>
                <w:w w:val="100"/>
                <w:position w:val="0"/>
                <w:sz w:val="10"/>
                <w:szCs w:val="10"/>
              </w:rPr>
              <w:t xml:space="preserve">12,939, </w:t>
            </w:r>
            <w:r>
              <w:rPr>
                <w:rFonts w:ascii="Courier New" w:eastAsia="Courier New" w:hAnsi="Courier New" w:cs="Courier New"/>
                <w:color w:val="000000"/>
                <w:spacing w:val="0"/>
                <w:w w:val="100"/>
                <w:position w:val="0"/>
                <w:sz w:val="10"/>
                <w:szCs w:val="10"/>
              </w:rPr>
              <w:t xml:space="preserve">993. </w:t>
            </w:r>
            <w:r>
              <w:rPr>
                <w:rFonts w:ascii="Courier New" w:eastAsia="Courier New" w:hAnsi="Courier New" w:cs="Courier New"/>
                <w:color w:val="000000"/>
                <w:spacing w:val="0"/>
                <w:w w:val="100"/>
                <w:position w:val="0"/>
                <w:sz w:val="10"/>
                <w:szCs w:val="1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 xml:space="preserve">12, 939, </w:t>
            </w:r>
            <w:r>
              <w:rPr>
                <w:rFonts w:ascii="Courier New" w:eastAsia="Courier New" w:hAnsi="Courier New" w:cs="Courier New"/>
                <w:color w:val="000000"/>
                <w:spacing w:val="0"/>
                <w:w w:val="100"/>
                <w:position w:val="0"/>
                <w:sz w:val="10"/>
                <w:szCs w:val="10"/>
              </w:rPr>
              <w:t xml:space="preserve">993. </w:t>
            </w:r>
            <w:r>
              <w:rPr>
                <w:rFonts w:ascii="Courier New" w:eastAsia="Courier New" w:hAnsi="Courier New" w:cs="Courier New"/>
                <w:color w:val="000000"/>
                <w:spacing w:val="0"/>
                <w:w w:val="100"/>
                <w:position w:val="0"/>
                <w:sz w:val="10"/>
                <w:szCs w:val="10"/>
              </w:rPr>
              <w:t>03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 xml:space="preserve">31,915. </w:t>
            </w:r>
            <w:r>
              <w:rPr>
                <w:rFonts w:ascii="Courier New" w:eastAsia="Courier New" w:hAnsi="Courier New" w:cs="Courier New"/>
                <w:color w:val="000000"/>
                <w:spacing w:val="0"/>
                <w:w w:val="100"/>
                <w:position w:val="0"/>
                <w:sz w:val="10"/>
                <w:szCs w:val="10"/>
              </w:rPr>
              <w:t>65</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left"/>
              <w:rPr>
                <w:sz w:val="10"/>
                <w:szCs w:val="10"/>
              </w:rPr>
            </w:pPr>
            <w:r>
              <w:rPr>
                <w:rFonts w:ascii="Courier New" w:eastAsia="Courier New" w:hAnsi="Courier New" w:cs="Courier New"/>
                <w:color w:val="000000"/>
                <w:spacing w:val="0"/>
                <w:w w:val="100"/>
                <w:position w:val="0"/>
                <w:sz w:val="10"/>
                <w:szCs w:val="10"/>
              </w:rPr>
              <w:t xml:space="preserve">12,971, </w:t>
            </w:r>
            <w:r>
              <w:rPr>
                <w:rFonts w:ascii="Courier New" w:eastAsia="Courier New" w:hAnsi="Courier New" w:cs="Courier New"/>
                <w:color w:val="000000"/>
                <w:spacing w:val="0"/>
                <w:w w:val="100"/>
                <w:position w:val="0"/>
                <w:sz w:val="10"/>
                <w:szCs w:val="10"/>
              </w:rPr>
              <w:t xml:space="preserve">908. </w:t>
            </w:r>
            <w:r>
              <w:rPr>
                <w:rFonts w:ascii="Courier New" w:eastAsia="Courier New" w:hAnsi="Courier New" w:cs="Courier New"/>
                <w:color w:val="000000"/>
                <w:spacing w:val="0"/>
                <w:w w:val="100"/>
                <w:position w:val="0"/>
                <w:sz w:val="10"/>
                <w:szCs w:val="10"/>
              </w:rPr>
              <w:t>68</w:t>
            </w:r>
          </w:p>
        </w:tc>
      </w:tr>
      <w:tr>
        <w:trPr>
          <w:trHeight w:val="22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0"/>
                <w:szCs w:val="10"/>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 xml:space="preserve">3, 110, </w:t>
            </w:r>
            <w:r>
              <w:rPr>
                <w:rFonts w:ascii="Courier New" w:eastAsia="Courier New" w:hAnsi="Courier New" w:cs="Courier New"/>
                <w:color w:val="000000"/>
                <w:spacing w:val="0"/>
                <w:w w:val="100"/>
                <w:position w:val="0"/>
                <w:sz w:val="10"/>
                <w:szCs w:val="10"/>
              </w:rPr>
              <w:t xml:space="preserve">036. </w:t>
            </w:r>
            <w:r>
              <w:rPr>
                <w:rFonts w:ascii="Courier New" w:eastAsia="Courier New" w:hAnsi="Courier New" w:cs="Courier New"/>
                <w:color w:val="000000"/>
                <w:spacing w:val="0"/>
                <w:w w:val="100"/>
                <w:position w:val="0"/>
                <w:sz w:val="10"/>
                <w:szCs w:val="1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 xml:space="preserve">-56, </w:t>
            </w:r>
            <w:r>
              <w:rPr>
                <w:rFonts w:ascii="Courier New" w:eastAsia="Courier New" w:hAnsi="Courier New" w:cs="Courier New"/>
                <w:color w:val="000000"/>
                <w:spacing w:val="0"/>
                <w:w w:val="100"/>
                <w:position w:val="0"/>
                <w:sz w:val="10"/>
                <w:szCs w:val="10"/>
              </w:rPr>
              <w:t xml:space="preserve">238, </w:t>
            </w:r>
            <w:r>
              <w:rPr>
                <w:rFonts w:ascii="Courier New" w:eastAsia="Courier New" w:hAnsi="Courier New" w:cs="Courier New"/>
                <w:color w:val="000000"/>
                <w:spacing w:val="0"/>
                <w:w w:val="100"/>
                <w:position w:val="0"/>
                <w:sz w:val="10"/>
                <w:szCs w:val="10"/>
              </w:rPr>
              <w:t xml:space="preserve">494. </w:t>
            </w:r>
            <w:r>
              <w:rPr>
                <w:rFonts w:ascii="Courier New" w:eastAsia="Courier New" w:hAnsi="Courier New" w:cs="Courier New"/>
                <w:color w:val="000000"/>
                <w:spacing w:val="0"/>
                <w:w w:val="100"/>
                <w:position w:val="0"/>
                <w:sz w:val="10"/>
                <w:szCs w:val="1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 xml:space="preserve">-53, </w:t>
            </w:r>
            <w:r>
              <w:rPr>
                <w:rFonts w:ascii="Courier New" w:eastAsia="Courier New" w:hAnsi="Courier New" w:cs="Courier New"/>
                <w:color w:val="000000"/>
                <w:spacing w:val="0"/>
                <w:w w:val="100"/>
                <w:position w:val="0"/>
                <w:sz w:val="10"/>
                <w:szCs w:val="10"/>
              </w:rPr>
              <w:t xml:space="preserve">128, </w:t>
            </w:r>
            <w:r>
              <w:rPr>
                <w:rFonts w:ascii="Courier New" w:eastAsia="Courier New" w:hAnsi="Courier New" w:cs="Courier New"/>
                <w:color w:val="000000"/>
                <w:spacing w:val="0"/>
                <w:w w:val="100"/>
                <w:position w:val="0"/>
                <w:sz w:val="10"/>
                <w:szCs w:val="10"/>
              </w:rPr>
              <w:t xml:space="preserve">458. </w:t>
            </w:r>
            <w:r>
              <w:rPr>
                <w:rFonts w:ascii="Courier New" w:eastAsia="Courier New" w:hAnsi="Courier New" w:cs="Courier New"/>
                <w:color w:val="000000"/>
                <w:spacing w:val="0"/>
                <w:w w:val="100"/>
                <w:position w:val="0"/>
                <w:sz w:val="10"/>
                <w:szCs w:val="10"/>
              </w:rPr>
              <w:t>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 xml:space="preserve">-1,801, 444. </w:t>
            </w:r>
            <w:r>
              <w:rPr>
                <w:rFonts w:ascii="Courier New" w:eastAsia="Courier New" w:hAnsi="Courier New" w:cs="Courier New"/>
                <w:color w:val="000000"/>
                <w:spacing w:val="0"/>
                <w:w w:val="100"/>
                <w:position w:val="0"/>
                <w:sz w:val="10"/>
                <w:szCs w:val="10"/>
              </w:rPr>
              <w:t>91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rPr>
                <w:sz w:val="10"/>
                <w:szCs w:val="10"/>
              </w:rPr>
            </w:pPr>
            <w:r>
              <w:rPr>
                <w:rFonts w:ascii="Courier New" w:eastAsia="Courier New" w:hAnsi="Courier New" w:cs="Courier New"/>
                <w:color w:val="000000"/>
                <w:spacing w:val="0"/>
                <w:w w:val="100"/>
                <w:position w:val="0"/>
                <w:sz w:val="10"/>
                <w:szCs w:val="10"/>
              </w:rPr>
              <w:t xml:space="preserve">-54, </w:t>
            </w:r>
            <w:r>
              <w:rPr>
                <w:rFonts w:ascii="Courier New" w:eastAsia="Courier New" w:hAnsi="Courier New" w:cs="Courier New"/>
                <w:color w:val="000000"/>
                <w:spacing w:val="0"/>
                <w:w w:val="100"/>
                <w:position w:val="0"/>
                <w:sz w:val="10"/>
                <w:szCs w:val="10"/>
              </w:rPr>
              <w:t xml:space="preserve">929, </w:t>
            </w:r>
            <w:r>
              <w:rPr>
                <w:rFonts w:ascii="Courier New" w:eastAsia="Courier New" w:hAnsi="Courier New" w:cs="Courier New"/>
                <w:color w:val="000000"/>
                <w:spacing w:val="0"/>
                <w:w w:val="100"/>
                <w:position w:val="0"/>
                <w:sz w:val="10"/>
                <w:szCs w:val="10"/>
              </w:rPr>
              <w:t>902.91</w:t>
            </w:r>
          </w:p>
        </w:tc>
      </w:tr>
      <w:tr>
        <w:trPr>
          <w:trHeight w:val="21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0"/>
                <w:szCs w:val="10"/>
              </w:rPr>
              <w:t>1</w:t>
            </w:r>
            <w:r>
              <w:rPr>
                <w:color w:val="000000"/>
                <w:spacing w:val="0"/>
                <w:w w:val="100"/>
                <w:position w:val="0"/>
                <w:sz w:val="16"/>
                <w:szCs w:val="16"/>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 xml:space="preserve">3, 110, </w:t>
            </w:r>
            <w:r>
              <w:rPr>
                <w:rFonts w:ascii="Courier New" w:eastAsia="Courier New" w:hAnsi="Courier New" w:cs="Courier New"/>
                <w:color w:val="000000"/>
                <w:spacing w:val="0"/>
                <w:w w:val="100"/>
                <w:position w:val="0"/>
                <w:sz w:val="10"/>
                <w:szCs w:val="10"/>
              </w:rPr>
              <w:t xml:space="preserve">036. </w:t>
            </w:r>
            <w:r>
              <w:rPr>
                <w:rFonts w:ascii="Courier New" w:eastAsia="Courier New" w:hAnsi="Courier New" w:cs="Courier New"/>
                <w:color w:val="000000"/>
                <w:spacing w:val="0"/>
                <w:w w:val="100"/>
                <w:position w:val="0"/>
                <w:sz w:val="10"/>
                <w:szCs w:val="1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 xml:space="preserve">-3,110, 036. </w:t>
            </w:r>
            <w:r>
              <w:rPr>
                <w:rFonts w:ascii="Courier New" w:eastAsia="Courier New" w:hAnsi="Courier New" w:cs="Courier New"/>
                <w:color w:val="000000"/>
                <w:spacing w:val="0"/>
                <w:w w:val="100"/>
                <w:position w:val="0"/>
                <w:sz w:val="10"/>
                <w:szCs w:val="1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0"/>
                <w:szCs w:val="10"/>
              </w:rPr>
              <w:t>2</w:t>
            </w:r>
            <w:r>
              <w:rPr>
                <w:color w:val="000000"/>
                <w:spacing w:val="0"/>
                <w:w w:val="100"/>
                <w:position w:val="0"/>
                <w:sz w:val="16"/>
                <w:szCs w:val="16"/>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16" w:lineRule="exact"/>
              <w:ind w:left="0" w:right="0" w:firstLine="0"/>
              <w:jc w:val="left"/>
              <w:rPr>
                <w:sz w:val="16"/>
                <w:szCs w:val="16"/>
              </w:rPr>
            </w:pPr>
            <w:r>
              <w:rPr>
                <w:rFonts w:ascii="Courier New" w:eastAsia="Courier New" w:hAnsi="Courier New" w:cs="Courier New"/>
                <w:color w:val="000000"/>
                <w:spacing w:val="0"/>
                <w:w w:val="100"/>
                <w:position w:val="0"/>
                <w:sz w:val="10"/>
                <w:szCs w:val="10"/>
              </w:rPr>
              <w:t>3</w:t>
            </w:r>
            <w:r>
              <w:rPr>
                <w:color w:val="000000"/>
                <w:spacing w:val="0"/>
                <w:w w:val="100"/>
                <w:position w:val="0"/>
                <w:sz w:val="16"/>
                <w:szCs w:val="16"/>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 xml:space="preserve">-53, </w:t>
            </w:r>
            <w:r>
              <w:rPr>
                <w:rFonts w:ascii="Courier New" w:eastAsia="Courier New" w:hAnsi="Courier New" w:cs="Courier New"/>
                <w:color w:val="000000"/>
                <w:spacing w:val="0"/>
                <w:w w:val="100"/>
                <w:position w:val="0"/>
                <w:sz w:val="10"/>
                <w:szCs w:val="10"/>
              </w:rPr>
              <w:t xml:space="preserve">128, </w:t>
            </w:r>
            <w:r>
              <w:rPr>
                <w:rFonts w:ascii="Courier New" w:eastAsia="Courier New" w:hAnsi="Courier New" w:cs="Courier New"/>
                <w:color w:val="000000"/>
                <w:spacing w:val="0"/>
                <w:w w:val="100"/>
                <w:position w:val="0"/>
                <w:sz w:val="10"/>
                <w:szCs w:val="10"/>
              </w:rPr>
              <w:t xml:space="preserve">458. </w:t>
            </w:r>
            <w:r>
              <w:rPr>
                <w:rFonts w:ascii="Courier New" w:eastAsia="Courier New" w:hAnsi="Courier New" w:cs="Courier New"/>
                <w:color w:val="000000"/>
                <w:spacing w:val="0"/>
                <w:w w:val="100"/>
                <w:position w:val="0"/>
                <w:sz w:val="10"/>
                <w:szCs w:val="1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 xml:space="preserve">-53, </w:t>
            </w:r>
            <w:r>
              <w:rPr>
                <w:rFonts w:ascii="Courier New" w:eastAsia="Courier New" w:hAnsi="Courier New" w:cs="Courier New"/>
                <w:color w:val="000000"/>
                <w:spacing w:val="0"/>
                <w:w w:val="100"/>
                <w:position w:val="0"/>
                <w:sz w:val="10"/>
                <w:szCs w:val="10"/>
              </w:rPr>
              <w:t xml:space="preserve">128, </w:t>
            </w:r>
            <w:r>
              <w:rPr>
                <w:rFonts w:ascii="Courier New" w:eastAsia="Courier New" w:hAnsi="Courier New" w:cs="Courier New"/>
                <w:color w:val="000000"/>
                <w:spacing w:val="0"/>
                <w:w w:val="100"/>
                <w:position w:val="0"/>
                <w:sz w:val="10"/>
                <w:szCs w:val="10"/>
              </w:rPr>
              <w:t xml:space="preserve">458. </w:t>
            </w:r>
            <w:r>
              <w:rPr>
                <w:rFonts w:ascii="Courier New" w:eastAsia="Courier New" w:hAnsi="Courier New" w:cs="Courier New"/>
                <w:color w:val="000000"/>
                <w:spacing w:val="0"/>
                <w:w w:val="100"/>
                <w:position w:val="0"/>
                <w:sz w:val="10"/>
                <w:szCs w:val="10"/>
              </w:rPr>
              <w:t>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 xml:space="preserve">-1,801, 444. </w:t>
            </w:r>
            <w:r>
              <w:rPr>
                <w:rFonts w:ascii="Courier New" w:eastAsia="Courier New" w:hAnsi="Courier New" w:cs="Courier New"/>
                <w:color w:val="000000"/>
                <w:spacing w:val="0"/>
                <w:w w:val="100"/>
                <w:position w:val="0"/>
                <w:sz w:val="10"/>
                <w:szCs w:val="10"/>
              </w:rPr>
              <w:t>91</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60"/>
              <w:jc w:val="both"/>
              <w:rPr>
                <w:sz w:val="10"/>
                <w:szCs w:val="10"/>
              </w:rPr>
            </w:pPr>
            <w:r>
              <w:rPr>
                <w:rFonts w:ascii="Courier New" w:eastAsia="Courier New" w:hAnsi="Courier New" w:cs="Courier New"/>
                <w:color w:val="000000"/>
                <w:spacing w:val="0"/>
                <w:w w:val="100"/>
                <w:position w:val="0"/>
                <w:sz w:val="10"/>
                <w:szCs w:val="10"/>
              </w:rPr>
              <w:t xml:space="preserve">-54, </w:t>
            </w:r>
            <w:r>
              <w:rPr>
                <w:rFonts w:ascii="Courier New" w:eastAsia="Courier New" w:hAnsi="Courier New" w:cs="Courier New"/>
                <w:color w:val="000000"/>
                <w:spacing w:val="0"/>
                <w:w w:val="100"/>
                <w:position w:val="0"/>
                <w:sz w:val="10"/>
                <w:szCs w:val="10"/>
              </w:rPr>
              <w:t xml:space="preserve">929, </w:t>
            </w:r>
            <w:r>
              <w:rPr>
                <w:rFonts w:ascii="Courier New" w:eastAsia="Courier New" w:hAnsi="Courier New" w:cs="Courier New"/>
                <w:color w:val="000000"/>
                <w:spacing w:val="0"/>
                <w:w w:val="100"/>
                <w:position w:val="0"/>
                <w:sz w:val="10"/>
                <w:szCs w:val="10"/>
              </w:rPr>
              <w:t>902.91</w:t>
            </w:r>
          </w:p>
        </w:tc>
      </w:tr>
      <w:tr>
        <w:trPr>
          <w:trHeight w:val="21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0"/>
                <w:szCs w:val="10"/>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（四）所有者权益内部结转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38"/>
        <w:gridCol w:w="1253"/>
        <w:gridCol w:w="374"/>
        <w:gridCol w:w="374"/>
        <w:gridCol w:w="379"/>
        <w:gridCol w:w="1666"/>
        <w:gridCol w:w="365"/>
        <w:gridCol w:w="1051"/>
        <w:gridCol w:w="278"/>
        <w:gridCol w:w="1253"/>
        <w:gridCol w:w="312"/>
        <w:gridCol w:w="1421"/>
        <w:gridCol w:w="374"/>
        <w:gridCol w:w="1498"/>
        <w:gridCol w:w="1306"/>
        <w:gridCol w:w="1507"/>
      </w:tblGrid>
      <w:tr>
        <w:trPr>
          <w:trHeight w:val="43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11" w:lineRule="exact"/>
              <w:ind w:left="0" w:right="0" w:firstLine="0"/>
              <w:jc w:val="left"/>
              <w:rPr>
                <w:sz w:val="16"/>
                <w:szCs w:val="16"/>
              </w:rPr>
            </w:pPr>
            <w:r>
              <w:rPr>
                <w:rFonts w:ascii="Courier New" w:eastAsia="Courier New" w:hAnsi="Courier New" w:cs="Courier New"/>
                <w:color w:val="000000"/>
                <w:spacing w:val="0"/>
                <w:w w:val="100"/>
                <w:position w:val="0"/>
                <w:sz w:val="10"/>
                <w:szCs w:val="10"/>
              </w:rPr>
              <w:t>1</w:t>
            </w:r>
            <w:r>
              <w:rPr>
                <w:color w:val="000000"/>
                <w:spacing w:val="0"/>
                <w:w w:val="100"/>
                <w:position w:val="0"/>
                <w:sz w:val="16"/>
                <w:szCs w:val="16"/>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26" w:lineRule="exact"/>
              <w:ind w:left="0" w:right="0" w:firstLine="0"/>
              <w:jc w:val="left"/>
              <w:rPr>
                <w:sz w:val="16"/>
                <w:szCs w:val="16"/>
              </w:rPr>
            </w:pPr>
            <w:r>
              <w:rPr>
                <w:rFonts w:ascii="Courier New" w:eastAsia="Courier New" w:hAnsi="Courier New" w:cs="Courier New"/>
                <w:color w:val="000000"/>
                <w:spacing w:val="0"/>
                <w:w w:val="100"/>
                <w:position w:val="0"/>
                <w:sz w:val="10"/>
                <w:szCs w:val="10"/>
              </w:rPr>
              <w:t>2</w:t>
            </w:r>
            <w:r>
              <w:rPr>
                <w:color w:val="000000"/>
                <w:spacing w:val="0"/>
                <w:w w:val="100"/>
                <w:position w:val="0"/>
                <w:sz w:val="16"/>
                <w:szCs w:val="16"/>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0"/>
                <w:szCs w:val="10"/>
              </w:rPr>
              <w:t>3</w:t>
            </w:r>
            <w:r>
              <w:rPr>
                <w:color w:val="000000"/>
                <w:spacing w:val="0"/>
                <w:w w:val="100"/>
                <w:position w:val="0"/>
                <w:sz w:val="16"/>
                <w:szCs w:val="16"/>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21" w:lineRule="exact"/>
              <w:ind w:left="0" w:right="0" w:firstLine="0"/>
              <w:jc w:val="left"/>
              <w:rPr>
                <w:sz w:val="16"/>
                <w:szCs w:val="16"/>
              </w:rPr>
            </w:pPr>
            <w:r>
              <w:rPr>
                <w:rFonts w:ascii="Courier New" w:eastAsia="Courier New" w:hAnsi="Courier New" w:cs="Courier New"/>
                <w:color w:val="000000"/>
                <w:spacing w:val="0"/>
                <w:w w:val="100"/>
                <w:position w:val="0"/>
                <w:sz w:val="10"/>
                <w:szCs w:val="10"/>
              </w:rPr>
              <w:t>4</w:t>
            </w:r>
            <w:r>
              <w:rPr>
                <w:color w:val="000000"/>
                <w:spacing w:val="0"/>
                <w:w w:val="100"/>
                <w:position w:val="0"/>
                <w:sz w:val="16"/>
                <w:szCs w:val="16"/>
              </w:rPr>
              <w:t>.设定受益计划变动额结转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06" w:lineRule="exact"/>
              <w:ind w:left="0" w:right="0" w:firstLine="0"/>
              <w:jc w:val="left"/>
              <w:rPr>
                <w:sz w:val="16"/>
                <w:szCs w:val="16"/>
              </w:rPr>
            </w:pPr>
            <w:r>
              <w:rPr>
                <w:rFonts w:ascii="Courier New" w:eastAsia="Courier New" w:hAnsi="Courier New" w:cs="Courier New"/>
                <w:color w:val="000000"/>
                <w:spacing w:val="0"/>
                <w:w w:val="100"/>
                <w:position w:val="0"/>
                <w:sz w:val="10"/>
                <w:szCs w:val="10"/>
              </w:rPr>
              <w:t>5</w:t>
            </w:r>
            <w:r>
              <w:rPr>
                <w:color w:val="000000"/>
                <w:spacing w:val="0"/>
                <w:w w:val="100"/>
                <w:position w:val="0"/>
                <w:sz w:val="16"/>
                <w:szCs w:val="16"/>
              </w:rPr>
              <w:t>.其他综合收益结转留存收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0"/>
                <w:szCs w:val="10"/>
              </w:rPr>
              <w:t>6</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0"/>
                <w:szCs w:val="10"/>
              </w:rPr>
              <w:t>1</w:t>
            </w:r>
            <w:r>
              <w:rPr>
                <w:color w:val="000000"/>
                <w:spacing w:val="0"/>
                <w:w w:val="100"/>
                <w:position w:val="0"/>
                <w:sz w:val="16"/>
                <w:szCs w:val="16"/>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0"/>
                <w:szCs w:val="10"/>
              </w:rPr>
              <w:t>2</w:t>
            </w:r>
            <w:r>
              <w:rPr>
                <w:color w:val="000000"/>
                <w:spacing w:val="0"/>
                <w:w w:val="100"/>
                <w:position w:val="0"/>
                <w:sz w:val="16"/>
                <w:szCs w:val="16"/>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四、本期期末余额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0"/>
                <w:szCs w:val="10"/>
              </w:rPr>
            </w:pPr>
            <w:r>
              <w:rPr>
                <w:rFonts w:ascii="Courier New" w:eastAsia="Courier New" w:hAnsi="Courier New" w:cs="Courier New"/>
                <w:i/>
                <w:iCs/>
                <w:color w:val="000000"/>
                <w:spacing w:val="0"/>
                <w:w w:val="100"/>
                <w:position w:val="0"/>
                <w:sz w:val="10"/>
                <w:szCs w:val="10"/>
              </w:rPr>
              <w:t>77,</w:t>
            </w:r>
            <w:r>
              <w:rPr>
                <w:rFonts w:ascii="Courier New" w:eastAsia="Courier New" w:hAnsi="Courier New" w:cs="Courier New"/>
                <w:color w:val="000000"/>
                <w:spacing w:val="0"/>
                <w:w w:val="100"/>
                <w:position w:val="0"/>
                <w:sz w:val="10"/>
                <w:szCs w:val="10"/>
              </w:rPr>
              <w:t xml:space="preserve"> 334, </w:t>
            </w:r>
            <w:r>
              <w:rPr>
                <w:rFonts w:ascii="Courier New" w:eastAsia="Courier New" w:hAnsi="Courier New" w:cs="Courier New"/>
                <w:color w:val="000000"/>
                <w:spacing w:val="0"/>
                <w:w w:val="100"/>
                <w:position w:val="0"/>
                <w:sz w:val="10"/>
                <w:szCs w:val="10"/>
              </w:rPr>
              <w:t xml:space="preserve">000. </w:t>
            </w:r>
            <w:r>
              <w:rPr>
                <w:rFonts w:ascii="Courier New" w:eastAsia="Courier New" w:hAnsi="Courier New" w:cs="Courier New"/>
                <w:color w:val="000000"/>
                <w:spacing w:val="0"/>
                <w:w w:val="100"/>
                <w:position w:val="0"/>
                <w:sz w:val="10"/>
                <w:szCs w:val="1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0"/>
                <w:szCs w:val="10"/>
              </w:rPr>
            </w:pPr>
            <w:r>
              <w:rPr>
                <w:rFonts w:ascii="Courier New" w:eastAsia="Courier New" w:hAnsi="Courier New" w:cs="Courier New"/>
                <w:color w:val="000000"/>
                <w:spacing w:val="0"/>
                <w:w w:val="100"/>
                <w:position w:val="0"/>
                <w:sz w:val="10"/>
                <w:szCs w:val="10"/>
              </w:rPr>
              <w:t xml:space="preserve">1, 022, 692, </w:t>
            </w:r>
            <w:r>
              <w:rPr>
                <w:rFonts w:ascii="Courier New" w:eastAsia="Courier New" w:hAnsi="Courier New" w:cs="Courier New"/>
                <w:color w:val="000000"/>
                <w:spacing w:val="0"/>
                <w:w w:val="100"/>
                <w:position w:val="0"/>
                <w:sz w:val="10"/>
                <w:szCs w:val="10"/>
              </w:rPr>
              <w:t xml:space="preserve">372. </w:t>
            </w:r>
            <w:r>
              <w:rPr>
                <w:rFonts w:ascii="Courier New" w:eastAsia="Courier New" w:hAnsi="Courier New" w:cs="Courier New"/>
                <w:color w:val="000000"/>
                <w:spacing w:val="0"/>
                <w:w w:val="100"/>
                <w:position w:val="0"/>
                <w:sz w:val="10"/>
                <w:szCs w:val="10"/>
              </w:rPr>
              <w:t>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0"/>
                <w:szCs w:val="10"/>
              </w:rPr>
            </w:pPr>
            <w:r>
              <w:rPr>
                <w:rFonts w:ascii="Courier New" w:eastAsia="Courier New" w:hAnsi="Courier New" w:cs="Courier New"/>
                <w:color w:val="000000"/>
                <w:spacing w:val="0"/>
                <w:w w:val="100"/>
                <w:position w:val="0"/>
                <w:sz w:val="10"/>
                <w:szCs w:val="10"/>
              </w:rPr>
              <w:t xml:space="preserve">12, 047, </w:t>
            </w:r>
            <w:r>
              <w:rPr>
                <w:rFonts w:ascii="Courier New" w:eastAsia="Courier New" w:hAnsi="Courier New" w:cs="Courier New"/>
                <w:color w:val="000000"/>
                <w:spacing w:val="0"/>
                <w:w w:val="100"/>
                <w:position w:val="0"/>
                <w:sz w:val="10"/>
                <w:szCs w:val="10"/>
              </w:rPr>
              <w:t>571.78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 xml:space="preserve">210, 925, </w:t>
            </w:r>
            <w:r>
              <w:rPr>
                <w:rFonts w:ascii="Courier New" w:eastAsia="Courier New" w:hAnsi="Courier New" w:cs="Courier New"/>
                <w:color w:val="000000"/>
                <w:spacing w:val="0"/>
                <w:w w:val="100"/>
                <w:position w:val="0"/>
                <w:sz w:val="10"/>
                <w:szCs w:val="10"/>
              </w:rPr>
              <w:t xml:space="preserve">447. </w:t>
            </w:r>
            <w:r>
              <w:rPr>
                <w:rFonts w:ascii="Courier New" w:eastAsia="Courier New" w:hAnsi="Courier New" w:cs="Courier New"/>
                <w:color w:val="000000"/>
                <w:spacing w:val="0"/>
                <w:w w:val="100"/>
                <w:position w:val="0"/>
                <w:sz w:val="10"/>
                <w:szCs w:val="10"/>
              </w:rPr>
              <w:t>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 xml:space="preserve">1, 322, 999, </w:t>
            </w:r>
            <w:r>
              <w:rPr>
                <w:rFonts w:ascii="Courier New" w:eastAsia="Courier New" w:hAnsi="Courier New" w:cs="Courier New"/>
                <w:color w:val="000000"/>
                <w:spacing w:val="0"/>
                <w:w w:val="100"/>
                <w:position w:val="0"/>
                <w:sz w:val="10"/>
                <w:szCs w:val="10"/>
              </w:rPr>
              <w:t>391.90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 xml:space="preserve">3,151, </w:t>
            </w:r>
            <w:r>
              <w:rPr>
                <w:rFonts w:ascii="Courier New" w:eastAsia="Courier New" w:hAnsi="Courier New" w:cs="Courier New"/>
                <w:color w:val="000000"/>
                <w:spacing w:val="0"/>
                <w:w w:val="100"/>
                <w:position w:val="0"/>
                <w:sz w:val="10"/>
                <w:szCs w:val="10"/>
              </w:rPr>
              <w:t xml:space="preserve">500. </w:t>
            </w:r>
            <w:r>
              <w:rPr>
                <w:rFonts w:ascii="Courier New" w:eastAsia="Courier New" w:hAnsi="Courier New" w:cs="Courier New"/>
                <w:color w:val="000000"/>
                <w:spacing w:val="0"/>
                <w:w w:val="100"/>
                <w:position w:val="0"/>
                <w:sz w:val="10"/>
                <w:szCs w:val="10"/>
              </w:rPr>
              <w:t>85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 xml:space="preserve">1, 326,150, </w:t>
            </w:r>
            <w:r>
              <w:rPr>
                <w:rFonts w:ascii="Courier New" w:eastAsia="Courier New" w:hAnsi="Courier New" w:cs="Courier New"/>
                <w:color w:val="000000"/>
                <w:spacing w:val="0"/>
                <w:w w:val="100"/>
                <w:position w:val="0"/>
                <w:sz w:val="10"/>
                <w:szCs w:val="10"/>
              </w:rPr>
              <w:t xml:space="preserve">892. </w:t>
            </w:r>
            <w:r>
              <w:rPr>
                <w:rFonts w:ascii="Courier New" w:eastAsia="Courier New" w:hAnsi="Courier New" w:cs="Courier New"/>
                <w:color w:val="000000"/>
                <w:spacing w:val="0"/>
                <w:w w:val="100"/>
                <w:position w:val="0"/>
                <w:sz w:val="10"/>
                <w:szCs w:val="10"/>
              </w:rPr>
              <w:t>75</w:t>
            </w:r>
          </w:p>
        </w:tc>
      </w:tr>
    </w:tbl>
    <w:p>
      <w:pPr>
        <w:widowControl w:val="0"/>
        <w:spacing w:after="439" w:line="1" w:lineRule="exact"/>
      </w:pPr>
    </w:p>
    <w:tbl>
      <w:tblPr>
        <w:tblOverlap w:val="never"/>
        <w:jc w:val="center"/>
        <w:tblLayout w:type="fixed"/>
      </w:tblPr>
      <w:tblGrid>
        <w:gridCol w:w="2414"/>
        <w:gridCol w:w="1277"/>
        <w:gridCol w:w="283"/>
        <w:gridCol w:w="427"/>
        <w:gridCol w:w="278"/>
        <w:gridCol w:w="1704"/>
        <w:gridCol w:w="283"/>
        <w:gridCol w:w="1090"/>
        <w:gridCol w:w="374"/>
        <w:gridCol w:w="1214"/>
        <w:gridCol w:w="370"/>
        <w:gridCol w:w="1387"/>
        <w:gridCol w:w="374"/>
        <w:gridCol w:w="1507"/>
        <w:gridCol w:w="1229"/>
        <w:gridCol w:w="1536"/>
      </w:tblGrid>
      <w:tr>
        <w:trPr>
          <w:trHeight w:val="254"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gridSpan w:val="15"/>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7120" w:right="0" w:firstLine="0"/>
              <w:jc w:val="left"/>
              <w:rPr>
                <w:sz w:val="16"/>
                <w:szCs w:val="16"/>
              </w:rPr>
            </w:pPr>
            <w:r>
              <w:rPr>
                <w:rFonts w:ascii="Courier New" w:eastAsia="Courier New" w:hAnsi="Courier New" w:cs="Courier New"/>
                <w:color w:val="000000"/>
                <w:spacing w:val="0"/>
                <w:w w:val="100"/>
                <w:position w:val="0"/>
                <w:sz w:val="10"/>
                <w:szCs w:val="10"/>
              </w:rPr>
              <w:t>2020</w:t>
            </w:r>
            <w:r>
              <w:rPr>
                <w:color w:val="000000"/>
                <w:spacing w:val="0"/>
                <w:w w:val="100"/>
                <w:position w:val="0"/>
                <w:sz w:val="16"/>
                <w:szCs w:val="16"/>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归属于母公司所有者权益</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少数股东权益</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实收资本（或股</w:t>
            </w:r>
          </w:p>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w:t>
            </w:r>
          </w:p>
        </w:tc>
        <w:tc>
          <w:tcPr>
            <w:gridSpan w:val="3"/>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其他权益 工具</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资本公积</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280" w:line="240" w:lineRule="auto"/>
              <w:ind w:left="0" w:right="0" w:firstLine="0"/>
              <w:jc w:val="left"/>
              <w:rPr>
                <w:sz w:val="16"/>
                <w:szCs w:val="16"/>
              </w:rPr>
            </w:pPr>
            <w:r>
              <w:rPr>
                <w:color w:val="000000"/>
                <w:spacing w:val="0"/>
                <w:w w:val="100"/>
                <w:position w:val="0"/>
                <w:sz w:val="16"/>
                <w:szCs w:val="16"/>
              </w:rPr>
              <w:t>减</w:t>
            </w:r>
          </w:p>
          <w:p>
            <w:pPr>
              <w:pStyle w:val="Style17"/>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库</w:t>
            </w:r>
          </w:p>
          <w:p>
            <w:pPr>
              <w:pStyle w:val="Style17"/>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存</w:t>
            </w:r>
          </w:p>
          <w:p>
            <w:pPr>
              <w:pStyle w:val="Style17"/>
              <w:keepNext w:val="0"/>
              <w:keepLines w:val="0"/>
              <w:widowControl w:val="0"/>
              <w:shd w:val="clear" w:color="auto" w:fill="auto"/>
              <w:bidi w:val="0"/>
              <w:spacing w:before="0" w:after="160" w:line="240" w:lineRule="auto"/>
              <w:ind w:left="0" w:right="0" w:firstLine="0"/>
              <w:jc w:val="left"/>
              <w:rPr>
                <w:sz w:val="16"/>
                <w:szCs w:val="16"/>
              </w:rPr>
            </w:pPr>
            <w:r>
              <w:rPr>
                <w:color w:val="000000"/>
                <w:spacing w:val="0"/>
                <w:w w:val="100"/>
                <w:position w:val="0"/>
                <w:sz w:val="16"/>
                <w:szCs w:val="16"/>
              </w:rPr>
              <w:t>股</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26" w:lineRule="exact"/>
              <w:ind w:left="0" w:right="0" w:firstLine="0"/>
              <w:jc w:val="center"/>
              <w:rPr>
                <w:sz w:val="16"/>
                <w:szCs w:val="16"/>
              </w:rPr>
            </w:pPr>
            <w:r>
              <w:rPr>
                <w:color w:val="000000"/>
                <w:spacing w:val="0"/>
                <w:w w:val="100"/>
                <w:position w:val="0"/>
                <w:sz w:val="16"/>
                <w:szCs w:val="16"/>
              </w:rPr>
              <w:t>其他综合收 益</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专</w:t>
            </w:r>
          </w:p>
          <w:p>
            <w:pPr>
              <w:pStyle w:val="Style17"/>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项</w:t>
            </w:r>
          </w:p>
          <w:p>
            <w:pPr>
              <w:pStyle w:val="Style17"/>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储</w:t>
            </w:r>
          </w:p>
          <w:p>
            <w:pPr>
              <w:pStyle w:val="Style17"/>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备</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盈余公积</w:t>
            </w:r>
          </w:p>
        </w:tc>
        <w:tc>
          <w:tcPr>
            <w:vMerge w:val="restart"/>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3" w:lineRule="exact"/>
              <w:ind w:left="0" w:right="0" w:firstLine="0"/>
              <w:jc w:val="both"/>
              <w:rPr>
                <w:sz w:val="16"/>
                <w:szCs w:val="16"/>
              </w:rPr>
            </w:pPr>
            <w:r>
              <w:rPr>
                <w:color w:val="000000"/>
                <w:spacing w:val="0"/>
                <w:w w:val="100"/>
                <w:position w:val="0"/>
                <w:sz w:val="16"/>
                <w:szCs w:val="16"/>
              </w:rPr>
              <w:t>一 般 风 险 准 备</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未分配利润</w:t>
            </w:r>
          </w:p>
        </w:tc>
        <w:tc>
          <w:tcPr>
            <w:vMerge w:val="restart"/>
            <w:tcBorders>
              <w:top w:val="single" w:sz="4"/>
              <w:left w:val="single" w:sz="4"/>
            </w:tcBorders>
            <w:shd w:val="clear" w:color="auto" w:fill="FFFFFF"/>
            <w:textDirection w:val="tbRlV"/>
            <w:vAlign w:val="top"/>
          </w:tcPr>
          <w:p>
            <w:pPr>
              <w:pStyle w:val="Style70"/>
              <w:keepNext w:val="0"/>
              <w:keepLines w:val="0"/>
              <w:widowControl w:val="0"/>
              <w:shd w:val="clear" w:color="auto" w:fill="auto"/>
              <w:bidi w:val="0"/>
              <w:spacing w:before="100" w:after="0" w:line="240" w:lineRule="auto"/>
              <w:ind w:left="0" w:right="0" w:firstLine="540"/>
              <w:jc w:val="left"/>
              <w:rPr>
                <w:sz w:val="16"/>
                <w:szCs w:val="16"/>
              </w:rPr>
            </w:pPr>
            <w:r>
              <w:rPr>
                <w:rFonts w:ascii="SimSun" w:eastAsia="SimSun" w:hAnsi="SimSun" w:cs="SimSun"/>
                <w:color w:val="000000"/>
                <w:spacing w:val="0"/>
                <w:w w:val="100"/>
                <w:position w:val="0"/>
                <w:sz w:val="16"/>
                <w:szCs w:val="16"/>
              </w:rPr>
              <w:t>其他</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70"/>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优先股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永</w:t>
            </w:r>
          </w:p>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续</w:t>
            </w:r>
          </w:p>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债</w:t>
            </w:r>
          </w:p>
        </w:tc>
        <w:tc>
          <w:tcPr>
            <w:tcBorders>
              <w:top w:val="single" w:sz="4"/>
              <w:left w:val="single" w:sz="4"/>
            </w:tcBorders>
            <w:shd w:val="clear" w:color="auto" w:fill="FFFFFF"/>
            <w:textDirection w:val="tbRlV"/>
            <w:vAlign w:val="bottom"/>
          </w:tcPr>
          <w:p>
            <w:pPr>
              <w:pStyle w:val="Style70"/>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1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一、上年年末余额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 xml:space="preserve">58, 000, </w:t>
            </w:r>
            <w:r>
              <w:rPr>
                <w:rFonts w:ascii="Courier New" w:eastAsia="Courier New" w:hAnsi="Courier New" w:cs="Courier New"/>
                <w:color w:val="000000"/>
                <w:spacing w:val="0"/>
                <w:w w:val="100"/>
                <w:position w:val="0"/>
                <w:sz w:val="10"/>
                <w:szCs w:val="10"/>
              </w:rPr>
              <w:t xml:space="preserve">000. </w:t>
            </w:r>
            <w:r>
              <w:rPr>
                <w:rFonts w:ascii="Courier New" w:eastAsia="Courier New" w:hAnsi="Courier New" w:cs="Courier New"/>
                <w:color w:val="000000"/>
                <w:spacing w:val="0"/>
                <w:w w:val="100"/>
                <w:position w:val="0"/>
                <w:sz w:val="10"/>
                <w:szCs w:val="1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rPr>
                <w:sz w:val="10"/>
                <w:szCs w:val="10"/>
              </w:rPr>
            </w:pPr>
            <w:r>
              <w:rPr>
                <w:rFonts w:ascii="Courier New" w:eastAsia="Courier New" w:hAnsi="Courier New" w:cs="Courier New"/>
                <w:color w:val="000000"/>
                <w:spacing w:val="0"/>
                <w:w w:val="100"/>
                <w:position w:val="0"/>
                <w:sz w:val="10"/>
                <w:szCs w:val="10"/>
              </w:rPr>
              <w:t xml:space="preserve">159, 403, </w:t>
            </w:r>
            <w:r>
              <w:rPr>
                <w:rFonts w:ascii="Courier New" w:eastAsia="Courier New" w:hAnsi="Courier New" w:cs="Courier New"/>
                <w:color w:val="000000"/>
                <w:spacing w:val="0"/>
                <w:w w:val="100"/>
                <w:position w:val="0"/>
                <w:sz w:val="10"/>
                <w:szCs w:val="10"/>
              </w:rPr>
              <w:t xml:space="preserve">394. </w:t>
            </w:r>
            <w:r>
              <w:rPr>
                <w:rFonts w:ascii="Courier New" w:eastAsia="Courier New" w:hAnsi="Courier New" w:cs="Courier New"/>
                <w:color w:val="000000"/>
                <w:spacing w:val="0"/>
                <w:w w:val="100"/>
                <w:position w:val="0"/>
                <w:sz w:val="10"/>
                <w:szCs w:val="1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0"/>
                <w:szCs w:val="10"/>
              </w:rPr>
            </w:pPr>
            <w:r>
              <w:rPr>
                <w:rFonts w:ascii="Courier New" w:eastAsia="Courier New" w:hAnsi="Courier New" w:cs="Courier New"/>
                <w:color w:val="000000"/>
                <w:spacing w:val="0"/>
                <w:w w:val="100"/>
                <w:position w:val="0"/>
                <w:sz w:val="10"/>
                <w:szCs w:val="10"/>
              </w:rPr>
              <w:t>-61, 721.86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0"/>
                <w:szCs w:val="10"/>
              </w:rPr>
            </w:pPr>
            <w:r>
              <w:rPr>
                <w:rFonts w:ascii="Courier New" w:eastAsia="Courier New" w:hAnsi="Courier New" w:cs="Courier New"/>
                <w:color w:val="000000"/>
                <w:spacing w:val="0"/>
                <w:w w:val="100"/>
                <w:position w:val="0"/>
                <w:sz w:val="10"/>
                <w:szCs w:val="10"/>
              </w:rPr>
              <w:t xml:space="preserve">1, 909, </w:t>
            </w:r>
            <w:r>
              <w:rPr>
                <w:rFonts w:ascii="Courier New" w:eastAsia="Courier New" w:hAnsi="Courier New" w:cs="Courier New"/>
                <w:color w:val="000000"/>
                <w:spacing w:val="0"/>
                <w:w w:val="100"/>
                <w:position w:val="0"/>
                <w:sz w:val="10"/>
                <w:szCs w:val="10"/>
              </w:rPr>
              <w:t xml:space="preserve">828. </w:t>
            </w:r>
            <w:r>
              <w:rPr>
                <w:rFonts w:ascii="Courier New" w:eastAsia="Courier New" w:hAnsi="Courier New" w:cs="Courier New"/>
                <w:color w:val="000000"/>
                <w:spacing w:val="0"/>
                <w:w w:val="100"/>
                <w:position w:val="0"/>
                <w:sz w:val="10"/>
                <w:szCs w:val="10"/>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0"/>
                <w:szCs w:val="10"/>
              </w:rPr>
            </w:pPr>
            <w:r>
              <w:rPr>
                <w:rFonts w:ascii="Courier New" w:eastAsia="Courier New" w:hAnsi="Courier New" w:cs="Courier New"/>
                <w:color w:val="000000"/>
                <w:spacing w:val="0"/>
                <w:w w:val="100"/>
                <w:position w:val="0"/>
                <w:sz w:val="10"/>
                <w:szCs w:val="10"/>
              </w:rPr>
              <w:t xml:space="preserve">262, 218, </w:t>
            </w:r>
            <w:r>
              <w:rPr>
                <w:rFonts w:ascii="Courier New" w:eastAsia="Courier New" w:hAnsi="Courier New" w:cs="Courier New"/>
                <w:color w:val="000000"/>
                <w:spacing w:val="0"/>
                <w:w w:val="100"/>
                <w:position w:val="0"/>
                <w:sz w:val="10"/>
                <w:szCs w:val="10"/>
              </w:rPr>
              <w:t xml:space="preserve">893. </w:t>
            </w:r>
            <w:r>
              <w:rPr>
                <w:rFonts w:ascii="Courier New" w:eastAsia="Courier New" w:hAnsi="Courier New" w:cs="Courier New"/>
                <w:color w:val="000000"/>
                <w:spacing w:val="0"/>
                <w:w w:val="100"/>
                <w:position w:val="0"/>
                <w:sz w:val="10"/>
                <w:szCs w:val="10"/>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left"/>
              <w:rPr>
                <w:sz w:val="10"/>
                <w:szCs w:val="10"/>
              </w:rPr>
            </w:pPr>
            <w:r>
              <w:rPr>
                <w:rFonts w:ascii="Courier New" w:eastAsia="Courier New" w:hAnsi="Courier New" w:cs="Courier New"/>
                <w:color w:val="000000"/>
                <w:spacing w:val="0"/>
                <w:w w:val="100"/>
                <w:position w:val="0"/>
                <w:sz w:val="10"/>
                <w:szCs w:val="10"/>
              </w:rPr>
              <w:t xml:space="preserve">481, 470, </w:t>
            </w:r>
            <w:r>
              <w:rPr>
                <w:rFonts w:ascii="Courier New" w:eastAsia="Courier New" w:hAnsi="Courier New" w:cs="Courier New"/>
                <w:color w:val="000000"/>
                <w:spacing w:val="0"/>
                <w:w w:val="100"/>
                <w:position w:val="0"/>
                <w:sz w:val="10"/>
                <w:szCs w:val="10"/>
              </w:rPr>
              <w:t>393.81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 xml:space="preserve">1, 908, </w:t>
            </w:r>
            <w:r>
              <w:rPr>
                <w:rFonts w:ascii="Courier New" w:eastAsia="Courier New" w:hAnsi="Courier New" w:cs="Courier New"/>
                <w:color w:val="000000"/>
                <w:spacing w:val="0"/>
                <w:w w:val="100"/>
                <w:position w:val="0"/>
                <w:sz w:val="10"/>
                <w:szCs w:val="10"/>
              </w:rPr>
              <w:t xml:space="preserve">870. </w:t>
            </w:r>
            <w:r>
              <w:rPr>
                <w:rFonts w:ascii="Courier New" w:eastAsia="Courier New" w:hAnsi="Courier New" w:cs="Courier New"/>
                <w:color w:val="000000"/>
                <w:spacing w:val="0"/>
                <w:w w:val="100"/>
                <w:position w:val="0"/>
                <w:sz w:val="10"/>
                <w:szCs w:val="10"/>
              </w:rPr>
              <w:t>65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10"/>
                <w:szCs w:val="10"/>
              </w:rPr>
            </w:pPr>
            <w:r>
              <w:rPr>
                <w:rFonts w:ascii="Courier New" w:eastAsia="Courier New" w:hAnsi="Courier New" w:cs="Courier New"/>
                <w:color w:val="000000"/>
                <w:spacing w:val="0"/>
                <w:w w:val="100"/>
                <w:position w:val="0"/>
                <w:sz w:val="10"/>
                <w:szCs w:val="10"/>
              </w:rPr>
              <w:t xml:space="preserve">483, 379, </w:t>
            </w:r>
            <w:r>
              <w:rPr>
                <w:rFonts w:ascii="Courier New" w:eastAsia="Courier New" w:hAnsi="Courier New" w:cs="Courier New"/>
                <w:color w:val="000000"/>
                <w:spacing w:val="0"/>
                <w:w w:val="100"/>
                <w:position w:val="0"/>
                <w:sz w:val="10"/>
                <w:szCs w:val="10"/>
              </w:rPr>
              <w:t xml:space="preserve">264. </w:t>
            </w:r>
            <w:r>
              <w:rPr>
                <w:rFonts w:ascii="Courier New" w:eastAsia="Courier New" w:hAnsi="Courier New" w:cs="Courier New"/>
                <w:color w:val="000000"/>
                <w:spacing w:val="0"/>
                <w:w w:val="100"/>
                <w:position w:val="0"/>
                <w:sz w:val="10"/>
                <w:szCs w:val="10"/>
              </w:rPr>
              <w:t>46</w:t>
            </w:r>
          </w:p>
        </w:tc>
      </w:tr>
      <w:tr>
        <w:trPr>
          <w:trHeight w:val="22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二、本年期初余额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 xml:space="preserve">58, 000, </w:t>
            </w:r>
            <w:r>
              <w:rPr>
                <w:rFonts w:ascii="Courier New" w:eastAsia="Courier New" w:hAnsi="Courier New" w:cs="Courier New"/>
                <w:color w:val="000000"/>
                <w:spacing w:val="0"/>
                <w:w w:val="100"/>
                <w:position w:val="0"/>
                <w:sz w:val="10"/>
                <w:szCs w:val="10"/>
              </w:rPr>
              <w:t xml:space="preserve">000. </w:t>
            </w:r>
            <w:r>
              <w:rPr>
                <w:rFonts w:ascii="Courier New" w:eastAsia="Courier New" w:hAnsi="Courier New" w:cs="Courier New"/>
                <w:color w:val="000000"/>
                <w:spacing w:val="0"/>
                <w:w w:val="100"/>
                <w:position w:val="0"/>
                <w:sz w:val="10"/>
                <w:szCs w:val="1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rPr>
                <w:sz w:val="10"/>
                <w:szCs w:val="10"/>
              </w:rPr>
            </w:pPr>
            <w:r>
              <w:rPr>
                <w:rFonts w:ascii="Courier New" w:eastAsia="Courier New" w:hAnsi="Courier New" w:cs="Courier New"/>
                <w:color w:val="000000"/>
                <w:spacing w:val="0"/>
                <w:w w:val="100"/>
                <w:position w:val="0"/>
                <w:sz w:val="10"/>
                <w:szCs w:val="10"/>
              </w:rPr>
              <w:t xml:space="preserve">159, 403, </w:t>
            </w:r>
            <w:r>
              <w:rPr>
                <w:rFonts w:ascii="Courier New" w:eastAsia="Courier New" w:hAnsi="Courier New" w:cs="Courier New"/>
                <w:color w:val="000000"/>
                <w:spacing w:val="0"/>
                <w:w w:val="100"/>
                <w:position w:val="0"/>
                <w:sz w:val="10"/>
                <w:szCs w:val="10"/>
              </w:rPr>
              <w:t xml:space="preserve">394. </w:t>
            </w:r>
            <w:r>
              <w:rPr>
                <w:rFonts w:ascii="Courier New" w:eastAsia="Courier New" w:hAnsi="Courier New" w:cs="Courier New"/>
                <w:color w:val="000000"/>
                <w:spacing w:val="0"/>
                <w:w w:val="100"/>
                <w:position w:val="0"/>
                <w:sz w:val="10"/>
                <w:szCs w:val="1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0"/>
                <w:szCs w:val="10"/>
              </w:rPr>
            </w:pPr>
            <w:r>
              <w:rPr>
                <w:rFonts w:ascii="Courier New" w:eastAsia="Courier New" w:hAnsi="Courier New" w:cs="Courier New"/>
                <w:color w:val="000000"/>
                <w:spacing w:val="0"/>
                <w:w w:val="100"/>
                <w:position w:val="0"/>
                <w:sz w:val="10"/>
                <w:szCs w:val="10"/>
              </w:rPr>
              <w:t>-61, 721.86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0"/>
                <w:szCs w:val="10"/>
              </w:rPr>
            </w:pPr>
            <w:r>
              <w:rPr>
                <w:rFonts w:ascii="Courier New" w:eastAsia="Courier New" w:hAnsi="Courier New" w:cs="Courier New"/>
                <w:color w:val="000000"/>
                <w:spacing w:val="0"/>
                <w:w w:val="100"/>
                <w:position w:val="0"/>
                <w:sz w:val="10"/>
                <w:szCs w:val="10"/>
              </w:rPr>
              <w:t xml:space="preserve">1, 909, </w:t>
            </w:r>
            <w:r>
              <w:rPr>
                <w:rFonts w:ascii="Courier New" w:eastAsia="Courier New" w:hAnsi="Courier New" w:cs="Courier New"/>
                <w:color w:val="000000"/>
                <w:spacing w:val="0"/>
                <w:w w:val="100"/>
                <w:position w:val="0"/>
                <w:sz w:val="10"/>
                <w:szCs w:val="10"/>
              </w:rPr>
              <w:t xml:space="preserve">828. </w:t>
            </w:r>
            <w:r>
              <w:rPr>
                <w:rFonts w:ascii="Courier New" w:eastAsia="Courier New" w:hAnsi="Courier New" w:cs="Courier New"/>
                <w:color w:val="000000"/>
                <w:spacing w:val="0"/>
                <w:w w:val="100"/>
                <w:position w:val="0"/>
                <w:sz w:val="10"/>
                <w:szCs w:val="10"/>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0"/>
                <w:szCs w:val="10"/>
              </w:rPr>
            </w:pPr>
            <w:r>
              <w:rPr>
                <w:rFonts w:ascii="Courier New" w:eastAsia="Courier New" w:hAnsi="Courier New" w:cs="Courier New"/>
                <w:color w:val="000000"/>
                <w:spacing w:val="0"/>
                <w:w w:val="100"/>
                <w:position w:val="0"/>
                <w:sz w:val="10"/>
                <w:szCs w:val="10"/>
              </w:rPr>
              <w:t xml:space="preserve">262, 218, </w:t>
            </w:r>
            <w:r>
              <w:rPr>
                <w:rFonts w:ascii="Courier New" w:eastAsia="Courier New" w:hAnsi="Courier New" w:cs="Courier New"/>
                <w:color w:val="000000"/>
                <w:spacing w:val="0"/>
                <w:w w:val="100"/>
                <w:position w:val="0"/>
                <w:sz w:val="10"/>
                <w:szCs w:val="10"/>
              </w:rPr>
              <w:t xml:space="preserve">893. </w:t>
            </w:r>
            <w:r>
              <w:rPr>
                <w:rFonts w:ascii="Courier New" w:eastAsia="Courier New" w:hAnsi="Courier New" w:cs="Courier New"/>
                <w:color w:val="000000"/>
                <w:spacing w:val="0"/>
                <w:w w:val="100"/>
                <w:position w:val="0"/>
                <w:sz w:val="10"/>
                <w:szCs w:val="10"/>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left"/>
              <w:rPr>
                <w:sz w:val="10"/>
                <w:szCs w:val="10"/>
              </w:rPr>
            </w:pPr>
            <w:r>
              <w:rPr>
                <w:rFonts w:ascii="Courier New" w:eastAsia="Courier New" w:hAnsi="Courier New" w:cs="Courier New"/>
                <w:color w:val="000000"/>
                <w:spacing w:val="0"/>
                <w:w w:val="100"/>
                <w:position w:val="0"/>
                <w:sz w:val="10"/>
                <w:szCs w:val="10"/>
              </w:rPr>
              <w:t xml:space="preserve">481, 470, </w:t>
            </w:r>
            <w:r>
              <w:rPr>
                <w:rFonts w:ascii="Courier New" w:eastAsia="Courier New" w:hAnsi="Courier New" w:cs="Courier New"/>
                <w:color w:val="000000"/>
                <w:spacing w:val="0"/>
                <w:w w:val="100"/>
                <w:position w:val="0"/>
                <w:sz w:val="10"/>
                <w:szCs w:val="10"/>
              </w:rPr>
              <w:t>393.81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 xml:space="preserve">1, 908, </w:t>
            </w:r>
            <w:r>
              <w:rPr>
                <w:rFonts w:ascii="Courier New" w:eastAsia="Courier New" w:hAnsi="Courier New" w:cs="Courier New"/>
                <w:color w:val="000000"/>
                <w:spacing w:val="0"/>
                <w:w w:val="100"/>
                <w:position w:val="0"/>
                <w:sz w:val="10"/>
                <w:szCs w:val="10"/>
              </w:rPr>
              <w:t xml:space="preserve">870. </w:t>
            </w:r>
            <w:r>
              <w:rPr>
                <w:rFonts w:ascii="Courier New" w:eastAsia="Courier New" w:hAnsi="Courier New" w:cs="Courier New"/>
                <w:color w:val="000000"/>
                <w:spacing w:val="0"/>
                <w:w w:val="100"/>
                <w:position w:val="0"/>
                <w:sz w:val="10"/>
                <w:szCs w:val="10"/>
              </w:rPr>
              <w:t>65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10"/>
                <w:szCs w:val="10"/>
              </w:rPr>
            </w:pPr>
            <w:r>
              <w:rPr>
                <w:rFonts w:ascii="Courier New" w:eastAsia="Courier New" w:hAnsi="Courier New" w:cs="Courier New"/>
                <w:color w:val="000000"/>
                <w:spacing w:val="0"/>
                <w:w w:val="100"/>
                <w:position w:val="0"/>
                <w:sz w:val="10"/>
                <w:szCs w:val="10"/>
              </w:rPr>
              <w:t xml:space="preserve">483, 379, </w:t>
            </w:r>
            <w:r>
              <w:rPr>
                <w:rFonts w:ascii="Courier New" w:eastAsia="Courier New" w:hAnsi="Courier New" w:cs="Courier New"/>
                <w:color w:val="000000"/>
                <w:spacing w:val="0"/>
                <w:w w:val="100"/>
                <w:position w:val="0"/>
                <w:sz w:val="10"/>
                <w:szCs w:val="10"/>
              </w:rPr>
              <w:t xml:space="preserve">264. </w:t>
            </w:r>
            <w:r>
              <w:rPr>
                <w:rFonts w:ascii="Courier New" w:eastAsia="Courier New" w:hAnsi="Courier New" w:cs="Courier New"/>
                <w:color w:val="000000"/>
                <w:spacing w:val="0"/>
                <w:w w:val="100"/>
                <w:position w:val="0"/>
                <w:sz w:val="10"/>
                <w:szCs w:val="10"/>
              </w:rPr>
              <w:t>46</w:t>
            </w:r>
          </w:p>
        </w:tc>
      </w:tr>
      <w:tr>
        <w:trPr>
          <w:trHeight w:val="4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139" w:lineRule="exact"/>
              <w:ind w:left="0" w:right="0" w:firstLine="0"/>
              <w:jc w:val="left"/>
              <w:rPr>
                <w:sz w:val="16"/>
                <w:szCs w:val="16"/>
              </w:rPr>
            </w:pPr>
            <w:r>
              <w:rPr>
                <w:color w:val="000000"/>
                <w:spacing w:val="0"/>
                <w:w w:val="100"/>
                <w:position w:val="0"/>
                <w:sz w:val="16"/>
                <w:szCs w:val="16"/>
              </w:rPr>
              <w:t>三、本期增减变动金额（减少 以</w:t>
            </w:r>
            <w:r>
              <w:rPr>
                <w:color w:val="000000"/>
                <w:spacing w:val="0"/>
                <w:w w:val="100"/>
                <w:position w:val="0"/>
                <w:sz w:val="16"/>
                <w:szCs w:val="16"/>
              </w:rPr>
              <w:t>“一,，</w:t>
            </w:r>
            <w:r>
              <w:rPr>
                <w:color w:val="000000"/>
                <w:spacing w:val="0"/>
                <w:w w:val="100"/>
                <w:position w:val="0"/>
                <w:sz w:val="16"/>
                <w:szCs w:val="16"/>
              </w:rPr>
              <w:t>号填列）</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 xml:space="preserve">19, 334, </w:t>
            </w:r>
            <w:r>
              <w:rPr>
                <w:rFonts w:ascii="Courier New" w:eastAsia="Courier New" w:hAnsi="Courier New" w:cs="Courier New"/>
                <w:color w:val="000000"/>
                <w:spacing w:val="0"/>
                <w:w w:val="100"/>
                <w:position w:val="0"/>
                <w:sz w:val="10"/>
                <w:szCs w:val="10"/>
              </w:rPr>
              <w:t xml:space="preserve">000. </w:t>
            </w:r>
            <w:r>
              <w:rPr>
                <w:rFonts w:ascii="Courier New" w:eastAsia="Courier New" w:hAnsi="Courier New" w:cs="Courier New"/>
                <w:color w:val="000000"/>
                <w:spacing w:val="0"/>
                <w:w w:val="100"/>
                <w:position w:val="0"/>
                <w:sz w:val="10"/>
                <w:szCs w:val="1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left"/>
              <w:rPr>
                <w:sz w:val="10"/>
                <w:szCs w:val="10"/>
              </w:rPr>
            </w:pPr>
            <w:r>
              <w:rPr>
                <w:rFonts w:ascii="Courier New" w:eastAsia="Courier New" w:hAnsi="Courier New" w:cs="Courier New"/>
                <w:color w:val="000000"/>
                <w:spacing w:val="0"/>
                <w:w w:val="100"/>
                <w:position w:val="0"/>
                <w:sz w:val="10"/>
                <w:szCs w:val="10"/>
              </w:rPr>
              <w:t xml:space="preserve">850, 348, </w:t>
            </w:r>
            <w:r>
              <w:rPr>
                <w:rFonts w:ascii="Courier New" w:eastAsia="Courier New" w:hAnsi="Courier New" w:cs="Courier New"/>
                <w:color w:val="000000"/>
                <w:spacing w:val="0"/>
                <w:w w:val="100"/>
                <w:position w:val="0"/>
                <w:sz w:val="10"/>
                <w:szCs w:val="10"/>
              </w:rPr>
              <w:t xml:space="preserve">985. </w:t>
            </w:r>
            <w:r>
              <w:rPr>
                <w:rFonts w:ascii="Courier New" w:eastAsia="Courier New" w:hAnsi="Courier New" w:cs="Courier New"/>
                <w:color w:val="000000"/>
                <w:spacing w:val="0"/>
                <w:w w:val="100"/>
                <w:position w:val="0"/>
                <w:sz w:val="10"/>
                <w:szCs w:val="10"/>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80"/>
              <w:jc w:val="left"/>
              <w:rPr>
                <w:sz w:val="10"/>
                <w:szCs w:val="10"/>
              </w:rPr>
            </w:pPr>
            <w:r>
              <w:rPr>
                <w:rFonts w:ascii="Courier New" w:eastAsia="Courier New" w:hAnsi="Courier New" w:cs="Courier New"/>
                <w:color w:val="000000"/>
                <w:spacing w:val="0"/>
                <w:w w:val="100"/>
                <w:position w:val="0"/>
                <w:sz w:val="10"/>
                <w:szCs w:val="10"/>
              </w:rPr>
              <w:t xml:space="preserve">32. </w:t>
            </w:r>
            <w:r>
              <w:rPr>
                <w:rFonts w:ascii="Courier New" w:eastAsia="Courier New" w:hAnsi="Courier New" w:cs="Courier New"/>
                <w:color w:val="000000"/>
                <w:spacing w:val="0"/>
                <w:w w:val="100"/>
                <w:position w:val="0"/>
                <w:sz w:val="10"/>
                <w:szCs w:val="10"/>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rPr>
                <w:sz w:val="10"/>
                <w:szCs w:val="10"/>
              </w:rPr>
            </w:pPr>
            <w:r>
              <w:rPr>
                <w:rFonts w:ascii="Courier New" w:eastAsia="Courier New" w:hAnsi="Courier New" w:cs="Courier New"/>
                <w:color w:val="000000"/>
                <w:spacing w:val="0"/>
                <w:w w:val="100"/>
                <w:position w:val="0"/>
                <w:sz w:val="10"/>
                <w:szCs w:val="10"/>
              </w:rPr>
              <w:t xml:space="preserve">7, 027, </w:t>
            </w:r>
            <w:r>
              <w:rPr>
                <w:rFonts w:ascii="Courier New" w:eastAsia="Courier New" w:hAnsi="Courier New" w:cs="Courier New"/>
                <w:color w:val="000000"/>
                <w:spacing w:val="0"/>
                <w:w w:val="100"/>
                <w:position w:val="0"/>
                <w:sz w:val="10"/>
                <w:szCs w:val="10"/>
              </w:rPr>
              <w:t xml:space="preserve">706. </w:t>
            </w:r>
            <w:r>
              <w:rPr>
                <w:rFonts w:ascii="Courier New" w:eastAsia="Courier New" w:hAnsi="Courier New" w:cs="Courier New"/>
                <w:color w:val="000000"/>
                <w:spacing w:val="0"/>
                <w:w w:val="100"/>
                <w:position w:val="0"/>
                <w:sz w:val="10"/>
                <w:szCs w:val="1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rPr>
                <w:sz w:val="10"/>
                <w:szCs w:val="10"/>
              </w:rPr>
            </w:pPr>
            <w:r>
              <w:rPr>
                <w:rFonts w:ascii="Courier New" w:eastAsia="Courier New" w:hAnsi="Courier New" w:cs="Courier New"/>
                <w:color w:val="000000"/>
                <w:spacing w:val="0"/>
                <w:w w:val="100"/>
                <w:position w:val="0"/>
                <w:sz w:val="10"/>
                <w:szCs w:val="10"/>
              </w:rPr>
              <w:t xml:space="preserve">134, 191, </w:t>
            </w:r>
            <w:r>
              <w:rPr>
                <w:rFonts w:ascii="Courier New" w:eastAsia="Courier New" w:hAnsi="Courier New" w:cs="Courier New"/>
                <w:color w:val="000000"/>
                <w:spacing w:val="0"/>
                <w:w w:val="100"/>
                <w:position w:val="0"/>
                <w:sz w:val="10"/>
                <w:szCs w:val="10"/>
              </w:rPr>
              <w:t xml:space="preserve">302. </w:t>
            </w:r>
            <w:r>
              <w:rPr>
                <w:rFonts w:ascii="Courier New" w:eastAsia="Courier New" w:hAnsi="Courier New" w:cs="Courier New"/>
                <w:color w:val="000000"/>
                <w:spacing w:val="0"/>
                <w:w w:val="100"/>
                <w:position w:val="0"/>
                <w:sz w:val="10"/>
                <w:szCs w:val="10"/>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 xml:space="preserve">1, 010,902, </w:t>
            </w:r>
            <w:r>
              <w:rPr>
                <w:rFonts w:ascii="Courier New" w:eastAsia="Courier New" w:hAnsi="Courier New" w:cs="Courier New"/>
                <w:color w:val="000000"/>
                <w:spacing w:val="0"/>
                <w:w w:val="100"/>
                <w:position w:val="0"/>
                <w:sz w:val="10"/>
                <w:szCs w:val="10"/>
              </w:rPr>
              <w:t xml:space="preserve">027. </w:t>
            </w:r>
            <w:r>
              <w:rPr>
                <w:rFonts w:ascii="Courier New" w:eastAsia="Courier New" w:hAnsi="Courier New" w:cs="Courier New"/>
                <w:color w:val="000000"/>
                <w:spacing w:val="0"/>
                <w:w w:val="100"/>
                <w:position w:val="0"/>
                <w:sz w:val="10"/>
                <w:szCs w:val="10"/>
              </w:rPr>
              <w:t>37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 xml:space="preserve">3, </w:t>
            </w:r>
            <w:r>
              <w:rPr>
                <w:rFonts w:ascii="Courier New" w:eastAsia="Courier New" w:hAnsi="Courier New" w:cs="Courier New"/>
                <w:color w:val="000000"/>
                <w:spacing w:val="0"/>
                <w:w w:val="100"/>
                <w:position w:val="0"/>
                <w:sz w:val="10"/>
                <w:szCs w:val="10"/>
              </w:rPr>
              <w:t xml:space="preserve">049,818. </w:t>
            </w:r>
            <w:r>
              <w:rPr>
                <w:rFonts w:ascii="Courier New" w:eastAsia="Courier New" w:hAnsi="Courier New" w:cs="Courier New"/>
                <w:color w:val="000000"/>
                <w:spacing w:val="0"/>
                <w:w w:val="100"/>
                <w:position w:val="0"/>
                <w:sz w:val="10"/>
                <w:szCs w:val="10"/>
              </w:rPr>
              <w:t>27</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 xml:space="preserve">1,013, 951, </w:t>
            </w:r>
            <w:r>
              <w:rPr>
                <w:rFonts w:ascii="Courier New" w:eastAsia="Courier New" w:hAnsi="Courier New" w:cs="Courier New"/>
                <w:color w:val="000000"/>
                <w:spacing w:val="0"/>
                <w:w w:val="100"/>
                <w:position w:val="0"/>
                <w:sz w:val="10"/>
                <w:szCs w:val="10"/>
              </w:rPr>
              <w:t xml:space="preserve">845. </w:t>
            </w:r>
            <w:r>
              <w:rPr>
                <w:rFonts w:ascii="Courier New" w:eastAsia="Courier New" w:hAnsi="Courier New" w:cs="Courier New"/>
                <w:color w:val="000000"/>
                <w:spacing w:val="0"/>
                <w:w w:val="100"/>
                <w:position w:val="0"/>
                <w:sz w:val="10"/>
                <w:szCs w:val="10"/>
              </w:rPr>
              <w:t>64</w:t>
            </w:r>
          </w:p>
        </w:tc>
      </w:tr>
      <w:tr>
        <w:trPr>
          <w:trHeight w:val="21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left"/>
              <w:rPr>
                <w:sz w:val="10"/>
                <w:szCs w:val="10"/>
              </w:rPr>
            </w:pPr>
            <w:r>
              <w:rPr>
                <w:rFonts w:ascii="Courier New" w:eastAsia="Courier New" w:hAnsi="Courier New" w:cs="Courier New"/>
                <w:color w:val="000000"/>
                <w:spacing w:val="0"/>
                <w:w w:val="100"/>
                <w:position w:val="0"/>
                <w:sz w:val="10"/>
                <w:szCs w:val="10"/>
              </w:rPr>
              <w:t xml:space="preserve">32. </w:t>
            </w:r>
            <w:r>
              <w:rPr>
                <w:rFonts w:ascii="Courier New" w:eastAsia="Courier New" w:hAnsi="Courier New" w:cs="Courier New"/>
                <w:color w:val="000000"/>
                <w:spacing w:val="0"/>
                <w:w w:val="100"/>
                <w:position w:val="0"/>
                <w:sz w:val="10"/>
                <w:szCs w:val="10"/>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0"/>
                <w:szCs w:val="10"/>
              </w:rPr>
            </w:pPr>
            <w:r>
              <w:rPr>
                <w:rFonts w:ascii="Courier New" w:eastAsia="Courier New" w:hAnsi="Courier New" w:cs="Courier New"/>
                <w:color w:val="000000"/>
                <w:spacing w:val="0"/>
                <w:w w:val="100"/>
                <w:position w:val="0"/>
                <w:sz w:val="10"/>
                <w:szCs w:val="10"/>
              </w:rPr>
              <w:t xml:space="preserve">176, 947, </w:t>
            </w:r>
            <w:r>
              <w:rPr>
                <w:rFonts w:ascii="Courier New" w:eastAsia="Courier New" w:hAnsi="Courier New" w:cs="Courier New"/>
                <w:color w:val="000000"/>
                <w:spacing w:val="0"/>
                <w:w w:val="100"/>
                <w:position w:val="0"/>
                <w:sz w:val="10"/>
                <w:szCs w:val="10"/>
              </w:rPr>
              <w:t xml:space="preserve">317. </w:t>
            </w:r>
            <w:r>
              <w:rPr>
                <w:rFonts w:ascii="Courier New" w:eastAsia="Courier New" w:hAnsi="Courier New" w:cs="Courier New"/>
                <w:color w:val="000000"/>
                <w:spacing w:val="0"/>
                <w:w w:val="100"/>
                <w:position w:val="0"/>
                <w:sz w:val="10"/>
                <w:szCs w:val="1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left"/>
              <w:rPr>
                <w:sz w:val="10"/>
                <w:szCs w:val="10"/>
              </w:rPr>
            </w:pPr>
            <w:r>
              <w:rPr>
                <w:rFonts w:ascii="Courier New" w:eastAsia="Courier New" w:hAnsi="Courier New" w:cs="Courier New"/>
                <w:color w:val="000000"/>
                <w:spacing w:val="0"/>
                <w:w w:val="100"/>
                <w:position w:val="0"/>
                <w:sz w:val="10"/>
                <w:szCs w:val="10"/>
              </w:rPr>
              <w:t xml:space="preserve">176, 947, </w:t>
            </w:r>
            <w:r>
              <w:rPr>
                <w:rFonts w:ascii="Courier New" w:eastAsia="Courier New" w:hAnsi="Courier New" w:cs="Courier New"/>
                <w:color w:val="000000"/>
                <w:spacing w:val="0"/>
                <w:w w:val="100"/>
                <w:position w:val="0"/>
                <w:sz w:val="10"/>
                <w:szCs w:val="10"/>
              </w:rPr>
              <w:t xml:space="preserve">349. </w:t>
            </w:r>
            <w:r>
              <w:rPr>
                <w:rFonts w:ascii="Courier New" w:eastAsia="Courier New" w:hAnsi="Courier New" w:cs="Courier New"/>
                <w:color w:val="000000"/>
                <w:spacing w:val="0"/>
                <w:w w:val="100"/>
                <w:position w:val="0"/>
                <w:sz w:val="10"/>
                <w:szCs w:val="10"/>
              </w:rPr>
              <w:t>98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 xml:space="preserve">1, 027, </w:t>
            </w:r>
            <w:r>
              <w:rPr>
                <w:rFonts w:ascii="Courier New" w:eastAsia="Courier New" w:hAnsi="Courier New" w:cs="Courier New"/>
                <w:color w:val="000000"/>
                <w:spacing w:val="0"/>
                <w:w w:val="100"/>
                <w:position w:val="0"/>
                <w:sz w:val="10"/>
                <w:szCs w:val="10"/>
              </w:rPr>
              <w:t xml:space="preserve">052. </w:t>
            </w:r>
            <w:r>
              <w:rPr>
                <w:rFonts w:ascii="Courier New" w:eastAsia="Courier New" w:hAnsi="Courier New" w:cs="Courier New"/>
                <w:color w:val="000000"/>
                <w:spacing w:val="0"/>
                <w:w w:val="100"/>
                <w:position w:val="0"/>
                <w:sz w:val="10"/>
                <w:szCs w:val="10"/>
              </w:rPr>
              <w:t>46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10"/>
                <w:szCs w:val="10"/>
              </w:rPr>
            </w:pPr>
            <w:r>
              <w:rPr>
                <w:rFonts w:ascii="Courier New" w:eastAsia="Courier New" w:hAnsi="Courier New" w:cs="Courier New"/>
                <w:color w:val="000000"/>
                <w:spacing w:val="0"/>
                <w:w w:val="100"/>
                <w:position w:val="0"/>
                <w:sz w:val="10"/>
                <w:szCs w:val="10"/>
              </w:rPr>
              <w:t xml:space="preserve">177, 974, </w:t>
            </w:r>
            <w:r>
              <w:rPr>
                <w:rFonts w:ascii="Courier New" w:eastAsia="Courier New" w:hAnsi="Courier New" w:cs="Courier New"/>
                <w:color w:val="000000"/>
                <w:spacing w:val="0"/>
                <w:w w:val="100"/>
                <w:position w:val="0"/>
                <w:sz w:val="10"/>
                <w:szCs w:val="10"/>
              </w:rPr>
              <w:t xml:space="preserve">402. </w:t>
            </w:r>
            <w:r>
              <w:rPr>
                <w:rFonts w:ascii="Courier New" w:eastAsia="Courier New" w:hAnsi="Courier New" w:cs="Courier New"/>
                <w:color w:val="000000"/>
                <w:spacing w:val="0"/>
                <w:w w:val="100"/>
                <w:position w:val="0"/>
                <w:sz w:val="10"/>
                <w:szCs w:val="10"/>
              </w:rPr>
              <w:t>44</w:t>
            </w:r>
          </w:p>
        </w:tc>
      </w:tr>
      <w:tr>
        <w:trPr>
          <w:trHeight w:val="21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（二）所有者投入和减少资本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 xml:space="preserve">19, 334, </w:t>
            </w:r>
            <w:r>
              <w:rPr>
                <w:rFonts w:ascii="Courier New" w:eastAsia="Courier New" w:hAnsi="Courier New" w:cs="Courier New"/>
                <w:color w:val="000000"/>
                <w:spacing w:val="0"/>
                <w:w w:val="100"/>
                <w:position w:val="0"/>
                <w:sz w:val="10"/>
                <w:szCs w:val="10"/>
              </w:rPr>
              <w:t xml:space="preserve">000. </w:t>
            </w:r>
            <w:r>
              <w:rPr>
                <w:rFonts w:ascii="Courier New" w:eastAsia="Courier New" w:hAnsi="Courier New" w:cs="Courier New"/>
                <w:color w:val="000000"/>
                <w:spacing w:val="0"/>
                <w:w w:val="100"/>
                <w:position w:val="0"/>
                <w:sz w:val="10"/>
                <w:szCs w:val="1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rPr>
                <w:sz w:val="10"/>
                <w:szCs w:val="10"/>
              </w:rPr>
            </w:pPr>
            <w:r>
              <w:rPr>
                <w:rFonts w:ascii="Courier New" w:eastAsia="Courier New" w:hAnsi="Courier New" w:cs="Courier New"/>
                <w:color w:val="000000"/>
                <w:spacing w:val="0"/>
                <w:w w:val="100"/>
                <w:position w:val="0"/>
                <w:sz w:val="10"/>
                <w:szCs w:val="10"/>
              </w:rPr>
              <w:t xml:space="preserve">850, 348, </w:t>
            </w:r>
            <w:r>
              <w:rPr>
                <w:rFonts w:ascii="Courier New" w:eastAsia="Courier New" w:hAnsi="Courier New" w:cs="Courier New"/>
                <w:color w:val="000000"/>
                <w:spacing w:val="0"/>
                <w:w w:val="100"/>
                <w:position w:val="0"/>
                <w:sz w:val="10"/>
                <w:szCs w:val="10"/>
              </w:rPr>
              <w:t xml:space="preserve">985. </w:t>
            </w:r>
            <w:r>
              <w:rPr>
                <w:rFonts w:ascii="Courier New" w:eastAsia="Courier New" w:hAnsi="Courier New" w:cs="Courier New"/>
                <w:color w:val="000000"/>
                <w:spacing w:val="0"/>
                <w:w w:val="100"/>
                <w:position w:val="0"/>
                <w:sz w:val="10"/>
                <w:szCs w:val="10"/>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left"/>
              <w:rPr>
                <w:sz w:val="10"/>
                <w:szCs w:val="10"/>
              </w:rPr>
            </w:pPr>
            <w:r>
              <w:rPr>
                <w:rFonts w:ascii="Courier New" w:eastAsia="Courier New" w:hAnsi="Courier New" w:cs="Courier New"/>
                <w:color w:val="000000"/>
                <w:spacing w:val="0"/>
                <w:w w:val="100"/>
                <w:position w:val="0"/>
                <w:sz w:val="10"/>
                <w:szCs w:val="10"/>
              </w:rPr>
              <w:t xml:space="preserve">869, 682, </w:t>
            </w:r>
            <w:r>
              <w:rPr>
                <w:rFonts w:ascii="Courier New" w:eastAsia="Courier New" w:hAnsi="Courier New" w:cs="Courier New"/>
                <w:color w:val="000000"/>
                <w:spacing w:val="0"/>
                <w:w w:val="100"/>
                <w:position w:val="0"/>
                <w:sz w:val="10"/>
                <w:szCs w:val="10"/>
              </w:rPr>
              <w:t xml:space="preserve">985. </w:t>
            </w:r>
            <w:r>
              <w:rPr>
                <w:rFonts w:ascii="Courier New" w:eastAsia="Courier New" w:hAnsi="Courier New" w:cs="Courier New"/>
                <w:color w:val="000000"/>
                <w:spacing w:val="0"/>
                <w:w w:val="100"/>
                <w:position w:val="0"/>
                <w:sz w:val="10"/>
                <w:szCs w:val="10"/>
              </w:rPr>
              <w:t>39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 xml:space="preserve">2, 022, </w:t>
            </w:r>
            <w:r>
              <w:rPr>
                <w:rFonts w:ascii="Courier New" w:eastAsia="Courier New" w:hAnsi="Courier New" w:cs="Courier New"/>
                <w:color w:val="000000"/>
                <w:spacing w:val="0"/>
                <w:w w:val="100"/>
                <w:position w:val="0"/>
                <w:sz w:val="10"/>
                <w:szCs w:val="10"/>
              </w:rPr>
              <w:t xml:space="preserve">765. </w:t>
            </w:r>
            <w:r>
              <w:rPr>
                <w:rFonts w:ascii="Courier New" w:eastAsia="Courier New" w:hAnsi="Courier New" w:cs="Courier New"/>
                <w:color w:val="000000"/>
                <w:spacing w:val="0"/>
                <w:w w:val="100"/>
                <w:position w:val="0"/>
                <w:sz w:val="10"/>
                <w:szCs w:val="10"/>
              </w:rPr>
              <w:t>81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10"/>
                <w:szCs w:val="10"/>
              </w:rPr>
            </w:pPr>
            <w:r>
              <w:rPr>
                <w:rFonts w:ascii="Courier New" w:eastAsia="Courier New" w:hAnsi="Courier New" w:cs="Courier New"/>
                <w:color w:val="000000"/>
                <w:spacing w:val="0"/>
                <w:w w:val="100"/>
                <w:position w:val="0"/>
                <w:sz w:val="10"/>
                <w:szCs w:val="10"/>
              </w:rPr>
              <w:t xml:space="preserve">871, 705, </w:t>
            </w:r>
            <w:r>
              <w:rPr>
                <w:rFonts w:ascii="Courier New" w:eastAsia="Courier New" w:hAnsi="Courier New" w:cs="Courier New"/>
                <w:color w:val="000000"/>
                <w:spacing w:val="0"/>
                <w:w w:val="100"/>
                <w:position w:val="0"/>
                <w:sz w:val="10"/>
                <w:szCs w:val="10"/>
              </w:rPr>
              <w:t xml:space="preserve">751. </w:t>
            </w:r>
            <w:r>
              <w:rPr>
                <w:rFonts w:ascii="Courier New" w:eastAsia="Courier New" w:hAnsi="Courier New" w:cs="Courier New"/>
                <w:color w:val="000000"/>
                <w:spacing w:val="0"/>
                <w:w w:val="100"/>
                <w:position w:val="0"/>
                <w:sz w:val="10"/>
                <w:szCs w:val="10"/>
              </w:rPr>
              <w:t>20</w:t>
            </w:r>
          </w:p>
        </w:tc>
      </w:tr>
      <w:tr>
        <w:trPr>
          <w:trHeight w:val="23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0"/>
                <w:szCs w:val="10"/>
              </w:rPr>
              <w:t xml:space="preserve">1 </w:t>
            </w:r>
            <w:r>
              <w:rPr>
                <w:color w:val="000000"/>
                <w:spacing w:val="0"/>
                <w:w w:val="100"/>
                <w:position w:val="0"/>
                <w:sz w:val="16"/>
                <w:szCs w:val="16"/>
              </w:rPr>
              <w:t>.所有者投入的普通股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 xml:space="preserve">19, 334, </w:t>
            </w:r>
            <w:r>
              <w:rPr>
                <w:rFonts w:ascii="Courier New" w:eastAsia="Courier New" w:hAnsi="Courier New" w:cs="Courier New"/>
                <w:color w:val="000000"/>
                <w:spacing w:val="0"/>
                <w:w w:val="100"/>
                <w:position w:val="0"/>
                <w:sz w:val="10"/>
                <w:szCs w:val="10"/>
              </w:rPr>
              <w:t xml:space="preserve">000. </w:t>
            </w:r>
            <w:r>
              <w:rPr>
                <w:rFonts w:ascii="Courier New" w:eastAsia="Courier New" w:hAnsi="Courier New" w:cs="Courier New"/>
                <w:color w:val="000000"/>
                <w:spacing w:val="0"/>
                <w:w w:val="100"/>
                <w:position w:val="0"/>
                <w:sz w:val="10"/>
                <w:szCs w:val="1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rPr>
                <w:sz w:val="10"/>
                <w:szCs w:val="10"/>
              </w:rPr>
            </w:pPr>
            <w:r>
              <w:rPr>
                <w:rFonts w:ascii="Courier New" w:eastAsia="Courier New" w:hAnsi="Courier New" w:cs="Courier New"/>
                <w:color w:val="000000"/>
                <w:spacing w:val="0"/>
                <w:w w:val="100"/>
                <w:position w:val="0"/>
                <w:sz w:val="10"/>
                <w:szCs w:val="10"/>
              </w:rPr>
              <w:t xml:space="preserve">845, 034, </w:t>
            </w:r>
            <w:r>
              <w:rPr>
                <w:rFonts w:ascii="Courier New" w:eastAsia="Courier New" w:hAnsi="Courier New" w:cs="Courier New"/>
                <w:color w:val="000000"/>
                <w:spacing w:val="0"/>
                <w:w w:val="100"/>
                <w:position w:val="0"/>
                <w:sz w:val="10"/>
                <w:szCs w:val="10"/>
              </w:rPr>
              <w:t xml:space="preserve">781. </w:t>
            </w:r>
            <w:r>
              <w:rPr>
                <w:rFonts w:ascii="Courier New" w:eastAsia="Courier New" w:hAnsi="Courier New" w:cs="Courier New"/>
                <w:color w:val="000000"/>
                <w:spacing w:val="0"/>
                <w:w w:val="100"/>
                <w:position w:val="0"/>
                <w:sz w:val="10"/>
                <w:szCs w:val="1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0"/>
                <w:szCs w:val="10"/>
              </w:rPr>
            </w:pPr>
            <w:r>
              <w:rPr>
                <w:rFonts w:ascii="Courier New" w:eastAsia="Courier New" w:hAnsi="Courier New" w:cs="Courier New"/>
                <w:color w:val="000000"/>
                <w:spacing w:val="0"/>
                <w:w w:val="100"/>
                <w:position w:val="0"/>
                <w:sz w:val="10"/>
                <w:szCs w:val="10"/>
              </w:rPr>
              <w:t xml:space="preserve">864, 368, </w:t>
            </w:r>
            <w:r>
              <w:rPr>
                <w:rFonts w:ascii="Courier New" w:eastAsia="Courier New" w:hAnsi="Courier New" w:cs="Courier New"/>
                <w:color w:val="000000"/>
                <w:spacing w:val="0"/>
                <w:w w:val="100"/>
                <w:position w:val="0"/>
                <w:sz w:val="10"/>
                <w:szCs w:val="10"/>
              </w:rPr>
              <w:t>781.00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0"/>
                <w:szCs w:val="10"/>
              </w:rPr>
            </w:pPr>
            <w:r>
              <w:rPr>
                <w:rFonts w:ascii="Courier New" w:eastAsia="Courier New" w:hAnsi="Courier New" w:cs="Courier New"/>
                <w:color w:val="000000"/>
                <w:spacing w:val="0"/>
                <w:w w:val="100"/>
                <w:position w:val="0"/>
                <w:sz w:val="10"/>
                <w:szCs w:val="10"/>
              </w:rPr>
              <w:t xml:space="preserve">864, 368, </w:t>
            </w:r>
            <w:r>
              <w:rPr>
                <w:rFonts w:ascii="Courier New" w:eastAsia="Courier New" w:hAnsi="Courier New" w:cs="Courier New"/>
                <w:color w:val="000000"/>
                <w:spacing w:val="0"/>
                <w:w w:val="100"/>
                <w:position w:val="0"/>
                <w:sz w:val="10"/>
                <w:szCs w:val="10"/>
              </w:rPr>
              <w:t xml:space="preserve">781. </w:t>
            </w:r>
            <w:r>
              <w:rPr>
                <w:rFonts w:ascii="Courier New" w:eastAsia="Courier New" w:hAnsi="Courier New" w:cs="Courier New"/>
                <w:color w:val="000000"/>
                <w:spacing w:val="0"/>
                <w:w w:val="100"/>
                <w:position w:val="0"/>
                <w:sz w:val="10"/>
                <w:szCs w:val="10"/>
              </w:rPr>
              <w:t>00</w:t>
            </w:r>
          </w:p>
        </w:tc>
      </w:tr>
    </w:tbl>
    <w:p>
      <w:pPr>
        <w:spacing w:lineRule="exact" w:line="1"/>
        <w:rPr>
          <w:sz w:val="2"/>
          <w:szCs w:val="2"/>
        </w:rPr>
      </w:pPr>
      <w:r>
        <w:br w:type="page"/>
      </w:r>
    </w:p>
    <w:tbl>
      <w:tblPr>
        <w:tblOverlap w:val="never"/>
        <w:jc w:val="center"/>
        <w:tblLayout w:type="fixed"/>
      </w:tblPr>
      <w:tblGrid>
        <w:gridCol w:w="2414"/>
        <w:gridCol w:w="1277"/>
        <w:gridCol w:w="283"/>
        <w:gridCol w:w="427"/>
        <w:gridCol w:w="278"/>
        <w:gridCol w:w="1704"/>
        <w:gridCol w:w="283"/>
        <w:gridCol w:w="1090"/>
        <w:gridCol w:w="374"/>
        <w:gridCol w:w="1214"/>
        <w:gridCol w:w="370"/>
        <w:gridCol w:w="1387"/>
        <w:gridCol w:w="374"/>
        <w:gridCol w:w="1507"/>
        <w:gridCol w:w="1229"/>
        <w:gridCol w:w="1536"/>
      </w:tblGrid>
      <w:tr>
        <w:trPr>
          <w:trHeight w:val="43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26" w:lineRule="exact"/>
              <w:ind w:left="0" w:right="0" w:firstLine="0"/>
              <w:jc w:val="left"/>
              <w:rPr>
                <w:sz w:val="16"/>
                <w:szCs w:val="16"/>
              </w:rPr>
            </w:pPr>
            <w:r>
              <w:rPr>
                <w:rFonts w:ascii="Courier New" w:eastAsia="Courier New" w:hAnsi="Courier New" w:cs="Courier New"/>
                <w:color w:val="000000"/>
                <w:spacing w:val="0"/>
                <w:w w:val="100"/>
                <w:position w:val="0"/>
                <w:sz w:val="10"/>
                <w:szCs w:val="10"/>
              </w:rPr>
              <w:t xml:space="preserve">2 </w:t>
            </w:r>
            <w:r>
              <w:rPr>
                <w:color w:val="000000"/>
                <w:spacing w:val="0"/>
                <w:w w:val="100"/>
                <w:position w:val="0"/>
                <w:sz w:val="16"/>
                <w:szCs w:val="16"/>
              </w:rPr>
              <w:t>.其他权益工具持有者投入资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16" w:lineRule="exact"/>
              <w:ind w:left="0" w:right="0" w:firstLine="0"/>
              <w:jc w:val="left"/>
              <w:rPr>
                <w:sz w:val="16"/>
                <w:szCs w:val="16"/>
              </w:rPr>
            </w:pPr>
            <w:r>
              <w:rPr>
                <w:rFonts w:ascii="Courier New" w:eastAsia="Courier New" w:hAnsi="Courier New" w:cs="Courier New"/>
                <w:color w:val="000000"/>
                <w:spacing w:val="0"/>
                <w:w w:val="100"/>
                <w:position w:val="0"/>
                <w:sz w:val="10"/>
                <w:szCs w:val="10"/>
              </w:rPr>
              <w:t>3</w:t>
            </w:r>
            <w:r>
              <w:rPr>
                <w:color w:val="000000"/>
                <w:spacing w:val="0"/>
                <w:w w:val="100"/>
                <w:position w:val="0"/>
                <w:sz w:val="16"/>
                <w:szCs w:val="16"/>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20"/>
              <w:jc w:val="left"/>
              <w:rPr>
                <w:sz w:val="10"/>
                <w:szCs w:val="10"/>
              </w:rPr>
            </w:pPr>
            <w:r>
              <w:rPr>
                <w:rFonts w:ascii="Courier New" w:eastAsia="Courier New" w:hAnsi="Courier New" w:cs="Courier New"/>
                <w:color w:val="000000"/>
                <w:spacing w:val="0"/>
                <w:w w:val="100"/>
                <w:position w:val="0"/>
                <w:sz w:val="10"/>
                <w:szCs w:val="10"/>
              </w:rPr>
              <w:t xml:space="preserve">5, 314, </w:t>
            </w:r>
            <w:r>
              <w:rPr>
                <w:rFonts w:ascii="Courier New" w:eastAsia="Courier New" w:hAnsi="Courier New" w:cs="Courier New"/>
                <w:color w:val="000000"/>
                <w:spacing w:val="0"/>
                <w:w w:val="100"/>
                <w:position w:val="0"/>
                <w:sz w:val="10"/>
                <w:szCs w:val="10"/>
              </w:rPr>
              <w:t xml:space="preserve">204. </w:t>
            </w:r>
            <w:r>
              <w:rPr>
                <w:rFonts w:ascii="Courier New" w:eastAsia="Courier New" w:hAnsi="Courier New" w:cs="Courier New"/>
                <w:color w:val="000000"/>
                <w:spacing w:val="0"/>
                <w:w w:val="100"/>
                <w:position w:val="0"/>
                <w:sz w:val="10"/>
                <w:szCs w:val="10"/>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 xml:space="preserve">5,314, </w:t>
            </w:r>
            <w:r>
              <w:rPr>
                <w:rFonts w:ascii="Courier New" w:eastAsia="Courier New" w:hAnsi="Courier New" w:cs="Courier New"/>
                <w:color w:val="000000"/>
                <w:spacing w:val="0"/>
                <w:w w:val="100"/>
                <w:position w:val="0"/>
                <w:sz w:val="10"/>
                <w:szCs w:val="10"/>
              </w:rPr>
              <w:t xml:space="preserve">204. </w:t>
            </w:r>
            <w:r>
              <w:rPr>
                <w:rFonts w:ascii="Courier New" w:eastAsia="Courier New" w:hAnsi="Courier New" w:cs="Courier New"/>
                <w:color w:val="000000"/>
                <w:spacing w:val="0"/>
                <w:w w:val="100"/>
                <w:position w:val="0"/>
                <w:sz w:val="10"/>
                <w:szCs w:val="10"/>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left"/>
              <w:rPr>
                <w:sz w:val="10"/>
                <w:szCs w:val="10"/>
              </w:rPr>
            </w:pPr>
            <w:r>
              <w:rPr>
                <w:rFonts w:ascii="Courier New" w:eastAsia="Courier New" w:hAnsi="Courier New" w:cs="Courier New"/>
                <w:color w:val="000000"/>
                <w:spacing w:val="0"/>
                <w:w w:val="100"/>
                <w:position w:val="0"/>
                <w:sz w:val="10"/>
                <w:szCs w:val="10"/>
              </w:rPr>
              <w:t xml:space="preserve">5, 314, </w:t>
            </w:r>
            <w:r>
              <w:rPr>
                <w:rFonts w:ascii="Courier New" w:eastAsia="Courier New" w:hAnsi="Courier New" w:cs="Courier New"/>
                <w:color w:val="000000"/>
                <w:spacing w:val="0"/>
                <w:w w:val="100"/>
                <w:position w:val="0"/>
                <w:sz w:val="10"/>
                <w:szCs w:val="10"/>
              </w:rPr>
              <w:t xml:space="preserve">204. </w:t>
            </w:r>
            <w:r>
              <w:rPr>
                <w:rFonts w:ascii="Courier New" w:eastAsia="Courier New" w:hAnsi="Courier New" w:cs="Courier New"/>
                <w:color w:val="000000"/>
                <w:spacing w:val="0"/>
                <w:w w:val="100"/>
                <w:position w:val="0"/>
                <w:sz w:val="10"/>
                <w:szCs w:val="10"/>
              </w:rPr>
              <w:t>39</w:t>
            </w:r>
          </w:p>
        </w:tc>
      </w:tr>
      <w:tr>
        <w:trPr>
          <w:trHeight w:val="22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0"/>
                <w:szCs w:val="10"/>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 xml:space="preserve">2, 022, </w:t>
            </w:r>
            <w:r>
              <w:rPr>
                <w:rFonts w:ascii="Courier New" w:eastAsia="Courier New" w:hAnsi="Courier New" w:cs="Courier New"/>
                <w:color w:val="000000"/>
                <w:spacing w:val="0"/>
                <w:w w:val="100"/>
                <w:position w:val="0"/>
                <w:sz w:val="10"/>
                <w:szCs w:val="10"/>
              </w:rPr>
              <w:t xml:space="preserve">765. </w:t>
            </w:r>
            <w:r>
              <w:rPr>
                <w:rFonts w:ascii="Courier New" w:eastAsia="Courier New" w:hAnsi="Courier New" w:cs="Courier New"/>
                <w:color w:val="000000"/>
                <w:spacing w:val="0"/>
                <w:w w:val="100"/>
                <w:position w:val="0"/>
                <w:sz w:val="10"/>
                <w:szCs w:val="10"/>
              </w:rPr>
              <w:t>81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rPr>
                <w:sz w:val="10"/>
                <w:szCs w:val="10"/>
              </w:rPr>
            </w:pPr>
            <w:r>
              <w:rPr>
                <w:rFonts w:ascii="Courier New" w:eastAsia="Courier New" w:hAnsi="Courier New" w:cs="Courier New"/>
                <w:color w:val="000000"/>
                <w:spacing w:val="0"/>
                <w:w w:val="100"/>
                <w:position w:val="0"/>
                <w:sz w:val="10"/>
                <w:szCs w:val="10"/>
              </w:rPr>
              <w:t xml:space="preserve">2, 022, </w:t>
            </w:r>
            <w:r>
              <w:rPr>
                <w:rFonts w:ascii="Courier New" w:eastAsia="Courier New" w:hAnsi="Courier New" w:cs="Courier New"/>
                <w:color w:val="000000"/>
                <w:spacing w:val="0"/>
                <w:w w:val="100"/>
                <w:position w:val="0"/>
                <w:sz w:val="10"/>
                <w:szCs w:val="10"/>
              </w:rPr>
              <w:t>765.81</w:t>
            </w:r>
          </w:p>
        </w:tc>
      </w:tr>
      <w:tr>
        <w:trPr>
          <w:trHeight w:val="21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0"/>
                <w:szCs w:val="10"/>
              </w:rPr>
            </w:pPr>
            <w:r>
              <w:rPr>
                <w:rFonts w:ascii="Courier New" w:eastAsia="Courier New" w:hAnsi="Courier New" w:cs="Courier New"/>
                <w:color w:val="000000"/>
                <w:spacing w:val="0"/>
                <w:w w:val="100"/>
                <w:position w:val="0"/>
                <w:sz w:val="10"/>
                <w:szCs w:val="10"/>
              </w:rPr>
              <w:t xml:space="preserve">7, 027, </w:t>
            </w:r>
            <w:r>
              <w:rPr>
                <w:rFonts w:ascii="Courier New" w:eastAsia="Courier New" w:hAnsi="Courier New" w:cs="Courier New"/>
                <w:color w:val="000000"/>
                <w:spacing w:val="0"/>
                <w:w w:val="100"/>
                <w:position w:val="0"/>
                <w:sz w:val="10"/>
                <w:szCs w:val="10"/>
              </w:rPr>
              <w:t xml:space="preserve">706. </w:t>
            </w:r>
            <w:r>
              <w:rPr>
                <w:rFonts w:ascii="Courier New" w:eastAsia="Courier New" w:hAnsi="Courier New" w:cs="Courier New"/>
                <w:color w:val="000000"/>
                <w:spacing w:val="0"/>
                <w:w w:val="100"/>
                <w:position w:val="0"/>
                <w:sz w:val="10"/>
                <w:szCs w:val="1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0"/>
                <w:szCs w:val="10"/>
              </w:rPr>
            </w:pPr>
            <w:r>
              <w:rPr>
                <w:rFonts w:ascii="Courier New" w:eastAsia="Courier New" w:hAnsi="Courier New" w:cs="Courier New"/>
                <w:color w:val="000000"/>
                <w:spacing w:val="0"/>
                <w:w w:val="100"/>
                <w:position w:val="0"/>
                <w:sz w:val="10"/>
                <w:szCs w:val="10"/>
              </w:rPr>
              <w:t xml:space="preserve">-42, </w:t>
            </w:r>
            <w:r>
              <w:rPr>
                <w:rFonts w:ascii="Courier New" w:eastAsia="Courier New" w:hAnsi="Courier New" w:cs="Courier New"/>
                <w:color w:val="000000"/>
                <w:spacing w:val="0"/>
                <w:w w:val="100"/>
                <w:position w:val="0"/>
                <w:sz w:val="10"/>
                <w:szCs w:val="10"/>
              </w:rPr>
              <w:t xml:space="preserve">756, </w:t>
            </w:r>
            <w:r>
              <w:rPr>
                <w:rFonts w:ascii="Courier New" w:eastAsia="Courier New" w:hAnsi="Courier New" w:cs="Courier New"/>
                <w:color w:val="000000"/>
                <w:spacing w:val="0"/>
                <w:w w:val="100"/>
                <w:position w:val="0"/>
                <w:sz w:val="10"/>
                <w:szCs w:val="10"/>
              </w:rPr>
              <w:t xml:space="preserve">014. </w:t>
            </w:r>
            <w:r>
              <w:rPr>
                <w:rFonts w:ascii="Courier New" w:eastAsia="Courier New" w:hAnsi="Courier New" w:cs="Courier New"/>
                <w:color w:val="000000"/>
                <w:spacing w:val="0"/>
                <w:w w:val="100"/>
                <w:position w:val="0"/>
                <w:sz w:val="10"/>
                <w:szCs w:val="1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 xml:space="preserve">-35, </w:t>
            </w:r>
            <w:r>
              <w:rPr>
                <w:rFonts w:ascii="Courier New" w:eastAsia="Courier New" w:hAnsi="Courier New" w:cs="Courier New"/>
                <w:color w:val="000000"/>
                <w:spacing w:val="0"/>
                <w:w w:val="100"/>
                <w:position w:val="0"/>
                <w:sz w:val="10"/>
                <w:szCs w:val="10"/>
              </w:rPr>
              <w:t xml:space="preserve">728, </w:t>
            </w:r>
            <w:r>
              <w:rPr>
                <w:rFonts w:ascii="Courier New" w:eastAsia="Courier New" w:hAnsi="Courier New" w:cs="Courier New"/>
                <w:color w:val="000000"/>
                <w:spacing w:val="0"/>
                <w:w w:val="100"/>
                <w:position w:val="0"/>
                <w:sz w:val="10"/>
                <w:szCs w:val="10"/>
              </w:rPr>
              <w:t xml:space="preserve">308. </w:t>
            </w:r>
            <w:r>
              <w:rPr>
                <w:rFonts w:ascii="Courier New" w:eastAsia="Courier New" w:hAnsi="Courier New" w:cs="Courier New"/>
                <w:color w:val="000000"/>
                <w:spacing w:val="0"/>
                <w:w w:val="100"/>
                <w:position w:val="0"/>
                <w:sz w:val="10"/>
                <w:szCs w:val="1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10"/>
                <w:szCs w:val="10"/>
              </w:rPr>
            </w:pPr>
            <w:r>
              <w:rPr>
                <w:rFonts w:ascii="Courier New" w:eastAsia="Courier New" w:hAnsi="Courier New" w:cs="Courier New"/>
                <w:color w:val="000000"/>
                <w:spacing w:val="0"/>
                <w:w w:val="100"/>
                <w:position w:val="0"/>
                <w:sz w:val="10"/>
                <w:szCs w:val="10"/>
              </w:rPr>
              <w:t xml:space="preserve">-35, </w:t>
            </w:r>
            <w:r>
              <w:rPr>
                <w:rFonts w:ascii="Courier New" w:eastAsia="Courier New" w:hAnsi="Courier New" w:cs="Courier New"/>
                <w:color w:val="000000"/>
                <w:spacing w:val="0"/>
                <w:w w:val="100"/>
                <w:position w:val="0"/>
                <w:sz w:val="10"/>
                <w:szCs w:val="10"/>
              </w:rPr>
              <w:t xml:space="preserve">728, </w:t>
            </w:r>
            <w:r>
              <w:rPr>
                <w:rFonts w:ascii="Courier New" w:eastAsia="Courier New" w:hAnsi="Courier New" w:cs="Courier New"/>
                <w:color w:val="000000"/>
                <w:spacing w:val="0"/>
                <w:w w:val="100"/>
                <w:position w:val="0"/>
                <w:sz w:val="10"/>
                <w:szCs w:val="10"/>
              </w:rPr>
              <w:t xml:space="preserve">308. </w:t>
            </w:r>
            <w:r>
              <w:rPr>
                <w:rFonts w:ascii="Courier New" w:eastAsia="Courier New" w:hAnsi="Courier New" w:cs="Courier New"/>
                <w:color w:val="000000"/>
                <w:spacing w:val="0"/>
                <w:w w:val="100"/>
                <w:position w:val="0"/>
                <w:sz w:val="10"/>
                <w:szCs w:val="10"/>
              </w:rPr>
              <w:t>00</w:t>
            </w:r>
          </w:p>
        </w:tc>
      </w:tr>
      <w:tr>
        <w:trPr>
          <w:trHeight w:val="21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0"/>
                <w:szCs w:val="10"/>
              </w:rPr>
              <w:t>1</w:t>
            </w:r>
            <w:r>
              <w:rPr>
                <w:color w:val="000000"/>
                <w:spacing w:val="0"/>
                <w:w w:val="100"/>
                <w:position w:val="0"/>
                <w:sz w:val="16"/>
                <w:szCs w:val="16"/>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0"/>
                <w:szCs w:val="10"/>
              </w:rPr>
            </w:pPr>
            <w:r>
              <w:rPr>
                <w:rFonts w:ascii="Courier New" w:eastAsia="Courier New" w:hAnsi="Courier New" w:cs="Courier New"/>
                <w:color w:val="000000"/>
                <w:spacing w:val="0"/>
                <w:w w:val="100"/>
                <w:position w:val="0"/>
                <w:sz w:val="10"/>
                <w:szCs w:val="10"/>
              </w:rPr>
              <w:t xml:space="preserve">7, 027, </w:t>
            </w:r>
            <w:r>
              <w:rPr>
                <w:rFonts w:ascii="Courier New" w:eastAsia="Courier New" w:hAnsi="Courier New" w:cs="Courier New"/>
                <w:color w:val="000000"/>
                <w:spacing w:val="0"/>
                <w:w w:val="100"/>
                <w:position w:val="0"/>
                <w:sz w:val="10"/>
                <w:szCs w:val="10"/>
              </w:rPr>
              <w:t xml:space="preserve">706. </w:t>
            </w:r>
            <w:r>
              <w:rPr>
                <w:rFonts w:ascii="Courier New" w:eastAsia="Courier New" w:hAnsi="Courier New" w:cs="Courier New"/>
                <w:color w:val="000000"/>
                <w:spacing w:val="0"/>
                <w:w w:val="100"/>
                <w:position w:val="0"/>
                <w:sz w:val="10"/>
                <w:szCs w:val="1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 xml:space="preserve">-7, </w:t>
            </w:r>
            <w:r>
              <w:rPr>
                <w:rFonts w:ascii="Courier New" w:eastAsia="Courier New" w:hAnsi="Courier New" w:cs="Courier New"/>
                <w:color w:val="000000"/>
                <w:spacing w:val="0"/>
                <w:w w:val="100"/>
                <w:position w:val="0"/>
                <w:sz w:val="10"/>
                <w:szCs w:val="10"/>
              </w:rPr>
              <w:t xml:space="preserve">027, </w:t>
            </w:r>
            <w:r>
              <w:rPr>
                <w:rFonts w:ascii="Courier New" w:eastAsia="Courier New" w:hAnsi="Courier New" w:cs="Courier New"/>
                <w:color w:val="000000"/>
                <w:spacing w:val="0"/>
                <w:w w:val="100"/>
                <w:position w:val="0"/>
                <w:sz w:val="10"/>
                <w:szCs w:val="10"/>
              </w:rPr>
              <w:t xml:space="preserve">706. </w:t>
            </w:r>
            <w:r>
              <w:rPr>
                <w:rFonts w:ascii="Courier New" w:eastAsia="Courier New" w:hAnsi="Courier New" w:cs="Courier New"/>
                <w:color w:val="000000"/>
                <w:spacing w:val="0"/>
                <w:w w:val="100"/>
                <w:position w:val="0"/>
                <w:sz w:val="10"/>
                <w:szCs w:val="1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0"/>
                <w:szCs w:val="10"/>
              </w:rPr>
              <w:t>2</w:t>
            </w:r>
            <w:r>
              <w:rPr>
                <w:color w:val="000000"/>
                <w:spacing w:val="0"/>
                <w:w w:val="100"/>
                <w:position w:val="0"/>
                <w:sz w:val="16"/>
                <w:szCs w:val="16"/>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0"/>
                <w:szCs w:val="10"/>
              </w:rPr>
              <w:t>3</w:t>
            </w:r>
            <w:r>
              <w:rPr>
                <w:color w:val="000000"/>
                <w:spacing w:val="0"/>
                <w:w w:val="100"/>
                <w:position w:val="0"/>
                <w:sz w:val="16"/>
                <w:szCs w:val="16"/>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0"/>
                <w:szCs w:val="10"/>
              </w:rPr>
            </w:pPr>
            <w:r>
              <w:rPr>
                <w:rFonts w:ascii="Courier New" w:eastAsia="Courier New" w:hAnsi="Courier New" w:cs="Courier New"/>
                <w:color w:val="000000"/>
                <w:spacing w:val="0"/>
                <w:w w:val="100"/>
                <w:position w:val="0"/>
                <w:sz w:val="10"/>
                <w:szCs w:val="10"/>
              </w:rPr>
              <w:t xml:space="preserve">-35, </w:t>
            </w:r>
            <w:r>
              <w:rPr>
                <w:rFonts w:ascii="Courier New" w:eastAsia="Courier New" w:hAnsi="Courier New" w:cs="Courier New"/>
                <w:color w:val="000000"/>
                <w:spacing w:val="0"/>
                <w:w w:val="100"/>
                <w:position w:val="0"/>
                <w:sz w:val="10"/>
                <w:szCs w:val="10"/>
              </w:rPr>
              <w:t xml:space="preserve">728, </w:t>
            </w:r>
            <w:r>
              <w:rPr>
                <w:rFonts w:ascii="Courier New" w:eastAsia="Courier New" w:hAnsi="Courier New" w:cs="Courier New"/>
                <w:color w:val="000000"/>
                <w:spacing w:val="0"/>
                <w:w w:val="100"/>
                <w:position w:val="0"/>
                <w:sz w:val="10"/>
                <w:szCs w:val="10"/>
              </w:rPr>
              <w:t xml:space="preserve">308. </w:t>
            </w:r>
            <w:r>
              <w:rPr>
                <w:rFonts w:ascii="Courier New" w:eastAsia="Courier New" w:hAnsi="Courier New" w:cs="Courier New"/>
                <w:color w:val="000000"/>
                <w:spacing w:val="0"/>
                <w:w w:val="100"/>
                <w:position w:val="0"/>
                <w:sz w:val="10"/>
                <w:szCs w:val="1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 xml:space="preserve">-35, </w:t>
            </w:r>
            <w:r>
              <w:rPr>
                <w:rFonts w:ascii="Courier New" w:eastAsia="Courier New" w:hAnsi="Courier New" w:cs="Courier New"/>
                <w:color w:val="000000"/>
                <w:spacing w:val="0"/>
                <w:w w:val="100"/>
                <w:position w:val="0"/>
                <w:sz w:val="10"/>
                <w:szCs w:val="10"/>
              </w:rPr>
              <w:t xml:space="preserve">728, </w:t>
            </w:r>
            <w:r>
              <w:rPr>
                <w:rFonts w:ascii="Courier New" w:eastAsia="Courier New" w:hAnsi="Courier New" w:cs="Courier New"/>
                <w:color w:val="000000"/>
                <w:spacing w:val="0"/>
                <w:w w:val="100"/>
                <w:position w:val="0"/>
                <w:sz w:val="10"/>
                <w:szCs w:val="10"/>
              </w:rPr>
              <w:t xml:space="preserve">308. </w:t>
            </w:r>
            <w:r>
              <w:rPr>
                <w:rFonts w:ascii="Courier New" w:eastAsia="Courier New" w:hAnsi="Courier New" w:cs="Courier New"/>
                <w:color w:val="000000"/>
                <w:spacing w:val="0"/>
                <w:w w:val="100"/>
                <w:position w:val="0"/>
                <w:sz w:val="10"/>
                <w:szCs w:val="1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10"/>
                <w:szCs w:val="10"/>
              </w:rPr>
            </w:pPr>
            <w:r>
              <w:rPr>
                <w:rFonts w:ascii="Courier New" w:eastAsia="Courier New" w:hAnsi="Courier New" w:cs="Courier New"/>
                <w:color w:val="000000"/>
                <w:spacing w:val="0"/>
                <w:w w:val="100"/>
                <w:position w:val="0"/>
                <w:sz w:val="10"/>
                <w:szCs w:val="10"/>
              </w:rPr>
              <w:t xml:space="preserve">-35, </w:t>
            </w:r>
            <w:r>
              <w:rPr>
                <w:rFonts w:ascii="Courier New" w:eastAsia="Courier New" w:hAnsi="Courier New" w:cs="Courier New"/>
                <w:color w:val="000000"/>
                <w:spacing w:val="0"/>
                <w:w w:val="100"/>
                <w:position w:val="0"/>
                <w:sz w:val="10"/>
                <w:szCs w:val="10"/>
              </w:rPr>
              <w:t xml:space="preserve">728, </w:t>
            </w:r>
            <w:r>
              <w:rPr>
                <w:rFonts w:ascii="Courier New" w:eastAsia="Courier New" w:hAnsi="Courier New" w:cs="Courier New"/>
                <w:color w:val="000000"/>
                <w:spacing w:val="0"/>
                <w:w w:val="100"/>
                <w:position w:val="0"/>
                <w:sz w:val="10"/>
                <w:szCs w:val="10"/>
              </w:rPr>
              <w:t xml:space="preserve">308. </w:t>
            </w:r>
            <w:r>
              <w:rPr>
                <w:rFonts w:ascii="Courier New" w:eastAsia="Courier New" w:hAnsi="Courier New" w:cs="Courier New"/>
                <w:color w:val="000000"/>
                <w:spacing w:val="0"/>
                <w:w w:val="100"/>
                <w:position w:val="0"/>
                <w:sz w:val="10"/>
                <w:szCs w:val="10"/>
              </w:rPr>
              <w:t>00</w:t>
            </w:r>
          </w:p>
        </w:tc>
      </w:tr>
      <w:tr>
        <w:trPr>
          <w:trHeight w:val="21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0"/>
                <w:szCs w:val="10"/>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16" w:lineRule="exact"/>
              <w:ind w:left="0" w:right="0" w:firstLine="0"/>
              <w:jc w:val="left"/>
              <w:rPr>
                <w:sz w:val="16"/>
                <w:szCs w:val="16"/>
              </w:rPr>
            </w:pPr>
            <w:r>
              <w:rPr>
                <w:rFonts w:ascii="Courier New" w:eastAsia="Courier New" w:hAnsi="Courier New" w:cs="Courier New"/>
                <w:color w:val="000000"/>
                <w:spacing w:val="0"/>
                <w:w w:val="100"/>
                <w:position w:val="0"/>
                <w:sz w:val="10"/>
                <w:szCs w:val="10"/>
              </w:rPr>
              <w:t>1</w:t>
            </w:r>
            <w:r>
              <w:rPr>
                <w:color w:val="000000"/>
                <w:spacing w:val="0"/>
                <w:w w:val="100"/>
                <w:position w:val="0"/>
                <w:sz w:val="16"/>
                <w:szCs w:val="16"/>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26" w:lineRule="exact"/>
              <w:ind w:left="0" w:right="0" w:firstLine="0"/>
              <w:jc w:val="left"/>
              <w:rPr>
                <w:sz w:val="16"/>
                <w:szCs w:val="16"/>
              </w:rPr>
            </w:pPr>
            <w:r>
              <w:rPr>
                <w:rFonts w:ascii="Courier New" w:eastAsia="Courier New" w:hAnsi="Courier New" w:cs="Courier New"/>
                <w:color w:val="000000"/>
                <w:spacing w:val="0"/>
                <w:w w:val="100"/>
                <w:position w:val="0"/>
                <w:sz w:val="10"/>
                <w:szCs w:val="10"/>
              </w:rPr>
              <w:t>2</w:t>
            </w:r>
            <w:r>
              <w:rPr>
                <w:color w:val="000000"/>
                <w:spacing w:val="0"/>
                <w:w w:val="100"/>
                <w:position w:val="0"/>
                <w:sz w:val="16"/>
                <w:szCs w:val="16"/>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0"/>
                <w:szCs w:val="10"/>
              </w:rPr>
              <w:t>3</w:t>
            </w:r>
            <w:r>
              <w:rPr>
                <w:color w:val="000000"/>
                <w:spacing w:val="0"/>
                <w:w w:val="100"/>
                <w:position w:val="0"/>
                <w:sz w:val="16"/>
                <w:szCs w:val="16"/>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21" w:lineRule="exact"/>
              <w:ind w:left="0" w:right="0" w:firstLine="0"/>
              <w:jc w:val="left"/>
              <w:rPr>
                <w:sz w:val="16"/>
                <w:szCs w:val="16"/>
              </w:rPr>
            </w:pPr>
            <w:r>
              <w:rPr>
                <w:rFonts w:ascii="Courier New" w:eastAsia="Courier New" w:hAnsi="Courier New" w:cs="Courier New"/>
                <w:color w:val="000000"/>
                <w:spacing w:val="0"/>
                <w:w w:val="100"/>
                <w:position w:val="0"/>
                <w:sz w:val="10"/>
                <w:szCs w:val="10"/>
              </w:rPr>
              <w:t>4</w:t>
            </w:r>
            <w:r>
              <w:rPr>
                <w:color w:val="000000"/>
                <w:spacing w:val="0"/>
                <w:w w:val="100"/>
                <w:position w:val="0"/>
                <w:sz w:val="16"/>
                <w:szCs w:val="16"/>
              </w:rPr>
              <w:t>.设定受益计划变动额结转留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0"/>
                <w:szCs w:val="10"/>
              </w:rPr>
              <w:t>5</w:t>
            </w:r>
            <w:r>
              <w:rPr>
                <w:color w:val="000000"/>
                <w:spacing w:val="0"/>
                <w:w w:val="100"/>
                <w:position w:val="0"/>
                <w:sz w:val="16"/>
                <w:szCs w:val="16"/>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0"/>
                <w:szCs w:val="10"/>
              </w:rPr>
              <w:t>6</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0"/>
                <w:szCs w:val="10"/>
              </w:rPr>
              <w:t>1</w:t>
            </w:r>
            <w:r>
              <w:rPr>
                <w:color w:val="000000"/>
                <w:spacing w:val="0"/>
                <w:w w:val="100"/>
                <w:position w:val="0"/>
                <w:sz w:val="16"/>
                <w:szCs w:val="16"/>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0"/>
                <w:szCs w:val="10"/>
              </w:rPr>
              <w:t>2</w:t>
            </w:r>
            <w:r>
              <w:rPr>
                <w:color w:val="000000"/>
                <w:spacing w:val="0"/>
                <w:w w:val="100"/>
                <w:position w:val="0"/>
                <w:sz w:val="16"/>
                <w:szCs w:val="16"/>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四、本期期末余额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0"/>
                <w:szCs w:val="10"/>
              </w:rPr>
            </w:pPr>
            <w:r>
              <w:rPr>
                <w:rFonts w:ascii="Courier New" w:eastAsia="Courier New" w:hAnsi="Courier New" w:cs="Courier New"/>
                <w:color w:val="000000"/>
                <w:spacing w:val="0"/>
                <w:w w:val="100"/>
                <w:position w:val="0"/>
                <w:sz w:val="10"/>
                <w:szCs w:val="10"/>
              </w:rPr>
              <w:t xml:space="preserve">77, 334, </w:t>
            </w:r>
            <w:r>
              <w:rPr>
                <w:rFonts w:ascii="Courier New" w:eastAsia="Courier New" w:hAnsi="Courier New" w:cs="Courier New"/>
                <w:color w:val="000000"/>
                <w:spacing w:val="0"/>
                <w:w w:val="100"/>
                <w:position w:val="0"/>
                <w:sz w:val="10"/>
                <w:szCs w:val="10"/>
              </w:rPr>
              <w:t xml:space="preserve">000. </w:t>
            </w:r>
            <w:r>
              <w:rPr>
                <w:rFonts w:ascii="Courier New" w:eastAsia="Courier New" w:hAnsi="Courier New" w:cs="Courier New"/>
                <w:color w:val="000000"/>
                <w:spacing w:val="0"/>
                <w:w w:val="100"/>
                <w:position w:val="0"/>
                <w:sz w:val="10"/>
                <w:szCs w:val="1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0"/>
                <w:szCs w:val="10"/>
              </w:rPr>
            </w:pPr>
            <w:r>
              <w:rPr>
                <w:rFonts w:ascii="Courier New" w:eastAsia="Courier New" w:hAnsi="Courier New" w:cs="Courier New"/>
                <w:color w:val="000000"/>
                <w:spacing w:val="0"/>
                <w:w w:val="100"/>
                <w:position w:val="0"/>
                <w:sz w:val="10"/>
                <w:szCs w:val="10"/>
              </w:rPr>
              <w:t xml:space="preserve">1, 009, 752, </w:t>
            </w:r>
            <w:r>
              <w:rPr>
                <w:rFonts w:ascii="Courier New" w:eastAsia="Courier New" w:hAnsi="Courier New" w:cs="Courier New"/>
                <w:color w:val="000000"/>
                <w:spacing w:val="0"/>
                <w:w w:val="100"/>
                <w:position w:val="0"/>
                <w:sz w:val="10"/>
                <w:szCs w:val="10"/>
              </w:rPr>
              <w:t xml:space="preserve">379. </w:t>
            </w:r>
            <w:r>
              <w:rPr>
                <w:rFonts w:ascii="Courier New" w:eastAsia="Courier New" w:hAnsi="Courier New" w:cs="Courier New"/>
                <w:color w:val="000000"/>
                <w:spacing w:val="0"/>
                <w:w w:val="100"/>
                <w:position w:val="0"/>
                <w:sz w:val="10"/>
                <w:szCs w:val="10"/>
              </w:rPr>
              <w:t>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 xml:space="preserve">-61, 689. </w:t>
            </w:r>
            <w:r>
              <w:rPr>
                <w:rFonts w:ascii="Courier New" w:eastAsia="Courier New" w:hAnsi="Courier New" w:cs="Courier New"/>
                <w:color w:val="000000"/>
                <w:spacing w:val="0"/>
                <w:w w:val="100"/>
                <w:position w:val="0"/>
                <w:sz w:val="10"/>
                <w:szCs w:val="10"/>
              </w:rPr>
              <w:t>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0"/>
                <w:szCs w:val="10"/>
              </w:rPr>
            </w:pPr>
            <w:r>
              <w:rPr>
                <w:rFonts w:ascii="Courier New" w:eastAsia="Courier New" w:hAnsi="Courier New" w:cs="Courier New"/>
                <w:color w:val="000000"/>
                <w:spacing w:val="0"/>
                <w:w w:val="100"/>
                <w:position w:val="0"/>
                <w:sz w:val="10"/>
                <w:szCs w:val="10"/>
              </w:rPr>
              <w:t xml:space="preserve">8, 937, </w:t>
            </w:r>
            <w:r>
              <w:rPr>
                <w:rFonts w:ascii="Courier New" w:eastAsia="Courier New" w:hAnsi="Courier New" w:cs="Courier New"/>
                <w:color w:val="000000"/>
                <w:spacing w:val="0"/>
                <w:w w:val="100"/>
                <w:position w:val="0"/>
                <w:sz w:val="10"/>
                <w:szCs w:val="10"/>
              </w:rPr>
              <w:t>534.81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0"/>
                <w:szCs w:val="10"/>
              </w:rPr>
            </w:pPr>
            <w:r>
              <w:rPr>
                <w:rFonts w:ascii="Courier New" w:eastAsia="Courier New" w:hAnsi="Courier New" w:cs="Courier New"/>
                <w:color w:val="000000"/>
                <w:spacing w:val="0"/>
                <w:w w:val="100"/>
                <w:position w:val="0"/>
                <w:sz w:val="10"/>
                <w:szCs w:val="10"/>
              </w:rPr>
              <w:t xml:space="preserve">396, 410, </w:t>
            </w:r>
            <w:r>
              <w:rPr>
                <w:rFonts w:ascii="Courier New" w:eastAsia="Courier New" w:hAnsi="Courier New" w:cs="Courier New"/>
                <w:color w:val="000000"/>
                <w:spacing w:val="0"/>
                <w:w w:val="100"/>
                <w:position w:val="0"/>
                <w:sz w:val="10"/>
                <w:szCs w:val="10"/>
              </w:rPr>
              <w:t>195.91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 xml:space="preserve">1, 492, 372, </w:t>
            </w:r>
            <w:r>
              <w:rPr>
                <w:rFonts w:ascii="Courier New" w:eastAsia="Courier New" w:hAnsi="Courier New" w:cs="Courier New"/>
                <w:color w:val="000000"/>
                <w:spacing w:val="0"/>
                <w:w w:val="100"/>
                <w:position w:val="0"/>
                <w:sz w:val="10"/>
                <w:szCs w:val="10"/>
              </w:rPr>
              <w:t xml:space="preserve">421. </w:t>
            </w:r>
            <w:r>
              <w:rPr>
                <w:rFonts w:ascii="Courier New" w:eastAsia="Courier New" w:hAnsi="Courier New" w:cs="Courier New"/>
                <w:color w:val="000000"/>
                <w:spacing w:val="0"/>
                <w:w w:val="100"/>
                <w:position w:val="0"/>
                <w:sz w:val="10"/>
                <w:szCs w:val="10"/>
              </w:rPr>
              <w:t>18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0"/>
                <w:szCs w:val="10"/>
              </w:rPr>
            </w:pPr>
            <w:r>
              <w:rPr>
                <w:rFonts w:ascii="Courier New" w:eastAsia="Courier New" w:hAnsi="Courier New" w:cs="Courier New"/>
                <w:color w:val="000000"/>
                <w:spacing w:val="0"/>
                <w:w w:val="100"/>
                <w:position w:val="0"/>
                <w:sz w:val="10"/>
                <w:szCs w:val="10"/>
              </w:rPr>
              <w:t xml:space="preserve">4, 958, </w:t>
            </w:r>
            <w:r>
              <w:rPr>
                <w:rFonts w:ascii="Courier New" w:eastAsia="Courier New" w:hAnsi="Courier New" w:cs="Courier New"/>
                <w:color w:val="000000"/>
                <w:spacing w:val="0"/>
                <w:w w:val="100"/>
                <w:position w:val="0"/>
                <w:sz w:val="10"/>
                <w:szCs w:val="10"/>
              </w:rPr>
              <w:t xml:space="preserve">688. </w:t>
            </w:r>
            <w:r>
              <w:rPr>
                <w:rFonts w:ascii="Courier New" w:eastAsia="Courier New" w:hAnsi="Courier New" w:cs="Courier New"/>
                <w:color w:val="000000"/>
                <w:spacing w:val="0"/>
                <w:w w:val="100"/>
                <w:position w:val="0"/>
                <w:sz w:val="10"/>
                <w:szCs w:val="10"/>
              </w:rPr>
              <w:t>92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 xml:space="preserve">1, 497, 331, </w:t>
            </w:r>
            <w:r>
              <w:rPr>
                <w:rFonts w:ascii="Courier New" w:eastAsia="Courier New" w:hAnsi="Courier New" w:cs="Courier New"/>
                <w:color w:val="000000"/>
                <w:spacing w:val="0"/>
                <w:w w:val="100"/>
                <w:position w:val="0"/>
                <w:sz w:val="10"/>
                <w:szCs w:val="10"/>
              </w:rPr>
              <w:t xml:space="preserve">110. </w:t>
            </w:r>
            <w:r>
              <w:rPr>
                <w:rFonts w:ascii="Courier New" w:eastAsia="Courier New" w:hAnsi="Courier New" w:cs="Courier New"/>
                <w:color w:val="000000"/>
                <w:spacing w:val="0"/>
                <w:w w:val="100"/>
                <w:position w:val="0"/>
                <w:sz w:val="10"/>
                <w:szCs w:val="10"/>
              </w:rPr>
              <w:t>10</w:t>
            </w:r>
          </w:p>
        </w:tc>
      </w:tr>
    </w:tbl>
    <w:p>
      <w:pPr>
        <w:pStyle w:val="Style2"/>
        <w:keepNext w:val="0"/>
        <w:keepLines w:val="0"/>
        <w:widowControl w:val="0"/>
        <w:shd w:val="clear" w:color="auto" w:fill="auto"/>
        <w:bidi w:val="0"/>
        <w:spacing w:before="0" w:after="540" w:line="240" w:lineRule="auto"/>
        <w:ind w:left="0" w:right="0" w:firstLine="980"/>
        <w:jc w:val="left"/>
      </w:pPr>
      <w:r>
        <w:rPr>
          <w:color w:val="000000"/>
          <w:spacing w:val="0"/>
          <w:w w:val="100"/>
          <w:position w:val="0"/>
        </w:rPr>
        <w:t>公司负责人：李玮主管会计工作负责人：王朋朋会计机构负责人：赖维君</w:t>
      </w:r>
    </w:p>
    <w:p>
      <w:pPr>
        <w:pStyle w:val="Style11"/>
        <w:keepNext/>
        <w:keepLines/>
        <w:widowControl w:val="0"/>
        <w:shd w:val="clear" w:color="auto" w:fill="auto"/>
        <w:bidi w:val="0"/>
        <w:spacing w:before="0" w:after="0" w:line="240" w:lineRule="auto"/>
        <w:ind w:left="0" w:right="0" w:firstLine="0"/>
        <w:jc w:val="center"/>
      </w:pPr>
      <w:bookmarkStart w:id="875" w:name="bookmark875"/>
      <w:bookmarkStart w:id="876" w:name="bookmark876"/>
      <w:bookmarkStart w:id="877" w:name="bookmark877"/>
      <w:r>
        <w:rPr>
          <w:color w:val="000000"/>
          <w:spacing w:val="0"/>
          <w:w w:val="100"/>
          <w:position w:val="0"/>
        </w:rPr>
        <w:t>母公司所有者权益变动表</w:t>
      </w:r>
      <w:bookmarkEnd w:id="875"/>
      <w:bookmarkEnd w:id="876"/>
      <w:bookmarkEnd w:id="877"/>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1000" w:firstLine="0"/>
        <w:jc w:val="right"/>
      </w:pPr>
      <w:r>
        <w:rPr>
          <w:color w:val="000000"/>
          <w:spacing w:val="0"/>
          <w:w w:val="100"/>
          <w:position w:val="0"/>
        </w:rPr>
        <w:t>单位:元币种:人民币</w:t>
      </w:r>
    </w:p>
    <w:tbl>
      <w:tblPr>
        <w:tblOverlap w:val="never"/>
        <w:jc w:val="center"/>
        <w:tblLayout w:type="fixed"/>
      </w:tblPr>
      <w:tblGrid>
        <w:gridCol w:w="2981"/>
        <w:gridCol w:w="1320"/>
        <w:gridCol w:w="950"/>
        <w:gridCol w:w="850"/>
        <w:gridCol w:w="710"/>
        <w:gridCol w:w="1560"/>
        <w:gridCol w:w="850"/>
        <w:gridCol w:w="850"/>
        <w:gridCol w:w="1277"/>
        <w:gridCol w:w="1272"/>
        <w:gridCol w:w="1421"/>
        <w:gridCol w:w="1570"/>
      </w:tblGrid>
      <w:tr>
        <w:trPr>
          <w:trHeight w:val="221"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gridSpan w:val="11"/>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rFonts w:ascii="Courier New" w:eastAsia="Courier New" w:hAnsi="Courier New" w:cs="Courier New"/>
                <w:color w:val="000000"/>
                <w:spacing w:val="0"/>
                <w:w w:val="100"/>
                <w:position w:val="0"/>
                <w:sz w:val="10"/>
                <w:szCs w:val="10"/>
              </w:rPr>
              <w:t>2021</w:t>
            </w:r>
            <w:r>
              <w:rPr>
                <w:color w:val="000000"/>
                <w:spacing w:val="0"/>
                <w:w w:val="100"/>
                <w:position w:val="0"/>
                <w:sz w:val="16"/>
                <w:szCs w:val="16"/>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11" w:lineRule="exact"/>
              <w:ind w:left="0" w:right="0" w:firstLine="0"/>
              <w:jc w:val="center"/>
              <w:rPr>
                <w:sz w:val="16"/>
                <w:szCs w:val="16"/>
              </w:rPr>
            </w:pPr>
            <w:r>
              <w:rPr>
                <w:color w:val="000000"/>
                <w:spacing w:val="0"/>
                <w:w w:val="100"/>
                <w:position w:val="0"/>
                <w:sz w:val="16"/>
                <w:szCs w:val="16"/>
              </w:rPr>
              <w:t>实收资本（或股 本）</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其他权益工具</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资本公积</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rPr>
              <w:t>减：库 存股</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其他综</w:t>
            </w:r>
          </w:p>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合收益</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专项储备</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盈余公积</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未分配利润</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所有者权益合计</w:t>
            </w:r>
          </w:p>
        </w:tc>
      </w:tr>
      <w:tr>
        <w:trPr>
          <w:trHeight w:val="30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优先股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永续债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2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一、上年年末余额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0"/>
                <w:szCs w:val="10"/>
              </w:rPr>
            </w:pPr>
            <w:r>
              <w:rPr>
                <w:rFonts w:ascii="Courier New" w:eastAsia="Courier New" w:hAnsi="Courier New" w:cs="Courier New"/>
                <w:color w:val="000000"/>
                <w:spacing w:val="0"/>
                <w:w w:val="100"/>
                <w:position w:val="0"/>
                <w:sz w:val="10"/>
                <w:szCs w:val="10"/>
              </w:rPr>
              <w:t xml:space="preserve">77, 334, </w:t>
            </w:r>
            <w:r>
              <w:rPr>
                <w:rFonts w:ascii="Courier New" w:eastAsia="Courier New" w:hAnsi="Courier New" w:cs="Courier New"/>
                <w:color w:val="000000"/>
                <w:spacing w:val="0"/>
                <w:w w:val="100"/>
                <w:position w:val="0"/>
                <w:sz w:val="10"/>
                <w:szCs w:val="10"/>
              </w:rPr>
              <w:t xml:space="preserve">000. </w:t>
            </w:r>
            <w:r>
              <w:rPr>
                <w:rFonts w:ascii="Courier New" w:eastAsia="Courier New" w:hAnsi="Courier New" w:cs="Courier New"/>
                <w:color w:val="000000"/>
                <w:spacing w:val="0"/>
                <w:w w:val="100"/>
                <w:position w:val="0"/>
                <w:sz w:val="10"/>
                <w:szCs w:val="1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0"/>
                <w:szCs w:val="10"/>
              </w:rPr>
            </w:pPr>
            <w:r>
              <w:rPr>
                <w:rFonts w:ascii="Courier New" w:eastAsia="Courier New" w:hAnsi="Courier New" w:cs="Courier New"/>
                <w:color w:val="000000"/>
                <w:spacing w:val="0"/>
                <w:w w:val="100"/>
                <w:position w:val="0"/>
                <w:sz w:val="10"/>
                <w:szCs w:val="10"/>
              </w:rPr>
              <w:t xml:space="preserve">1, 006, 932, </w:t>
            </w:r>
            <w:r>
              <w:rPr>
                <w:rFonts w:ascii="Courier New" w:eastAsia="Courier New" w:hAnsi="Courier New" w:cs="Courier New"/>
                <w:color w:val="000000"/>
                <w:spacing w:val="0"/>
                <w:w w:val="100"/>
                <w:position w:val="0"/>
                <w:sz w:val="10"/>
                <w:szCs w:val="10"/>
              </w:rPr>
              <w:t xml:space="preserve">506. </w:t>
            </w:r>
            <w:r>
              <w:rPr>
                <w:rFonts w:ascii="Courier New" w:eastAsia="Courier New" w:hAnsi="Courier New" w:cs="Courier New"/>
                <w:color w:val="000000"/>
                <w:spacing w:val="0"/>
                <w:w w:val="100"/>
                <w:position w:val="0"/>
                <w:sz w:val="10"/>
                <w:szCs w:val="1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0"/>
                <w:szCs w:val="10"/>
              </w:rPr>
            </w:pPr>
            <w:r>
              <w:rPr>
                <w:rFonts w:ascii="Courier New" w:eastAsia="Courier New" w:hAnsi="Courier New" w:cs="Courier New"/>
                <w:color w:val="000000"/>
                <w:spacing w:val="0"/>
                <w:w w:val="100"/>
                <w:position w:val="0"/>
                <w:sz w:val="10"/>
                <w:szCs w:val="10"/>
              </w:rPr>
              <w:t xml:space="preserve">8, 937, </w:t>
            </w:r>
            <w:r>
              <w:rPr>
                <w:rFonts w:ascii="Courier New" w:eastAsia="Courier New" w:hAnsi="Courier New" w:cs="Courier New"/>
                <w:color w:val="000000"/>
                <w:spacing w:val="0"/>
                <w:w w:val="100"/>
                <w:position w:val="0"/>
                <w:sz w:val="10"/>
                <w:szCs w:val="10"/>
              </w:rPr>
              <w:t>534.81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 xml:space="preserve">49, 969, </w:t>
            </w:r>
            <w:r>
              <w:rPr>
                <w:rFonts w:ascii="Courier New" w:eastAsia="Courier New" w:hAnsi="Courier New" w:cs="Courier New"/>
                <w:color w:val="000000"/>
                <w:spacing w:val="0"/>
                <w:w w:val="100"/>
                <w:position w:val="0"/>
                <w:sz w:val="10"/>
                <w:szCs w:val="10"/>
              </w:rPr>
              <w:t xml:space="preserve">325. </w:t>
            </w:r>
            <w:r>
              <w:rPr>
                <w:rFonts w:ascii="Courier New" w:eastAsia="Courier New" w:hAnsi="Courier New" w:cs="Courier New"/>
                <w:color w:val="000000"/>
                <w:spacing w:val="0"/>
                <w:w w:val="100"/>
                <w:position w:val="0"/>
                <w:sz w:val="10"/>
                <w:szCs w:val="10"/>
              </w:rPr>
              <w:t>89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0"/>
                <w:szCs w:val="10"/>
              </w:rPr>
            </w:pPr>
            <w:r>
              <w:rPr>
                <w:rFonts w:ascii="Courier New" w:eastAsia="Courier New" w:hAnsi="Courier New" w:cs="Courier New"/>
                <w:color w:val="000000"/>
                <w:spacing w:val="0"/>
                <w:w w:val="100"/>
                <w:position w:val="0"/>
                <w:sz w:val="10"/>
                <w:szCs w:val="10"/>
              </w:rPr>
              <w:t xml:space="preserve">1, 143, 173, </w:t>
            </w:r>
            <w:r>
              <w:rPr>
                <w:rFonts w:ascii="Courier New" w:eastAsia="Courier New" w:hAnsi="Courier New" w:cs="Courier New"/>
                <w:color w:val="000000"/>
                <w:spacing w:val="0"/>
                <w:w w:val="100"/>
                <w:position w:val="0"/>
                <w:sz w:val="10"/>
                <w:szCs w:val="10"/>
              </w:rPr>
              <w:t xml:space="preserve">367. </w:t>
            </w:r>
            <w:r>
              <w:rPr>
                <w:rFonts w:ascii="Courier New" w:eastAsia="Courier New" w:hAnsi="Courier New" w:cs="Courier New"/>
                <w:color w:val="000000"/>
                <w:spacing w:val="0"/>
                <w:w w:val="100"/>
                <w:position w:val="0"/>
                <w:sz w:val="10"/>
                <w:szCs w:val="10"/>
              </w:rPr>
              <w:t>50</w:t>
            </w:r>
          </w:p>
        </w:tc>
      </w:tr>
      <w:tr>
        <w:trPr>
          <w:trHeight w:val="21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前期差错更正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81"/>
        <w:gridCol w:w="1320"/>
        <w:gridCol w:w="950"/>
        <w:gridCol w:w="850"/>
        <w:gridCol w:w="710"/>
        <w:gridCol w:w="1560"/>
        <w:gridCol w:w="850"/>
        <w:gridCol w:w="850"/>
        <w:gridCol w:w="1277"/>
        <w:gridCol w:w="1272"/>
        <w:gridCol w:w="1421"/>
        <w:gridCol w:w="1570"/>
      </w:tblGrid>
      <w:tr>
        <w:trPr>
          <w:trHeight w:val="22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二、本年期初余额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rPr>
                <w:sz w:val="10"/>
                <w:szCs w:val="10"/>
              </w:rPr>
            </w:pPr>
            <w:r>
              <w:rPr>
                <w:rFonts w:ascii="Courier New" w:eastAsia="Courier New" w:hAnsi="Courier New" w:cs="Courier New"/>
                <w:i/>
                <w:iCs/>
                <w:color w:val="000000"/>
                <w:spacing w:val="0"/>
                <w:w w:val="100"/>
                <w:position w:val="0"/>
                <w:sz w:val="10"/>
                <w:szCs w:val="10"/>
              </w:rPr>
              <w:t>77,</w:t>
            </w:r>
            <w:r>
              <w:rPr>
                <w:rFonts w:ascii="Courier New" w:eastAsia="Courier New" w:hAnsi="Courier New" w:cs="Courier New"/>
                <w:color w:val="000000"/>
                <w:spacing w:val="0"/>
                <w:w w:val="100"/>
                <w:position w:val="0"/>
                <w:sz w:val="10"/>
                <w:szCs w:val="10"/>
              </w:rPr>
              <w:t xml:space="preserve"> 334, </w:t>
            </w:r>
            <w:r>
              <w:rPr>
                <w:rFonts w:ascii="Courier New" w:eastAsia="Courier New" w:hAnsi="Courier New" w:cs="Courier New"/>
                <w:color w:val="000000"/>
                <w:spacing w:val="0"/>
                <w:w w:val="100"/>
                <w:position w:val="0"/>
                <w:sz w:val="10"/>
                <w:szCs w:val="10"/>
              </w:rPr>
              <w:t xml:space="preserve">000. </w:t>
            </w:r>
            <w:r>
              <w:rPr>
                <w:rFonts w:ascii="Courier New" w:eastAsia="Courier New" w:hAnsi="Courier New" w:cs="Courier New"/>
                <w:color w:val="000000"/>
                <w:spacing w:val="0"/>
                <w:w w:val="100"/>
                <w:position w:val="0"/>
                <w:sz w:val="10"/>
                <w:szCs w:val="1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rPr>
                <w:sz w:val="10"/>
                <w:szCs w:val="10"/>
              </w:rPr>
            </w:pPr>
            <w:r>
              <w:rPr>
                <w:rFonts w:ascii="Courier New" w:eastAsia="Courier New" w:hAnsi="Courier New" w:cs="Courier New"/>
                <w:color w:val="000000"/>
                <w:spacing w:val="0"/>
                <w:w w:val="100"/>
                <w:position w:val="0"/>
                <w:sz w:val="10"/>
                <w:szCs w:val="10"/>
              </w:rPr>
              <w:t xml:space="preserve">1, 006, 932, </w:t>
            </w:r>
            <w:r>
              <w:rPr>
                <w:rFonts w:ascii="Courier New" w:eastAsia="Courier New" w:hAnsi="Courier New" w:cs="Courier New"/>
                <w:color w:val="000000"/>
                <w:spacing w:val="0"/>
                <w:w w:val="100"/>
                <w:position w:val="0"/>
                <w:sz w:val="10"/>
                <w:szCs w:val="10"/>
              </w:rPr>
              <w:t xml:space="preserve">506. </w:t>
            </w:r>
            <w:r>
              <w:rPr>
                <w:rFonts w:ascii="Courier New" w:eastAsia="Courier New" w:hAnsi="Courier New" w:cs="Courier New"/>
                <w:color w:val="000000"/>
                <w:spacing w:val="0"/>
                <w:w w:val="100"/>
                <w:position w:val="0"/>
                <w:sz w:val="10"/>
                <w:szCs w:val="1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rPr>
                <w:sz w:val="10"/>
                <w:szCs w:val="10"/>
              </w:rPr>
            </w:pPr>
            <w:r>
              <w:rPr>
                <w:rFonts w:ascii="Courier New" w:eastAsia="Courier New" w:hAnsi="Courier New" w:cs="Courier New"/>
                <w:color w:val="000000"/>
                <w:spacing w:val="0"/>
                <w:w w:val="100"/>
                <w:position w:val="0"/>
                <w:sz w:val="10"/>
                <w:szCs w:val="10"/>
              </w:rPr>
              <w:t xml:space="preserve">8, 937, </w:t>
            </w:r>
            <w:r>
              <w:rPr>
                <w:rFonts w:ascii="Courier New" w:eastAsia="Courier New" w:hAnsi="Courier New" w:cs="Courier New"/>
                <w:color w:val="000000"/>
                <w:spacing w:val="0"/>
                <w:w w:val="100"/>
                <w:position w:val="0"/>
                <w:sz w:val="10"/>
                <w:szCs w:val="10"/>
              </w:rPr>
              <w:t>534.81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rPr>
                <w:sz w:val="10"/>
                <w:szCs w:val="10"/>
              </w:rPr>
            </w:pPr>
            <w:r>
              <w:rPr>
                <w:rFonts w:ascii="Courier New" w:eastAsia="Courier New" w:hAnsi="Courier New" w:cs="Courier New"/>
                <w:color w:val="000000"/>
                <w:spacing w:val="0"/>
                <w:w w:val="100"/>
                <w:position w:val="0"/>
                <w:sz w:val="10"/>
                <w:szCs w:val="10"/>
              </w:rPr>
              <w:t xml:space="preserve">49, 969, </w:t>
            </w:r>
            <w:r>
              <w:rPr>
                <w:rFonts w:ascii="Courier New" w:eastAsia="Courier New" w:hAnsi="Courier New" w:cs="Courier New"/>
                <w:color w:val="000000"/>
                <w:spacing w:val="0"/>
                <w:w w:val="100"/>
                <w:position w:val="0"/>
                <w:sz w:val="10"/>
                <w:szCs w:val="10"/>
              </w:rPr>
              <w:t xml:space="preserve">325. </w:t>
            </w:r>
            <w:r>
              <w:rPr>
                <w:rFonts w:ascii="Courier New" w:eastAsia="Courier New" w:hAnsi="Courier New" w:cs="Courier New"/>
                <w:color w:val="000000"/>
                <w:spacing w:val="0"/>
                <w:w w:val="100"/>
                <w:position w:val="0"/>
                <w:sz w:val="10"/>
                <w:szCs w:val="10"/>
              </w:rPr>
              <w:t>89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rPr>
                <w:sz w:val="10"/>
                <w:szCs w:val="10"/>
              </w:rPr>
            </w:pPr>
            <w:r>
              <w:rPr>
                <w:rFonts w:ascii="Courier New" w:eastAsia="Courier New" w:hAnsi="Courier New" w:cs="Courier New"/>
                <w:color w:val="000000"/>
                <w:spacing w:val="0"/>
                <w:w w:val="100"/>
                <w:position w:val="0"/>
                <w:sz w:val="10"/>
                <w:szCs w:val="10"/>
              </w:rPr>
              <w:t xml:space="preserve">1, 143, 173, </w:t>
            </w:r>
            <w:r>
              <w:rPr>
                <w:rFonts w:ascii="Courier New" w:eastAsia="Courier New" w:hAnsi="Courier New" w:cs="Courier New"/>
                <w:color w:val="000000"/>
                <w:spacing w:val="0"/>
                <w:w w:val="100"/>
                <w:position w:val="0"/>
                <w:sz w:val="10"/>
                <w:szCs w:val="10"/>
              </w:rPr>
              <w:t xml:space="preserve">367. </w:t>
            </w:r>
            <w:r>
              <w:rPr>
                <w:rFonts w:ascii="Courier New" w:eastAsia="Courier New" w:hAnsi="Courier New" w:cs="Courier New"/>
                <w:color w:val="000000"/>
                <w:spacing w:val="0"/>
                <w:w w:val="100"/>
                <w:position w:val="0"/>
                <w:sz w:val="10"/>
                <w:szCs w:val="10"/>
              </w:rPr>
              <w:t>50</w:t>
            </w:r>
          </w:p>
        </w:tc>
      </w:tr>
      <w:tr>
        <w:trPr>
          <w:trHeight w:val="42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三、本期增减变动金额（减少以“一”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rPr>
                <w:sz w:val="10"/>
                <w:szCs w:val="10"/>
              </w:rPr>
            </w:pPr>
            <w:r>
              <w:rPr>
                <w:rFonts w:ascii="Courier New" w:eastAsia="Courier New" w:hAnsi="Courier New" w:cs="Courier New"/>
                <w:color w:val="000000"/>
                <w:spacing w:val="0"/>
                <w:w w:val="100"/>
                <w:position w:val="0"/>
                <w:sz w:val="10"/>
                <w:szCs w:val="10"/>
              </w:rPr>
              <w:t xml:space="preserve">12, 981, </w:t>
            </w:r>
            <w:r>
              <w:rPr>
                <w:rFonts w:ascii="Courier New" w:eastAsia="Courier New" w:hAnsi="Courier New" w:cs="Courier New"/>
                <w:color w:val="000000"/>
                <w:spacing w:val="0"/>
                <w:w w:val="100"/>
                <w:position w:val="0"/>
                <w:sz w:val="10"/>
                <w:szCs w:val="10"/>
              </w:rPr>
              <w:t xml:space="preserve">294. </w:t>
            </w:r>
            <w:r>
              <w:rPr>
                <w:rFonts w:ascii="Courier New" w:eastAsia="Courier New" w:hAnsi="Courier New" w:cs="Courier New"/>
                <w:color w:val="000000"/>
                <w:spacing w:val="0"/>
                <w:w w:val="100"/>
                <w:position w:val="0"/>
                <w:sz w:val="10"/>
                <w:szCs w:val="1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rPr>
                <w:sz w:val="10"/>
                <w:szCs w:val="10"/>
              </w:rPr>
            </w:pPr>
            <w:r>
              <w:rPr>
                <w:rFonts w:ascii="Courier New" w:eastAsia="Courier New" w:hAnsi="Courier New" w:cs="Courier New"/>
                <w:color w:val="000000"/>
                <w:spacing w:val="0"/>
                <w:w w:val="100"/>
                <w:position w:val="0"/>
                <w:sz w:val="10"/>
                <w:szCs w:val="10"/>
              </w:rPr>
              <w:t xml:space="preserve">3, 110, </w:t>
            </w:r>
            <w:r>
              <w:rPr>
                <w:rFonts w:ascii="Courier New" w:eastAsia="Courier New" w:hAnsi="Courier New" w:cs="Courier New"/>
                <w:color w:val="000000"/>
                <w:spacing w:val="0"/>
                <w:w w:val="100"/>
                <w:position w:val="0"/>
                <w:sz w:val="10"/>
                <w:szCs w:val="10"/>
              </w:rPr>
              <w:t xml:space="preserve">036. </w:t>
            </w:r>
            <w:r>
              <w:rPr>
                <w:rFonts w:ascii="Courier New" w:eastAsia="Courier New" w:hAnsi="Courier New" w:cs="Courier New"/>
                <w:color w:val="000000"/>
                <w:spacing w:val="0"/>
                <w:w w:val="100"/>
                <w:position w:val="0"/>
                <w:sz w:val="10"/>
                <w:szCs w:val="10"/>
              </w:rPr>
              <w:t>97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 xml:space="preserve">-28, </w:t>
            </w:r>
            <w:r>
              <w:rPr>
                <w:rFonts w:ascii="Courier New" w:eastAsia="Courier New" w:hAnsi="Courier New" w:cs="Courier New"/>
                <w:color w:val="000000"/>
                <w:spacing w:val="0"/>
                <w:w w:val="100"/>
                <w:position w:val="0"/>
                <w:sz w:val="10"/>
                <w:szCs w:val="10"/>
              </w:rPr>
              <w:t xml:space="preserve">821, </w:t>
            </w:r>
            <w:r>
              <w:rPr>
                <w:rFonts w:ascii="Courier New" w:eastAsia="Courier New" w:hAnsi="Courier New" w:cs="Courier New"/>
                <w:color w:val="000000"/>
                <w:spacing w:val="0"/>
                <w:w w:val="100"/>
                <w:position w:val="0"/>
                <w:sz w:val="10"/>
                <w:szCs w:val="10"/>
              </w:rPr>
              <w:t xml:space="preserve">358. </w:t>
            </w:r>
            <w:r>
              <w:rPr>
                <w:rFonts w:ascii="Courier New" w:eastAsia="Courier New" w:hAnsi="Courier New" w:cs="Courier New"/>
                <w:color w:val="000000"/>
                <w:spacing w:val="0"/>
                <w:w w:val="100"/>
                <w:position w:val="0"/>
                <w:sz w:val="10"/>
                <w:szCs w:val="10"/>
              </w:rPr>
              <w:t>26</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rPr>
                <w:sz w:val="10"/>
                <w:szCs w:val="10"/>
              </w:rPr>
            </w:pPr>
            <w:r>
              <w:rPr>
                <w:rFonts w:ascii="Courier New" w:eastAsia="Courier New" w:hAnsi="Courier New" w:cs="Courier New"/>
                <w:color w:val="000000"/>
                <w:spacing w:val="0"/>
                <w:w w:val="100"/>
                <w:position w:val="0"/>
                <w:sz w:val="10"/>
                <w:szCs w:val="10"/>
              </w:rPr>
              <w:t xml:space="preserve">-12, </w:t>
            </w:r>
            <w:r>
              <w:rPr>
                <w:rFonts w:ascii="Courier New" w:eastAsia="Courier New" w:hAnsi="Courier New" w:cs="Courier New"/>
                <w:color w:val="000000"/>
                <w:spacing w:val="0"/>
                <w:w w:val="100"/>
                <w:position w:val="0"/>
                <w:sz w:val="10"/>
                <w:szCs w:val="10"/>
              </w:rPr>
              <w:t xml:space="preserve">730, </w:t>
            </w:r>
            <w:r>
              <w:rPr>
                <w:rFonts w:ascii="Courier New" w:eastAsia="Courier New" w:hAnsi="Courier New" w:cs="Courier New"/>
                <w:color w:val="000000"/>
                <w:spacing w:val="0"/>
                <w:w w:val="100"/>
                <w:position w:val="0"/>
                <w:sz w:val="10"/>
                <w:szCs w:val="10"/>
              </w:rPr>
              <w:t>026.61</w:t>
            </w:r>
          </w:p>
        </w:tc>
      </w:tr>
      <w:tr>
        <w:trPr>
          <w:trHeight w:val="22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rPr>
                <w:sz w:val="10"/>
                <w:szCs w:val="10"/>
              </w:rPr>
            </w:pPr>
            <w:r>
              <w:rPr>
                <w:rFonts w:ascii="Courier New" w:eastAsia="Courier New" w:hAnsi="Courier New" w:cs="Courier New"/>
                <w:color w:val="000000"/>
                <w:spacing w:val="0"/>
                <w:w w:val="100"/>
                <w:position w:val="0"/>
                <w:sz w:val="10"/>
                <w:szCs w:val="10"/>
              </w:rPr>
              <w:t xml:space="preserve">31, 100, </w:t>
            </w:r>
            <w:r>
              <w:rPr>
                <w:rFonts w:ascii="Courier New" w:eastAsia="Courier New" w:hAnsi="Courier New" w:cs="Courier New"/>
                <w:color w:val="000000"/>
                <w:spacing w:val="0"/>
                <w:w w:val="100"/>
                <w:position w:val="0"/>
                <w:sz w:val="10"/>
                <w:szCs w:val="10"/>
              </w:rPr>
              <w:t xml:space="preserve">369. </w:t>
            </w:r>
            <w:r>
              <w:rPr>
                <w:rFonts w:ascii="Courier New" w:eastAsia="Courier New" w:hAnsi="Courier New" w:cs="Courier New"/>
                <w:color w:val="000000"/>
                <w:spacing w:val="0"/>
                <w:w w:val="100"/>
                <w:position w:val="0"/>
                <w:sz w:val="10"/>
                <w:szCs w:val="10"/>
              </w:rPr>
              <w:t>74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10"/>
                <w:szCs w:val="10"/>
              </w:rPr>
            </w:pPr>
            <w:r>
              <w:rPr>
                <w:rFonts w:ascii="Courier New" w:eastAsia="Courier New" w:hAnsi="Courier New" w:cs="Courier New"/>
                <w:color w:val="000000"/>
                <w:spacing w:val="0"/>
                <w:w w:val="100"/>
                <w:position w:val="0"/>
                <w:sz w:val="10"/>
                <w:szCs w:val="10"/>
              </w:rPr>
              <w:t xml:space="preserve">31, 100, </w:t>
            </w:r>
            <w:r>
              <w:rPr>
                <w:rFonts w:ascii="Courier New" w:eastAsia="Courier New" w:hAnsi="Courier New" w:cs="Courier New"/>
                <w:color w:val="000000"/>
                <w:spacing w:val="0"/>
                <w:w w:val="100"/>
                <w:position w:val="0"/>
                <w:sz w:val="10"/>
                <w:szCs w:val="10"/>
              </w:rPr>
              <w:t xml:space="preserve">369. </w:t>
            </w:r>
            <w:r>
              <w:rPr>
                <w:rFonts w:ascii="Courier New" w:eastAsia="Courier New" w:hAnsi="Courier New" w:cs="Courier New"/>
                <w:color w:val="000000"/>
                <w:spacing w:val="0"/>
                <w:w w:val="100"/>
                <w:position w:val="0"/>
                <w:sz w:val="10"/>
                <w:szCs w:val="10"/>
              </w:rPr>
              <w:t>74</w:t>
            </w:r>
          </w:p>
        </w:tc>
      </w:tr>
      <w:tr>
        <w:trPr>
          <w:trHeight w:val="21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10"/>
                <w:szCs w:val="10"/>
              </w:rPr>
            </w:pPr>
            <w:r>
              <w:rPr>
                <w:rFonts w:ascii="Courier New" w:eastAsia="Courier New" w:hAnsi="Courier New" w:cs="Courier New"/>
                <w:color w:val="000000"/>
                <w:spacing w:val="0"/>
                <w:w w:val="100"/>
                <w:position w:val="0"/>
                <w:sz w:val="10"/>
                <w:szCs w:val="10"/>
              </w:rPr>
              <w:t xml:space="preserve">12,971, </w:t>
            </w:r>
            <w:r>
              <w:rPr>
                <w:rFonts w:ascii="Courier New" w:eastAsia="Courier New" w:hAnsi="Courier New" w:cs="Courier New"/>
                <w:color w:val="000000"/>
                <w:spacing w:val="0"/>
                <w:w w:val="100"/>
                <w:position w:val="0"/>
                <w:sz w:val="10"/>
                <w:szCs w:val="10"/>
              </w:rPr>
              <w:t xml:space="preserve">908. </w:t>
            </w:r>
            <w:r>
              <w:rPr>
                <w:rFonts w:ascii="Courier New" w:eastAsia="Courier New" w:hAnsi="Courier New" w:cs="Courier New"/>
                <w:color w:val="000000"/>
                <w:spacing w:val="0"/>
                <w:w w:val="100"/>
                <w:position w:val="0"/>
                <w:sz w:val="10"/>
                <w:szCs w:val="1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10"/>
                <w:szCs w:val="10"/>
              </w:rPr>
            </w:pPr>
            <w:r>
              <w:rPr>
                <w:rFonts w:ascii="Courier New" w:eastAsia="Courier New" w:hAnsi="Courier New" w:cs="Courier New"/>
                <w:color w:val="000000"/>
                <w:spacing w:val="0"/>
                <w:w w:val="100"/>
                <w:position w:val="0"/>
                <w:sz w:val="10"/>
                <w:szCs w:val="10"/>
              </w:rPr>
              <w:t xml:space="preserve">12,971, </w:t>
            </w:r>
            <w:r>
              <w:rPr>
                <w:rFonts w:ascii="Courier New" w:eastAsia="Courier New" w:hAnsi="Courier New" w:cs="Courier New"/>
                <w:color w:val="000000"/>
                <w:spacing w:val="0"/>
                <w:w w:val="100"/>
                <w:position w:val="0"/>
                <w:sz w:val="10"/>
                <w:szCs w:val="10"/>
              </w:rPr>
              <w:t xml:space="preserve">908. </w:t>
            </w:r>
            <w:r>
              <w:rPr>
                <w:rFonts w:ascii="Courier New" w:eastAsia="Courier New" w:hAnsi="Courier New" w:cs="Courier New"/>
                <w:color w:val="000000"/>
                <w:spacing w:val="0"/>
                <w:w w:val="100"/>
                <w:position w:val="0"/>
                <w:sz w:val="10"/>
                <w:szCs w:val="10"/>
              </w:rPr>
              <w:t>68</w:t>
            </w:r>
          </w:p>
        </w:tc>
      </w:tr>
      <w:tr>
        <w:trPr>
          <w:trHeight w:val="21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0"/>
                <w:szCs w:val="10"/>
              </w:rPr>
              <w:t>1</w:t>
            </w:r>
            <w:r>
              <w:rPr>
                <w:color w:val="000000"/>
                <w:spacing w:val="0"/>
                <w:w w:val="100"/>
                <w:position w:val="0"/>
                <w:sz w:val="16"/>
                <w:szCs w:val="16"/>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0"/>
                <w:szCs w:val="10"/>
              </w:rPr>
              <w:t>2</w:t>
            </w:r>
            <w:r>
              <w:rPr>
                <w:color w:val="000000"/>
                <w:spacing w:val="0"/>
                <w:w w:val="100"/>
                <w:position w:val="0"/>
                <w:sz w:val="16"/>
                <w:szCs w:val="16"/>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0"/>
                <w:szCs w:val="10"/>
              </w:rPr>
              <w:t>3</w:t>
            </w:r>
            <w:r>
              <w:rPr>
                <w:color w:val="000000"/>
                <w:spacing w:val="0"/>
                <w:w w:val="100"/>
                <w:position w:val="0"/>
                <w:sz w:val="16"/>
                <w:szCs w:val="16"/>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10"/>
                <w:szCs w:val="10"/>
              </w:rPr>
            </w:pPr>
            <w:r>
              <w:rPr>
                <w:rFonts w:ascii="Courier New" w:eastAsia="Courier New" w:hAnsi="Courier New" w:cs="Courier New"/>
                <w:color w:val="000000"/>
                <w:spacing w:val="0"/>
                <w:w w:val="100"/>
                <w:position w:val="0"/>
                <w:sz w:val="10"/>
                <w:szCs w:val="10"/>
              </w:rPr>
              <w:t xml:space="preserve">12,971, </w:t>
            </w:r>
            <w:r>
              <w:rPr>
                <w:rFonts w:ascii="Courier New" w:eastAsia="Courier New" w:hAnsi="Courier New" w:cs="Courier New"/>
                <w:color w:val="000000"/>
                <w:spacing w:val="0"/>
                <w:w w:val="100"/>
                <w:position w:val="0"/>
                <w:sz w:val="10"/>
                <w:szCs w:val="10"/>
              </w:rPr>
              <w:t xml:space="preserve">908. </w:t>
            </w:r>
            <w:r>
              <w:rPr>
                <w:rFonts w:ascii="Courier New" w:eastAsia="Courier New" w:hAnsi="Courier New" w:cs="Courier New"/>
                <w:color w:val="000000"/>
                <w:spacing w:val="0"/>
                <w:w w:val="100"/>
                <w:position w:val="0"/>
                <w:sz w:val="10"/>
                <w:szCs w:val="1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10"/>
                <w:szCs w:val="10"/>
              </w:rPr>
            </w:pPr>
            <w:r>
              <w:rPr>
                <w:rFonts w:ascii="Courier New" w:eastAsia="Courier New" w:hAnsi="Courier New" w:cs="Courier New"/>
                <w:color w:val="000000"/>
                <w:spacing w:val="0"/>
                <w:w w:val="100"/>
                <w:position w:val="0"/>
                <w:sz w:val="10"/>
                <w:szCs w:val="10"/>
              </w:rPr>
              <w:t xml:space="preserve">12,971, </w:t>
            </w:r>
            <w:r>
              <w:rPr>
                <w:rFonts w:ascii="Courier New" w:eastAsia="Courier New" w:hAnsi="Courier New" w:cs="Courier New"/>
                <w:color w:val="000000"/>
                <w:spacing w:val="0"/>
                <w:w w:val="100"/>
                <w:position w:val="0"/>
                <w:sz w:val="10"/>
                <w:szCs w:val="10"/>
              </w:rPr>
              <w:t xml:space="preserve">908. </w:t>
            </w:r>
            <w:r>
              <w:rPr>
                <w:rFonts w:ascii="Courier New" w:eastAsia="Courier New" w:hAnsi="Courier New" w:cs="Courier New"/>
                <w:color w:val="000000"/>
                <w:spacing w:val="0"/>
                <w:w w:val="100"/>
                <w:position w:val="0"/>
                <w:sz w:val="10"/>
                <w:szCs w:val="10"/>
              </w:rPr>
              <w:t>68</w:t>
            </w:r>
          </w:p>
        </w:tc>
      </w:tr>
      <w:tr>
        <w:trPr>
          <w:trHeight w:val="21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0"/>
                <w:szCs w:val="10"/>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rPr>
                <w:sz w:val="10"/>
                <w:szCs w:val="10"/>
              </w:rPr>
            </w:pPr>
            <w:r>
              <w:rPr>
                <w:rFonts w:ascii="Courier New" w:eastAsia="Courier New" w:hAnsi="Courier New" w:cs="Courier New"/>
                <w:color w:val="000000"/>
                <w:spacing w:val="0"/>
                <w:w w:val="100"/>
                <w:position w:val="0"/>
                <w:sz w:val="10"/>
                <w:szCs w:val="10"/>
              </w:rPr>
              <w:t xml:space="preserve">3, 110, </w:t>
            </w:r>
            <w:r>
              <w:rPr>
                <w:rFonts w:ascii="Courier New" w:eastAsia="Courier New" w:hAnsi="Courier New" w:cs="Courier New"/>
                <w:color w:val="000000"/>
                <w:spacing w:val="0"/>
                <w:w w:val="100"/>
                <w:position w:val="0"/>
                <w:sz w:val="10"/>
                <w:szCs w:val="10"/>
              </w:rPr>
              <w:t xml:space="preserve">036. </w:t>
            </w:r>
            <w:r>
              <w:rPr>
                <w:rFonts w:ascii="Courier New" w:eastAsia="Courier New" w:hAnsi="Courier New" w:cs="Courier New"/>
                <w:color w:val="000000"/>
                <w:spacing w:val="0"/>
                <w:w w:val="100"/>
                <w:position w:val="0"/>
                <w:sz w:val="10"/>
                <w:szCs w:val="10"/>
              </w:rPr>
              <w:t>97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 xml:space="preserve">-56, </w:t>
            </w:r>
            <w:r>
              <w:rPr>
                <w:rFonts w:ascii="Courier New" w:eastAsia="Courier New" w:hAnsi="Courier New" w:cs="Courier New"/>
                <w:color w:val="000000"/>
                <w:spacing w:val="0"/>
                <w:w w:val="100"/>
                <w:position w:val="0"/>
                <w:sz w:val="10"/>
                <w:szCs w:val="10"/>
              </w:rPr>
              <w:t xml:space="preserve">238, </w:t>
            </w:r>
            <w:r>
              <w:rPr>
                <w:rFonts w:ascii="Courier New" w:eastAsia="Courier New" w:hAnsi="Courier New" w:cs="Courier New"/>
                <w:color w:val="000000"/>
                <w:spacing w:val="0"/>
                <w:w w:val="100"/>
                <w:position w:val="0"/>
                <w:sz w:val="10"/>
                <w:szCs w:val="10"/>
              </w:rPr>
              <w:t xml:space="preserve">494. </w:t>
            </w:r>
            <w:r>
              <w:rPr>
                <w:rFonts w:ascii="Courier New" w:eastAsia="Courier New" w:hAnsi="Courier New" w:cs="Courier New"/>
                <w:color w:val="000000"/>
                <w:spacing w:val="0"/>
                <w:w w:val="100"/>
                <w:position w:val="0"/>
                <w:sz w:val="10"/>
                <w:szCs w:val="10"/>
              </w:rPr>
              <w:t>97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rPr>
                <w:sz w:val="10"/>
                <w:szCs w:val="10"/>
              </w:rPr>
            </w:pPr>
            <w:r>
              <w:rPr>
                <w:rFonts w:ascii="Courier New" w:eastAsia="Courier New" w:hAnsi="Courier New" w:cs="Courier New"/>
                <w:color w:val="000000"/>
                <w:spacing w:val="0"/>
                <w:w w:val="100"/>
                <w:position w:val="0"/>
                <w:sz w:val="10"/>
                <w:szCs w:val="10"/>
              </w:rPr>
              <w:t xml:space="preserve">-53, </w:t>
            </w:r>
            <w:r>
              <w:rPr>
                <w:rFonts w:ascii="Courier New" w:eastAsia="Courier New" w:hAnsi="Courier New" w:cs="Courier New"/>
                <w:color w:val="000000"/>
                <w:spacing w:val="0"/>
                <w:w w:val="100"/>
                <w:position w:val="0"/>
                <w:sz w:val="10"/>
                <w:szCs w:val="10"/>
              </w:rPr>
              <w:t xml:space="preserve">128, </w:t>
            </w:r>
            <w:r>
              <w:rPr>
                <w:rFonts w:ascii="Courier New" w:eastAsia="Courier New" w:hAnsi="Courier New" w:cs="Courier New"/>
                <w:color w:val="000000"/>
                <w:spacing w:val="0"/>
                <w:w w:val="100"/>
                <w:position w:val="0"/>
                <w:sz w:val="10"/>
                <w:szCs w:val="10"/>
              </w:rPr>
              <w:t xml:space="preserve">458. </w:t>
            </w:r>
            <w:r>
              <w:rPr>
                <w:rFonts w:ascii="Courier New" w:eastAsia="Courier New" w:hAnsi="Courier New" w:cs="Courier New"/>
                <w:color w:val="000000"/>
                <w:spacing w:val="0"/>
                <w:w w:val="100"/>
                <w:position w:val="0"/>
                <w:sz w:val="10"/>
                <w:szCs w:val="10"/>
              </w:rPr>
              <w:t>00</w:t>
            </w:r>
          </w:p>
        </w:tc>
      </w:tr>
      <w:tr>
        <w:trPr>
          <w:trHeight w:val="22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0"/>
                <w:szCs w:val="10"/>
              </w:rPr>
              <w:t>1</w:t>
            </w:r>
            <w:r>
              <w:rPr>
                <w:color w:val="000000"/>
                <w:spacing w:val="0"/>
                <w:w w:val="100"/>
                <w:position w:val="0"/>
                <w:sz w:val="16"/>
                <w:szCs w:val="16"/>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rPr>
                <w:sz w:val="10"/>
                <w:szCs w:val="10"/>
              </w:rPr>
            </w:pPr>
            <w:r>
              <w:rPr>
                <w:rFonts w:ascii="Courier New" w:eastAsia="Courier New" w:hAnsi="Courier New" w:cs="Courier New"/>
                <w:color w:val="000000"/>
                <w:spacing w:val="0"/>
                <w:w w:val="100"/>
                <w:position w:val="0"/>
                <w:sz w:val="10"/>
                <w:szCs w:val="10"/>
              </w:rPr>
              <w:t xml:space="preserve">3, 110, </w:t>
            </w:r>
            <w:r>
              <w:rPr>
                <w:rFonts w:ascii="Courier New" w:eastAsia="Courier New" w:hAnsi="Courier New" w:cs="Courier New"/>
                <w:color w:val="000000"/>
                <w:spacing w:val="0"/>
                <w:w w:val="100"/>
                <w:position w:val="0"/>
                <w:sz w:val="10"/>
                <w:szCs w:val="10"/>
              </w:rPr>
              <w:t xml:space="preserve">036. </w:t>
            </w:r>
            <w:r>
              <w:rPr>
                <w:rFonts w:ascii="Courier New" w:eastAsia="Courier New" w:hAnsi="Courier New" w:cs="Courier New"/>
                <w:color w:val="000000"/>
                <w:spacing w:val="0"/>
                <w:w w:val="100"/>
                <w:position w:val="0"/>
                <w:sz w:val="10"/>
                <w:szCs w:val="10"/>
              </w:rPr>
              <w:t>97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rPr>
                <w:sz w:val="10"/>
                <w:szCs w:val="10"/>
              </w:rPr>
            </w:pPr>
            <w:r>
              <w:rPr>
                <w:rFonts w:ascii="Courier New" w:eastAsia="Courier New" w:hAnsi="Courier New" w:cs="Courier New"/>
                <w:color w:val="000000"/>
                <w:spacing w:val="0"/>
                <w:w w:val="100"/>
                <w:position w:val="0"/>
                <w:sz w:val="10"/>
                <w:szCs w:val="10"/>
              </w:rPr>
              <w:t xml:space="preserve">-3,110, 036. </w:t>
            </w:r>
            <w:r>
              <w:rPr>
                <w:rFonts w:ascii="Courier New" w:eastAsia="Courier New" w:hAnsi="Courier New" w:cs="Courier New"/>
                <w:color w:val="000000"/>
                <w:spacing w:val="0"/>
                <w:w w:val="100"/>
                <w:position w:val="0"/>
                <w:sz w:val="10"/>
                <w:szCs w:val="10"/>
              </w:rPr>
              <w:t>97</w:t>
            </w: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0"/>
                <w:szCs w:val="10"/>
              </w:rPr>
              <w:t>2</w:t>
            </w:r>
            <w:r>
              <w:rPr>
                <w:color w:val="000000"/>
                <w:spacing w:val="0"/>
                <w:w w:val="100"/>
                <w:position w:val="0"/>
                <w:sz w:val="16"/>
                <w:szCs w:val="16"/>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 xml:space="preserve">-53, </w:t>
            </w:r>
            <w:r>
              <w:rPr>
                <w:rFonts w:ascii="Courier New" w:eastAsia="Courier New" w:hAnsi="Courier New" w:cs="Courier New"/>
                <w:color w:val="000000"/>
                <w:spacing w:val="0"/>
                <w:w w:val="100"/>
                <w:position w:val="0"/>
                <w:sz w:val="10"/>
                <w:szCs w:val="10"/>
              </w:rPr>
              <w:t xml:space="preserve">128, </w:t>
            </w:r>
            <w:r>
              <w:rPr>
                <w:rFonts w:ascii="Courier New" w:eastAsia="Courier New" w:hAnsi="Courier New" w:cs="Courier New"/>
                <w:color w:val="000000"/>
                <w:spacing w:val="0"/>
                <w:w w:val="100"/>
                <w:position w:val="0"/>
                <w:sz w:val="10"/>
                <w:szCs w:val="10"/>
              </w:rPr>
              <w:t xml:space="preserve">458. </w:t>
            </w:r>
            <w:r>
              <w:rPr>
                <w:rFonts w:ascii="Courier New" w:eastAsia="Courier New" w:hAnsi="Courier New" w:cs="Courier New"/>
                <w:color w:val="000000"/>
                <w:spacing w:val="0"/>
                <w:w w:val="100"/>
                <w:position w:val="0"/>
                <w:sz w:val="10"/>
                <w:szCs w:val="10"/>
              </w:rPr>
              <w:t>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rPr>
                <w:sz w:val="10"/>
                <w:szCs w:val="10"/>
              </w:rPr>
            </w:pPr>
            <w:r>
              <w:rPr>
                <w:rFonts w:ascii="Courier New" w:eastAsia="Courier New" w:hAnsi="Courier New" w:cs="Courier New"/>
                <w:color w:val="000000"/>
                <w:spacing w:val="0"/>
                <w:w w:val="100"/>
                <w:position w:val="0"/>
                <w:sz w:val="10"/>
                <w:szCs w:val="10"/>
              </w:rPr>
              <w:t xml:space="preserve">-53, </w:t>
            </w:r>
            <w:r>
              <w:rPr>
                <w:rFonts w:ascii="Courier New" w:eastAsia="Courier New" w:hAnsi="Courier New" w:cs="Courier New"/>
                <w:color w:val="000000"/>
                <w:spacing w:val="0"/>
                <w:w w:val="100"/>
                <w:position w:val="0"/>
                <w:sz w:val="10"/>
                <w:szCs w:val="10"/>
              </w:rPr>
              <w:t xml:space="preserve">128, </w:t>
            </w:r>
            <w:r>
              <w:rPr>
                <w:rFonts w:ascii="Courier New" w:eastAsia="Courier New" w:hAnsi="Courier New" w:cs="Courier New"/>
                <w:color w:val="000000"/>
                <w:spacing w:val="0"/>
                <w:w w:val="100"/>
                <w:position w:val="0"/>
                <w:sz w:val="10"/>
                <w:szCs w:val="10"/>
              </w:rPr>
              <w:t xml:space="preserve">458. </w:t>
            </w:r>
            <w:r>
              <w:rPr>
                <w:rFonts w:ascii="Courier New" w:eastAsia="Courier New" w:hAnsi="Courier New" w:cs="Courier New"/>
                <w:color w:val="000000"/>
                <w:spacing w:val="0"/>
                <w:w w:val="100"/>
                <w:position w:val="0"/>
                <w:sz w:val="10"/>
                <w:szCs w:val="10"/>
              </w:rPr>
              <w:t>00</w:t>
            </w:r>
          </w:p>
        </w:tc>
      </w:tr>
      <w:tr>
        <w:trPr>
          <w:trHeight w:val="21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0"/>
                <w:szCs w:val="10"/>
              </w:rPr>
              <w:t>3</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0"/>
                <w:szCs w:val="10"/>
              </w:rPr>
              <w:t>1</w:t>
            </w:r>
            <w:r>
              <w:rPr>
                <w:color w:val="000000"/>
                <w:spacing w:val="0"/>
                <w:w w:val="100"/>
                <w:position w:val="0"/>
                <w:sz w:val="16"/>
                <w:szCs w:val="16"/>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0"/>
                <w:szCs w:val="10"/>
              </w:rPr>
              <w:t>2</w:t>
            </w:r>
            <w:r>
              <w:rPr>
                <w:color w:val="000000"/>
                <w:spacing w:val="0"/>
                <w:w w:val="100"/>
                <w:position w:val="0"/>
                <w:sz w:val="16"/>
                <w:szCs w:val="16"/>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0"/>
                <w:szCs w:val="10"/>
              </w:rPr>
              <w:t>3</w:t>
            </w:r>
            <w:r>
              <w:rPr>
                <w:color w:val="000000"/>
                <w:spacing w:val="0"/>
                <w:w w:val="100"/>
                <w:position w:val="0"/>
                <w:sz w:val="16"/>
                <w:szCs w:val="16"/>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0"/>
                <w:szCs w:val="10"/>
              </w:rPr>
              <w:t>4</w:t>
            </w:r>
            <w:r>
              <w:rPr>
                <w:color w:val="000000"/>
                <w:spacing w:val="0"/>
                <w:w w:val="100"/>
                <w:position w:val="0"/>
                <w:sz w:val="16"/>
                <w:szCs w:val="16"/>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0"/>
                <w:szCs w:val="10"/>
              </w:rPr>
              <w:t>5</w:t>
            </w:r>
            <w:r>
              <w:rPr>
                <w:color w:val="000000"/>
                <w:spacing w:val="0"/>
                <w:w w:val="100"/>
                <w:position w:val="0"/>
                <w:sz w:val="16"/>
                <w:szCs w:val="16"/>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0"/>
                <w:szCs w:val="10"/>
              </w:rPr>
              <w:t>6</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0"/>
                <w:szCs w:val="10"/>
              </w:rPr>
              <w:t>1</w:t>
            </w:r>
            <w:r>
              <w:rPr>
                <w:color w:val="000000"/>
                <w:spacing w:val="0"/>
                <w:w w:val="100"/>
                <w:position w:val="0"/>
                <w:sz w:val="16"/>
                <w:szCs w:val="16"/>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0"/>
                <w:szCs w:val="10"/>
              </w:rPr>
              <w:t>2</w:t>
            </w:r>
            <w:r>
              <w:rPr>
                <w:color w:val="000000"/>
                <w:spacing w:val="0"/>
                <w:w w:val="100"/>
                <w:position w:val="0"/>
                <w:sz w:val="16"/>
                <w:szCs w:val="16"/>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 xml:space="preserve">9, </w:t>
            </w:r>
            <w:r>
              <w:rPr>
                <w:rFonts w:ascii="Courier New" w:eastAsia="Courier New" w:hAnsi="Courier New" w:cs="Courier New"/>
                <w:color w:val="000000"/>
                <w:spacing w:val="0"/>
                <w:w w:val="100"/>
                <w:position w:val="0"/>
                <w:sz w:val="10"/>
                <w:szCs w:val="10"/>
              </w:rPr>
              <w:t xml:space="preserve">386. </w:t>
            </w:r>
            <w:r>
              <w:rPr>
                <w:rFonts w:ascii="Courier New" w:eastAsia="Courier New" w:hAnsi="Courier New" w:cs="Courier New"/>
                <w:color w:val="000000"/>
                <w:spacing w:val="0"/>
                <w:w w:val="100"/>
                <w:position w:val="0"/>
                <w:sz w:val="10"/>
                <w:szCs w:val="1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rPr>
                <w:sz w:val="10"/>
                <w:szCs w:val="10"/>
              </w:rPr>
            </w:pPr>
            <w:r>
              <w:rPr>
                <w:rFonts w:ascii="Courier New" w:eastAsia="Courier New" w:hAnsi="Courier New" w:cs="Courier New"/>
                <w:color w:val="000000"/>
                <w:spacing w:val="0"/>
                <w:w w:val="100"/>
                <w:position w:val="0"/>
                <w:sz w:val="10"/>
                <w:szCs w:val="10"/>
              </w:rPr>
              <w:t xml:space="preserve">-3, </w:t>
            </w:r>
            <w:r>
              <w:rPr>
                <w:rFonts w:ascii="Courier New" w:eastAsia="Courier New" w:hAnsi="Courier New" w:cs="Courier New"/>
                <w:color w:val="000000"/>
                <w:spacing w:val="0"/>
                <w:w w:val="100"/>
                <w:position w:val="0"/>
                <w:sz w:val="10"/>
                <w:szCs w:val="10"/>
              </w:rPr>
              <w:t xml:space="preserve">683, </w:t>
            </w:r>
            <w:r>
              <w:rPr>
                <w:rFonts w:ascii="Courier New" w:eastAsia="Courier New" w:hAnsi="Courier New" w:cs="Courier New"/>
                <w:color w:val="000000"/>
                <w:spacing w:val="0"/>
                <w:w w:val="100"/>
                <w:position w:val="0"/>
                <w:sz w:val="10"/>
                <w:szCs w:val="10"/>
              </w:rPr>
              <w:t xml:space="preserve">233. </w:t>
            </w:r>
            <w:r>
              <w:rPr>
                <w:rFonts w:ascii="Courier New" w:eastAsia="Courier New" w:hAnsi="Courier New" w:cs="Courier New"/>
                <w:color w:val="000000"/>
                <w:spacing w:val="0"/>
                <w:w w:val="100"/>
                <w:position w:val="0"/>
                <w:sz w:val="10"/>
                <w:szCs w:val="10"/>
              </w:rPr>
              <w:t>03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10"/>
                <w:szCs w:val="10"/>
              </w:rPr>
            </w:pPr>
            <w:r>
              <w:rPr>
                <w:rFonts w:ascii="Courier New" w:eastAsia="Courier New" w:hAnsi="Courier New" w:cs="Courier New"/>
                <w:color w:val="000000"/>
                <w:spacing w:val="0"/>
                <w:w w:val="100"/>
                <w:position w:val="0"/>
                <w:sz w:val="10"/>
                <w:szCs w:val="10"/>
              </w:rPr>
              <w:t xml:space="preserve">-3, </w:t>
            </w:r>
            <w:r>
              <w:rPr>
                <w:rFonts w:ascii="Courier New" w:eastAsia="Courier New" w:hAnsi="Courier New" w:cs="Courier New"/>
                <w:color w:val="000000"/>
                <w:spacing w:val="0"/>
                <w:w w:val="100"/>
                <w:position w:val="0"/>
                <w:sz w:val="10"/>
                <w:szCs w:val="10"/>
              </w:rPr>
              <w:t xml:space="preserve">673, </w:t>
            </w:r>
            <w:r>
              <w:rPr>
                <w:rFonts w:ascii="Courier New" w:eastAsia="Courier New" w:hAnsi="Courier New" w:cs="Courier New"/>
                <w:color w:val="000000"/>
                <w:spacing w:val="0"/>
                <w:w w:val="100"/>
                <w:position w:val="0"/>
                <w:sz w:val="10"/>
                <w:szCs w:val="10"/>
              </w:rPr>
              <w:t xml:space="preserve">847. </w:t>
            </w:r>
            <w:r>
              <w:rPr>
                <w:rFonts w:ascii="Courier New" w:eastAsia="Courier New" w:hAnsi="Courier New" w:cs="Courier New"/>
                <w:color w:val="000000"/>
                <w:spacing w:val="0"/>
                <w:w w:val="100"/>
                <w:position w:val="0"/>
                <w:sz w:val="10"/>
                <w:szCs w:val="10"/>
              </w:rPr>
              <w:t>03</w:t>
            </w:r>
          </w:p>
        </w:tc>
      </w:tr>
      <w:tr>
        <w:trPr>
          <w:trHeight w:val="22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四、本期期末余额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0"/>
                <w:szCs w:val="10"/>
              </w:rPr>
            </w:pPr>
            <w:r>
              <w:rPr>
                <w:rFonts w:ascii="Courier New" w:eastAsia="Courier New" w:hAnsi="Courier New" w:cs="Courier New"/>
                <w:i/>
                <w:iCs/>
                <w:color w:val="000000"/>
                <w:spacing w:val="0"/>
                <w:w w:val="100"/>
                <w:position w:val="0"/>
                <w:sz w:val="10"/>
                <w:szCs w:val="10"/>
              </w:rPr>
              <w:t>77,</w:t>
            </w:r>
            <w:r>
              <w:rPr>
                <w:rFonts w:ascii="Courier New" w:eastAsia="Courier New" w:hAnsi="Courier New" w:cs="Courier New"/>
                <w:color w:val="000000"/>
                <w:spacing w:val="0"/>
                <w:w w:val="100"/>
                <w:position w:val="0"/>
                <w:sz w:val="10"/>
                <w:szCs w:val="10"/>
              </w:rPr>
              <w:t xml:space="preserve"> 334, </w:t>
            </w:r>
            <w:r>
              <w:rPr>
                <w:rFonts w:ascii="Courier New" w:eastAsia="Courier New" w:hAnsi="Courier New" w:cs="Courier New"/>
                <w:color w:val="000000"/>
                <w:spacing w:val="0"/>
                <w:w w:val="100"/>
                <w:position w:val="0"/>
                <w:sz w:val="10"/>
                <w:szCs w:val="10"/>
              </w:rPr>
              <w:t xml:space="preserve">000. </w:t>
            </w:r>
            <w:r>
              <w:rPr>
                <w:rFonts w:ascii="Courier New" w:eastAsia="Courier New" w:hAnsi="Courier New" w:cs="Courier New"/>
                <w:color w:val="000000"/>
                <w:spacing w:val="0"/>
                <w:w w:val="100"/>
                <w:position w:val="0"/>
                <w:sz w:val="10"/>
                <w:szCs w:val="1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0"/>
                <w:szCs w:val="10"/>
              </w:rPr>
            </w:pPr>
            <w:r>
              <w:rPr>
                <w:rFonts w:ascii="Courier New" w:eastAsia="Courier New" w:hAnsi="Courier New" w:cs="Courier New"/>
                <w:color w:val="000000"/>
                <w:spacing w:val="0"/>
                <w:w w:val="100"/>
                <w:position w:val="0"/>
                <w:sz w:val="10"/>
                <w:szCs w:val="10"/>
              </w:rPr>
              <w:t xml:space="preserve">1, 019,913, </w:t>
            </w:r>
            <w:r>
              <w:rPr>
                <w:rFonts w:ascii="Courier New" w:eastAsia="Courier New" w:hAnsi="Courier New" w:cs="Courier New"/>
                <w:color w:val="000000"/>
                <w:spacing w:val="0"/>
                <w:w w:val="100"/>
                <w:position w:val="0"/>
                <w:sz w:val="10"/>
                <w:szCs w:val="10"/>
              </w:rPr>
              <w:t xml:space="preserve">801. </w:t>
            </w:r>
            <w:r>
              <w:rPr>
                <w:rFonts w:ascii="Courier New" w:eastAsia="Courier New" w:hAnsi="Courier New" w:cs="Courier New"/>
                <w:color w:val="000000"/>
                <w:spacing w:val="0"/>
                <w:w w:val="100"/>
                <w:position w:val="0"/>
                <w:sz w:val="10"/>
                <w:szCs w:val="10"/>
              </w:rPr>
              <w:t>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 xml:space="preserve">12, 047, </w:t>
            </w:r>
            <w:r>
              <w:rPr>
                <w:rFonts w:ascii="Courier New" w:eastAsia="Courier New" w:hAnsi="Courier New" w:cs="Courier New"/>
                <w:color w:val="000000"/>
                <w:spacing w:val="0"/>
                <w:w w:val="100"/>
                <w:position w:val="0"/>
                <w:sz w:val="10"/>
                <w:szCs w:val="10"/>
              </w:rPr>
              <w:t>571.78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10"/>
                <w:szCs w:val="10"/>
              </w:rPr>
            </w:pPr>
            <w:r>
              <w:rPr>
                <w:rFonts w:ascii="Courier New" w:eastAsia="Courier New" w:hAnsi="Courier New" w:cs="Courier New"/>
                <w:color w:val="000000"/>
                <w:spacing w:val="0"/>
                <w:w w:val="100"/>
                <w:position w:val="0"/>
                <w:sz w:val="10"/>
                <w:szCs w:val="10"/>
              </w:rPr>
              <w:t xml:space="preserve">21, 147, </w:t>
            </w:r>
            <w:r>
              <w:rPr>
                <w:rFonts w:ascii="Courier New" w:eastAsia="Courier New" w:hAnsi="Courier New" w:cs="Courier New"/>
                <w:color w:val="000000"/>
                <w:spacing w:val="0"/>
                <w:w w:val="100"/>
                <w:position w:val="0"/>
                <w:sz w:val="10"/>
                <w:szCs w:val="10"/>
              </w:rPr>
              <w:t xml:space="preserve">967. </w:t>
            </w:r>
            <w:r>
              <w:rPr>
                <w:rFonts w:ascii="Courier New" w:eastAsia="Courier New" w:hAnsi="Courier New" w:cs="Courier New"/>
                <w:color w:val="000000"/>
                <w:spacing w:val="0"/>
                <w:w w:val="100"/>
                <w:position w:val="0"/>
                <w:sz w:val="10"/>
                <w:szCs w:val="10"/>
              </w:rPr>
              <w:t>63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0"/>
                <w:szCs w:val="10"/>
              </w:rPr>
            </w:pPr>
            <w:r>
              <w:rPr>
                <w:rFonts w:ascii="Courier New" w:eastAsia="Courier New" w:hAnsi="Courier New" w:cs="Courier New"/>
                <w:color w:val="000000"/>
                <w:spacing w:val="0"/>
                <w:w w:val="100"/>
                <w:position w:val="0"/>
                <w:sz w:val="10"/>
                <w:szCs w:val="10"/>
              </w:rPr>
              <w:t xml:space="preserve">1, 130, 443, </w:t>
            </w:r>
            <w:r>
              <w:rPr>
                <w:rFonts w:ascii="Courier New" w:eastAsia="Courier New" w:hAnsi="Courier New" w:cs="Courier New"/>
                <w:color w:val="000000"/>
                <w:spacing w:val="0"/>
                <w:w w:val="100"/>
                <w:position w:val="0"/>
                <w:sz w:val="10"/>
                <w:szCs w:val="10"/>
              </w:rPr>
              <w:t xml:space="preserve">340. </w:t>
            </w:r>
            <w:r>
              <w:rPr>
                <w:rFonts w:ascii="Courier New" w:eastAsia="Courier New" w:hAnsi="Courier New" w:cs="Courier New"/>
                <w:color w:val="000000"/>
                <w:spacing w:val="0"/>
                <w:w w:val="100"/>
                <w:position w:val="0"/>
                <w:sz w:val="10"/>
                <w:szCs w:val="10"/>
              </w:rPr>
              <w:t>89</w:t>
            </w:r>
          </w:p>
        </w:tc>
      </w:tr>
    </w:tbl>
    <w:p>
      <w:pPr>
        <w:widowControl w:val="0"/>
        <w:spacing w:after="399" w:line="1" w:lineRule="exact"/>
      </w:pPr>
    </w:p>
    <w:tbl>
      <w:tblPr>
        <w:tblOverlap w:val="never"/>
        <w:jc w:val="center"/>
        <w:tblLayout w:type="fixed"/>
      </w:tblPr>
      <w:tblGrid>
        <w:gridCol w:w="3274"/>
        <w:gridCol w:w="1315"/>
        <w:gridCol w:w="950"/>
        <w:gridCol w:w="850"/>
        <w:gridCol w:w="710"/>
        <w:gridCol w:w="1560"/>
        <w:gridCol w:w="850"/>
        <w:gridCol w:w="850"/>
        <w:gridCol w:w="1277"/>
        <w:gridCol w:w="1277"/>
        <w:gridCol w:w="1416"/>
        <w:gridCol w:w="1570"/>
      </w:tblGrid>
      <w:tr>
        <w:trPr>
          <w:trHeight w:val="230"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gridSpan w:val="11"/>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rFonts w:ascii="Courier New" w:eastAsia="Courier New" w:hAnsi="Courier New" w:cs="Courier New"/>
                <w:color w:val="000000"/>
                <w:spacing w:val="0"/>
                <w:w w:val="100"/>
                <w:position w:val="0"/>
                <w:sz w:val="10"/>
                <w:szCs w:val="10"/>
              </w:rPr>
              <w:t>2020</w:t>
            </w:r>
            <w:r>
              <w:rPr>
                <w:color w:val="000000"/>
                <w:spacing w:val="0"/>
                <w:w w:val="100"/>
                <w:position w:val="0"/>
                <w:sz w:val="16"/>
                <w:szCs w:val="16"/>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11" w:lineRule="exact"/>
              <w:ind w:left="0" w:right="0" w:firstLine="0"/>
              <w:jc w:val="center"/>
              <w:rPr>
                <w:sz w:val="16"/>
                <w:szCs w:val="16"/>
              </w:rPr>
            </w:pPr>
            <w:r>
              <w:rPr>
                <w:color w:val="000000"/>
                <w:spacing w:val="0"/>
                <w:w w:val="100"/>
                <w:position w:val="0"/>
                <w:sz w:val="16"/>
                <w:szCs w:val="16"/>
              </w:rPr>
              <w:t>实收资本（或股 本）</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其他权益工具</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资本公积</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rPr>
              <w:t>减：库 存股</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其他综</w:t>
            </w:r>
          </w:p>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合收益</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专项储备</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盈余公积</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未分配利润</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所有者权益合计</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优先股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永续债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一、上年年末余额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58,000,000.00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0"/>
                <w:szCs w:val="10"/>
              </w:rPr>
            </w:pPr>
            <w:r>
              <w:rPr>
                <w:rFonts w:ascii="Courier New" w:eastAsia="Courier New" w:hAnsi="Courier New" w:cs="Courier New"/>
                <w:color w:val="000000"/>
                <w:spacing w:val="0"/>
                <w:w w:val="100"/>
                <w:position w:val="0"/>
                <w:sz w:val="10"/>
                <w:szCs w:val="10"/>
              </w:rPr>
              <w:t xml:space="preserve">156, 583, </w:t>
            </w:r>
            <w:r>
              <w:rPr>
                <w:rFonts w:ascii="Courier New" w:eastAsia="Courier New" w:hAnsi="Courier New" w:cs="Courier New"/>
                <w:color w:val="000000"/>
                <w:spacing w:val="0"/>
                <w:w w:val="100"/>
                <w:position w:val="0"/>
                <w:sz w:val="10"/>
                <w:szCs w:val="10"/>
              </w:rPr>
              <w:t>521.41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0"/>
                <w:szCs w:val="10"/>
              </w:rPr>
            </w:pPr>
            <w:r>
              <w:rPr>
                <w:rFonts w:ascii="Courier New" w:eastAsia="Courier New" w:hAnsi="Courier New" w:cs="Courier New"/>
                <w:color w:val="000000"/>
                <w:spacing w:val="0"/>
                <w:w w:val="100"/>
                <w:position w:val="0"/>
                <w:sz w:val="10"/>
                <w:szCs w:val="10"/>
              </w:rPr>
              <w:t xml:space="preserve">1, 909, </w:t>
            </w:r>
            <w:r>
              <w:rPr>
                <w:rFonts w:ascii="Courier New" w:eastAsia="Courier New" w:hAnsi="Courier New" w:cs="Courier New"/>
                <w:color w:val="000000"/>
                <w:spacing w:val="0"/>
                <w:w w:val="100"/>
                <w:position w:val="0"/>
                <w:sz w:val="10"/>
                <w:szCs w:val="10"/>
              </w:rPr>
              <w:t xml:space="preserve">828. </w:t>
            </w:r>
            <w:r>
              <w:rPr>
                <w:rFonts w:ascii="Courier New" w:eastAsia="Courier New" w:hAnsi="Courier New" w:cs="Courier New"/>
                <w:color w:val="000000"/>
                <w:spacing w:val="0"/>
                <w:w w:val="100"/>
                <w:position w:val="0"/>
                <w:sz w:val="10"/>
                <w:szCs w:val="10"/>
              </w:rPr>
              <w:t>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0"/>
                <w:szCs w:val="10"/>
              </w:rPr>
            </w:pPr>
            <w:r>
              <w:rPr>
                <w:rFonts w:ascii="Courier New" w:eastAsia="Courier New" w:hAnsi="Courier New" w:cs="Courier New"/>
                <w:color w:val="000000"/>
                <w:spacing w:val="0"/>
                <w:w w:val="100"/>
                <w:position w:val="0"/>
                <w:sz w:val="10"/>
                <w:szCs w:val="10"/>
              </w:rPr>
              <w:t>22,448,273.14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0"/>
                <w:szCs w:val="10"/>
              </w:rPr>
            </w:pPr>
            <w:r>
              <w:rPr>
                <w:rFonts w:ascii="Courier New" w:eastAsia="Courier New" w:hAnsi="Courier New" w:cs="Courier New"/>
                <w:color w:val="000000"/>
                <w:spacing w:val="0"/>
                <w:w w:val="100"/>
                <w:position w:val="0"/>
                <w:sz w:val="10"/>
                <w:szCs w:val="10"/>
              </w:rPr>
              <w:t xml:space="preserve">238, 941, </w:t>
            </w:r>
            <w:r>
              <w:rPr>
                <w:rFonts w:ascii="Courier New" w:eastAsia="Courier New" w:hAnsi="Courier New" w:cs="Courier New"/>
                <w:color w:val="000000"/>
                <w:spacing w:val="0"/>
                <w:w w:val="100"/>
                <w:position w:val="0"/>
                <w:sz w:val="10"/>
                <w:szCs w:val="10"/>
              </w:rPr>
              <w:t>622.61</w:t>
            </w:r>
          </w:p>
        </w:tc>
      </w:tr>
      <w:tr>
        <w:trPr>
          <w:trHeight w:val="22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二、本年期初余额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58,000,000.00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rPr>
                <w:sz w:val="10"/>
                <w:szCs w:val="10"/>
              </w:rPr>
            </w:pPr>
            <w:r>
              <w:rPr>
                <w:rFonts w:ascii="Courier New" w:eastAsia="Courier New" w:hAnsi="Courier New" w:cs="Courier New"/>
                <w:color w:val="000000"/>
                <w:spacing w:val="0"/>
                <w:w w:val="100"/>
                <w:position w:val="0"/>
                <w:sz w:val="10"/>
                <w:szCs w:val="10"/>
              </w:rPr>
              <w:t xml:space="preserve">156, 583, </w:t>
            </w:r>
            <w:r>
              <w:rPr>
                <w:rFonts w:ascii="Courier New" w:eastAsia="Courier New" w:hAnsi="Courier New" w:cs="Courier New"/>
                <w:color w:val="000000"/>
                <w:spacing w:val="0"/>
                <w:w w:val="100"/>
                <w:position w:val="0"/>
                <w:sz w:val="10"/>
                <w:szCs w:val="10"/>
              </w:rPr>
              <w:t>521.41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rPr>
                <w:sz w:val="10"/>
                <w:szCs w:val="10"/>
              </w:rPr>
            </w:pPr>
            <w:r>
              <w:rPr>
                <w:rFonts w:ascii="Courier New" w:eastAsia="Courier New" w:hAnsi="Courier New" w:cs="Courier New"/>
                <w:color w:val="000000"/>
                <w:spacing w:val="0"/>
                <w:w w:val="100"/>
                <w:position w:val="0"/>
                <w:sz w:val="10"/>
                <w:szCs w:val="10"/>
              </w:rPr>
              <w:t xml:space="preserve">1, 909, </w:t>
            </w:r>
            <w:r>
              <w:rPr>
                <w:rFonts w:ascii="Courier New" w:eastAsia="Courier New" w:hAnsi="Courier New" w:cs="Courier New"/>
                <w:color w:val="000000"/>
                <w:spacing w:val="0"/>
                <w:w w:val="100"/>
                <w:position w:val="0"/>
                <w:sz w:val="10"/>
                <w:szCs w:val="10"/>
              </w:rPr>
              <w:t xml:space="preserve">828. </w:t>
            </w:r>
            <w:r>
              <w:rPr>
                <w:rFonts w:ascii="Courier New" w:eastAsia="Courier New" w:hAnsi="Courier New" w:cs="Courier New"/>
                <w:color w:val="000000"/>
                <w:spacing w:val="0"/>
                <w:w w:val="100"/>
                <w:position w:val="0"/>
                <w:sz w:val="10"/>
                <w:szCs w:val="10"/>
              </w:rPr>
              <w:t>06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left"/>
              <w:rPr>
                <w:sz w:val="10"/>
                <w:szCs w:val="10"/>
              </w:rPr>
            </w:pPr>
            <w:r>
              <w:rPr>
                <w:rFonts w:ascii="Courier New" w:eastAsia="Courier New" w:hAnsi="Courier New" w:cs="Courier New"/>
                <w:color w:val="000000"/>
                <w:spacing w:val="0"/>
                <w:w w:val="100"/>
                <w:position w:val="0"/>
                <w:sz w:val="10"/>
                <w:szCs w:val="10"/>
              </w:rPr>
              <w:t>22,448,273.14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rPr>
                <w:sz w:val="10"/>
                <w:szCs w:val="10"/>
              </w:rPr>
            </w:pPr>
            <w:r>
              <w:rPr>
                <w:rFonts w:ascii="Courier New" w:eastAsia="Courier New" w:hAnsi="Courier New" w:cs="Courier New"/>
                <w:color w:val="000000"/>
                <w:spacing w:val="0"/>
                <w:w w:val="100"/>
                <w:position w:val="0"/>
                <w:sz w:val="10"/>
                <w:szCs w:val="10"/>
              </w:rPr>
              <w:t xml:space="preserve">238, 941, </w:t>
            </w:r>
            <w:r>
              <w:rPr>
                <w:rFonts w:ascii="Courier New" w:eastAsia="Courier New" w:hAnsi="Courier New" w:cs="Courier New"/>
                <w:color w:val="000000"/>
                <w:spacing w:val="0"/>
                <w:w w:val="100"/>
                <w:position w:val="0"/>
                <w:sz w:val="10"/>
                <w:szCs w:val="10"/>
              </w:rPr>
              <w:t>622.61</w:t>
            </w:r>
          </w:p>
        </w:tc>
      </w:tr>
      <w:tr>
        <w:trPr>
          <w:trHeight w:val="44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三、本期增减变动金额（减少以“一”号填 列）</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19,334,000.00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rPr>
                <w:sz w:val="10"/>
                <w:szCs w:val="10"/>
              </w:rPr>
            </w:pPr>
            <w:r>
              <w:rPr>
                <w:rFonts w:ascii="Courier New" w:eastAsia="Courier New" w:hAnsi="Courier New" w:cs="Courier New"/>
                <w:color w:val="000000"/>
                <w:spacing w:val="0"/>
                <w:w w:val="100"/>
                <w:position w:val="0"/>
                <w:sz w:val="10"/>
                <w:szCs w:val="10"/>
              </w:rPr>
              <w:t xml:space="preserve">850, 348, </w:t>
            </w:r>
            <w:r>
              <w:rPr>
                <w:rFonts w:ascii="Courier New" w:eastAsia="Courier New" w:hAnsi="Courier New" w:cs="Courier New"/>
                <w:color w:val="000000"/>
                <w:spacing w:val="0"/>
                <w:w w:val="100"/>
                <w:position w:val="0"/>
                <w:sz w:val="10"/>
                <w:szCs w:val="10"/>
              </w:rPr>
              <w:t xml:space="preserve">985. </w:t>
            </w:r>
            <w:r>
              <w:rPr>
                <w:rFonts w:ascii="Courier New" w:eastAsia="Courier New" w:hAnsi="Courier New" w:cs="Courier New"/>
                <w:color w:val="000000"/>
                <w:spacing w:val="0"/>
                <w:w w:val="100"/>
                <w:position w:val="0"/>
                <w:sz w:val="10"/>
                <w:szCs w:val="10"/>
              </w:rPr>
              <w:t>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rPr>
                <w:sz w:val="10"/>
                <w:szCs w:val="10"/>
              </w:rPr>
            </w:pPr>
            <w:r>
              <w:rPr>
                <w:rFonts w:ascii="Courier New" w:eastAsia="Courier New" w:hAnsi="Courier New" w:cs="Courier New"/>
                <w:color w:val="000000"/>
                <w:spacing w:val="0"/>
                <w:w w:val="100"/>
                <w:position w:val="0"/>
                <w:sz w:val="10"/>
                <w:szCs w:val="10"/>
              </w:rPr>
              <w:t xml:space="preserve">7, 027, </w:t>
            </w:r>
            <w:r>
              <w:rPr>
                <w:rFonts w:ascii="Courier New" w:eastAsia="Courier New" w:hAnsi="Courier New" w:cs="Courier New"/>
                <w:color w:val="000000"/>
                <w:spacing w:val="0"/>
                <w:w w:val="100"/>
                <w:position w:val="0"/>
                <w:sz w:val="10"/>
                <w:szCs w:val="10"/>
              </w:rPr>
              <w:t xml:space="preserve">706. </w:t>
            </w:r>
            <w:r>
              <w:rPr>
                <w:rFonts w:ascii="Courier New" w:eastAsia="Courier New" w:hAnsi="Courier New" w:cs="Courier New"/>
                <w:color w:val="000000"/>
                <w:spacing w:val="0"/>
                <w:w w:val="100"/>
                <w:position w:val="0"/>
                <w:sz w:val="10"/>
                <w:szCs w:val="10"/>
              </w:rPr>
              <w:t>75</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60"/>
              <w:jc w:val="left"/>
              <w:rPr>
                <w:sz w:val="10"/>
                <w:szCs w:val="10"/>
              </w:rPr>
            </w:pPr>
            <w:r>
              <w:rPr>
                <w:rFonts w:ascii="Courier New" w:eastAsia="Courier New" w:hAnsi="Courier New" w:cs="Courier New"/>
                <w:color w:val="000000"/>
                <w:spacing w:val="0"/>
                <w:w w:val="100"/>
                <w:position w:val="0"/>
                <w:sz w:val="10"/>
                <w:szCs w:val="10"/>
              </w:rPr>
              <w:t>27,521,052.75</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rPr>
                <w:sz w:val="10"/>
                <w:szCs w:val="10"/>
              </w:rPr>
            </w:pPr>
            <w:r>
              <w:rPr>
                <w:rFonts w:ascii="Courier New" w:eastAsia="Courier New" w:hAnsi="Courier New" w:cs="Courier New"/>
                <w:color w:val="000000"/>
                <w:spacing w:val="0"/>
                <w:w w:val="100"/>
                <w:position w:val="0"/>
                <w:sz w:val="10"/>
                <w:szCs w:val="10"/>
              </w:rPr>
              <w:t xml:space="preserve">904, 231, </w:t>
            </w:r>
            <w:r>
              <w:rPr>
                <w:rFonts w:ascii="Courier New" w:eastAsia="Courier New" w:hAnsi="Courier New" w:cs="Courier New"/>
                <w:color w:val="000000"/>
                <w:spacing w:val="0"/>
                <w:w w:val="100"/>
                <w:position w:val="0"/>
                <w:sz w:val="10"/>
                <w:szCs w:val="10"/>
              </w:rPr>
              <w:t xml:space="preserve">744. </w:t>
            </w:r>
            <w:r>
              <w:rPr>
                <w:rFonts w:ascii="Courier New" w:eastAsia="Courier New" w:hAnsi="Courier New" w:cs="Courier New"/>
                <w:color w:val="000000"/>
                <w:spacing w:val="0"/>
                <w:w w:val="100"/>
                <w:position w:val="0"/>
                <w:sz w:val="10"/>
                <w:szCs w:val="10"/>
              </w:rPr>
              <w:t>89</w:t>
            </w:r>
          </w:p>
        </w:tc>
      </w:tr>
    </w:tbl>
    <w:p>
      <w:pPr>
        <w:spacing w:lineRule="exact" w:line="1"/>
        <w:rPr>
          <w:sz w:val="2"/>
          <w:szCs w:val="2"/>
        </w:rPr>
      </w:pPr>
      <w:r>
        <w:br w:type="page"/>
      </w:r>
    </w:p>
    <w:tbl>
      <w:tblPr>
        <w:tblOverlap w:val="never"/>
        <w:jc w:val="center"/>
        <w:tblLayout w:type="fixed"/>
      </w:tblPr>
      <w:tblGrid>
        <w:gridCol w:w="3274"/>
        <w:gridCol w:w="1315"/>
        <w:gridCol w:w="950"/>
        <w:gridCol w:w="850"/>
        <w:gridCol w:w="710"/>
        <w:gridCol w:w="1560"/>
        <w:gridCol w:w="850"/>
        <w:gridCol w:w="850"/>
        <w:gridCol w:w="1277"/>
        <w:gridCol w:w="1277"/>
        <w:gridCol w:w="1416"/>
        <w:gridCol w:w="1570"/>
      </w:tblGrid>
      <w:tr>
        <w:trPr>
          <w:trHeight w:val="23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left"/>
              <w:rPr>
                <w:sz w:val="10"/>
                <w:szCs w:val="10"/>
              </w:rPr>
            </w:pPr>
            <w:r>
              <w:rPr>
                <w:rFonts w:ascii="Courier New" w:eastAsia="Courier New" w:hAnsi="Courier New" w:cs="Courier New"/>
                <w:color w:val="000000"/>
                <w:spacing w:val="0"/>
                <w:w w:val="100"/>
                <w:position w:val="0"/>
                <w:sz w:val="10"/>
                <w:szCs w:val="10"/>
              </w:rPr>
              <w:t>70,277,067.50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 xml:space="preserve">70, 277, </w:t>
            </w:r>
            <w:r>
              <w:rPr>
                <w:rFonts w:ascii="Courier New" w:eastAsia="Courier New" w:hAnsi="Courier New" w:cs="Courier New"/>
                <w:color w:val="000000"/>
                <w:spacing w:val="0"/>
                <w:w w:val="100"/>
                <w:position w:val="0"/>
                <w:sz w:val="10"/>
                <w:szCs w:val="10"/>
              </w:rPr>
              <w:t xml:space="preserve">067. </w:t>
            </w:r>
            <w:r>
              <w:rPr>
                <w:rFonts w:ascii="Courier New" w:eastAsia="Courier New" w:hAnsi="Courier New" w:cs="Courier New"/>
                <w:color w:val="000000"/>
                <w:spacing w:val="0"/>
                <w:w w:val="100"/>
                <w:position w:val="0"/>
                <w:sz w:val="10"/>
                <w:szCs w:val="10"/>
              </w:rPr>
              <w:t>50</w:t>
            </w:r>
          </w:p>
        </w:tc>
      </w:tr>
      <w:tr>
        <w:trPr>
          <w:trHeight w:val="2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（二）所有者投入和减少资本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rPr>
                <w:sz w:val="10"/>
                <w:szCs w:val="10"/>
              </w:rPr>
            </w:pPr>
            <w:r>
              <w:rPr>
                <w:rFonts w:ascii="Courier New" w:eastAsia="Courier New" w:hAnsi="Courier New" w:cs="Courier New"/>
                <w:color w:val="000000"/>
                <w:spacing w:val="0"/>
                <w:w w:val="100"/>
                <w:position w:val="0"/>
                <w:sz w:val="10"/>
                <w:szCs w:val="10"/>
              </w:rPr>
              <w:t xml:space="preserve">19, 334, </w:t>
            </w:r>
            <w:r>
              <w:rPr>
                <w:rFonts w:ascii="Courier New" w:eastAsia="Courier New" w:hAnsi="Courier New" w:cs="Courier New"/>
                <w:color w:val="000000"/>
                <w:spacing w:val="0"/>
                <w:w w:val="100"/>
                <w:position w:val="0"/>
                <w:sz w:val="10"/>
                <w:szCs w:val="10"/>
              </w:rPr>
              <w:t xml:space="preserve">000. </w:t>
            </w:r>
            <w:r>
              <w:rPr>
                <w:rFonts w:ascii="Courier New" w:eastAsia="Courier New" w:hAnsi="Courier New" w:cs="Courier New"/>
                <w:color w:val="000000"/>
                <w:spacing w:val="0"/>
                <w:w w:val="100"/>
                <w:position w:val="0"/>
                <w:sz w:val="10"/>
                <w:szCs w:val="1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rPr>
                <w:sz w:val="10"/>
                <w:szCs w:val="10"/>
              </w:rPr>
            </w:pPr>
            <w:r>
              <w:rPr>
                <w:rFonts w:ascii="Courier New" w:eastAsia="Courier New" w:hAnsi="Courier New" w:cs="Courier New"/>
                <w:color w:val="000000"/>
                <w:spacing w:val="0"/>
                <w:w w:val="100"/>
                <w:position w:val="0"/>
                <w:sz w:val="10"/>
                <w:szCs w:val="10"/>
              </w:rPr>
              <w:t xml:space="preserve">850, 348, </w:t>
            </w:r>
            <w:r>
              <w:rPr>
                <w:rFonts w:ascii="Courier New" w:eastAsia="Courier New" w:hAnsi="Courier New" w:cs="Courier New"/>
                <w:color w:val="000000"/>
                <w:spacing w:val="0"/>
                <w:w w:val="100"/>
                <w:position w:val="0"/>
                <w:sz w:val="10"/>
                <w:szCs w:val="10"/>
              </w:rPr>
              <w:t xml:space="preserve">985. </w:t>
            </w:r>
            <w:r>
              <w:rPr>
                <w:rFonts w:ascii="Courier New" w:eastAsia="Courier New" w:hAnsi="Courier New" w:cs="Courier New"/>
                <w:color w:val="000000"/>
                <w:spacing w:val="0"/>
                <w:w w:val="100"/>
                <w:position w:val="0"/>
                <w:sz w:val="10"/>
                <w:szCs w:val="10"/>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rPr>
                <w:sz w:val="10"/>
                <w:szCs w:val="10"/>
              </w:rPr>
            </w:pPr>
            <w:r>
              <w:rPr>
                <w:rFonts w:ascii="Courier New" w:eastAsia="Courier New" w:hAnsi="Courier New" w:cs="Courier New"/>
                <w:color w:val="000000"/>
                <w:spacing w:val="0"/>
                <w:w w:val="100"/>
                <w:position w:val="0"/>
                <w:sz w:val="10"/>
                <w:szCs w:val="10"/>
              </w:rPr>
              <w:t xml:space="preserve">869, 682, </w:t>
            </w:r>
            <w:r>
              <w:rPr>
                <w:rFonts w:ascii="Courier New" w:eastAsia="Courier New" w:hAnsi="Courier New" w:cs="Courier New"/>
                <w:color w:val="000000"/>
                <w:spacing w:val="0"/>
                <w:w w:val="100"/>
                <w:position w:val="0"/>
                <w:sz w:val="10"/>
                <w:szCs w:val="10"/>
              </w:rPr>
              <w:t xml:space="preserve">985. </w:t>
            </w:r>
            <w:r>
              <w:rPr>
                <w:rFonts w:ascii="Courier New" w:eastAsia="Courier New" w:hAnsi="Courier New" w:cs="Courier New"/>
                <w:color w:val="000000"/>
                <w:spacing w:val="0"/>
                <w:w w:val="100"/>
                <w:position w:val="0"/>
                <w:sz w:val="10"/>
                <w:szCs w:val="10"/>
              </w:rPr>
              <w:t>39</w:t>
            </w:r>
          </w:p>
        </w:tc>
      </w:tr>
      <w:tr>
        <w:trPr>
          <w:trHeight w:val="22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0"/>
                <w:szCs w:val="10"/>
              </w:rPr>
              <w:t>1</w:t>
            </w:r>
            <w:r>
              <w:rPr>
                <w:color w:val="000000"/>
                <w:spacing w:val="0"/>
                <w:w w:val="100"/>
                <w:position w:val="0"/>
                <w:sz w:val="16"/>
                <w:szCs w:val="16"/>
              </w:rPr>
              <w:t>.所有者投入的普通股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rPr>
                <w:sz w:val="10"/>
                <w:szCs w:val="10"/>
              </w:rPr>
            </w:pPr>
            <w:r>
              <w:rPr>
                <w:rFonts w:ascii="Courier New" w:eastAsia="Courier New" w:hAnsi="Courier New" w:cs="Courier New"/>
                <w:color w:val="000000"/>
                <w:spacing w:val="0"/>
                <w:w w:val="100"/>
                <w:position w:val="0"/>
                <w:sz w:val="10"/>
                <w:szCs w:val="10"/>
              </w:rPr>
              <w:t xml:space="preserve">19, 334, </w:t>
            </w:r>
            <w:r>
              <w:rPr>
                <w:rFonts w:ascii="Courier New" w:eastAsia="Courier New" w:hAnsi="Courier New" w:cs="Courier New"/>
                <w:color w:val="000000"/>
                <w:spacing w:val="0"/>
                <w:w w:val="100"/>
                <w:position w:val="0"/>
                <w:sz w:val="10"/>
                <w:szCs w:val="10"/>
              </w:rPr>
              <w:t xml:space="preserve">000. </w:t>
            </w:r>
            <w:r>
              <w:rPr>
                <w:rFonts w:ascii="Courier New" w:eastAsia="Courier New" w:hAnsi="Courier New" w:cs="Courier New"/>
                <w:color w:val="000000"/>
                <w:spacing w:val="0"/>
                <w:w w:val="100"/>
                <w:position w:val="0"/>
                <w:sz w:val="10"/>
                <w:szCs w:val="1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rPr>
                <w:sz w:val="10"/>
                <w:szCs w:val="10"/>
              </w:rPr>
            </w:pPr>
            <w:r>
              <w:rPr>
                <w:rFonts w:ascii="Courier New" w:eastAsia="Courier New" w:hAnsi="Courier New" w:cs="Courier New"/>
                <w:color w:val="000000"/>
                <w:spacing w:val="0"/>
                <w:w w:val="100"/>
                <w:position w:val="0"/>
                <w:sz w:val="10"/>
                <w:szCs w:val="10"/>
              </w:rPr>
              <w:t xml:space="preserve">845, 034, </w:t>
            </w:r>
            <w:r>
              <w:rPr>
                <w:rFonts w:ascii="Courier New" w:eastAsia="Courier New" w:hAnsi="Courier New" w:cs="Courier New"/>
                <w:color w:val="000000"/>
                <w:spacing w:val="0"/>
                <w:w w:val="100"/>
                <w:position w:val="0"/>
                <w:sz w:val="10"/>
                <w:szCs w:val="10"/>
              </w:rPr>
              <w:t>781.00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0"/>
                <w:szCs w:val="10"/>
              </w:rPr>
              <w:t>2</w:t>
            </w:r>
            <w:r>
              <w:rPr>
                <w:color w:val="000000"/>
                <w:spacing w:val="0"/>
                <w:w w:val="100"/>
                <w:position w:val="0"/>
                <w:sz w:val="16"/>
                <w:szCs w:val="16"/>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0"/>
                <w:szCs w:val="10"/>
              </w:rPr>
              <w:t>3</w:t>
            </w:r>
            <w:r>
              <w:rPr>
                <w:color w:val="000000"/>
                <w:spacing w:val="0"/>
                <w:w w:val="100"/>
                <w:position w:val="0"/>
                <w:sz w:val="16"/>
                <w:szCs w:val="16"/>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 xml:space="preserve">5,314, </w:t>
            </w:r>
            <w:r>
              <w:rPr>
                <w:rFonts w:ascii="Courier New" w:eastAsia="Courier New" w:hAnsi="Courier New" w:cs="Courier New"/>
                <w:color w:val="000000"/>
                <w:spacing w:val="0"/>
                <w:w w:val="100"/>
                <w:position w:val="0"/>
                <w:sz w:val="10"/>
                <w:szCs w:val="10"/>
              </w:rPr>
              <w:t xml:space="preserve">204. </w:t>
            </w:r>
            <w:r>
              <w:rPr>
                <w:rFonts w:ascii="Courier New" w:eastAsia="Courier New" w:hAnsi="Courier New" w:cs="Courier New"/>
                <w:color w:val="000000"/>
                <w:spacing w:val="0"/>
                <w:w w:val="100"/>
                <w:position w:val="0"/>
                <w:sz w:val="10"/>
                <w:szCs w:val="10"/>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0"/>
                <w:szCs w:val="10"/>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0"/>
                <w:szCs w:val="10"/>
              </w:rPr>
            </w:pPr>
            <w:r>
              <w:rPr>
                <w:rFonts w:ascii="Courier New" w:eastAsia="Courier New" w:hAnsi="Courier New" w:cs="Courier New"/>
                <w:color w:val="000000"/>
                <w:spacing w:val="0"/>
                <w:w w:val="100"/>
                <w:position w:val="0"/>
                <w:sz w:val="10"/>
                <w:szCs w:val="10"/>
              </w:rPr>
              <w:t xml:space="preserve">7, 027, </w:t>
            </w:r>
            <w:r>
              <w:rPr>
                <w:rFonts w:ascii="Courier New" w:eastAsia="Courier New" w:hAnsi="Courier New" w:cs="Courier New"/>
                <w:color w:val="000000"/>
                <w:spacing w:val="0"/>
                <w:w w:val="100"/>
                <w:position w:val="0"/>
                <w:sz w:val="10"/>
                <w:szCs w:val="10"/>
              </w:rPr>
              <w:t xml:space="preserve">706. </w:t>
            </w:r>
            <w:r>
              <w:rPr>
                <w:rFonts w:ascii="Courier New" w:eastAsia="Courier New" w:hAnsi="Courier New" w:cs="Courier New"/>
                <w:color w:val="000000"/>
                <w:spacing w:val="0"/>
                <w:w w:val="100"/>
                <w:position w:val="0"/>
                <w:sz w:val="10"/>
                <w:szCs w:val="10"/>
              </w:rPr>
              <w:t>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 xml:space="preserve">-42, </w:t>
            </w:r>
            <w:r>
              <w:rPr>
                <w:rFonts w:ascii="Courier New" w:eastAsia="Courier New" w:hAnsi="Courier New" w:cs="Courier New"/>
                <w:color w:val="000000"/>
                <w:spacing w:val="0"/>
                <w:w w:val="100"/>
                <w:position w:val="0"/>
                <w:sz w:val="10"/>
                <w:szCs w:val="10"/>
              </w:rPr>
              <w:t xml:space="preserve">756, </w:t>
            </w:r>
            <w:r>
              <w:rPr>
                <w:rFonts w:ascii="Courier New" w:eastAsia="Courier New" w:hAnsi="Courier New" w:cs="Courier New"/>
                <w:color w:val="000000"/>
                <w:spacing w:val="0"/>
                <w:w w:val="100"/>
                <w:position w:val="0"/>
                <w:sz w:val="10"/>
                <w:szCs w:val="10"/>
              </w:rPr>
              <w:t xml:space="preserve">014. </w:t>
            </w:r>
            <w:r>
              <w:rPr>
                <w:rFonts w:ascii="Courier New" w:eastAsia="Courier New" w:hAnsi="Courier New" w:cs="Courier New"/>
                <w:color w:val="000000"/>
                <w:spacing w:val="0"/>
                <w:w w:val="100"/>
                <w:position w:val="0"/>
                <w:sz w:val="10"/>
                <w:szCs w:val="10"/>
              </w:rPr>
              <w:t>75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10"/>
                <w:szCs w:val="10"/>
              </w:rPr>
            </w:pPr>
            <w:r>
              <w:rPr>
                <w:rFonts w:ascii="Courier New" w:eastAsia="Courier New" w:hAnsi="Courier New" w:cs="Courier New"/>
                <w:color w:val="000000"/>
                <w:spacing w:val="0"/>
                <w:w w:val="100"/>
                <w:position w:val="0"/>
                <w:sz w:val="10"/>
                <w:szCs w:val="10"/>
              </w:rPr>
              <w:t xml:space="preserve">-35, </w:t>
            </w:r>
            <w:r>
              <w:rPr>
                <w:rFonts w:ascii="Courier New" w:eastAsia="Courier New" w:hAnsi="Courier New" w:cs="Courier New"/>
                <w:color w:val="000000"/>
                <w:spacing w:val="0"/>
                <w:w w:val="100"/>
                <w:position w:val="0"/>
                <w:sz w:val="10"/>
                <w:szCs w:val="10"/>
              </w:rPr>
              <w:t xml:space="preserve">728, </w:t>
            </w:r>
            <w:r>
              <w:rPr>
                <w:rFonts w:ascii="Courier New" w:eastAsia="Courier New" w:hAnsi="Courier New" w:cs="Courier New"/>
                <w:color w:val="000000"/>
                <w:spacing w:val="0"/>
                <w:w w:val="100"/>
                <w:position w:val="0"/>
                <w:sz w:val="10"/>
                <w:szCs w:val="10"/>
              </w:rPr>
              <w:t xml:space="preserve">308. </w:t>
            </w:r>
            <w:r>
              <w:rPr>
                <w:rFonts w:ascii="Courier New" w:eastAsia="Courier New" w:hAnsi="Courier New" w:cs="Courier New"/>
                <w:color w:val="000000"/>
                <w:spacing w:val="0"/>
                <w:w w:val="100"/>
                <w:position w:val="0"/>
                <w:sz w:val="10"/>
                <w:szCs w:val="10"/>
              </w:rPr>
              <w:t>00</w:t>
            </w:r>
          </w:p>
        </w:tc>
      </w:tr>
      <w:tr>
        <w:trPr>
          <w:trHeight w:val="22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0"/>
                <w:szCs w:val="10"/>
              </w:rPr>
              <w:t>1</w:t>
            </w:r>
            <w:r>
              <w:rPr>
                <w:color w:val="000000"/>
                <w:spacing w:val="0"/>
                <w:w w:val="100"/>
                <w:position w:val="0"/>
                <w:sz w:val="16"/>
                <w:szCs w:val="16"/>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rPr>
                <w:sz w:val="10"/>
                <w:szCs w:val="10"/>
              </w:rPr>
            </w:pPr>
            <w:r>
              <w:rPr>
                <w:rFonts w:ascii="Courier New" w:eastAsia="Courier New" w:hAnsi="Courier New" w:cs="Courier New"/>
                <w:color w:val="000000"/>
                <w:spacing w:val="0"/>
                <w:w w:val="100"/>
                <w:position w:val="0"/>
                <w:sz w:val="10"/>
                <w:szCs w:val="10"/>
              </w:rPr>
              <w:t xml:space="preserve">7, 027, </w:t>
            </w:r>
            <w:r>
              <w:rPr>
                <w:rFonts w:ascii="Courier New" w:eastAsia="Courier New" w:hAnsi="Courier New" w:cs="Courier New"/>
                <w:color w:val="000000"/>
                <w:spacing w:val="0"/>
                <w:w w:val="100"/>
                <w:position w:val="0"/>
                <w:sz w:val="10"/>
                <w:szCs w:val="10"/>
              </w:rPr>
              <w:t xml:space="preserve">706. </w:t>
            </w:r>
            <w:r>
              <w:rPr>
                <w:rFonts w:ascii="Courier New" w:eastAsia="Courier New" w:hAnsi="Courier New" w:cs="Courier New"/>
                <w:color w:val="000000"/>
                <w:spacing w:val="0"/>
                <w:w w:val="100"/>
                <w:position w:val="0"/>
                <w:sz w:val="10"/>
                <w:szCs w:val="10"/>
              </w:rPr>
              <w:t>75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left"/>
              <w:rPr>
                <w:sz w:val="10"/>
                <w:szCs w:val="10"/>
              </w:rPr>
            </w:pPr>
            <w:r>
              <w:rPr>
                <w:rFonts w:ascii="Courier New" w:eastAsia="Courier New" w:hAnsi="Courier New" w:cs="Courier New"/>
                <w:color w:val="000000"/>
                <w:spacing w:val="0"/>
                <w:w w:val="100"/>
                <w:position w:val="0"/>
                <w:sz w:val="10"/>
                <w:szCs w:val="10"/>
              </w:rPr>
              <w:t xml:space="preserve">-7, </w:t>
            </w:r>
            <w:r>
              <w:rPr>
                <w:rFonts w:ascii="Courier New" w:eastAsia="Courier New" w:hAnsi="Courier New" w:cs="Courier New"/>
                <w:color w:val="000000"/>
                <w:spacing w:val="0"/>
                <w:w w:val="100"/>
                <w:position w:val="0"/>
                <w:sz w:val="10"/>
                <w:szCs w:val="10"/>
              </w:rPr>
              <w:t xml:space="preserve">027, </w:t>
            </w:r>
            <w:r>
              <w:rPr>
                <w:rFonts w:ascii="Courier New" w:eastAsia="Courier New" w:hAnsi="Courier New" w:cs="Courier New"/>
                <w:color w:val="000000"/>
                <w:spacing w:val="0"/>
                <w:w w:val="100"/>
                <w:position w:val="0"/>
                <w:sz w:val="10"/>
                <w:szCs w:val="10"/>
              </w:rPr>
              <w:t xml:space="preserve">706. </w:t>
            </w:r>
            <w:r>
              <w:rPr>
                <w:rFonts w:ascii="Courier New" w:eastAsia="Courier New" w:hAnsi="Courier New" w:cs="Courier New"/>
                <w:color w:val="000000"/>
                <w:spacing w:val="0"/>
                <w:w w:val="100"/>
                <w:position w:val="0"/>
                <w:sz w:val="10"/>
                <w:szCs w:val="10"/>
              </w:rPr>
              <w:t>75</w:t>
            </w: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0"/>
                <w:szCs w:val="10"/>
              </w:rPr>
              <w:t>2</w:t>
            </w:r>
            <w:r>
              <w:rPr>
                <w:color w:val="000000"/>
                <w:spacing w:val="0"/>
                <w:w w:val="100"/>
                <w:position w:val="0"/>
                <w:sz w:val="16"/>
                <w:szCs w:val="16"/>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-35,728,308.00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rPr>
                <w:sz w:val="10"/>
                <w:szCs w:val="10"/>
              </w:rPr>
            </w:pPr>
            <w:r>
              <w:rPr>
                <w:rFonts w:ascii="Courier New" w:eastAsia="Courier New" w:hAnsi="Courier New" w:cs="Courier New"/>
                <w:color w:val="000000"/>
                <w:spacing w:val="0"/>
                <w:w w:val="100"/>
                <w:position w:val="0"/>
                <w:sz w:val="10"/>
                <w:szCs w:val="10"/>
              </w:rPr>
              <w:t xml:space="preserve">-35, </w:t>
            </w:r>
            <w:r>
              <w:rPr>
                <w:rFonts w:ascii="Courier New" w:eastAsia="Courier New" w:hAnsi="Courier New" w:cs="Courier New"/>
                <w:color w:val="000000"/>
                <w:spacing w:val="0"/>
                <w:w w:val="100"/>
                <w:position w:val="0"/>
                <w:sz w:val="10"/>
                <w:szCs w:val="10"/>
              </w:rPr>
              <w:t xml:space="preserve">728, </w:t>
            </w:r>
            <w:r>
              <w:rPr>
                <w:rFonts w:ascii="Courier New" w:eastAsia="Courier New" w:hAnsi="Courier New" w:cs="Courier New"/>
                <w:color w:val="000000"/>
                <w:spacing w:val="0"/>
                <w:w w:val="100"/>
                <w:position w:val="0"/>
                <w:sz w:val="10"/>
                <w:szCs w:val="10"/>
              </w:rPr>
              <w:t xml:space="preserve">308. </w:t>
            </w:r>
            <w:r>
              <w:rPr>
                <w:rFonts w:ascii="Courier New" w:eastAsia="Courier New" w:hAnsi="Courier New" w:cs="Courier New"/>
                <w:color w:val="000000"/>
                <w:spacing w:val="0"/>
                <w:w w:val="100"/>
                <w:position w:val="0"/>
                <w:sz w:val="10"/>
                <w:szCs w:val="10"/>
              </w:rPr>
              <w:t>00</w:t>
            </w:r>
          </w:p>
        </w:tc>
      </w:tr>
      <w:tr>
        <w:trPr>
          <w:trHeight w:val="2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0"/>
                <w:szCs w:val="10"/>
              </w:rPr>
              <w:t>3</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0"/>
                <w:szCs w:val="10"/>
              </w:rPr>
              <w:t>1</w:t>
            </w:r>
            <w:r>
              <w:rPr>
                <w:color w:val="000000"/>
                <w:spacing w:val="0"/>
                <w:w w:val="100"/>
                <w:position w:val="0"/>
                <w:sz w:val="16"/>
                <w:szCs w:val="16"/>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0"/>
                <w:szCs w:val="10"/>
              </w:rPr>
              <w:t>2</w:t>
            </w:r>
            <w:r>
              <w:rPr>
                <w:color w:val="000000"/>
                <w:spacing w:val="0"/>
                <w:w w:val="100"/>
                <w:position w:val="0"/>
                <w:sz w:val="16"/>
                <w:szCs w:val="16"/>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0"/>
                <w:szCs w:val="10"/>
              </w:rPr>
              <w:t>3</w:t>
            </w:r>
            <w:r>
              <w:rPr>
                <w:color w:val="000000"/>
                <w:spacing w:val="0"/>
                <w:w w:val="100"/>
                <w:position w:val="0"/>
                <w:sz w:val="16"/>
                <w:szCs w:val="16"/>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0"/>
                <w:szCs w:val="10"/>
              </w:rPr>
              <w:t>4</w:t>
            </w:r>
            <w:r>
              <w:rPr>
                <w:color w:val="000000"/>
                <w:spacing w:val="0"/>
                <w:w w:val="100"/>
                <w:position w:val="0"/>
                <w:sz w:val="16"/>
                <w:szCs w:val="16"/>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0"/>
                <w:szCs w:val="10"/>
              </w:rPr>
              <w:t>5</w:t>
            </w:r>
            <w:r>
              <w:rPr>
                <w:color w:val="000000"/>
                <w:spacing w:val="0"/>
                <w:w w:val="100"/>
                <w:position w:val="0"/>
                <w:sz w:val="16"/>
                <w:szCs w:val="16"/>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0"/>
                <w:szCs w:val="10"/>
              </w:rPr>
              <w:t>6</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0"/>
                <w:szCs w:val="10"/>
              </w:rPr>
              <w:t>1</w:t>
            </w:r>
            <w:r>
              <w:rPr>
                <w:color w:val="000000"/>
                <w:spacing w:val="0"/>
                <w:w w:val="100"/>
                <w:position w:val="0"/>
                <w:sz w:val="16"/>
                <w:szCs w:val="16"/>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0"/>
                <w:szCs w:val="10"/>
              </w:rPr>
              <w:t>2</w:t>
            </w:r>
            <w:r>
              <w:rPr>
                <w:color w:val="000000"/>
                <w:spacing w:val="0"/>
                <w:w w:val="100"/>
                <w:position w:val="0"/>
                <w:sz w:val="16"/>
                <w:szCs w:val="16"/>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四、本期期末余额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0"/>
                <w:szCs w:val="10"/>
              </w:rPr>
            </w:pPr>
            <w:r>
              <w:rPr>
                <w:rFonts w:ascii="Courier New" w:eastAsia="Courier New" w:hAnsi="Courier New" w:cs="Courier New"/>
                <w:color w:val="000000"/>
                <w:spacing w:val="0"/>
                <w:w w:val="100"/>
                <w:position w:val="0"/>
                <w:sz w:val="10"/>
                <w:szCs w:val="10"/>
              </w:rPr>
              <w:t xml:space="preserve">77, 334, </w:t>
            </w:r>
            <w:r>
              <w:rPr>
                <w:rFonts w:ascii="Courier New" w:eastAsia="Courier New" w:hAnsi="Courier New" w:cs="Courier New"/>
                <w:color w:val="000000"/>
                <w:spacing w:val="0"/>
                <w:w w:val="100"/>
                <w:position w:val="0"/>
                <w:sz w:val="10"/>
                <w:szCs w:val="10"/>
              </w:rPr>
              <w:t xml:space="preserve">000. </w:t>
            </w:r>
            <w:r>
              <w:rPr>
                <w:rFonts w:ascii="Courier New" w:eastAsia="Courier New" w:hAnsi="Courier New" w:cs="Courier New"/>
                <w:color w:val="000000"/>
                <w:spacing w:val="0"/>
                <w:w w:val="100"/>
                <w:position w:val="0"/>
                <w:sz w:val="10"/>
                <w:szCs w:val="1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 xml:space="preserve">1, 006, 932, </w:t>
            </w:r>
            <w:r>
              <w:rPr>
                <w:rFonts w:ascii="Courier New" w:eastAsia="Courier New" w:hAnsi="Courier New" w:cs="Courier New"/>
                <w:color w:val="000000"/>
                <w:spacing w:val="0"/>
                <w:w w:val="100"/>
                <w:position w:val="0"/>
                <w:sz w:val="10"/>
                <w:szCs w:val="10"/>
              </w:rPr>
              <w:t xml:space="preserve">506. </w:t>
            </w:r>
            <w:r>
              <w:rPr>
                <w:rFonts w:ascii="Courier New" w:eastAsia="Courier New" w:hAnsi="Courier New" w:cs="Courier New"/>
                <w:color w:val="000000"/>
                <w:spacing w:val="0"/>
                <w:w w:val="100"/>
                <w:position w:val="0"/>
                <w:sz w:val="10"/>
                <w:szCs w:val="10"/>
              </w:rPr>
              <w:t>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0"/>
                <w:szCs w:val="10"/>
              </w:rPr>
            </w:pPr>
            <w:r>
              <w:rPr>
                <w:rFonts w:ascii="Courier New" w:eastAsia="Courier New" w:hAnsi="Courier New" w:cs="Courier New"/>
                <w:color w:val="000000"/>
                <w:spacing w:val="0"/>
                <w:w w:val="100"/>
                <w:position w:val="0"/>
                <w:sz w:val="10"/>
                <w:szCs w:val="10"/>
              </w:rPr>
              <w:t xml:space="preserve">8, 937, </w:t>
            </w:r>
            <w:r>
              <w:rPr>
                <w:rFonts w:ascii="Courier New" w:eastAsia="Courier New" w:hAnsi="Courier New" w:cs="Courier New"/>
                <w:color w:val="000000"/>
                <w:spacing w:val="0"/>
                <w:w w:val="100"/>
                <w:position w:val="0"/>
                <w:sz w:val="10"/>
                <w:szCs w:val="10"/>
              </w:rPr>
              <w:t>534.81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0"/>
                <w:szCs w:val="10"/>
              </w:rPr>
            </w:pPr>
            <w:r>
              <w:rPr>
                <w:rFonts w:ascii="Courier New" w:eastAsia="Courier New" w:hAnsi="Courier New" w:cs="Courier New"/>
                <w:color w:val="000000"/>
                <w:spacing w:val="0"/>
                <w:w w:val="100"/>
                <w:position w:val="0"/>
                <w:sz w:val="10"/>
                <w:szCs w:val="10"/>
              </w:rPr>
              <w:t>49,969,325.89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 xml:space="preserve">1, 143, 173, </w:t>
            </w:r>
            <w:r>
              <w:rPr>
                <w:rFonts w:ascii="Courier New" w:eastAsia="Courier New" w:hAnsi="Courier New" w:cs="Courier New"/>
                <w:color w:val="000000"/>
                <w:spacing w:val="0"/>
                <w:w w:val="100"/>
                <w:position w:val="0"/>
                <w:sz w:val="10"/>
                <w:szCs w:val="10"/>
              </w:rPr>
              <w:t xml:space="preserve">367. </w:t>
            </w:r>
            <w:r>
              <w:rPr>
                <w:rFonts w:ascii="Courier New" w:eastAsia="Courier New" w:hAnsi="Courier New" w:cs="Courier New"/>
                <w:color w:val="000000"/>
                <w:spacing w:val="0"/>
                <w:w w:val="100"/>
                <w:position w:val="0"/>
                <w:sz w:val="10"/>
                <w:szCs w:val="10"/>
              </w:rPr>
              <w:t>50</w:t>
            </w:r>
          </w:p>
        </w:tc>
      </w:tr>
    </w:tbl>
    <w:p>
      <w:pPr>
        <w:pStyle w:val="Style2"/>
        <w:keepNext w:val="0"/>
        <w:keepLines w:val="0"/>
        <w:widowControl w:val="0"/>
        <w:shd w:val="clear" w:color="auto" w:fill="auto"/>
        <w:bidi w:val="0"/>
        <w:spacing w:before="0" w:after="0" w:line="240" w:lineRule="auto"/>
        <w:ind w:left="0" w:right="0" w:firstLine="1000"/>
        <w:jc w:val="left"/>
        <w:sectPr>
          <w:footnotePr>
            <w:pos w:val="pageBottom"/>
            <w:numFmt w:val="decimal"/>
            <w:numRestart w:val="continuous"/>
          </w:footnotePr>
          <w:pgSz w:w="16840" w:h="11900" w:orient="landscape"/>
          <w:pgMar w:top="1792" w:right="532" w:bottom="1565" w:left="410" w:header="0" w:footer="3" w:gutter="0"/>
          <w:cols w:space="720"/>
          <w:noEndnote/>
          <w:rtlGutter w:val="0"/>
          <w:docGrid w:linePitch="360"/>
        </w:sectPr>
      </w:pPr>
      <w:r>
        <w:rPr>
          <w:color w:val="000000"/>
          <w:spacing w:val="0"/>
          <w:w w:val="100"/>
          <w:position w:val="0"/>
        </w:rPr>
        <w:t>公司负责人：李玮主管会计工作负责人：王朋朋会计机构负责人：赖维君</w:t>
      </w:r>
    </w:p>
    <w:p>
      <w:pPr>
        <w:pStyle w:val="Style11"/>
        <w:keepNext/>
        <w:keepLines/>
        <w:widowControl w:val="0"/>
        <w:shd w:val="clear" w:color="auto" w:fill="auto"/>
        <w:tabs>
          <w:tab w:pos="483" w:val="left"/>
        </w:tabs>
        <w:bidi w:val="0"/>
        <w:spacing w:before="0" w:after="60" w:line="270" w:lineRule="exact"/>
        <w:ind w:left="0" w:right="0" w:firstLine="0"/>
        <w:jc w:val="left"/>
      </w:pPr>
      <w:bookmarkStart w:id="878" w:name="bookmark878"/>
      <w:bookmarkStart w:id="879" w:name="bookmark879"/>
      <w:bookmarkStart w:id="880" w:name="bookmark880"/>
      <w:bookmarkStart w:id="881" w:name="bookmark881"/>
      <w:r>
        <w:rPr>
          <w:color w:val="000000"/>
          <w:spacing w:val="0"/>
          <w:w w:val="100"/>
          <w:position w:val="0"/>
        </w:rPr>
        <w:t>三</w:t>
      </w:r>
      <w:bookmarkEnd w:id="880"/>
      <w:r>
        <w:rPr>
          <w:color w:val="000000"/>
          <w:spacing w:val="0"/>
          <w:w w:val="100"/>
          <w:position w:val="0"/>
        </w:rPr>
        <w:t>、</w:t>
        <w:tab/>
        <w:t>公司基本情况</w:t>
      </w:r>
      <w:bookmarkEnd w:id="878"/>
      <w:bookmarkEnd w:id="879"/>
      <w:bookmarkEnd w:id="881"/>
    </w:p>
    <w:p>
      <w:pPr>
        <w:pStyle w:val="Style11"/>
        <w:keepNext/>
        <w:keepLines/>
        <w:widowControl w:val="0"/>
        <w:numPr>
          <w:ilvl w:val="0"/>
          <w:numId w:val="93"/>
        </w:numPr>
        <w:shd w:val="clear" w:color="auto" w:fill="auto"/>
        <w:tabs>
          <w:tab w:pos="418" w:val="left"/>
        </w:tabs>
        <w:bidi w:val="0"/>
        <w:spacing w:before="0" w:after="60" w:line="270" w:lineRule="exact"/>
        <w:ind w:left="0" w:right="0" w:firstLine="0"/>
        <w:jc w:val="left"/>
      </w:pPr>
      <w:bookmarkStart w:id="878" w:name="bookmark878"/>
      <w:bookmarkStart w:id="879" w:name="bookmark879"/>
      <w:bookmarkStart w:id="882" w:name="bookmark882"/>
      <w:bookmarkStart w:id="883" w:name="bookmark883"/>
      <w:bookmarkEnd w:id="882"/>
      <w:r>
        <w:rPr>
          <w:color w:val="000000"/>
          <w:spacing w:val="0"/>
          <w:w w:val="100"/>
          <w:position w:val="0"/>
        </w:rPr>
        <w:t>公司概况</w:t>
      </w:r>
      <w:bookmarkEnd w:id="878"/>
      <w:bookmarkEnd w:id="879"/>
      <w:bookmarkEnd w:id="883"/>
    </w:p>
    <w:p>
      <w:pPr>
        <w:pStyle w:val="Style2"/>
        <w:keepNext w:val="0"/>
        <w:keepLines w:val="0"/>
        <w:widowControl w:val="0"/>
        <w:shd w:val="clear" w:color="auto" w:fill="auto"/>
        <w:bidi w:val="0"/>
        <w:spacing w:before="0" w:after="0" w:line="270"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80" w:line="270" w:lineRule="exact"/>
        <w:ind w:left="0" w:right="0" w:firstLine="0"/>
        <w:jc w:val="left"/>
      </w:pPr>
      <w:r>
        <w:rPr>
          <w:color w:val="000000"/>
          <w:spacing w:val="0"/>
          <w:w w:val="100"/>
          <w:position w:val="0"/>
        </w:rPr>
        <w:t>罗克佳华科技集团股份有限公司（以下简称“本公司”或“佳华科技”）前身系北京罗克佳华信息 技术有限公司，总部位于北京市通州区。</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月，本公司整体变更为股份有限公司，股本 为人民币</w:t>
      </w:r>
      <w:r>
        <w:rPr>
          <w:color w:val="000000"/>
          <w:spacing w:val="0"/>
          <w:w w:val="100"/>
          <w:position w:val="0"/>
        </w:rPr>
        <w:t>1,300</w:t>
      </w:r>
      <w:r>
        <w:rPr>
          <w:color w:val="000000"/>
          <w:spacing w:val="0"/>
          <w:w w:val="100"/>
          <w:position w:val="0"/>
        </w:rPr>
        <w:t>万元。经历次增资，截至</w:t>
      </w: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30</w:t>
      </w:r>
      <w:r>
        <w:rPr>
          <w:color w:val="000000"/>
          <w:spacing w:val="0"/>
          <w:w w:val="100"/>
          <w:position w:val="0"/>
        </w:rPr>
        <w:t>日，本公司股本变更为人民币</w:t>
      </w:r>
      <w:r>
        <w:rPr>
          <w:color w:val="000000"/>
          <w:spacing w:val="0"/>
          <w:w w:val="100"/>
          <w:position w:val="0"/>
        </w:rPr>
        <w:t>5,800</w:t>
      </w:r>
      <w:r>
        <w:rPr>
          <w:color w:val="000000"/>
          <w:spacing w:val="0"/>
          <w:w w:val="100"/>
          <w:position w:val="0"/>
        </w:rPr>
        <w:t>万 元，并取得新的《营业执照》（统一社会信用代码：</w:t>
      </w:r>
      <w:r>
        <w:rPr>
          <w:color w:val="000000"/>
          <w:spacing w:val="0"/>
          <w:w w:val="100"/>
          <w:position w:val="0"/>
        </w:rPr>
        <w:t>911101126666179557）</w:t>
      </w:r>
      <w:r>
        <w:rPr>
          <w:color w:val="000000"/>
          <w:spacing w:val="0"/>
          <w:w w:val="100"/>
          <w:position w:val="0"/>
        </w:rPr>
        <w:t>。</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月，本公 司公开发行社会公众股</w:t>
      </w:r>
      <w:r>
        <w:rPr>
          <w:color w:val="000000"/>
          <w:spacing w:val="0"/>
          <w:w w:val="100"/>
          <w:position w:val="0"/>
        </w:rPr>
        <w:t xml:space="preserve">1, </w:t>
      </w:r>
      <w:r>
        <w:rPr>
          <w:color w:val="000000"/>
          <w:spacing w:val="0"/>
          <w:w w:val="100"/>
          <w:position w:val="0"/>
        </w:rPr>
        <w:t>933.40</w:t>
      </w:r>
      <w:r>
        <w:rPr>
          <w:color w:val="000000"/>
          <w:spacing w:val="0"/>
          <w:w w:val="100"/>
          <w:position w:val="0"/>
        </w:rPr>
        <w:t>万股，并于</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20</w:t>
      </w:r>
      <w:r>
        <w:rPr>
          <w:color w:val="000000"/>
          <w:spacing w:val="0"/>
          <w:w w:val="100"/>
          <w:position w:val="0"/>
        </w:rPr>
        <w:t>日在上海证券交易所挂牌交易，发 行后总股本为人民币</w:t>
      </w:r>
      <w:r>
        <w:rPr>
          <w:color w:val="000000"/>
          <w:spacing w:val="0"/>
          <w:w w:val="100"/>
          <w:position w:val="0"/>
        </w:rPr>
        <w:t>7,733.40</w:t>
      </w:r>
      <w:r>
        <w:rPr>
          <w:color w:val="000000"/>
          <w:spacing w:val="0"/>
          <w:w w:val="100"/>
          <w:position w:val="0"/>
        </w:rPr>
        <w:t>万元。</w:t>
      </w:r>
    </w:p>
    <w:p>
      <w:pPr>
        <w:pStyle w:val="Style2"/>
        <w:keepNext w:val="0"/>
        <w:keepLines w:val="0"/>
        <w:widowControl w:val="0"/>
        <w:shd w:val="clear" w:color="auto" w:fill="auto"/>
        <w:bidi w:val="0"/>
        <w:spacing w:before="0" w:after="320" w:line="278" w:lineRule="exact"/>
        <w:ind w:left="0" w:right="0" w:firstLine="0"/>
        <w:jc w:val="left"/>
      </w:pPr>
      <w:r>
        <w:rPr>
          <w:color w:val="000000"/>
          <w:spacing w:val="0"/>
          <w:w w:val="100"/>
          <w:position w:val="0"/>
        </w:rPr>
        <w:t>本公司及其子公司（以下简称“本集团”）主要从事智慧城市和智慧环保业务，利用物联网技术为 用户设计和建设一套综合的智慧化管理和服务系统，提供持续的数据运营服务。</w:t>
      </w:r>
    </w:p>
    <w:p>
      <w:pPr>
        <w:pStyle w:val="Style11"/>
        <w:keepNext/>
        <w:keepLines/>
        <w:widowControl w:val="0"/>
        <w:numPr>
          <w:ilvl w:val="0"/>
          <w:numId w:val="93"/>
        </w:numPr>
        <w:shd w:val="clear" w:color="auto" w:fill="auto"/>
        <w:tabs>
          <w:tab w:pos="418" w:val="left"/>
        </w:tabs>
        <w:bidi w:val="0"/>
        <w:spacing w:before="0" w:after="60" w:line="270" w:lineRule="exact"/>
        <w:ind w:left="0" w:right="0" w:firstLine="0"/>
        <w:jc w:val="left"/>
      </w:pPr>
      <w:bookmarkStart w:id="884" w:name="bookmark884"/>
      <w:bookmarkStart w:id="885" w:name="bookmark885"/>
      <w:bookmarkStart w:id="886" w:name="bookmark886"/>
      <w:bookmarkStart w:id="887" w:name="bookmark887"/>
      <w:bookmarkEnd w:id="886"/>
      <w:r>
        <w:rPr>
          <w:color w:val="000000"/>
          <w:spacing w:val="0"/>
          <w:w w:val="100"/>
          <w:position w:val="0"/>
        </w:rPr>
        <w:t>合并财务报表范围</w:t>
      </w:r>
      <w:bookmarkEnd w:id="884"/>
      <w:bookmarkEnd w:id="885"/>
      <w:bookmarkEnd w:id="887"/>
    </w:p>
    <w:p>
      <w:pPr>
        <w:pStyle w:val="Style2"/>
        <w:keepNext w:val="0"/>
        <w:keepLines w:val="0"/>
        <w:widowControl w:val="0"/>
        <w:shd w:val="clear" w:color="auto" w:fill="auto"/>
        <w:bidi w:val="0"/>
        <w:spacing w:before="0" w:after="0" w:line="270"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80" w:line="270" w:lineRule="exact"/>
        <w:ind w:left="0" w:right="0" w:firstLine="0"/>
        <w:jc w:val="left"/>
      </w:pPr>
      <w:r>
        <w:rPr>
          <w:color w:val="000000"/>
          <w:spacing w:val="0"/>
          <w:w w:val="100"/>
          <w:position w:val="0"/>
        </w:rPr>
        <w:t>本集团的合并及公司财务报表于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29</w:t>
      </w:r>
      <w:r>
        <w:rPr>
          <w:color w:val="000000"/>
          <w:spacing w:val="0"/>
          <w:w w:val="100"/>
          <w:position w:val="0"/>
        </w:rPr>
        <w:t>日已经本集团董事会批准。</w:t>
      </w:r>
    </w:p>
    <w:p>
      <w:pPr>
        <w:pStyle w:val="Style2"/>
        <w:keepNext w:val="0"/>
        <w:keepLines w:val="0"/>
        <w:widowControl w:val="0"/>
        <w:shd w:val="clear" w:color="auto" w:fill="auto"/>
        <w:bidi w:val="0"/>
        <w:spacing w:before="0" w:after="320" w:line="270" w:lineRule="exact"/>
        <w:ind w:left="0" w:right="0" w:firstLine="0"/>
        <w:jc w:val="left"/>
      </w:pPr>
      <w:r>
        <w:rPr>
          <w:color w:val="000000"/>
          <w:spacing w:val="0"/>
          <w:w w:val="100"/>
          <w:position w:val="0"/>
        </w:rPr>
        <w:t>本年度合并财务报表范围详细情况参见附注九、“在其他主体中的权益”。</w:t>
      </w:r>
    </w:p>
    <w:p>
      <w:pPr>
        <w:pStyle w:val="Style11"/>
        <w:keepNext/>
        <w:keepLines/>
        <w:widowControl w:val="0"/>
        <w:shd w:val="clear" w:color="auto" w:fill="auto"/>
        <w:tabs>
          <w:tab w:pos="483" w:val="left"/>
        </w:tabs>
        <w:bidi w:val="0"/>
        <w:spacing w:before="0" w:after="60" w:line="270" w:lineRule="exact"/>
        <w:ind w:left="0" w:right="0" w:firstLine="0"/>
        <w:jc w:val="left"/>
      </w:pPr>
      <w:bookmarkStart w:id="888" w:name="bookmark888"/>
      <w:bookmarkStart w:id="889" w:name="bookmark889"/>
      <w:bookmarkStart w:id="890" w:name="bookmark890"/>
      <w:bookmarkStart w:id="891" w:name="bookmark891"/>
      <w:r>
        <w:rPr>
          <w:color w:val="000000"/>
          <w:spacing w:val="0"/>
          <w:w w:val="100"/>
          <w:position w:val="0"/>
        </w:rPr>
        <w:t>四</w:t>
      </w:r>
      <w:bookmarkEnd w:id="890"/>
      <w:r>
        <w:rPr>
          <w:color w:val="000000"/>
          <w:spacing w:val="0"/>
          <w:w w:val="100"/>
          <w:position w:val="0"/>
        </w:rPr>
        <w:t>、</w:t>
        <w:tab/>
        <w:t>财务报表的编制基础</w:t>
      </w:r>
      <w:bookmarkEnd w:id="888"/>
      <w:bookmarkEnd w:id="889"/>
      <w:bookmarkEnd w:id="891"/>
    </w:p>
    <w:p>
      <w:pPr>
        <w:pStyle w:val="Style11"/>
        <w:keepNext/>
        <w:keepLines/>
        <w:widowControl w:val="0"/>
        <w:numPr>
          <w:ilvl w:val="0"/>
          <w:numId w:val="95"/>
        </w:numPr>
        <w:shd w:val="clear" w:color="auto" w:fill="auto"/>
        <w:tabs>
          <w:tab w:pos="418" w:val="left"/>
        </w:tabs>
        <w:bidi w:val="0"/>
        <w:spacing w:before="0" w:after="60" w:line="270" w:lineRule="exact"/>
        <w:ind w:left="0" w:right="0" w:firstLine="0"/>
        <w:jc w:val="left"/>
      </w:pPr>
      <w:bookmarkStart w:id="888" w:name="bookmark888"/>
      <w:bookmarkStart w:id="889" w:name="bookmark889"/>
      <w:bookmarkStart w:id="892" w:name="bookmark892"/>
      <w:bookmarkStart w:id="893" w:name="bookmark893"/>
      <w:bookmarkEnd w:id="892"/>
      <w:r>
        <w:rPr>
          <w:color w:val="000000"/>
          <w:spacing w:val="0"/>
          <w:w w:val="100"/>
          <w:position w:val="0"/>
        </w:rPr>
        <w:t>编制基础</w:t>
      </w:r>
      <w:bookmarkEnd w:id="888"/>
      <w:bookmarkEnd w:id="889"/>
      <w:bookmarkEnd w:id="893"/>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本集团财务报表以持续经营为编制基础。</w:t>
      </w:r>
    </w:p>
    <w:p>
      <w:pPr>
        <w:pStyle w:val="Style2"/>
        <w:keepNext w:val="0"/>
        <w:keepLines w:val="0"/>
        <w:widowControl w:val="0"/>
        <w:shd w:val="clear" w:color="auto" w:fill="auto"/>
        <w:bidi w:val="0"/>
        <w:spacing w:before="0" w:after="320" w:line="264" w:lineRule="exact"/>
        <w:ind w:left="0" w:right="0" w:firstLine="0"/>
        <w:jc w:val="left"/>
      </w:pPr>
      <w:r>
        <w:rPr>
          <w:color w:val="000000"/>
          <w:spacing w:val="0"/>
          <w:w w:val="100"/>
          <w:position w:val="0"/>
        </w:rPr>
        <w:t>本集团执行财政部颁布的企业会计准则及相关规定。此外，本集团还按照《公开发行证券的公司 信息披露编报规则第</w:t>
      </w:r>
      <w:r>
        <w:rPr>
          <w:color w:val="000000"/>
          <w:spacing w:val="0"/>
          <w:w w:val="100"/>
          <w:position w:val="0"/>
        </w:rPr>
        <w:t>15</w:t>
      </w:r>
      <w:r>
        <w:rPr>
          <w:color w:val="000000"/>
          <w:spacing w:val="0"/>
          <w:w w:val="100"/>
          <w:position w:val="0"/>
        </w:rPr>
        <w:t>号一财务报告的一般规定</w:t>
      </w:r>
      <w:r>
        <w:rPr>
          <w:color w:val="000000"/>
          <w:spacing w:val="0"/>
          <w:w w:val="100"/>
          <w:position w:val="0"/>
        </w:rPr>
        <w:t>（2014</w:t>
      </w:r>
      <w:r>
        <w:rPr>
          <w:color w:val="000000"/>
          <w:spacing w:val="0"/>
          <w:w w:val="100"/>
          <w:position w:val="0"/>
        </w:rPr>
        <w:t>年修订）》披露有关财务信息。</w:t>
      </w:r>
    </w:p>
    <w:p>
      <w:pPr>
        <w:pStyle w:val="Style11"/>
        <w:keepNext/>
        <w:keepLines/>
        <w:widowControl w:val="0"/>
        <w:numPr>
          <w:ilvl w:val="0"/>
          <w:numId w:val="95"/>
        </w:numPr>
        <w:shd w:val="clear" w:color="auto" w:fill="auto"/>
        <w:tabs>
          <w:tab w:pos="418" w:val="left"/>
        </w:tabs>
        <w:bidi w:val="0"/>
        <w:spacing w:before="0" w:after="60" w:line="270" w:lineRule="exact"/>
        <w:ind w:left="0" w:right="0" w:firstLine="0"/>
        <w:jc w:val="left"/>
      </w:pPr>
      <w:bookmarkStart w:id="894" w:name="bookmark894"/>
      <w:bookmarkStart w:id="895" w:name="bookmark895"/>
      <w:bookmarkStart w:id="896" w:name="bookmark896"/>
      <w:bookmarkStart w:id="897" w:name="bookmark897"/>
      <w:bookmarkEnd w:id="896"/>
      <w:r>
        <w:rPr>
          <w:color w:val="000000"/>
          <w:spacing w:val="0"/>
          <w:w w:val="100"/>
          <w:position w:val="0"/>
        </w:rPr>
        <w:t>持续经营</w:t>
      </w:r>
      <w:bookmarkEnd w:id="894"/>
      <w:bookmarkEnd w:id="895"/>
      <w:bookmarkEnd w:id="897"/>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20" w:line="283" w:lineRule="exact"/>
        <w:ind w:left="0" w:right="0" w:firstLine="0"/>
        <w:jc w:val="left"/>
      </w:pPr>
      <w:r>
        <w:rPr>
          <w:color w:val="000000"/>
          <w:spacing w:val="0"/>
          <w:w w:val="100"/>
          <w:position w:val="0"/>
        </w:rPr>
        <w:t>本集团对自</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日起</w:t>
      </w:r>
      <w:r>
        <w:rPr>
          <w:color w:val="000000"/>
          <w:spacing w:val="0"/>
          <w:w w:val="100"/>
          <w:position w:val="0"/>
        </w:rPr>
        <w:t>12</w:t>
      </w:r>
      <w:r>
        <w:rPr>
          <w:color w:val="000000"/>
          <w:spacing w:val="0"/>
          <w:w w:val="100"/>
          <w:position w:val="0"/>
        </w:rPr>
        <w:t>个月的持续经营能力进行了评价，未发现对持续经营能力产 生重大怀疑的事项和情况。因此，本财务报表系在持续经营假设的基础上编制。</w:t>
      </w:r>
    </w:p>
    <w:p>
      <w:pPr>
        <w:pStyle w:val="Style11"/>
        <w:keepNext/>
        <w:keepLines/>
        <w:widowControl w:val="0"/>
        <w:shd w:val="clear" w:color="auto" w:fill="auto"/>
        <w:tabs>
          <w:tab w:pos="483" w:val="left"/>
        </w:tabs>
        <w:bidi w:val="0"/>
        <w:spacing w:before="0" w:after="60" w:line="270" w:lineRule="exact"/>
        <w:ind w:left="0" w:right="0" w:firstLine="0"/>
        <w:jc w:val="left"/>
      </w:pPr>
      <w:bookmarkStart w:id="898" w:name="bookmark898"/>
      <w:bookmarkStart w:id="899" w:name="bookmark899"/>
      <w:bookmarkStart w:id="900" w:name="bookmark900"/>
      <w:bookmarkStart w:id="901" w:name="bookmark901"/>
      <w:r>
        <w:rPr>
          <w:color w:val="000000"/>
          <w:spacing w:val="0"/>
          <w:w w:val="100"/>
          <w:position w:val="0"/>
        </w:rPr>
        <w:t>五</w:t>
      </w:r>
      <w:bookmarkEnd w:id="900"/>
      <w:r>
        <w:rPr>
          <w:color w:val="000000"/>
          <w:spacing w:val="0"/>
          <w:w w:val="100"/>
          <w:position w:val="0"/>
        </w:rPr>
        <w:t>、</w:t>
        <w:tab/>
        <w:t>重要会计政策及会计估计</w:t>
      </w:r>
      <w:bookmarkEnd w:id="898"/>
      <w:bookmarkEnd w:id="899"/>
      <w:bookmarkEnd w:id="901"/>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具体会计政策和会计估计提示：</w:t>
      </w:r>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60" w:line="278" w:lineRule="exact"/>
        <w:ind w:left="0" w:right="0" w:firstLine="0"/>
        <w:jc w:val="left"/>
      </w:pPr>
      <w:r>
        <w:rPr>
          <w:color w:val="000000"/>
          <w:spacing w:val="0"/>
          <w:w w:val="100"/>
          <w:position w:val="0"/>
        </w:rPr>
        <w:t>本集团根据实际生产经营特点制定的具体会计政策和会计估计包括应收款项坏账准备的确认和计 量、固定资产的分类及折旧方法、无形资产摊销等。</w:t>
      </w:r>
    </w:p>
    <w:p>
      <w:pPr>
        <w:pStyle w:val="Style11"/>
        <w:keepNext/>
        <w:keepLines/>
        <w:widowControl w:val="0"/>
        <w:numPr>
          <w:ilvl w:val="0"/>
          <w:numId w:val="97"/>
        </w:numPr>
        <w:shd w:val="clear" w:color="auto" w:fill="auto"/>
        <w:tabs>
          <w:tab w:pos="418" w:val="left"/>
        </w:tabs>
        <w:bidi w:val="0"/>
        <w:spacing w:before="0" w:after="60" w:line="270" w:lineRule="exact"/>
        <w:ind w:left="0" w:right="0" w:firstLine="0"/>
        <w:jc w:val="left"/>
      </w:pPr>
      <w:bookmarkStart w:id="902" w:name="bookmark902"/>
      <w:bookmarkStart w:id="903" w:name="bookmark903"/>
      <w:bookmarkStart w:id="904" w:name="bookmark904"/>
      <w:bookmarkStart w:id="905" w:name="bookmark905"/>
      <w:bookmarkEnd w:id="904"/>
      <w:r>
        <w:rPr>
          <w:color w:val="000000"/>
          <w:spacing w:val="0"/>
          <w:w w:val="100"/>
          <w:position w:val="0"/>
        </w:rPr>
        <w:t>遵循企业会计准则的声明</w:t>
      </w:r>
      <w:bookmarkEnd w:id="902"/>
      <w:bookmarkEnd w:id="903"/>
      <w:bookmarkEnd w:id="905"/>
    </w:p>
    <w:p>
      <w:pPr>
        <w:pStyle w:val="Style2"/>
        <w:keepNext w:val="0"/>
        <w:keepLines w:val="0"/>
        <w:widowControl w:val="0"/>
        <w:shd w:val="clear" w:color="auto" w:fill="auto"/>
        <w:bidi w:val="0"/>
        <w:spacing w:before="0" w:after="320" w:line="259" w:lineRule="exact"/>
        <w:ind w:left="0" w:right="0" w:firstLine="0"/>
        <w:jc w:val="left"/>
      </w:pPr>
      <w:r>
        <w:rPr>
          <w:color w:val="000000"/>
          <w:spacing w:val="0"/>
          <w:w w:val="100"/>
          <w:position w:val="0"/>
        </w:rPr>
        <w:t>本集团所编制的财务报表符合企业会计准则的要求，真实、完整地反映了公司的财务状况、经营 成果、股东权益变动和现金流量等有关信息。</w:t>
      </w:r>
    </w:p>
    <w:p>
      <w:pPr>
        <w:pStyle w:val="Style11"/>
        <w:keepNext/>
        <w:keepLines/>
        <w:widowControl w:val="0"/>
        <w:numPr>
          <w:ilvl w:val="0"/>
          <w:numId w:val="97"/>
        </w:numPr>
        <w:shd w:val="clear" w:color="auto" w:fill="auto"/>
        <w:tabs>
          <w:tab w:pos="418" w:val="left"/>
        </w:tabs>
        <w:bidi w:val="0"/>
        <w:spacing w:before="0" w:after="60" w:line="270" w:lineRule="exact"/>
        <w:ind w:left="0" w:right="0" w:firstLine="0"/>
        <w:jc w:val="left"/>
      </w:pPr>
      <w:bookmarkStart w:id="906" w:name="bookmark906"/>
      <w:bookmarkStart w:id="907" w:name="bookmark907"/>
      <w:bookmarkStart w:id="908" w:name="bookmark908"/>
      <w:bookmarkStart w:id="909" w:name="bookmark909"/>
      <w:bookmarkEnd w:id="908"/>
      <w:r>
        <w:rPr>
          <w:color w:val="000000"/>
          <w:spacing w:val="0"/>
          <w:w w:val="100"/>
          <w:position w:val="0"/>
        </w:rPr>
        <w:t>会计期间</w:t>
      </w:r>
      <w:bookmarkEnd w:id="906"/>
      <w:bookmarkEnd w:id="907"/>
      <w:bookmarkEnd w:id="909"/>
    </w:p>
    <w:p>
      <w:pPr>
        <w:pStyle w:val="Style2"/>
        <w:keepNext w:val="0"/>
        <w:keepLines w:val="0"/>
        <w:widowControl w:val="0"/>
        <w:shd w:val="clear" w:color="auto" w:fill="auto"/>
        <w:bidi w:val="0"/>
        <w:spacing w:before="0" w:after="320" w:line="270" w:lineRule="exact"/>
        <w:ind w:left="0" w:right="0" w:firstLine="0"/>
        <w:jc w:val="left"/>
      </w:pPr>
      <w:r>
        <w:rPr>
          <w:color w:val="000000"/>
          <w:spacing w:val="0"/>
          <w:w w:val="100"/>
          <w:position w:val="0"/>
        </w:rPr>
        <w:t>本集团会计年度自公历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11"/>
        <w:keepNext/>
        <w:keepLines/>
        <w:widowControl w:val="0"/>
        <w:numPr>
          <w:ilvl w:val="0"/>
          <w:numId w:val="97"/>
        </w:numPr>
        <w:shd w:val="clear" w:color="auto" w:fill="auto"/>
        <w:tabs>
          <w:tab w:pos="418" w:val="left"/>
        </w:tabs>
        <w:bidi w:val="0"/>
        <w:spacing w:before="0" w:after="60" w:line="270" w:lineRule="exact"/>
        <w:ind w:left="0" w:right="0" w:firstLine="0"/>
        <w:jc w:val="left"/>
      </w:pPr>
      <w:bookmarkStart w:id="910" w:name="bookmark910"/>
      <w:bookmarkStart w:id="911" w:name="bookmark911"/>
      <w:bookmarkStart w:id="912" w:name="bookmark912"/>
      <w:bookmarkStart w:id="913" w:name="bookmark913"/>
      <w:bookmarkEnd w:id="912"/>
      <w:r>
        <w:rPr>
          <w:color w:val="000000"/>
          <w:spacing w:val="0"/>
          <w:w w:val="100"/>
          <w:position w:val="0"/>
        </w:rPr>
        <w:t>营业周期</w:t>
      </w:r>
      <w:bookmarkEnd w:id="910"/>
      <w:bookmarkEnd w:id="911"/>
      <w:bookmarkEnd w:id="913"/>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60" w:line="264" w:lineRule="exact"/>
        <w:ind w:left="0" w:right="0" w:firstLine="0"/>
        <w:jc w:val="left"/>
      </w:pPr>
      <w:r>
        <w:rPr>
          <w:color w:val="000000"/>
          <w:spacing w:val="0"/>
          <w:w w:val="100"/>
          <w:position w:val="0"/>
        </w:rPr>
        <w:t>营业周期是指企业从购买用于加工的资产起至实现现金或现金等价物的期间。本集团的营业周期 为</w:t>
      </w:r>
      <w:r>
        <w:rPr>
          <w:color w:val="000000"/>
          <w:spacing w:val="0"/>
          <w:w w:val="100"/>
          <w:position w:val="0"/>
        </w:rPr>
        <w:t>12</w:t>
      </w:r>
      <w:r>
        <w:rPr>
          <w:color w:val="000000"/>
          <w:spacing w:val="0"/>
          <w:w w:val="100"/>
          <w:position w:val="0"/>
        </w:rPr>
        <w:t>个月。</w:t>
      </w:r>
    </w:p>
    <w:p>
      <w:pPr>
        <w:pStyle w:val="Style11"/>
        <w:keepNext/>
        <w:keepLines/>
        <w:widowControl w:val="0"/>
        <w:numPr>
          <w:ilvl w:val="0"/>
          <w:numId w:val="97"/>
        </w:numPr>
        <w:shd w:val="clear" w:color="auto" w:fill="auto"/>
        <w:tabs>
          <w:tab w:pos="426" w:val="left"/>
        </w:tabs>
        <w:bidi w:val="0"/>
        <w:spacing w:before="0" w:after="60" w:line="274" w:lineRule="exact"/>
        <w:ind w:left="0" w:right="0" w:firstLine="0"/>
        <w:jc w:val="both"/>
      </w:pPr>
      <w:bookmarkStart w:id="914" w:name="bookmark914"/>
      <w:bookmarkStart w:id="915" w:name="bookmark915"/>
      <w:bookmarkStart w:id="916" w:name="bookmark916"/>
      <w:bookmarkStart w:id="917" w:name="bookmark917"/>
      <w:bookmarkEnd w:id="916"/>
      <w:r>
        <w:rPr>
          <w:color w:val="000000"/>
          <w:spacing w:val="0"/>
          <w:w w:val="100"/>
          <w:position w:val="0"/>
        </w:rPr>
        <w:t>记账本位币</w:t>
      </w:r>
      <w:bookmarkEnd w:id="914"/>
      <w:bookmarkEnd w:id="915"/>
      <w:bookmarkEnd w:id="917"/>
    </w:p>
    <w:p>
      <w:pPr>
        <w:pStyle w:val="Style2"/>
        <w:keepNext w:val="0"/>
        <w:keepLines w:val="0"/>
        <w:widowControl w:val="0"/>
        <w:shd w:val="clear" w:color="auto" w:fill="auto"/>
        <w:bidi w:val="0"/>
        <w:spacing w:before="0" w:after="320" w:line="271" w:lineRule="exact"/>
        <w:ind w:left="0" w:right="0" w:firstLine="0"/>
        <w:jc w:val="both"/>
      </w:pPr>
      <w:r>
        <w:rPr>
          <w:color w:val="000000"/>
          <w:spacing w:val="0"/>
          <w:w w:val="100"/>
          <w:position w:val="0"/>
        </w:rPr>
        <w:t>人民币为本集团及境内子公司经营所处的主要经济环境中的货币，本集团及境内子公司以人民币 为记账本位币。本集团之境外子公司根据其经营所处的主要经济环境中的货币确定港币为其记账 本位币。本集团编制本财务报表时所采用的货币为人民币。。</w:t>
      </w:r>
    </w:p>
    <w:p>
      <w:pPr>
        <w:pStyle w:val="Style11"/>
        <w:keepNext/>
        <w:keepLines/>
        <w:widowControl w:val="0"/>
        <w:numPr>
          <w:ilvl w:val="0"/>
          <w:numId w:val="97"/>
        </w:numPr>
        <w:shd w:val="clear" w:color="auto" w:fill="auto"/>
        <w:tabs>
          <w:tab w:pos="426" w:val="left"/>
        </w:tabs>
        <w:bidi w:val="0"/>
        <w:spacing w:before="0" w:after="60" w:line="274" w:lineRule="exact"/>
        <w:ind w:left="0" w:right="0" w:firstLine="0"/>
        <w:jc w:val="both"/>
      </w:pPr>
      <w:bookmarkStart w:id="918" w:name="bookmark918"/>
      <w:bookmarkStart w:id="919" w:name="bookmark919"/>
      <w:bookmarkStart w:id="920" w:name="bookmark920"/>
      <w:bookmarkStart w:id="921" w:name="bookmark921"/>
      <w:bookmarkEnd w:id="920"/>
      <w:r>
        <w:rPr>
          <w:color w:val="000000"/>
          <w:spacing w:val="0"/>
          <w:w w:val="100"/>
          <w:position w:val="0"/>
        </w:rPr>
        <w:t>同一控制下和非同一控制下企业合并的会计处理方法</w:t>
      </w:r>
      <w:bookmarkEnd w:id="918"/>
      <w:bookmarkEnd w:id="919"/>
      <w:bookmarkEnd w:id="921"/>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以收购子公司形式收购资产。</w:t>
      </w:r>
    </w:p>
    <w:p>
      <w:pPr>
        <w:pStyle w:val="Style2"/>
        <w:keepNext w:val="0"/>
        <w:keepLines w:val="0"/>
        <w:widowControl w:val="0"/>
        <w:shd w:val="clear" w:color="auto" w:fill="auto"/>
        <w:bidi w:val="0"/>
        <w:spacing w:before="0" w:after="320" w:line="277" w:lineRule="exact"/>
        <w:ind w:left="0" w:right="0" w:firstLine="0"/>
        <w:jc w:val="both"/>
      </w:pPr>
      <w:r>
        <w:rPr>
          <w:color w:val="000000"/>
          <w:spacing w:val="0"/>
          <w:w w:val="100"/>
          <w:position w:val="0"/>
        </w:rPr>
        <w:t>对于购买不构成业务的一组资产和负债，购买方需识别和确认各项取得的可辨认资产和负债。于 购买日，本集团首先将购买对价按照金融资产及金融负债各自的公允价值进行分配，然后将剩余 购买对价以相对公允价值为基础分配至其他可辨认资产及负债。此类交易事项不产生商誉或购买 利得。</w:t>
      </w:r>
    </w:p>
    <w:p>
      <w:pPr>
        <w:pStyle w:val="Style11"/>
        <w:keepNext/>
        <w:keepLines/>
        <w:widowControl w:val="0"/>
        <w:numPr>
          <w:ilvl w:val="0"/>
          <w:numId w:val="97"/>
        </w:numPr>
        <w:shd w:val="clear" w:color="auto" w:fill="auto"/>
        <w:tabs>
          <w:tab w:pos="426" w:val="left"/>
        </w:tabs>
        <w:bidi w:val="0"/>
        <w:spacing w:before="0" w:after="60" w:line="274" w:lineRule="exact"/>
        <w:ind w:left="0" w:right="0" w:firstLine="0"/>
        <w:jc w:val="both"/>
      </w:pPr>
      <w:bookmarkStart w:id="922" w:name="bookmark922"/>
      <w:bookmarkStart w:id="923" w:name="bookmark923"/>
      <w:bookmarkStart w:id="924" w:name="bookmark924"/>
      <w:bookmarkStart w:id="925" w:name="bookmark925"/>
      <w:bookmarkEnd w:id="924"/>
      <w:r>
        <w:rPr>
          <w:color w:val="000000"/>
          <w:spacing w:val="0"/>
          <w:w w:val="100"/>
          <w:position w:val="0"/>
        </w:rPr>
        <w:t>合并财务报表的编制方法</w:t>
      </w:r>
      <w:bookmarkEnd w:id="922"/>
      <w:bookmarkEnd w:id="923"/>
      <w:bookmarkEnd w:id="925"/>
    </w:p>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合并财务报表的合并范围以控制为基础予以确定。控制是指投资方拥有对被投资方的权力，通过 参与被投资方的相关活动而享有可变回报，并且有能力运用对被投资方的权力影响其回报金额。</w:t>
      </w:r>
    </w:p>
    <w:p>
      <w:pPr>
        <w:pStyle w:val="Style2"/>
        <w:keepNext w:val="0"/>
        <w:keepLines w:val="0"/>
        <w:widowControl w:val="0"/>
        <w:shd w:val="clear" w:color="auto" w:fill="auto"/>
        <w:bidi w:val="0"/>
        <w:spacing w:before="0" w:after="260" w:line="278" w:lineRule="exact"/>
        <w:ind w:left="0" w:right="0" w:firstLine="0"/>
        <w:jc w:val="both"/>
      </w:pPr>
      <w:r>
        <w:rPr>
          <w:color w:val="000000"/>
          <w:spacing w:val="0"/>
          <w:w w:val="100"/>
          <w:position w:val="0"/>
        </w:rPr>
        <w:t>一旦相关事实和情况的变化导致上述控制定义涉及的相关要素发生了变化，本集团将进行重新评 估。</w:t>
      </w:r>
    </w:p>
    <w:p>
      <w:pPr>
        <w:pStyle w:val="Style2"/>
        <w:keepNext w:val="0"/>
        <w:keepLines w:val="0"/>
        <w:widowControl w:val="0"/>
        <w:shd w:val="clear" w:color="auto" w:fill="auto"/>
        <w:bidi w:val="0"/>
        <w:spacing w:before="0" w:after="260" w:line="264" w:lineRule="exact"/>
        <w:ind w:left="0" w:right="0" w:firstLine="0"/>
        <w:jc w:val="both"/>
      </w:pPr>
      <w:r>
        <w:rPr>
          <w:color w:val="000000"/>
          <w:spacing w:val="0"/>
          <w:w w:val="100"/>
          <w:position w:val="0"/>
        </w:rPr>
        <w:t>子公司的合并起始于本集团获得对该子公司的控制权时，终止于本集团丧失对该子公司的控制权 时。</w:t>
      </w:r>
    </w:p>
    <w:p>
      <w:pPr>
        <w:pStyle w:val="Style2"/>
        <w:keepNext w:val="0"/>
        <w:keepLines w:val="0"/>
        <w:widowControl w:val="0"/>
        <w:shd w:val="clear" w:color="auto" w:fill="auto"/>
        <w:bidi w:val="0"/>
        <w:spacing w:before="0" w:after="260" w:line="278" w:lineRule="exact"/>
        <w:ind w:left="0" w:right="0" w:firstLine="0"/>
        <w:jc w:val="both"/>
      </w:pPr>
      <w:r>
        <w:rPr>
          <w:color w:val="000000"/>
          <w:spacing w:val="0"/>
          <w:w w:val="100"/>
          <w:position w:val="0"/>
        </w:rPr>
        <w:t>对于通过非同一控制下的企业合并取得的子公司，其自购买日（取得控制权的日期）起的经营成果 及现金流量已经适当地包括在合并利润表和合并现金流量表中。</w:t>
      </w:r>
    </w:p>
    <w:p>
      <w:pPr>
        <w:pStyle w:val="Style2"/>
        <w:keepNext w:val="0"/>
        <w:keepLines w:val="0"/>
        <w:widowControl w:val="0"/>
        <w:shd w:val="clear" w:color="auto" w:fill="auto"/>
        <w:bidi w:val="0"/>
        <w:spacing w:before="0" w:after="260" w:line="270" w:lineRule="exact"/>
        <w:ind w:left="0" w:right="0" w:firstLine="0"/>
        <w:jc w:val="both"/>
      </w:pPr>
      <w:r>
        <w:rPr>
          <w:color w:val="000000"/>
          <w:spacing w:val="0"/>
          <w:w w:val="100"/>
          <w:position w:val="0"/>
        </w:rPr>
        <w:t>对于通过同一控制下的企业合并取得的子公司（或吸收合并下的被合并方），无论该项企业合并发 生在报告期的任一时点，视同该子公司（或吸收合并下的被合并方）同受最终控制方控制之日起纳 入本集团的合并范围，其自报告期最早期间期初或同受最终控制方控制之日起的经营成果和现金 流量已适当地包括在合并利润表和合并现金流量表中。</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子公司采用的主要会计政策和会计期间按照本集团统一规定的会计政策和会计期间厘定。</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本集团与子公司及子公司相互之间发生的内部交易对合并财务报表的影响于合并时抵销。</w:t>
      </w:r>
    </w:p>
    <w:p>
      <w:pPr>
        <w:pStyle w:val="Style2"/>
        <w:keepNext w:val="0"/>
        <w:keepLines w:val="0"/>
        <w:widowControl w:val="0"/>
        <w:shd w:val="clear" w:color="auto" w:fill="auto"/>
        <w:bidi w:val="0"/>
        <w:spacing w:before="0" w:after="320" w:line="274" w:lineRule="exact"/>
        <w:ind w:left="0" w:right="0" w:firstLine="0"/>
        <w:jc w:val="both"/>
      </w:pPr>
      <w:r>
        <w:rPr>
          <w:color w:val="000000"/>
          <w:spacing w:val="0"/>
          <w:w w:val="100"/>
          <w:position w:val="0"/>
        </w:rPr>
        <w:t>子公司所有者权益中不属于本集团的份额作为少数股东权益，在合并资产负债表中股东权益项目 下以“少数股东权益”项目列示。子公司当期净损益中属于少数股东权益的份额，在合并利润表 中净利润项目下以“少数股东损益”项目列示。</w:t>
      </w:r>
    </w:p>
    <w:p>
      <w:pPr>
        <w:pStyle w:val="Style11"/>
        <w:keepNext/>
        <w:keepLines/>
        <w:widowControl w:val="0"/>
        <w:numPr>
          <w:ilvl w:val="0"/>
          <w:numId w:val="97"/>
        </w:numPr>
        <w:shd w:val="clear" w:color="auto" w:fill="auto"/>
        <w:tabs>
          <w:tab w:pos="426" w:val="left"/>
        </w:tabs>
        <w:bidi w:val="0"/>
        <w:spacing w:before="0" w:after="60" w:line="274" w:lineRule="exact"/>
        <w:ind w:left="0" w:right="0" w:firstLine="0"/>
        <w:jc w:val="both"/>
      </w:pPr>
      <w:bookmarkStart w:id="926" w:name="bookmark926"/>
      <w:bookmarkStart w:id="927" w:name="bookmark927"/>
      <w:bookmarkStart w:id="928" w:name="bookmark928"/>
      <w:bookmarkStart w:id="929" w:name="bookmark929"/>
      <w:bookmarkEnd w:id="928"/>
      <w:r>
        <w:rPr>
          <w:color w:val="000000"/>
          <w:spacing w:val="0"/>
          <w:w w:val="100"/>
          <w:position w:val="0"/>
        </w:rPr>
        <w:t>合营安排分类及共同经营会计处理方法</w:t>
      </w:r>
      <w:bookmarkEnd w:id="926"/>
      <w:bookmarkEnd w:id="927"/>
      <w:bookmarkEnd w:id="929"/>
    </w:p>
    <w:p>
      <w:pPr>
        <w:pStyle w:val="Style2"/>
        <w:keepNext w:val="0"/>
        <w:keepLines w:val="0"/>
        <w:widowControl w:val="0"/>
        <w:shd w:val="clear" w:color="auto" w:fill="auto"/>
        <w:bidi w:val="0"/>
        <w:spacing w:before="0" w:after="320" w:line="274"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97"/>
        </w:numPr>
        <w:shd w:val="clear" w:color="auto" w:fill="auto"/>
        <w:tabs>
          <w:tab w:pos="426" w:val="left"/>
        </w:tabs>
        <w:bidi w:val="0"/>
        <w:spacing w:before="0" w:after="60" w:line="274" w:lineRule="exact"/>
        <w:ind w:left="0" w:right="0" w:firstLine="0"/>
        <w:jc w:val="both"/>
      </w:pPr>
      <w:bookmarkStart w:id="930" w:name="bookmark930"/>
      <w:bookmarkStart w:id="931" w:name="bookmark931"/>
      <w:bookmarkStart w:id="932" w:name="bookmark932"/>
      <w:bookmarkStart w:id="933" w:name="bookmark933"/>
      <w:bookmarkEnd w:id="932"/>
      <w:r>
        <w:rPr>
          <w:color w:val="000000"/>
          <w:spacing w:val="0"/>
          <w:w w:val="100"/>
          <w:position w:val="0"/>
        </w:rPr>
        <w:t>现金及现金等价物的确定标准</w:t>
      </w:r>
      <w:bookmarkEnd w:id="930"/>
      <w:bookmarkEnd w:id="931"/>
      <w:bookmarkEnd w:id="933"/>
    </w:p>
    <w:p>
      <w:pPr>
        <w:pStyle w:val="Style2"/>
        <w:keepNext w:val="0"/>
        <w:keepLines w:val="0"/>
        <w:widowControl w:val="0"/>
        <w:shd w:val="clear" w:color="auto" w:fill="auto"/>
        <w:bidi w:val="0"/>
        <w:spacing w:before="0" w:after="260" w:line="269" w:lineRule="exact"/>
        <w:ind w:left="0" w:right="0" w:firstLine="0"/>
        <w:jc w:val="both"/>
      </w:pPr>
      <w:r>
        <w:rPr>
          <w:color w:val="000000"/>
          <w:spacing w:val="0"/>
          <w:w w:val="100"/>
          <w:position w:val="0"/>
        </w:rPr>
        <w:t>现金等价物是指企业持有的期限短（一般指从购买日起三个月内到期）、流动性强、易于转换为 已知金额现金、价值变动风险很小的投资。</w:t>
      </w:r>
    </w:p>
    <w:p>
      <w:pPr>
        <w:pStyle w:val="Style11"/>
        <w:keepNext/>
        <w:keepLines/>
        <w:widowControl w:val="0"/>
        <w:numPr>
          <w:ilvl w:val="0"/>
          <w:numId w:val="97"/>
        </w:numPr>
        <w:shd w:val="clear" w:color="auto" w:fill="auto"/>
        <w:tabs>
          <w:tab w:pos="420" w:val="left"/>
        </w:tabs>
        <w:bidi w:val="0"/>
        <w:spacing w:before="0" w:after="60" w:line="272" w:lineRule="exact"/>
        <w:ind w:left="0" w:right="0" w:firstLine="0"/>
        <w:jc w:val="both"/>
      </w:pPr>
      <w:bookmarkStart w:id="934" w:name="bookmark934"/>
      <w:bookmarkStart w:id="935" w:name="bookmark935"/>
      <w:bookmarkStart w:id="936" w:name="bookmark936"/>
      <w:bookmarkStart w:id="937" w:name="bookmark937"/>
      <w:bookmarkEnd w:id="936"/>
      <w:r>
        <w:rPr>
          <w:color w:val="000000"/>
          <w:spacing w:val="0"/>
          <w:w w:val="100"/>
          <w:position w:val="0"/>
        </w:rPr>
        <w:t>外币业务和外币报表折算</w:t>
      </w:r>
      <w:bookmarkEnd w:id="934"/>
      <w:bookmarkEnd w:id="935"/>
      <w:bookmarkEnd w:id="937"/>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60" w:line="272" w:lineRule="exact"/>
        <w:ind w:left="0" w:right="0" w:firstLine="0"/>
        <w:jc w:val="both"/>
      </w:pPr>
      <w:r>
        <w:rPr>
          <w:color w:val="000000"/>
          <w:spacing w:val="0"/>
          <w:w w:val="100"/>
          <w:position w:val="0"/>
        </w:rPr>
        <w:t>为编制合并财务报表，境外经营的外币财务报表按以下方法折算为人民币报表：资产负债表中的 所有资产、负债类项目按资产负债表日的即期汇率折算；股东权益项目按发生时的即期汇率折 算；利润表中的所有项目及反映利润分配发生额的项目按交易发生日的即期汇率折算；折算后资 产类项目与负债类项目和股东权益类项目合计数的差额确认为其他综合收益并计入股东权益。</w:t>
      </w:r>
    </w:p>
    <w:p>
      <w:pPr>
        <w:pStyle w:val="Style2"/>
        <w:keepNext w:val="0"/>
        <w:keepLines w:val="0"/>
        <w:widowControl w:val="0"/>
        <w:shd w:val="clear" w:color="auto" w:fill="auto"/>
        <w:bidi w:val="0"/>
        <w:spacing w:before="0" w:after="260" w:line="271" w:lineRule="exact"/>
        <w:ind w:left="0" w:right="0" w:firstLine="0"/>
        <w:jc w:val="both"/>
      </w:pPr>
      <w:r>
        <w:rPr>
          <w:color w:val="000000"/>
          <w:spacing w:val="0"/>
          <w:w w:val="100"/>
          <w:position w:val="0"/>
        </w:rPr>
        <w:t>外币现金流量以及境外子公司的现金流量，采用现金流量发生日的即期汇率折算，汇率变动对现 金及现金等价物的影响额，作为调节项目，在现金流量表中以“汇率变动对现金及现金等价物的 影响”单独列示。</w:t>
      </w:r>
    </w:p>
    <w:p>
      <w:pPr>
        <w:pStyle w:val="Style2"/>
        <w:keepNext w:val="0"/>
        <w:keepLines w:val="0"/>
        <w:widowControl w:val="0"/>
        <w:shd w:val="clear" w:color="auto" w:fill="auto"/>
        <w:bidi w:val="0"/>
        <w:spacing w:before="0" w:after="260" w:line="272" w:lineRule="exact"/>
        <w:ind w:left="0" w:right="0" w:firstLine="0"/>
        <w:jc w:val="both"/>
      </w:pPr>
      <w:r>
        <w:rPr>
          <w:color w:val="000000"/>
          <w:spacing w:val="0"/>
          <w:w w:val="100"/>
          <w:position w:val="0"/>
        </w:rPr>
        <w:t>上年年末数和上年实际数按照上年财务报表折算后的数额列示。</w:t>
      </w:r>
    </w:p>
    <w:p>
      <w:pPr>
        <w:pStyle w:val="Style2"/>
        <w:keepNext w:val="0"/>
        <w:keepLines w:val="0"/>
        <w:widowControl w:val="0"/>
        <w:shd w:val="clear" w:color="auto" w:fill="auto"/>
        <w:bidi w:val="0"/>
        <w:spacing w:before="0" w:after="320" w:line="274" w:lineRule="exact"/>
        <w:ind w:left="0" w:right="0" w:firstLine="0"/>
        <w:jc w:val="both"/>
      </w:pPr>
      <w:r>
        <w:rPr>
          <w:color w:val="000000"/>
          <w:spacing w:val="0"/>
          <w:w w:val="100"/>
          <w:position w:val="0"/>
        </w:rPr>
        <w:t>在处置本集团在境外经营的全部所有者权益或因处置部分股权投资或其他原因丧失了对境外经营 控制权时，将资产负债表中股东权益项目下列示的、与该境外经营相关的归属于母公司所有者权 益的外币报表折算差额，全部转入处置当期损益。</w:t>
      </w:r>
    </w:p>
    <w:p>
      <w:pPr>
        <w:pStyle w:val="Style11"/>
        <w:keepNext/>
        <w:keepLines/>
        <w:widowControl w:val="0"/>
        <w:numPr>
          <w:ilvl w:val="0"/>
          <w:numId w:val="97"/>
        </w:numPr>
        <w:shd w:val="clear" w:color="auto" w:fill="auto"/>
        <w:tabs>
          <w:tab w:pos="420" w:val="left"/>
        </w:tabs>
        <w:bidi w:val="0"/>
        <w:spacing w:before="0" w:after="60" w:line="272" w:lineRule="exact"/>
        <w:ind w:left="0" w:right="0" w:firstLine="0"/>
        <w:jc w:val="both"/>
      </w:pPr>
      <w:bookmarkStart w:id="938" w:name="bookmark938"/>
      <w:bookmarkStart w:id="939" w:name="bookmark939"/>
      <w:bookmarkStart w:id="940" w:name="bookmark940"/>
      <w:bookmarkStart w:id="941" w:name="bookmark941"/>
      <w:bookmarkEnd w:id="940"/>
      <w:r>
        <w:rPr>
          <w:color w:val="000000"/>
          <w:spacing w:val="0"/>
          <w:w w:val="100"/>
          <w:position w:val="0"/>
        </w:rPr>
        <w:t>金融工具</w:t>
      </w:r>
      <w:bookmarkEnd w:id="938"/>
      <w:bookmarkEnd w:id="939"/>
      <w:bookmarkEnd w:id="941"/>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60" w:line="272" w:lineRule="exact"/>
        <w:ind w:left="0" w:right="0" w:firstLine="0"/>
        <w:jc w:val="both"/>
      </w:pPr>
      <w:r>
        <w:rPr>
          <w:color w:val="000000"/>
          <w:spacing w:val="0"/>
          <w:w w:val="100"/>
          <w:position w:val="0"/>
        </w:rPr>
        <w:t>本集团在成为金融工具合同的一方时确认一项金融资产或金融负债。</w:t>
      </w:r>
    </w:p>
    <w:p>
      <w:pPr>
        <w:pStyle w:val="Style2"/>
        <w:keepNext w:val="0"/>
        <w:keepLines w:val="0"/>
        <w:widowControl w:val="0"/>
        <w:shd w:val="clear" w:color="auto" w:fill="auto"/>
        <w:bidi w:val="0"/>
        <w:spacing w:before="0" w:after="260" w:line="278" w:lineRule="exact"/>
        <w:ind w:left="0" w:right="0" w:firstLine="0"/>
        <w:jc w:val="both"/>
      </w:pPr>
      <w:r>
        <w:rPr>
          <w:color w:val="000000"/>
          <w:spacing w:val="0"/>
          <w:w w:val="100"/>
          <w:position w:val="0"/>
        </w:rPr>
        <w:t>对于以常规方式购买或出售金融资产的，在交易日确认将收到的资产和为此将承担的负债，或者 在交易日终止确认已出售的资产。</w:t>
      </w:r>
    </w:p>
    <w:p>
      <w:pPr>
        <w:pStyle w:val="Style2"/>
        <w:keepNext w:val="0"/>
        <w:keepLines w:val="0"/>
        <w:widowControl w:val="0"/>
        <w:shd w:val="clear" w:color="auto" w:fill="auto"/>
        <w:bidi w:val="0"/>
        <w:spacing w:before="0" w:after="260" w:line="270" w:lineRule="exact"/>
        <w:ind w:left="0" w:right="0" w:firstLine="0"/>
        <w:jc w:val="both"/>
      </w:pPr>
      <w:r>
        <w:rPr>
          <w:color w:val="000000"/>
          <w:spacing w:val="0"/>
          <w:w w:val="100"/>
          <w:position w:val="0"/>
        </w:rPr>
        <w:t>金融资产和金融负债在初始确认时以公允价值计量。对于以公允价值计量且其变动计入当期损益 的金融资产和金融负债，相关的交易费用直接计入当期损益；对于其他类别的金融资产和金融负 债，相关交易费用计入初始确认金额。当本集团按照《企业会计准则第</w:t>
      </w:r>
      <w:r>
        <w:rPr>
          <w:color w:val="000000"/>
          <w:spacing w:val="0"/>
          <w:w w:val="100"/>
          <w:position w:val="0"/>
        </w:rPr>
        <w:t>14</w:t>
      </w:r>
      <w:r>
        <w:rPr>
          <w:color w:val="000000"/>
          <w:spacing w:val="0"/>
          <w:w w:val="100"/>
          <w:position w:val="0"/>
        </w:rPr>
        <w:t>号</w:t>
      </w:r>
      <w:r>
        <w:rPr>
          <w:color w:val="000000"/>
          <w:spacing w:val="0"/>
          <w:w w:val="100"/>
          <w:position w:val="0"/>
        </w:rPr>
        <w:t>一一</w:t>
      </w:r>
      <w:r>
        <w:rPr>
          <w:color w:val="000000"/>
          <w:spacing w:val="0"/>
          <w:w w:val="100"/>
          <w:position w:val="0"/>
        </w:rPr>
        <w:t>收入》（“收入 准则”）初始确认未包含重大融资成分或不考虑不超过一年的合同中的融资成分的应收账款时， 按照收入准则定义的交易价格进行初始计量。</w:t>
      </w:r>
    </w:p>
    <w:p>
      <w:pPr>
        <w:pStyle w:val="Style2"/>
        <w:keepNext w:val="0"/>
        <w:keepLines w:val="0"/>
        <w:widowControl w:val="0"/>
        <w:shd w:val="clear" w:color="auto" w:fill="auto"/>
        <w:bidi w:val="0"/>
        <w:spacing w:before="0" w:after="260" w:line="269" w:lineRule="exact"/>
        <w:ind w:left="0" w:right="0" w:firstLine="0"/>
        <w:jc w:val="both"/>
      </w:pPr>
      <w:r>
        <w:rPr>
          <w:color w:val="000000"/>
          <w:spacing w:val="0"/>
          <w:w w:val="100"/>
          <w:position w:val="0"/>
        </w:rPr>
        <w:t>实际利率法是指计算金融资产或金融负债的摊余成本以及将利息收入或利息费用分摊计入各会计 期间的方法。</w:t>
      </w:r>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实际利率，是指将金融资产或金融负债在预计存续期的估计未来现金流量，折现为该金融资产账 面余额或该金融负债摊余成本所使用的利率。在确定实际利率时，在考虑金融资产或金融负债所 有合同条款（如提前还款、展期、看涨期权或其他类似期权等）的基础上估计预期现金流量，但不 考虑预期信用损失。</w:t>
      </w:r>
    </w:p>
    <w:p>
      <w:pPr>
        <w:pStyle w:val="Style2"/>
        <w:keepNext w:val="0"/>
        <w:keepLines w:val="0"/>
        <w:widowControl w:val="0"/>
        <w:shd w:val="clear" w:color="auto" w:fill="auto"/>
        <w:bidi w:val="0"/>
        <w:spacing w:before="0" w:after="260" w:line="272" w:lineRule="exact"/>
        <w:ind w:left="0" w:right="0" w:firstLine="0"/>
        <w:jc w:val="both"/>
      </w:pPr>
      <w:r>
        <w:rPr>
          <w:color w:val="000000"/>
          <w:spacing w:val="0"/>
          <w:w w:val="100"/>
          <w:position w:val="0"/>
        </w:rPr>
        <w:t>金融资产或金融负债的摊余成本是以该金融资产或金融负债的初始确认金额扣除已偿还的本金， 加上或减去采用实际利率法将该初始确认金额与到期日金额之间的差额进行摊销形成的累计摊销 额，再扣除累计计提的损失准备（仅适用于金融资产）。</w:t>
      </w:r>
    </w:p>
    <w:p>
      <w:pPr>
        <w:pStyle w:val="Style2"/>
        <w:keepNext w:val="0"/>
        <w:keepLines w:val="0"/>
        <w:widowControl w:val="0"/>
        <w:shd w:val="clear" w:color="auto" w:fill="auto"/>
        <w:bidi w:val="0"/>
        <w:spacing w:before="0" w:after="260" w:line="272" w:lineRule="exact"/>
        <w:ind w:left="0" w:right="0" w:firstLine="0"/>
        <w:jc w:val="both"/>
      </w:pPr>
      <w:r>
        <w:rPr>
          <w:color w:val="000000"/>
          <w:spacing w:val="0"/>
          <w:w w:val="100"/>
          <w:position w:val="0"/>
        </w:rPr>
        <w:t>10.1</w:t>
      </w:r>
      <w:r>
        <w:rPr>
          <w:color w:val="000000"/>
          <w:spacing w:val="0"/>
          <w:w w:val="100"/>
          <w:position w:val="0"/>
        </w:rPr>
        <w:t>金融资产的分类、确认与计量</w:t>
      </w:r>
    </w:p>
    <w:p>
      <w:pPr>
        <w:pStyle w:val="Style2"/>
        <w:keepNext w:val="0"/>
        <w:keepLines w:val="0"/>
        <w:widowControl w:val="0"/>
        <w:shd w:val="clear" w:color="auto" w:fill="auto"/>
        <w:bidi w:val="0"/>
        <w:spacing w:before="0" w:after="260" w:line="288" w:lineRule="exact"/>
        <w:ind w:left="0" w:right="0" w:firstLine="0"/>
        <w:jc w:val="both"/>
      </w:pPr>
      <w:r>
        <w:rPr>
          <w:color w:val="000000"/>
          <w:spacing w:val="0"/>
          <w:w w:val="100"/>
          <w:position w:val="0"/>
        </w:rPr>
        <w:t>初始确认后，本集团对不同类别的金融资产，分别以摊余成本、以公允价值计量且其变动计入其 他综合收益或以公允价值计量且其变动计入当期损益进行后续计量。</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金融资产的合同条款规定在特定日期产生的现金流量仅为对本金和以未偿付本金金额为基础的利 息的支付，且本集团管理该金融资产的业务模式是以收取合同现金流量为目标，则本集团将该金 融资产分类为以摊余成本计量的金融资产。此类金融资产主要包括货币资金、应收票据、应收账 款、其他应收款及长期应收款等。</w:t>
      </w:r>
    </w:p>
    <w:p>
      <w:pPr>
        <w:pStyle w:val="Style2"/>
        <w:keepNext w:val="0"/>
        <w:keepLines w:val="0"/>
        <w:widowControl w:val="0"/>
        <w:shd w:val="clear" w:color="auto" w:fill="auto"/>
        <w:bidi w:val="0"/>
        <w:spacing w:before="0" w:after="260" w:line="272" w:lineRule="exact"/>
        <w:ind w:left="0" w:right="0" w:firstLine="0"/>
        <w:jc w:val="both"/>
      </w:pPr>
      <w:r>
        <w:rPr>
          <w:color w:val="000000"/>
          <w:spacing w:val="0"/>
          <w:w w:val="100"/>
          <w:position w:val="0"/>
        </w:rPr>
        <w:t>金融资产的合同条款规定在特定日期产生的现金流量仅为对本金和以未偿付本金金额为基础的利 息的支付，且本集团管理该金融资产的业务模式既以收取合同现金流量为目标又以出售该金融资 产为目标的，则该金融资产分类为以公允价值计量且其变动计入其他综合收益的金融资产。此类 金融资产主要包括应收款项融资。</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不符合分类为以摊余成本计量的金融资产、以公允价值计量且其变动计入其他综合收益的金融资 产条件的金融资产均分类为以公允价值计量且其变动计入当期损益金融资产。以公允价值计量且 其变动计入当期损益的金融资产列示于交易性金融资产。</w:t>
      </w:r>
    </w:p>
    <w:p>
      <w:pPr>
        <w:pStyle w:val="Style2"/>
        <w:keepNext w:val="0"/>
        <w:keepLines w:val="0"/>
        <w:widowControl w:val="0"/>
        <w:numPr>
          <w:ilvl w:val="1"/>
          <w:numId w:val="97"/>
        </w:numPr>
        <w:shd w:val="clear" w:color="auto" w:fill="auto"/>
        <w:tabs>
          <w:tab w:pos="587" w:val="left"/>
        </w:tabs>
        <w:bidi w:val="0"/>
        <w:spacing w:before="0" w:after="260" w:line="274" w:lineRule="exact"/>
        <w:ind w:left="0" w:right="0" w:firstLine="0"/>
        <w:jc w:val="both"/>
      </w:pPr>
      <w:bookmarkStart w:id="942" w:name="bookmark942"/>
      <w:bookmarkEnd w:id="942"/>
      <w:r>
        <w:rPr>
          <w:color w:val="000000"/>
          <w:spacing w:val="0"/>
          <w:w w:val="100"/>
          <w:position w:val="0"/>
        </w:rPr>
        <w:t>1</w:t>
      </w:r>
      <w:r>
        <w:rPr>
          <w:color w:val="000000"/>
          <w:spacing w:val="0"/>
          <w:w w:val="100"/>
          <w:position w:val="0"/>
        </w:rPr>
        <w:t>以摊余成本计量的金融资产</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以摊余成本计量的金融资产采用实际利率法，按摊余成本进行后续计量，发生减值或终止确认产 生的利得或损失，计入当期损益。</w:t>
      </w:r>
    </w:p>
    <w:p>
      <w:pPr>
        <w:pStyle w:val="Style2"/>
        <w:keepNext w:val="0"/>
        <w:keepLines w:val="0"/>
        <w:widowControl w:val="0"/>
        <w:shd w:val="clear" w:color="auto" w:fill="auto"/>
        <w:bidi w:val="0"/>
        <w:spacing w:before="0" w:after="260" w:line="272" w:lineRule="exact"/>
        <w:ind w:left="0" w:right="0" w:firstLine="0"/>
        <w:jc w:val="both"/>
      </w:pPr>
      <w:r>
        <w:rPr>
          <w:color w:val="000000"/>
          <w:spacing w:val="0"/>
          <w:w w:val="100"/>
          <w:position w:val="0"/>
        </w:rPr>
        <w:t>本集团对以摊余成本计量的金融资产按照实际利率法确认利息收入。本集团根据金融资产账面余 额乘以实际利率计算确定利息收入，除非该金融资产在后续期间成为已发生信用减值的金融资 产，本集团在后续期间，按照该金融资产的摊余成本和实际利率计算确定其利息收入。若该金融 工具在后续期间因其信用风险有所改善而不再存在信用减值，并且这一改善可与应用上述规定之 后发生的某一事件相联系，本集团转按实际利率乘以该金融资产账面余额来计算确定利息收入。</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10.1.2</w:t>
      </w:r>
      <w:r>
        <w:rPr>
          <w:color w:val="000000"/>
          <w:spacing w:val="0"/>
          <w:w w:val="100"/>
          <w:position w:val="0"/>
        </w:rPr>
        <w:t>以公允价值计量且其变动计入其他综合收益的金融资产</w:t>
      </w:r>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分类为以公允价值计量且其变动计入其他综合收益的金融资产相关的减值损失或利得及采用实际 利率法计算的利息收入计入当期损益，除此以外该金融资产的公允价值变动均计入其他综合收 益。该金融资产计入各期损益的金额与视同其一直按摊余成本计量而计入各期损益的金额相等。 该金融资产终止确认时，之前计入其他综合收益的累计利得或损失从其他综合收益中转出，计入 当期损益。</w:t>
      </w:r>
    </w:p>
    <w:p>
      <w:pPr>
        <w:pStyle w:val="Style2"/>
        <w:keepNext w:val="0"/>
        <w:keepLines w:val="0"/>
        <w:widowControl w:val="0"/>
        <w:numPr>
          <w:ilvl w:val="0"/>
          <w:numId w:val="99"/>
        </w:numPr>
        <w:shd w:val="clear" w:color="auto" w:fill="auto"/>
        <w:tabs>
          <w:tab w:pos="587" w:val="left"/>
        </w:tabs>
        <w:bidi w:val="0"/>
        <w:spacing w:before="0" w:after="260" w:line="274" w:lineRule="exact"/>
        <w:ind w:left="0" w:right="0" w:firstLine="0"/>
        <w:jc w:val="both"/>
      </w:pPr>
      <w:bookmarkStart w:id="943" w:name="bookmark943"/>
      <w:bookmarkEnd w:id="943"/>
      <w:r>
        <w:rPr>
          <w:color w:val="000000"/>
          <w:spacing w:val="0"/>
          <w:w w:val="100"/>
          <w:position w:val="0"/>
        </w:rPr>
        <w:t>3</w:t>
      </w:r>
      <w:r>
        <w:rPr>
          <w:color w:val="000000"/>
          <w:spacing w:val="0"/>
          <w:w w:val="100"/>
          <w:position w:val="0"/>
        </w:rPr>
        <w:t>以公允价值计量且其变动计入当期损益的金融资产</w:t>
      </w:r>
    </w:p>
    <w:p>
      <w:pPr>
        <w:pStyle w:val="Style2"/>
        <w:keepNext w:val="0"/>
        <w:keepLines w:val="0"/>
        <w:widowControl w:val="0"/>
        <w:shd w:val="clear" w:color="auto" w:fill="auto"/>
        <w:bidi w:val="0"/>
        <w:spacing w:before="0" w:after="260" w:line="283" w:lineRule="exact"/>
        <w:ind w:left="0" w:right="0" w:firstLine="0"/>
        <w:jc w:val="both"/>
      </w:pPr>
      <w:r>
        <w:rPr>
          <w:color w:val="000000"/>
          <w:spacing w:val="0"/>
          <w:w w:val="100"/>
          <w:position w:val="0"/>
        </w:rPr>
        <w:t>以公允价值计量且其变动计入当期损益的金融资产以公允价值进行后续计量，公允价值变动形成 的利得或损失以及与该金融资产相关的股利和利息收入计入当期损益。</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10.2</w:t>
      </w:r>
      <w:r>
        <w:rPr>
          <w:color w:val="000000"/>
          <w:spacing w:val="0"/>
          <w:w w:val="100"/>
          <w:position w:val="0"/>
        </w:rPr>
        <w:t>金融工具减值</w:t>
      </w:r>
    </w:p>
    <w:p>
      <w:pPr>
        <w:pStyle w:val="Style2"/>
        <w:keepNext w:val="0"/>
        <w:keepLines w:val="0"/>
        <w:widowControl w:val="0"/>
        <w:shd w:val="clear" w:color="auto" w:fill="auto"/>
        <w:bidi w:val="0"/>
        <w:spacing w:before="0" w:after="260" w:line="293" w:lineRule="exact"/>
        <w:ind w:left="0" w:right="0" w:firstLine="0"/>
        <w:jc w:val="both"/>
      </w:pPr>
      <w:r>
        <w:rPr>
          <w:color w:val="000000"/>
          <w:spacing w:val="0"/>
          <w:w w:val="100"/>
          <w:position w:val="0"/>
        </w:rPr>
        <w:t>本集团对以摊余成本计量的金融资产、分类为以公允价值计量且其变动计入其他综合收益的金融 资产以及合同资产以预期信用损失为基础进行减值会计处理并确认损失准备。</w:t>
      </w:r>
    </w:p>
    <w:p>
      <w:pPr>
        <w:pStyle w:val="Style2"/>
        <w:keepNext w:val="0"/>
        <w:keepLines w:val="0"/>
        <w:widowControl w:val="0"/>
        <w:shd w:val="clear" w:color="auto" w:fill="auto"/>
        <w:bidi w:val="0"/>
        <w:spacing w:before="0" w:after="260" w:line="278" w:lineRule="exact"/>
        <w:ind w:left="0" w:right="0" w:firstLine="0"/>
        <w:jc w:val="both"/>
      </w:pPr>
      <w:r>
        <w:rPr>
          <w:color w:val="000000"/>
          <w:spacing w:val="0"/>
          <w:w w:val="100"/>
          <w:position w:val="0"/>
        </w:rPr>
        <w:t>本集团对由收入准则规范的交易形成的全部合同资产、应收账款、应收票据及长期应收款按照相 当于整个存续期内预期信用损失的金额计量损失准备。</w:t>
      </w:r>
    </w:p>
    <w:p>
      <w:pPr>
        <w:pStyle w:val="Style2"/>
        <w:keepNext w:val="0"/>
        <w:keepLines w:val="0"/>
        <w:widowControl w:val="0"/>
        <w:shd w:val="clear" w:color="auto" w:fill="auto"/>
        <w:bidi w:val="0"/>
        <w:spacing w:before="0" w:after="260" w:line="271" w:lineRule="exact"/>
        <w:ind w:left="0" w:right="0" w:firstLine="0"/>
        <w:jc w:val="both"/>
      </w:pPr>
      <w:r>
        <w:rPr>
          <w:color w:val="000000"/>
          <w:spacing w:val="0"/>
          <w:w w:val="100"/>
          <w:position w:val="0"/>
        </w:rPr>
        <w:t>对于其他金融资产，本集团在每个资产负债表日评估相关金融资产的信用风险自初始确认后的变 动情况。若该金融资产的信用风险自初始确认后已显著增加，本集团按照相当于该金融资产整个 存续期内预期信用损失的金额计量其损失准备；若该金融资产的信用风险自初始确认后并未显著 增加，本集团按照相当于该金融资产未来</w:t>
      </w:r>
      <w:r>
        <w:rPr>
          <w:color w:val="000000"/>
          <w:spacing w:val="0"/>
          <w:w w:val="100"/>
          <w:position w:val="0"/>
        </w:rPr>
        <w:t>12</w:t>
      </w:r>
      <w:r>
        <w:rPr>
          <w:color w:val="000000"/>
          <w:spacing w:val="0"/>
          <w:w w:val="100"/>
          <w:position w:val="0"/>
        </w:rPr>
        <w:t>个月内预期信用损失的金额计量其损失准备。信用 损失准备的增加或转回金额，作为减值损失或利得计入当期损益。</w:t>
      </w:r>
    </w:p>
    <w:p>
      <w:pPr>
        <w:pStyle w:val="Style2"/>
        <w:keepNext w:val="0"/>
        <w:keepLines w:val="0"/>
        <w:widowControl w:val="0"/>
        <w:shd w:val="clear" w:color="auto" w:fill="auto"/>
        <w:bidi w:val="0"/>
        <w:spacing w:before="0" w:after="260" w:line="269" w:lineRule="exact"/>
        <w:ind w:left="0" w:right="0" w:firstLine="0"/>
        <w:jc w:val="both"/>
      </w:pPr>
      <w:r>
        <w:rPr>
          <w:color w:val="000000"/>
          <w:spacing w:val="0"/>
          <w:w w:val="100"/>
          <w:position w:val="0"/>
        </w:rPr>
        <w:t xml:space="preserve">本集团在前一会计期间已经按照相当于金融资产整个存续期内预期信用损失的金额计量了损失准 备，但在当期资产负债表日，该金融资产已不再属于自初始确认后信用风险显著增加的情形的， </w:t>
      </w:r>
      <w:r>
        <w:rPr>
          <w:color w:val="000000"/>
          <w:spacing w:val="0"/>
          <w:w w:val="100"/>
          <w:position w:val="0"/>
        </w:rPr>
        <w:t>本集团在当期资产负债表日按照相当于未来</w:t>
      </w:r>
      <w:r>
        <w:rPr>
          <w:color w:val="000000"/>
          <w:spacing w:val="0"/>
          <w:w w:val="100"/>
          <w:position w:val="0"/>
        </w:rPr>
        <w:t>12</w:t>
      </w:r>
      <w:r>
        <w:rPr>
          <w:color w:val="000000"/>
          <w:spacing w:val="0"/>
          <w:w w:val="100"/>
          <w:position w:val="0"/>
        </w:rPr>
        <w:t>个月内预期信用损失的金额计量该金融资产的损 失准备，由此形成的损失准备的转回金额作为减值利得计入当期损益。</w:t>
      </w:r>
    </w:p>
    <w:p>
      <w:pPr>
        <w:pStyle w:val="Style2"/>
        <w:keepNext w:val="0"/>
        <w:keepLines w:val="0"/>
        <w:widowControl w:val="0"/>
        <w:numPr>
          <w:ilvl w:val="0"/>
          <w:numId w:val="99"/>
        </w:numPr>
        <w:shd w:val="clear" w:color="auto" w:fill="auto"/>
        <w:tabs>
          <w:tab w:pos="637" w:val="left"/>
        </w:tabs>
        <w:bidi w:val="0"/>
        <w:spacing w:before="0" w:after="260" w:line="272" w:lineRule="exact"/>
        <w:ind w:left="0" w:right="0" w:firstLine="0"/>
        <w:jc w:val="both"/>
      </w:pPr>
      <w:bookmarkStart w:id="944" w:name="bookmark944"/>
      <w:bookmarkEnd w:id="944"/>
      <w:r>
        <w:rPr>
          <w:color w:val="000000"/>
          <w:spacing w:val="0"/>
          <w:w w:val="100"/>
          <w:position w:val="0"/>
        </w:rPr>
        <w:t>1</w:t>
      </w:r>
      <w:r>
        <w:rPr>
          <w:color w:val="000000"/>
          <w:spacing w:val="0"/>
          <w:w w:val="100"/>
          <w:position w:val="0"/>
        </w:rPr>
        <w:t>信用风险显著增加</w:t>
      </w:r>
    </w:p>
    <w:p>
      <w:pPr>
        <w:pStyle w:val="Style2"/>
        <w:keepNext w:val="0"/>
        <w:keepLines w:val="0"/>
        <w:widowControl w:val="0"/>
        <w:shd w:val="clear" w:color="auto" w:fill="auto"/>
        <w:bidi w:val="0"/>
        <w:spacing w:before="0" w:after="260" w:line="272" w:lineRule="exact"/>
        <w:ind w:left="0" w:right="0" w:firstLine="0"/>
        <w:jc w:val="both"/>
      </w:pPr>
      <w:r>
        <w:rPr>
          <w:color w:val="000000"/>
          <w:spacing w:val="0"/>
          <w:w w:val="100"/>
          <w:position w:val="0"/>
        </w:rPr>
        <w:t>本集团利用可获得的合理且有依据的前瞻性信息，通过比较金融资产在资产负债表日发生违约的 风险与在初始确认日发生违约的风险，以确定金融资产的信用风险自初始确认后是否已显著增 加。</w:t>
      </w:r>
    </w:p>
    <w:p>
      <w:pPr>
        <w:pStyle w:val="Style2"/>
        <w:keepNext w:val="0"/>
        <w:keepLines w:val="0"/>
        <w:widowControl w:val="0"/>
        <w:shd w:val="clear" w:color="auto" w:fill="auto"/>
        <w:bidi w:val="0"/>
        <w:spacing w:before="0" w:after="260" w:line="272" w:lineRule="exact"/>
        <w:ind w:left="0" w:right="0" w:firstLine="0"/>
        <w:jc w:val="both"/>
      </w:pPr>
      <w:r>
        <w:rPr>
          <w:color w:val="000000"/>
          <w:spacing w:val="0"/>
          <w:w w:val="100"/>
          <w:position w:val="0"/>
        </w:rPr>
        <w:t>本集团在评估信用风险是否显著增加时会考虑如下因素：</w:t>
      </w:r>
    </w:p>
    <w:p>
      <w:pPr>
        <w:pStyle w:val="Style2"/>
        <w:keepNext w:val="0"/>
        <w:keepLines w:val="0"/>
        <w:widowControl w:val="0"/>
        <w:numPr>
          <w:ilvl w:val="0"/>
          <w:numId w:val="101"/>
        </w:numPr>
        <w:shd w:val="clear" w:color="auto" w:fill="auto"/>
        <w:tabs>
          <w:tab w:pos="462" w:val="left"/>
        </w:tabs>
        <w:bidi w:val="0"/>
        <w:spacing w:before="0" w:after="0" w:line="272" w:lineRule="exact"/>
        <w:ind w:left="0" w:right="0" w:firstLine="0"/>
        <w:jc w:val="both"/>
      </w:pPr>
      <w:bookmarkStart w:id="945" w:name="bookmark945"/>
      <w:bookmarkEnd w:id="945"/>
      <w:r>
        <w:rPr>
          <w:color w:val="000000"/>
          <w:spacing w:val="0"/>
          <w:w w:val="100"/>
          <w:position w:val="0"/>
        </w:rPr>
        <w:t>预期将导致债务人履行其偿债义务的能力是否发生显著变化的业务、财务或经济状况的不利 变化。</w:t>
      </w:r>
    </w:p>
    <w:p>
      <w:pPr>
        <w:pStyle w:val="Style2"/>
        <w:keepNext w:val="0"/>
        <w:keepLines w:val="0"/>
        <w:widowControl w:val="0"/>
        <w:numPr>
          <w:ilvl w:val="0"/>
          <w:numId w:val="101"/>
        </w:numPr>
        <w:shd w:val="clear" w:color="auto" w:fill="auto"/>
        <w:tabs>
          <w:tab w:pos="426" w:val="left"/>
        </w:tabs>
        <w:bidi w:val="0"/>
        <w:spacing w:before="0" w:after="0" w:line="272" w:lineRule="exact"/>
        <w:ind w:left="0" w:right="0" w:firstLine="0"/>
        <w:jc w:val="both"/>
      </w:pPr>
      <w:bookmarkStart w:id="946" w:name="bookmark946"/>
      <w:bookmarkEnd w:id="946"/>
      <w:r>
        <w:rPr>
          <w:color w:val="000000"/>
          <w:spacing w:val="0"/>
          <w:w w:val="100"/>
          <w:position w:val="0"/>
        </w:rPr>
        <w:t>债务人经营成果实际或预期是否发生显著变化。</w:t>
      </w:r>
    </w:p>
    <w:p>
      <w:pPr>
        <w:pStyle w:val="Style2"/>
        <w:keepNext w:val="0"/>
        <w:keepLines w:val="0"/>
        <w:widowControl w:val="0"/>
        <w:numPr>
          <w:ilvl w:val="0"/>
          <w:numId w:val="101"/>
        </w:numPr>
        <w:shd w:val="clear" w:color="auto" w:fill="auto"/>
        <w:tabs>
          <w:tab w:pos="426" w:val="left"/>
        </w:tabs>
        <w:bidi w:val="0"/>
        <w:spacing w:before="0" w:after="0" w:line="272" w:lineRule="exact"/>
        <w:ind w:left="0" w:right="0" w:firstLine="0"/>
        <w:jc w:val="both"/>
      </w:pPr>
      <w:bookmarkStart w:id="947" w:name="bookmark947"/>
      <w:bookmarkEnd w:id="947"/>
      <w:r>
        <w:rPr>
          <w:color w:val="000000"/>
          <w:spacing w:val="0"/>
          <w:w w:val="100"/>
          <w:position w:val="0"/>
        </w:rPr>
        <w:t>同一债务人发行的其他金融资产的信用风险是否显著增加。</w:t>
      </w:r>
    </w:p>
    <w:p>
      <w:pPr>
        <w:pStyle w:val="Style2"/>
        <w:keepNext w:val="0"/>
        <w:keepLines w:val="0"/>
        <w:widowControl w:val="0"/>
        <w:numPr>
          <w:ilvl w:val="0"/>
          <w:numId w:val="101"/>
        </w:numPr>
        <w:shd w:val="clear" w:color="auto" w:fill="auto"/>
        <w:tabs>
          <w:tab w:pos="426" w:val="left"/>
        </w:tabs>
        <w:bidi w:val="0"/>
        <w:spacing w:before="0" w:after="0" w:line="272" w:lineRule="exact"/>
        <w:ind w:left="0" w:right="0" w:firstLine="0"/>
        <w:jc w:val="both"/>
      </w:pPr>
      <w:bookmarkStart w:id="948" w:name="bookmark948"/>
      <w:bookmarkEnd w:id="948"/>
      <w:r>
        <w:rPr>
          <w:color w:val="000000"/>
          <w:spacing w:val="0"/>
          <w:w w:val="100"/>
          <w:position w:val="0"/>
        </w:rPr>
        <w:t>债务人所处的监管、经济或技术环境是否发生显著不利变化。</w:t>
      </w:r>
    </w:p>
    <w:p>
      <w:pPr>
        <w:pStyle w:val="Style2"/>
        <w:keepNext w:val="0"/>
        <w:keepLines w:val="0"/>
        <w:widowControl w:val="0"/>
        <w:numPr>
          <w:ilvl w:val="0"/>
          <w:numId w:val="101"/>
        </w:numPr>
        <w:shd w:val="clear" w:color="auto" w:fill="auto"/>
        <w:tabs>
          <w:tab w:pos="426" w:val="left"/>
        </w:tabs>
        <w:bidi w:val="0"/>
        <w:spacing w:before="0" w:after="0" w:line="272" w:lineRule="exact"/>
        <w:ind w:left="0" w:right="0" w:firstLine="0"/>
        <w:jc w:val="both"/>
      </w:pPr>
      <w:bookmarkStart w:id="949" w:name="bookmark949"/>
      <w:bookmarkEnd w:id="949"/>
      <w:r>
        <w:rPr>
          <w:color w:val="000000"/>
          <w:spacing w:val="0"/>
          <w:w w:val="100"/>
          <w:position w:val="0"/>
        </w:rPr>
        <w:t>债务人预期表现和还款行为是否发生显著变化。</w:t>
      </w:r>
    </w:p>
    <w:p>
      <w:pPr>
        <w:pStyle w:val="Style2"/>
        <w:keepNext w:val="0"/>
        <w:keepLines w:val="0"/>
        <w:widowControl w:val="0"/>
        <w:shd w:val="clear" w:color="auto" w:fill="auto"/>
        <w:bidi w:val="0"/>
        <w:spacing w:before="0" w:after="260" w:line="272" w:lineRule="exact"/>
        <w:ind w:left="0" w:right="0" w:firstLine="0"/>
        <w:jc w:val="both"/>
      </w:pPr>
      <w:r>
        <w:rPr>
          <w:color w:val="000000"/>
          <w:spacing w:val="0"/>
          <w:w w:val="100"/>
          <w:position w:val="0"/>
        </w:rPr>
        <w:t>于资产负债表日，若本集团判断金融资产只具有较低的信用风险，则本集团假定该金融资产的信 用风险自初始确认后并未显著增加。如果金融资产的违约风险较低，借款人在短期内履行其合同 现金流量义务的能力很强，并且即使较长时期内经济形势和经营环境存在不利变化但未必一定降 低借款人履行其合同现金义务的能力，则该金融资产被视为具有较低的信用风险。</w:t>
      </w:r>
    </w:p>
    <w:p>
      <w:pPr>
        <w:pStyle w:val="Style2"/>
        <w:keepNext w:val="0"/>
        <w:keepLines w:val="0"/>
        <w:widowControl w:val="0"/>
        <w:numPr>
          <w:ilvl w:val="1"/>
          <w:numId w:val="97"/>
        </w:numPr>
        <w:shd w:val="clear" w:color="auto" w:fill="auto"/>
        <w:tabs>
          <w:tab w:pos="637" w:val="left"/>
        </w:tabs>
        <w:bidi w:val="0"/>
        <w:spacing w:before="0" w:after="260" w:line="272" w:lineRule="exact"/>
        <w:ind w:left="0" w:right="0" w:firstLine="0"/>
        <w:jc w:val="both"/>
      </w:pPr>
      <w:bookmarkStart w:id="950" w:name="bookmark950"/>
      <w:bookmarkEnd w:id="950"/>
      <w:r>
        <w:rPr>
          <w:color w:val="000000"/>
          <w:spacing w:val="0"/>
          <w:w w:val="100"/>
          <w:position w:val="0"/>
        </w:rPr>
        <w:t>2</w:t>
      </w:r>
      <w:r>
        <w:rPr>
          <w:color w:val="000000"/>
          <w:spacing w:val="0"/>
          <w:w w:val="100"/>
          <w:position w:val="0"/>
        </w:rPr>
        <w:t>已发生信用减值的金融资产</w:t>
      </w:r>
    </w:p>
    <w:p>
      <w:pPr>
        <w:pStyle w:val="Style2"/>
        <w:keepNext w:val="0"/>
        <w:keepLines w:val="0"/>
        <w:widowControl w:val="0"/>
        <w:shd w:val="clear" w:color="auto" w:fill="auto"/>
        <w:bidi w:val="0"/>
        <w:spacing w:before="0" w:after="260" w:line="262" w:lineRule="exact"/>
        <w:ind w:left="0" w:right="0" w:firstLine="0"/>
        <w:jc w:val="both"/>
      </w:pPr>
      <w:r>
        <w:rPr>
          <w:color w:val="000000"/>
          <w:spacing w:val="0"/>
          <w:w w:val="100"/>
          <w:position w:val="0"/>
        </w:rPr>
        <w:t>当本集团预期对金融资产未来现金流量具有不利影响的一项或多项事件发生时，该金融资产成为 已发生信用减值的金融资产。金融资产已发生信用减值的证据包括下列可观察信息：</w:t>
      </w:r>
    </w:p>
    <w:p>
      <w:pPr>
        <w:pStyle w:val="Style2"/>
        <w:keepNext w:val="0"/>
        <w:keepLines w:val="0"/>
        <w:widowControl w:val="0"/>
        <w:numPr>
          <w:ilvl w:val="0"/>
          <w:numId w:val="103"/>
        </w:numPr>
        <w:shd w:val="clear" w:color="auto" w:fill="auto"/>
        <w:tabs>
          <w:tab w:pos="426" w:val="left"/>
        </w:tabs>
        <w:bidi w:val="0"/>
        <w:spacing w:before="0" w:after="0" w:line="274" w:lineRule="exact"/>
        <w:ind w:left="0" w:right="0" w:firstLine="0"/>
        <w:jc w:val="both"/>
      </w:pPr>
      <w:bookmarkStart w:id="951" w:name="bookmark951"/>
      <w:bookmarkEnd w:id="951"/>
      <w:r>
        <w:rPr>
          <w:color w:val="000000"/>
          <w:spacing w:val="0"/>
          <w:w w:val="100"/>
          <w:position w:val="0"/>
        </w:rPr>
        <w:t>发行方或债务人发生重大财务困难；</w:t>
      </w:r>
    </w:p>
    <w:p>
      <w:pPr>
        <w:pStyle w:val="Style2"/>
        <w:keepNext w:val="0"/>
        <w:keepLines w:val="0"/>
        <w:widowControl w:val="0"/>
        <w:numPr>
          <w:ilvl w:val="0"/>
          <w:numId w:val="103"/>
        </w:numPr>
        <w:shd w:val="clear" w:color="auto" w:fill="auto"/>
        <w:tabs>
          <w:tab w:pos="426" w:val="left"/>
        </w:tabs>
        <w:bidi w:val="0"/>
        <w:spacing w:before="0" w:after="0" w:line="274" w:lineRule="exact"/>
        <w:ind w:left="0" w:right="0" w:firstLine="0"/>
        <w:jc w:val="both"/>
      </w:pPr>
      <w:bookmarkStart w:id="952" w:name="bookmark952"/>
      <w:bookmarkEnd w:id="952"/>
      <w:r>
        <w:rPr>
          <w:color w:val="000000"/>
          <w:spacing w:val="0"/>
          <w:w w:val="100"/>
          <w:position w:val="0"/>
        </w:rPr>
        <w:t>债务人违反合同，如偿付利息或本金违约或逾期等；</w:t>
      </w:r>
    </w:p>
    <w:p>
      <w:pPr>
        <w:pStyle w:val="Style2"/>
        <w:keepNext w:val="0"/>
        <w:keepLines w:val="0"/>
        <w:widowControl w:val="0"/>
        <w:numPr>
          <w:ilvl w:val="0"/>
          <w:numId w:val="103"/>
        </w:numPr>
        <w:shd w:val="clear" w:color="auto" w:fill="auto"/>
        <w:tabs>
          <w:tab w:pos="462" w:val="left"/>
        </w:tabs>
        <w:bidi w:val="0"/>
        <w:spacing w:before="0" w:after="0" w:line="274" w:lineRule="exact"/>
        <w:ind w:left="0" w:right="0" w:firstLine="0"/>
        <w:jc w:val="both"/>
      </w:pPr>
      <w:bookmarkStart w:id="953" w:name="bookmark953"/>
      <w:bookmarkEnd w:id="953"/>
      <w:r>
        <w:rPr>
          <w:color w:val="000000"/>
          <w:spacing w:val="0"/>
          <w:w w:val="100"/>
          <w:position w:val="0"/>
        </w:rPr>
        <w:t>债权人出于与债务人财务困难有关的经济或合同考虑，给予债务人在任何其他情况下都不会 做出的让步；</w:t>
      </w:r>
    </w:p>
    <w:p>
      <w:pPr>
        <w:pStyle w:val="Style2"/>
        <w:keepNext w:val="0"/>
        <w:keepLines w:val="0"/>
        <w:widowControl w:val="0"/>
        <w:numPr>
          <w:ilvl w:val="0"/>
          <w:numId w:val="103"/>
        </w:numPr>
        <w:shd w:val="clear" w:color="auto" w:fill="auto"/>
        <w:tabs>
          <w:tab w:pos="426" w:val="left"/>
        </w:tabs>
        <w:bidi w:val="0"/>
        <w:spacing w:before="0" w:after="260" w:line="274" w:lineRule="exact"/>
        <w:ind w:left="0" w:right="0" w:firstLine="0"/>
        <w:jc w:val="both"/>
      </w:pPr>
      <w:bookmarkStart w:id="954" w:name="bookmark954"/>
      <w:bookmarkEnd w:id="954"/>
      <w:r>
        <w:rPr>
          <w:color w:val="000000"/>
          <w:spacing w:val="0"/>
          <w:w w:val="100"/>
          <w:position w:val="0"/>
        </w:rPr>
        <w:t>债务人很可能破产或进行其他财务重组；</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基于本集团内部信用风险管理，当内部建议的或外部获取的信息中表明金融工具债务人不能全额 偿付包括本集团在内的债权人(不考虑本集团取得的任何担保)，则本集团认为发生违约事件。</w:t>
      </w:r>
    </w:p>
    <w:p>
      <w:pPr>
        <w:pStyle w:val="Style2"/>
        <w:keepNext w:val="0"/>
        <w:keepLines w:val="0"/>
        <w:widowControl w:val="0"/>
        <w:shd w:val="clear" w:color="auto" w:fill="auto"/>
        <w:bidi w:val="0"/>
        <w:spacing w:before="0" w:after="260" w:line="272" w:lineRule="exact"/>
        <w:ind w:left="0" w:right="0" w:firstLine="0"/>
        <w:jc w:val="both"/>
      </w:pPr>
      <w:r>
        <w:rPr>
          <w:color w:val="000000"/>
          <w:spacing w:val="0"/>
          <w:w w:val="100"/>
          <w:position w:val="0"/>
        </w:rPr>
        <w:t>10.2.3</w:t>
      </w:r>
      <w:r>
        <w:rPr>
          <w:color w:val="000000"/>
          <w:spacing w:val="0"/>
          <w:w w:val="100"/>
          <w:position w:val="0"/>
        </w:rPr>
        <w:t>预期信用损失的确定</w:t>
      </w:r>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本集团对部分金额重大的或金额虽不重大但是已发生信用减值风险的应收款项和合同资产等在单 项资产的基础上确定其信用损失，除此以外，在组合基础上采用减值矩阵确定相关金融资产的信 用损失。本集团以共同风险特征为依据，将金融资产分为不同组别。本集团采用的共同信用风险 特征包括：债务人的所有权属性、债务人所处行业及债务人所处地理位置、金融资产类型、信用 风险评级、担保物类型、初始确认日期、剩余合同期限、担保物价值等。本集团按照下列方法确 定相关金融资产的预期信用损失：</w:t>
      </w:r>
    </w:p>
    <w:p>
      <w:pPr>
        <w:pStyle w:val="Style2"/>
        <w:keepNext w:val="0"/>
        <w:keepLines w:val="0"/>
        <w:widowControl w:val="0"/>
        <w:shd w:val="clear" w:color="auto" w:fill="auto"/>
        <w:bidi w:val="0"/>
        <w:spacing w:before="0" w:after="0" w:line="271" w:lineRule="exact"/>
        <w:ind w:left="0" w:right="0" w:firstLine="220"/>
        <w:jc w:val="both"/>
      </w:pPr>
      <w:r>
        <w:rPr>
          <w:color w:val="000000"/>
          <w:spacing w:val="0"/>
          <w:w w:val="100"/>
          <w:position w:val="0"/>
        </w:rPr>
        <w:t>对于金融资产，信用损失为本集团应收取的合同现金流量与预期收取的现金流量之间差额的现 值。</w:t>
      </w:r>
    </w:p>
    <w:p>
      <w:pPr>
        <w:pStyle w:val="Style2"/>
        <w:keepNext w:val="0"/>
        <w:keepLines w:val="0"/>
        <w:widowControl w:val="0"/>
        <w:shd w:val="clear" w:color="auto" w:fill="auto"/>
        <w:bidi w:val="0"/>
        <w:spacing w:before="0" w:after="260" w:line="271" w:lineRule="exact"/>
        <w:ind w:left="0" w:right="0" w:firstLine="220"/>
        <w:jc w:val="both"/>
      </w:pPr>
      <w:r>
        <w:rPr>
          <w:color w:val="000000"/>
          <w:spacing w:val="0"/>
          <w:w w:val="100"/>
          <w:position w:val="0"/>
        </w:rPr>
        <w:t>对于资产负债表日已发生信用减值的金融资产，信用损失为该金融资产账面余额与按原实际利 率折现的估计未来现金流量的现值之间的差额。</w:t>
      </w:r>
    </w:p>
    <w:p>
      <w:pPr>
        <w:pStyle w:val="Style2"/>
        <w:keepNext w:val="0"/>
        <w:keepLines w:val="0"/>
        <w:widowControl w:val="0"/>
        <w:shd w:val="clear" w:color="auto" w:fill="auto"/>
        <w:bidi w:val="0"/>
        <w:spacing w:before="0" w:after="260" w:line="269" w:lineRule="exact"/>
        <w:ind w:left="0" w:right="0" w:firstLine="320"/>
        <w:jc w:val="left"/>
      </w:pPr>
      <w:r>
        <w:rPr>
          <w:color w:val="000000"/>
          <w:spacing w:val="0"/>
          <w:w w:val="100"/>
          <w:position w:val="0"/>
        </w:rPr>
        <w:t>本集团计量金融资产预期信用损失的方法反映的因素包括：通过评价一系列可能的结果而确 定的无偏概率加权平均金额；货币时间价值；在资产负债表日无须付出不必要的额外成本或努力 即可获得的有关过去事项、当前状况以及未来经济状况预测的合理且有依据的信息。</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10.2.4</w:t>
      </w:r>
      <w:r>
        <w:rPr>
          <w:color w:val="000000"/>
          <w:spacing w:val="0"/>
          <w:w w:val="100"/>
          <w:position w:val="0"/>
        </w:rPr>
        <w:t>减记金融资产</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当本集团不再合理预期金融资产合同现金流量能够全部或部分收回的，直接减记该金融资产的账 面余额。这种减记构成相关金融资产的终止确认。</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10.3</w:t>
      </w:r>
      <w:r>
        <w:rPr>
          <w:color w:val="000000"/>
          <w:spacing w:val="0"/>
          <w:w w:val="100"/>
          <w:position w:val="0"/>
        </w:rPr>
        <w:t>金融资产的转移</w:t>
      </w:r>
    </w:p>
    <w:p>
      <w:pPr>
        <w:pStyle w:val="Style2"/>
        <w:keepNext w:val="0"/>
        <w:keepLines w:val="0"/>
        <w:widowControl w:val="0"/>
        <w:shd w:val="clear" w:color="auto" w:fill="auto"/>
        <w:bidi w:val="0"/>
        <w:spacing w:before="0" w:after="0" w:line="276" w:lineRule="exact"/>
        <w:ind w:left="0" w:right="0" w:firstLine="0"/>
        <w:jc w:val="both"/>
      </w:pPr>
      <w:r>
        <w:rPr>
          <w:color w:val="000000"/>
          <w:spacing w:val="0"/>
          <w:w w:val="100"/>
          <w:position w:val="0"/>
        </w:rPr>
        <w:t>满足下列条件之一的金融资产，予以终止确认：</w:t>
      </w:r>
      <w:r>
        <w:rPr>
          <w:color w:val="000000"/>
          <w:spacing w:val="0"/>
          <w:w w:val="100"/>
          <w:position w:val="0"/>
        </w:rPr>
        <w:t>（1）</w:t>
      </w:r>
      <w:r>
        <w:rPr>
          <w:color w:val="000000"/>
          <w:spacing w:val="0"/>
          <w:w w:val="100"/>
          <w:position w:val="0"/>
        </w:rPr>
        <w:t>收取该金融资产现金流量的合同权利终止；</w:t>
      </w:r>
    </w:p>
    <w:p>
      <w:pPr>
        <w:pStyle w:val="Style2"/>
        <w:keepNext w:val="0"/>
        <w:keepLines w:val="0"/>
        <w:widowControl w:val="0"/>
        <w:shd w:val="clear" w:color="auto" w:fill="auto"/>
        <w:bidi w:val="0"/>
        <w:spacing w:before="0" w:after="260" w:line="276" w:lineRule="exact"/>
        <w:ind w:left="0" w:right="0" w:firstLine="0"/>
        <w:jc w:val="both"/>
      </w:pPr>
      <w:r>
        <w:rPr>
          <w:color w:val="000000"/>
          <w:spacing w:val="0"/>
          <w:w w:val="100"/>
          <w:position w:val="0"/>
        </w:rPr>
        <w:t>（2）</w:t>
      </w:r>
      <w:r>
        <w:rPr>
          <w:color w:val="000000"/>
          <w:spacing w:val="0"/>
          <w:w w:val="100"/>
          <w:position w:val="0"/>
        </w:rPr>
        <w:t>该金融资产已转移，且将金融资产所有权上几乎所有的风险和报酬转移给转入方；</w:t>
      </w:r>
      <w:r>
        <w:rPr>
          <w:color w:val="000000"/>
          <w:spacing w:val="0"/>
          <w:w w:val="100"/>
          <w:position w:val="0"/>
        </w:rPr>
        <w:t>（3）</w:t>
      </w:r>
      <w:r>
        <w:rPr>
          <w:color w:val="000000"/>
          <w:spacing w:val="0"/>
          <w:w w:val="100"/>
          <w:position w:val="0"/>
        </w:rPr>
        <w:t>该金融 资产已转移，虽然本集团既没有转移也没有保留金融资产所有权上几乎所有的风险和报酬，但是 未保留对该金融资产的控制。</w:t>
      </w:r>
    </w:p>
    <w:p>
      <w:pPr>
        <w:pStyle w:val="Style2"/>
        <w:keepNext w:val="0"/>
        <w:keepLines w:val="0"/>
        <w:widowControl w:val="0"/>
        <w:shd w:val="clear" w:color="auto" w:fill="auto"/>
        <w:bidi w:val="0"/>
        <w:spacing w:before="0" w:after="260" w:line="272" w:lineRule="exact"/>
        <w:ind w:left="0" w:right="0" w:firstLine="0"/>
        <w:jc w:val="both"/>
      </w:pPr>
      <w:r>
        <w:rPr>
          <w:color w:val="000000"/>
          <w:spacing w:val="0"/>
          <w:w w:val="100"/>
          <w:position w:val="0"/>
        </w:rPr>
        <w:t>金融资产部分转移满足终止确认条件的，将转移前金融资产整体的账面价值在终止确认部分和继 续确认部分之间按照转移日各自的相对公允价值进行分摊，并将终止确认部分收到的对价和原计 入其他综合收益的公允价值变动累计额中对应终止确认部分的金额之和与终止确认部分在终止确 认日的账面价值之差额计入当期损益。</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金融资产整体转移满足终止确认条件的，将所转移金融资产在终止确认日的账面价值及因转移金 融资产而收到的对价与原计入其他综合收益的公允价值变动累计额中对应终止确认部分的金额之 和的差额计入当期损益。</w:t>
      </w:r>
    </w:p>
    <w:p>
      <w:pPr>
        <w:pStyle w:val="Style2"/>
        <w:keepNext w:val="0"/>
        <w:keepLines w:val="0"/>
        <w:widowControl w:val="0"/>
        <w:shd w:val="clear" w:color="auto" w:fill="auto"/>
        <w:bidi w:val="0"/>
        <w:spacing w:before="0" w:after="260" w:line="293" w:lineRule="exact"/>
        <w:ind w:left="0" w:right="0" w:firstLine="0"/>
        <w:jc w:val="both"/>
      </w:pPr>
      <w:r>
        <w:rPr>
          <w:color w:val="000000"/>
          <w:spacing w:val="0"/>
          <w:w w:val="100"/>
          <w:position w:val="0"/>
        </w:rPr>
        <w:t>金融资产整体转移未满足终止确认条件的，本集团继续确认所转移的金融资产整体，并将收到的 对价确认为金融负债。</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10.4</w:t>
      </w:r>
      <w:r>
        <w:rPr>
          <w:color w:val="000000"/>
          <w:spacing w:val="0"/>
          <w:w w:val="100"/>
          <w:position w:val="0"/>
        </w:rPr>
        <w:t>金融负债和权益工具的分类</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本集团根据所发行金融工具的合同条款及其所反映的经济实质而非仅以法律形式，结合金融负债 和权益工具的定义，在初始确认时将该金融工具或其组成部分分类为金融负债或权益工具。</w:t>
      </w:r>
    </w:p>
    <w:p>
      <w:pPr>
        <w:pStyle w:val="Style2"/>
        <w:keepNext w:val="0"/>
        <w:keepLines w:val="0"/>
        <w:widowControl w:val="0"/>
        <w:numPr>
          <w:ilvl w:val="0"/>
          <w:numId w:val="105"/>
        </w:numPr>
        <w:shd w:val="clear" w:color="auto" w:fill="auto"/>
        <w:tabs>
          <w:tab w:pos="635" w:val="left"/>
        </w:tabs>
        <w:bidi w:val="0"/>
        <w:spacing w:before="0" w:after="260" w:line="274" w:lineRule="exact"/>
        <w:ind w:left="0" w:right="0" w:firstLine="0"/>
        <w:jc w:val="both"/>
      </w:pPr>
      <w:bookmarkStart w:id="955" w:name="bookmark955"/>
      <w:bookmarkEnd w:id="955"/>
      <w:r>
        <w:rPr>
          <w:color w:val="000000"/>
          <w:spacing w:val="0"/>
          <w:w w:val="100"/>
          <w:position w:val="0"/>
        </w:rPr>
        <w:t>1</w:t>
      </w:r>
      <w:r>
        <w:rPr>
          <w:color w:val="000000"/>
          <w:spacing w:val="0"/>
          <w:w w:val="100"/>
          <w:position w:val="0"/>
        </w:rPr>
        <w:t>金融负债的分类、确认及计量</w:t>
      </w:r>
    </w:p>
    <w:p>
      <w:pPr>
        <w:pStyle w:val="Style2"/>
        <w:keepNext w:val="0"/>
        <w:keepLines w:val="0"/>
        <w:widowControl w:val="0"/>
        <w:shd w:val="clear" w:color="auto" w:fill="auto"/>
        <w:bidi w:val="0"/>
        <w:spacing w:before="0" w:after="260" w:line="271" w:lineRule="exact"/>
        <w:ind w:left="0" w:right="0" w:firstLine="0"/>
        <w:jc w:val="both"/>
      </w:pPr>
      <w:r>
        <w:rPr>
          <w:color w:val="000000"/>
          <w:spacing w:val="0"/>
          <w:w w:val="100"/>
          <w:position w:val="0"/>
        </w:rPr>
        <w:t>金融负债在初始确认时划分为以公允价值计量且其变动计入当期损益的金融负债和其他金融负 债。本集团的金融负债均为其他金融负债，主要包括短期借款、应付账款、应付票据、其他应付 款、长期借款及长期应付款等。</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10.4.1.1</w:t>
      </w:r>
      <w:r>
        <w:rPr>
          <w:color w:val="000000"/>
          <w:spacing w:val="0"/>
          <w:w w:val="100"/>
          <w:position w:val="0"/>
        </w:rPr>
        <w:t>其他金融负债</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其他金融负债按摊余成本进行后续计量，终止确认或摊销产生的利得或损失计入当期损益。</w:t>
      </w:r>
    </w:p>
    <w:p>
      <w:pPr>
        <w:pStyle w:val="Style2"/>
        <w:keepNext w:val="0"/>
        <w:keepLines w:val="0"/>
        <w:widowControl w:val="0"/>
        <w:numPr>
          <w:ilvl w:val="0"/>
          <w:numId w:val="107"/>
        </w:numPr>
        <w:shd w:val="clear" w:color="auto" w:fill="auto"/>
        <w:tabs>
          <w:tab w:pos="635" w:val="left"/>
        </w:tabs>
        <w:bidi w:val="0"/>
        <w:spacing w:before="0" w:after="260" w:line="274" w:lineRule="exact"/>
        <w:ind w:left="0" w:right="0" w:firstLine="0"/>
        <w:jc w:val="both"/>
      </w:pPr>
      <w:bookmarkStart w:id="956" w:name="bookmark956"/>
      <w:bookmarkEnd w:id="956"/>
      <w:r>
        <w:rPr>
          <w:color w:val="000000"/>
          <w:spacing w:val="0"/>
          <w:w w:val="100"/>
          <w:position w:val="0"/>
        </w:rPr>
        <w:t>2</w:t>
      </w:r>
      <w:r>
        <w:rPr>
          <w:color w:val="000000"/>
          <w:spacing w:val="0"/>
          <w:w w:val="100"/>
          <w:position w:val="0"/>
        </w:rPr>
        <w:t>金融负债的终止确认</w:t>
      </w:r>
    </w:p>
    <w:p>
      <w:pPr>
        <w:pStyle w:val="Style2"/>
        <w:keepNext w:val="0"/>
        <w:keepLines w:val="0"/>
        <w:widowControl w:val="0"/>
        <w:shd w:val="clear" w:color="auto" w:fill="auto"/>
        <w:bidi w:val="0"/>
        <w:spacing w:before="0" w:after="260" w:line="274" w:lineRule="exact"/>
        <w:ind w:left="0" w:right="0" w:firstLine="0"/>
        <w:jc w:val="both"/>
        <w:sectPr>
          <w:footnotePr>
            <w:pos w:val="pageBottom"/>
            <w:numFmt w:val="decimal"/>
            <w:numRestart w:val="continuous"/>
          </w:footnotePr>
          <w:pgSz w:w="11900" w:h="16840"/>
          <w:pgMar w:top="1494" w:right="1258" w:bottom="1513" w:left="1772" w:header="0" w:footer="3" w:gutter="0"/>
          <w:cols w:space="720"/>
          <w:noEndnote/>
          <w:rtlGutter w:val="0"/>
          <w:docGrid w:linePitch="360"/>
        </w:sectPr>
      </w:pPr>
      <w:r>
        <w:rPr>
          <w:color w:val="000000"/>
          <w:spacing w:val="0"/>
          <w:w w:val="100"/>
          <w:position w:val="0"/>
        </w:rPr>
        <w:t>金融负债的现时义务全部或部分已经解除的，终止确认该金融负债或其一部分。本集团（借入方） 与借出方之间签订协议，以承担新金融负债方式替换原金融负债，且新金融负债与原金融负债的 合同条款实质上不同的，本集团终止确认原金融负债，并同时确认新金融负债。</w:t>
      </w:r>
    </w:p>
    <w:p>
      <w:pPr>
        <w:pStyle w:val="Style2"/>
        <w:keepNext w:val="0"/>
        <w:keepLines w:val="0"/>
        <w:widowControl w:val="0"/>
        <w:shd w:val="clear" w:color="auto" w:fill="auto"/>
        <w:bidi w:val="0"/>
        <w:spacing w:before="0" w:after="240" w:line="274" w:lineRule="exact"/>
        <w:ind w:left="0" w:right="0" w:firstLine="0"/>
        <w:jc w:val="left"/>
      </w:pPr>
      <w:r>
        <w:rPr>
          <w:color w:val="000000"/>
          <w:spacing w:val="0"/>
          <w:w w:val="100"/>
          <w:position w:val="0"/>
        </w:rPr>
        <w:t>金融负债全部或部分终止确认的，将终止确认部分的账面价值与支付的对价（包括转出的非现金 资产或承担的新金融负债）之间的差额，计入当期损益。</w:t>
      </w:r>
    </w:p>
    <w:p>
      <w:pPr>
        <w:pStyle w:val="Style2"/>
        <w:keepNext w:val="0"/>
        <w:keepLines w:val="0"/>
        <w:widowControl w:val="0"/>
        <w:numPr>
          <w:ilvl w:val="0"/>
          <w:numId w:val="109"/>
        </w:numPr>
        <w:shd w:val="clear" w:color="auto" w:fill="auto"/>
        <w:tabs>
          <w:tab w:pos="637" w:val="left"/>
        </w:tabs>
        <w:bidi w:val="0"/>
        <w:spacing w:before="0" w:after="300" w:line="280" w:lineRule="exact"/>
        <w:ind w:left="0" w:right="0" w:firstLine="0"/>
        <w:jc w:val="left"/>
      </w:pPr>
      <w:bookmarkStart w:id="957" w:name="bookmark957"/>
      <w:bookmarkEnd w:id="957"/>
      <w:r>
        <w:rPr>
          <w:color w:val="000000"/>
          <w:spacing w:val="0"/>
          <w:w w:val="100"/>
          <w:position w:val="0"/>
        </w:rPr>
        <w:t>3</w:t>
      </w:r>
      <w:r>
        <w:rPr>
          <w:color w:val="000000"/>
          <w:spacing w:val="0"/>
          <w:w w:val="100"/>
          <w:position w:val="0"/>
        </w:rPr>
        <w:t>权益工具</w:t>
      </w:r>
    </w:p>
    <w:p>
      <w:pPr>
        <w:pStyle w:val="Style2"/>
        <w:keepNext w:val="0"/>
        <w:keepLines w:val="0"/>
        <w:widowControl w:val="0"/>
        <w:shd w:val="clear" w:color="auto" w:fill="auto"/>
        <w:bidi w:val="0"/>
        <w:spacing w:before="0" w:after="240" w:line="271" w:lineRule="exact"/>
        <w:ind w:left="0" w:right="0" w:firstLine="0"/>
        <w:jc w:val="left"/>
      </w:pPr>
      <w:r>
        <w:rPr>
          <w:color w:val="000000"/>
          <w:spacing w:val="0"/>
          <w:w w:val="100"/>
          <w:position w:val="0"/>
        </w:rPr>
        <w:t>权益工具是指能证明拥有本集团在扣除所有负债后的资产中的剩余权益的合同。本集团发行（含 再融资）、回购、出售或注销权益工具作为权益的变动处理。本集团不确认权益工具的公允价值 变动。与权益性交易相关的交易费用从权益中扣减。</w:t>
      </w:r>
    </w:p>
    <w:p>
      <w:pPr>
        <w:pStyle w:val="Style2"/>
        <w:keepNext w:val="0"/>
        <w:keepLines w:val="0"/>
        <w:widowControl w:val="0"/>
        <w:shd w:val="clear" w:color="auto" w:fill="auto"/>
        <w:bidi w:val="0"/>
        <w:spacing w:before="0" w:after="240" w:line="280" w:lineRule="exact"/>
        <w:ind w:left="0" w:right="0" w:firstLine="0"/>
        <w:jc w:val="left"/>
      </w:pPr>
      <w:r>
        <w:rPr>
          <w:color w:val="000000"/>
          <w:spacing w:val="0"/>
          <w:w w:val="100"/>
          <w:position w:val="0"/>
        </w:rPr>
        <w:t>本集团对权益工具持有方的分配作为利润分配处理，发放的股票股利不影响股东权益总额。</w:t>
      </w:r>
    </w:p>
    <w:p>
      <w:pPr>
        <w:pStyle w:val="Style2"/>
        <w:keepNext w:val="0"/>
        <w:keepLines w:val="0"/>
        <w:widowControl w:val="0"/>
        <w:shd w:val="clear" w:color="auto" w:fill="auto"/>
        <w:bidi w:val="0"/>
        <w:spacing w:before="0" w:after="240" w:line="280" w:lineRule="exact"/>
        <w:ind w:left="0" w:right="0" w:firstLine="0"/>
        <w:jc w:val="left"/>
      </w:pPr>
      <w:r>
        <w:rPr>
          <w:color w:val="000000"/>
          <w:spacing w:val="0"/>
          <w:w w:val="100"/>
          <w:position w:val="0"/>
        </w:rPr>
        <w:t>10.5</w:t>
      </w:r>
      <w:r>
        <w:rPr>
          <w:color w:val="000000"/>
          <w:spacing w:val="0"/>
          <w:w w:val="100"/>
          <w:position w:val="0"/>
        </w:rPr>
        <w:t>金融资产和金融负债的抵销</w:t>
      </w:r>
    </w:p>
    <w:p>
      <w:pPr>
        <w:pStyle w:val="Style2"/>
        <w:keepNext w:val="0"/>
        <w:keepLines w:val="0"/>
        <w:widowControl w:val="0"/>
        <w:shd w:val="clear" w:color="auto" w:fill="auto"/>
        <w:bidi w:val="0"/>
        <w:spacing w:before="0" w:after="300" w:line="286" w:lineRule="exact"/>
        <w:ind w:left="0" w:right="0" w:firstLine="0"/>
        <w:jc w:val="left"/>
      </w:pPr>
      <w:r>
        <w:rPr>
          <w:color w:val="000000"/>
          <w:spacing w:val="0"/>
          <w:w w:val="100"/>
          <w:position w:val="0"/>
        </w:rPr>
        <w:t>当本集团具有抵销已确认金融资产和金融负债金额的法定权利，且该种法定权利是当前可执行 的，同时本集团计划以净额结算或同时变现该金融资产和清偿该金融负债时，金融资产和金融负 债以相互抵销后的金额在资产负债表内列示。除此以外，金融资产和金融负债在资产负债表内分 别列示，不予相互抵销。</w:t>
      </w:r>
    </w:p>
    <w:p>
      <w:pPr>
        <w:pStyle w:val="Style11"/>
        <w:keepNext/>
        <w:keepLines/>
        <w:widowControl w:val="0"/>
        <w:numPr>
          <w:ilvl w:val="0"/>
          <w:numId w:val="97"/>
        </w:numPr>
        <w:shd w:val="clear" w:color="auto" w:fill="auto"/>
        <w:tabs>
          <w:tab w:pos="430" w:val="left"/>
        </w:tabs>
        <w:bidi w:val="0"/>
        <w:spacing w:before="0" w:after="40" w:line="280" w:lineRule="exact"/>
        <w:ind w:left="0" w:right="0" w:firstLine="0"/>
        <w:jc w:val="left"/>
      </w:pPr>
      <w:bookmarkStart w:id="958" w:name="bookmark958"/>
      <w:bookmarkStart w:id="959" w:name="bookmark959"/>
      <w:bookmarkStart w:id="960" w:name="bookmark960"/>
      <w:bookmarkStart w:id="961" w:name="bookmark961"/>
      <w:bookmarkEnd w:id="960"/>
      <w:r>
        <w:rPr>
          <w:color w:val="000000"/>
          <w:spacing w:val="0"/>
          <w:w w:val="100"/>
          <w:position w:val="0"/>
        </w:rPr>
        <w:t>应收票据</w:t>
      </w:r>
      <w:bookmarkEnd w:id="958"/>
      <w:bookmarkEnd w:id="959"/>
      <w:bookmarkEnd w:id="961"/>
    </w:p>
    <w:p>
      <w:pPr>
        <w:pStyle w:val="Style11"/>
        <w:keepNext/>
        <w:keepLines/>
        <w:widowControl w:val="0"/>
        <w:shd w:val="clear" w:color="auto" w:fill="auto"/>
        <w:bidi w:val="0"/>
        <w:spacing w:before="0" w:after="40" w:line="280" w:lineRule="exact"/>
        <w:ind w:left="0" w:right="0" w:firstLine="0"/>
        <w:jc w:val="left"/>
      </w:pPr>
      <w:bookmarkStart w:id="958" w:name="bookmark958"/>
      <w:bookmarkStart w:id="959" w:name="bookmark959"/>
      <w:bookmarkStart w:id="962" w:name="bookmark962"/>
      <w:r>
        <w:rPr>
          <w:color w:val="000000"/>
          <w:spacing w:val="0"/>
          <w:w w:val="100"/>
          <w:position w:val="0"/>
        </w:rPr>
        <w:t>应收票据的预期信用损失的确定方法及会计处理方法</w:t>
      </w:r>
      <w:bookmarkEnd w:id="958"/>
      <w:bookmarkEnd w:id="959"/>
      <w:bookmarkEnd w:id="962"/>
    </w:p>
    <w:p>
      <w:pPr>
        <w:pStyle w:val="Style2"/>
        <w:keepNext w:val="0"/>
        <w:keepLines w:val="0"/>
        <w:widowControl w:val="0"/>
        <w:shd w:val="clear" w:color="auto" w:fill="auto"/>
        <w:bidi w:val="0"/>
        <w:spacing w:before="0" w:after="0" w:line="280"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00" w:line="280" w:lineRule="exact"/>
        <w:ind w:left="0" w:right="0" w:firstLine="0"/>
        <w:jc w:val="left"/>
      </w:pPr>
      <w:r>
        <w:rPr>
          <w:color w:val="000000"/>
          <w:spacing w:val="0"/>
          <w:w w:val="100"/>
          <w:position w:val="0"/>
        </w:rPr>
        <w:t>有关应收票据的预期信用损失的确定方法及会计处理方法，参见五、</w:t>
      </w:r>
      <w:r>
        <w:rPr>
          <w:color w:val="000000"/>
          <w:spacing w:val="0"/>
          <w:w w:val="100"/>
          <w:position w:val="0"/>
        </w:rPr>
        <w:t>10.2</w:t>
      </w:r>
      <w:r>
        <w:rPr>
          <w:color w:val="000000"/>
          <w:spacing w:val="0"/>
          <w:w w:val="100"/>
          <w:position w:val="0"/>
        </w:rPr>
        <w:t>金融资产减值。</w:t>
      </w:r>
    </w:p>
    <w:p>
      <w:pPr>
        <w:pStyle w:val="Style11"/>
        <w:keepNext/>
        <w:keepLines/>
        <w:widowControl w:val="0"/>
        <w:numPr>
          <w:ilvl w:val="0"/>
          <w:numId w:val="97"/>
        </w:numPr>
        <w:shd w:val="clear" w:color="auto" w:fill="auto"/>
        <w:tabs>
          <w:tab w:pos="430" w:val="left"/>
        </w:tabs>
        <w:bidi w:val="0"/>
        <w:spacing w:before="0" w:after="40" w:line="280" w:lineRule="exact"/>
        <w:ind w:left="0" w:right="0" w:firstLine="0"/>
        <w:jc w:val="left"/>
      </w:pPr>
      <w:bookmarkStart w:id="963" w:name="bookmark963"/>
      <w:bookmarkStart w:id="964" w:name="bookmark964"/>
      <w:bookmarkStart w:id="965" w:name="bookmark965"/>
      <w:bookmarkStart w:id="966" w:name="bookmark966"/>
      <w:bookmarkEnd w:id="965"/>
      <w:r>
        <w:rPr>
          <w:color w:val="000000"/>
          <w:spacing w:val="0"/>
          <w:w w:val="100"/>
          <w:position w:val="0"/>
        </w:rPr>
        <w:t>应收账款</w:t>
      </w:r>
      <w:bookmarkEnd w:id="963"/>
      <w:bookmarkEnd w:id="964"/>
      <w:bookmarkEnd w:id="966"/>
    </w:p>
    <w:p>
      <w:pPr>
        <w:pStyle w:val="Style11"/>
        <w:keepNext/>
        <w:keepLines/>
        <w:widowControl w:val="0"/>
        <w:shd w:val="clear" w:color="auto" w:fill="auto"/>
        <w:bidi w:val="0"/>
        <w:spacing w:before="0" w:after="40" w:line="280" w:lineRule="exact"/>
        <w:ind w:left="0" w:right="0" w:firstLine="0"/>
        <w:jc w:val="left"/>
      </w:pPr>
      <w:bookmarkStart w:id="963" w:name="bookmark963"/>
      <w:bookmarkStart w:id="964" w:name="bookmark964"/>
      <w:bookmarkStart w:id="967" w:name="bookmark967"/>
      <w:r>
        <w:rPr>
          <w:color w:val="000000"/>
          <w:spacing w:val="0"/>
          <w:w w:val="100"/>
          <w:position w:val="0"/>
        </w:rPr>
        <w:t>应收账款的预期信用损失的确定方法及会计处理方法</w:t>
      </w:r>
      <w:bookmarkEnd w:id="963"/>
      <w:bookmarkEnd w:id="964"/>
      <w:bookmarkEnd w:id="967"/>
    </w:p>
    <w:p>
      <w:pPr>
        <w:pStyle w:val="Style2"/>
        <w:keepNext w:val="0"/>
        <w:keepLines w:val="0"/>
        <w:widowControl w:val="0"/>
        <w:shd w:val="clear" w:color="auto" w:fill="auto"/>
        <w:bidi w:val="0"/>
        <w:spacing w:before="0" w:after="0" w:line="280"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00" w:line="280" w:lineRule="exact"/>
        <w:ind w:left="0" w:right="0" w:firstLine="0"/>
        <w:jc w:val="left"/>
      </w:pPr>
      <w:r>
        <w:rPr>
          <w:color w:val="000000"/>
          <w:spacing w:val="0"/>
          <w:w w:val="100"/>
          <w:position w:val="0"/>
        </w:rPr>
        <w:t>有关应收账款的预期信用损失的确定方法及会计处理方法，参见五、</w:t>
      </w:r>
      <w:r>
        <w:rPr>
          <w:color w:val="000000"/>
          <w:spacing w:val="0"/>
          <w:w w:val="100"/>
          <w:position w:val="0"/>
        </w:rPr>
        <w:t>10.2</w:t>
      </w:r>
      <w:r>
        <w:rPr>
          <w:color w:val="000000"/>
          <w:spacing w:val="0"/>
          <w:w w:val="100"/>
          <w:position w:val="0"/>
        </w:rPr>
        <w:t>金融资产减值。</w:t>
      </w:r>
    </w:p>
    <w:p>
      <w:pPr>
        <w:pStyle w:val="Style11"/>
        <w:keepNext/>
        <w:keepLines/>
        <w:widowControl w:val="0"/>
        <w:numPr>
          <w:ilvl w:val="0"/>
          <w:numId w:val="97"/>
        </w:numPr>
        <w:shd w:val="clear" w:color="auto" w:fill="auto"/>
        <w:tabs>
          <w:tab w:pos="430" w:val="left"/>
        </w:tabs>
        <w:bidi w:val="0"/>
        <w:spacing w:before="0" w:after="40" w:line="280" w:lineRule="exact"/>
        <w:ind w:left="0" w:right="0" w:firstLine="0"/>
        <w:jc w:val="left"/>
      </w:pPr>
      <w:bookmarkStart w:id="968" w:name="bookmark968"/>
      <w:bookmarkStart w:id="969" w:name="bookmark969"/>
      <w:bookmarkStart w:id="970" w:name="bookmark970"/>
      <w:bookmarkStart w:id="971" w:name="bookmark971"/>
      <w:bookmarkEnd w:id="970"/>
      <w:r>
        <w:rPr>
          <w:color w:val="000000"/>
          <w:spacing w:val="0"/>
          <w:w w:val="100"/>
          <w:position w:val="0"/>
        </w:rPr>
        <w:t>应收款项融资</w:t>
      </w:r>
      <w:bookmarkEnd w:id="968"/>
      <w:bookmarkEnd w:id="969"/>
      <w:bookmarkEnd w:id="971"/>
    </w:p>
    <w:p>
      <w:pPr>
        <w:pStyle w:val="Style2"/>
        <w:keepNext w:val="0"/>
        <w:keepLines w:val="0"/>
        <w:widowControl w:val="0"/>
        <w:shd w:val="clear" w:color="auto" w:fill="auto"/>
        <w:bidi w:val="0"/>
        <w:spacing w:before="0" w:after="0" w:line="280"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00" w:line="288" w:lineRule="exact"/>
        <w:ind w:left="0" w:right="0" w:firstLine="0"/>
        <w:jc w:val="left"/>
      </w:pPr>
      <w:r>
        <w:rPr>
          <w:color w:val="000000"/>
          <w:spacing w:val="0"/>
          <w:w w:val="100"/>
          <w:position w:val="0"/>
        </w:rPr>
        <w:t>分类为以公允价值计量且其变动计入其他综合收益的应收票据和应收账款，自取得起期限在一年 内（含一年）的部分，列示为应收款项融资。</w:t>
      </w:r>
    </w:p>
    <w:p>
      <w:pPr>
        <w:pStyle w:val="Style11"/>
        <w:keepNext/>
        <w:keepLines/>
        <w:widowControl w:val="0"/>
        <w:numPr>
          <w:ilvl w:val="0"/>
          <w:numId w:val="97"/>
        </w:numPr>
        <w:shd w:val="clear" w:color="auto" w:fill="auto"/>
        <w:tabs>
          <w:tab w:pos="430" w:val="left"/>
        </w:tabs>
        <w:bidi w:val="0"/>
        <w:spacing w:before="0" w:after="40" w:line="280" w:lineRule="exact"/>
        <w:ind w:left="0" w:right="0" w:firstLine="0"/>
        <w:jc w:val="left"/>
      </w:pPr>
      <w:bookmarkStart w:id="972" w:name="bookmark972"/>
      <w:bookmarkStart w:id="973" w:name="bookmark973"/>
      <w:bookmarkStart w:id="974" w:name="bookmark974"/>
      <w:bookmarkStart w:id="975" w:name="bookmark975"/>
      <w:bookmarkEnd w:id="974"/>
      <w:r>
        <w:rPr>
          <w:color w:val="000000"/>
          <w:spacing w:val="0"/>
          <w:w w:val="100"/>
          <w:position w:val="0"/>
        </w:rPr>
        <w:t>其他应收款</w:t>
      </w:r>
      <w:bookmarkEnd w:id="972"/>
      <w:bookmarkEnd w:id="973"/>
      <w:bookmarkEnd w:id="975"/>
    </w:p>
    <w:p>
      <w:pPr>
        <w:pStyle w:val="Style11"/>
        <w:keepNext/>
        <w:keepLines/>
        <w:widowControl w:val="0"/>
        <w:shd w:val="clear" w:color="auto" w:fill="auto"/>
        <w:bidi w:val="0"/>
        <w:spacing w:before="0" w:after="40" w:line="280" w:lineRule="exact"/>
        <w:ind w:left="0" w:right="0" w:firstLine="0"/>
        <w:jc w:val="left"/>
      </w:pPr>
      <w:bookmarkStart w:id="972" w:name="bookmark972"/>
      <w:bookmarkStart w:id="973" w:name="bookmark973"/>
      <w:bookmarkStart w:id="976" w:name="bookmark976"/>
      <w:r>
        <w:rPr>
          <w:color w:val="000000"/>
          <w:spacing w:val="0"/>
          <w:w w:val="100"/>
          <w:position w:val="0"/>
        </w:rPr>
        <w:t>其他应收款预期信用损失的确定方法及会计处理方法</w:t>
      </w:r>
      <w:bookmarkEnd w:id="972"/>
      <w:bookmarkEnd w:id="973"/>
      <w:bookmarkEnd w:id="976"/>
    </w:p>
    <w:p>
      <w:pPr>
        <w:pStyle w:val="Style2"/>
        <w:keepNext w:val="0"/>
        <w:keepLines w:val="0"/>
        <w:widowControl w:val="0"/>
        <w:shd w:val="clear" w:color="auto" w:fill="auto"/>
        <w:bidi w:val="0"/>
        <w:spacing w:before="0" w:after="0" w:line="280"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00" w:line="280" w:lineRule="exact"/>
        <w:ind w:left="0" w:right="0" w:firstLine="0"/>
        <w:jc w:val="left"/>
      </w:pPr>
      <w:r>
        <w:rPr>
          <w:color w:val="000000"/>
          <w:spacing w:val="0"/>
          <w:w w:val="100"/>
          <w:position w:val="0"/>
        </w:rPr>
        <w:t>有关其他应收款的预期信用损失的确定方法及会计处理方法，参见五、</w:t>
      </w:r>
      <w:r>
        <w:rPr>
          <w:color w:val="000000"/>
          <w:spacing w:val="0"/>
          <w:w w:val="100"/>
          <w:position w:val="0"/>
        </w:rPr>
        <w:t>10.2</w:t>
      </w:r>
      <w:r>
        <w:rPr>
          <w:color w:val="000000"/>
          <w:spacing w:val="0"/>
          <w:w w:val="100"/>
          <w:position w:val="0"/>
        </w:rPr>
        <w:t>金融资产减值。</w:t>
      </w:r>
    </w:p>
    <w:p>
      <w:pPr>
        <w:pStyle w:val="Style11"/>
        <w:keepNext/>
        <w:keepLines/>
        <w:widowControl w:val="0"/>
        <w:numPr>
          <w:ilvl w:val="0"/>
          <w:numId w:val="97"/>
        </w:numPr>
        <w:shd w:val="clear" w:color="auto" w:fill="auto"/>
        <w:tabs>
          <w:tab w:pos="430" w:val="left"/>
        </w:tabs>
        <w:bidi w:val="0"/>
        <w:spacing w:before="0" w:after="40" w:line="280" w:lineRule="exact"/>
        <w:ind w:left="0" w:right="0" w:firstLine="0"/>
        <w:jc w:val="left"/>
      </w:pPr>
      <w:bookmarkStart w:id="977" w:name="bookmark977"/>
      <w:bookmarkStart w:id="978" w:name="bookmark978"/>
      <w:bookmarkStart w:id="979" w:name="bookmark979"/>
      <w:bookmarkStart w:id="980" w:name="bookmark980"/>
      <w:bookmarkEnd w:id="979"/>
      <w:r>
        <w:rPr>
          <w:color w:val="000000"/>
          <w:spacing w:val="0"/>
          <w:w w:val="100"/>
          <w:position w:val="0"/>
        </w:rPr>
        <w:t>存货</w:t>
      </w:r>
      <w:bookmarkEnd w:id="977"/>
      <w:bookmarkEnd w:id="978"/>
      <w:bookmarkEnd w:id="980"/>
    </w:p>
    <w:p>
      <w:pPr>
        <w:pStyle w:val="Style2"/>
        <w:keepNext w:val="0"/>
        <w:keepLines w:val="0"/>
        <w:widowControl w:val="0"/>
        <w:shd w:val="clear" w:color="auto" w:fill="auto"/>
        <w:bidi w:val="0"/>
        <w:spacing w:before="0" w:after="0" w:line="280"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40" w:line="280" w:lineRule="exact"/>
        <w:ind w:left="0" w:right="0" w:firstLine="0"/>
        <w:jc w:val="left"/>
      </w:pPr>
      <w:r>
        <w:rPr>
          <w:color w:val="000000"/>
          <w:spacing w:val="0"/>
          <w:w w:val="100"/>
          <w:position w:val="0"/>
        </w:rPr>
        <w:t>15.1</w:t>
      </w:r>
      <w:r>
        <w:rPr>
          <w:color w:val="000000"/>
          <w:spacing w:val="0"/>
          <w:w w:val="100"/>
          <w:position w:val="0"/>
        </w:rPr>
        <w:t>存货的分类</w:t>
      </w:r>
    </w:p>
    <w:p>
      <w:pPr>
        <w:pStyle w:val="Style2"/>
        <w:keepNext w:val="0"/>
        <w:keepLines w:val="0"/>
        <w:widowControl w:val="0"/>
        <w:shd w:val="clear" w:color="auto" w:fill="auto"/>
        <w:bidi w:val="0"/>
        <w:spacing w:before="0" w:after="240" w:line="274" w:lineRule="exact"/>
        <w:ind w:left="0" w:right="0" w:firstLine="0"/>
        <w:jc w:val="left"/>
      </w:pPr>
      <w:r>
        <w:rPr>
          <w:color w:val="000000"/>
          <w:spacing w:val="0"/>
          <w:w w:val="100"/>
          <w:position w:val="0"/>
        </w:rPr>
        <w:t>本集团的存货主要包括原材料、在产品和产成品等。存货按成本进行初始计量，存货成本包括采 购成本、加工成本和其他使存货达到目前场所和状态所发生的支出。</w:t>
      </w:r>
    </w:p>
    <w:p>
      <w:pPr>
        <w:pStyle w:val="Style2"/>
        <w:keepNext w:val="0"/>
        <w:keepLines w:val="0"/>
        <w:widowControl w:val="0"/>
        <w:shd w:val="clear" w:color="auto" w:fill="auto"/>
        <w:bidi w:val="0"/>
        <w:spacing w:before="0" w:after="300" w:line="280" w:lineRule="exact"/>
        <w:ind w:left="0" w:right="0" w:firstLine="0"/>
        <w:jc w:val="left"/>
      </w:pPr>
      <w:r>
        <w:rPr>
          <w:color w:val="000000"/>
          <w:spacing w:val="0"/>
          <w:w w:val="100"/>
          <w:position w:val="0"/>
        </w:rPr>
        <w:t>15.2</w:t>
      </w:r>
      <w:r>
        <w:rPr>
          <w:color w:val="000000"/>
          <w:spacing w:val="0"/>
          <w:w w:val="100"/>
          <w:position w:val="0"/>
        </w:rPr>
        <w:t>发出存货的计价方法</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存货发出时，采用加权平均法确定发出存货的实际成本。</w:t>
      </w:r>
    </w:p>
    <w:p>
      <w:pPr>
        <w:pStyle w:val="Style166"/>
        <w:keepNext w:val="0"/>
        <w:keepLines w:val="0"/>
        <w:widowControl w:val="0"/>
        <w:numPr>
          <w:ilvl w:val="0"/>
          <w:numId w:val="111"/>
        </w:numPr>
        <w:shd w:val="clear" w:color="auto" w:fill="auto"/>
        <w:tabs>
          <w:tab w:pos="454" w:val="left"/>
        </w:tabs>
        <w:bidi w:val="0"/>
        <w:spacing w:before="0" w:after="240" w:line="240" w:lineRule="auto"/>
        <w:ind w:left="0" w:right="0" w:firstLine="0"/>
        <w:jc w:val="center"/>
      </w:pPr>
      <w:bookmarkStart w:id="981" w:name="bookmark981"/>
      <w:bookmarkEnd w:id="981"/>
      <w:r>
        <w:rPr>
          <w:b w:val="0"/>
          <w:bCs w:val="0"/>
          <w:color w:val="000000"/>
          <w:spacing w:val="0"/>
          <w:w w:val="100"/>
          <w:position w:val="0"/>
        </w:rPr>
        <w:t xml:space="preserve">/ </w:t>
      </w:r>
      <w:r>
        <w:rPr>
          <w:color w:val="000000"/>
          <w:spacing w:val="0"/>
          <w:w w:val="100"/>
          <w:position w:val="0"/>
        </w:rPr>
        <w:t>281</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15.3</w:t>
      </w:r>
      <w:r>
        <w:rPr>
          <w:color w:val="000000"/>
          <w:spacing w:val="0"/>
          <w:w w:val="100"/>
          <w:position w:val="0"/>
        </w:rPr>
        <w:t>存货可变现净值的确定依据</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资产负债表日，存货按照成本与可变现净值孰低计量。当其可变现净值低于成本时，提取存货跌 价准备。可变现净值是指在日常活动中，存货的估计售价减去至完工时估计将要发生的成本、估 计的销售费用以及相关税费后的金额。在确定存货的可变现净值时，以取得的确凿证据为基础， 同时考虑持有存货的目的以及资产负债表日后事项的影响。</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存货按单个存货项目的成本高于其可变现净值的差额提取存货跌价准备。</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计提存货跌价准备后，如果以前减记存货价值的影响因素已经消失，导致存货的可变现净值高于 其账面价值的，在原已计提的存货跌价准备金额内予以转回，转回的金额计入当期损益。</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15.4</w:t>
      </w:r>
      <w:r>
        <w:rPr>
          <w:color w:val="000000"/>
          <w:spacing w:val="0"/>
          <w:w w:val="100"/>
          <w:position w:val="0"/>
        </w:rPr>
        <w:t>存货的盘存制度</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存货盘存制度为永续盘存制。</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15.5</w:t>
      </w:r>
      <w:r>
        <w:rPr>
          <w:color w:val="000000"/>
          <w:spacing w:val="0"/>
          <w:w w:val="100"/>
          <w:position w:val="0"/>
        </w:rPr>
        <w:t>低值易耗品和包装物的摊销方法</w:t>
      </w:r>
    </w:p>
    <w:p>
      <w:pPr>
        <w:pStyle w:val="Style2"/>
        <w:keepNext w:val="0"/>
        <w:keepLines w:val="0"/>
        <w:widowControl w:val="0"/>
        <w:shd w:val="clear" w:color="auto" w:fill="auto"/>
        <w:bidi w:val="0"/>
        <w:spacing w:before="0" w:after="320" w:line="274" w:lineRule="exact"/>
        <w:ind w:left="0" w:right="0" w:firstLine="0"/>
        <w:jc w:val="both"/>
      </w:pPr>
      <w:r>
        <w:rPr>
          <w:color w:val="000000"/>
          <w:spacing w:val="0"/>
          <w:w w:val="100"/>
          <w:position w:val="0"/>
        </w:rPr>
        <w:t>包装物和低值易耗品采用一次转销法进行摊销。</w:t>
      </w:r>
    </w:p>
    <w:p>
      <w:pPr>
        <w:pStyle w:val="Style11"/>
        <w:keepNext/>
        <w:keepLines/>
        <w:widowControl w:val="0"/>
        <w:numPr>
          <w:ilvl w:val="0"/>
          <w:numId w:val="97"/>
        </w:numPr>
        <w:shd w:val="clear" w:color="auto" w:fill="auto"/>
        <w:tabs>
          <w:tab w:pos="430" w:val="left"/>
        </w:tabs>
        <w:bidi w:val="0"/>
        <w:spacing w:before="0" w:after="60" w:line="274" w:lineRule="exact"/>
        <w:ind w:left="0" w:right="0" w:firstLine="0"/>
        <w:jc w:val="both"/>
      </w:pPr>
      <w:bookmarkStart w:id="982" w:name="bookmark982"/>
      <w:bookmarkStart w:id="983" w:name="bookmark983"/>
      <w:bookmarkStart w:id="984" w:name="bookmark984"/>
      <w:bookmarkStart w:id="985" w:name="bookmark985"/>
      <w:bookmarkEnd w:id="984"/>
      <w:r>
        <w:rPr>
          <w:color w:val="000000"/>
          <w:spacing w:val="0"/>
          <w:w w:val="100"/>
          <w:position w:val="0"/>
        </w:rPr>
        <w:t>合同资产</w:t>
      </w:r>
      <w:bookmarkEnd w:id="982"/>
      <w:bookmarkEnd w:id="983"/>
      <w:bookmarkEnd w:id="985"/>
    </w:p>
    <w:p>
      <w:pPr>
        <w:pStyle w:val="Style11"/>
        <w:keepNext/>
        <w:keepLines/>
        <w:widowControl w:val="0"/>
        <w:numPr>
          <w:ilvl w:val="0"/>
          <w:numId w:val="113"/>
        </w:numPr>
        <w:shd w:val="clear" w:color="auto" w:fill="auto"/>
        <w:tabs>
          <w:tab w:pos="430" w:val="left"/>
        </w:tabs>
        <w:bidi w:val="0"/>
        <w:spacing w:before="0" w:after="60" w:line="274" w:lineRule="exact"/>
        <w:ind w:left="0" w:right="0" w:firstLine="0"/>
        <w:jc w:val="both"/>
      </w:pPr>
      <w:bookmarkStart w:id="982" w:name="bookmark982"/>
      <w:bookmarkStart w:id="983" w:name="bookmark983"/>
      <w:bookmarkStart w:id="986" w:name="bookmark986"/>
      <w:bookmarkStart w:id="987" w:name="bookmark987"/>
      <w:bookmarkEnd w:id="986"/>
      <w:r>
        <w:rPr>
          <w:color w:val="000000"/>
          <w:spacing w:val="0"/>
          <w:w w:val="100"/>
          <w:position w:val="0"/>
        </w:rPr>
        <w:t>.</w:t>
      </w:r>
      <w:r>
        <w:rPr>
          <w:color w:val="000000"/>
          <w:spacing w:val="0"/>
          <w:w w:val="100"/>
          <w:position w:val="0"/>
        </w:rPr>
        <w:t>合同资产的确认方法及标准</w:t>
      </w:r>
      <w:bookmarkEnd w:id="982"/>
      <w:bookmarkEnd w:id="983"/>
      <w:bookmarkEnd w:id="987"/>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20" w:line="274" w:lineRule="exact"/>
        <w:ind w:left="0" w:right="0" w:firstLine="0"/>
        <w:jc w:val="both"/>
      </w:pPr>
      <w:r>
        <w:rPr>
          <w:color w:val="000000"/>
          <w:spacing w:val="0"/>
          <w:w w:val="100"/>
          <w:position w:val="0"/>
        </w:rPr>
        <w:t>合同资产是指本集团已向客户转让商品或服务而有权收取对价的权利，且该权利取决于时间流逝 之外的其他因素。本集团拥有的无条件(即，仅取决于时间流逝)向客户收取对价的权利作为应收 款项单独列示。</w:t>
      </w:r>
    </w:p>
    <w:p>
      <w:pPr>
        <w:pStyle w:val="Style11"/>
        <w:keepNext/>
        <w:keepLines/>
        <w:widowControl w:val="0"/>
        <w:numPr>
          <w:ilvl w:val="0"/>
          <w:numId w:val="113"/>
        </w:numPr>
        <w:shd w:val="clear" w:color="auto" w:fill="auto"/>
        <w:tabs>
          <w:tab w:pos="430" w:val="left"/>
        </w:tabs>
        <w:bidi w:val="0"/>
        <w:spacing w:before="0" w:after="60" w:line="274" w:lineRule="exact"/>
        <w:ind w:left="0" w:right="0" w:firstLine="0"/>
        <w:jc w:val="both"/>
      </w:pPr>
      <w:bookmarkStart w:id="988" w:name="bookmark988"/>
      <w:bookmarkStart w:id="989" w:name="bookmark989"/>
      <w:bookmarkStart w:id="990" w:name="bookmark990"/>
      <w:bookmarkStart w:id="991" w:name="bookmark991"/>
      <w:bookmarkEnd w:id="990"/>
      <w:r>
        <w:rPr>
          <w:color w:val="000000"/>
          <w:spacing w:val="0"/>
          <w:w w:val="100"/>
          <w:position w:val="0"/>
        </w:rPr>
        <w:t>.</w:t>
      </w:r>
      <w:r>
        <w:rPr>
          <w:color w:val="000000"/>
          <w:spacing w:val="0"/>
          <w:w w:val="100"/>
          <w:position w:val="0"/>
        </w:rPr>
        <w:t>合同资产预期信用损失的确定方法及会计处理方法</w:t>
      </w:r>
      <w:bookmarkEnd w:id="988"/>
      <w:bookmarkEnd w:id="989"/>
      <w:bookmarkEnd w:id="991"/>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20" w:line="274" w:lineRule="exact"/>
        <w:ind w:left="0" w:right="0" w:firstLine="0"/>
        <w:jc w:val="both"/>
      </w:pPr>
      <w:r>
        <w:rPr>
          <w:color w:val="000000"/>
          <w:spacing w:val="0"/>
          <w:w w:val="100"/>
          <w:position w:val="0"/>
        </w:rPr>
        <w:t>有关合同资产预期信用损失的确定方法及会计处理方法，参见五、</w:t>
      </w:r>
      <w:r>
        <w:rPr>
          <w:color w:val="000000"/>
          <w:spacing w:val="0"/>
          <w:w w:val="100"/>
          <w:position w:val="0"/>
        </w:rPr>
        <w:t xml:space="preserve">10. </w:t>
      </w:r>
      <w:r>
        <w:rPr>
          <w:color w:val="000000"/>
          <w:spacing w:val="0"/>
          <w:w w:val="100"/>
          <w:position w:val="0"/>
        </w:rPr>
        <w:t>2</w:t>
      </w:r>
      <w:r>
        <w:rPr>
          <w:color w:val="000000"/>
          <w:spacing w:val="0"/>
          <w:w w:val="100"/>
          <w:position w:val="0"/>
        </w:rPr>
        <w:t>金融工具减值。</w:t>
      </w:r>
    </w:p>
    <w:p>
      <w:pPr>
        <w:pStyle w:val="Style11"/>
        <w:keepNext/>
        <w:keepLines/>
        <w:widowControl w:val="0"/>
        <w:numPr>
          <w:ilvl w:val="0"/>
          <w:numId w:val="97"/>
        </w:numPr>
        <w:shd w:val="clear" w:color="auto" w:fill="auto"/>
        <w:tabs>
          <w:tab w:pos="430" w:val="left"/>
        </w:tabs>
        <w:bidi w:val="0"/>
        <w:spacing w:before="0" w:after="60" w:line="274" w:lineRule="exact"/>
        <w:ind w:left="0" w:right="0" w:firstLine="0"/>
        <w:jc w:val="both"/>
      </w:pPr>
      <w:bookmarkStart w:id="992" w:name="bookmark992"/>
      <w:bookmarkStart w:id="993" w:name="bookmark993"/>
      <w:bookmarkStart w:id="994" w:name="bookmark994"/>
      <w:bookmarkStart w:id="995" w:name="bookmark995"/>
      <w:bookmarkEnd w:id="994"/>
      <w:r>
        <w:rPr>
          <w:color w:val="000000"/>
          <w:spacing w:val="0"/>
          <w:w w:val="100"/>
          <w:position w:val="0"/>
        </w:rPr>
        <w:t>持有待售资产</w:t>
      </w:r>
      <w:bookmarkEnd w:id="992"/>
      <w:bookmarkEnd w:id="993"/>
      <w:bookmarkEnd w:id="995"/>
    </w:p>
    <w:p>
      <w:pPr>
        <w:pStyle w:val="Style2"/>
        <w:keepNext w:val="0"/>
        <w:keepLines w:val="0"/>
        <w:widowControl w:val="0"/>
        <w:shd w:val="clear" w:color="auto" w:fill="auto"/>
        <w:bidi w:val="0"/>
        <w:spacing w:before="0" w:after="320" w:line="274"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97"/>
        </w:numPr>
        <w:shd w:val="clear" w:color="auto" w:fill="auto"/>
        <w:tabs>
          <w:tab w:pos="430" w:val="left"/>
        </w:tabs>
        <w:bidi w:val="0"/>
        <w:spacing w:before="0" w:after="60" w:line="274" w:lineRule="exact"/>
        <w:ind w:left="0" w:right="0" w:firstLine="0"/>
        <w:jc w:val="both"/>
      </w:pPr>
      <w:bookmarkStart w:id="996" w:name="bookmark996"/>
      <w:bookmarkStart w:id="997" w:name="bookmark997"/>
      <w:bookmarkStart w:id="998" w:name="bookmark998"/>
      <w:bookmarkStart w:id="999" w:name="bookmark999"/>
      <w:bookmarkEnd w:id="998"/>
      <w:r>
        <w:rPr>
          <w:color w:val="000000"/>
          <w:spacing w:val="0"/>
          <w:w w:val="100"/>
          <w:position w:val="0"/>
        </w:rPr>
        <w:t>债权投资</w:t>
      </w:r>
      <w:bookmarkEnd w:id="996"/>
      <w:bookmarkEnd w:id="997"/>
      <w:bookmarkEnd w:id="999"/>
    </w:p>
    <w:p>
      <w:pPr>
        <w:pStyle w:val="Style11"/>
        <w:keepNext/>
        <w:keepLines/>
        <w:widowControl w:val="0"/>
        <w:numPr>
          <w:ilvl w:val="0"/>
          <w:numId w:val="115"/>
        </w:numPr>
        <w:shd w:val="clear" w:color="auto" w:fill="auto"/>
        <w:bidi w:val="0"/>
        <w:spacing w:before="0" w:after="60" w:line="274" w:lineRule="exact"/>
        <w:ind w:left="0" w:right="0" w:firstLine="0"/>
        <w:jc w:val="both"/>
      </w:pPr>
      <w:bookmarkStart w:id="1000" w:name="bookmark1000"/>
      <w:bookmarkStart w:id="1001" w:name="bookmark1001"/>
      <w:bookmarkStart w:id="996" w:name="bookmark996"/>
      <w:bookmarkStart w:id="997" w:name="bookmark997"/>
      <w:bookmarkEnd w:id="1000"/>
      <w:r>
        <w:rPr>
          <w:color w:val="000000"/>
          <w:spacing w:val="0"/>
          <w:w w:val="100"/>
          <w:position w:val="0"/>
        </w:rPr>
        <w:t>.</w:t>
      </w:r>
      <w:r>
        <w:rPr>
          <w:color w:val="000000"/>
          <w:spacing w:val="0"/>
          <w:w w:val="100"/>
          <w:position w:val="0"/>
        </w:rPr>
        <w:t>债权投资预期信用损失的确定方法及会计处理方法</w:t>
      </w:r>
      <w:bookmarkEnd w:id="1001"/>
      <w:bookmarkEnd w:id="996"/>
      <w:bookmarkEnd w:id="997"/>
    </w:p>
    <w:p>
      <w:pPr>
        <w:pStyle w:val="Style2"/>
        <w:keepNext w:val="0"/>
        <w:keepLines w:val="0"/>
        <w:widowControl w:val="0"/>
        <w:shd w:val="clear" w:color="auto" w:fill="auto"/>
        <w:bidi w:val="0"/>
        <w:spacing w:before="0" w:after="320" w:line="274"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97"/>
        </w:numPr>
        <w:shd w:val="clear" w:color="auto" w:fill="auto"/>
        <w:tabs>
          <w:tab w:pos="430" w:val="left"/>
        </w:tabs>
        <w:bidi w:val="0"/>
        <w:spacing w:before="0" w:after="60" w:line="274" w:lineRule="exact"/>
        <w:ind w:left="0" w:right="0" w:firstLine="0"/>
        <w:jc w:val="both"/>
      </w:pPr>
      <w:bookmarkStart w:id="1002" w:name="bookmark1002"/>
      <w:bookmarkStart w:id="1003" w:name="bookmark1003"/>
      <w:bookmarkStart w:id="1004" w:name="bookmark1004"/>
      <w:bookmarkStart w:id="1005" w:name="bookmark1005"/>
      <w:bookmarkEnd w:id="1004"/>
      <w:r>
        <w:rPr>
          <w:color w:val="000000"/>
          <w:spacing w:val="0"/>
          <w:w w:val="100"/>
          <w:position w:val="0"/>
        </w:rPr>
        <w:t>其他债权投资</w:t>
      </w:r>
      <w:bookmarkEnd w:id="1002"/>
      <w:bookmarkEnd w:id="1003"/>
      <w:bookmarkEnd w:id="1005"/>
    </w:p>
    <w:p>
      <w:pPr>
        <w:pStyle w:val="Style11"/>
        <w:keepNext/>
        <w:keepLines/>
        <w:widowControl w:val="0"/>
        <w:numPr>
          <w:ilvl w:val="0"/>
          <w:numId w:val="117"/>
        </w:numPr>
        <w:shd w:val="clear" w:color="auto" w:fill="auto"/>
        <w:bidi w:val="0"/>
        <w:spacing w:before="0" w:after="60" w:line="274" w:lineRule="exact"/>
        <w:ind w:left="0" w:right="0" w:firstLine="0"/>
        <w:jc w:val="both"/>
      </w:pPr>
      <w:bookmarkStart w:id="1002" w:name="bookmark1002"/>
      <w:bookmarkStart w:id="1003" w:name="bookmark1003"/>
      <w:bookmarkStart w:id="1006" w:name="bookmark1006"/>
      <w:bookmarkStart w:id="1007" w:name="bookmark1007"/>
      <w:bookmarkEnd w:id="1006"/>
      <w:r>
        <w:rPr>
          <w:color w:val="000000"/>
          <w:spacing w:val="0"/>
          <w:w w:val="100"/>
          <w:position w:val="0"/>
        </w:rPr>
        <w:t>.</w:t>
      </w:r>
      <w:r>
        <w:rPr>
          <w:color w:val="000000"/>
          <w:spacing w:val="0"/>
          <w:w w:val="100"/>
          <w:position w:val="0"/>
        </w:rPr>
        <w:t>其他债权投资预期信用损失的确定方法及会计处理方法</w:t>
      </w:r>
      <w:bookmarkEnd w:id="1002"/>
      <w:bookmarkEnd w:id="1003"/>
      <w:bookmarkEnd w:id="1007"/>
    </w:p>
    <w:p>
      <w:pPr>
        <w:pStyle w:val="Style2"/>
        <w:keepNext w:val="0"/>
        <w:keepLines w:val="0"/>
        <w:widowControl w:val="0"/>
        <w:shd w:val="clear" w:color="auto" w:fill="auto"/>
        <w:bidi w:val="0"/>
        <w:spacing w:before="0" w:after="320" w:line="274"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97"/>
        </w:numPr>
        <w:shd w:val="clear" w:color="auto" w:fill="auto"/>
        <w:tabs>
          <w:tab w:pos="445" w:val="left"/>
        </w:tabs>
        <w:bidi w:val="0"/>
        <w:spacing w:before="0" w:after="60" w:line="274" w:lineRule="exact"/>
        <w:ind w:left="0" w:right="0" w:firstLine="0"/>
        <w:jc w:val="both"/>
      </w:pPr>
      <w:bookmarkStart w:id="1008" w:name="bookmark1008"/>
      <w:bookmarkStart w:id="1009" w:name="bookmark1009"/>
      <w:bookmarkStart w:id="1010" w:name="bookmark1010"/>
      <w:bookmarkStart w:id="1011" w:name="bookmark1011"/>
      <w:bookmarkEnd w:id="1010"/>
      <w:r>
        <w:rPr>
          <w:color w:val="000000"/>
          <w:spacing w:val="0"/>
          <w:w w:val="100"/>
          <w:position w:val="0"/>
        </w:rPr>
        <w:t>长期应收款</w:t>
      </w:r>
      <w:bookmarkEnd w:id="1008"/>
      <w:bookmarkEnd w:id="1009"/>
      <w:bookmarkEnd w:id="1011"/>
    </w:p>
    <w:p>
      <w:pPr>
        <w:pStyle w:val="Style11"/>
        <w:keepNext/>
        <w:keepLines/>
        <w:widowControl w:val="0"/>
        <w:numPr>
          <w:ilvl w:val="0"/>
          <w:numId w:val="119"/>
        </w:numPr>
        <w:shd w:val="clear" w:color="auto" w:fill="auto"/>
        <w:bidi w:val="0"/>
        <w:spacing w:before="0" w:after="60" w:line="274" w:lineRule="exact"/>
        <w:ind w:left="0" w:right="0" w:firstLine="0"/>
        <w:jc w:val="both"/>
      </w:pPr>
      <w:bookmarkStart w:id="1008" w:name="bookmark1008"/>
      <w:bookmarkStart w:id="1009" w:name="bookmark1009"/>
      <w:bookmarkStart w:id="1012" w:name="bookmark1012"/>
      <w:bookmarkStart w:id="1013" w:name="bookmark1013"/>
      <w:bookmarkEnd w:id="1012"/>
      <w:r>
        <w:rPr>
          <w:color w:val="000000"/>
          <w:spacing w:val="0"/>
          <w:w w:val="100"/>
          <w:position w:val="0"/>
        </w:rPr>
        <w:t>.</w:t>
      </w:r>
      <w:r>
        <w:rPr>
          <w:color w:val="000000"/>
          <w:spacing w:val="0"/>
          <w:w w:val="100"/>
          <w:position w:val="0"/>
        </w:rPr>
        <w:t>长期应收款预期信用损失的确定方法及会计处理方法</w:t>
      </w:r>
      <w:bookmarkEnd w:id="1008"/>
      <w:bookmarkEnd w:id="1009"/>
      <w:bookmarkEnd w:id="1013"/>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40" w:line="274" w:lineRule="exact"/>
        <w:ind w:left="0" w:right="0" w:firstLine="0"/>
        <w:jc w:val="both"/>
      </w:pPr>
      <w:r>
        <w:rPr>
          <w:color w:val="000000"/>
          <w:spacing w:val="0"/>
          <w:w w:val="100"/>
          <w:position w:val="0"/>
        </w:rPr>
        <w:t>有关长期应收款的预期信用损失的确定方法及会计处理方法，参见五、</w:t>
      </w:r>
      <w:r>
        <w:rPr>
          <w:color w:val="000000"/>
          <w:spacing w:val="0"/>
          <w:w w:val="100"/>
          <w:position w:val="0"/>
        </w:rPr>
        <w:t>10.2</w:t>
      </w:r>
      <w:r>
        <w:rPr>
          <w:color w:val="000000"/>
          <w:spacing w:val="0"/>
          <w:w w:val="100"/>
          <w:position w:val="0"/>
        </w:rPr>
        <w:t>金融工具减值</w:t>
      </w:r>
    </w:p>
    <w:p>
      <w:pPr>
        <w:pStyle w:val="Style166"/>
        <w:keepNext w:val="0"/>
        <w:keepLines w:val="0"/>
        <w:widowControl w:val="0"/>
        <w:numPr>
          <w:ilvl w:val="0"/>
          <w:numId w:val="111"/>
        </w:numPr>
        <w:shd w:val="clear" w:color="auto" w:fill="auto"/>
        <w:tabs>
          <w:tab w:pos="454" w:val="left"/>
        </w:tabs>
        <w:bidi w:val="0"/>
        <w:spacing w:before="0" w:after="260" w:line="240" w:lineRule="auto"/>
        <w:ind w:left="0" w:right="0" w:firstLine="0"/>
        <w:jc w:val="center"/>
      </w:pPr>
      <w:bookmarkStart w:id="1014" w:name="bookmark1014"/>
      <w:bookmarkEnd w:id="1014"/>
      <w:r>
        <w:rPr>
          <w:b w:val="0"/>
          <w:bCs w:val="0"/>
          <w:color w:val="000000"/>
          <w:spacing w:val="0"/>
          <w:w w:val="100"/>
          <w:position w:val="0"/>
        </w:rPr>
        <w:t xml:space="preserve">/ </w:t>
      </w:r>
      <w:r>
        <w:rPr>
          <w:color w:val="000000"/>
          <w:spacing w:val="0"/>
          <w:w w:val="100"/>
          <w:position w:val="0"/>
        </w:rPr>
        <w:t>281</w:t>
      </w:r>
    </w:p>
    <w:p>
      <w:pPr>
        <w:pStyle w:val="Style11"/>
        <w:keepNext/>
        <w:keepLines/>
        <w:widowControl w:val="0"/>
        <w:numPr>
          <w:ilvl w:val="0"/>
          <w:numId w:val="121"/>
        </w:numPr>
        <w:shd w:val="clear" w:color="auto" w:fill="auto"/>
        <w:bidi w:val="0"/>
        <w:spacing w:before="0" w:after="60" w:line="274" w:lineRule="exact"/>
        <w:ind w:left="0" w:right="0" w:firstLine="0"/>
        <w:jc w:val="both"/>
      </w:pPr>
      <w:bookmarkStart w:id="1015" w:name="bookmark1015"/>
      <w:bookmarkStart w:id="1016" w:name="bookmark1016"/>
      <w:bookmarkStart w:id="1017" w:name="bookmark1017"/>
      <w:bookmarkStart w:id="1018" w:name="bookmark1018"/>
      <w:bookmarkEnd w:id="1017"/>
      <w:r>
        <w:rPr>
          <w:color w:val="000000"/>
          <w:spacing w:val="0"/>
          <w:w w:val="100"/>
          <w:position w:val="0"/>
        </w:rPr>
        <w:t>长期股权投资</w:t>
      </w:r>
      <w:bookmarkEnd w:id="1015"/>
      <w:bookmarkEnd w:id="1016"/>
      <w:bookmarkEnd w:id="1018"/>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21.1</w:t>
      </w:r>
      <w:r>
        <w:rPr>
          <w:color w:val="000000"/>
          <w:spacing w:val="0"/>
          <w:w w:val="100"/>
          <w:position w:val="0"/>
        </w:rPr>
        <w:t>共同控制、重大影响的判断标准</w:t>
      </w:r>
    </w:p>
    <w:p>
      <w:pPr>
        <w:pStyle w:val="Style2"/>
        <w:keepNext w:val="0"/>
        <w:keepLines w:val="0"/>
        <w:widowControl w:val="0"/>
        <w:shd w:val="clear" w:color="auto" w:fill="auto"/>
        <w:bidi w:val="0"/>
        <w:spacing w:before="0" w:after="260" w:line="272" w:lineRule="exact"/>
        <w:ind w:left="0" w:right="0" w:firstLine="0"/>
        <w:jc w:val="both"/>
      </w:pPr>
      <w:r>
        <w:rPr>
          <w:color w:val="000000"/>
          <w:spacing w:val="0"/>
          <w:w w:val="100"/>
          <w:position w:val="0"/>
        </w:rPr>
        <w:t>控制是指投资方拥有对被投资方的权力，通过参与被投资方的相关活动而享有可变回报，并且有 能力运用对被投资方的权力影响其回报金额。共同控制是指按照相关约定对某项安排所共有的控 制，并且该安排的相关活动必须经过分享控制权的参与方一致同意后才能决策。重大影响是指对 被投资方的财务和经营政策有参与决策的权力，但并不能够控制或者与其他方一起共同控制这些 政策的制定。在确定能否对被投资单位实施控制或施加重大影响时，已考虑投资方和其他方持有 的被投资单位当期可转换公司债券、当期可执行认股权证等潜在表决权因素。</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21.2</w:t>
      </w:r>
      <w:r>
        <w:rPr>
          <w:color w:val="000000"/>
          <w:spacing w:val="0"/>
          <w:w w:val="100"/>
          <w:position w:val="0"/>
        </w:rPr>
        <w:t>初始投资成本的确定</w:t>
      </w:r>
    </w:p>
    <w:p>
      <w:pPr>
        <w:pStyle w:val="Style2"/>
        <w:keepNext w:val="0"/>
        <w:keepLines w:val="0"/>
        <w:widowControl w:val="0"/>
        <w:shd w:val="clear" w:color="auto" w:fill="auto"/>
        <w:bidi w:val="0"/>
        <w:spacing w:before="0" w:after="260" w:line="275" w:lineRule="exact"/>
        <w:ind w:left="0" w:right="0" w:firstLine="0"/>
        <w:jc w:val="both"/>
      </w:pPr>
      <w:r>
        <w:rPr>
          <w:color w:val="000000"/>
          <w:spacing w:val="0"/>
          <w:w w:val="100"/>
          <w:position w:val="0"/>
        </w:rPr>
        <w:t>对于同一控制下的企业合并取得的长期股权投资，在合并日按照被合并方所有者权益在最终控制 方合并财务报表中的账面价值的份额作为长期股权投资的初始投资成本。长期股权投资初始投资 成本与支付的现金、转让的非现金资产以及所承担债务账面价值之间的差额，调整资本公积；资 本公积不足冲减的，调整留存收益。</w:t>
      </w:r>
    </w:p>
    <w:p>
      <w:pPr>
        <w:pStyle w:val="Style2"/>
        <w:keepNext w:val="0"/>
        <w:keepLines w:val="0"/>
        <w:widowControl w:val="0"/>
        <w:shd w:val="clear" w:color="auto" w:fill="auto"/>
        <w:bidi w:val="0"/>
        <w:spacing w:before="0" w:after="260" w:line="278" w:lineRule="exact"/>
        <w:ind w:left="0" w:right="0" w:firstLine="0"/>
        <w:jc w:val="both"/>
      </w:pPr>
      <w:r>
        <w:rPr>
          <w:color w:val="000000"/>
          <w:spacing w:val="0"/>
          <w:w w:val="100"/>
          <w:position w:val="0"/>
        </w:rPr>
        <w:t>对于非同一控制下的企业合并取得的长期股权投资，在购买日按照合并成本作为长期股权投资的 初始投资成本。</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合并方或购买方为企业合并发生的审计、法律服务、评估咨询等中介费用以及其他相关管理费 用，于发生时计入当期损益。</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除企业合并形成的长期股权投资外其他方式取得的长期股权投资，按成本进行初始计量。</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21.3</w:t>
      </w:r>
      <w:r>
        <w:rPr>
          <w:color w:val="000000"/>
          <w:spacing w:val="0"/>
          <w:w w:val="100"/>
          <w:position w:val="0"/>
        </w:rPr>
        <w:t>后续计量及损益确认方法</w:t>
      </w:r>
    </w:p>
    <w:p>
      <w:pPr>
        <w:pStyle w:val="Style2"/>
        <w:keepNext w:val="0"/>
        <w:keepLines w:val="0"/>
        <w:widowControl w:val="0"/>
        <w:numPr>
          <w:ilvl w:val="1"/>
          <w:numId w:val="121"/>
        </w:numPr>
        <w:shd w:val="clear" w:color="auto" w:fill="auto"/>
        <w:tabs>
          <w:tab w:pos="651" w:val="left"/>
        </w:tabs>
        <w:bidi w:val="0"/>
        <w:spacing w:before="0" w:after="260" w:line="274" w:lineRule="exact"/>
        <w:ind w:left="0" w:right="0" w:firstLine="0"/>
        <w:jc w:val="both"/>
      </w:pPr>
      <w:bookmarkStart w:id="1019" w:name="bookmark1019"/>
      <w:bookmarkEnd w:id="1019"/>
      <w:r>
        <w:rPr>
          <w:color w:val="000000"/>
          <w:spacing w:val="0"/>
          <w:w w:val="100"/>
          <w:position w:val="0"/>
        </w:rPr>
        <w:t>1</w:t>
      </w:r>
      <w:r>
        <w:rPr>
          <w:color w:val="000000"/>
          <w:spacing w:val="0"/>
          <w:w w:val="100"/>
          <w:position w:val="0"/>
        </w:rPr>
        <w:t>按成本法核算的长期股权投资</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公司财务报表采用成本法核算对子公司的长期股权投资。子公司是指本集团能够对其实施控制的 被投资主体。</w:t>
      </w:r>
    </w:p>
    <w:p>
      <w:pPr>
        <w:pStyle w:val="Style2"/>
        <w:keepNext w:val="0"/>
        <w:keepLines w:val="0"/>
        <w:widowControl w:val="0"/>
        <w:numPr>
          <w:ilvl w:val="0"/>
          <w:numId w:val="123"/>
        </w:numPr>
        <w:shd w:val="clear" w:color="auto" w:fill="auto"/>
        <w:tabs>
          <w:tab w:pos="651" w:val="left"/>
        </w:tabs>
        <w:bidi w:val="0"/>
        <w:spacing w:before="0" w:after="260" w:line="274" w:lineRule="exact"/>
        <w:ind w:left="0" w:right="0" w:firstLine="0"/>
        <w:jc w:val="both"/>
      </w:pPr>
      <w:bookmarkStart w:id="1020" w:name="bookmark1020"/>
      <w:bookmarkEnd w:id="1020"/>
      <w:r>
        <w:rPr>
          <w:color w:val="000000"/>
          <w:spacing w:val="0"/>
          <w:w w:val="100"/>
          <w:position w:val="0"/>
        </w:rPr>
        <w:t>1</w:t>
      </w:r>
      <w:r>
        <w:rPr>
          <w:color w:val="000000"/>
          <w:spacing w:val="0"/>
          <w:w w:val="100"/>
          <w:position w:val="0"/>
        </w:rPr>
        <w:t>按成本法核算的长期股权投资-续</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采用成本法核算的长期股权投资按初始投资成本计量。追加或收回投资调整长期股权投资的成 本。当期投资收益按照享有被投资单位宣告发放的现金股利或利润确认。</w:t>
      </w:r>
    </w:p>
    <w:p>
      <w:pPr>
        <w:pStyle w:val="Style2"/>
        <w:keepNext w:val="0"/>
        <w:keepLines w:val="0"/>
        <w:widowControl w:val="0"/>
        <w:numPr>
          <w:ilvl w:val="0"/>
          <w:numId w:val="125"/>
        </w:numPr>
        <w:shd w:val="clear" w:color="auto" w:fill="auto"/>
        <w:tabs>
          <w:tab w:pos="651" w:val="left"/>
        </w:tabs>
        <w:bidi w:val="0"/>
        <w:spacing w:before="0" w:after="260" w:line="274" w:lineRule="exact"/>
        <w:ind w:left="0" w:right="0" w:firstLine="0"/>
        <w:jc w:val="both"/>
      </w:pPr>
      <w:bookmarkStart w:id="1021" w:name="bookmark1021"/>
      <w:bookmarkEnd w:id="1021"/>
      <w:r>
        <w:rPr>
          <w:color w:val="000000"/>
          <w:spacing w:val="0"/>
          <w:w w:val="100"/>
          <w:position w:val="0"/>
        </w:rPr>
        <w:t>2</w:t>
      </w:r>
      <w:r>
        <w:rPr>
          <w:color w:val="000000"/>
          <w:spacing w:val="0"/>
          <w:w w:val="100"/>
          <w:position w:val="0"/>
        </w:rPr>
        <w:t>按权益法核算的长期股权投资</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本集团对联营企业的投资采用权益法核算。联营企业是指本集团能够对其施加重大影响的被投资 单位。</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采用权益法核算时，长期股权投资的初始投资成本大于投资时应享有被投资单位可辨认净资产公 允价值份额的，不调整长期股权投资的初始投资成本；初始投资成本小于投资时应享有被投资单 位可辨认净资产公允价值份额的，其差额计入当期损益，同时调整长期股权投资的成本。</w:t>
      </w:r>
    </w:p>
    <w:p>
      <w:pPr>
        <w:pStyle w:val="Style2"/>
        <w:keepNext w:val="0"/>
        <w:keepLines w:val="0"/>
        <w:widowControl w:val="0"/>
        <w:shd w:val="clear" w:color="auto" w:fill="auto"/>
        <w:bidi w:val="0"/>
        <w:spacing w:before="0" w:after="140" w:line="274" w:lineRule="exact"/>
        <w:ind w:left="0" w:right="0" w:firstLine="0"/>
        <w:jc w:val="both"/>
      </w:pPr>
      <w:r>
        <w:rPr>
          <w:color w:val="000000"/>
          <w:spacing w:val="0"/>
          <w:w w:val="100"/>
          <w:position w:val="0"/>
        </w:rPr>
        <w:t>采用权益法核算时，按照应享有或应分担的被投资单位实现的净损益和其他综合收益的份额，分 别确认投资收益和其他综合收益，同时调整长期股权投资的账面价值；按照被投资单位宣告分派</w:t>
      </w:r>
    </w:p>
    <w:p>
      <w:pPr>
        <w:pStyle w:val="Style166"/>
        <w:keepNext w:val="0"/>
        <w:keepLines w:val="0"/>
        <w:widowControl w:val="0"/>
        <w:numPr>
          <w:ilvl w:val="0"/>
          <w:numId w:val="111"/>
        </w:numPr>
        <w:shd w:val="clear" w:color="auto" w:fill="auto"/>
        <w:tabs>
          <w:tab w:pos="454" w:val="left"/>
        </w:tabs>
        <w:bidi w:val="0"/>
        <w:spacing w:before="0" w:after="260" w:line="240" w:lineRule="auto"/>
        <w:ind w:left="0" w:right="0" w:firstLine="0"/>
        <w:jc w:val="center"/>
      </w:pPr>
      <w:bookmarkStart w:id="1022" w:name="bookmark1022"/>
      <w:bookmarkEnd w:id="1022"/>
      <w:r>
        <w:rPr>
          <w:b w:val="0"/>
          <w:bCs w:val="0"/>
          <w:color w:val="000000"/>
          <w:spacing w:val="0"/>
          <w:w w:val="100"/>
          <w:position w:val="0"/>
        </w:rPr>
        <w:t xml:space="preserve">/ </w:t>
      </w:r>
      <w:r>
        <w:rPr>
          <w:color w:val="000000"/>
          <w:spacing w:val="0"/>
          <w:w w:val="100"/>
          <w:position w:val="0"/>
        </w:rPr>
        <w:t>281</w:t>
      </w:r>
    </w:p>
    <w:p>
      <w:pPr>
        <w:pStyle w:val="Style2"/>
        <w:keepNext w:val="0"/>
        <w:keepLines w:val="0"/>
        <w:widowControl w:val="0"/>
        <w:shd w:val="clear" w:color="auto" w:fill="auto"/>
        <w:bidi w:val="0"/>
        <w:spacing w:before="0" w:after="280" w:line="272" w:lineRule="exact"/>
        <w:ind w:left="0" w:right="0" w:firstLine="0"/>
        <w:jc w:val="both"/>
      </w:pPr>
      <w:r>
        <w:rPr>
          <w:color w:val="000000"/>
          <w:spacing w:val="0"/>
          <w:w w:val="100"/>
          <w:position w:val="0"/>
        </w:rPr>
        <w:t>的利润或现金股利计算应享有的部分，相应减少长期股权投资的账面价值；对于被投资单位除净 损益、其他综合收益和利润分配以外所有者权益的其他变动，调整长期股权投资的账面价值并计 入资本公积。在确认应享有被投资单位净损益的份额时，以取得投资时被投资单位各项可辨认资 产等的公允价值为基础，对被投资单位的净利润进行调整后确认。被投资单位采用的会计政策及 会计期间与本集团不一致的，按照本集团的会计政策及会计期间对被投资单位的财务报表进行调 整，并据以确认投资收益和其他综合收益。对于本集团与联营企业之间发生的交易，投出或出售 的资产不构成业务的，未实现内部交易损益按照享有的比例计算归属于本集团的部分予以抵销， 在此基础上确认投资损益。但本集团与被投资单位发生的未实现内部交易损失，属于所转让资产 减值损失的，不予以抵销。</w:t>
      </w:r>
    </w:p>
    <w:p>
      <w:pPr>
        <w:pStyle w:val="Style2"/>
        <w:keepNext w:val="0"/>
        <w:keepLines w:val="0"/>
        <w:widowControl w:val="0"/>
        <w:shd w:val="clear" w:color="auto" w:fill="auto"/>
        <w:bidi w:val="0"/>
        <w:spacing w:before="0" w:after="280" w:line="274" w:lineRule="exact"/>
        <w:ind w:left="0" w:right="0" w:firstLine="0"/>
        <w:jc w:val="both"/>
      </w:pPr>
      <w:r>
        <w:rPr>
          <w:color w:val="000000"/>
          <w:spacing w:val="0"/>
          <w:w w:val="100"/>
          <w:position w:val="0"/>
        </w:rPr>
        <w:t>在确认应分担被投资单位发生的净亏损时，以长期股权投资的账面价值和其他实质上构成对被投 资单位净投资的长期权益减记至零为限。此外，如本集团对被投资单位负有承担额外损失的义 务，则按预计承担的义务确认预计负债，计入当期投资损失。被投资单位以后期间实现净利润 的，本集团在收益分享额弥补未确认的亏损分担额后，恢复确认收益分享额。</w:t>
      </w:r>
    </w:p>
    <w:p>
      <w:pPr>
        <w:pStyle w:val="Style2"/>
        <w:keepNext w:val="0"/>
        <w:keepLines w:val="0"/>
        <w:widowControl w:val="0"/>
        <w:shd w:val="clear" w:color="auto" w:fill="auto"/>
        <w:bidi w:val="0"/>
        <w:spacing w:before="0" w:after="280" w:line="272" w:lineRule="exact"/>
        <w:ind w:left="0" w:right="0" w:firstLine="0"/>
        <w:jc w:val="both"/>
      </w:pPr>
      <w:r>
        <w:rPr>
          <w:color w:val="000000"/>
          <w:spacing w:val="0"/>
          <w:w w:val="100"/>
          <w:position w:val="0"/>
        </w:rPr>
        <w:t>21.4</w:t>
      </w:r>
      <w:r>
        <w:rPr>
          <w:color w:val="000000"/>
          <w:spacing w:val="0"/>
          <w:w w:val="100"/>
          <w:position w:val="0"/>
        </w:rPr>
        <w:t>长期股权投资处置</w:t>
      </w:r>
    </w:p>
    <w:p>
      <w:pPr>
        <w:pStyle w:val="Style2"/>
        <w:keepNext w:val="0"/>
        <w:keepLines w:val="0"/>
        <w:widowControl w:val="0"/>
        <w:shd w:val="clear" w:color="auto" w:fill="auto"/>
        <w:bidi w:val="0"/>
        <w:spacing w:before="0" w:after="280" w:line="272" w:lineRule="exact"/>
        <w:ind w:left="0" w:right="0" w:firstLine="0"/>
        <w:jc w:val="both"/>
      </w:pPr>
      <w:r>
        <w:rPr>
          <w:color w:val="000000"/>
          <w:spacing w:val="0"/>
          <w:w w:val="100"/>
          <w:position w:val="0"/>
        </w:rPr>
        <w:t>处置长期股权投资时，其账面价值与实际取得价款的差额，计入当期损益。</w:t>
      </w:r>
    </w:p>
    <w:p>
      <w:pPr>
        <w:pStyle w:val="Style11"/>
        <w:keepNext/>
        <w:keepLines/>
        <w:widowControl w:val="0"/>
        <w:numPr>
          <w:ilvl w:val="0"/>
          <w:numId w:val="121"/>
        </w:numPr>
        <w:shd w:val="clear" w:color="auto" w:fill="auto"/>
        <w:tabs>
          <w:tab w:pos="434" w:val="left"/>
        </w:tabs>
        <w:bidi w:val="0"/>
        <w:spacing w:before="0" w:after="60" w:line="272" w:lineRule="exact"/>
        <w:ind w:left="0" w:right="0" w:firstLine="0"/>
        <w:jc w:val="both"/>
      </w:pPr>
      <w:bookmarkStart w:id="1023" w:name="bookmark1023"/>
      <w:bookmarkStart w:id="1024" w:name="bookmark1024"/>
      <w:bookmarkStart w:id="1025" w:name="bookmark1025"/>
      <w:bookmarkStart w:id="1026" w:name="bookmark1026"/>
      <w:bookmarkEnd w:id="1025"/>
      <w:r>
        <w:rPr>
          <w:color w:val="000000"/>
          <w:spacing w:val="0"/>
          <w:w w:val="100"/>
          <w:position w:val="0"/>
        </w:rPr>
        <w:t>投资性房地产</w:t>
      </w:r>
      <w:bookmarkEnd w:id="1023"/>
      <w:bookmarkEnd w:id="1024"/>
      <w:bookmarkEnd w:id="1026"/>
    </w:p>
    <w:p>
      <w:pPr>
        <w:pStyle w:val="Style2"/>
        <w:keepNext w:val="0"/>
        <w:keepLines w:val="0"/>
        <w:widowControl w:val="0"/>
        <w:shd w:val="clear" w:color="auto" w:fill="auto"/>
        <w:bidi w:val="0"/>
        <w:spacing w:before="0" w:after="280" w:line="272" w:lineRule="exact"/>
        <w:ind w:left="0" w:right="0" w:firstLine="0"/>
        <w:jc w:val="both"/>
      </w:pPr>
      <w:r>
        <w:rPr>
          <w:color w:val="000000"/>
          <w:spacing w:val="0"/>
          <w:w w:val="100"/>
          <w:position w:val="0"/>
        </w:rPr>
        <w:t>不适用</w:t>
      </w:r>
    </w:p>
    <w:p>
      <w:pPr>
        <w:pStyle w:val="Style11"/>
        <w:keepNext/>
        <w:keepLines/>
        <w:widowControl w:val="0"/>
        <w:numPr>
          <w:ilvl w:val="0"/>
          <w:numId w:val="127"/>
        </w:numPr>
        <w:shd w:val="clear" w:color="auto" w:fill="auto"/>
        <w:tabs>
          <w:tab w:pos="434" w:val="left"/>
        </w:tabs>
        <w:bidi w:val="0"/>
        <w:spacing w:before="0" w:after="60" w:line="272" w:lineRule="exact"/>
        <w:ind w:left="0" w:right="0" w:firstLine="0"/>
        <w:jc w:val="both"/>
      </w:pPr>
      <w:bookmarkStart w:id="1027" w:name="bookmark1027"/>
      <w:bookmarkStart w:id="1028" w:name="bookmark1028"/>
      <w:bookmarkStart w:id="1029" w:name="bookmark1029"/>
      <w:bookmarkStart w:id="1030" w:name="bookmark1030"/>
      <w:bookmarkEnd w:id="1029"/>
      <w:r>
        <w:rPr>
          <w:color w:val="000000"/>
          <w:spacing w:val="0"/>
          <w:w w:val="100"/>
          <w:position w:val="0"/>
        </w:rPr>
        <w:t>固定资产</w:t>
      </w:r>
      <w:bookmarkEnd w:id="1027"/>
      <w:bookmarkEnd w:id="1028"/>
      <w:bookmarkEnd w:id="1030"/>
    </w:p>
    <w:p>
      <w:pPr>
        <w:pStyle w:val="Style11"/>
        <w:keepNext/>
        <w:keepLines/>
        <w:widowControl w:val="0"/>
        <w:numPr>
          <w:ilvl w:val="0"/>
          <w:numId w:val="129"/>
        </w:numPr>
        <w:shd w:val="clear" w:color="auto" w:fill="auto"/>
        <w:bidi w:val="0"/>
        <w:spacing w:before="0" w:after="60" w:line="272" w:lineRule="exact"/>
        <w:ind w:left="0" w:right="0" w:firstLine="0"/>
        <w:jc w:val="both"/>
      </w:pPr>
      <w:bookmarkStart w:id="1027" w:name="bookmark1027"/>
      <w:bookmarkStart w:id="1028" w:name="bookmark1028"/>
      <w:bookmarkStart w:id="1031" w:name="bookmark1031"/>
      <w:bookmarkStart w:id="1032" w:name="bookmark1032"/>
      <w:bookmarkEnd w:id="1031"/>
      <w:r>
        <w:rPr>
          <w:color w:val="000000"/>
          <w:spacing w:val="0"/>
          <w:w w:val="100"/>
          <w:position w:val="0"/>
        </w:rPr>
        <w:t>.</w:t>
      </w:r>
      <w:r>
        <w:rPr>
          <w:color w:val="000000"/>
          <w:spacing w:val="0"/>
          <w:w w:val="100"/>
          <w:position w:val="0"/>
        </w:rPr>
        <w:t>确认条件</w:t>
      </w:r>
      <w:bookmarkEnd w:id="1027"/>
      <w:bookmarkEnd w:id="1028"/>
      <w:bookmarkEnd w:id="1032"/>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80" w:line="271" w:lineRule="exact"/>
        <w:ind w:left="0" w:right="0" w:firstLine="440"/>
        <w:jc w:val="both"/>
      </w:pPr>
      <w:r>
        <w:rPr>
          <w:color w:val="000000"/>
          <w:spacing w:val="0"/>
          <w:w w:val="100"/>
          <w:position w:val="0"/>
        </w:rPr>
        <w:t>固定资产是指为生产商品、提供劳务、出租或经营管理而持有的，使用寿命超过一个会计年 度的有形资产。固定资产仅在与其有关的经济利益很可能流入本集团，且其成本能够可靠地计量 时才予以确认。固定资产按成本进行初始计量。</w:t>
      </w:r>
    </w:p>
    <w:p>
      <w:pPr>
        <w:pStyle w:val="Style2"/>
        <w:keepNext w:val="0"/>
        <w:keepLines w:val="0"/>
        <w:widowControl w:val="0"/>
        <w:shd w:val="clear" w:color="auto" w:fill="auto"/>
        <w:bidi w:val="0"/>
        <w:spacing w:before="0" w:after="360" w:line="269" w:lineRule="exact"/>
        <w:ind w:left="0" w:right="0" w:firstLine="440"/>
        <w:jc w:val="both"/>
      </w:pPr>
      <w:r>
        <w:rPr>
          <w:color w:val="000000"/>
          <w:spacing w:val="0"/>
          <w:w w:val="100"/>
          <w:position w:val="0"/>
        </w:rPr>
        <w:t>与固定资产有关的后续支出，如果与该固定资产有关的经济利益很可能流入且其成本能可靠 地计量，则计入固定资产成本，并终止确认被替换部分的账面价值。除此以外的其他后续支出， 在发生时计入当期损益。</w:t>
      </w:r>
    </w:p>
    <w:p>
      <w:pPr>
        <w:pStyle w:val="Style11"/>
        <w:keepNext/>
        <w:keepLines/>
        <w:widowControl w:val="0"/>
        <w:numPr>
          <w:ilvl w:val="0"/>
          <w:numId w:val="129"/>
        </w:numPr>
        <w:shd w:val="clear" w:color="auto" w:fill="auto"/>
        <w:bidi w:val="0"/>
        <w:spacing w:before="0" w:line="240" w:lineRule="auto"/>
        <w:ind w:left="0" w:right="0" w:firstLine="0"/>
        <w:jc w:val="left"/>
      </w:pPr>
      <w:bookmarkStart w:id="1033" w:name="bookmark1033"/>
      <w:bookmarkStart w:id="1034" w:name="bookmark1034"/>
      <w:bookmarkStart w:id="1035" w:name="bookmark1035"/>
      <w:bookmarkStart w:id="1036" w:name="bookmark1036"/>
      <w:bookmarkEnd w:id="1035"/>
      <w:r>
        <w:rPr>
          <w:color w:val="000000"/>
          <w:spacing w:val="0"/>
          <w:w w:val="100"/>
          <w:position w:val="0"/>
        </w:rPr>
        <w:t>.</w:t>
      </w:r>
      <w:r>
        <w:rPr>
          <w:color w:val="000000"/>
          <w:spacing w:val="0"/>
          <w:w w:val="100"/>
          <w:position w:val="0"/>
        </w:rPr>
        <w:t>折旧方法</w:t>
      </w:r>
      <w:bookmarkEnd w:id="1033"/>
      <w:bookmarkEnd w:id="1034"/>
      <w:bookmarkEnd w:id="1036"/>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80" w:line="269" w:lineRule="exact"/>
        <w:ind w:left="0" w:right="0" w:firstLine="440"/>
        <w:jc w:val="both"/>
      </w:pPr>
      <w:r>
        <w:rPr>
          <w:color w:val="000000"/>
          <w:spacing w:val="0"/>
          <w:w w:val="100"/>
          <w:position w:val="0"/>
        </w:rPr>
        <w:t>固定资产从达到预定可使用状态的次月起，采用年限平均法在使用寿命内计提折旧。各类固 定资产的折旧方法、折旧年限、预计净残值和年折旧率如下：</w:t>
      </w:r>
    </w:p>
    <w:tbl>
      <w:tblPr>
        <w:tblOverlap w:val="never"/>
        <w:jc w:val="center"/>
        <w:tblLayout w:type="fixed"/>
      </w:tblPr>
      <w:tblGrid>
        <w:gridCol w:w="1680"/>
        <w:gridCol w:w="1800"/>
        <w:gridCol w:w="1771"/>
        <w:gridCol w:w="1790"/>
        <w:gridCol w:w="1795"/>
      </w:tblGrid>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折旧年限(年)</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27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2.25-18.00</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0-3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19.40-50.00</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机器及仪器设 备</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2-10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0-3</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9.70-50.00</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3" w:lineRule="exact"/>
              <w:ind w:left="0" w:right="0" w:firstLine="0"/>
              <w:jc w:val="left"/>
            </w:pPr>
            <w:r>
              <w:rPr>
                <w:color w:val="000000"/>
                <w:spacing w:val="0"/>
                <w:w w:val="100"/>
                <w:position w:val="0"/>
              </w:rPr>
              <w:t>智慧环保监测 设备</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20.00-33.33</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19.40-32.33</w:t>
            </w:r>
          </w:p>
        </w:tc>
      </w:tr>
    </w:tbl>
    <w:p>
      <w:pPr>
        <w:pStyle w:val="Style19"/>
        <w:keepNext w:val="0"/>
        <w:keepLines w:val="0"/>
        <w:widowControl w:val="0"/>
        <w:shd w:val="clear" w:color="auto" w:fill="auto"/>
        <w:bidi w:val="0"/>
        <w:spacing w:before="0" w:after="60" w:line="269" w:lineRule="exact"/>
        <w:ind w:left="5" w:right="0" w:firstLine="0"/>
        <w:jc w:val="left"/>
      </w:pPr>
      <w:r>
        <w:rPr>
          <w:color w:val="000000"/>
          <w:spacing w:val="0"/>
          <w:w w:val="100"/>
          <w:position w:val="0"/>
        </w:rPr>
        <w:t>预计净残值是指假定固定资产预计使用寿命已满并处于使用寿命终了时的预期状态，本集团 目前从该项资产处置中获得的扣除预计处置费用后的金额。</w:t>
      </w:r>
    </w:p>
    <w:p>
      <w:pPr>
        <w:pStyle w:val="Style19"/>
        <w:keepNext w:val="0"/>
        <w:keepLines w:val="0"/>
        <w:widowControl w:val="0"/>
        <w:shd w:val="clear" w:color="auto" w:fill="auto"/>
        <w:bidi w:val="0"/>
        <w:spacing w:before="0" w:after="0" w:line="240" w:lineRule="auto"/>
        <w:ind w:left="0" w:right="0" w:firstLine="0"/>
        <w:jc w:val="center"/>
        <w:rPr>
          <w:sz w:val="18"/>
          <w:szCs w:val="18"/>
        </w:rPr>
        <w:sectPr>
          <w:footnotePr>
            <w:pos w:val="pageBottom"/>
            <w:numFmt w:val="decimal"/>
            <w:numRestart w:val="continuous"/>
          </w:footnotePr>
          <w:pgSz w:w="11900" w:h="16840"/>
          <w:pgMar w:top="1508" w:right="1259" w:bottom="1177" w:left="1771" w:header="0" w:footer="3" w:gutter="0"/>
          <w:cols w:space="720"/>
          <w:noEndnote/>
          <w:rtlGutter w:val="0"/>
          <w:docGrid w:linePitch="360"/>
        </w:sectPr>
      </w:pPr>
      <w:r>
        <w:rPr>
          <w:rFonts w:ascii="Calibri" w:eastAsia="Calibri" w:hAnsi="Calibri" w:cs="Calibri"/>
          <w:b/>
          <w:bCs/>
          <w:color w:val="000000"/>
          <w:spacing w:val="0"/>
          <w:w w:val="100"/>
          <w:position w:val="0"/>
          <w:sz w:val="18"/>
          <w:szCs w:val="18"/>
        </w:rPr>
        <w:t xml:space="preserve">193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281</w:t>
      </w:r>
    </w:p>
    <w:p>
      <w:pPr>
        <w:pStyle w:val="Style11"/>
        <w:keepNext/>
        <w:keepLines/>
        <w:widowControl w:val="0"/>
        <w:numPr>
          <w:ilvl w:val="0"/>
          <w:numId w:val="129"/>
        </w:numPr>
        <w:shd w:val="clear" w:color="auto" w:fill="auto"/>
        <w:bidi w:val="0"/>
        <w:spacing w:before="320" w:after="60" w:line="271" w:lineRule="exact"/>
        <w:ind w:left="0" w:right="0" w:firstLine="0"/>
        <w:jc w:val="both"/>
      </w:pPr>
      <w:bookmarkStart w:id="1037" w:name="bookmark1037"/>
      <w:bookmarkStart w:id="1038" w:name="bookmark1038"/>
      <w:bookmarkStart w:id="1039" w:name="bookmark1039"/>
      <w:bookmarkStart w:id="1040" w:name="bookmark1040"/>
      <w:bookmarkEnd w:id="1039"/>
      <w:r>
        <w:rPr>
          <w:color w:val="000000"/>
          <w:spacing w:val="0"/>
          <w:w w:val="100"/>
          <w:position w:val="0"/>
        </w:rPr>
        <w:t>,</w:t>
      </w:r>
      <w:r>
        <w:rPr>
          <w:color w:val="000000"/>
          <w:spacing w:val="0"/>
          <w:w w:val="100"/>
          <w:position w:val="0"/>
        </w:rPr>
        <w:t>融资租入固定资产的认定依据、计价和折旧方法</w:t>
      </w:r>
      <w:bookmarkEnd w:id="1037"/>
      <w:bookmarkEnd w:id="1038"/>
      <w:bookmarkEnd w:id="1040"/>
    </w:p>
    <w:p>
      <w:pPr>
        <w:pStyle w:val="Style2"/>
        <w:keepNext w:val="0"/>
        <w:keepLines w:val="0"/>
        <w:widowControl w:val="0"/>
        <w:shd w:val="clear" w:color="auto" w:fill="auto"/>
        <w:bidi w:val="0"/>
        <w:spacing w:before="0" w:after="320" w:line="271"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127"/>
        </w:numPr>
        <w:shd w:val="clear" w:color="auto" w:fill="auto"/>
        <w:tabs>
          <w:tab w:pos="445" w:val="left"/>
        </w:tabs>
        <w:bidi w:val="0"/>
        <w:spacing w:before="0" w:after="60" w:line="271" w:lineRule="exact"/>
        <w:ind w:left="0" w:right="0" w:firstLine="0"/>
        <w:jc w:val="both"/>
      </w:pPr>
      <w:bookmarkStart w:id="1041" w:name="bookmark1041"/>
      <w:bookmarkStart w:id="1042" w:name="bookmark1042"/>
      <w:bookmarkStart w:id="1043" w:name="bookmark1043"/>
      <w:bookmarkStart w:id="1044" w:name="bookmark1044"/>
      <w:bookmarkEnd w:id="1043"/>
      <w:r>
        <w:rPr>
          <w:color w:val="000000"/>
          <w:spacing w:val="0"/>
          <w:w w:val="100"/>
          <w:position w:val="0"/>
        </w:rPr>
        <w:t>在建工程</w:t>
      </w:r>
      <w:bookmarkEnd w:id="1041"/>
      <w:bookmarkEnd w:id="1042"/>
      <w:bookmarkEnd w:id="1044"/>
    </w:p>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20" w:line="269" w:lineRule="exact"/>
        <w:ind w:left="0" w:right="0" w:firstLine="0"/>
        <w:jc w:val="both"/>
      </w:pPr>
      <w:r>
        <w:rPr>
          <w:color w:val="000000"/>
          <w:spacing w:val="0"/>
          <w:w w:val="100"/>
          <w:position w:val="0"/>
        </w:rPr>
        <w:t>在建工程按实际成本计量，实际成本包括在建期间发生的各项工程支出以及其他相关费用等。在 建工程不计提折旧。在建工程在达到预定可使用状态后结转为固定资产。</w:t>
      </w:r>
    </w:p>
    <w:p>
      <w:pPr>
        <w:pStyle w:val="Style11"/>
        <w:keepNext/>
        <w:keepLines/>
        <w:widowControl w:val="0"/>
        <w:numPr>
          <w:ilvl w:val="0"/>
          <w:numId w:val="127"/>
        </w:numPr>
        <w:shd w:val="clear" w:color="auto" w:fill="auto"/>
        <w:tabs>
          <w:tab w:pos="445" w:val="left"/>
        </w:tabs>
        <w:bidi w:val="0"/>
        <w:spacing w:before="0" w:after="60" w:line="271" w:lineRule="exact"/>
        <w:ind w:left="0" w:right="0" w:firstLine="0"/>
        <w:jc w:val="both"/>
      </w:pPr>
      <w:bookmarkStart w:id="1045" w:name="bookmark1045"/>
      <w:bookmarkStart w:id="1046" w:name="bookmark1046"/>
      <w:bookmarkStart w:id="1047" w:name="bookmark1047"/>
      <w:bookmarkStart w:id="1048" w:name="bookmark1048"/>
      <w:bookmarkEnd w:id="1047"/>
      <w:r>
        <w:rPr>
          <w:color w:val="000000"/>
          <w:spacing w:val="0"/>
          <w:w w:val="100"/>
          <w:position w:val="0"/>
        </w:rPr>
        <w:t>借款费用</w:t>
      </w:r>
      <w:bookmarkEnd w:id="1045"/>
      <w:bookmarkEnd w:id="1046"/>
      <w:bookmarkEnd w:id="1048"/>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20" w:line="272" w:lineRule="exact"/>
        <w:ind w:left="0" w:right="0" w:firstLine="0"/>
        <w:jc w:val="both"/>
      </w:pPr>
      <w:r>
        <w:rPr>
          <w:color w:val="000000"/>
          <w:spacing w:val="0"/>
          <w:w w:val="100"/>
          <w:position w:val="0"/>
        </w:rPr>
        <w:t>可直接归属于符合资本化条件的资产的购建或者生产的借款费用，在资产支出已经发生、借款费 用已经发生、为使资产达到预定可使用或可销售状态所必要的购建或生产活动已经开始时，开始 资本化；构建或者生产的符合资本化条件的资产达到预定可使用状态或者可销售状态时，停止资 本化。其余借款费用在发生当期确认为费用。本集团本期及上期均无利息资本化，借款费用在发 生当期确认为费用。</w:t>
      </w:r>
    </w:p>
    <w:p>
      <w:pPr>
        <w:pStyle w:val="Style11"/>
        <w:keepNext/>
        <w:keepLines/>
        <w:widowControl w:val="0"/>
        <w:numPr>
          <w:ilvl w:val="0"/>
          <w:numId w:val="127"/>
        </w:numPr>
        <w:shd w:val="clear" w:color="auto" w:fill="auto"/>
        <w:tabs>
          <w:tab w:pos="445" w:val="left"/>
        </w:tabs>
        <w:bidi w:val="0"/>
        <w:spacing w:before="0" w:after="60" w:line="271" w:lineRule="exact"/>
        <w:ind w:left="0" w:right="0" w:firstLine="0"/>
        <w:jc w:val="both"/>
      </w:pPr>
      <w:bookmarkStart w:id="1049" w:name="bookmark1049"/>
      <w:bookmarkStart w:id="1050" w:name="bookmark1050"/>
      <w:bookmarkStart w:id="1051" w:name="bookmark1051"/>
      <w:bookmarkStart w:id="1052" w:name="bookmark1052"/>
      <w:bookmarkEnd w:id="1051"/>
      <w:r>
        <w:rPr>
          <w:color w:val="000000"/>
          <w:spacing w:val="0"/>
          <w:w w:val="100"/>
          <w:position w:val="0"/>
        </w:rPr>
        <w:t>生物资产</w:t>
      </w:r>
      <w:bookmarkEnd w:id="1049"/>
      <w:bookmarkEnd w:id="1050"/>
      <w:bookmarkEnd w:id="1052"/>
    </w:p>
    <w:p>
      <w:pPr>
        <w:pStyle w:val="Style2"/>
        <w:keepNext w:val="0"/>
        <w:keepLines w:val="0"/>
        <w:widowControl w:val="0"/>
        <w:shd w:val="clear" w:color="auto" w:fill="auto"/>
        <w:bidi w:val="0"/>
        <w:spacing w:before="0" w:after="320" w:line="271"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127"/>
        </w:numPr>
        <w:shd w:val="clear" w:color="auto" w:fill="auto"/>
        <w:tabs>
          <w:tab w:pos="445" w:val="left"/>
        </w:tabs>
        <w:bidi w:val="0"/>
        <w:spacing w:before="0" w:after="60" w:line="271" w:lineRule="exact"/>
        <w:ind w:left="0" w:right="0" w:firstLine="0"/>
        <w:jc w:val="both"/>
      </w:pPr>
      <w:bookmarkStart w:id="1053" w:name="bookmark1053"/>
      <w:bookmarkStart w:id="1054" w:name="bookmark1054"/>
      <w:bookmarkStart w:id="1055" w:name="bookmark1055"/>
      <w:bookmarkStart w:id="1056" w:name="bookmark1056"/>
      <w:bookmarkEnd w:id="1055"/>
      <w:r>
        <w:rPr>
          <w:color w:val="000000"/>
          <w:spacing w:val="0"/>
          <w:w w:val="100"/>
          <w:position w:val="0"/>
        </w:rPr>
        <w:t>油气资产</w:t>
      </w:r>
      <w:bookmarkEnd w:id="1053"/>
      <w:bookmarkEnd w:id="1054"/>
      <w:bookmarkEnd w:id="1056"/>
    </w:p>
    <w:p>
      <w:pPr>
        <w:pStyle w:val="Style2"/>
        <w:keepNext w:val="0"/>
        <w:keepLines w:val="0"/>
        <w:widowControl w:val="0"/>
        <w:shd w:val="clear" w:color="auto" w:fill="auto"/>
        <w:bidi w:val="0"/>
        <w:spacing w:before="0" w:after="320" w:line="271"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127"/>
        </w:numPr>
        <w:shd w:val="clear" w:color="auto" w:fill="auto"/>
        <w:tabs>
          <w:tab w:pos="445" w:val="left"/>
        </w:tabs>
        <w:bidi w:val="0"/>
        <w:spacing w:before="0" w:after="60" w:line="271" w:lineRule="exact"/>
        <w:ind w:left="0" w:right="0" w:firstLine="0"/>
        <w:jc w:val="both"/>
      </w:pPr>
      <w:bookmarkStart w:id="1057" w:name="bookmark1057"/>
      <w:bookmarkStart w:id="1058" w:name="bookmark1058"/>
      <w:bookmarkStart w:id="1059" w:name="bookmark1059"/>
      <w:bookmarkStart w:id="1060" w:name="bookmark1060"/>
      <w:bookmarkEnd w:id="1059"/>
      <w:r>
        <w:rPr>
          <w:color w:val="000000"/>
          <w:spacing w:val="0"/>
          <w:w w:val="100"/>
          <w:position w:val="0"/>
        </w:rPr>
        <w:t>使用权资产</w:t>
      </w:r>
      <w:bookmarkEnd w:id="1057"/>
      <w:bookmarkEnd w:id="1058"/>
      <w:bookmarkEnd w:id="1060"/>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20" w:line="271" w:lineRule="exact"/>
        <w:ind w:left="0" w:right="0" w:firstLine="0"/>
        <w:jc w:val="both"/>
      </w:pPr>
      <w:r>
        <w:rPr>
          <w:color w:val="000000"/>
          <w:spacing w:val="0"/>
          <w:w w:val="100"/>
          <w:position w:val="0"/>
        </w:rPr>
        <w:t>详见附注五、</w:t>
      </w:r>
      <w:r>
        <w:rPr>
          <w:color w:val="000000"/>
          <w:spacing w:val="0"/>
          <w:w w:val="100"/>
          <w:position w:val="0"/>
        </w:rPr>
        <w:t>42</w:t>
      </w:r>
      <w:r>
        <w:rPr>
          <w:color w:val="000000"/>
          <w:spacing w:val="0"/>
          <w:w w:val="100"/>
          <w:position w:val="0"/>
        </w:rPr>
        <w:t>。</w:t>
      </w:r>
    </w:p>
    <w:p>
      <w:pPr>
        <w:pStyle w:val="Style11"/>
        <w:keepNext/>
        <w:keepLines/>
        <w:widowControl w:val="0"/>
        <w:numPr>
          <w:ilvl w:val="0"/>
          <w:numId w:val="127"/>
        </w:numPr>
        <w:shd w:val="clear" w:color="auto" w:fill="auto"/>
        <w:tabs>
          <w:tab w:pos="445" w:val="left"/>
        </w:tabs>
        <w:bidi w:val="0"/>
        <w:spacing w:before="0" w:after="60" w:line="271" w:lineRule="exact"/>
        <w:ind w:left="0" w:right="0" w:firstLine="0"/>
        <w:jc w:val="both"/>
      </w:pPr>
      <w:bookmarkStart w:id="1061" w:name="bookmark1061"/>
      <w:bookmarkStart w:id="1062" w:name="bookmark1062"/>
      <w:bookmarkStart w:id="1063" w:name="bookmark1063"/>
      <w:bookmarkStart w:id="1064" w:name="bookmark1064"/>
      <w:bookmarkEnd w:id="1063"/>
      <w:r>
        <w:rPr>
          <w:color w:val="000000"/>
          <w:spacing w:val="0"/>
          <w:w w:val="100"/>
          <w:position w:val="0"/>
        </w:rPr>
        <w:t>无形资产</w:t>
      </w:r>
      <w:bookmarkEnd w:id="1061"/>
      <w:bookmarkEnd w:id="1062"/>
      <w:bookmarkEnd w:id="1064"/>
    </w:p>
    <w:p>
      <w:pPr>
        <w:pStyle w:val="Style11"/>
        <w:keepNext/>
        <w:keepLines/>
        <w:widowControl w:val="0"/>
        <w:numPr>
          <w:ilvl w:val="0"/>
          <w:numId w:val="131"/>
        </w:numPr>
        <w:shd w:val="clear" w:color="auto" w:fill="auto"/>
        <w:bidi w:val="0"/>
        <w:spacing w:before="0" w:after="60" w:line="271" w:lineRule="exact"/>
        <w:ind w:left="0" w:right="0" w:firstLine="0"/>
        <w:jc w:val="both"/>
      </w:pPr>
      <w:bookmarkStart w:id="1061" w:name="bookmark1061"/>
      <w:bookmarkStart w:id="1062" w:name="bookmark1062"/>
      <w:bookmarkStart w:id="1065" w:name="bookmark1065"/>
      <w:bookmarkStart w:id="1066" w:name="bookmark1066"/>
      <w:bookmarkEnd w:id="1065"/>
      <w:r>
        <w:rPr>
          <w:color w:val="000000"/>
          <w:spacing w:val="0"/>
          <w:w w:val="100"/>
          <w:position w:val="0"/>
        </w:rPr>
        <w:t>.</w:t>
      </w:r>
      <w:r>
        <w:rPr>
          <w:color w:val="000000"/>
          <w:spacing w:val="0"/>
          <w:w w:val="100"/>
          <w:position w:val="0"/>
        </w:rPr>
        <w:t>计价方法、使用寿命、减值测试</w:t>
      </w:r>
      <w:bookmarkEnd w:id="1061"/>
      <w:bookmarkEnd w:id="1062"/>
      <w:bookmarkEnd w:id="1066"/>
    </w:p>
    <w:p>
      <w:pPr>
        <w:pStyle w:val="Style2"/>
        <w:keepNext w:val="0"/>
        <w:keepLines w:val="0"/>
        <w:widowControl w:val="0"/>
        <w:shd w:val="clear" w:color="auto" w:fill="auto"/>
        <w:bidi w:val="0"/>
        <w:spacing w:before="0" w:after="0" w:line="266"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20" w:line="266" w:lineRule="exact"/>
        <w:ind w:left="0" w:right="0" w:firstLine="0"/>
        <w:jc w:val="both"/>
      </w:pPr>
      <w:r>
        <w:rPr>
          <w:color w:val="000000"/>
          <w:spacing w:val="0"/>
          <w:w w:val="100"/>
          <w:position w:val="0"/>
        </w:rPr>
        <w:t>无形资产包括土地使用权、企业管理软件及商标权等，按成本进行初始计量。使用寿命有限的无 形资产自可供使用时起，对其原值减去预计净残值和已计提的减值准备累计金额在其预计使用寿 命内采用直线法分期平均摊销。使用寿命不确定的无形资产不予摊销。</w:t>
      </w:r>
    </w:p>
    <w:tbl>
      <w:tblPr>
        <w:tblOverlap w:val="never"/>
        <w:jc w:val="center"/>
        <w:tblLayout w:type="fixed"/>
      </w:tblPr>
      <w:tblGrid>
        <w:gridCol w:w="2918"/>
        <w:gridCol w:w="2870"/>
        <w:gridCol w:w="3048"/>
      </w:tblGrid>
      <w:tr>
        <w:trPr>
          <w:trHeight w:val="264" w:hRule="exact"/>
        </w:trPr>
        <w:tc>
          <w:tcPr>
            <w:gridSpan w:val="3"/>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各类无形资产的摊销方法、使用寿命如下：</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摊销方法</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使用寿命(年)</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企业管理软件</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r>
    </w:tbl>
    <w:p>
      <w:pPr>
        <w:widowControl w:val="0"/>
        <w:spacing w:after="239" w:line="1" w:lineRule="exact"/>
      </w:pPr>
    </w:p>
    <w:p>
      <w:pPr>
        <w:pStyle w:val="Style2"/>
        <w:keepNext w:val="0"/>
        <w:keepLines w:val="0"/>
        <w:widowControl w:val="0"/>
        <w:shd w:val="clear" w:color="auto" w:fill="auto"/>
        <w:bidi w:val="0"/>
        <w:spacing w:before="0" w:after="360" w:line="269" w:lineRule="exact"/>
        <w:ind w:left="0" w:right="0" w:firstLine="0"/>
        <w:jc w:val="both"/>
      </w:pPr>
      <w:r>
        <w:rPr>
          <w:color w:val="000000"/>
          <w:spacing w:val="0"/>
          <w:w w:val="100"/>
          <w:position w:val="0"/>
        </w:rPr>
        <w:t>年末，对使用寿命有限的无形资产的使用寿命和摊销方法进行复核，必要时进行调整。有关无形 资产的减值测试，具体参见附注五、</w:t>
      </w:r>
      <w:r>
        <w:rPr>
          <w:color w:val="000000"/>
          <w:spacing w:val="0"/>
          <w:w w:val="100"/>
          <w:position w:val="0"/>
        </w:rPr>
        <w:t>30</w:t>
      </w:r>
      <w:r>
        <w:rPr>
          <w:color w:val="000000"/>
          <w:spacing w:val="0"/>
          <w:w w:val="100"/>
          <w:position w:val="0"/>
        </w:rPr>
        <w:t>长期资产减值。</w:t>
      </w:r>
    </w:p>
    <w:p>
      <w:pPr>
        <w:pStyle w:val="Style11"/>
        <w:keepNext/>
        <w:keepLines/>
        <w:widowControl w:val="0"/>
        <w:numPr>
          <w:ilvl w:val="0"/>
          <w:numId w:val="131"/>
        </w:numPr>
        <w:shd w:val="clear" w:color="auto" w:fill="auto"/>
        <w:bidi w:val="0"/>
        <w:spacing w:before="0" w:line="240" w:lineRule="auto"/>
        <w:ind w:left="0" w:right="0" w:firstLine="0"/>
        <w:jc w:val="both"/>
      </w:pPr>
      <w:bookmarkStart w:id="1067" w:name="bookmark1067"/>
      <w:bookmarkStart w:id="1068" w:name="bookmark1068"/>
      <w:bookmarkStart w:id="1069" w:name="bookmark1069"/>
      <w:bookmarkStart w:id="1070" w:name="bookmark1070"/>
      <w:bookmarkEnd w:id="1069"/>
      <w:r>
        <w:rPr>
          <w:color w:val="000000"/>
          <w:spacing w:val="0"/>
          <w:w w:val="100"/>
          <w:position w:val="0"/>
        </w:rPr>
        <w:t>.</w:t>
      </w:r>
      <w:r>
        <w:rPr>
          <w:color w:val="000000"/>
          <w:spacing w:val="0"/>
          <w:w w:val="100"/>
          <w:position w:val="0"/>
        </w:rPr>
        <w:t>内部研究开发支出会计政策</w:t>
      </w:r>
      <w:bookmarkEnd w:id="1067"/>
      <w:bookmarkEnd w:id="1068"/>
      <w:bookmarkEnd w:id="1070"/>
    </w:p>
    <w:p>
      <w:pPr>
        <w:pStyle w:val="Style2"/>
        <w:keepNext w:val="0"/>
        <w:keepLines w:val="0"/>
        <w:widowControl w:val="0"/>
        <w:shd w:val="clear" w:color="auto" w:fill="auto"/>
        <w:bidi w:val="0"/>
        <w:spacing w:before="0" w:after="18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60" w:line="269" w:lineRule="exact"/>
        <w:ind w:left="0" w:right="0" w:firstLine="0"/>
        <w:jc w:val="both"/>
      </w:pPr>
      <w:r>
        <w:rPr>
          <w:color w:val="000000"/>
          <w:spacing w:val="0"/>
          <w:w w:val="100"/>
          <w:position w:val="0"/>
        </w:rPr>
        <w:t>本集团将研发项目可行性分析报告通过技术评审委员会评审后发生的支出作为开发阶段的支出， 满足资本化条件的，予以资本化。</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研究阶段的支出，于发生时计入当期损益。</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开发阶段的支出同时满足下列条件的，确认为无形资产，不能满足下述条件的开发阶段的支出计 入当期损益：</w:t>
      </w:r>
    </w:p>
    <w:p>
      <w:pPr>
        <w:pStyle w:val="Style2"/>
        <w:keepNext w:val="0"/>
        <w:keepLines w:val="0"/>
        <w:widowControl w:val="0"/>
        <w:numPr>
          <w:ilvl w:val="0"/>
          <w:numId w:val="133"/>
        </w:numPr>
        <w:shd w:val="clear" w:color="auto" w:fill="auto"/>
        <w:tabs>
          <w:tab w:pos="426" w:val="left"/>
        </w:tabs>
        <w:bidi w:val="0"/>
        <w:spacing w:before="0" w:after="0" w:line="278" w:lineRule="exact"/>
        <w:ind w:left="0" w:right="0" w:firstLine="0"/>
        <w:jc w:val="both"/>
      </w:pPr>
      <w:bookmarkStart w:id="1071" w:name="bookmark1071"/>
      <w:bookmarkEnd w:id="1071"/>
      <w:r>
        <w:rPr>
          <w:color w:val="000000"/>
          <w:spacing w:val="0"/>
          <w:w w:val="100"/>
          <w:position w:val="0"/>
        </w:rPr>
        <w:t>完成该无形资产以使其能够使用或出售在技术上具有可行性；</w:t>
      </w:r>
    </w:p>
    <w:p>
      <w:pPr>
        <w:pStyle w:val="Style2"/>
        <w:keepNext w:val="0"/>
        <w:keepLines w:val="0"/>
        <w:widowControl w:val="0"/>
        <w:numPr>
          <w:ilvl w:val="0"/>
          <w:numId w:val="133"/>
        </w:numPr>
        <w:shd w:val="clear" w:color="auto" w:fill="auto"/>
        <w:tabs>
          <w:tab w:pos="426" w:val="left"/>
        </w:tabs>
        <w:bidi w:val="0"/>
        <w:spacing w:before="0" w:after="0" w:line="278" w:lineRule="exact"/>
        <w:ind w:left="0" w:right="0" w:firstLine="0"/>
        <w:jc w:val="both"/>
      </w:pPr>
      <w:bookmarkStart w:id="1072" w:name="bookmark1072"/>
      <w:bookmarkEnd w:id="1072"/>
      <w:r>
        <w:rPr>
          <w:color w:val="000000"/>
          <w:spacing w:val="0"/>
          <w:w w:val="100"/>
          <w:position w:val="0"/>
        </w:rPr>
        <w:t>具有完成该无形资产并使用或出售的意图；</w:t>
      </w:r>
    </w:p>
    <w:p>
      <w:pPr>
        <w:pStyle w:val="Style2"/>
        <w:keepNext w:val="0"/>
        <w:keepLines w:val="0"/>
        <w:widowControl w:val="0"/>
        <w:numPr>
          <w:ilvl w:val="0"/>
          <w:numId w:val="133"/>
        </w:numPr>
        <w:shd w:val="clear" w:color="auto" w:fill="auto"/>
        <w:tabs>
          <w:tab w:pos="459" w:val="left"/>
        </w:tabs>
        <w:bidi w:val="0"/>
        <w:spacing w:before="0" w:after="0" w:line="278" w:lineRule="exact"/>
        <w:ind w:left="0" w:right="0" w:firstLine="0"/>
        <w:jc w:val="both"/>
      </w:pPr>
      <w:bookmarkStart w:id="1073" w:name="bookmark1073"/>
      <w:bookmarkEnd w:id="1073"/>
      <w:r>
        <w:rPr>
          <w:color w:val="000000"/>
          <w:spacing w:val="0"/>
          <w:w w:val="100"/>
          <w:position w:val="0"/>
        </w:rPr>
        <w:t>无形资产产生经济利益的方式，包括能够证明运用该无形资产生产的产品存在市场或无形资 产自身存在市场，无形资产将在内部使用的，能够证明其有用性；</w:t>
      </w:r>
    </w:p>
    <w:p>
      <w:pPr>
        <w:pStyle w:val="Style2"/>
        <w:keepNext w:val="0"/>
        <w:keepLines w:val="0"/>
        <w:widowControl w:val="0"/>
        <w:numPr>
          <w:ilvl w:val="0"/>
          <w:numId w:val="133"/>
        </w:numPr>
        <w:shd w:val="clear" w:color="auto" w:fill="auto"/>
        <w:tabs>
          <w:tab w:pos="454" w:val="left"/>
        </w:tabs>
        <w:bidi w:val="0"/>
        <w:spacing w:before="0" w:after="0" w:line="278" w:lineRule="exact"/>
        <w:ind w:left="0" w:right="0" w:firstLine="0"/>
        <w:jc w:val="both"/>
      </w:pPr>
      <w:bookmarkStart w:id="1074" w:name="bookmark1074"/>
      <w:bookmarkEnd w:id="1074"/>
      <w:r>
        <w:rPr>
          <w:color w:val="000000"/>
          <w:spacing w:val="0"/>
          <w:w w:val="100"/>
          <w:position w:val="0"/>
        </w:rPr>
        <w:t>有足够的技术、财务资源和其他资源支持，以完成该无形资产的开发，并有能力使用或出售 该无形资产；</w:t>
      </w:r>
    </w:p>
    <w:p>
      <w:pPr>
        <w:pStyle w:val="Style2"/>
        <w:keepNext w:val="0"/>
        <w:keepLines w:val="0"/>
        <w:widowControl w:val="0"/>
        <w:numPr>
          <w:ilvl w:val="0"/>
          <w:numId w:val="133"/>
        </w:numPr>
        <w:shd w:val="clear" w:color="auto" w:fill="auto"/>
        <w:tabs>
          <w:tab w:pos="426" w:val="left"/>
        </w:tabs>
        <w:bidi w:val="0"/>
        <w:spacing w:before="0" w:after="260" w:line="278" w:lineRule="exact"/>
        <w:ind w:left="0" w:right="0" w:firstLine="0"/>
        <w:jc w:val="both"/>
      </w:pPr>
      <w:bookmarkStart w:id="1075" w:name="bookmark1075"/>
      <w:bookmarkEnd w:id="1075"/>
      <w:r>
        <w:rPr>
          <w:color w:val="000000"/>
          <w:spacing w:val="0"/>
          <w:w w:val="100"/>
          <w:position w:val="0"/>
        </w:rPr>
        <w:t>归属于该无形资产开发阶段的支出能够可靠地计量。</w:t>
      </w:r>
    </w:p>
    <w:p>
      <w:pPr>
        <w:pStyle w:val="Style2"/>
        <w:keepNext w:val="0"/>
        <w:keepLines w:val="0"/>
        <w:widowControl w:val="0"/>
        <w:shd w:val="clear" w:color="auto" w:fill="auto"/>
        <w:bidi w:val="0"/>
        <w:spacing w:before="0" w:after="320" w:line="269" w:lineRule="exact"/>
        <w:ind w:left="0" w:right="0" w:firstLine="0"/>
        <w:jc w:val="both"/>
      </w:pPr>
      <w:r>
        <w:rPr>
          <w:color w:val="000000"/>
          <w:spacing w:val="0"/>
          <w:w w:val="100"/>
          <w:position w:val="0"/>
        </w:rPr>
        <w:t>无法区分研究阶段支出和开发阶段支出的，将发生的研发支出全部计入当期损益。内部开发活动 形成的无形资产的成本仅包括满足资本化条件的时点至无形资产达到预定用途前发生的支出总 额，对于同一项无形资产在开发过程中达到资本化条件之前已经费用化计入损益的支出不再进行 调整。</w:t>
      </w:r>
    </w:p>
    <w:p>
      <w:pPr>
        <w:pStyle w:val="Style11"/>
        <w:keepNext/>
        <w:keepLines/>
        <w:widowControl w:val="0"/>
        <w:numPr>
          <w:ilvl w:val="0"/>
          <w:numId w:val="127"/>
        </w:numPr>
        <w:shd w:val="clear" w:color="auto" w:fill="auto"/>
        <w:tabs>
          <w:tab w:pos="440" w:val="left"/>
        </w:tabs>
        <w:bidi w:val="0"/>
        <w:spacing w:before="0" w:after="60" w:line="274" w:lineRule="exact"/>
        <w:ind w:left="0" w:right="0" w:firstLine="0"/>
        <w:jc w:val="both"/>
      </w:pPr>
      <w:bookmarkStart w:id="1076" w:name="bookmark1076"/>
      <w:bookmarkStart w:id="1077" w:name="bookmark1077"/>
      <w:bookmarkStart w:id="1078" w:name="bookmark1078"/>
      <w:bookmarkStart w:id="1079" w:name="bookmark1079"/>
      <w:bookmarkEnd w:id="1078"/>
      <w:r>
        <w:rPr>
          <w:color w:val="000000"/>
          <w:spacing w:val="0"/>
          <w:w w:val="100"/>
          <w:position w:val="0"/>
        </w:rPr>
        <w:t>长期资产减值</w:t>
      </w:r>
      <w:bookmarkEnd w:id="1076"/>
      <w:bookmarkEnd w:id="1077"/>
      <w:bookmarkEnd w:id="1079"/>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本集团在每一个资产负债表日检查长期股权投资、固定资产、在建工程、使用权资产及使用寿命 确定的无形资产是否存在可能发生减值的迹象。如果该等资产存在减值迹象，则估计其可收回金 额。尚未达到可使用状态的无形资产，无论是否存在减值迹象，每年均进行减值测试。</w:t>
      </w:r>
    </w:p>
    <w:p>
      <w:pPr>
        <w:pStyle w:val="Style2"/>
        <w:keepNext w:val="0"/>
        <w:keepLines w:val="0"/>
        <w:widowControl w:val="0"/>
        <w:shd w:val="clear" w:color="auto" w:fill="auto"/>
        <w:bidi w:val="0"/>
        <w:spacing w:before="0" w:after="260" w:line="269" w:lineRule="exact"/>
        <w:ind w:left="0" w:right="0" w:firstLine="0"/>
        <w:jc w:val="both"/>
      </w:pPr>
      <w:r>
        <w:rPr>
          <w:color w:val="000000"/>
          <w:spacing w:val="0"/>
          <w:w w:val="100"/>
          <w:position w:val="0"/>
        </w:rPr>
        <w:t>估计资产的可收回金额以单项资产为基础，如果难以对单项资产的可收回金额进行估计的，则以 该资产所属的资产组为基础确定资产组的可收回金额。可收回金额为资产或者资产组的公允价值 减去处置费用后的净额与其预计未来现金流量的现值两者之中的较高者。</w:t>
      </w:r>
    </w:p>
    <w:p>
      <w:pPr>
        <w:pStyle w:val="Style2"/>
        <w:keepNext w:val="0"/>
        <w:keepLines w:val="0"/>
        <w:widowControl w:val="0"/>
        <w:shd w:val="clear" w:color="auto" w:fill="auto"/>
        <w:bidi w:val="0"/>
        <w:spacing w:before="0" w:after="320" w:line="274" w:lineRule="exact"/>
        <w:ind w:left="0" w:right="0" w:firstLine="0"/>
        <w:jc w:val="both"/>
      </w:pPr>
      <w:r>
        <w:rPr>
          <w:color w:val="000000"/>
          <w:spacing w:val="0"/>
          <w:w w:val="100"/>
          <w:position w:val="0"/>
        </w:rPr>
        <w:t>如果资产的可收回金额低于其账面价值，按其差额计提资产减值准备，并计入当期损益。</w:t>
      </w:r>
    </w:p>
    <w:p>
      <w:pPr>
        <w:pStyle w:val="Style11"/>
        <w:keepNext/>
        <w:keepLines/>
        <w:widowControl w:val="0"/>
        <w:numPr>
          <w:ilvl w:val="0"/>
          <w:numId w:val="127"/>
        </w:numPr>
        <w:shd w:val="clear" w:color="auto" w:fill="auto"/>
        <w:tabs>
          <w:tab w:pos="440" w:val="left"/>
        </w:tabs>
        <w:bidi w:val="0"/>
        <w:spacing w:before="0" w:after="60" w:line="274" w:lineRule="exact"/>
        <w:ind w:left="0" w:right="0" w:firstLine="0"/>
        <w:jc w:val="both"/>
      </w:pPr>
      <w:bookmarkStart w:id="1080" w:name="bookmark1080"/>
      <w:bookmarkStart w:id="1081" w:name="bookmark1081"/>
      <w:bookmarkStart w:id="1082" w:name="bookmark1082"/>
      <w:bookmarkStart w:id="1083" w:name="bookmark1083"/>
      <w:bookmarkEnd w:id="1082"/>
      <w:r>
        <w:rPr>
          <w:color w:val="000000"/>
          <w:spacing w:val="0"/>
          <w:w w:val="100"/>
          <w:position w:val="0"/>
        </w:rPr>
        <w:t>长期待摊费用</w:t>
      </w:r>
      <w:bookmarkEnd w:id="1080"/>
      <w:bookmarkEnd w:id="1081"/>
      <w:bookmarkEnd w:id="1083"/>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20" w:line="271" w:lineRule="exact"/>
        <w:ind w:left="0" w:right="0" w:firstLine="0"/>
        <w:jc w:val="both"/>
      </w:pPr>
      <w:r>
        <w:rPr>
          <w:color w:val="000000"/>
          <w:spacing w:val="0"/>
          <w:w w:val="100"/>
          <w:position w:val="0"/>
        </w:rPr>
        <w:t>长期待摊费用核算已经支出，摊销期限在</w:t>
      </w:r>
      <w:r>
        <w:rPr>
          <w:color w:val="000000"/>
          <w:spacing w:val="0"/>
          <w:w w:val="100"/>
          <w:position w:val="0"/>
        </w:rPr>
        <w:t>1</w:t>
      </w:r>
      <w:r>
        <w:rPr>
          <w:color w:val="000000"/>
          <w:spacing w:val="0"/>
          <w:w w:val="100"/>
          <w:position w:val="0"/>
        </w:rPr>
        <w:t>年以上(不含</w:t>
      </w:r>
      <w:r>
        <w:rPr>
          <w:color w:val="000000"/>
          <w:spacing w:val="0"/>
          <w:w w:val="100"/>
          <w:position w:val="0"/>
        </w:rPr>
        <w:t>1</w:t>
      </w:r>
      <w:r>
        <w:rPr>
          <w:color w:val="000000"/>
          <w:spacing w:val="0"/>
          <w:w w:val="100"/>
          <w:position w:val="0"/>
        </w:rPr>
        <w:t>年)的各项费用。长期待摊费用按实际 发生额入账，在受益期内分期平均摊销。如果长期待摊的费用项目不能使以后会计期间受益则将 尚未摊销的该项目的摊余价值全部转入当期损益。</w:t>
      </w:r>
    </w:p>
    <w:p>
      <w:pPr>
        <w:pStyle w:val="Style11"/>
        <w:keepNext/>
        <w:keepLines/>
        <w:widowControl w:val="0"/>
        <w:numPr>
          <w:ilvl w:val="0"/>
          <w:numId w:val="127"/>
        </w:numPr>
        <w:shd w:val="clear" w:color="auto" w:fill="auto"/>
        <w:tabs>
          <w:tab w:pos="440" w:val="left"/>
        </w:tabs>
        <w:bidi w:val="0"/>
        <w:spacing w:before="0" w:after="60" w:line="274" w:lineRule="exact"/>
        <w:ind w:left="0" w:right="0" w:firstLine="0"/>
        <w:jc w:val="both"/>
      </w:pPr>
      <w:bookmarkStart w:id="1084" w:name="bookmark1084"/>
      <w:bookmarkStart w:id="1085" w:name="bookmark1085"/>
      <w:bookmarkStart w:id="1086" w:name="bookmark1086"/>
      <w:bookmarkStart w:id="1087" w:name="bookmark1087"/>
      <w:bookmarkEnd w:id="1086"/>
      <w:r>
        <w:rPr>
          <w:color w:val="000000"/>
          <w:spacing w:val="0"/>
          <w:w w:val="100"/>
          <w:position w:val="0"/>
        </w:rPr>
        <w:t>合同负债</w:t>
      </w:r>
      <w:bookmarkEnd w:id="1084"/>
      <w:bookmarkEnd w:id="1085"/>
      <w:bookmarkEnd w:id="1087"/>
    </w:p>
    <w:p>
      <w:pPr>
        <w:pStyle w:val="Style11"/>
        <w:keepNext/>
        <w:keepLines/>
        <w:widowControl w:val="0"/>
        <w:numPr>
          <w:ilvl w:val="0"/>
          <w:numId w:val="135"/>
        </w:numPr>
        <w:shd w:val="clear" w:color="auto" w:fill="auto"/>
        <w:bidi w:val="0"/>
        <w:spacing w:before="0" w:after="60" w:line="274" w:lineRule="exact"/>
        <w:ind w:left="0" w:right="0" w:firstLine="0"/>
        <w:jc w:val="both"/>
      </w:pPr>
      <w:bookmarkStart w:id="1084" w:name="bookmark1084"/>
      <w:bookmarkStart w:id="1085" w:name="bookmark1085"/>
      <w:bookmarkStart w:id="1088" w:name="bookmark1088"/>
      <w:bookmarkStart w:id="1089" w:name="bookmark1089"/>
      <w:bookmarkEnd w:id="1088"/>
      <w:r>
        <w:rPr>
          <w:color w:val="000000"/>
          <w:spacing w:val="0"/>
          <w:w w:val="100"/>
          <w:position w:val="0"/>
        </w:rPr>
        <w:t>.</w:t>
      </w:r>
      <w:r>
        <w:rPr>
          <w:color w:val="000000"/>
          <w:spacing w:val="0"/>
          <w:w w:val="100"/>
          <w:position w:val="0"/>
        </w:rPr>
        <w:t>合同负债的确认方法</w:t>
      </w:r>
      <w:bookmarkEnd w:id="1084"/>
      <w:bookmarkEnd w:id="1085"/>
      <w:bookmarkEnd w:id="1089"/>
    </w:p>
    <w:p>
      <w:pPr>
        <w:pStyle w:val="Style2"/>
        <w:keepNext w:val="0"/>
        <w:keepLines w:val="0"/>
        <w:widowControl w:val="0"/>
        <w:shd w:val="clear" w:color="auto" w:fill="auto"/>
        <w:bidi w:val="0"/>
        <w:spacing w:before="0" w:after="0" w:line="278"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60" w:line="278" w:lineRule="exact"/>
        <w:ind w:left="0" w:right="0" w:firstLine="0"/>
        <w:jc w:val="both"/>
      </w:pPr>
      <w:r>
        <w:rPr>
          <w:color w:val="000000"/>
          <w:spacing w:val="0"/>
          <w:w w:val="100"/>
          <w:position w:val="0"/>
        </w:rPr>
        <w:t>合同负债是指本集团已收或应收客户对价而应向客户转让商品或服务的义务。同一合同下的合同 资产和合同负债以净额列示。</w:t>
      </w:r>
    </w:p>
    <w:p>
      <w:pPr>
        <w:pStyle w:val="Style11"/>
        <w:keepNext/>
        <w:keepLines/>
        <w:widowControl w:val="0"/>
        <w:numPr>
          <w:ilvl w:val="0"/>
          <w:numId w:val="127"/>
        </w:numPr>
        <w:shd w:val="clear" w:color="auto" w:fill="auto"/>
        <w:tabs>
          <w:tab w:pos="440" w:val="left"/>
        </w:tabs>
        <w:bidi w:val="0"/>
        <w:spacing w:before="0" w:after="60" w:line="274" w:lineRule="exact"/>
        <w:ind w:left="0" w:right="0" w:firstLine="0"/>
        <w:jc w:val="both"/>
      </w:pPr>
      <w:bookmarkStart w:id="1090" w:name="bookmark1090"/>
      <w:bookmarkStart w:id="1091" w:name="bookmark1091"/>
      <w:bookmarkStart w:id="1092" w:name="bookmark1092"/>
      <w:bookmarkStart w:id="1093" w:name="bookmark1093"/>
      <w:bookmarkEnd w:id="1092"/>
      <w:r>
        <w:rPr>
          <w:color w:val="000000"/>
          <w:spacing w:val="0"/>
          <w:w w:val="100"/>
          <w:position w:val="0"/>
        </w:rPr>
        <w:t>职工薪酬</w:t>
      </w:r>
      <w:bookmarkEnd w:id="1090"/>
      <w:bookmarkEnd w:id="1091"/>
      <w:bookmarkEnd w:id="1093"/>
    </w:p>
    <w:p>
      <w:pPr>
        <w:pStyle w:val="Style11"/>
        <w:keepNext/>
        <w:keepLines/>
        <w:widowControl w:val="0"/>
        <w:numPr>
          <w:ilvl w:val="0"/>
          <w:numId w:val="137"/>
        </w:numPr>
        <w:shd w:val="clear" w:color="auto" w:fill="auto"/>
        <w:tabs>
          <w:tab w:pos="430" w:val="left"/>
        </w:tabs>
        <w:bidi w:val="0"/>
        <w:spacing w:before="0" w:after="60" w:line="274" w:lineRule="exact"/>
        <w:ind w:left="0" w:right="0" w:firstLine="0"/>
        <w:jc w:val="both"/>
      </w:pPr>
      <w:bookmarkStart w:id="1090" w:name="bookmark1090"/>
      <w:bookmarkStart w:id="1091" w:name="bookmark1091"/>
      <w:bookmarkStart w:id="1094" w:name="bookmark1094"/>
      <w:bookmarkStart w:id="1095" w:name="bookmark1095"/>
      <w:bookmarkEnd w:id="1094"/>
      <w:r>
        <w:rPr>
          <w:color w:val="000000"/>
          <w:spacing w:val="0"/>
          <w:w w:val="100"/>
          <w:position w:val="0"/>
        </w:rPr>
        <w:t>.</w:t>
      </w:r>
      <w:r>
        <w:rPr>
          <w:color w:val="000000"/>
          <w:spacing w:val="0"/>
          <w:w w:val="100"/>
          <w:position w:val="0"/>
        </w:rPr>
        <w:t>短期薪酬的会计处理方法</w:t>
      </w:r>
      <w:bookmarkEnd w:id="1090"/>
      <w:bookmarkEnd w:id="1091"/>
      <w:bookmarkEnd w:id="1095"/>
    </w:p>
    <w:p>
      <w:pPr>
        <w:pStyle w:val="Style2"/>
        <w:keepNext w:val="0"/>
        <w:keepLines w:val="0"/>
        <w:widowControl w:val="0"/>
        <w:shd w:val="clear" w:color="auto" w:fill="auto"/>
        <w:bidi w:val="0"/>
        <w:spacing w:before="0" w:after="0" w:line="271"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60" w:line="271" w:lineRule="exact"/>
        <w:ind w:left="0" w:right="0" w:firstLine="0"/>
        <w:jc w:val="both"/>
      </w:pPr>
      <w:r>
        <w:rPr>
          <w:color w:val="000000"/>
          <w:spacing w:val="0"/>
          <w:w w:val="100"/>
          <w:position w:val="0"/>
        </w:rPr>
        <w:t>本集团在职工为其提供服务的会计期间，将实际发生的短期薪酬确认为负债，并计入当期损益或 相关资产成本。本集团发生的职工福利费，在实际发生时根据实际发生额计入当期损益或相关资 产成本。职工福利费为非货币性福利的，按照公允价值计量。</w:t>
      </w:r>
    </w:p>
    <w:p>
      <w:pPr>
        <w:pStyle w:val="Style2"/>
        <w:keepNext w:val="0"/>
        <w:keepLines w:val="0"/>
        <w:widowControl w:val="0"/>
        <w:shd w:val="clear" w:color="auto" w:fill="auto"/>
        <w:bidi w:val="0"/>
        <w:spacing w:before="0" w:after="320" w:line="274" w:lineRule="exact"/>
        <w:ind w:left="0" w:right="0" w:firstLine="0"/>
        <w:jc w:val="both"/>
      </w:pPr>
      <w:r>
        <w:rPr>
          <w:color w:val="000000"/>
          <w:spacing w:val="0"/>
          <w:w w:val="100"/>
          <w:position w:val="0"/>
        </w:rPr>
        <w:t>本集团为职工缴纳的医疗保险费、工伤保险费、生育保险费等社会保险费和住房公积金，以及本 集团按规定提取的工会经费和职工教育经费，在职工为本集团提供服务的会计期间，根据规定的 计提基础和计提比例计算确定相应的职工薪酬金额，确认相应负债，并计入当期损益或相关资产 成本。</w:t>
      </w:r>
    </w:p>
    <w:p>
      <w:pPr>
        <w:pStyle w:val="Style11"/>
        <w:keepNext/>
        <w:keepLines/>
        <w:widowControl w:val="0"/>
        <w:numPr>
          <w:ilvl w:val="0"/>
          <w:numId w:val="137"/>
        </w:numPr>
        <w:shd w:val="clear" w:color="auto" w:fill="auto"/>
        <w:tabs>
          <w:tab w:pos="430" w:val="left"/>
        </w:tabs>
        <w:bidi w:val="0"/>
        <w:spacing w:before="0" w:after="60" w:line="274" w:lineRule="exact"/>
        <w:ind w:left="0" w:right="0" w:firstLine="0"/>
        <w:jc w:val="both"/>
      </w:pPr>
      <w:bookmarkStart w:id="1096" w:name="bookmark1096"/>
      <w:bookmarkStart w:id="1097" w:name="bookmark1097"/>
      <w:bookmarkStart w:id="1098" w:name="bookmark1098"/>
      <w:bookmarkStart w:id="1099" w:name="bookmark1099"/>
      <w:bookmarkEnd w:id="1098"/>
      <w:r>
        <w:rPr>
          <w:color w:val="000000"/>
          <w:spacing w:val="0"/>
          <w:w w:val="100"/>
          <w:position w:val="0"/>
        </w:rPr>
        <w:t>.</w:t>
      </w:r>
      <w:r>
        <w:rPr>
          <w:color w:val="000000"/>
          <w:spacing w:val="0"/>
          <w:w w:val="100"/>
          <w:position w:val="0"/>
        </w:rPr>
        <w:t>离职后福利的会计处理方法</w:t>
      </w:r>
      <w:bookmarkEnd w:id="1096"/>
      <w:bookmarkEnd w:id="1097"/>
      <w:bookmarkEnd w:id="1099"/>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本集团离职后福利全部为设定提存计划。</w:t>
      </w:r>
    </w:p>
    <w:p>
      <w:pPr>
        <w:pStyle w:val="Style2"/>
        <w:keepNext w:val="0"/>
        <w:keepLines w:val="0"/>
        <w:widowControl w:val="0"/>
        <w:shd w:val="clear" w:color="auto" w:fill="auto"/>
        <w:bidi w:val="0"/>
        <w:spacing w:before="0" w:after="320" w:line="283" w:lineRule="exact"/>
        <w:ind w:left="0" w:right="0" w:firstLine="0"/>
        <w:jc w:val="both"/>
      </w:pPr>
      <w:r>
        <w:rPr>
          <w:color w:val="000000"/>
          <w:spacing w:val="0"/>
          <w:w w:val="100"/>
          <w:position w:val="0"/>
        </w:rPr>
        <w:t>本集团在职工为其提供服务的会计期间，将根据设定提存计划计算的应缴存金额确认为负债，并 计入当期损益或相关资产成本。</w:t>
      </w:r>
    </w:p>
    <w:p>
      <w:pPr>
        <w:pStyle w:val="Style11"/>
        <w:keepNext/>
        <w:keepLines/>
        <w:widowControl w:val="0"/>
        <w:numPr>
          <w:ilvl w:val="0"/>
          <w:numId w:val="137"/>
        </w:numPr>
        <w:shd w:val="clear" w:color="auto" w:fill="auto"/>
        <w:tabs>
          <w:tab w:pos="430" w:val="left"/>
        </w:tabs>
        <w:bidi w:val="0"/>
        <w:spacing w:before="0" w:after="60" w:line="274" w:lineRule="exact"/>
        <w:ind w:left="0" w:right="0" w:firstLine="0"/>
        <w:jc w:val="both"/>
      </w:pPr>
      <w:bookmarkStart w:id="1100" w:name="bookmark1100"/>
      <w:bookmarkStart w:id="1101" w:name="bookmark1101"/>
      <w:bookmarkStart w:id="1102" w:name="bookmark1102"/>
      <w:bookmarkStart w:id="1103" w:name="bookmark1103"/>
      <w:bookmarkEnd w:id="1102"/>
      <w:r>
        <w:rPr>
          <w:color w:val="000000"/>
          <w:spacing w:val="0"/>
          <w:w w:val="100"/>
          <w:position w:val="0"/>
        </w:rPr>
        <w:t>.</w:t>
      </w:r>
      <w:r>
        <w:rPr>
          <w:color w:val="000000"/>
          <w:spacing w:val="0"/>
          <w:w w:val="100"/>
          <w:position w:val="0"/>
        </w:rPr>
        <w:t>辞退福利的会计处理方法</w:t>
      </w:r>
      <w:bookmarkEnd w:id="1100"/>
      <w:bookmarkEnd w:id="1101"/>
      <w:bookmarkEnd w:id="1103"/>
    </w:p>
    <w:p>
      <w:pPr>
        <w:pStyle w:val="Style2"/>
        <w:keepNext w:val="0"/>
        <w:keepLines w:val="0"/>
        <w:widowControl w:val="0"/>
        <w:shd w:val="clear" w:color="auto" w:fill="auto"/>
        <w:bidi w:val="0"/>
        <w:spacing w:before="0" w:after="0" w:line="276"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20" w:line="276" w:lineRule="exact"/>
        <w:ind w:left="0" w:right="0" w:firstLine="0"/>
        <w:jc w:val="both"/>
      </w:pPr>
      <w:r>
        <w:rPr>
          <w:color w:val="000000"/>
          <w:spacing w:val="0"/>
          <w:w w:val="100"/>
          <w:position w:val="0"/>
        </w:rPr>
        <w:t>本集团向职工提供辞退福利的，在下列两者孰早日确认辞退福利产生的职工薪酬负债，并计入当 期损益：本集团不能单方面撤回因解除劳动关系计划或裁减建议所提供的辞退福利时；本集团确 认与涉及支付辞退福利的重组相关的成本或费用时。</w:t>
      </w:r>
    </w:p>
    <w:p>
      <w:pPr>
        <w:pStyle w:val="Style11"/>
        <w:keepNext/>
        <w:keepLines/>
        <w:widowControl w:val="0"/>
        <w:numPr>
          <w:ilvl w:val="0"/>
          <w:numId w:val="137"/>
        </w:numPr>
        <w:shd w:val="clear" w:color="auto" w:fill="auto"/>
        <w:tabs>
          <w:tab w:pos="430" w:val="left"/>
        </w:tabs>
        <w:bidi w:val="0"/>
        <w:spacing w:before="0" w:after="60" w:line="274" w:lineRule="exact"/>
        <w:ind w:left="0" w:right="0" w:firstLine="0"/>
        <w:jc w:val="both"/>
      </w:pPr>
      <w:bookmarkStart w:id="1104" w:name="bookmark1104"/>
      <w:bookmarkStart w:id="1105" w:name="bookmark1105"/>
      <w:bookmarkStart w:id="1106" w:name="bookmark1106"/>
      <w:bookmarkStart w:id="1107" w:name="bookmark1107"/>
      <w:bookmarkEnd w:id="1106"/>
      <w:r>
        <w:rPr>
          <w:color w:val="000000"/>
          <w:spacing w:val="0"/>
          <w:w w:val="100"/>
          <w:position w:val="0"/>
        </w:rPr>
        <w:t>.</w:t>
      </w:r>
      <w:r>
        <w:rPr>
          <w:color w:val="000000"/>
          <w:spacing w:val="0"/>
          <w:w w:val="100"/>
          <w:position w:val="0"/>
        </w:rPr>
        <w:t>其他长期职工福利的会计处理方法</w:t>
      </w:r>
      <w:bookmarkEnd w:id="1104"/>
      <w:bookmarkEnd w:id="1105"/>
      <w:bookmarkEnd w:id="1107"/>
    </w:p>
    <w:p>
      <w:pPr>
        <w:pStyle w:val="Style2"/>
        <w:keepNext w:val="0"/>
        <w:keepLines w:val="0"/>
        <w:widowControl w:val="0"/>
        <w:shd w:val="clear" w:color="auto" w:fill="auto"/>
        <w:bidi w:val="0"/>
        <w:spacing w:before="0" w:after="320" w:line="274"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127"/>
        </w:numPr>
        <w:shd w:val="clear" w:color="auto" w:fill="auto"/>
        <w:tabs>
          <w:tab w:pos="440" w:val="left"/>
        </w:tabs>
        <w:bidi w:val="0"/>
        <w:spacing w:before="0" w:after="60" w:line="274" w:lineRule="exact"/>
        <w:ind w:left="0" w:right="0" w:firstLine="0"/>
        <w:jc w:val="both"/>
      </w:pPr>
      <w:bookmarkStart w:id="1108" w:name="bookmark1108"/>
      <w:bookmarkStart w:id="1109" w:name="bookmark1109"/>
      <w:bookmarkStart w:id="1110" w:name="bookmark1110"/>
      <w:bookmarkStart w:id="1111" w:name="bookmark1111"/>
      <w:bookmarkEnd w:id="1110"/>
      <w:r>
        <w:rPr>
          <w:color w:val="000000"/>
          <w:spacing w:val="0"/>
          <w:w w:val="100"/>
          <w:position w:val="0"/>
        </w:rPr>
        <w:t>租赁负债</w:t>
      </w:r>
      <w:bookmarkEnd w:id="1108"/>
      <w:bookmarkEnd w:id="1109"/>
      <w:bookmarkEnd w:id="1111"/>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20" w:line="274" w:lineRule="exact"/>
        <w:ind w:left="0" w:right="0" w:firstLine="0"/>
        <w:jc w:val="both"/>
      </w:pPr>
      <w:r>
        <w:rPr>
          <w:color w:val="000000"/>
          <w:spacing w:val="0"/>
          <w:w w:val="100"/>
          <w:position w:val="0"/>
        </w:rPr>
        <w:t>详见附注五、</w:t>
      </w:r>
      <w:r>
        <w:rPr>
          <w:color w:val="000000"/>
          <w:spacing w:val="0"/>
          <w:w w:val="100"/>
          <w:position w:val="0"/>
        </w:rPr>
        <w:t>42</w:t>
      </w:r>
      <w:r>
        <w:rPr>
          <w:color w:val="000000"/>
          <w:spacing w:val="0"/>
          <w:w w:val="100"/>
          <w:position w:val="0"/>
        </w:rPr>
        <w:t>。</w:t>
      </w:r>
    </w:p>
    <w:p>
      <w:pPr>
        <w:pStyle w:val="Style11"/>
        <w:keepNext/>
        <w:keepLines/>
        <w:widowControl w:val="0"/>
        <w:numPr>
          <w:ilvl w:val="0"/>
          <w:numId w:val="127"/>
        </w:numPr>
        <w:shd w:val="clear" w:color="auto" w:fill="auto"/>
        <w:tabs>
          <w:tab w:pos="440" w:val="left"/>
        </w:tabs>
        <w:bidi w:val="0"/>
        <w:spacing w:before="0" w:after="60" w:line="274" w:lineRule="exact"/>
        <w:ind w:left="0" w:right="0" w:firstLine="0"/>
        <w:jc w:val="both"/>
      </w:pPr>
      <w:bookmarkStart w:id="1112" w:name="bookmark1112"/>
      <w:bookmarkStart w:id="1113" w:name="bookmark1113"/>
      <w:bookmarkStart w:id="1114" w:name="bookmark1114"/>
      <w:bookmarkStart w:id="1115" w:name="bookmark1115"/>
      <w:bookmarkEnd w:id="1114"/>
      <w:r>
        <w:rPr>
          <w:color w:val="000000"/>
          <w:spacing w:val="0"/>
          <w:w w:val="100"/>
          <w:position w:val="0"/>
        </w:rPr>
        <w:t>预计负债</w:t>
      </w:r>
      <w:bookmarkEnd w:id="1112"/>
      <w:bookmarkEnd w:id="1113"/>
      <w:bookmarkEnd w:id="1115"/>
    </w:p>
    <w:p>
      <w:pPr>
        <w:pStyle w:val="Style2"/>
        <w:keepNext w:val="0"/>
        <w:keepLines w:val="0"/>
        <w:widowControl w:val="0"/>
        <w:shd w:val="clear" w:color="auto" w:fill="auto"/>
        <w:bidi w:val="0"/>
        <w:spacing w:before="0" w:after="0" w:line="274"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当与产品质量保证或有事项相关的义务同时符合以下条件，本集团将其确认为预计负债：</w:t>
      </w:r>
    </w:p>
    <w:p>
      <w:pPr>
        <w:pStyle w:val="Style2"/>
        <w:keepNext w:val="0"/>
        <w:keepLines w:val="0"/>
        <w:widowControl w:val="0"/>
        <w:numPr>
          <w:ilvl w:val="0"/>
          <w:numId w:val="139"/>
        </w:numPr>
        <w:shd w:val="clear" w:color="auto" w:fill="auto"/>
        <w:tabs>
          <w:tab w:pos="426" w:val="left"/>
        </w:tabs>
        <w:bidi w:val="0"/>
        <w:spacing w:before="0" w:after="0" w:line="274" w:lineRule="exact"/>
        <w:ind w:left="0" w:right="0" w:firstLine="0"/>
        <w:jc w:val="both"/>
      </w:pPr>
      <w:bookmarkStart w:id="1116" w:name="bookmark1116"/>
      <w:bookmarkEnd w:id="1116"/>
      <w:r>
        <w:rPr>
          <w:color w:val="000000"/>
          <w:spacing w:val="0"/>
          <w:w w:val="100"/>
          <w:position w:val="0"/>
        </w:rPr>
        <w:t>该义务是本集团承担的现时义务；</w:t>
      </w:r>
    </w:p>
    <w:p>
      <w:pPr>
        <w:pStyle w:val="Style2"/>
        <w:keepNext w:val="0"/>
        <w:keepLines w:val="0"/>
        <w:widowControl w:val="0"/>
        <w:numPr>
          <w:ilvl w:val="0"/>
          <w:numId w:val="139"/>
        </w:numPr>
        <w:shd w:val="clear" w:color="auto" w:fill="auto"/>
        <w:tabs>
          <w:tab w:pos="426" w:val="left"/>
        </w:tabs>
        <w:bidi w:val="0"/>
        <w:spacing w:before="0" w:after="0" w:line="274" w:lineRule="exact"/>
        <w:ind w:left="0" w:right="0" w:firstLine="0"/>
        <w:jc w:val="both"/>
      </w:pPr>
      <w:bookmarkStart w:id="1117" w:name="bookmark1117"/>
      <w:bookmarkEnd w:id="1117"/>
      <w:r>
        <w:rPr>
          <w:color w:val="000000"/>
          <w:spacing w:val="0"/>
          <w:w w:val="100"/>
          <w:position w:val="0"/>
        </w:rPr>
        <w:t>该义务的履行很可能导致经济利益流出本集团；</w:t>
      </w:r>
    </w:p>
    <w:p>
      <w:pPr>
        <w:pStyle w:val="Style2"/>
        <w:keepNext w:val="0"/>
        <w:keepLines w:val="0"/>
        <w:widowControl w:val="0"/>
        <w:numPr>
          <w:ilvl w:val="0"/>
          <w:numId w:val="139"/>
        </w:numPr>
        <w:shd w:val="clear" w:color="auto" w:fill="auto"/>
        <w:tabs>
          <w:tab w:pos="426" w:val="left"/>
        </w:tabs>
        <w:bidi w:val="0"/>
        <w:spacing w:before="0" w:after="260" w:line="274" w:lineRule="exact"/>
        <w:ind w:left="0" w:right="0" w:firstLine="0"/>
        <w:jc w:val="both"/>
      </w:pPr>
      <w:bookmarkStart w:id="1118" w:name="bookmark1118"/>
      <w:bookmarkEnd w:id="1118"/>
      <w:r>
        <w:rPr>
          <w:color w:val="000000"/>
          <w:spacing w:val="0"/>
          <w:w w:val="100"/>
          <w:position w:val="0"/>
        </w:rPr>
        <w:t>该义务的金额能够可靠地计量。</w:t>
      </w:r>
    </w:p>
    <w:p>
      <w:pPr>
        <w:pStyle w:val="Style2"/>
        <w:keepNext w:val="0"/>
        <w:keepLines w:val="0"/>
        <w:widowControl w:val="0"/>
        <w:shd w:val="clear" w:color="auto" w:fill="auto"/>
        <w:bidi w:val="0"/>
        <w:spacing w:before="0" w:after="360" w:line="272" w:lineRule="exact"/>
        <w:ind w:left="0" w:right="0" w:firstLine="0"/>
        <w:jc w:val="both"/>
      </w:pPr>
      <w:r>
        <w:rPr>
          <w:color w:val="000000"/>
          <w:spacing w:val="0"/>
          <w:w w:val="100"/>
          <w:position w:val="0"/>
        </w:rPr>
        <w:t>预计负债按照履行相关现时义务所需支出的最佳估计数进行初始计量，并综合考虑与或有事项有 关的风险、不确定性和货币时间价值等因素。每个资产负债表日对预计负债的账面价值进行复 核。有确凿证据表明该账面价值不能反映当前最佳估计数的，按照当前最佳估计数对该账面价值 进行调整。</w:t>
      </w:r>
    </w:p>
    <w:p>
      <w:pPr>
        <w:pStyle w:val="Style11"/>
        <w:keepNext/>
        <w:keepLines/>
        <w:widowControl w:val="0"/>
        <w:numPr>
          <w:ilvl w:val="0"/>
          <w:numId w:val="127"/>
        </w:numPr>
        <w:shd w:val="clear" w:color="auto" w:fill="auto"/>
        <w:bidi w:val="0"/>
        <w:spacing w:before="0" w:line="240" w:lineRule="auto"/>
        <w:ind w:left="0" w:right="0" w:firstLine="0"/>
        <w:jc w:val="both"/>
      </w:pPr>
      <w:bookmarkStart w:id="1119" w:name="bookmark1119"/>
      <w:bookmarkStart w:id="1120" w:name="bookmark1120"/>
      <w:bookmarkStart w:id="1121" w:name="bookmark1121"/>
      <w:bookmarkStart w:id="1122" w:name="bookmark1122"/>
      <w:bookmarkEnd w:id="1121"/>
      <w:r>
        <w:rPr>
          <w:color w:val="000000"/>
          <w:spacing w:val="0"/>
          <w:w w:val="100"/>
          <w:position w:val="0"/>
        </w:rPr>
        <w:t>股份支付</w:t>
      </w:r>
      <w:bookmarkEnd w:id="1119"/>
      <w:bookmarkEnd w:id="1120"/>
      <w:bookmarkEnd w:id="1122"/>
    </w:p>
    <w:p>
      <w:pPr>
        <w:pStyle w:val="Style2"/>
        <w:keepNext w:val="0"/>
        <w:keepLines w:val="0"/>
        <w:widowControl w:val="0"/>
        <w:shd w:val="clear" w:color="auto" w:fill="auto"/>
        <w:bidi w:val="0"/>
        <w:spacing w:before="0" w:after="260" w:line="240" w:lineRule="auto"/>
        <w:ind w:left="0" w:right="0" w:firstLine="0"/>
        <w:jc w:val="both"/>
      </w:pPr>
      <w:r>
        <w:rPr>
          <w:color w:val="000000"/>
          <w:spacing w:val="0"/>
          <w:w w:val="100"/>
          <w:position w:val="0"/>
        </w:rPr>
        <w:t>J</w:t>
      </w:r>
      <w:r>
        <w:rPr>
          <w:color w:val="000000"/>
          <w:spacing w:val="0"/>
          <w:w w:val="100"/>
          <w:position w:val="0"/>
        </w:rPr>
        <w:t xml:space="preserve">适用口不适用 </w:t>
      </w:r>
      <w:r>
        <w:rPr>
          <w:color w:val="000000"/>
          <w:spacing w:val="0"/>
          <w:w w:val="100"/>
          <w:position w:val="0"/>
        </w:rPr>
        <w:t>本集团的股份支付是为了获取职工提供服务而授予权益工具或者承担以权益工具为基础确定的负 债的交易。本集团的股份支付均为以权益结算的股份支付。</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以权益结算的股份支付</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授予职工的以权益结算的股份支付</w:t>
      </w:r>
    </w:p>
    <w:p>
      <w:pPr>
        <w:pStyle w:val="Style2"/>
        <w:keepNext w:val="0"/>
        <w:keepLines w:val="0"/>
        <w:widowControl w:val="0"/>
        <w:shd w:val="clear" w:color="auto" w:fill="auto"/>
        <w:bidi w:val="0"/>
        <w:spacing w:before="0" w:after="0" w:line="275" w:lineRule="exact"/>
        <w:ind w:left="0" w:right="0" w:firstLine="0"/>
        <w:jc w:val="both"/>
      </w:pPr>
      <w:r>
        <w:rPr>
          <w:color w:val="000000"/>
          <w:spacing w:val="0"/>
          <w:w w:val="100"/>
          <w:position w:val="0"/>
        </w:rPr>
        <w:t>对于用以换取职工提供的服务的以权益结算的股份支付，本集团以授予职工权益工具在授予日的 公允价值计量。该公允价值的金额在等待期内以对可行权权益工具数量的最佳估计为基础，按直 线法计算计入相关成本或费用，相应增加资本公积。</w:t>
      </w:r>
    </w:p>
    <w:p>
      <w:pPr>
        <w:pStyle w:val="Style2"/>
        <w:keepNext w:val="0"/>
        <w:keepLines w:val="0"/>
        <w:widowControl w:val="0"/>
        <w:shd w:val="clear" w:color="auto" w:fill="auto"/>
        <w:bidi w:val="0"/>
        <w:spacing w:before="0" w:after="300" w:line="275" w:lineRule="exact"/>
        <w:ind w:left="0" w:right="0" w:firstLine="0"/>
        <w:jc w:val="both"/>
      </w:pPr>
      <w:r>
        <w:rPr>
          <w:color w:val="000000"/>
          <w:spacing w:val="0"/>
          <w:w w:val="100"/>
          <w:position w:val="0"/>
        </w:rPr>
        <w:t>在等待期内每个资产负债表日，本集团根据最新取得的可行权职工人数变动等后续信息做出最佳 估计，修正预计可行权的权益工具数量。上述估计的影响计入当期相关成本或费用，并相应调整 资本公积。</w:t>
      </w:r>
    </w:p>
    <w:p>
      <w:pPr>
        <w:pStyle w:val="Style11"/>
        <w:keepNext/>
        <w:keepLines/>
        <w:widowControl w:val="0"/>
        <w:numPr>
          <w:ilvl w:val="0"/>
          <w:numId w:val="141"/>
        </w:numPr>
        <w:shd w:val="clear" w:color="auto" w:fill="auto"/>
        <w:tabs>
          <w:tab w:pos="422" w:val="left"/>
        </w:tabs>
        <w:bidi w:val="0"/>
        <w:spacing w:before="0" w:after="60" w:line="274" w:lineRule="exact"/>
        <w:ind w:left="0" w:right="0" w:firstLine="0"/>
        <w:jc w:val="both"/>
      </w:pPr>
      <w:bookmarkStart w:id="1123" w:name="bookmark1123"/>
      <w:bookmarkStart w:id="1124" w:name="bookmark1124"/>
      <w:bookmarkStart w:id="1125" w:name="bookmark1125"/>
      <w:bookmarkStart w:id="1126" w:name="bookmark1126"/>
      <w:bookmarkEnd w:id="1125"/>
      <w:r>
        <w:rPr>
          <w:color w:val="000000"/>
          <w:spacing w:val="0"/>
          <w:w w:val="100"/>
          <w:position w:val="0"/>
        </w:rPr>
        <w:t>优先股、永续债等其他金融工具</w:t>
      </w:r>
      <w:bookmarkEnd w:id="1123"/>
      <w:bookmarkEnd w:id="1124"/>
      <w:bookmarkEnd w:id="1126"/>
    </w:p>
    <w:p>
      <w:pPr>
        <w:pStyle w:val="Style2"/>
        <w:keepNext w:val="0"/>
        <w:keepLines w:val="0"/>
        <w:widowControl w:val="0"/>
        <w:shd w:val="clear" w:color="auto" w:fill="auto"/>
        <w:bidi w:val="0"/>
        <w:spacing w:before="0" w:after="300" w:line="274"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143"/>
        </w:numPr>
        <w:shd w:val="clear" w:color="auto" w:fill="auto"/>
        <w:tabs>
          <w:tab w:pos="422" w:val="left"/>
        </w:tabs>
        <w:bidi w:val="0"/>
        <w:spacing w:before="0" w:after="60" w:line="274" w:lineRule="exact"/>
        <w:ind w:left="0" w:right="0" w:firstLine="0"/>
        <w:jc w:val="both"/>
      </w:pPr>
      <w:bookmarkStart w:id="1127" w:name="bookmark1127"/>
      <w:bookmarkStart w:id="1128" w:name="bookmark1128"/>
      <w:bookmarkStart w:id="1129" w:name="bookmark1129"/>
      <w:bookmarkStart w:id="1130" w:name="bookmark1130"/>
      <w:bookmarkEnd w:id="1129"/>
      <w:r>
        <w:rPr>
          <w:color w:val="000000"/>
          <w:spacing w:val="0"/>
          <w:w w:val="100"/>
          <w:position w:val="0"/>
        </w:rPr>
        <w:t>收入</w:t>
      </w:r>
      <w:bookmarkEnd w:id="1127"/>
      <w:bookmarkEnd w:id="1128"/>
      <w:bookmarkEnd w:id="1130"/>
    </w:p>
    <w:p>
      <w:pPr>
        <w:pStyle w:val="Style11"/>
        <w:keepNext/>
        <w:keepLines/>
        <w:widowControl w:val="0"/>
        <w:shd w:val="clear" w:color="auto" w:fill="auto"/>
        <w:bidi w:val="0"/>
        <w:spacing w:before="0" w:after="60" w:line="274" w:lineRule="exact"/>
        <w:ind w:left="0" w:right="0" w:firstLine="0"/>
        <w:jc w:val="both"/>
      </w:pPr>
      <w:bookmarkStart w:id="1127" w:name="bookmark1127"/>
      <w:bookmarkStart w:id="1128" w:name="bookmark1128"/>
      <w:bookmarkStart w:id="1131" w:name="bookmark1131"/>
      <w:bookmarkStart w:id="1132" w:name="bookmark1132"/>
      <w:r>
        <w:rPr>
          <w:color w:val="000000"/>
          <w:spacing w:val="0"/>
          <w:w w:val="100"/>
          <w:position w:val="0"/>
        </w:rPr>
        <w:t>（</w:t>
      </w:r>
      <w:bookmarkEnd w:id="1131"/>
      <w:r>
        <w:rPr>
          <w:color w:val="000000"/>
          <w:spacing w:val="0"/>
          <w:w w:val="100"/>
          <w:position w:val="0"/>
        </w:rPr>
        <w:t>1）.</w:t>
      </w:r>
      <w:r>
        <w:rPr>
          <w:color w:val="000000"/>
          <w:spacing w:val="0"/>
          <w:w w:val="100"/>
          <w:position w:val="0"/>
        </w:rPr>
        <w:t>收入确认和计量所采用的会计政策</w:t>
      </w:r>
      <w:bookmarkEnd w:id="1127"/>
      <w:bookmarkEnd w:id="1128"/>
      <w:bookmarkEnd w:id="1132"/>
    </w:p>
    <w:p>
      <w:pPr>
        <w:pStyle w:val="Style2"/>
        <w:keepNext w:val="0"/>
        <w:keepLines w:val="0"/>
        <w:widowControl w:val="0"/>
        <w:shd w:val="clear" w:color="auto" w:fill="auto"/>
        <w:bidi w:val="0"/>
        <w:spacing w:before="0" w:after="0" w:line="275"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60" w:line="275" w:lineRule="exact"/>
        <w:ind w:left="0" w:right="0" w:firstLine="0"/>
        <w:jc w:val="both"/>
      </w:pPr>
      <w:r>
        <w:rPr>
          <w:color w:val="000000"/>
          <w:spacing w:val="0"/>
          <w:w w:val="100"/>
          <w:position w:val="0"/>
        </w:rPr>
        <w:t>本集团在履行了合同中的履约义务，即在客户取得相关商品或服务控制权时，按照分摊至该项履 约义务的交易价格确认收入。履约义务，是指合同中本集团向客户转让可明确区分商品或服务的 承诺。交易价格，是指本集团因向客户转让商品或服务而预期有权收取的对价金额，但不包含代 第三方收取的款项以及本集团预期将退还给客户的款项。</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满足下列条件之一的，属于在某一时间段内履行的履约义务，本集团按照履约进度，在一段时间 内确认收入：</w:t>
      </w:r>
    </w:p>
    <w:p>
      <w:pPr>
        <w:pStyle w:val="Style2"/>
        <w:keepNext w:val="0"/>
        <w:keepLines w:val="0"/>
        <w:widowControl w:val="0"/>
        <w:shd w:val="clear" w:color="auto" w:fill="auto"/>
        <w:bidi w:val="0"/>
        <w:spacing w:before="0" w:after="260" w:line="275" w:lineRule="exact"/>
        <w:ind w:left="0" w:right="0" w:firstLine="0"/>
        <w:jc w:val="both"/>
      </w:pPr>
      <w:r>
        <w:rPr>
          <w:color w:val="000000"/>
          <w:spacing w:val="0"/>
          <w:w w:val="100"/>
          <w:position w:val="0"/>
        </w:rPr>
        <w:t>（1）</w:t>
      </w:r>
      <w:r>
        <w:rPr>
          <w:color w:val="000000"/>
          <w:spacing w:val="0"/>
          <w:w w:val="100"/>
          <w:position w:val="0"/>
        </w:rPr>
        <w:t>客户在本集团履约的同时即取得并消耗所带来的经济利益；</w:t>
      </w:r>
      <w:r>
        <w:rPr>
          <w:color w:val="000000"/>
          <w:spacing w:val="0"/>
          <w:w w:val="100"/>
          <w:position w:val="0"/>
        </w:rPr>
        <w:t>（2）</w:t>
      </w:r>
      <w:r>
        <w:rPr>
          <w:color w:val="000000"/>
          <w:spacing w:val="0"/>
          <w:w w:val="100"/>
          <w:position w:val="0"/>
        </w:rPr>
        <w:t>客户能够控制本集团履约过程 中在建的商品；</w:t>
      </w:r>
      <w:r>
        <w:rPr>
          <w:color w:val="000000"/>
          <w:spacing w:val="0"/>
          <w:w w:val="100"/>
          <w:position w:val="0"/>
        </w:rPr>
        <w:t>（3）</w:t>
      </w:r>
      <w:r>
        <w:rPr>
          <w:color w:val="000000"/>
          <w:spacing w:val="0"/>
          <w:w w:val="100"/>
          <w:position w:val="0"/>
        </w:rPr>
        <w:t>本集团履约过程中所产出的商品具有不可替代用途，且本集团在整个合同期 间内有权就累计至今已完成的履约部分收取款项。否则，本集团在客户取得相关商品或服务控制 权的时点确认收入。</w:t>
      </w:r>
    </w:p>
    <w:p>
      <w:pPr>
        <w:pStyle w:val="Style2"/>
        <w:keepNext w:val="0"/>
        <w:keepLines w:val="0"/>
        <w:widowControl w:val="0"/>
        <w:shd w:val="clear" w:color="auto" w:fill="auto"/>
        <w:bidi w:val="0"/>
        <w:spacing w:before="0" w:after="260" w:line="271" w:lineRule="exact"/>
        <w:ind w:left="0" w:right="0" w:firstLine="0"/>
        <w:jc w:val="both"/>
      </w:pPr>
      <w:r>
        <w:rPr>
          <w:color w:val="000000"/>
          <w:spacing w:val="0"/>
          <w:w w:val="100"/>
          <w:position w:val="0"/>
        </w:rPr>
        <w:t>对于在一段时间内履行的履约义务，本集团采用产出法确定履约进度，即根据已转移给客户的商 品或服务对于客户的价值确定履约进度。当履约进度不能合理确定时，已经发生的成本预计能够 得到补偿的，本集团按照已经发生的成本金额确认收入，直到履约进度能够合理确定为止。</w:t>
      </w:r>
    </w:p>
    <w:p>
      <w:pPr>
        <w:pStyle w:val="Style2"/>
        <w:keepNext w:val="0"/>
        <w:keepLines w:val="0"/>
        <w:widowControl w:val="0"/>
        <w:shd w:val="clear" w:color="auto" w:fill="auto"/>
        <w:bidi w:val="0"/>
        <w:spacing w:before="0" w:after="260" w:line="272" w:lineRule="exact"/>
        <w:ind w:left="0" w:right="0" w:firstLine="0"/>
        <w:jc w:val="both"/>
      </w:pPr>
      <w:r>
        <w:rPr>
          <w:color w:val="000000"/>
          <w:spacing w:val="0"/>
          <w:w w:val="100"/>
          <w:position w:val="0"/>
        </w:rPr>
        <w:t>合同中包含两项或多项履约义务的，本集团在合同开始日，按照各单项履约义务所承诺商品或服 务的单独售价的相对比例，将交易价格分摊至各单项履约义务。但在有确凿证据表明合同折扣或 可变对价仅与合同中一项或多项（而非全部）履约义务相关的，本集团将该合同折扣或可变对价分 摊至相关一项或多项履约义务。单独售价，是指本集团向客户单独销售商品或服务的价格。单独 售价无法直接观察的，本集团综合考虑能够合理取得的全部相关信息，并最大限度地采用可观察 的输入值估计单独售价。</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合同中存在可变对价（如目标考核、排名提升等）的，本集团按照期望值或最可能发生金额确定可 变对价的最佳估计数。包含可变对价的交易价格，不超过在相关不确定性消除时累计已确认收入 极可能不会发生重大转回的金额。每一资产负债表日，本集团重新估计应计入交易价格的可变对 价金额。</w:t>
      </w:r>
    </w:p>
    <w:p>
      <w:pPr>
        <w:pStyle w:val="Style2"/>
        <w:keepNext w:val="0"/>
        <w:keepLines w:val="0"/>
        <w:widowControl w:val="0"/>
        <w:shd w:val="clear" w:color="auto" w:fill="auto"/>
        <w:bidi w:val="0"/>
        <w:spacing w:before="0" w:after="260" w:line="264" w:lineRule="exact"/>
        <w:ind w:left="0" w:right="0" w:firstLine="0"/>
        <w:jc w:val="both"/>
      </w:pPr>
      <w:r>
        <w:rPr>
          <w:color w:val="000000"/>
          <w:spacing w:val="0"/>
          <w:w w:val="100"/>
          <w:position w:val="0"/>
        </w:rPr>
        <w:t xml:space="preserve">对于附有质量保证条款的销售，如果该质量保证在向客户保证所销售商品或服务符合既定标准之 外提供了一项单独的服务，该质量保证构成单项履约义务。否则，本集团按照《企业会计准则第 </w:t>
      </w:r>
      <w:r>
        <w:rPr>
          <w:color w:val="000000"/>
          <w:spacing w:val="0"/>
          <w:w w:val="100"/>
          <w:position w:val="0"/>
        </w:rPr>
        <w:t>13</w:t>
      </w:r>
      <w:r>
        <w:rPr>
          <w:color w:val="000000"/>
          <w:spacing w:val="0"/>
          <w:w w:val="100"/>
          <w:position w:val="0"/>
        </w:rPr>
        <w:t>号</w:t>
      </w:r>
      <w:r>
        <w:rPr>
          <w:color w:val="000000"/>
          <w:spacing w:val="0"/>
          <w:w w:val="100"/>
          <w:position w:val="0"/>
        </w:rPr>
        <w:t>一一</w:t>
      </w:r>
      <w:r>
        <w:rPr>
          <w:color w:val="000000"/>
          <w:spacing w:val="0"/>
          <w:w w:val="100"/>
          <w:position w:val="0"/>
        </w:rPr>
        <w:t>或有事项》规定对质量保证责任进行会计处理。</w:t>
      </w:r>
    </w:p>
    <w:p>
      <w:pPr>
        <w:pStyle w:val="Style2"/>
        <w:keepNext w:val="0"/>
        <w:keepLines w:val="0"/>
        <w:widowControl w:val="0"/>
        <w:shd w:val="clear" w:color="auto" w:fill="auto"/>
        <w:bidi w:val="0"/>
        <w:spacing w:before="0" w:after="260" w:line="275" w:lineRule="exact"/>
        <w:ind w:left="0" w:right="0" w:firstLine="0"/>
        <w:jc w:val="both"/>
      </w:pPr>
      <w:r>
        <w:rPr>
          <w:color w:val="000000"/>
          <w:spacing w:val="0"/>
          <w:w w:val="100"/>
          <w:position w:val="0"/>
        </w:rPr>
        <w:t>合同中存在重大融资成分(如分期收款等)的，本集团按照假定客户在取得商品或服务控制权时即 以现金支付的应付金额确定交易价格。该交易价格与合同对价之间的差额，在合同期间内采用实 际利率法摊销。合同开始日，本集团预计客户取得商品或服务控制权与客户支付价款间隔不超过 一年的，不考虑合同中存在的重大融资成分。</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本集团根据在向客户转让商品或服务前是否拥有对该商品或服务的控制权，来判断从事交易时本 集团的身份是主要责任人还是代理人。本集团在向客户转让商品或服务前能够控制该商品或服务 的，本集团为主要责任人，按照已收或应收对价总额确认收入；否则，本集团为代理人，按照预 期有权收取的佣金或手续费的金额确认收入，该金额按照已收或应收对价总额扣除应支付给其他 相关方的价款后的净额，或者按照既定的佣金金额或比例等确定。</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本集团向客户预收销售商品或服务款项的，首先将该款项确认为负债，待履行了相关履约义务时 再转为收入。当本集团预收款项无需退回，且客户可能会放弃其全部或部分合同权利时，本集团 预期将有权获得与客户所放弃的合同权利相关的金额的，按照客户行使合同权利的模式按比例将 上述金额确认为收入；否则，本集团只有在客户要求履行剩余履约义务的可能性极低时，才将上 述负债的相关余额转为收入。</w:t>
      </w:r>
    </w:p>
    <w:p>
      <w:pPr>
        <w:pStyle w:val="Style2"/>
        <w:keepNext w:val="0"/>
        <w:keepLines w:val="0"/>
        <w:widowControl w:val="0"/>
        <w:shd w:val="clear" w:color="auto" w:fill="auto"/>
        <w:bidi w:val="0"/>
        <w:spacing w:before="0" w:after="320" w:line="259" w:lineRule="exact"/>
        <w:ind w:left="0" w:right="0" w:firstLine="0"/>
        <w:jc w:val="both"/>
      </w:pPr>
      <w:r>
        <w:rPr>
          <w:color w:val="000000"/>
          <w:spacing w:val="0"/>
          <w:w w:val="100"/>
          <w:position w:val="0"/>
        </w:rPr>
        <w:t>本集团的收入主要来源于智慧环保和智慧城市业务，与该等业务相关的。履约义务的说明详见附 注七、</w:t>
      </w:r>
      <w:r>
        <w:rPr>
          <w:color w:val="000000"/>
          <w:spacing w:val="0"/>
          <w:w w:val="100"/>
          <w:position w:val="0"/>
        </w:rPr>
        <w:t>61</w:t>
      </w:r>
      <w:r>
        <w:rPr>
          <w:color w:val="000000"/>
          <w:spacing w:val="0"/>
          <w:w w:val="100"/>
          <w:position w:val="0"/>
        </w:rPr>
        <w:t>。</w:t>
      </w:r>
    </w:p>
    <w:p>
      <w:pPr>
        <w:pStyle w:val="Style11"/>
        <w:keepNext/>
        <w:keepLines/>
        <w:widowControl w:val="0"/>
        <w:shd w:val="clear" w:color="auto" w:fill="auto"/>
        <w:bidi w:val="0"/>
        <w:spacing w:before="0" w:after="60" w:line="274" w:lineRule="exact"/>
        <w:ind w:left="0" w:right="0" w:firstLine="0"/>
        <w:jc w:val="both"/>
      </w:pPr>
      <w:bookmarkStart w:id="1133" w:name="bookmark1133"/>
      <w:bookmarkStart w:id="1134" w:name="bookmark1134"/>
      <w:bookmarkStart w:id="1135" w:name="bookmark1135"/>
      <w:r>
        <w:rPr>
          <w:color w:val="000000"/>
          <w:spacing w:val="0"/>
          <w:w w:val="100"/>
          <w:position w:val="0"/>
        </w:rPr>
        <w:t>(2).</w:t>
      </w:r>
      <w:r>
        <w:rPr>
          <w:color w:val="000000"/>
          <w:spacing w:val="0"/>
          <w:w w:val="100"/>
          <w:position w:val="0"/>
        </w:rPr>
        <w:t>同类业务采用不同经营模式导致收入确认会计政策存在差异的情况</w:t>
      </w:r>
      <w:bookmarkEnd w:id="1133"/>
      <w:bookmarkEnd w:id="1134"/>
      <w:bookmarkEnd w:id="1135"/>
    </w:p>
    <w:p>
      <w:pPr>
        <w:pStyle w:val="Style2"/>
        <w:keepNext w:val="0"/>
        <w:keepLines w:val="0"/>
        <w:widowControl w:val="0"/>
        <w:shd w:val="clear" w:color="auto" w:fill="auto"/>
        <w:bidi w:val="0"/>
        <w:spacing w:before="0" w:after="320" w:line="274"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143"/>
        </w:numPr>
        <w:shd w:val="clear" w:color="auto" w:fill="auto"/>
        <w:tabs>
          <w:tab w:pos="434" w:val="left"/>
        </w:tabs>
        <w:bidi w:val="0"/>
        <w:spacing w:before="0" w:after="60" w:line="274" w:lineRule="exact"/>
        <w:ind w:left="0" w:right="0" w:firstLine="0"/>
        <w:jc w:val="both"/>
      </w:pPr>
      <w:bookmarkStart w:id="1136" w:name="bookmark1136"/>
      <w:bookmarkStart w:id="1137" w:name="bookmark1137"/>
      <w:bookmarkStart w:id="1138" w:name="bookmark1138"/>
      <w:bookmarkStart w:id="1139" w:name="bookmark1139"/>
      <w:bookmarkEnd w:id="1138"/>
      <w:r>
        <w:rPr>
          <w:color w:val="000000"/>
          <w:spacing w:val="0"/>
          <w:w w:val="100"/>
          <w:position w:val="0"/>
        </w:rPr>
        <w:t>合同成本</w:t>
      </w:r>
      <w:bookmarkEnd w:id="1136"/>
      <w:bookmarkEnd w:id="1137"/>
      <w:bookmarkEnd w:id="1139"/>
    </w:p>
    <w:p>
      <w:pPr>
        <w:pStyle w:val="Style2"/>
        <w:keepNext w:val="0"/>
        <w:keepLines w:val="0"/>
        <w:widowControl w:val="0"/>
        <w:shd w:val="clear" w:color="auto" w:fill="auto"/>
        <w:bidi w:val="0"/>
        <w:spacing w:before="0" w:after="320" w:line="274"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143"/>
        </w:numPr>
        <w:shd w:val="clear" w:color="auto" w:fill="auto"/>
        <w:tabs>
          <w:tab w:pos="438" w:val="left"/>
        </w:tabs>
        <w:bidi w:val="0"/>
        <w:spacing w:before="0" w:after="60" w:line="274" w:lineRule="exact"/>
        <w:ind w:left="0" w:right="0" w:firstLine="0"/>
        <w:jc w:val="both"/>
      </w:pPr>
      <w:bookmarkStart w:id="1140" w:name="bookmark1140"/>
      <w:bookmarkStart w:id="1141" w:name="bookmark1141"/>
      <w:bookmarkStart w:id="1142" w:name="bookmark1142"/>
      <w:bookmarkStart w:id="1143" w:name="bookmark1143"/>
      <w:bookmarkEnd w:id="1142"/>
      <w:r>
        <w:rPr>
          <w:color w:val="000000"/>
          <w:spacing w:val="0"/>
          <w:w w:val="100"/>
          <w:position w:val="0"/>
        </w:rPr>
        <w:t>政府补助</w:t>
      </w:r>
      <w:bookmarkEnd w:id="1140"/>
      <w:bookmarkEnd w:id="1141"/>
      <w:bookmarkEnd w:id="1143"/>
    </w:p>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60" w:line="269" w:lineRule="exact"/>
        <w:ind w:left="0" w:right="0" w:firstLine="0"/>
        <w:jc w:val="both"/>
      </w:pPr>
      <w:r>
        <w:rPr>
          <w:color w:val="000000"/>
          <w:spacing w:val="0"/>
          <w:w w:val="100"/>
          <w:position w:val="0"/>
        </w:rPr>
        <w:t>政府补助是指本集团从政府无偿取得货币性资产和非货币性资产。政府补助在能够满足政府补助 所附条件且能够收到时予以确认。</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政府补助为货币性资产的，按照收到或应收的金额计量。</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40.1</w:t>
      </w:r>
      <w:r>
        <w:rPr>
          <w:color w:val="000000"/>
          <w:spacing w:val="0"/>
          <w:w w:val="100"/>
          <w:position w:val="0"/>
        </w:rPr>
        <w:t>与资产相关的政府补助会计处理方法</w:t>
      </w:r>
    </w:p>
    <w:p>
      <w:pPr>
        <w:pStyle w:val="Style2"/>
        <w:keepNext w:val="0"/>
        <w:keepLines w:val="0"/>
        <w:widowControl w:val="0"/>
        <w:shd w:val="clear" w:color="auto" w:fill="auto"/>
        <w:bidi w:val="0"/>
        <w:spacing w:before="0" w:after="260" w:line="269" w:lineRule="exact"/>
        <w:ind w:left="0" w:right="0" w:firstLine="0"/>
        <w:jc w:val="both"/>
      </w:pPr>
      <w:r>
        <w:rPr>
          <w:color w:val="000000"/>
          <w:spacing w:val="0"/>
          <w:w w:val="100"/>
          <w:position w:val="0"/>
        </w:rPr>
        <w:t>与资产相关的政府补助，确认为递延收益，并在相关资产的使用寿命内按照直线法分期计入当期 损益。</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40.2</w:t>
      </w:r>
      <w:r>
        <w:rPr>
          <w:color w:val="000000"/>
          <w:spacing w:val="0"/>
          <w:w w:val="100"/>
          <w:position w:val="0"/>
        </w:rPr>
        <w:t>与收益相关的政府补助会计处理方法</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与收益相关的政府补助，用于补偿以后期间的相关费用和损失的，确认为递延收益，并在确认相 关费用的期间计入当期损益；用于补偿已经发生的相关费用和损失的，直接计入当期损益。</w:t>
      </w:r>
    </w:p>
    <w:p>
      <w:pPr>
        <w:pStyle w:val="Style2"/>
        <w:keepNext w:val="0"/>
        <w:keepLines w:val="0"/>
        <w:widowControl w:val="0"/>
        <w:shd w:val="clear" w:color="auto" w:fill="auto"/>
        <w:bidi w:val="0"/>
        <w:spacing w:before="0" w:after="260" w:line="269" w:lineRule="exact"/>
        <w:ind w:left="0" w:right="0" w:firstLine="0"/>
        <w:jc w:val="both"/>
      </w:pPr>
      <w:r>
        <w:rPr>
          <w:color w:val="000000"/>
          <w:spacing w:val="0"/>
          <w:w w:val="100"/>
          <w:position w:val="0"/>
        </w:rPr>
        <w:t>与本集团日常活动相关的政府补助，按照经济业务实质，计入其他收益。与本集团日常活动无关 的政府补助，计入营业外收入。</w:t>
      </w:r>
    </w:p>
    <w:p>
      <w:pPr>
        <w:pStyle w:val="Style2"/>
        <w:keepNext w:val="0"/>
        <w:keepLines w:val="0"/>
        <w:widowControl w:val="0"/>
        <w:shd w:val="clear" w:color="auto" w:fill="auto"/>
        <w:bidi w:val="0"/>
        <w:spacing w:before="0" w:after="320" w:line="272" w:lineRule="exact"/>
        <w:ind w:left="0" w:right="0" w:firstLine="0"/>
        <w:jc w:val="both"/>
      </w:pPr>
      <w:r>
        <w:rPr>
          <w:color w:val="000000"/>
          <w:spacing w:val="0"/>
          <w:w w:val="100"/>
          <w:position w:val="0"/>
        </w:rPr>
        <w:t>本集团之子公司取得的政策性优惠贴息贷款为财政贴息贷款，由地方财政部门将资金拨付给贷款 银行，由贷款银行以政策性优惠利率向本集团提供贷款。本集团以实际收到的借款金额作为借款 的入账价值，按照借款本金和该政策性优惠利率计算相关借款费用。本集团取得的政策性优惠贷 款贴息为财政将贴息资金直接拨付给本集团的，对应的贴息冲减相关借款费用。</w:t>
      </w:r>
    </w:p>
    <w:p>
      <w:pPr>
        <w:pStyle w:val="Style11"/>
        <w:keepNext/>
        <w:keepLines/>
        <w:widowControl w:val="0"/>
        <w:numPr>
          <w:ilvl w:val="0"/>
          <w:numId w:val="143"/>
        </w:numPr>
        <w:shd w:val="clear" w:color="auto" w:fill="auto"/>
        <w:bidi w:val="0"/>
        <w:spacing w:before="0" w:after="60" w:line="272" w:lineRule="exact"/>
        <w:ind w:left="0" w:right="0" w:firstLine="0"/>
        <w:jc w:val="both"/>
      </w:pPr>
      <w:bookmarkStart w:id="1144" w:name="bookmark1144"/>
      <w:bookmarkStart w:id="1145" w:name="bookmark1145"/>
      <w:bookmarkStart w:id="1146" w:name="bookmark1146"/>
      <w:bookmarkStart w:id="1147" w:name="bookmark1147"/>
      <w:bookmarkEnd w:id="1146"/>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1144"/>
      <w:bookmarkEnd w:id="1145"/>
      <w:bookmarkEnd w:id="1147"/>
    </w:p>
    <w:p>
      <w:pPr>
        <w:pStyle w:val="Style2"/>
        <w:keepNext w:val="0"/>
        <w:keepLines w:val="0"/>
        <w:widowControl w:val="0"/>
        <w:shd w:val="clear" w:color="auto" w:fill="auto"/>
        <w:bidi w:val="0"/>
        <w:spacing w:before="0" w:after="0" w:line="272"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60" w:line="272" w:lineRule="exact"/>
        <w:ind w:left="0" w:right="0" w:firstLine="0"/>
        <w:jc w:val="both"/>
      </w:pPr>
      <w:r>
        <w:rPr>
          <w:color w:val="000000"/>
          <w:spacing w:val="0"/>
          <w:w w:val="100"/>
          <w:position w:val="0"/>
        </w:rPr>
        <w:t>所得税费用包括当期所得税和递延所得税。</w:t>
      </w:r>
    </w:p>
    <w:p>
      <w:pPr>
        <w:pStyle w:val="Style2"/>
        <w:keepNext w:val="0"/>
        <w:keepLines w:val="0"/>
        <w:widowControl w:val="0"/>
        <w:shd w:val="clear" w:color="auto" w:fill="auto"/>
        <w:bidi w:val="0"/>
        <w:spacing w:before="0" w:after="260" w:line="272" w:lineRule="exact"/>
        <w:ind w:left="0" w:right="0" w:firstLine="0"/>
        <w:jc w:val="both"/>
      </w:pPr>
      <w:r>
        <w:rPr>
          <w:color w:val="000000"/>
          <w:spacing w:val="0"/>
          <w:w w:val="100"/>
          <w:position w:val="0"/>
        </w:rPr>
        <w:t>41.1</w:t>
      </w:r>
      <w:r>
        <w:rPr>
          <w:color w:val="000000"/>
          <w:spacing w:val="0"/>
          <w:w w:val="100"/>
          <w:position w:val="0"/>
        </w:rPr>
        <w:t>当期所得税</w:t>
      </w:r>
    </w:p>
    <w:p>
      <w:pPr>
        <w:pStyle w:val="Style2"/>
        <w:keepNext w:val="0"/>
        <w:keepLines w:val="0"/>
        <w:widowControl w:val="0"/>
        <w:shd w:val="clear" w:color="auto" w:fill="auto"/>
        <w:bidi w:val="0"/>
        <w:spacing w:before="0" w:after="260" w:line="269" w:lineRule="exact"/>
        <w:ind w:left="0" w:right="0" w:firstLine="0"/>
        <w:jc w:val="both"/>
      </w:pPr>
      <w:r>
        <w:rPr>
          <w:color w:val="000000"/>
          <w:spacing w:val="0"/>
          <w:w w:val="100"/>
          <w:position w:val="0"/>
        </w:rPr>
        <w:t>资产负债表日，对于当期和以前期间形成的当期所得税负债（或资产），以按照税法规定计算的预 期应交纳（或返还）的所得税金额计量。</w:t>
      </w:r>
    </w:p>
    <w:p>
      <w:pPr>
        <w:pStyle w:val="Style2"/>
        <w:keepNext w:val="0"/>
        <w:keepLines w:val="0"/>
        <w:widowControl w:val="0"/>
        <w:shd w:val="clear" w:color="auto" w:fill="auto"/>
        <w:bidi w:val="0"/>
        <w:spacing w:before="0" w:after="260" w:line="272" w:lineRule="exact"/>
        <w:ind w:left="0" w:right="0" w:firstLine="0"/>
        <w:jc w:val="both"/>
      </w:pPr>
      <w:r>
        <w:rPr>
          <w:color w:val="000000"/>
          <w:spacing w:val="0"/>
          <w:w w:val="100"/>
          <w:position w:val="0"/>
        </w:rPr>
        <w:t>41.2</w:t>
      </w:r>
      <w:r>
        <w:rPr>
          <w:color w:val="000000"/>
          <w:spacing w:val="0"/>
          <w:w w:val="100"/>
          <w:position w:val="0"/>
        </w:rPr>
        <w:t>递延所得税资产及递延所得税负债</w:t>
      </w:r>
    </w:p>
    <w:p>
      <w:pPr>
        <w:pStyle w:val="Style2"/>
        <w:keepNext w:val="0"/>
        <w:keepLines w:val="0"/>
        <w:widowControl w:val="0"/>
        <w:shd w:val="clear" w:color="auto" w:fill="auto"/>
        <w:bidi w:val="0"/>
        <w:spacing w:before="0" w:after="260" w:line="276" w:lineRule="exact"/>
        <w:ind w:left="0" w:right="0" w:firstLine="0"/>
        <w:jc w:val="both"/>
      </w:pPr>
      <w:r>
        <w:rPr>
          <w:color w:val="000000"/>
          <w:spacing w:val="0"/>
          <w:w w:val="100"/>
          <w:position w:val="0"/>
        </w:rPr>
        <w:t>对于某些资产、负债项目的账面价值与其计税基础之间的差额，以及未作为资产和负债确认但按 照税法规定可以确定其计税基础的项目的账面价值与计税基础之间的差额产生的暂时性差异，采 用资产负债表债务法确认递延所得税资产及递延所得税负债。</w:t>
      </w:r>
    </w:p>
    <w:p>
      <w:pPr>
        <w:pStyle w:val="Style2"/>
        <w:keepNext w:val="0"/>
        <w:keepLines w:val="0"/>
        <w:widowControl w:val="0"/>
        <w:shd w:val="clear" w:color="auto" w:fill="auto"/>
        <w:bidi w:val="0"/>
        <w:spacing w:before="0" w:after="260" w:line="272" w:lineRule="exact"/>
        <w:ind w:left="0" w:right="0" w:firstLine="0"/>
        <w:jc w:val="both"/>
      </w:pPr>
      <w:r>
        <w:rPr>
          <w:color w:val="000000"/>
          <w:spacing w:val="0"/>
          <w:w w:val="100"/>
          <w:position w:val="0"/>
        </w:rPr>
        <w:t>一般情况下所有暂时性差异均确认相关的递延所得税。但对于可抵扣暂时性差异，本集团以很可 能取得用来抵扣可抵扣暂时性差异的应纳税所得额为限，确认相关的递延所得税资产。此外，与 商誉的初始确认相关的，以及与既不是企业合并、发生时也不影响会计利润和应纳税所得额（或 可抵扣亏损）的交易中产生的资产或负债的初始确认有关的暂时性差异，不予确认有关的递延所 得税资产或负债。</w:t>
      </w:r>
    </w:p>
    <w:p>
      <w:pPr>
        <w:pStyle w:val="Style2"/>
        <w:keepNext w:val="0"/>
        <w:keepLines w:val="0"/>
        <w:widowControl w:val="0"/>
        <w:shd w:val="clear" w:color="auto" w:fill="auto"/>
        <w:bidi w:val="0"/>
        <w:spacing w:before="0" w:after="260" w:line="269" w:lineRule="exact"/>
        <w:ind w:left="0" w:right="0" w:firstLine="0"/>
        <w:jc w:val="both"/>
      </w:pPr>
      <w:r>
        <w:rPr>
          <w:color w:val="000000"/>
          <w:spacing w:val="0"/>
          <w:w w:val="100"/>
          <w:position w:val="0"/>
        </w:rPr>
        <w:t>对于能够结转以后年度的可抵扣亏损及税款抵减，以很可能获得用来抵扣可抵扣亏损和税款抵减 的未来应纳税所得额为限，确认相应的递延所得税资产。</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本集团确认与子公司及联营企业投资相关的应纳税暂时性差异产生的递延所得税负债，除非本集 团能够控制暂时性差异转回的时间，而且该暂时性差异在可预见的未来很可能不会转回。对于与 子公司及联营企业投资相关的可抵扣暂时性差异，只有当暂时性差异在可预见的未来很可能转 回，且未来很可能获得用来抵扣可抵扣暂时性差异的应纳税所得额时，本集团才确认递延所得税 资产。</w:t>
      </w:r>
    </w:p>
    <w:p>
      <w:pPr>
        <w:pStyle w:val="Style2"/>
        <w:keepNext w:val="0"/>
        <w:keepLines w:val="0"/>
        <w:widowControl w:val="0"/>
        <w:shd w:val="clear" w:color="auto" w:fill="auto"/>
        <w:bidi w:val="0"/>
        <w:spacing w:before="0" w:after="260" w:line="269" w:lineRule="exact"/>
        <w:ind w:left="0" w:right="0" w:firstLine="0"/>
        <w:jc w:val="both"/>
      </w:pPr>
      <w:r>
        <w:rPr>
          <w:color w:val="000000"/>
          <w:spacing w:val="0"/>
          <w:w w:val="100"/>
          <w:position w:val="0"/>
        </w:rPr>
        <w:t>资产负债表日，对于递延所得税资产和递延所得税负债，根据税法规定，按照预期收回相关资产 或清偿相关负债期间的适用税率计量。</w:t>
      </w:r>
    </w:p>
    <w:p>
      <w:pPr>
        <w:pStyle w:val="Style2"/>
        <w:keepNext w:val="0"/>
        <w:keepLines w:val="0"/>
        <w:widowControl w:val="0"/>
        <w:shd w:val="clear" w:color="auto" w:fill="auto"/>
        <w:bidi w:val="0"/>
        <w:spacing w:before="0" w:after="260" w:line="272" w:lineRule="exact"/>
        <w:ind w:left="0" w:right="0" w:firstLine="0"/>
        <w:jc w:val="both"/>
      </w:pPr>
      <w:r>
        <w:rPr>
          <w:color w:val="000000"/>
          <w:spacing w:val="0"/>
          <w:w w:val="100"/>
          <w:position w:val="0"/>
        </w:rPr>
        <w:t>当期所得税和递延所得税费用或收益计入当期损益。</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资产负债表日，对递延所得税资产的账面价值进行复核，如果未来很可能无法获得足够的应纳税 所得额用以抵扣递延所得税资产的利益，则减记递延所得税资产的账面价值。在很可能获得足够 的应纳税所得额时，减记的金额予以转回。</w:t>
      </w:r>
    </w:p>
    <w:p>
      <w:pPr>
        <w:pStyle w:val="Style2"/>
        <w:keepNext w:val="0"/>
        <w:keepLines w:val="0"/>
        <w:widowControl w:val="0"/>
        <w:shd w:val="clear" w:color="auto" w:fill="auto"/>
        <w:bidi w:val="0"/>
        <w:spacing w:before="0" w:after="260" w:line="272" w:lineRule="exact"/>
        <w:ind w:left="0" w:right="0" w:firstLine="0"/>
        <w:jc w:val="both"/>
      </w:pPr>
      <w:r>
        <w:rPr>
          <w:color w:val="000000"/>
          <w:spacing w:val="0"/>
          <w:w w:val="100"/>
          <w:position w:val="0"/>
        </w:rPr>
        <w:t>41.3</w:t>
      </w:r>
      <w:r>
        <w:rPr>
          <w:color w:val="000000"/>
          <w:spacing w:val="0"/>
          <w:w w:val="100"/>
          <w:position w:val="0"/>
        </w:rPr>
        <w:t>所得税的抵销</w:t>
      </w:r>
    </w:p>
    <w:p>
      <w:pPr>
        <w:pStyle w:val="Style2"/>
        <w:keepNext w:val="0"/>
        <w:keepLines w:val="0"/>
        <w:widowControl w:val="0"/>
        <w:shd w:val="clear" w:color="auto" w:fill="auto"/>
        <w:bidi w:val="0"/>
        <w:spacing w:before="0" w:after="260" w:line="269" w:lineRule="exact"/>
        <w:ind w:left="0" w:right="0" w:firstLine="0"/>
        <w:jc w:val="both"/>
        <w:sectPr>
          <w:footnotePr>
            <w:pos w:val="pageBottom"/>
            <w:numFmt w:val="decimal"/>
            <w:numRestart w:val="continuous"/>
          </w:footnotePr>
          <w:pgSz w:w="11900" w:h="16840"/>
          <w:pgMar w:top="1494" w:right="1258" w:bottom="1609" w:left="1772" w:header="0" w:footer="3" w:gutter="0"/>
          <w:cols w:space="720"/>
          <w:noEndnote/>
          <w:rtlGutter w:val="0"/>
          <w:docGrid w:linePitch="360"/>
        </w:sectPr>
      </w:pPr>
      <w:r>
        <w:rPr>
          <w:color w:val="000000"/>
          <w:spacing w:val="0"/>
          <w:w w:val="100"/>
          <w:position w:val="0"/>
        </w:rPr>
        <w:t>当拥有以净额结算的法定权利，且意图以净额结算或取得资产、清偿负债同时进行时，本集团当 期所得税资产及当期所得税负债以抵销后的净额列报。</w:t>
      </w:r>
    </w:p>
    <w:p>
      <w:pPr>
        <w:pStyle w:val="Style2"/>
        <w:keepNext w:val="0"/>
        <w:keepLines w:val="0"/>
        <w:widowControl w:val="0"/>
        <w:shd w:val="clear" w:color="auto" w:fill="auto"/>
        <w:bidi w:val="0"/>
        <w:spacing w:before="0" w:after="300" w:line="272" w:lineRule="exact"/>
        <w:ind w:left="0" w:right="0" w:firstLine="0"/>
        <w:jc w:val="both"/>
      </w:pPr>
      <w:r>
        <w:rPr>
          <w:color w:val="000000"/>
          <w:spacing w:val="0"/>
          <w:w w:val="100"/>
          <w:position w:val="0"/>
        </w:rPr>
        <w:t>当拥有以净额结算当期所得税资产及当期所得税负债的法定权利，且递延所得税资产及递延所得 税负债是与同一税收征管部门对同一纳税主体征收的所得税相关或者是对不同的纳税主体相关， 但在未来每一具有重要性的递延所得税资产及负债转回的期间内，涉及的纳税主体意图以净额结 算当期所得税资产和负债或是同时取得资产、清偿负债时，本集团递延所得税资产及递延所得税 负债以抵销后的净额列报。</w:t>
      </w:r>
    </w:p>
    <w:p>
      <w:pPr>
        <w:pStyle w:val="Style11"/>
        <w:keepNext/>
        <w:keepLines/>
        <w:widowControl w:val="0"/>
        <w:numPr>
          <w:ilvl w:val="0"/>
          <w:numId w:val="143"/>
        </w:numPr>
        <w:shd w:val="clear" w:color="auto" w:fill="auto"/>
        <w:bidi w:val="0"/>
        <w:spacing w:before="0" w:after="60" w:line="276" w:lineRule="exact"/>
        <w:ind w:left="0" w:right="0" w:firstLine="0"/>
        <w:jc w:val="both"/>
      </w:pPr>
      <w:bookmarkStart w:id="1148" w:name="bookmark1148"/>
      <w:bookmarkStart w:id="1149" w:name="bookmark1149"/>
      <w:bookmarkStart w:id="1150" w:name="bookmark1150"/>
      <w:bookmarkStart w:id="1151" w:name="bookmark1151"/>
      <w:bookmarkEnd w:id="1150"/>
      <w:r>
        <w:rPr>
          <w:color w:val="000000"/>
          <w:spacing w:val="0"/>
          <w:w w:val="100"/>
          <w:position w:val="0"/>
        </w:rPr>
        <w:t>租赁</w:t>
      </w:r>
      <w:bookmarkEnd w:id="1148"/>
      <w:bookmarkEnd w:id="1149"/>
      <w:bookmarkEnd w:id="1151"/>
    </w:p>
    <w:p>
      <w:pPr>
        <w:pStyle w:val="Style11"/>
        <w:keepNext/>
        <w:keepLines/>
        <w:widowControl w:val="0"/>
        <w:numPr>
          <w:ilvl w:val="0"/>
          <w:numId w:val="145"/>
        </w:numPr>
        <w:shd w:val="clear" w:color="auto" w:fill="auto"/>
        <w:bidi w:val="0"/>
        <w:spacing w:before="0" w:after="60" w:line="276" w:lineRule="exact"/>
        <w:ind w:left="0" w:right="0" w:firstLine="0"/>
        <w:jc w:val="both"/>
      </w:pPr>
      <w:bookmarkStart w:id="1148" w:name="bookmark1148"/>
      <w:bookmarkStart w:id="1149" w:name="bookmark1149"/>
      <w:bookmarkStart w:id="1152" w:name="bookmark1152"/>
      <w:bookmarkStart w:id="1153" w:name="bookmark1153"/>
      <w:bookmarkEnd w:id="1152"/>
      <w:r>
        <w:rPr>
          <w:color w:val="000000"/>
          <w:spacing w:val="0"/>
          <w:w w:val="100"/>
          <w:position w:val="0"/>
        </w:rPr>
        <w:t>.</w:t>
      </w:r>
      <w:r>
        <w:rPr>
          <w:color w:val="000000"/>
          <w:spacing w:val="0"/>
          <w:w w:val="100"/>
          <w:position w:val="0"/>
        </w:rPr>
        <w:t>经营租赁的会计处理方法</w:t>
      </w:r>
      <w:bookmarkEnd w:id="1148"/>
      <w:bookmarkEnd w:id="1149"/>
      <w:bookmarkEnd w:id="1153"/>
    </w:p>
    <w:p>
      <w:pPr>
        <w:pStyle w:val="Style2"/>
        <w:keepNext w:val="0"/>
        <w:keepLines w:val="0"/>
        <w:widowControl w:val="0"/>
        <w:shd w:val="clear" w:color="auto" w:fill="auto"/>
        <w:bidi w:val="0"/>
        <w:spacing w:before="0" w:after="0" w:line="276" w:lineRule="exact"/>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60" w:line="276" w:lineRule="exact"/>
        <w:ind w:left="0" w:right="0" w:firstLine="0"/>
        <w:jc w:val="both"/>
      </w:pPr>
      <w:r>
        <w:rPr>
          <w:color w:val="000000"/>
          <w:spacing w:val="0"/>
          <w:w w:val="100"/>
          <w:position w:val="0"/>
        </w:rPr>
        <w:t>租赁，是指在一定期间内，出租人将资产的使用权让与承租人以获取对价的合同。在合同开始 日，本集团评估该合同是否为租赁或者包含租赁。除非合同条款和条件发生变化，本集团不重新 评估合同是否为租赁或者包含租赁。</w:t>
      </w:r>
    </w:p>
    <w:p>
      <w:pPr>
        <w:pStyle w:val="Style2"/>
        <w:keepNext w:val="0"/>
        <w:keepLines w:val="0"/>
        <w:widowControl w:val="0"/>
        <w:shd w:val="clear" w:color="auto" w:fill="auto"/>
        <w:bidi w:val="0"/>
        <w:spacing w:before="0" w:after="260" w:line="281" w:lineRule="exact"/>
        <w:ind w:left="0" w:right="0" w:firstLine="0"/>
        <w:jc w:val="both"/>
      </w:pPr>
      <w:r>
        <w:rPr>
          <w:color w:val="000000"/>
          <w:spacing w:val="0"/>
          <w:w w:val="100"/>
          <w:position w:val="0"/>
        </w:rPr>
        <w:t>42.1</w:t>
      </w:r>
      <w:r>
        <w:rPr>
          <w:color w:val="000000"/>
          <w:spacing w:val="0"/>
          <w:w w:val="100"/>
          <w:position w:val="0"/>
        </w:rPr>
        <w:t>本集团作为承租人</w:t>
      </w:r>
      <w:r>
        <w:rPr>
          <w:color w:val="000000"/>
          <w:spacing w:val="0"/>
          <w:w w:val="100"/>
          <w:position w:val="0"/>
        </w:rPr>
        <w:t>42.1.1</w:t>
      </w:r>
      <w:r>
        <w:rPr>
          <w:color w:val="000000"/>
          <w:spacing w:val="0"/>
          <w:w w:val="100"/>
          <w:position w:val="0"/>
        </w:rPr>
        <w:t>使用权资产除短期租赁和低价值资产租赁外，本集团在租赁期开 始日对租赁确认使用权资产。租赁期开始日，是指出租人提供租赁资产使其可供本集团使用的起 始日期。使用权资产按照成本进行初始计量。该成本包括：</w:t>
      </w:r>
    </w:p>
    <w:p>
      <w:pPr>
        <w:pStyle w:val="Style2"/>
        <w:keepNext w:val="0"/>
        <w:keepLines w:val="0"/>
        <w:widowControl w:val="0"/>
        <w:shd w:val="clear" w:color="auto" w:fill="auto"/>
        <w:bidi w:val="0"/>
        <w:spacing w:before="0" w:after="260" w:line="276" w:lineRule="exact"/>
        <w:ind w:left="0" w:right="0" w:firstLine="0"/>
        <w:jc w:val="both"/>
      </w:pPr>
      <w:r>
        <w:rPr>
          <w:color w:val="000000"/>
          <w:spacing w:val="0"/>
          <w:w w:val="100"/>
          <w:position w:val="0"/>
        </w:rPr>
        <w:t>•租赁负债的初始计量金额；</w:t>
      </w:r>
    </w:p>
    <w:p>
      <w:pPr>
        <w:pStyle w:val="Style2"/>
        <w:keepNext w:val="0"/>
        <w:keepLines w:val="0"/>
        <w:widowControl w:val="0"/>
        <w:shd w:val="clear" w:color="auto" w:fill="auto"/>
        <w:bidi w:val="0"/>
        <w:spacing w:before="0" w:after="260" w:line="264" w:lineRule="exact"/>
        <w:ind w:left="0" w:right="0" w:firstLine="0"/>
        <w:jc w:val="both"/>
      </w:pPr>
      <w:r>
        <w:rPr>
          <w:color w:val="000000"/>
          <w:spacing w:val="0"/>
          <w:w w:val="100"/>
          <w:position w:val="0"/>
        </w:rPr>
        <w:t>•在租赁期开始日或之前支付的租赁付款额，存在租赁激励的，扣除已享受的租赁激励相关金 额；</w:t>
      </w:r>
    </w:p>
    <w:p>
      <w:pPr>
        <w:pStyle w:val="Style2"/>
        <w:keepNext w:val="0"/>
        <w:keepLines w:val="0"/>
        <w:widowControl w:val="0"/>
        <w:shd w:val="clear" w:color="auto" w:fill="auto"/>
        <w:bidi w:val="0"/>
        <w:spacing w:before="0" w:after="260" w:line="276" w:lineRule="exact"/>
        <w:ind w:left="0" w:right="0" w:firstLine="0"/>
        <w:jc w:val="both"/>
      </w:pPr>
      <w:r>
        <w:rPr>
          <w:color w:val="000000"/>
          <w:spacing w:val="0"/>
          <w:w w:val="100"/>
          <w:position w:val="0"/>
        </w:rPr>
        <w:t>•本集团发生的初始直接费用；</w:t>
      </w:r>
    </w:p>
    <w:p>
      <w:pPr>
        <w:pStyle w:val="Style2"/>
        <w:keepNext w:val="0"/>
        <w:keepLines w:val="0"/>
        <w:widowControl w:val="0"/>
        <w:shd w:val="clear" w:color="auto" w:fill="auto"/>
        <w:bidi w:val="0"/>
        <w:spacing w:before="0" w:after="260" w:line="274" w:lineRule="exact"/>
        <w:ind w:left="0" w:right="0" w:firstLine="0"/>
        <w:jc w:val="both"/>
      </w:pPr>
      <w:r>
        <w:rPr>
          <w:color w:val="000000"/>
          <w:spacing w:val="0"/>
          <w:w w:val="100"/>
          <w:position w:val="0"/>
        </w:rPr>
        <w:t>•本集团为拆卸及移除租赁资产、复原租赁资产所在场地或将租赁资产恢复至租赁条款约定状态 预计将发生的成本，不包括属于为生产存货而发生的成本。</w:t>
      </w:r>
    </w:p>
    <w:p>
      <w:pPr>
        <w:pStyle w:val="Style2"/>
        <w:keepNext w:val="0"/>
        <w:keepLines w:val="0"/>
        <w:widowControl w:val="0"/>
        <w:shd w:val="clear" w:color="auto" w:fill="auto"/>
        <w:bidi w:val="0"/>
        <w:spacing w:before="0" w:after="260" w:line="277" w:lineRule="exact"/>
        <w:ind w:left="0" w:right="0" w:firstLine="0"/>
        <w:jc w:val="both"/>
      </w:pPr>
      <w:r>
        <w:rPr>
          <w:color w:val="000000"/>
          <w:spacing w:val="0"/>
          <w:w w:val="100"/>
          <w:position w:val="0"/>
        </w:rPr>
        <w:t>本集团参照《企业会计准则第</w:t>
      </w:r>
      <w:r>
        <w:rPr>
          <w:color w:val="000000"/>
          <w:spacing w:val="0"/>
          <w:w w:val="100"/>
          <w:position w:val="0"/>
        </w:rPr>
        <w:t>4</w:t>
      </w:r>
      <w:r>
        <w:rPr>
          <w:color w:val="000000"/>
          <w:spacing w:val="0"/>
          <w:w w:val="100"/>
          <w:position w:val="0"/>
        </w:rPr>
        <w:t>号</w:t>
      </w:r>
      <w:r>
        <w:rPr>
          <w:color w:val="000000"/>
          <w:spacing w:val="0"/>
          <w:w w:val="100"/>
          <w:position w:val="0"/>
        </w:rPr>
        <w:t>一一</w:t>
      </w:r>
      <w:r>
        <w:rPr>
          <w:color w:val="000000"/>
          <w:spacing w:val="0"/>
          <w:w w:val="100"/>
          <w:position w:val="0"/>
        </w:rPr>
        <w:t>固定资产》有关折旧规定，对使用权资产计提折旧。本集 团能够合理确定租赁期届满时取得租赁资产所有权的，使用权资产在租赁资产剩余使用寿命内计 提折旧。无法合理确定租赁期届满时能够取得租赁资产所有权的，在租赁期与租赁资产剩余使用 寿命两者孰短的期间内计提折旧。</w:t>
      </w:r>
    </w:p>
    <w:p>
      <w:pPr>
        <w:pStyle w:val="Style2"/>
        <w:keepNext w:val="0"/>
        <w:keepLines w:val="0"/>
        <w:widowControl w:val="0"/>
        <w:shd w:val="clear" w:color="auto" w:fill="auto"/>
        <w:bidi w:val="0"/>
        <w:spacing w:before="0" w:after="260" w:line="278" w:lineRule="exact"/>
        <w:ind w:left="0" w:right="0" w:firstLine="0"/>
        <w:jc w:val="both"/>
      </w:pPr>
      <w:r>
        <w:rPr>
          <w:color w:val="000000"/>
          <w:spacing w:val="0"/>
          <w:w w:val="100"/>
          <w:position w:val="0"/>
        </w:rPr>
        <w:t>本集团按照“附注五、</w:t>
      </w:r>
      <w:r>
        <w:rPr>
          <w:color w:val="000000"/>
          <w:spacing w:val="0"/>
          <w:w w:val="100"/>
          <w:position w:val="0"/>
        </w:rPr>
        <w:t>30”</w:t>
      </w:r>
      <w:r>
        <w:rPr>
          <w:color w:val="000000"/>
          <w:spacing w:val="0"/>
          <w:w w:val="100"/>
          <w:position w:val="0"/>
        </w:rPr>
        <w:t>的规定来确定使用权资产是否已发生减值，并对已识别的减值损失进 行会计处理。</w:t>
      </w:r>
    </w:p>
    <w:p>
      <w:pPr>
        <w:pStyle w:val="Style2"/>
        <w:keepNext w:val="0"/>
        <w:keepLines w:val="0"/>
        <w:widowControl w:val="0"/>
        <w:shd w:val="clear" w:color="auto" w:fill="auto"/>
        <w:bidi w:val="0"/>
        <w:spacing w:before="0" w:after="260" w:line="262" w:lineRule="exact"/>
        <w:ind w:left="0" w:right="0" w:firstLine="0"/>
        <w:jc w:val="both"/>
      </w:pPr>
      <w:r>
        <w:rPr>
          <w:color w:val="000000"/>
          <w:spacing w:val="0"/>
          <w:w w:val="100"/>
          <w:position w:val="0"/>
        </w:rPr>
        <w:t xml:space="preserve">42.1. </w:t>
      </w:r>
      <w:r>
        <w:rPr>
          <w:color w:val="000000"/>
          <w:spacing w:val="0"/>
          <w:w w:val="100"/>
          <w:position w:val="0"/>
        </w:rPr>
        <w:t>3</w:t>
      </w:r>
      <w:r>
        <w:rPr>
          <w:color w:val="000000"/>
          <w:spacing w:val="0"/>
          <w:w w:val="100"/>
          <w:position w:val="0"/>
        </w:rPr>
        <w:t>租赁负债除短期租赁和低价值资产租赁外，本集团在租赁期开始日按照该日尚未支付的 租赁付款额的现值对租赁负债进行初始计量。在计算租赁付款额的现值时，本集团采用增量借款 利率作为折现率。</w:t>
      </w:r>
    </w:p>
    <w:p>
      <w:pPr>
        <w:pStyle w:val="Style2"/>
        <w:keepNext w:val="0"/>
        <w:keepLines w:val="0"/>
        <w:widowControl w:val="0"/>
        <w:shd w:val="clear" w:color="auto" w:fill="auto"/>
        <w:bidi w:val="0"/>
        <w:spacing w:before="0" w:after="260" w:line="276" w:lineRule="exact"/>
        <w:ind w:left="0" w:right="0" w:firstLine="0"/>
        <w:jc w:val="both"/>
      </w:pPr>
      <w:r>
        <w:rPr>
          <w:color w:val="000000"/>
          <w:spacing w:val="0"/>
          <w:w w:val="100"/>
          <w:position w:val="0"/>
        </w:rPr>
        <w:t>租赁付款额是指本集团向出租人支付的与在租赁期内使用租赁资产的权利相关的款项，包括：</w:t>
      </w:r>
    </w:p>
    <w:p>
      <w:pPr>
        <w:pStyle w:val="Style2"/>
        <w:keepNext w:val="0"/>
        <w:keepLines w:val="0"/>
        <w:widowControl w:val="0"/>
        <w:shd w:val="clear" w:color="auto" w:fill="auto"/>
        <w:bidi w:val="0"/>
        <w:spacing w:before="0" w:after="260" w:line="276" w:lineRule="exact"/>
        <w:ind w:left="0" w:right="0" w:firstLine="0"/>
        <w:jc w:val="both"/>
      </w:pPr>
      <w:r>
        <w:rPr>
          <w:color w:val="000000"/>
          <w:spacing w:val="0"/>
          <w:w w:val="100"/>
          <w:position w:val="0"/>
        </w:rPr>
        <w:t>固定付款额及实质固定付款额，存在租赁激励的，扣除租赁激励相关金额；</w:t>
      </w:r>
    </w:p>
    <w:p>
      <w:pPr>
        <w:pStyle w:val="Style2"/>
        <w:keepNext w:val="0"/>
        <w:keepLines w:val="0"/>
        <w:widowControl w:val="0"/>
        <w:shd w:val="clear" w:color="auto" w:fill="auto"/>
        <w:bidi w:val="0"/>
        <w:spacing w:before="0" w:after="260" w:line="276" w:lineRule="exact"/>
        <w:ind w:left="0" w:right="0" w:firstLine="0"/>
        <w:jc w:val="both"/>
      </w:pPr>
      <w:r>
        <w:rPr>
          <w:color w:val="000000"/>
          <w:spacing w:val="0"/>
          <w:w w:val="100"/>
          <w:position w:val="0"/>
        </w:rPr>
        <w:t>取决于指数或比率的可变租赁付款额；</w:t>
      </w:r>
    </w:p>
    <w:p>
      <w:pPr>
        <w:pStyle w:val="Style2"/>
        <w:keepNext w:val="0"/>
        <w:keepLines w:val="0"/>
        <w:widowControl w:val="0"/>
        <w:shd w:val="clear" w:color="auto" w:fill="auto"/>
        <w:bidi w:val="0"/>
        <w:spacing w:before="0" w:after="260" w:line="276" w:lineRule="exact"/>
        <w:ind w:left="0" w:right="0" w:firstLine="0"/>
        <w:jc w:val="both"/>
      </w:pPr>
      <w:r>
        <w:rPr>
          <w:color w:val="000000"/>
          <w:spacing w:val="0"/>
          <w:w w:val="100"/>
          <w:position w:val="0"/>
        </w:rPr>
        <w:t>本集团合理确定将行使的购买选择权的行权价格；</w:t>
      </w:r>
    </w:p>
    <w:p>
      <w:pPr>
        <w:pStyle w:val="Style2"/>
        <w:keepNext w:val="0"/>
        <w:keepLines w:val="0"/>
        <w:widowControl w:val="0"/>
        <w:shd w:val="clear" w:color="auto" w:fill="auto"/>
        <w:bidi w:val="0"/>
        <w:spacing w:before="0" w:after="260" w:line="276" w:lineRule="exact"/>
        <w:ind w:left="0" w:right="0" w:firstLine="0"/>
        <w:jc w:val="both"/>
      </w:pPr>
      <w:r>
        <w:rPr>
          <w:color w:val="000000"/>
          <w:spacing w:val="0"/>
          <w:w w:val="100"/>
          <w:position w:val="0"/>
        </w:rPr>
        <w:t>租赁期反映出本集团将行使终止租赁选择权的，行使终止租赁选择权需支付的款项；</w:t>
      </w:r>
    </w:p>
    <w:p>
      <w:pPr>
        <w:pStyle w:val="Style2"/>
        <w:keepNext w:val="0"/>
        <w:keepLines w:val="0"/>
        <w:widowControl w:val="0"/>
        <w:shd w:val="clear" w:color="auto" w:fill="auto"/>
        <w:bidi w:val="0"/>
        <w:spacing w:before="0" w:after="100" w:line="276" w:lineRule="exact"/>
        <w:ind w:left="0" w:right="0" w:firstLine="0"/>
        <w:jc w:val="both"/>
      </w:pPr>
      <w:r>
        <w:rPr>
          <w:color w:val="000000"/>
          <w:spacing w:val="0"/>
          <w:w w:val="100"/>
          <w:position w:val="0"/>
        </w:rPr>
        <w:t>根据本集团提供的担保余值预计应支付的款项。</w:t>
      </w:r>
    </w:p>
    <w:p>
      <w:pPr>
        <w:pStyle w:val="Style166"/>
        <w:keepNext w:val="0"/>
        <w:keepLines w:val="0"/>
        <w:widowControl w:val="0"/>
        <w:shd w:val="clear" w:color="auto" w:fill="auto"/>
        <w:bidi w:val="0"/>
        <w:spacing w:before="0" w:after="260" w:line="240" w:lineRule="auto"/>
        <w:ind w:left="0" w:right="0" w:firstLine="0"/>
        <w:jc w:val="center"/>
        <w:sectPr>
          <w:footnotePr>
            <w:pos w:val="pageBottom"/>
            <w:numFmt w:val="decimal"/>
            <w:numRestart w:val="continuous"/>
          </w:footnotePr>
          <w:pgSz w:w="11900" w:h="16840"/>
          <w:pgMar w:top="1508" w:right="1259" w:bottom="1196" w:left="1771" w:header="0" w:footer="3" w:gutter="0"/>
          <w:cols w:space="720"/>
          <w:noEndnote/>
          <w:rtlGutter w:val="0"/>
          <w:docGrid w:linePitch="360"/>
        </w:sectPr>
      </w:pPr>
      <w:r>
        <w:rPr>
          <w:color w:val="000000"/>
          <w:spacing w:val="0"/>
          <w:w w:val="100"/>
          <w:position w:val="0"/>
        </w:rPr>
        <w:t xml:space="preserve">200 </w:t>
      </w:r>
      <w:r>
        <w:rPr>
          <w:b w:val="0"/>
          <w:bCs w:val="0"/>
          <w:color w:val="000000"/>
          <w:spacing w:val="0"/>
          <w:w w:val="100"/>
          <w:position w:val="0"/>
        </w:rPr>
        <w:t xml:space="preserve">/ </w:t>
      </w:r>
      <w:r>
        <w:rPr>
          <w:color w:val="000000"/>
          <w:spacing w:val="0"/>
          <w:w w:val="100"/>
          <w:position w:val="0"/>
        </w:rPr>
        <w:t>281</w:t>
      </w:r>
    </w:p>
    <w:p>
      <w:pPr>
        <w:pStyle w:val="Style2"/>
        <w:keepNext w:val="0"/>
        <w:keepLines w:val="0"/>
        <w:widowControl w:val="0"/>
        <w:shd w:val="clear" w:color="auto" w:fill="auto"/>
        <w:bidi w:val="0"/>
        <w:spacing w:before="300" w:after="240" w:line="274" w:lineRule="exact"/>
        <w:ind w:left="0" w:right="0" w:firstLine="0"/>
        <w:jc w:val="left"/>
      </w:pPr>
      <w:r>
        <w:rPr>
          <w:color w:val="000000"/>
          <w:spacing w:val="0"/>
          <w:w w:val="100"/>
          <w:position w:val="0"/>
        </w:rPr>
        <w:t>租赁期开始日后，本集团按照固定的周期性利率计算租赁负债在租赁期内各期间的利息费用，并 计入当期损益或相关资产成本。</w:t>
      </w:r>
    </w:p>
    <w:p>
      <w:pPr>
        <w:pStyle w:val="Style2"/>
        <w:keepNext w:val="0"/>
        <w:keepLines w:val="0"/>
        <w:widowControl w:val="0"/>
        <w:shd w:val="clear" w:color="auto" w:fill="auto"/>
        <w:bidi w:val="0"/>
        <w:spacing w:before="0" w:after="40" w:line="274" w:lineRule="exact"/>
        <w:ind w:left="0" w:right="0" w:firstLine="0"/>
        <w:jc w:val="left"/>
      </w:pPr>
      <w:r>
        <w:rPr>
          <w:color w:val="000000"/>
          <w:spacing w:val="0"/>
          <w:w w:val="100"/>
          <w:position w:val="0"/>
        </w:rPr>
        <w:t>在租赁期开始日后，发生下列情形的，本集团重新计量租赁负债，并调整相应的使用权资产，若 使用权资产的账面价值已调减至零，但租赁负债仍需进一步调减的，本集团将差额计入当期损</w:t>
      </w:r>
    </w:p>
    <w:p>
      <w:pPr>
        <w:pStyle w:val="Style2"/>
        <w:keepNext w:val="0"/>
        <w:keepLines w:val="0"/>
        <w:widowControl w:val="0"/>
        <w:shd w:val="clear" w:color="auto" w:fill="auto"/>
        <w:bidi w:val="0"/>
        <w:spacing w:before="0" w:after="300" w:line="274" w:lineRule="exact"/>
        <w:ind w:left="0" w:right="0" w:firstLine="0"/>
        <w:jc w:val="left"/>
      </w:pPr>
      <w:r>
        <w:rPr>
          <w:color w:val="000000"/>
          <w:spacing w:val="0"/>
          <w:w w:val="100"/>
          <w:position w:val="0"/>
        </w:rPr>
        <w:t>益：</w:t>
      </w:r>
    </w:p>
    <w:p>
      <w:pPr>
        <w:pStyle w:val="Style2"/>
        <w:keepNext w:val="0"/>
        <w:keepLines w:val="0"/>
        <w:widowControl w:val="0"/>
        <w:shd w:val="clear" w:color="auto" w:fill="auto"/>
        <w:bidi w:val="0"/>
        <w:spacing w:before="0" w:after="240" w:line="269" w:lineRule="exact"/>
        <w:ind w:left="0" w:right="0" w:firstLine="0"/>
        <w:jc w:val="left"/>
      </w:pPr>
      <w:r>
        <w:rPr>
          <w:color w:val="000000"/>
          <w:spacing w:val="0"/>
          <w:w w:val="100"/>
          <w:position w:val="0"/>
        </w:rPr>
        <w:t>因租赁期变化或购买选择权的评估结果发生变化的，本集团按变动后租赁付款额和修订后的折现 率计算的现值重新计量租赁负债；</w:t>
      </w:r>
    </w:p>
    <w:p>
      <w:pPr>
        <w:pStyle w:val="Style2"/>
        <w:keepNext w:val="0"/>
        <w:keepLines w:val="0"/>
        <w:widowControl w:val="0"/>
        <w:shd w:val="clear" w:color="auto" w:fill="auto"/>
        <w:bidi w:val="0"/>
        <w:spacing w:before="0" w:after="240" w:line="283" w:lineRule="exact"/>
        <w:ind w:left="0" w:right="0" w:firstLine="0"/>
        <w:jc w:val="left"/>
      </w:pPr>
      <w:r>
        <w:rPr>
          <w:color w:val="000000"/>
          <w:spacing w:val="0"/>
          <w:w w:val="100"/>
          <w:position w:val="0"/>
        </w:rPr>
        <w:t>根据担保余值预计的应付金额或者用于确定租赁付款额的指数或者比率发生变动，本集团按照变 动后的租赁付款额和原折现率计算的现值重新计量租赁负债。</w:t>
      </w:r>
    </w:p>
    <w:p>
      <w:pPr>
        <w:pStyle w:val="Style2"/>
        <w:keepNext w:val="0"/>
        <w:keepLines w:val="0"/>
        <w:widowControl w:val="0"/>
        <w:shd w:val="clear" w:color="auto" w:fill="auto"/>
        <w:bidi w:val="0"/>
        <w:spacing w:before="0" w:after="240" w:line="277" w:lineRule="exact"/>
        <w:ind w:left="0" w:right="0" w:firstLine="0"/>
        <w:jc w:val="left"/>
      </w:pPr>
      <w:r>
        <w:rPr>
          <w:color w:val="000000"/>
          <w:spacing w:val="0"/>
          <w:w w:val="100"/>
          <w:position w:val="0"/>
        </w:rPr>
        <w:t>42.1.4</w:t>
      </w:r>
      <w:r>
        <w:rPr>
          <w:color w:val="000000"/>
          <w:spacing w:val="0"/>
          <w:w w:val="100"/>
          <w:position w:val="0"/>
        </w:rPr>
        <w:t xml:space="preserve">短期租赁和低价值资产租赁本集团对房屋及建筑物、运输工具的短期租赁以及低价值资 产租赁，选择不确认使用权资产和租赁负债。短期租赁，是指在租赁期开始日，租赁期不超过 </w:t>
      </w:r>
      <w:r>
        <w:rPr>
          <w:color w:val="000000"/>
          <w:spacing w:val="0"/>
          <w:w w:val="100"/>
          <w:position w:val="0"/>
        </w:rPr>
        <w:t>12</w:t>
      </w:r>
      <w:r>
        <w:rPr>
          <w:color w:val="000000"/>
          <w:spacing w:val="0"/>
          <w:w w:val="100"/>
          <w:position w:val="0"/>
        </w:rPr>
        <w:t>个月且不包含购买选择权的租赁。低价值资产租赁，是指单项租赁资产为全新资产时价值较 低的租赁。本集团将短期租赁和低价值资产租赁的租赁付款额，在租赁期内各个期间按照直线法 计入当期损益或相关资产成本。</w:t>
      </w:r>
    </w:p>
    <w:p>
      <w:pPr>
        <w:pStyle w:val="Style2"/>
        <w:keepNext w:val="0"/>
        <w:keepLines w:val="0"/>
        <w:widowControl w:val="0"/>
        <w:shd w:val="clear" w:color="auto" w:fill="auto"/>
        <w:bidi w:val="0"/>
        <w:spacing w:before="0" w:after="300" w:line="274" w:lineRule="exact"/>
        <w:ind w:left="0" w:right="0" w:firstLine="0"/>
        <w:jc w:val="left"/>
      </w:pPr>
      <w:r>
        <w:rPr>
          <w:color w:val="000000"/>
          <w:spacing w:val="0"/>
          <w:w w:val="100"/>
          <w:position w:val="0"/>
        </w:rPr>
        <w:t>42.2</w:t>
      </w:r>
      <w:r>
        <w:rPr>
          <w:color w:val="000000"/>
          <w:spacing w:val="0"/>
          <w:w w:val="100"/>
          <w:position w:val="0"/>
        </w:rPr>
        <w:t>本集团作为出承租人记录经营租赁业务在租赁期内各个期间，本集团采用直线法，将经营 租赁的租赁收款额确认为租金收入。本集团发生的与经营租赁有关的初始直接费用于发生时予以 资本化，在租赁期内按照与租金收入确认相同的基础进行分摊，分期计入当期损益。</w:t>
      </w:r>
    </w:p>
    <w:p>
      <w:pPr>
        <w:pStyle w:val="Style11"/>
        <w:keepNext/>
        <w:keepLines/>
        <w:widowControl w:val="0"/>
        <w:numPr>
          <w:ilvl w:val="0"/>
          <w:numId w:val="145"/>
        </w:numPr>
        <w:shd w:val="clear" w:color="auto" w:fill="auto"/>
        <w:tabs>
          <w:tab w:pos="430" w:val="left"/>
        </w:tabs>
        <w:bidi w:val="0"/>
        <w:spacing w:before="0" w:line="275" w:lineRule="exact"/>
        <w:ind w:left="0" w:right="0" w:firstLine="0"/>
        <w:jc w:val="left"/>
      </w:pPr>
      <w:bookmarkStart w:id="1154" w:name="bookmark1154"/>
      <w:bookmarkStart w:id="1155" w:name="bookmark1155"/>
      <w:bookmarkStart w:id="1156" w:name="bookmark1156"/>
      <w:bookmarkStart w:id="1157" w:name="bookmark1157"/>
      <w:bookmarkEnd w:id="1156"/>
      <w:r>
        <w:rPr>
          <w:color w:val="000000"/>
          <w:spacing w:val="0"/>
          <w:w w:val="100"/>
          <w:position w:val="0"/>
        </w:rPr>
        <w:t>,</w:t>
      </w:r>
      <w:r>
        <w:rPr>
          <w:color w:val="000000"/>
          <w:spacing w:val="0"/>
          <w:w w:val="100"/>
          <w:position w:val="0"/>
        </w:rPr>
        <w:t>融资租赁的会计处理方法</w:t>
      </w:r>
      <w:bookmarkEnd w:id="1154"/>
      <w:bookmarkEnd w:id="1155"/>
      <w:bookmarkEnd w:id="115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00" w:line="307" w:lineRule="exact"/>
        <w:ind w:left="0" w:right="0" w:firstLine="0"/>
        <w:jc w:val="left"/>
      </w:pPr>
      <w:r>
        <w:rPr>
          <w:color w:val="000000"/>
          <w:spacing w:val="0"/>
          <w:w w:val="100"/>
          <w:position w:val="0"/>
        </w:rPr>
        <w:t>本集团作为承租人详见附注五、</w:t>
      </w:r>
      <w:r>
        <w:rPr>
          <w:color w:val="000000"/>
          <w:spacing w:val="0"/>
          <w:w w:val="100"/>
          <w:position w:val="0"/>
        </w:rPr>
        <w:t>42</w:t>
      </w:r>
      <w:r>
        <w:rPr>
          <w:color w:val="000000"/>
          <w:spacing w:val="0"/>
          <w:w w:val="100"/>
          <w:position w:val="0"/>
        </w:rPr>
        <w:t>、</w:t>
      </w:r>
      <w:r>
        <w:rPr>
          <w:color w:val="000000"/>
          <w:spacing w:val="0"/>
          <w:w w:val="100"/>
          <w:position w:val="0"/>
        </w:rPr>
        <w:t>(1)</w:t>
      </w:r>
      <w:r>
        <w:rPr>
          <w:color w:val="000000"/>
          <w:spacing w:val="0"/>
          <w:w w:val="100"/>
          <w:position w:val="0"/>
        </w:rPr>
        <w:t>经营租赁的会计处理方法中</w:t>
      </w:r>
      <w:r>
        <w:rPr>
          <w:color w:val="000000"/>
          <w:spacing w:val="0"/>
          <w:w w:val="100"/>
          <w:position w:val="0"/>
        </w:rPr>
        <w:t>“42.1</w:t>
      </w:r>
      <w:r>
        <w:rPr>
          <w:color w:val="000000"/>
          <w:spacing w:val="0"/>
          <w:w w:val="100"/>
          <w:position w:val="0"/>
        </w:rPr>
        <w:t>本集团作为承租 人”。</w:t>
      </w:r>
    </w:p>
    <w:p>
      <w:pPr>
        <w:pStyle w:val="Style11"/>
        <w:keepNext/>
        <w:keepLines/>
        <w:widowControl w:val="0"/>
        <w:numPr>
          <w:ilvl w:val="0"/>
          <w:numId w:val="145"/>
        </w:numPr>
        <w:shd w:val="clear" w:color="auto" w:fill="auto"/>
        <w:tabs>
          <w:tab w:pos="430" w:val="left"/>
        </w:tabs>
        <w:bidi w:val="0"/>
        <w:spacing w:before="0" w:after="40" w:line="275" w:lineRule="exact"/>
        <w:ind w:left="0" w:right="0" w:firstLine="0"/>
        <w:jc w:val="left"/>
      </w:pPr>
      <w:bookmarkStart w:id="1158" w:name="bookmark1158"/>
      <w:bookmarkStart w:id="1159" w:name="bookmark1159"/>
      <w:bookmarkStart w:id="1160" w:name="bookmark1160"/>
      <w:bookmarkStart w:id="1161" w:name="bookmark1161"/>
      <w:bookmarkEnd w:id="1160"/>
      <w:r>
        <w:rPr>
          <w:color w:val="000000"/>
          <w:spacing w:val="0"/>
          <w:w w:val="100"/>
          <w:position w:val="0"/>
        </w:rPr>
        <w:t>.</w:t>
      </w:r>
      <w:r>
        <w:rPr>
          <w:color w:val="000000"/>
          <w:spacing w:val="0"/>
          <w:w w:val="100"/>
          <w:position w:val="0"/>
        </w:rPr>
        <w:t>新租赁准则下租赁的确定方法及会计处理方法</w:t>
      </w:r>
      <w:bookmarkEnd w:id="1158"/>
      <w:bookmarkEnd w:id="1159"/>
      <w:bookmarkEnd w:id="1161"/>
    </w:p>
    <w:p>
      <w:pPr>
        <w:pStyle w:val="Style2"/>
        <w:keepNext w:val="0"/>
        <w:keepLines w:val="0"/>
        <w:widowControl w:val="0"/>
        <w:shd w:val="clear" w:color="auto" w:fill="auto"/>
        <w:bidi w:val="0"/>
        <w:spacing w:before="0" w:after="0" w:line="275"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00" w:line="275" w:lineRule="exact"/>
        <w:ind w:left="0" w:right="0" w:firstLine="0"/>
        <w:jc w:val="left"/>
      </w:pPr>
      <w:r>
        <w:rPr>
          <w:color w:val="000000"/>
          <w:spacing w:val="0"/>
          <w:w w:val="100"/>
          <w:position w:val="0"/>
        </w:rPr>
        <w:t>详见附注五、</w:t>
      </w:r>
      <w:r>
        <w:rPr>
          <w:color w:val="000000"/>
          <w:spacing w:val="0"/>
          <w:w w:val="100"/>
          <w:position w:val="0"/>
        </w:rPr>
        <w:t>42(1)(2)</w:t>
      </w:r>
      <w:r>
        <w:rPr>
          <w:color w:val="000000"/>
          <w:spacing w:val="0"/>
          <w:w w:val="100"/>
          <w:position w:val="0"/>
        </w:rPr>
        <w:t>。</w:t>
      </w:r>
    </w:p>
    <w:p>
      <w:pPr>
        <w:pStyle w:val="Style11"/>
        <w:keepNext/>
        <w:keepLines/>
        <w:widowControl w:val="0"/>
        <w:numPr>
          <w:ilvl w:val="0"/>
          <w:numId w:val="147"/>
        </w:numPr>
        <w:shd w:val="clear" w:color="auto" w:fill="auto"/>
        <w:bidi w:val="0"/>
        <w:spacing w:before="0" w:after="40" w:line="275" w:lineRule="exact"/>
        <w:ind w:left="0" w:right="0" w:firstLine="0"/>
        <w:jc w:val="left"/>
      </w:pPr>
      <w:bookmarkStart w:id="1162" w:name="bookmark1162"/>
      <w:bookmarkStart w:id="1163" w:name="bookmark1163"/>
      <w:bookmarkStart w:id="1164" w:name="bookmark1164"/>
      <w:bookmarkStart w:id="1165" w:name="bookmark1165"/>
      <w:bookmarkEnd w:id="1164"/>
      <w:r>
        <w:rPr>
          <w:color w:val="000000"/>
          <w:spacing w:val="0"/>
          <w:w w:val="100"/>
          <w:position w:val="0"/>
        </w:rPr>
        <w:t>其他重要的会计政策和会计估计</w:t>
      </w:r>
      <w:bookmarkEnd w:id="1162"/>
      <w:bookmarkEnd w:id="1163"/>
      <w:bookmarkEnd w:id="1165"/>
    </w:p>
    <w:p>
      <w:pPr>
        <w:pStyle w:val="Style2"/>
        <w:keepNext w:val="0"/>
        <w:keepLines w:val="0"/>
        <w:widowControl w:val="0"/>
        <w:shd w:val="clear" w:color="auto" w:fill="auto"/>
        <w:bidi w:val="0"/>
        <w:spacing w:before="0" w:after="240" w:line="275"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9"/>
        <w:keepNext w:val="0"/>
        <w:keepLines w:val="0"/>
        <w:widowControl w:val="0"/>
        <w:shd w:val="clear" w:color="auto" w:fill="auto"/>
        <w:bidi w:val="0"/>
        <w:spacing w:before="0" w:after="0" w:line="338" w:lineRule="exact"/>
        <w:ind w:left="0" w:right="0" w:firstLine="0"/>
        <w:jc w:val="left"/>
      </w:pPr>
      <w:r>
        <w:rPr>
          <w:b/>
          <w:bCs/>
          <w:color w:val="000000"/>
          <w:spacing w:val="0"/>
          <w:w w:val="100"/>
          <w:position w:val="0"/>
        </w:rPr>
        <w:t>44.</w:t>
      </w:r>
      <w:r>
        <w:rPr>
          <w:b/>
          <w:bCs/>
          <w:color w:val="000000"/>
          <w:spacing w:val="0"/>
          <w:w w:val="100"/>
          <w:position w:val="0"/>
        </w:rPr>
        <w:t xml:space="preserve">重要会计政策和会计估计的变更 </w:t>
      </w:r>
      <w:r>
        <w:rPr>
          <w:b/>
          <w:bCs/>
          <w:color w:val="000000"/>
          <w:spacing w:val="0"/>
          <w:w w:val="100"/>
          <w:position w:val="0"/>
        </w:rPr>
        <w:t>(1).</w:t>
      </w:r>
      <w:r>
        <w:rPr>
          <w:b/>
          <w:bCs/>
          <w:color w:val="000000"/>
          <w:spacing w:val="0"/>
          <w:w w:val="100"/>
          <w:position w:val="0"/>
        </w:rPr>
        <w:t xml:space="preserve">重要会计政策变更 </w:t>
      </w: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890"/>
        <w:gridCol w:w="2976"/>
        <w:gridCol w:w="2971"/>
      </w:tblGrid>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备注(受重要影响的报表项目 名称和金额)</w:t>
            </w:r>
          </w:p>
        </w:tc>
      </w:tr>
      <w:tr>
        <w:trPr>
          <w:trHeight w:val="1930"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tabs>
                <w:tab w:pos="2208" w:val="left"/>
              </w:tabs>
              <w:bidi w:val="0"/>
              <w:spacing w:before="0" w:after="0" w:line="269" w:lineRule="exact"/>
              <w:ind w:left="0" w:right="0" w:firstLine="0"/>
              <w:jc w:val="left"/>
            </w:pPr>
            <w:r>
              <w:rPr>
                <w:color w:val="000000"/>
                <w:spacing w:val="0"/>
                <w:w w:val="100"/>
                <w:position w:val="0"/>
              </w:rPr>
              <w:t>根据财政部于</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 xml:space="preserve">月 </w:t>
            </w:r>
            <w:r>
              <w:rPr>
                <w:color w:val="000000"/>
                <w:spacing w:val="0"/>
                <w:w w:val="100"/>
                <w:position w:val="0"/>
              </w:rPr>
              <w:t>7</w:t>
            </w:r>
            <w:r>
              <w:rPr>
                <w:color w:val="000000"/>
                <w:spacing w:val="0"/>
                <w:w w:val="100"/>
                <w:position w:val="0"/>
              </w:rPr>
              <w:t>日发布的《关于修订印发 的通知》(财会〔</w:t>
            </w:r>
            <w:r>
              <w:rPr>
                <w:color w:val="000000"/>
                <w:spacing w:val="0"/>
                <w:w w:val="100"/>
                <w:position w:val="0"/>
              </w:rPr>
              <w:t>2018)</w:t>
              <w:tab/>
              <w:t>35</w:t>
            </w:r>
          </w:p>
          <w:p>
            <w:pPr>
              <w:pStyle w:val="Style17"/>
              <w:keepNext w:val="0"/>
              <w:keepLines w:val="0"/>
              <w:widowControl w:val="0"/>
              <w:shd w:val="clear" w:color="auto" w:fill="auto"/>
              <w:bidi w:val="0"/>
              <w:spacing w:before="0" w:after="0" w:line="259" w:lineRule="exact"/>
              <w:ind w:left="0" w:right="0" w:firstLine="0"/>
              <w:jc w:val="left"/>
            </w:pPr>
            <w:r>
              <w:rPr>
                <w:color w:val="000000"/>
                <w:spacing w:val="0"/>
                <w:w w:val="100"/>
                <w:position w:val="0"/>
              </w:rPr>
              <w:t>号)，对于修订后的《企业会 计准则第</w:t>
            </w:r>
            <w:r>
              <w:rPr>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租赁》</w:t>
            </w:r>
          </w:p>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(简称“新租赁准则”)，要 求在境内外同时上市的企业</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 行新租赁准则，根据首次执行 新租赁准则的累积影响数，调 整首次执行当年年初财务报表 相关项目金额，不调整可比期 间信息。对于首次执行日前的 经营租赁，本集团根据剩余租</w:t>
            </w:r>
          </w:p>
        </w:tc>
      </w:tr>
    </w:tbl>
    <w:p>
      <w:pPr>
        <w:spacing w:lineRule="exact" w:line="1"/>
        <w:rPr>
          <w:sz w:val="2"/>
          <w:szCs w:val="2"/>
        </w:rPr>
      </w:pPr>
      <w:r>
        <w:br w:type="page"/>
      </w:r>
    </w:p>
    <w:tbl>
      <w:tblPr>
        <w:tblOverlap w:val="never"/>
        <w:jc w:val="center"/>
        <w:tblLayout w:type="fixed"/>
      </w:tblPr>
      <w:tblGrid>
        <w:gridCol w:w="2890"/>
        <w:gridCol w:w="2976"/>
        <w:gridCol w:w="2971"/>
      </w:tblGrid>
      <w:tr>
        <w:trPr>
          <w:trHeight w:val="166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0" w:lineRule="exact"/>
              <w:ind w:left="0" w:right="0" w:firstLine="0"/>
              <w:jc w:val="left"/>
            </w:pPr>
            <w:r>
              <w:rPr>
                <w:color w:val="000000"/>
                <w:spacing w:val="0"/>
                <w:w w:val="100"/>
                <w:position w:val="0"/>
              </w:rPr>
              <w:t xml:space="preserve">以及在境外上市并采用国际 财务报告准则或企业会计准 则编制财务报表的企业，自 </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日起施行；其 他执行企业会计准则的企业 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日起施行。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70" w:lineRule="exact"/>
              <w:ind w:left="0" w:right="0" w:firstLine="0"/>
              <w:jc w:val="left"/>
            </w:pPr>
            <w:r>
              <w:rPr>
                <w:color w:val="000000"/>
                <w:spacing w:val="0"/>
                <w:w w:val="100"/>
                <w:position w:val="0"/>
              </w:rPr>
              <w:t>赁付款额按首次执行日的增量 借款利率折现的现值计量租赁 负债，使用权资产按照与租赁 负债相等的金额进行必要调 整。</w:t>
            </w:r>
          </w:p>
        </w:tc>
      </w:tr>
    </w:tbl>
    <w:p>
      <w:pPr>
        <w:widowControl w:val="0"/>
        <w:spacing w:after="339" w:line="1" w:lineRule="exact"/>
      </w:pPr>
    </w:p>
    <w:p>
      <w:pPr>
        <w:pStyle w:val="Style11"/>
        <w:keepNext/>
        <w:keepLines/>
        <w:widowControl w:val="0"/>
        <w:numPr>
          <w:ilvl w:val="0"/>
          <w:numId w:val="135"/>
        </w:numPr>
        <w:shd w:val="clear" w:color="auto" w:fill="auto"/>
        <w:tabs>
          <w:tab w:pos="430" w:val="left"/>
        </w:tabs>
        <w:bidi w:val="0"/>
        <w:spacing w:before="0" w:line="240" w:lineRule="auto"/>
        <w:ind w:left="0" w:right="0" w:firstLine="0"/>
        <w:jc w:val="left"/>
      </w:pPr>
      <w:bookmarkStart w:id="1166" w:name="bookmark1166"/>
      <w:bookmarkStart w:id="1167" w:name="bookmark1167"/>
      <w:bookmarkStart w:id="1168" w:name="bookmark1168"/>
      <w:bookmarkStart w:id="1169" w:name="bookmark1169"/>
      <w:bookmarkEnd w:id="1168"/>
      <w:r>
        <w:rPr>
          <w:color w:val="000000"/>
          <w:spacing w:val="0"/>
          <w:w w:val="100"/>
          <w:position w:val="0"/>
        </w:rPr>
        <w:t>.</w:t>
      </w:r>
      <w:r>
        <w:rPr>
          <w:color w:val="000000"/>
          <w:spacing w:val="0"/>
          <w:w w:val="100"/>
          <w:position w:val="0"/>
        </w:rPr>
        <w:t>重要会计估计变更</w:t>
      </w:r>
      <w:bookmarkEnd w:id="1166"/>
      <w:bookmarkEnd w:id="1167"/>
      <w:bookmarkEnd w:id="1169"/>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135"/>
        </w:numPr>
        <w:shd w:val="clear" w:color="auto" w:fill="auto"/>
        <w:tabs>
          <w:tab w:pos="430" w:val="left"/>
        </w:tabs>
        <w:bidi w:val="0"/>
        <w:spacing w:before="0" w:line="240" w:lineRule="auto"/>
        <w:ind w:left="0" w:right="0" w:firstLine="0"/>
        <w:jc w:val="left"/>
      </w:pPr>
      <w:bookmarkStart w:id="1170" w:name="bookmark1170"/>
      <w:bookmarkStart w:id="1171" w:name="bookmark1171"/>
      <w:bookmarkStart w:id="1172" w:name="bookmark1172"/>
      <w:bookmarkStart w:id="1173" w:name="bookmark1173"/>
      <w:bookmarkEnd w:id="1172"/>
      <w:r>
        <w:rPr>
          <w:color w:val="000000"/>
          <w:spacing w:val="0"/>
          <w:w w:val="100"/>
          <w:position w:val="0"/>
        </w:rPr>
        <w:t>.</w:t>
      </w:r>
      <w:r>
        <w:rPr>
          <w:color w:val="000000"/>
          <w:spacing w:val="0"/>
          <w:w w:val="100"/>
          <w:position w:val="0"/>
        </w:rPr>
        <w:t>2021</w:t>
      </w:r>
      <w:r>
        <w:rPr>
          <w:color w:val="000000"/>
          <w:spacing w:val="0"/>
          <w:w w:val="100"/>
          <w:position w:val="0"/>
        </w:rPr>
        <w:t>年起首次执行新租赁准则调整首次执行当年年初财务报表相关情况</w:t>
      </w:r>
      <w:bookmarkEnd w:id="1170"/>
      <w:bookmarkEnd w:id="1171"/>
      <w:bookmarkEnd w:id="117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合并资产负债表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96"/>
        <w:gridCol w:w="1973"/>
        <w:gridCol w:w="1896"/>
        <w:gridCol w:w="1862"/>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2020年12月31日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2021年1月1日</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83" w:hRule="exact"/>
        </w:trPr>
        <w:tc>
          <w:tcPr>
            <w:gridSpan w:val="4"/>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349,624,352.63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349,624,352.63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425,288,287.65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425,288,287.65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10,385,386.66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10,385,386.66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311,133,928.65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311,133,928.65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00"/>
              <w:jc w:val="left"/>
            </w:pPr>
            <w:r>
              <w:rPr>
                <w:color w:val="000000"/>
                <w:spacing w:val="0"/>
                <w:w w:val="100"/>
                <w:position w:val="0"/>
              </w:rPr>
              <w:t>196,000.00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16,489,600.57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16,489,600.57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56,514,327.58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56,489,287.57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80"/>
              <w:jc w:val="left"/>
            </w:pPr>
            <w:r>
              <w:rPr>
                <w:color w:val="000000"/>
                <w:spacing w:val="0"/>
                <w:w w:val="100"/>
                <w:position w:val="0"/>
              </w:rPr>
              <w:t>-25,040.01</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left"/>
            </w:pPr>
            <w:r>
              <w:rPr>
                <w:color w:val="000000"/>
                <w:spacing w:val="0"/>
                <w:w w:val="100"/>
                <w:position w:val="0"/>
              </w:rPr>
              <w:t>39,529.11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39,529.11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76,832,379.36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76,832,379.36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6,408, </w:t>
            </w:r>
            <w:r>
              <w:rPr>
                <w:color w:val="000000"/>
                <w:spacing w:val="0"/>
                <w:w w:val="100"/>
                <w:position w:val="0"/>
              </w:rPr>
              <w:t xml:space="preserve">034. </w:t>
            </w:r>
            <w:r>
              <w:rPr>
                <w:color w:val="000000"/>
                <w:spacing w:val="0"/>
                <w:w w:val="100"/>
                <w:position w:val="0"/>
              </w:rPr>
              <w:t>47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6,408, </w:t>
            </w:r>
            <w:r>
              <w:rPr>
                <w:color w:val="000000"/>
                <w:spacing w:val="0"/>
                <w:w w:val="100"/>
                <w:position w:val="0"/>
              </w:rPr>
              <w:t xml:space="preserve">034. </w:t>
            </w:r>
            <w:r>
              <w:rPr>
                <w:color w:val="000000"/>
                <w:spacing w:val="0"/>
                <w:w w:val="100"/>
                <w:position w:val="0"/>
              </w:rPr>
              <w:t>47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111,905,511.38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111,905,511.38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19,401,401.64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19,401,401.64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1,384,179,210. </w:t>
            </w:r>
            <w:r>
              <w:rPr>
                <w:color w:val="000000"/>
                <w:spacing w:val="0"/>
                <w:w w:val="100"/>
                <w:position w:val="0"/>
              </w:rPr>
              <w:t>59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1,384, 154, </w:t>
            </w:r>
            <w:r>
              <w:rPr>
                <w:color w:val="000000"/>
                <w:spacing w:val="0"/>
                <w:w w:val="100"/>
                <w:position w:val="0"/>
              </w:rPr>
              <w:t xml:space="preserve">170. </w:t>
            </w:r>
            <w:r>
              <w:rPr>
                <w:color w:val="000000"/>
                <w:spacing w:val="0"/>
                <w:w w:val="100"/>
                <w:position w:val="0"/>
              </w:rPr>
              <w:t>58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80"/>
              <w:jc w:val="left"/>
            </w:pPr>
            <w:r>
              <w:rPr>
                <w:color w:val="000000"/>
                <w:spacing w:val="0"/>
                <w:w w:val="100"/>
                <w:position w:val="0"/>
              </w:rPr>
              <w:t>-25,040.01</w:t>
            </w:r>
          </w:p>
        </w:tc>
      </w:tr>
      <w:tr>
        <w:trPr>
          <w:trHeight w:val="283" w:hRule="exact"/>
        </w:trPr>
        <w:tc>
          <w:tcPr>
            <w:gridSpan w:val="4"/>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81,269,987.89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81,269,987.89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left"/>
            </w:pPr>
            <w:r>
              <w:rPr>
                <w:color w:val="000000"/>
                <w:spacing w:val="0"/>
                <w:w w:val="100"/>
                <w:position w:val="0"/>
              </w:rPr>
              <w:t>47,053.59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47,053.59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411,873,038.99</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411,873,038.99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96"/>
        <w:gridCol w:w="1973"/>
        <w:gridCol w:w="1896"/>
        <w:gridCol w:w="1862"/>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13,289,052.80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13,289,052.80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11,781,870.13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11,781,870.13</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47,373,723.40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47,373,723.40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29,639,863.90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29,639,863.90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6,394, </w:t>
            </w:r>
            <w:r>
              <w:rPr>
                <w:color w:val="000000"/>
                <w:spacing w:val="0"/>
                <w:w w:val="100"/>
                <w:position w:val="0"/>
              </w:rPr>
              <w:t>629.01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94,629.01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-6,300,000.00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13,458,005.41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13,458,005.41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11,135,878.37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11,135,878.37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614,481,233.36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619,963,103.49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5,481,870.13</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1,998, 660, </w:t>
            </w:r>
            <w:r>
              <w:rPr>
                <w:color w:val="000000"/>
                <w:spacing w:val="0"/>
                <w:w w:val="100"/>
                <w:position w:val="0"/>
              </w:rPr>
              <w:t xml:space="preserve">443. </w:t>
            </w:r>
            <w:r>
              <w:rPr>
                <w:color w:val="000000"/>
                <w:spacing w:val="0"/>
                <w:w w:val="100"/>
                <w:position w:val="0"/>
              </w:rPr>
              <w:t>95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2,004,117,274. </w:t>
            </w:r>
            <w:r>
              <w:rPr>
                <w:color w:val="000000"/>
                <w:spacing w:val="0"/>
                <w:w w:val="100"/>
                <w:position w:val="0"/>
              </w:rPr>
              <w:t>07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5,456, </w:t>
            </w:r>
            <w:r>
              <w:rPr>
                <w:color w:val="000000"/>
                <w:spacing w:val="0"/>
                <w:w w:val="100"/>
                <w:position w:val="0"/>
              </w:rPr>
              <w:t xml:space="preserve">830. </w:t>
            </w:r>
            <w:r>
              <w:rPr>
                <w:color w:val="000000"/>
                <w:spacing w:val="0"/>
                <w:w w:val="100"/>
                <w:position w:val="0"/>
              </w:rPr>
              <w:t>12</w:t>
            </w:r>
          </w:p>
        </w:tc>
      </w:tr>
      <w:tr>
        <w:trPr>
          <w:trHeight w:val="283" w:hRule="exact"/>
        </w:trPr>
        <w:tc>
          <w:tcPr>
            <w:gridSpan w:val="4"/>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20,000,000.00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9,693, </w:t>
            </w:r>
            <w:r>
              <w:rPr>
                <w:color w:val="000000"/>
                <w:spacing w:val="0"/>
                <w:w w:val="100"/>
                <w:position w:val="0"/>
              </w:rPr>
              <w:t>131.80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9,693, </w:t>
            </w:r>
            <w:r>
              <w:rPr>
                <w:color w:val="000000"/>
                <w:spacing w:val="0"/>
                <w:w w:val="100"/>
                <w:position w:val="0"/>
              </w:rPr>
              <w:t>131.80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201,202,914.23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201,202,914.23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60,451,368.16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60,451,368.16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23,467,030.25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23,467,030.25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21,133,213.62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21,133,213.62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8,655, </w:t>
            </w:r>
            <w:r>
              <w:rPr>
                <w:color w:val="000000"/>
                <w:spacing w:val="0"/>
                <w:w w:val="100"/>
                <w:position w:val="0"/>
              </w:rPr>
              <w:t xml:space="preserve">008. </w:t>
            </w:r>
            <w:r>
              <w:rPr>
                <w:color w:val="000000"/>
                <w:spacing w:val="0"/>
                <w:w w:val="100"/>
                <w:position w:val="0"/>
              </w:rPr>
              <w:t>66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8,655, </w:t>
            </w:r>
            <w:r>
              <w:rPr>
                <w:color w:val="000000"/>
                <w:spacing w:val="0"/>
                <w:w w:val="100"/>
                <w:position w:val="0"/>
              </w:rPr>
              <w:t xml:space="preserve">008. </w:t>
            </w:r>
            <w:r>
              <w:rPr>
                <w:color w:val="000000"/>
                <w:spacing w:val="0"/>
                <w:w w:val="100"/>
                <w:position w:val="0"/>
              </w:rPr>
              <w:t>66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103,500,000.00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107,063,904.51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3,563, </w:t>
            </w:r>
            <w:r>
              <w:rPr>
                <w:color w:val="000000"/>
                <w:spacing w:val="0"/>
                <w:w w:val="100"/>
                <w:position w:val="0"/>
              </w:rPr>
              <w:t>904.51</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pPr>
            <w:r>
              <w:rPr>
                <w:color w:val="000000"/>
                <w:spacing w:val="0"/>
                <w:w w:val="100"/>
                <w:position w:val="0"/>
              </w:rPr>
              <w:t>448,102,666.72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451,666,571.23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3,563, </w:t>
            </w:r>
            <w:r>
              <w:rPr>
                <w:color w:val="000000"/>
                <w:spacing w:val="0"/>
                <w:w w:val="100"/>
                <w:position w:val="0"/>
              </w:rPr>
              <w:t>904.51</w:t>
            </w:r>
          </w:p>
        </w:tc>
      </w:tr>
      <w:tr>
        <w:trPr>
          <w:trHeight w:val="283" w:hRule="exact"/>
        </w:trPr>
        <w:tc>
          <w:tcPr>
            <w:gridSpan w:val="4"/>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1,892, </w:t>
            </w:r>
            <w:r>
              <w:rPr>
                <w:color w:val="000000"/>
                <w:spacing w:val="0"/>
                <w:w w:val="100"/>
                <w:position w:val="0"/>
              </w:rPr>
              <w:t>925.61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1,892, </w:t>
            </w:r>
            <w:r>
              <w:rPr>
                <w:color w:val="000000"/>
                <w:spacing w:val="0"/>
                <w:w w:val="100"/>
                <w:position w:val="0"/>
              </w:rPr>
              <w:t>925.61</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52,217,420.55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52,217,420.55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9,246. </w:t>
            </w:r>
            <w:r>
              <w:rPr>
                <w:color w:val="000000"/>
                <w:spacing w:val="0"/>
                <w:w w:val="100"/>
                <w:position w:val="0"/>
              </w:rPr>
              <w:t>58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9,246. </w:t>
            </w:r>
            <w:r>
              <w:rPr>
                <w:color w:val="000000"/>
                <w:spacing w:val="0"/>
                <w:w w:val="100"/>
                <w:position w:val="0"/>
              </w:rPr>
              <w:t>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96"/>
        <w:gridCol w:w="1973"/>
        <w:gridCol w:w="1896"/>
        <w:gridCol w:w="1862"/>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53,226,667.13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55,119,592.74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1,892, </w:t>
            </w:r>
            <w:r>
              <w:rPr>
                <w:color w:val="000000"/>
                <w:spacing w:val="0"/>
                <w:w w:val="100"/>
                <w:position w:val="0"/>
              </w:rPr>
              <w:t>925.61</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501,329,333.85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506,786,163.97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5,456, </w:t>
            </w:r>
            <w:r>
              <w:rPr>
                <w:color w:val="000000"/>
                <w:spacing w:val="0"/>
                <w:w w:val="100"/>
                <w:position w:val="0"/>
              </w:rPr>
              <w:t xml:space="preserve">830. </w:t>
            </w:r>
            <w:r>
              <w:rPr>
                <w:color w:val="000000"/>
                <w:spacing w:val="0"/>
                <w:w w:val="100"/>
                <w:position w:val="0"/>
              </w:rPr>
              <w:t>12</w:t>
            </w:r>
          </w:p>
        </w:tc>
      </w:tr>
      <w:tr>
        <w:trPr>
          <w:trHeight w:val="283" w:hRule="exact"/>
        </w:trPr>
        <w:tc>
          <w:tcPr>
            <w:gridSpan w:val="4"/>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77,334,000.00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77,334,000.00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1,009, 752, </w:t>
            </w:r>
            <w:r>
              <w:rPr>
                <w:color w:val="000000"/>
                <w:spacing w:val="0"/>
                <w:w w:val="100"/>
                <w:position w:val="0"/>
              </w:rPr>
              <w:t xml:space="preserve">379. </w:t>
            </w:r>
            <w:r>
              <w:rPr>
                <w:color w:val="000000"/>
                <w:spacing w:val="0"/>
                <w:w w:val="100"/>
                <w:position w:val="0"/>
              </w:rPr>
              <w:t>63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1,009, 752, </w:t>
            </w:r>
            <w:r>
              <w:rPr>
                <w:color w:val="000000"/>
                <w:spacing w:val="0"/>
                <w:w w:val="100"/>
                <w:position w:val="0"/>
              </w:rPr>
              <w:t xml:space="preserve">379. </w:t>
            </w:r>
            <w:r>
              <w:rPr>
                <w:color w:val="000000"/>
                <w:spacing w:val="0"/>
                <w:w w:val="100"/>
                <w:position w:val="0"/>
              </w:rPr>
              <w:t>63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-61,689.17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-61,689.17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8,937,534.81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8,937,534.81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396,410,195.91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396,410,195.91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320"/>
              <w:jc w:val="left"/>
            </w:pPr>
            <w:r>
              <w:rPr>
                <w:color w:val="000000"/>
                <w:spacing w:val="0"/>
                <w:w w:val="100"/>
                <w:position w:val="0"/>
              </w:rPr>
              <w:t>归属于母公司所有者权益</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（或股东权益）合计</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1,492, 372, </w:t>
            </w:r>
            <w:r>
              <w:rPr>
                <w:color w:val="000000"/>
                <w:spacing w:val="0"/>
                <w:w w:val="100"/>
                <w:position w:val="0"/>
              </w:rPr>
              <w:t xml:space="preserve">421. </w:t>
            </w:r>
            <w:r>
              <w:rPr>
                <w:color w:val="000000"/>
                <w:spacing w:val="0"/>
                <w:w w:val="100"/>
                <w:position w:val="0"/>
              </w:rPr>
              <w:t>18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1,492, 372, </w:t>
            </w:r>
            <w:r>
              <w:rPr>
                <w:color w:val="000000"/>
                <w:spacing w:val="0"/>
                <w:w w:val="100"/>
                <w:position w:val="0"/>
              </w:rPr>
              <w:t xml:space="preserve">421. </w:t>
            </w:r>
            <w:r>
              <w:rPr>
                <w:color w:val="000000"/>
                <w:spacing w:val="0"/>
                <w:w w:val="100"/>
                <w:position w:val="0"/>
              </w:rPr>
              <w:t>18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4,958, </w:t>
            </w:r>
            <w:r>
              <w:rPr>
                <w:color w:val="000000"/>
                <w:spacing w:val="0"/>
                <w:w w:val="100"/>
                <w:position w:val="0"/>
              </w:rPr>
              <w:t xml:space="preserve">688. </w:t>
            </w:r>
            <w:r>
              <w:rPr>
                <w:color w:val="000000"/>
                <w:spacing w:val="0"/>
                <w:w w:val="100"/>
                <w:position w:val="0"/>
              </w:rPr>
              <w:t>92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4,958, </w:t>
            </w:r>
            <w:r>
              <w:rPr>
                <w:color w:val="000000"/>
                <w:spacing w:val="0"/>
                <w:w w:val="100"/>
                <w:position w:val="0"/>
              </w:rPr>
              <w:t xml:space="preserve">688. </w:t>
            </w:r>
            <w:r>
              <w:rPr>
                <w:color w:val="000000"/>
                <w:spacing w:val="0"/>
                <w:w w:val="100"/>
                <w:position w:val="0"/>
              </w:rPr>
              <w:t>92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1,497,331, </w:t>
            </w:r>
            <w:r>
              <w:rPr>
                <w:color w:val="000000"/>
                <w:spacing w:val="0"/>
                <w:w w:val="100"/>
                <w:position w:val="0"/>
              </w:rPr>
              <w:t xml:space="preserve">110. </w:t>
            </w:r>
            <w:r>
              <w:rPr>
                <w:color w:val="000000"/>
                <w:spacing w:val="0"/>
                <w:w w:val="100"/>
                <w:position w:val="0"/>
              </w:rPr>
              <w:t>10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1,497,331, </w:t>
            </w:r>
            <w:r>
              <w:rPr>
                <w:color w:val="000000"/>
                <w:spacing w:val="0"/>
                <w:w w:val="100"/>
                <w:position w:val="0"/>
              </w:rPr>
              <w:t xml:space="preserve">110. </w:t>
            </w:r>
            <w:r>
              <w:rPr>
                <w:color w:val="000000"/>
                <w:spacing w:val="0"/>
                <w:w w:val="100"/>
                <w:position w:val="0"/>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1,998, 660, </w:t>
            </w:r>
            <w:r>
              <w:rPr>
                <w:color w:val="000000"/>
                <w:spacing w:val="0"/>
                <w:w w:val="100"/>
                <w:position w:val="0"/>
              </w:rPr>
              <w:t xml:space="preserve">443. </w:t>
            </w:r>
            <w:r>
              <w:rPr>
                <w:color w:val="000000"/>
                <w:spacing w:val="0"/>
                <w:w w:val="100"/>
                <w:position w:val="0"/>
              </w:rPr>
              <w:t>95</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2,004,117,274. </w:t>
            </w:r>
            <w:r>
              <w:rPr>
                <w:color w:val="000000"/>
                <w:spacing w:val="0"/>
                <w:w w:val="100"/>
                <w:position w:val="0"/>
              </w:rPr>
              <w:t>07</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5,456, </w:t>
            </w:r>
            <w:r>
              <w:rPr>
                <w:color w:val="000000"/>
                <w:spacing w:val="0"/>
                <w:w w:val="100"/>
                <w:position w:val="0"/>
              </w:rPr>
              <w:t xml:space="preserve">830. </w:t>
            </w:r>
            <w:r>
              <w:rPr>
                <w:color w:val="000000"/>
                <w:spacing w:val="0"/>
                <w:w w:val="100"/>
                <w:position w:val="0"/>
              </w:rPr>
              <w:t>12</w:t>
            </w:r>
          </w:p>
        </w:tc>
      </w:tr>
    </w:tbl>
    <w:p>
      <w:pPr>
        <w:widowControl w:val="0"/>
        <w:spacing w:after="239" w:line="1" w:lineRule="exact"/>
      </w:pPr>
    </w:p>
    <w:p>
      <w:pPr>
        <w:pStyle w:val="Style2"/>
        <w:keepNext w:val="0"/>
        <w:keepLines w:val="0"/>
        <w:widowControl w:val="0"/>
        <w:shd w:val="clear" w:color="auto" w:fill="auto"/>
        <w:bidi w:val="0"/>
        <w:spacing w:before="0" w:after="0" w:line="277" w:lineRule="exact"/>
        <w:ind w:left="0" w:right="0" w:firstLine="0"/>
        <w:jc w:val="left"/>
      </w:pPr>
      <w:r>
        <w:rPr>
          <w:color w:val="000000"/>
          <w:spacing w:val="0"/>
          <w:w w:val="100"/>
          <w:position w:val="0"/>
        </w:rPr>
        <w:t>各项目调整情况的说明：</w:t>
      </w:r>
    </w:p>
    <w:p>
      <w:pPr>
        <w:pStyle w:val="Style2"/>
        <w:keepNext w:val="0"/>
        <w:keepLines w:val="0"/>
        <w:widowControl w:val="0"/>
        <w:shd w:val="clear" w:color="auto" w:fill="auto"/>
        <w:bidi w:val="0"/>
        <w:spacing w:before="0" w:after="0" w:line="277"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40" w:line="277" w:lineRule="exact"/>
        <w:ind w:left="0" w:right="0" w:firstLine="420"/>
        <w:jc w:val="both"/>
      </w:pPr>
      <w:r>
        <w:rPr>
          <w:color w:val="000000"/>
          <w:spacing w:val="0"/>
          <w:w w:val="100"/>
          <w:position w:val="0"/>
        </w:rPr>
        <w:t>公司自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日起执行新租赁准则，根据首次执行新租赁准则的累积影响数，调整 首次执行当年年初财务报表相关项目金额，不调整可比期间信息。对于首次执行日前的经营租 赁，本公司根据剩余租赁付款额按首次执行日的增量借款利率折现的现值计量租赁负债，使用权 资产按照与租赁负债相等的金额进行必要调整。</w:t>
      </w:r>
    </w:p>
    <w:p>
      <w:pPr>
        <w:pStyle w:val="Style2"/>
        <w:keepNext w:val="0"/>
        <w:keepLines w:val="0"/>
        <w:widowControl w:val="0"/>
        <w:shd w:val="clear" w:color="auto" w:fill="auto"/>
        <w:bidi w:val="0"/>
        <w:spacing w:before="0" w:after="0" w:line="277" w:lineRule="exact"/>
        <w:ind w:left="0" w:right="0" w:firstLine="0"/>
        <w:jc w:val="center"/>
      </w:pPr>
      <w:r>
        <w:rPr>
          <w:color w:val="000000"/>
          <w:spacing w:val="0"/>
          <w:w w:val="100"/>
          <w:position w:val="0"/>
        </w:rPr>
        <w:t>母公司资产负债表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90"/>
        <w:gridCol w:w="2213"/>
        <w:gridCol w:w="1896"/>
        <w:gridCol w:w="1738"/>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2020年12月31日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2021年1月1日</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78" w:hRule="exact"/>
        </w:trPr>
        <w:tc>
          <w:tcPr>
            <w:gridSpan w:val="4"/>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125,178,039.30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125,178,039.30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90,102,739.72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90,102,739.72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10,300,000.00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147,051,542.93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147,051,542.93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10,154,773.78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10,154,773.78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328,540,909.74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328,540,909.74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33,635,629.32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33,635,629.32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2,995, </w:t>
            </w:r>
            <w:r>
              <w:rPr>
                <w:color w:val="000000"/>
                <w:spacing w:val="0"/>
                <w:w w:val="100"/>
                <w:position w:val="0"/>
              </w:rPr>
              <w:t xml:space="preserve">670. </w:t>
            </w:r>
            <w:r>
              <w:rPr>
                <w:color w:val="000000"/>
                <w:spacing w:val="0"/>
                <w:w w:val="100"/>
                <w:position w:val="0"/>
              </w:rPr>
              <w:t>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2,995, </w:t>
            </w:r>
            <w:r>
              <w:rPr>
                <w:color w:val="000000"/>
                <w:spacing w:val="0"/>
                <w:w w:val="100"/>
                <w:position w:val="0"/>
              </w:rPr>
              <w:t xml:space="preserve">670.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9,487, </w:t>
            </w:r>
            <w:r>
              <w:rPr>
                <w:color w:val="000000"/>
                <w:spacing w:val="0"/>
                <w:w w:val="100"/>
                <w:position w:val="0"/>
              </w:rPr>
              <w:t xml:space="preserve">968. </w:t>
            </w:r>
            <w:r>
              <w:rPr>
                <w:color w:val="000000"/>
                <w:spacing w:val="0"/>
                <w:w w:val="100"/>
                <w:position w:val="0"/>
              </w:rPr>
              <w:t>73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9,487, </w:t>
            </w:r>
            <w:r>
              <w:rPr>
                <w:color w:val="000000"/>
                <w:spacing w:val="0"/>
                <w:w w:val="100"/>
                <w:position w:val="0"/>
              </w:rPr>
              <w:t xml:space="preserve">968. </w:t>
            </w:r>
            <w:r>
              <w:rPr>
                <w:color w:val="000000"/>
                <w:spacing w:val="0"/>
                <w:w w:val="100"/>
                <w:position w:val="0"/>
              </w:rPr>
              <w:t>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90"/>
        <w:gridCol w:w="2213"/>
        <w:gridCol w:w="1896"/>
        <w:gridCol w:w="1738"/>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757,447,273.52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757,447,273.52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592,054,901.55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592,054,901.55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32,647,163.57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32,647,163.57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8,303, </w:t>
            </w:r>
            <w:r>
              <w:rPr>
                <w:color w:val="000000"/>
                <w:spacing w:val="0"/>
                <w:w w:val="100"/>
                <w:position w:val="0"/>
              </w:rPr>
              <w:t>993.21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8,303, </w:t>
            </w:r>
            <w:r>
              <w:rPr>
                <w:color w:val="000000"/>
                <w:spacing w:val="0"/>
                <w:w w:val="100"/>
                <w:position w:val="0"/>
              </w:rPr>
              <w:t>993.21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4,964, </w:t>
            </w:r>
            <w:r>
              <w:rPr>
                <w:color w:val="000000"/>
                <w:spacing w:val="0"/>
                <w:w w:val="100"/>
                <w:position w:val="0"/>
              </w:rPr>
              <w:t>675.61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4,964, </w:t>
            </w:r>
            <w:r>
              <w:rPr>
                <w:color w:val="000000"/>
                <w:spacing w:val="0"/>
                <w:w w:val="100"/>
                <w:position w:val="0"/>
              </w:rPr>
              <w:t>675.61</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1,761,740.77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1,761,740.77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365,879.28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365,879.28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94,629.01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94,629.01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953,570.50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953,570.50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1,912, </w:t>
            </w:r>
            <w:r>
              <w:rPr>
                <w:color w:val="000000"/>
                <w:spacing w:val="0"/>
                <w:w w:val="100"/>
                <w:position w:val="0"/>
              </w:rPr>
              <w:t>421.43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1,912, </w:t>
            </w:r>
            <w:r>
              <w:rPr>
                <w:color w:val="000000"/>
                <w:spacing w:val="0"/>
                <w:w w:val="100"/>
                <w:position w:val="0"/>
              </w:rPr>
              <w:t>421.43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638,094,299.32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643,058,974.93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4,964, </w:t>
            </w:r>
            <w:r>
              <w:rPr>
                <w:color w:val="000000"/>
                <w:spacing w:val="0"/>
                <w:w w:val="100"/>
                <w:position w:val="0"/>
              </w:rPr>
              <w:t>675.61</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1,395, </w:t>
            </w:r>
            <w:r>
              <w:rPr>
                <w:color w:val="000000"/>
                <w:spacing w:val="0"/>
                <w:w w:val="100"/>
                <w:position w:val="0"/>
              </w:rPr>
              <w:t>541,572.84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1,400, 506, </w:t>
            </w:r>
            <w:r>
              <w:rPr>
                <w:color w:val="000000"/>
                <w:spacing w:val="0"/>
                <w:w w:val="100"/>
                <w:position w:val="0"/>
              </w:rPr>
              <w:t xml:space="preserve">248. </w:t>
            </w:r>
            <w:r>
              <w:rPr>
                <w:color w:val="000000"/>
                <w:spacing w:val="0"/>
                <w:w w:val="100"/>
                <w:position w:val="0"/>
              </w:rPr>
              <w:t>45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4,964, </w:t>
            </w:r>
            <w:r>
              <w:rPr>
                <w:color w:val="000000"/>
                <w:spacing w:val="0"/>
                <w:w w:val="100"/>
                <w:position w:val="0"/>
              </w:rPr>
              <w:t>675.61</w:t>
            </w:r>
          </w:p>
        </w:tc>
      </w:tr>
      <w:tr>
        <w:trPr>
          <w:trHeight w:val="278" w:hRule="exact"/>
        </w:trPr>
        <w:tc>
          <w:tcPr>
            <w:gridSpan w:val="4"/>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20,000,000.00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19,755,919.00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19,755,919.00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107,027,623.96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107,027,623.96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50,148,663.12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50,148,663.12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12,515,568.74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12,515,568.74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187,915.41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187,915.41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39,479,589.29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39,479,589.29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3,281,856. </w:t>
            </w:r>
            <w:r>
              <w:rPr>
                <w:color w:val="000000"/>
                <w:spacing w:val="0"/>
                <w:w w:val="100"/>
                <w:position w:val="0"/>
              </w:rPr>
              <w:t>96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3,281,856. </w:t>
            </w:r>
            <w:r>
              <w:rPr>
                <w:color w:val="000000"/>
                <w:spacing w:val="0"/>
                <w:w w:val="100"/>
                <w:position w:val="0"/>
              </w:rPr>
              <w:t>96</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249,115,279.52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252,397,136.48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3,281,856. </w:t>
            </w:r>
            <w:r>
              <w:rPr>
                <w:color w:val="000000"/>
                <w:spacing w:val="0"/>
                <w:w w:val="100"/>
                <w:position w:val="0"/>
              </w:rPr>
              <w:t>96</w:t>
            </w:r>
          </w:p>
        </w:tc>
      </w:tr>
      <w:tr>
        <w:trPr>
          <w:trHeight w:val="278" w:hRule="exact"/>
        </w:trPr>
        <w:tc>
          <w:tcPr>
            <w:gridSpan w:val="4"/>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1,682,818.65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1,682,818.65</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3,252, </w:t>
            </w:r>
            <w:r>
              <w:rPr>
                <w:color w:val="000000"/>
                <w:spacing w:val="0"/>
                <w:w w:val="100"/>
                <w:position w:val="0"/>
              </w:rPr>
              <w:t xml:space="preserve">925. </w:t>
            </w:r>
            <w:r>
              <w:rPr>
                <w:color w:val="000000"/>
                <w:spacing w:val="0"/>
                <w:w w:val="100"/>
                <w:position w:val="0"/>
              </w:rPr>
              <w:t>82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3,252, </w:t>
            </w:r>
            <w:r>
              <w:rPr>
                <w:color w:val="000000"/>
                <w:spacing w:val="0"/>
                <w:w w:val="100"/>
                <w:position w:val="0"/>
              </w:rPr>
              <w:t xml:space="preserve">925. </w:t>
            </w:r>
            <w:r>
              <w:rPr>
                <w:color w:val="000000"/>
                <w:spacing w:val="0"/>
                <w:w w:val="100"/>
                <w:position w:val="0"/>
              </w:rPr>
              <w:t>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90"/>
        <w:gridCol w:w="2213"/>
        <w:gridCol w:w="1896"/>
        <w:gridCol w:w="1738"/>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3,252, </w:t>
            </w:r>
            <w:r>
              <w:rPr>
                <w:color w:val="000000"/>
                <w:spacing w:val="0"/>
                <w:w w:val="100"/>
                <w:position w:val="0"/>
              </w:rPr>
              <w:t xml:space="preserve">925. </w:t>
            </w:r>
            <w:r>
              <w:rPr>
                <w:color w:val="000000"/>
                <w:spacing w:val="0"/>
                <w:w w:val="100"/>
                <w:position w:val="0"/>
              </w:rPr>
              <w:t>82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4,935, </w:t>
            </w:r>
            <w:r>
              <w:rPr>
                <w:color w:val="000000"/>
                <w:spacing w:val="0"/>
                <w:w w:val="100"/>
                <w:position w:val="0"/>
              </w:rPr>
              <w:t xml:space="preserve">744. </w:t>
            </w:r>
            <w:r>
              <w:rPr>
                <w:color w:val="000000"/>
                <w:spacing w:val="0"/>
                <w:w w:val="100"/>
                <w:position w:val="0"/>
              </w:rPr>
              <w:t>47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1,682,818.65</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252,368,205.34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257,332,880.95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4,964, </w:t>
            </w:r>
            <w:r>
              <w:rPr>
                <w:color w:val="000000"/>
                <w:spacing w:val="0"/>
                <w:w w:val="100"/>
                <w:position w:val="0"/>
              </w:rPr>
              <w:t>675.61</w:t>
            </w:r>
          </w:p>
        </w:tc>
      </w:tr>
      <w:tr>
        <w:trPr>
          <w:trHeight w:val="283" w:hRule="exact"/>
        </w:trPr>
        <w:tc>
          <w:tcPr>
            <w:gridSpan w:val="4"/>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77,334,000.00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77,334,000.00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1,006, 932, </w:t>
            </w:r>
            <w:r>
              <w:rPr>
                <w:color w:val="000000"/>
                <w:spacing w:val="0"/>
                <w:w w:val="100"/>
                <w:position w:val="0"/>
              </w:rPr>
              <w:t xml:space="preserve">506. </w:t>
            </w:r>
            <w:r>
              <w:rPr>
                <w:color w:val="000000"/>
                <w:spacing w:val="0"/>
                <w:w w:val="100"/>
                <w:position w:val="0"/>
              </w:rPr>
              <w:t>80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1,006, 932, </w:t>
            </w:r>
            <w:r>
              <w:rPr>
                <w:color w:val="000000"/>
                <w:spacing w:val="0"/>
                <w:w w:val="100"/>
                <w:position w:val="0"/>
              </w:rPr>
              <w:t xml:space="preserve">506. </w:t>
            </w:r>
            <w:r>
              <w:rPr>
                <w:color w:val="000000"/>
                <w:spacing w:val="0"/>
                <w:w w:val="100"/>
                <w:position w:val="0"/>
              </w:rPr>
              <w:t>80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8,937,534.81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8,937,534.81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49,969,325.89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49,969,325.89</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1,143, 173, </w:t>
            </w:r>
            <w:r>
              <w:rPr>
                <w:color w:val="000000"/>
                <w:spacing w:val="0"/>
                <w:w w:val="100"/>
                <w:position w:val="0"/>
              </w:rPr>
              <w:t xml:space="preserve">367. </w:t>
            </w:r>
            <w:r>
              <w:rPr>
                <w:color w:val="000000"/>
                <w:spacing w:val="0"/>
                <w:w w:val="100"/>
                <w:position w:val="0"/>
              </w:rPr>
              <w:t>50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1,143, 173, </w:t>
            </w:r>
            <w:r>
              <w:rPr>
                <w:color w:val="000000"/>
                <w:spacing w:val="0"/>
                <w:w w:val="100"/>
                <w:position w:val="0"/>
              </w:rPr>
              <w:t xml:space="preserve">367. </w:t>
            </w:r>
            <w:r>
              <w:rPr>
                <w:color w:val="000000"/>
                <w:spacing w:val="0"/>
                <w:w w:val="100"/>
                <w:position w:val="0"/>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1,395, </w:t>
            </w:r>
            <w:r>
              <w:rPr>
                <w:color w:val="000000"/>
                <w:spacing w:val="0"/>
                <w:w w:val="100"/>
                <w:position w:val="0"/>
              </w:rPr>
              <w:t>541,572.84</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1,400, 506, </w:t>
            </w:r>
            <w:r>
              <w:rPr>
                <w:color w:val="000000"/>
                <w:spacing w:val="0"/>
                <w:w w:val="100"/>
                <w:position w:val="0"/>
              </w:rPr>
              <w:t xml:space="preserve">248. </w:t>
            </w:r>
            <w:r>
              <w:rPr>
                <w:color w:val="000000"/>
                <w:spacing w:val="0"/>
                <w:w w:val="100"/>
                <w:position w:val="0"/>
              </w:rPr>
              <w:t>45</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4,964, </w:t>
            </w:r>
            <w:r>
              <w:rPr>
                <w:color w:val="000000"/>
                <w:spacing w:val="0"/>
                <w:w w:val="100"/>
                <w:position w:val="0"/>
              </w:rPr>
              <w:t>675.61</w:t>
            </w:r>
          </w:p>
        </w:tc>
      </w:tr>
    </w:tbl>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各项目调整情况的说明: 口适用</w:t>
      </w:r>
      <w:r>
        <w:rPr>
          <w:color w:val="000000"/>
          <w:spacing w:val="0"/>
          <w:w w:val="100"/>
          <w:position w:val="0"/>
        </w:rPr>
        <w:t>J</w:t>
      </w:r>
      <w:r>
        <w:rPr>
          <w:color w:val="000000"/>
          <w:spacing w:val="0"/>
          <w:w w:val="100"/>
          <w:position w:val="0"/>
        </w:rPr>
        <w:t>不适用</w:t>
      </w:r>
    </w:p>
    <w:p>
      <w:pPr>
        <w:widowControl w:val="0"/>
        <w:spacing w:after="319" w:line="1" w:lineRule="exact"/>
      </w:pPr>
    </w:p>
    <w:p>
      <w:pPr>
        <w:pStyle w:val="Style11"/>
        <w:keepNext/>
        <w:keepLines/>
        <w:widowControl w:val="0"/>
        <w:shd w:val="clear" w:color="auto" w:fill="auto"/>
        <w:bidi w:val="0"/>
        <w:spacing w:before="0" w:line="240" w:lineRule="auto"/>
        <w:ind w:left="0" w:right="0" w:firstLine="0"/>
        <w:jc w:val="left"/>
      </w:pPr>
      <w:bookmarkStart w:id="1174" w:name="bookmark1174"/>
      <w:bookmarkStart w:id="1175" w:name="bookmark1175"/>
      <w:bookmarkStart w:id="1176" w:name="bookmark1176"/>
      <w:bookmarkStart w:id="1177" w:name="bookmark1177"/>
      <w:r>
        <w:rPr>
          <w:color w:val="000000"/>
          <w:spacing w:val="0"/>
          <w:w w:val="100"/>
          <w:position w:val="0"/>
        </w:rPr>
        <w:t>（</w:t>
      </w:r>
      <w:bookmarkEnd w:id="1176"/>
      <w:r>
        <w:rPr>
          <w:color w:val="000000"/>
          <w:spacing w:val="0"/>
          <w:w w:val="100"/>
          <w:position w:val="0"/>
        </w:rPr>
        <w:t>4）,</w:t>
      </w:r>
      <w:r>
        <w:rPr>
          <w:color w:val="000000"/>
          <w:spacing w:val="0"/>
          <w:w w:val="100"/>
          <w:position w:val="0"/>
        </w:rPr>
        <w:t>2021</w:t>
      </w:r>
      <w:r>
        <w:rPr>
          <w:color w:val="000000"/>
          <w:spacing w:val="0"/>
          <w:w w:val="100"/>
          <w:position w:val="0"/>
        </w:rPr>
        <w:t>年起首次执行新租赁准则追溯调整前期比较数据的说明</w:t>
      </w:r>
      <w:bookmarkEnd w:id="1174"/>
      <w:bookmarkEnd w:id="1175"/>
      <w:bookmarkEnd w:id="1177"/>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line="240" w:lineRule="auto"/>
        <w:ind w:left="0" w:right="0" w:firstLine="0"/>
        <w:jc w:val="left"/>
      </w:pPr>
      <w:bookmarkStart w:id="1178" w:name="bookmark1178"/>
      <w:bookmarkStart w:id="1179" w:name="bookmark1179"/>
      <w:bookmarkStart w:id="1180" w:name="bookmark1180"/>
      <w:r>
        <w:rPr>
          <w:color w:val="000000"/>
          <w:spacing w:val="0"/>
          <w:w w:val="100"/>
          <w:position w:val="0"/>
        </w:rPr>
        <w:t>45.</w:t>
      </w:r>
      <w:r>
        <w:rPr>
          <w:color w:val="000000"/>
          <w:spacing w:val="0"/>
          <w:w w:val="100"/>
          <w:position w:val="0"/>
        </w:rPr>
        <w:t>其他</w:t>
      </w:r>
      <w:bookmarkEnd w:id="1178"/>
      <w:bookmarkEnd w:id="1179"/>
      <w:bookmarkEnd w:id="1180"/>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line="240" w:lineRule="auto"/>
        <w:ind w:left="0" w:right="0" w:firstLine="0"/>
        <w:jc w:val="left"/>
      </w:pPr>
      <w:bookmarkStart w:id="1181" w:name="bookmark1181"/>
      <w:bookmarkStart w:id="1182" w:name="bookmark1182"/>
      <w:bookmarkStart w:id="1183" w:name="bookmark1183"/>
      <w:bookmarkStart w:id="1184" w:name="bookmark1184"/>
      <w:r>
        <w:rPr>
          <w:color w:val="000000"/>
          <w:spacing w:val="0"/>
          <w:w w:val="100"/>
          <w:position w:val="0"/>
        </w:rPr>
        <w:t>六</w:t>
      </w:r>
      <w:bookmarkEnd w:id="1183"/>
      <w:r>
        <w:rPr>
          <w:color w:val="000000"/>
          <w:spacing w:val="0"/>
          <w:w w:val="100"/>
          <w:position w:val="0"/>
        </w:rPr>
        <w:t>、税项</w:t>
      </w:r>
      <w:bookmarkEnd w:id="1181"/>
      <w:bookmarkEnd w:id="1182"/>
      <w:bookmarkEnd w:id="1184"/>
    </w:p>
    <w:p>
      <w:pPr>
        <w:pStyle w:val="Style11"/>
        <w:keepNext/>
        <w:keepLines/>
        <w:widowControl w:val="0"/>
        <w:numPr>
          <w:ilvl w:val="0"/>
          <w:numId w:val="149"/>
        </w:numPr>
        <w:shd w:val="clear" w:color="auto" w:fill="auto"/>
        <w:bidi w:val="0"/>
        <w:spacing w:before="0" w:line="240" w:lineRule="auto"/>
        <w:ind w:left="0" w:right="0" w:firstLine="0"/>
        <w:jc w:val="left"/>
      </w:pPr>
      <w:bookmarkStart w:id="1181" w:name="bookmark1181"/>
      <w:bookmarkStart w:id="1182" w:name="bookmark1182"/>
      <w:bookmarkStart w:id="1185" w:name="bookmark1185"/>
      <w:bookmarkStart w:id="1186" w:name="bookmark1186"/>
      <w:bookmarkEnd w:id="1185"/>
      <w:r>
        <w:rPr>
          <w:color w:val="000000"/>
          <w:spacing w:val="0"/>
          <w:w w:val="100"/>
          <w:position w:val="0"/>
        </w:rPr>
        <w:t>主要税种及税率</w:t>
      </w:r>
      <w:bookmarkEnd w:id="1181"/>
      <w:bookmarkEnd w:id="1182"/>
      <w:bookmarkEnd w:id="118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主要税种及税率情况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717"/>
        <w:gridCol w:w="3067"/>
        <w:gridCol w:w="3053"/>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销售货物或提供应税劳务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tabs>
                <w:tab w:pos="523" w:val="left"/>
                <w:tab w:pos="1046" w:val="left"/>
                <w:tab w:pos="1574" w:val="left"/>
              </w:tabs>
              <w:bidi w:val="0"/>
              <w:spacing w:before="0" w:after="40" w:line="240" w:lineRule="auto"/>
              <w:ind w:left="0" w:right="0" w:firstLine="0"/>
              <w:jc w:val="left"/>
            </w:pPr>
            <w:r>
              <w:rPr>
                <w:color w:val="000000"/>
                <w:spacing w:val="0"/>
                <w:w w:val="100"/>
                <w:position w:val="0"/>
              </w:rPr>
              <w:t>16%</w:t>
            </w:r>
            <w:r>
              <w:rPr>
                <w:color w:val="000000"/>
                <w:spacing w:val="0"/>
                <w:w w:val="100"/>
                <w:position w:val="0"/>
              </w:rPr>
              <w:t>、</w:t>
              <w:tab/>
            </w:r>
            <w:r>
              <w:rPr>
                <w:color w:val="000000"/>
                <w:spacing w:val="0"/>
                <w:w w:val="100"/>
                <w:position w:val="0"/>
              </w:rPr>
              <w:t>13%</w:t>
            </w:r>
            <w:r>
              <w:rPr>
                <w:color w:val="000000"/>
                <w:spacing w:val="0"/>
                <w:w w:val="100"/>
                <w:position w:val="0"/>
              </w:rPr>
              <w:t>、</w:t>
              <w:tab/>
            </w:r>
            <w:r>
              <w:rPr>
                <w:color w:val="000000"/>
                <w:spacing w:val="0"/>
                <w:w w:val="100"/>
                <w:position w:val="0"/>
              </w:rPr>
              <w:t>11%</w:t>
            </w:r>
            <w:r>
              <w:rPr>
                <w:color w:val="000000"/>
                <w:spacing w:val="0"/>
                <w:w w:val="100"/>
                <w:position w:val="0"/>
              </w:rPr>
              <w:t>、</w:t>
              <w:tab/>
            </w:r>
            <w:r>
              <w:rPr>
                <w:color w:val="000000"/>
                <w:spacing w:val="0"/>
                <w:w w:val="100"/>
                <w:position w:val="0"/>
              </w:rPr>
              <w:t>10%</w:t>
            </w:r>
            <w:r>
              <w:rPr>
                <w:color w:val="000000"/>
                <w:spacing w:val="0"/>
                <w:w w:val="100"/>
                <w:position w:val="0"/>
              </w:rPr>
              <w:t>、</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r>
              <w:rPr>
                <w:color w:val="000000"/>
                <w:spacing w:val="0"/>
                <w:w w:val="100"/>
                <w:position w:val="0"/>
              </w:rPr>
              <w:t xml:space="preserve">、 </w:t>
            </w:r>
            <w:r>
              <w:rPr>
                <w:color w:val="000000"/>
                <w:spacing w:val="0"/>
                <w:w w:val="100"/>
                <w:position w:val="0"/>
              </w:rPr>
              <w:t>6%</w:t>
            </w:r>
            <w:r>
              <w:rPr>
                <w:color w:val="000000"/>
                <w:spacing w:val="0"/>
                <w:w w:val="100"/>
                <w:position w:val="0"/>
              </w:rPr>
              <w:t xml:space="preserve">、 </w:t>
            </w:r>
            <w:r>
              <w:rPr>
                <w:color w:val="000000"/>
                <w:spacing w:val="0"/>
                <w:w w:val="100"/>
                <w:position w:val="0"/>
              </w:rPr>
              <w:t>5%</w:t>
            </w:r>
            <w:r>
              <w:rPr>
                <w:color w:val="000000"/>
                <w:spacing w:val="0"/>
                <w:w w:val="100"/>
                <w:position w:val="0"/>
              </w:rPr>
              <w:t xml:space="preserve">、 </w:t>
            </w:r>
            <w:r>
              <w:rPr>
                <w:color w:val="000000"/>
                <w:spacing w:val="0"/>
                <w:w w:val="100"/>
                <w:position w:val="0"/>
              </w:rPr>
              <w:t>3%</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r>
              <w:rPr>
                <w:color w:val="000000"/>
                <w:spacing w:val="0"/>
                <w:w w:val="100"/>
                <w:position w:val="0"/>
              </w:rPr>
              <w:t>、</w:t>
            </w:r>
            <w:r>
              <w:rPr>
                <w:color w:val="000000"/>
                <w:spacing w:val="0"/>
                <w:w w:val="100"/>
                <w:position w:val="0"/>
              </w:rPr>
              <w:t>5%</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缴流转税税额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缴流转税税额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tabs>
                <w:tab w:pos="523" w:val="left"/>
              </w:tabs>
              <w:bidi w:val="0"/>
              <w:spacing w:before="0" w:after="0" w:line="240" w:lineRule="auto"/>
              <w:ind w:left="0" w:right="0" w:firstLine="0"/>
              <w:jc w:val="left"/>
            </w:pPr>
            <w:r>
              <w:rPr>
                <w:color w:val="000000"/>
                <w:spacing w:val="0"/>
                <w:w w:val="100"/>
                <w:position w:val="0"/>
              </w:rPr>
              <w:t>15%</w:t>
            </w:r>
            <w:r>
              <w:rPr>
                <w:color w:val="000000"/>
                <w:spacing w:val="0"/>
                <w:w w:val="100"/>
                <w:position w:val="0"/>
              </w:rPr>
              <w:t>、</w:t>
              <w:tab/>
            </w:r>
            <w:r>
              <w:rPr>
                <w:color w:val="000000"/>
                <w:spacing w:val="0"/>
                <w:w w:val="100"/>
                <w:position w:val="0"/>
              </w:rPr>
              <w:t>16.5%</w:t>
            </w:r>
            <w:r>
              <w:rPr>
                <w:color w:val="000000"/>
                <w:spacing w:val="0"/>
                <w:w w:val="100"/>
                <w:position w:val="0"/>
              </w:rPr>
              <w:t xml:space="preserve">、 </w:t>
            </w:r>
            <w:r>
              <w:rPr>
                <w:color w:val="000000"/>
                <w:spacing w:val="0"/>
                <w:w w:val="100"/>
                <w:position w:val="0"/>
              </w:rPr>
              <w:t>20%</w:t>
            </w:r>
            <w:r>
              <w:rPr>
                <w:color w:val="000000"/>
                <w:spacing w:val="0"/>
                <w:w w:val="100"/>
                <w:position w:val="0"/>
              </w:rPr>
              <w:t xml:space="preserve">、 </w:t>
            </w:r>
            <w:r>
              <w:rPr>
                <w:color w:val="000000"/>
                <w:spacing w:val="0"/>
                <w:w w:val="100"/>
                <w:position w:val="0"/>
              </w:rPr>
              <w:t>25%</w:t>
            </w:r>
          </w:p>
        </w:tc>
      </w:tr>
      <w:tr>
        <w:trPr>
          <w:trHeight w:val="164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3" w:lineRule="exact"/>
              <w:ind w:left="0" w:right="0" w:firstLine="0"/>
              <w:jc w:val="left"/>
            </w:pPr>
            <w:r>
              <w:rPr>
                <w:color w:val="000000"/>
                <w:spacing w:val="0"/>
                <w:w w:val="100"/>
                <w:position w:val="0"/>
              </w:rPr>
              <w:t>从价计征的，</w:t>
            </w:r>
            <w:r>
              <w:rPr>
                <w:color w:val="000000"/>
                <w:spacing w:val="0"/>
                <w:w w:val="100"/>
                <w:position w:val="0"/>
              </w:rPr>
              <w:t>2017</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 xml:space="preserve">30 </w:t>
            </w:r>
            <w:r>
              <w:rPr>
                <w:color w:val="000000"/>
                <w:spacing w:val="0"/>
                <w:w w:val="100"/>
                <w:position w:val="0"/>
              </w:rPr>
              <w:t>日前按房产原值一次减</w:t>
            </w:r>
            <w:r>
              <w:rPr>
                <w:color w:val="000000"/>
                <w:spacing w:val="0"/>
                <w:w w:val="100"/>
                <w:position w:val="0"/>
              </w:rPr>
              <w:t>20%</w:t>
            </w:r>
            <w:r>
              <w:rPr>
                <w:color w:val="000000"/>
                <w:spacing w:val="0"/>
                <w:w w:val="100"/>
                <w:position w:val="0"/>
              </w:rPr>
              <w:t>后 余值的</w:t>
            </w:r>
            <w:r>
              <w:rPr>
                <w:color w:val="000000"/>
                <w:spacing w:val="0"/>
                <w:w w:val="100"/>
                <w:position w:val="0"/>
              </w:rPr>
              <w:t>1.2%</w:t>
            </w:r>
            <w:r>
              <w:rPr>
                <w:color w:val="000000"/>
                <w:spacing w:val="0"/>
                <w:w w:val="100"/>
                <w:position w:val="0"/>
              </w:rPr>
              <w:t>计缴，</w:t>
            </w:r>
            <w:r>
              <w:rPr>
                <w:color w:val="000000"/>
                <w:spacing w:val="0"/>
                <w:w w:val="100"/>
                <w:position w:val="0"/>
              </w:rPr>
              <w:t>2017</w:t>
            </w:r>
            <w:r>
              <w:rPr>
                <w:color w:val="000000"/>
                <w:spacing w:val="0"/>
                <w:w w:val="100"/>
                <w:position w:val="0"/>
              </w:rPr>
              <w:t>年</w:t>
            </w:r>
            <w:r>
              <w:rPr>
                <w:color w:val="000000"/>
                <w:spacing w:val="0"/>
                <w:w w:val="100"/>
                <w:position w:val="0"/>
              </w:rPr>
              <w:t>6</w:t>
            </w:r>
            <w:r>
              <w:rPr>
                <w:color w:val="000000"/>
                <w:spacing w:val="0"/>
                <w:w w:val="100"/>
                <w:position w:val="0"/>
              </w:rPr>
              <w:t xml:space="preserve">月 </w:t>
            </w:r>
            <w:r>
              <w:rPr>
                <w:color w:val="000000"/>
                <w:spacing w:val="0"/>
                <w:w w:val="100"/>
                <w:position w:val="0"/>
              </w:rPr>
              <w:t>30</w:t>
            </w:r>
            <w:r>
              <w:rPr>
                <w:color w:val="000000"/>
                <w:spacing w:val="0"/>
                <w:w w:val="100"/>
                <w:position w:val="0"/>
              </w:rPr>
              <w:t>日后按房产原值一次减</w:t>
            </w:r>
            <w:r>
              <w:rPr>
                <w:color w:val="000000"/>
                <w:spacing w:val="0"/>
                <w:w w:val="100"/>
                <w:position w:val="0"/>
              </w:rPr>
              <w:t xml:space="preserve">30% </w:t>
            </w:r>
            <w:r>
              <w:rPr>
                <w:color w:val="000000"/>
                <w:spacing w:val="0"/>
                <w:w w:val="100"/>
                <w:position w:val="0"/>
              </w:rPr>
              <w:t>后余值的</w:t>
            </w:r>
            <w:r>
              <w:rPr>
                <w:color w:val="000000"/>
                <w:spacing w:val="0"/>
                <w:w w:val="100"/>
                <w:position w:val="0"/>
              </w:rPr>
              <w:t>1.2%</w:t>
            </w:r>
            <w:r>
              <w:rPr>
                <w:color w:val="000000"/>
                <w:spacing w:val="0"/>
                <w:w w:val="100"/>
                <w:position w:val="0"/>
              </w:rPr>
              <w:t>计缴：从租计征 的，按租金收入的</w:t>
            </w:r>
            <w:r>
              <w:rPr>
                <w:color w:val="000000"/>
                <w:spacing w:val="0"/>
                <w:w w:val="100"/>
                <w:position w:val="0"/>
              </w:rPr>
              <w:t>12%</w:t>
            </w:r>
            <w:r>
              <w:rPr>
                <w:color w:val="000000"/>
                <w:spacing w:val="0"/>
                <w:w w:val="100"/>
                <w:position w:val="0"/>
              </w:rPr>
              <w:t>计缴</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w:t>
            </w:r>
            <w:r>
              <w:rPr>
                <w:color w:val="000000"/>
                <w:spacing w:val="0"/>
                <w:w w:val="100"/>
                <w:position w:val="0"/>
              </w:rPr>
              <w:t>12%</w:t>
            </w:r>
          </w:p>
        </w:tc>
      </w:tr>
      <w:tr>
        <w:trPr>
          <w:trHeight w:val="293"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土地使用面积</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元/平米</w:t>
            </w:r>
          </w:p>
        </w:tc>
      </w:tr>
    </w:tbl>
    <w:p>
      <w:pPr>
        <w:spacing w:lineRule="exact" w:line="1"/>
        <w:rPr>
          <w:sz w:val="2"/>
          <w:szCs w:val="2"/>
        </w:rPr>
      </w:pPr>
      <w:r>
        <w:br w:type="page"/>
      </w:r>
    </w:p>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 xml:space="preserve">存在不同企业所得税税率纳税主体的，披露情况说明 </w:t>
      </w: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4498"/>
        <w:gridCol w:w="4339"/>
      </w:tblGrid>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28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佳华科技</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900" w:right="0" w:firstLine="0"/>
              <w:jc w:val="both"/>
            </w:pPr>
            <w:r>
              <w:rPr>
                <w:color w:val="000000"/>
                <w:spacing w:val="0"/>
                <w:w w:val="100"/>
                <w:position w:val="0"/>
              </w:rPr>
              <w:t>15%</w:t>
            </w:r>
          </w:p>
        </w:tc>
      </w:tr>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9" w:lineRule="exact"/>
              <w:ind w:left="0" w:right="0" w:firstLine="0"/>
              <w:jc w:val="both"/>
            </w:pPr>
            <w:r>
              <w:rPr>
                <w:color w:val="000000"/>
                <w:spacing w:val="0"/>
                <w:w w:val="100"/>
                <w:position w:val="0"/>
              </w:rPr>
              <w:t>太原罗克佳华工业有限公司（以下简称“太罗 工业”）</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3900" w:right="0" w:firstLine="0"/>
              <w:jc w:val="both"/>
            </w:pPr>
            <w:r>
              <w:rPr>
                <w:color w:val="000000"/>
                <w:spacing w:val="0"/>
                <w:w w:val="100"/>
                <w:position w:val="0"/>
              </w:rPr>
              <w:t>15%</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北京佳华智联科技有限公司（以下简称“佳华 智联”）</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3900" w:right="0" w:firstLine="0"/>
              <w:jc w:val="both"/>
            </w:pPr>
            <w:r>
              <w:rPr>
                <w:color w:val="000000"/>
                <w:spacing w:val="0"/>
                <w:w w:val="100"/>
                <w:position w:val="0"/>
              </w:rPr>
              <w:t>15%</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成都佳华物链云科技有限公司（以下简称“成 都公司”）</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3900" w:right="0" w:firstLine="0"/>
              <w:jc w:val="both"/>
            </w:pPr>
            <w:r>
              <w:rPr>
                <w:color w:val="000000"/>
                <w:spacing w:val="0"/>
                <w:w w:val="100"/>
                <w:position w:val="0"/>
              </w:rPr>
              <w:t>15%</w:t>
            </w:r>
          </w:p>
        </w:tc>
      </w:tr>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山东罗克佳华科技有限公司（以下简称"山东 罗克”）</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3900" w:right="0" w:firstLine="0"/>
              <w:jc w:val="both"/>
            </w:pPr>
            <w:r>
              <w:rPr>
                <w:color w:val="000000"/>
                <w:spacing w:val="0"/>
                <w:w w:val="100"/>
                <w:position w:val="0"/>
              </w:rPr>
              <w:t>15%</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罗克佳华（重庆）科技有限公司（以下简称“重 庆公司”）</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3900" w:right="0" w:firstLine="0"/>
              <w:jc w:val="both"/>
            </w:pPr>
            <w:r>
              <w:rPr>
                <w:color w:val="000000"/>
                <w:spacing w:val="0"/>
                <w:w w:val="100"/>
                <w:position w:val="0"/>
              </w:rPr>
              <w:t>15%</w:t>
            </w:r>
          </w:p>
        </w:tc>
      </w:tr>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0"/>
              <w:jc w:val="both"/>
            </w:pPr>
            <w:r>
              <w:rPr>
                <w:color w:val="000000"/>
                <w:spacing w:val="0"/>
                <w:w w:val="100"/>
                <w:position w:val="0"/>
              </w:rPr>
              <w:t>太原华环生态环境监测服务有限公司（以下简 称“华环生态”）</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3900" w:right="0" w:firstLine="0"/>
              <w:jc w:val="both"/>
            </w:pPr>
            <w:r>
              <w:rPr>
                <w:color w:val="000000"/>
                <w:spacing w:val="0"/>
                <w:w w:val="100"/>
                <w:position w:val="0"/>
              </w:rPr>
              <w:t>20%</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4" w:lineRule="exact"/>
              <w:ind w:left="0" w:right="0" w:firstLine="0"/>
              <w:jc w:val="both"/>
            </w:pPr>
            <w:r>
              <w:rPr>
                <w:color w:val="000000"/>
                <w:spacing w:val="0"/>
                <w:w w:val="100"/>
                <w:position w:val="0"/>
              </w:rPr>
              <w:t>山西天益蓝环境科技有限公司（以下简称“天 益蓝”）</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3900" w:right="0" w:firstLine="0"/>
              <w:jc w:val="both"/>
            </w:pPr>
            <w:r>
              <w:rPr>
                <w:color w:val="000000"/>
                <w:spacing w:val="0"/>
                <w:w w:val="100"/>
                <w:position w:val="0"/>
              </w:rPr>
              <w:t>20%</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罗克佳华（上海）科技有限公司（以下简称“上 海科技”）</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3900" w:right="0" w:firstLine="0"/>
              <w:jc w:val="both"/>
            </w:pPr>
            <w:r>
              <w:rPr>
                <w:color w:val="000000"/>
                <w:spacing w:val="0"/>
                <w:w w:val="100"/>
                <w:position w:val="0"/>
              </w:rPr>
              <w:t>20%</w:t>
            </w:r>
          </w:p>
        </w:tc>
      </w:tr>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佳华智慧（太原）科技有限公司（以下简称“佳 华智慧”）</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3900" w:right="0" w:firstLine="0"/>
              <w:jc w:val="both"/>
            </w:pPr>
            <w:r>
              <w:rPr>
                <w:color w:val="000000"/>
                <w:spacing w:val="0"/>
                <w:w w:val="100"/>
                <w:position w:val="0"/>
              </w:rPr>
              <w:t>20%</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佳华智造（太原）科技有限公司（以下简称“佳 华智造”）</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3900" w:right="0" w:firstLine="0"/>
              <w:jc w:val="both"/>
            </w:pPr>
            <w:r>
              <w:rPr>
                <w:color w:val="000000"/>
                <w:spacing w:val="0"/>
                <w:w w:val="100"/>
                <w:position w:val="0"/>
              </w:rPr>
              <w:t>20%</w:t>
            </w:r>
          </w:p>
        </w:tc>
      </w:tr>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重庆智汇聚园科技产业发展有限公司（以下简 称''智汇聚园”）</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3900" w:right="0" w:firstLine="0"/>
              <w:jc w:val="both"/>
            </w:pPr>
            <w:r>
              <w:rPr>
                <w:color w:val="000000"/>
                <w:spacing w:val="0"/>
                <w:w w:val="100"/>
                <w:position w:val="0"/>
              </w:rPr>
              <w:t>20%</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海南罗克佳华科技有限公司（以下简称“海南 公司”）</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3900" w:right="0" w:firstLine="0"/>
              <w:jc w:val="both"/>
            </w:pPr>
            <w:r>
              <w:rPr>
                <w:color w:val="000000"/>
                <w:spacing w:val="0"/>
                <w:w w:val="100"/>
                <w:position w:val="0"/>
              </w:rPr>
              <w:t>20%</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除上述以外的其他纳税主体</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900" w:right="0" w:firstLine="0"/>
              <w:jc w:val="both"/>
            </w:pPr>
            <w:r>
              <w:rPr>
                <w:color w:val="000000"/>
                <w:spacing w:val="0"/>
                <w:w w:val="100"/>
                <w:position w:val="0"/>
              </w:rPr>
              <w:t>25%</w:t>
            </w:r>
          </w:p>
        </w:tc>
      </w:tr>
    </w:tbl>
    <w:p>
      <w:pPr>
        <w:widowControl w:val="0"/>
        <w:spacing w:after="259" w:line="1" w:lineRule="exact"/>
      </w:pPr>
    </w:p>
    <w:p>
      <w:pPr>
        <w:pStyle w:val="Style11"/>
        <w:keepNext/>
        <w:keepLines/>
        <w:widowControl w:val="0"/>
        <w:numPr>
          <w:ilvl w:val="0"/>
          <w:numId w:val="151"/>
        </w:numPr>
        <w:shd w:val="clear" w:color="auto" w:fill="auto"/>
        <w:bidi w:val="0"/>
        <w:spacing w:before="0" w:after="60" w:line="274" w:lineRule="exact"/>
        <w:ind w:left="0" w:right="0" w:firstLine="0"/>
        <w:jc w:val="left"/>
      </w:pPr>
      <w:bookmarkStart w:id="1187" w:name="bookmark1187"/>
      <w:bookmarkStart w:id="1188" w:name="bookmark1188"/>
      <w:bookmarkStart w:id="1189" w:name="bookmark1189"/>
      <w:bookmarkStart w:id="1190" w:name="bookmark1190"/>
      <w:bookmarkEnd w:id="1189"/>
      <w:r>
        <w:rPr>
          <w:color w:val="000000"/>
          <w:spacing w:val="0"/>
          <w:w w:val="100"/>
          <w:position w:val="0"/>
        </w:rPr>
        <w:t>税收优惠</w:t>
      </w:r>
      <w:bookmarkEnd w:id="1187"/>
      <w:bookmarkEnd w:id="1188"/>
      <w:bookmarkEnd w:id="1190"/>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增值税</w:t>
      </w:r>
    </w:p>
    <w:p>
      <w:pPr>
        <w:pStyle w:val="Style2"/>
        <w:keepNext w:val="0"/>
        <w:keepLines w:val="0"/>
        <w:widowControl w:val="0"/>
        <w:shd w:val="clear" w:color="auto" w:fill="auto"/>
        <w:bidi w:val="0"/>
        <w:spacing w:before="0" w:after="260" w:line="269" w:lineRule="exact"/>
        <w:ind w:left="0" w:right="0" w:firstLine="0"/>
        <w:jc w:val="left"/>
      </w:pPr>
      <w:r>
        <w:rPr>
          <w:color w:val="000000"/>
          <w:spacing w:val="0"/>
          <w:w w:val="100"/>
          <w:position w:val="0"/>
        </w:rPr>
        <w:t>依据财政部、国家税务总局《关于软件产品增值税政策的通知》（财税</w:t>
      </w:r>
      <w:r>
        <w:rPr>
          <w:color w:val="000000"/>
          <w:spacing w:val="0"/>
          <w:w w:val="100"/>
          <w:position w:val="0"/>
        </w:rPr>
        <w:t>[2011]100</w:t>
      </w:r>
      <w:r>
        <w:rPr>
          <w:color w:val="000000"/>
          <w:spacing w:val="0"/>
          <w:w w:val="100"/>
          <w:position w:val="0"/>
        </w:rPr>
        <w:t>号），本公司之 子公司太罗工业及佳华智联销售自行开发生产的软件产品，按</w:t>
      </w:r>
      <w:r>
        <w:rPr>
          <w:color w:val="000000"/>
          <w:spacing w:val="0"/>
          <w:w w:val="100"/>
          <w:position w:val="0"/>
        </w:rPr>
        <w:t>13%</w:t>
      </w:r>
      <w:r>
        <w:rPr>
          <w:color w:val="000000"/>
          <w:spacing w:val="0"/>
          <w:w w:val="100"/>
          <w:position w:val="0"/>
        </w:rPr>
        <w:t>税率征收增值税后，对其增值 税实际税负超过</w:t>
      </w:r>
      <w:r>
        <w:rPr>
          <w:color w:val="000000"/>
          <w:spacing w:val="0"/>
          <w:w w:val="100"/>
          <w:position w:val="0"/>
        </w:rPr>
        <w:t>3%</w:t>
      </w:r>
      <w:r>
        <w:rPr>
          <w:color w:val="000000"/>
          <w:spacing w:val="0"/>
          <w:w w:val="100"/>
          <w:position w:val="0"/>
        </w:rPr>
        <w:t>的部分实行即征即退政策。</w:t>
      </w:r>
    </w:p>
    <w:p>
      <w:pPr>
        <w:pStyle w:val="Style2"/>
        <w:keepNext w:val="0"/>
        <w:keepLines w:val="0"/>
        <w:widowControl w:val="0"/>
        <w:shd w:val="clear" w:color="auto" w:fill="auto"/>
        <w:bidi w:val="0"/>
        <w:spacing w:before="0" w:after="260" w:line="276" w:lineRule="exact"/>
        <w:ind w:left="0" w:right="0" w:firstLine="0"/>
        <w:jc w:val="left"/>
      </w:pPr>
      <w:r>
        <w:rPr>
          <w:color w:val="000000"/>
          <w:spacing w:val="0"/>
          <w:w w:val="100"/>
          <w:position w:val="0"/>
        </w:rPr>
        <w:t>依据财政部、国家税务总局《关于全面推开营业税改征增值税试点的通知》（财税</w:t>
      </w:r>
      <w:r>
        <w:rPr>
          <w:color w:val="000000"/>
          <w:spacing w:val="0"/>
          <w:w w:val="100"/>
          <w:position w:val="0"/>
        </w:rPr>
        <w:t xml:space="preserve">[2016]36 </w:t>
      </w:r>
      <w:r>
        <w:rPr>
          <w:color w:val="000000"/>
          <w:spacing w:val="0"/>
          <w:w w:val="100"/>
          <w:position w:val="0"/>
        </w:rPr>
        <w:t>号），本公司之子公司太罗工业提供技术转让、技术开发和与之相关的技术咨询、技术服务取得 的收入免征增值税。</w:t>
      </w:r>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企业所得税</w:t>
      </w:r>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本公司于</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21</w:t>
      </w:r>
      <w:r>
        <w:rPr>
          <w:color w:val="000000"/>
          <w:spacing w:val="0"/>
          <w:w w:val="100"/>
          <w:position w:val="0"/>
        </w:rPr>
        <w:t xml:space="preserve">日取得由北京市科学技术委员会、北京市财政局、北京市国家税务局 及北京市地方税务局联合颁发的《高新技术企业证书》，有效期三年，证书编号 </w:t>
      </w:r>
      <w:r>
        <w:rPr>
          <w:color w:val="000000"/>
          <w:spacing w:val="0"/>
          <w:w w:val="100"/>
          <w:position w:val="0"/>
        </w:rPr>
        <w:t>GR202011002020</w:t>
      </w:r>
      <w:r>
        <w:rPr>
          <w:color w:val="000000"/>
          <w:spacing w:val="0"/>
          <w:w w:val="100"/>
          <w:position w:val="0"/>
        </w:rPr>
        <w:t>，本公司</w:t>
      </w:r>
      <w:r>
        <w:rPr>
          <w:color w:val="000000"/>
          <w:spacing w:val="0"/>
          <w:w w:val="100"/>
          <w:position w:val="0"/>
        </w:rPr>
        <w:t>2021</w:t>
      </w:r>
      <w:r>
        <w:rPr>
          <w:color w:val="000000"/>
          <w:spacing w:val="0"/>
          <w:w w:val="100"/>
          <w:position w:val="0"/>
        </w:rPr>
        <w:t>年度所得税适用</w:t>
      </w:r>
      <w:r>
        <w:rPr>
          <w:color w:val="000000"/>
          <w:spacing w:val="0"/>
          <w:w w:val="100"/>
          <w:position w:val="0"/>
        </w:rPr>
        <w:t>15%</w:t>
      </w:r>
      <w:r>
        <w:rPr>
          <w:color w:val="000000"/>
          <w:spacing w:val="0"/>
          <w:w w:val="100"/>
          <w:position w:val="0"/>
        </w:rPr>
        <w:t>优惠税率。</w:t>
      </w:r>
    </w:p>
    <w:p>
      <w:pPr>
        <w:pStyle w:val="Style2"/>
        <w:keepNext w:val="0"/>
        <w:keepLines w:val="0"/>
        <w:widowControl w:val="0"/>
        <w:shd w:val="clear" w:color="auto" w:fill="auto"/>
        <w:bidi w:val="0"/>
        <w:spacing w:before="0" w:after="260" w:line="269" w:lineRule="exact"/>
        <w:ind w:left="0" w:right="0" w:firstLine="0"/>
        <w:jc w:val="left"/>
      </w:pPr>
      <w:r>
        <w:rPr>
          <w:color w:val="000000"/>
          <w:spacing w:val="0"/>
          <w:w w:val="100"/>
          <w:position w:val="0"/>
        </w:rPr>
        <w:t>本公司之子公司太罗工业于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w:t>
      </w:r>
      <w:r>
        <w:rPr>
          <w:color w:val="000000"/>
          <w:spacing w:val="0"/>
          <w:w w:val="100"/>
          <w:position w:val="0"/>
        </w:rPr>
        <w:t xml:space="preserve">日取得由山西省科学技术厅、山西省财政厅及国家税 务总局山西省税务局联合颁布的《高新技术企业证书》，有效期三年，证书编号 </w:t>
      </w:r>
      <w:r>
        <w:rPr>
          <w:color w:val="000000"/>
          <w:spacing w:val="0"/>
          <w:w w:val="100"/>
          <w:position w:val="0"/>
        </w:rPr>
        <w:t>GR202014000525</w:t>
      </w:r>
      <w:r>
        <w:rPr>
          <w:color w:val="000000"/>
          <w:spacing w:val="0"/>
          <w:w w:val="100"/>
          <w:position w:val="0"/>
        </w:rPr>
        <w:t>，太罗工业</w:t>
      </w:r>
      <w:r>
        <w:rPr>
          <w:color w:val="000000"/>
          <w:spacing w:val="0"/>
          <w:w w:val="100"/>
          <w:position w:val="0"/>
        </w:rPr>
        <w:t>2021</w:t>
      </w:r>
      <w:r>
        <w:rPr>
          <w:color w:val="000000"/>
          <w:spacing w:val="0"/>
          <w:w w:val="100"/>
          <w:position w:val="0"/>
        </w:rPr>
        <w:t>年度所得税适用</w:t>
      </w:r>
      <w:r>
        <w:rPr>
          <w:color w:val="000000"/>
          <w:spacing w:val="0"/>
          <w:w w:val="100"/>
          <w:position w:val="0"/>
        </w:rPr>
        <w:t>15%</w:t>
      </w:r>
      <w:r>
        <w:rPr>
          <w:color w:val="000000"/>
          <w:spacing w:val="0"/>
          <w:w w:val="100"/>
          <w:position w:val="0"/>
        </w:rPr>
        <w:t>优惠税率。</w:t>
      </w:r>
    </w:p>
    <w:p>
      <w:pPr>
        <w:pStyle w:val="Style2"/>
        <w:keepNext w:val="0"/>
        <w:keepLines w:val="0"/>
        <w:widowControl w:val="0"/>
        <w:shd w:val="clear" w:color="auto" w:fill="auto"/>
        <w:bidi w:val="0"/>
        <w:spacing w:before="0" w:after="260" w:line="269" w:lineRule="exact"/>
        <w:ind w:left="0" w:right="0" w:firstLine="0"/>
        <w:jc w:val="left"/>
      </w:pPr>
      <w:r>
        <w:rPr>
          <w:color w:val="000000"/>
          <w:spacing w:val="0"/>
          <w:w w:val="100"/>
          <w:position w:val="0"/>
        </w:rPr>
        <w:t>本公司之子公司佳华智联于</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 xml:space="preserve">月取得由北京市科学技术委员会、北京市财政局、北京市 国家税务局及北京市地方税务局联合颁布的《高新技术企业证书》，有效期三年，证书编号 </w:t>
      </w:r>
      <w:r>
        <w:rPr>
          <w:color w:val="000000"/>
          <w:spacing w:val="0"/>
          <w:w w:val="100"/>
          <w:position w:val="0"/>
        </w:rPr>
        <w:t>GR2019H003925</w:t>
      </w:r>
      <w:r>
        <w:rPr>
          <w:color w:val="000000"/>
          <w:spacing w:val="0"/>
          <w:w w:val="100"/>
          <w:position w:val="0"/>
        </w:rPr>
        <w:t>，佳华智联</w:t>
      </w:r>
      <w:r>
        <w:rPr>
          <w:color w:val="000000"/>
          <w:spacing w:val="0"/>
          <w:w w:val="100"/>
          <w:position w:val="0"/>
        </w:rPr>
        <w:t>2021</w:t>
      </w:r>
      <w:r>
        <w:rPr>
          <w:color w:val="000000"/>
          <w:spacing w:val="0"/>
          <w:w w:val="100"/>
          <w:position w:val="0"/>
        </w:rPr>
        <w:t>年度所得税适用</w:t>
      </w:r>
      <w:r>
        <w:rPr>
          <w:color w:val="000000"/>
          <w:spacing w:val="0"/>
          <w:w w:val="100"/>
          <w:position w:val="0"/>
        </w:rPr>
        <w:t>15%</w:t>
      </w:r>
      <w:r>
        <w:rPr>
          <w:color w:val="000000"/>
          <w:spacing w:val="0"/>
          <w:w w:val="100"/>
          <w:position w:val="0"/>
        </w:rPr>
        <w:t>优惠税率。</w:t>
      </w:r>
    </w:p>
    <w:p>
      <w:pPr>
        <w:pStyle w:val="Style2"/>
        <w:keepNext w:val="0"/>
        <w:keepLines w:val="0"/>
        <w:widowControl w:val="0"/>
        <w:shd w:val="clear" w:color="auto" w:fill="auto"/>
        <w:bidi w:val="0"/>
        <w:spacing w:before="0" w:after="260" w:line="269" w:lineRule="exact"/>
        <w:ind w:left="0" w:right="0" w:firstLine="0"/>
        <w:jc w:val="left"/>
      </w:pPr>
      <w:r>
        <w:rPr>
          <w:color w:val="000000"/>
          <w:spacing w:val="0"/>
          <w:w w:val="100"/>
          <w:position w:val="0"/>
        </w:rPr>
        <w:t>本公司之子公司成都公司于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w:t>
      </w:r>
      <w:r>
        <w:rPr>
          <w:color w:val="000000"/>
          <w:spacing w:val="0"/>
          <w:w w:val="100"/>
          <w:position w:val="0"/>
        </w:rPr>
        <w:t xml:space="preserve">日取得由四川省科学技术厅、四川省财政厅及国家税 务总局四川省税务局联合颁布的《高新技术企业证书》，有效期三年，证书编号 </w:t>
      </w:r>
      <w:r>
        <w:rPr>
          <w:color w:val="000000"/>
          <w:spacing w:val="0"/>
          <w:w w:val="100"/>
          <w:position w:val="0"/>
        </w:rPr>
        <w:t>GR202051003791</w:t>
      </w:r>
      <w:r>
        <w:rPr>
          <w:color w:val="000000"/>
          <w:spacing w:val="0"/>
          <w:w w:val="100"/>
          <w:position w:val="0"/>
        </w:rPr>
        <w:t>，成都公司</w:t>
      </w:r>
      <w:r>
        <w:rPr>
          <w:color w:val="000000"/>
          <w:spacing w:val="0"/>
          <w:w w:val="100"/>
          <w:position w:val="0"/>
        </w:rPr>
        <w:t>2021</w:t>
      </w:r>
      <w:r>
        <w:rPr>
          <w:color w:val="000000"/>
          <w:spacing w:val="0"/>
          <w:w w:val="100"/>
          <w:position w:val="0"/>
        </w:rPr>
        <w:t>年度所得税适用</w:t>
      </w:r>
      <w:r>
        <w:rPr>
          <w:color w:val="000000"/>
          <w:spacing w:val="0"/>
          <w:w w:val="100"/>
          <w:position w:val="0"/>
        </w:rPr>
        <w:t>15%</w:t>
      </w:r>
      <w:r>
        <w:rPr>
          <w:color w:val="000000"/>
          <w:spacing w:val="0"/>
          <w:w w:val="100"/>
          <w:position w:val="0"/>
        </w:rPr>
        <w:t>优惠税率。</w:t>
      </w:r>
    </w:p>
    <w:p>
      <w:pPr>
        <w:pStyle w:val="Style2"/>
        <w:keepNext w:val="0"/>
        <w:keepLines w:val="0"/>
        <w:widowControl w:val="0"/>
        <w:shd w:val="clear" w:color="auto" w:fill="auto"/>
        <w:bidi w:val="0"/>
        <w:spacing w:before="0" w:after="260" w:line="269" w:lineRule="exact"/>
        <w:ind w:left="0" w:right="0" w:firstLine="0"/>
        <w:jc w:val="left"/>
      </w:pPr>
      <w:r>
        <w:rPr>
          <w:color w:val="000000"/>
          <w:spacing w:val="0"/>
          <w:w w:val="100"/>
          <w:position w:val="0"/>
        </w:rPr>
        <w:t>本公司之子公司山东罗克于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7</w:t>
      </w:r>
      <w:r>
        <w:rPr>
          <w:color w:val="000000"/>
          <w:spacing w:val="0"/>
          <w:w w:val="100"/>
          <w:position w:val="0"/>
        </w:rPr>
        <w:t xml:space="preserve">日取得由山东省科学技术厅、山东省财政厅及国家税 务总局山东省税务局联合颁布的《高新技术企业证书》，有效期三年，证书编号 </w:t>
      </w:r>
      <w:r>
        <w:rPr>
          <w:color w:val="000000"/>
          <w:spacing w:val="0"/>
          <w:w w:val="100"/>
          <w:position w:val="0"/>
        </w:rPr>
        <w:t>GR202137000896</w:t>
      </w:r>
      <w:r>
        <w:rPr>
          <w:color w:val="000000"/>
          <w:spacing w:val="0"/>
          <w:w w:val="100"/>
          <w:position w:val="0"/>
        </w:rPr>
        <w:t>，山东罗克</w:t>
      </w:r>
      <w:r>
        <w:rPr>
          <w:color w:val="000000"/>
          <w:spacing w:val="0"/>
          <w:w w:val="100"/>
          <w:position w:val="0"/>
        </w:rPr>
        <w:t>2021</w:t>
      </w:r>
      <w:r>
        <w:rPr>
          <w:color w:val="000000"/>
          <w:spacing w:val="0"/>
          <w:w w:val="100"/>
          <w:position w:val="0"/>
        </w:rPr>
        <w:t>年度所得税适用</w:t>
      </w:r>
      <w:r>
        <w:rPr>
          <w:color w:val="000000"/>
          <w:spacing w:val="0"/>
          <w:w w:val="100"/>
          <w:position w:val="0"/>
        </w:rPr>
        <w:t>15%</w:t>
      </w:r>
      <w:r>
        <w:rPr>
          <w:color w:val="000000"/>
          <w:spacing w:val="0"/>
          <w:w w:val="100"/>
          <w:position w:val="0"/>
        </w:rPr>
        <w:t>优惠税率。</w:t>
      </w:r>
    </w:p>
    <w:p>
      <w:pPr>
        <w:pStyle w:val="Style2"/>
        <w:keepNext w:val="0"/>
        <w:keepLines w:val="0"/>
        <w:widowControl w:val="0"/>
        <w:shd w:val="clear" w:color="auto" w:fill="auto"/>
        <w:bidi w:val="0"/>
        <w:spacing w:before="0" w:after="260" w:line="276" w:lineRule="exact"/>
        <w:ind w:left="0" w:right="0" w:firstLine="0"/>
        <w:jc w:val="left"/>
      </w:pPr>
      <w:r>
        <w:rPr>
          <w:color w:val="000000"/>
          <w:spacing w:val="0"/>
          <w:w w:val="100"/>
          <w:position w:val="0"/>
        </w:rPr>
        <w:t xml:space="preserve">依据财政部、国家税务总局《关于深入实施西部大开发战略有关税收政策问题的通知》（财税 </w:t>
      </w:r>
      <w:r>
        <w:rPr>
          <w:color w:val="000000"/>
          <w:spacing w:val="0"/>
          <w:w w:val="100"/>
          <w:position w:val="0"/>
        </w:rPr>
        <w:t>[2011]58</w:t>
      </w:r>
      <w:r>
        <w:rPr>
          <w:color w:val="000000"/>
          <w:spacing w:val="0"/>
          <w:w w:val="100"/>
          <w:position w:val="0"/>
        </w:rPr>
        <w:t>号），本公司之子公司重庆公司属于西部大开发鼓励类产业公司，按</w:t>
      </w:r>
      <w:r>
        <w:rPr>
          <w:color w:val="000000"/>
          <w:spacing w:val="0"/>
          <w:w w:val="100"/>
          <w:position w:val="0"/>
        </w:rPr>
        <w:t>15%</w:t>
      </w:r>
      <w:r>
        <w:rPr>
          <w:color w:val="000000"/>
          <w:spacing w:val="0"/>
          <w:w w:val="100"/>
          <w:position w:val="0"/>
        </w:rPr>
        <w:t>税率缴纳企业 所得税。</w:t>
      </w:r>
    </w:p>
    <w:p>
      <w:pPr>
        <w:pStyle w:val="Style2"/>
        <w:keepNext w:val="0"/>
        <w:keepLines w:val="0"/>
        <w:widowControl w:val="0"/>
        <w:shd w:val="clear" w:color="auto" w:fill="auto"/>
        <w:bidi w:val="0"/>
        <w:spacing w:before="0" w:after="320" w:line="274" w:lineRule="exact"/>
        <w:ind w:left="0" w:right="0" w:firstLine="0"/>
        <w:jc w:val="left"/>
      </w:pPr>
      <w:r>
        <w:rPr>
          <w:color w:val="000000"/>
          <w:spacing w:val="0"/>
          <w:w w:val="100"/>
          <w:position w:val="0"/>
        </w:rPr>
        <w:t>依据财政部、国家税务总局《关于实施小微企业普惠性税收减免政策的通知》（财税</w:t>
      </w:r>
      <w:r>
        <w:rPr>
          <w:color w:val="000000"/>
          <w:spacing w:val="0"/>
          <w:w w:val="100"/>
          <w:position w:val="0"/>
        </w:rPr>
        <w:t xml:space="preserve">[2019]13 </w:t>
      </w:r>
      <w:r>
        <w:rPr>
          <w:color w:val="000000"/>
          <w:spacing w:val="0"/>
          <w:w w:val="100"/>
          <w:position w:val="0"/>
        </w:rPr>
        <w:t>号）、《关于进一步扩大小型微利企业所得税优惠政策范围的通知》（财税</w:t>
      </w:r>
      <w:r>
        <w:rPr>
          <w:color w:val="000000"/>
          <w:spacing w:val="0"/>
          <w:w w:val="100"/>
          <w:position w:val="0"/>
        </w:rPr>
        <w:t>[2018]77</w:t>
      </w:r>
      <w:r>
        <w:rPr>
          <w:color w:val="000000"/>
          <w:spacing w:val="0"/>
          <w:w w:val="100"/>
          <w:position w:val="0"/>
        </w:rPr>
        <w:t>号）、《关于 实施小微企业和个体工商户所得税优惠政策的公告》（财税</w:t>
      </w:r>
      <w:r>
        <w:rPr>
          <w:color w:val="000000"/>
          <w:spacing w:val="0"/>
          <w:w w:val="100"/>
          <w:position w:val="0"/>
        </w:rPr>
        <w:t>[2018]77</w:t>
      </w:r>
      <w:r>
        <w:rPr>
          <w:color w:val="000000"/>
          <w:spacing w:val="0"/>
          <w:w w:val="100"/>
          <w:position w:val="0"/>
        </w:rPr>
        <w:t>号），对小型微利企业年应 纳税所得额不超过</w:t>
      </w:r>
      <w:r>
        <w:rPr>
          <w:color w:val="000000"/>
          <w:spacing w:val="0"/>
          <w:w w:val="100"/>
          <w:position w:val="0"/>
        </w:rPr>
        <w:t>100</w:t>
      </w:r>
      <w:r>
        <w:rPr>
          <w:color w:val="000000"/>
          <w:spacing w:val="0"/>
          <w:w w:val="100"/>
          <w:position w:val="0"/>
        </w:rPr>
        <w:t>万元的部分，减按</w:t>
      </w:r>
      <w:r>
        <w:rPr>
          <w:color w:val="000000"/>
          <w:spacing w:val="0"/>
          <w:w w:val="100"/>
          <w:position w:val="0"/>
        </w:rPr>
        <w:t xml:space="preserve">12. </w:t>
      </w:r>
      <w:r>
        <w:rPr>
          <w:color w:val="000000"/>
          <w:spacing w:val="0"/>
          <w:w w:val="100"/>
          <w:position w:val="0"/>
        </w:rPr>
        <w:t>5%</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 税，本公司之子公司华环生态、天益蓝、上海科技、佳华智慧、佳华智造、智汇聚园以及海南公 司适用该优惠政策。</w:t>
      </w:r>
    </w:p>
    <w:p>
      <w:pPr>
        <w:pStyle w:val="Style11"/>
        <w:keepNext/>
        <w:keepLines/>
        <w:widowControl w:val="0"/>
        <w:numPr>
          <w:ilvl w:val="0"/>
          <w:numId w:val="153"/>
        </w:numPr>
        <w:shd w:val="clear" w:color="auto" w:fill="auto"/>
        <w:bidi w:val="0"/>
        <w:spacing w:before="0" w:after="40" w:line="269" w:lineRule="exact"/>
        <w:ind w:left="0" w:right="0" w:firstLine="0"/>
        <w:jc w:val="left"/>
      </w:pPr>
      <w:bookmarkStart w:id="1191" w:name="bookmark1191"/>
      <w:bookmarkStart w:id="1192" w:name="bookmark1192"/>
      <w:bookmarkStart w:id="1193" w:name="bookmark1193"/>
      <w:bookmarkStart w:id="1194" w:name="bookmark1194"/>
      <w:bookmarkEnd w:id="1193"/>
      <w:r>
        <w:rPr>
          <w:color w:val="000000"/>
          <w:spacing w:val="0"/>
          <w:w w:val="100"/>
          <w:position w:val="0"/>
        </w:rPr>
        <w:t>其他</w:t>
      </w:r>
      <w:bookmarkEnd w:id="1191"/>
      <w:bookmarkEnd w:id="1192"/>
      <w:bookmarkEnd w:id="1194"/>
    </w:p>
    <w:p>
      <w:pPr>
        <w:pStyle w:val="Style2"/>
        <w:keepNext w:val="0"/>
        <w:keepLines w:val="0"/>
        <w:widowControl w:val="0"/>
        <w:shd w:val="clear" w:color="auto" w:fill="auto"/>
        <w:bidi w:val="0"/>
        <w:spacing w:before="0" w:after="320" w:line="269"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after="40" w:line="269" w:lineRule="exact"/>
        <w:ind w:left="0" w:right="0" w:firstLine="0"/>
        <w:jc w:val="left"/>
      </w:pPr>
      <w:bookmarkStart w:id="1195" w:name="bookmark1195"/>
      <w:bookmarkStart w:id="1196" w:name="bookmark1196"/>
      <w:bookmarkStart w:id="1197" w:name="bookmark1197"/>
      <w:bookmarkStart w:id="1198" w:name="bookmark1198"/>
      <w:r>
        <w:rPr>
          <w:color w:val="000000"/>
          <w:spacing w:val="0"/>
          <w:w w:val="100"/>
          <w:position w:val="0"/>
        </w:rPr>
        <w:t>七</w:t>
      </w:r>
      <w:bookmarkEnd w:id="1197"/>
      <w:r>
        <w:rPr>
          <w:color w:val="000000"/>
          <w:spacing w:val="0"/>
          <w:w w:val="100"/>
          <w:position w:val="0"/>
        </w:rPr>
        <w:t>、合并财务报表项目注释</w:t>
      </w:r>
      <w:bookmarkEnd w:id="1195"/>
      <w:bookmarkEnd w:id="1196"/>
      <w:bookmarkEnd w:id="1198"/>
    </w:p>
    <w:p>
      <w:pPr>
        <w:pStyle w:val="Style11"/>
        <w:keepNext/>
        <w:keepLines/>
        <w:widowControl w:val="0"/>
        <w:shd w:val="clear" w:color="auto" w:fill="auto"/>
        <w:bidi w:val="0"/>
        <w:spacing w:before="0" w:after="40" w:line="269" w:lineRule="exact"/>
        <w:ind w:left="0" w:right="0" w:firstLine="0"/>
        <w:jc w:val="left"/>
      </w:pPr>
      <w:bookmarkStart w:id="1195" w:name="bookmark1195"/>
      <w:bookmarkStart w:id="1196" w:name="bookmark1196"/>
      <w:bookmarkStart w:id="1199" w:name="bookmark1199"/>
      <w:bookmarkStart w:id="1200" w:name="bookmark1200"/>
      <w:r>
        <w:rPr>
          <w:color w:val="000000"/>
          <w:spacing w:val="0"/>
          <w:w w:val="100"/>
          <w:position w:val="0"/>
        </w:rPr>
        <w:t>1</w:t>
      </w:r>
      <w:bookmarkEnd w:id="1199"/>
      <w:r>
        <w:rPr>
          <w:color w:val="000000"/>
          <w:spacing w:val="0"/>
          <w:w w:val="100"/>
          <w:position w:val="0"/>
        </w:rPr>
        <w:t>、货币资金</w:t>
      </w:r>
      <w:bookmarkEnd w:id="1195"/>
      <w:bookmarkEnd w:id="1196"/>
      <w:bookmarkEnd w:id="1200"/>
    </w:p>
    <w:p>
      <w:pPr>
        <w:pStyle w:val="Style2"/>
        <w:keepNext w:val="0"/>
        <w:keepLines w:val="0"/>
        <w:widowControl w:val="0"/>
        <w:shd w:val="clear" w:color="auto" w:fill="auto"/>
        <w:bidi w:val="0"/>
        <w:spacing w:before="0" w:after="40" w:line="269" w:lineRule="exact"/>
        <w:ind w:left="0" w:right="0" w:firstLine="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22"/>
        <w:gridCol w:w="3293"/>
        <w:gridCol w:w="3322"/>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7,200. </w:t>
            </w:r>
            <w:r>
              <w:rPr>
                <w:color w:val="000000"/>
                <w:spacing w:val="0"/>
                <w:w w:val="100"/>
                <w:position w:val="0"/>
              </w:rPr>
              <w:t>05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8,143.88</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00" w:right="0" w:firstLine="0"/>
              <w:jc w:val="left"/>
            </w:pPr>
            <w:r>
              <w:rPr>
                <w:color w:val="000000"/>
                <w:spacing w:val="0"/>
                <w:w w:val="100"/>
                <w:position w:val="0"/>
              </w:rPr>
              <w:t>337,856,232.52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20" w:right="0" w:firstLine="0"/>
              <w:jc w:val="left"/>
            </w:pPr>
            <w:r>
              <w:rPr>
                <w:color w:val="000000"/>
                <w:spacing w:val="0"/>
                <w:w w:val="100"/>
                <w:position w:val="0"/>
              </w:rPr>
              <w:t>277,723,225.00</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17,704,948.69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71,892,983.75</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00" w:right="0" w:firstLine="0"/>
              <w:jc w:val="left"/>
            </w:pPr>
            <w:r>
              <w:rPr>
                <w:color w:val="000000"/>
                <w:spacing w:val="0"/>
                <w:w w:val="100"/>
                <w:position w:val="0"/>
              </w:rPr>
              <w:t>355,568,381.26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20" w:right="0" w:firstLine="0"/>
              <w:jc w:val="left"/>
            </w:pPr>
            <w:r>
              <w:rPr>
                <w:color w:val="000000"/>
                <w:spacing w:val="0"/>
                <w:w w:val="100"/>
                <w:position w:val="0"/>
              </w:rPr>
              <w:t>349,624,352.63</w:t>
            </w:r>
          </w:p>
        </w:tc>
      </w:tr>
      <w:tr>
        <w:trPr>
          <w:trHeight w:val="566"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其中：存放在境外 的款项总额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日，本集团使用权受限制的货币资金为人民币</w:t>
      </w:r>
      <w:r>
        <w:rPr>
          <w:color w:val="000000"/>
          <w:spacing w:val="0"/>
          <w:w w:val="100"/>
          <w:position w:val="0"/>
        </w:rPr>
        <w:t>17,694,837.59</w:t>
      </w:r>
      <w:r>
        <w:rPr>
          <w:color w:val="000000"/>
          <w:spacing w:val="0"/>
          <w:w w:val="100"/>
          <w:position w:val="0"/>
        </w:rPr>
        <w:t>元</w:t>
      </w:r>
      <w:r>
        <w:rPr>
          <w:color w:val="000000"/>
          <w:spacing w:val="0"/>
          <w:w w:val="100"/>
          <w:position w:val="0"/>
        </w:rPr>
        <w:t>（2020</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31</w:t>
      </w:r>
      <w:r>
        <w:rPr>
          <w:color w:val="000000"/>
          <w:spacing w:val="0"/>
          <w:w w:val="100"/>
          <w:position w:val="0"/>
        </w:rPr>
        <w:t>日：人民币</w:t>
      </w:r>
      <w:r>
        <w:rPr>
          <w:color w:val="000000"/>
          <w:spacing w:val="0"/>
          <w:w w:val="100"/>
          <w:position w:val="0"/>
        </w:rPr>
        <w:t>71,892,983.75</w:t>
      </w:r>
      <w:r>
        <w:rPr>
          <w:color w:val="000000"/>
          <w:spacing w:val="0"/>
          <w:w w:val="100"/>
          <w:position w:val="0"/>
        </w:rPr>
        <w:t>元</w:t>
      </w:r>
      <w:r>
        <w:rPr>
          <w:color w:val="000000"/>
          <w:spacing w:val="0"/>
          <w:w w:val="100"/>
          <w:position w:val="0"/>
        </w:rPr>
        <w:t>），</w:t>
      </w:r>
      <w:r>
        <w:rPr>
          <w:color w:val="000000"/>
          <w:spacing w:val="0"/>
          <w:w w:val="100"/>
          <w:position w:val="0"/>
        </w:rPr>
        <w:t>详见附注七</w:t>
      </w:r>
      <w:r>
        <w:rPr>
          <w:color w:val="000000"/>
          <w:spacing w:val="0"/>
          <w:w w:val="100"/>
          <w:position w:val="0"/>
        </w:rPr>
        <w:t>81</w:t>
      </w:r>
      <w:r>
        <w:rPr>
          <w:color w:val="000000"/>
          <w:spacing w:val="0"/>
          <w:w w:val="100"/>
          <w:position w:val="0"/>
        </w:rPr>
        <w:t>。</w:t>
      </w:r>
    </w:p>
    <w:p>
      <w:pPr>
        <w:widowControl w:val="0"/>
        <w:spacing w:after="319" w:line="1" w:lineRule="exact"/>
      </w:pPr>
    </w:p>
    <w:p>
      <w:pPr>
        <w:pStyle w:val="Style11"/>
        <w:keepNext/>
        <w:keepLines/>
        <w:widowControl w:val="0"/>
        <w:shd w:val="clear" w:color="auto" w:fill="auto"/>
        <w:bidi w:val="0"/>
        <w:spacing w:before="0" w:line="240" w:lineRule="auto"/>
        <w:ind w:left="0" w:right="0" w:firstLine="0"/>
        <w:jc w:val="left"/>
      </w:pPr>
      <w:bookmarkStart w:id="1201" w:name="bookmark1201"/>
      <w:bookmarkStart w:id="1202" w:name="bookmark1202"/>
      <w:bookmarkStart w:id="1203" w:name="bookmark1203"/>
      <w:bookmarkStart w:id="1204" w:name="bookmark1204"/>
      <w:r>
        <w:rPr>
          <w:color w:val="000000"/>
          <w:spacing w:val="0"/>
          <w:w w:val="100"/>
          <w:position w:val="0"/>
        </w:rPr>
        <w:t>2</w:t>
      </w:r>
      <w:bookmarkEnd w:id="1203"/>
      <w:r>
        <w:rPr>
          <w:color w:val="000000"/>
          <w:spacing w:val="0"/>
          <w:w w:val="100"/>
          <w:position w:val="0"/>
        </w:rPr>
        <w:t>、交易性金融资产</w:t>
      </w:r>
      <w:bookmarkEnd w:id="1201"/>
      <w:bookmarkEnd w:id="1202"/>
      <w:bookmarkEnd w:id="1204"/>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566"/>
        <w:gridCol w:w="2621"/>
        <w:gridCol w:w="2650"/>
      </w:tblGrid>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tbl>
      <w:tblPr>
        <w:tblOverlap w:val="never"/>
        <w:jc w:val="center"/>
        <w:tblLayout w:type="fixed"/>
      </w:tblPr>
      <w:tblGrid>
        <w:gridCol w:w="3566"/>
        <w:gridCol w:w="2621"/>
        <w:gridCol w:w="2650"/>
      </w:tblGrid>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137,026,027.40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left"/>
            </w:pPr>
            <w:r>
              <w:rPr>
                <w:color w:val="000000"/>
                <w:spacing w:val="0"/>
                <w:w w:val="100"/>
                <w:position w:val="0"/>
              </w:rPr>
              <w:t>425,288,287.65</w:t>
            </w:r>
          </w:p>
        </w:tc>
      </w:tr>
      <w:tr>
        <w:trPr>
          <w:trHeight w:val="283" w:hRule="exact"/>
        </w:trPr>
        <w:tc>
          <w:tcPr>
            <w:gridSpan w:val="3"/>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80"/>
              <w:jc w:val="left"/>
            </w:pPr>
            <w:r>
              <w:rPr>
                <w:color w:val="000000"/>
                <w:spacing w:val="0"/>
                <w:w w:val="100"/>
                <w:position w:val="0"/>
              </w:rPr>
              <w:t>结构性存款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137,026,027.40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left"/>
            </w:pPr>
            <w:r>
              <w:rPr>
                <w:color w:val="000000"/>
                <w:spacing w:val="0"/>
                <w:w w:val="100"/>
                <w:position w:val="0"/>
              </w:rPr>
              <w:t>395,288,287.65</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80"/>
              <w:jc w:val="left"/>
            </w:pPr>
            <w:r>
              <w:rPr>
                <w:color w:val="000000"/>
                <w:spacing w:val="0"/>
                <w:w w:val="100"/>
                <w:position w:val="0"/>
              </w:rPr>
              <w:t>集合资金信托计划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30,000,000.00</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指定以公允价值计量且其变动计入 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137,026,027.40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left"/>
            </w:pPr>
            <w:r>
              <w:rPr>
                <w:color w:val="000000"/>
                <w:spacing w:val="0"/>
                <w:w w:val="100"/>
                <w:position w:val="0"/>
              </w:rPr>
              <w:t>425,288,287.65</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spacing w:after="359" w:line="1" w:lineRule="exact"/>
      </w:pPr>
    </w:p>
    <w:p>
      <w:pPr>
        <w:pStyle w:val="Style11"/>
        <w:keepNext/>
        <w:keepLines/>
        <w:widowControl w:val="0"/>
        <w:shd w:val="clear" w:color="auto" w:fill="auto"/>
        <w:tabs>
          <w:tab w:pos="373" w:val="left"/>
        </w:tabs>
        <w:bidi w:val="0"/>
        <w:spacing w:before="0" w:line="240" w:lineRule="auto"/>
        <w:ind w:left="0" w:right="0" w:firstLine="0"/>
        <w:jc w:val="left"/>
      </w:pPr>
      <w:bookmarkStart w:id="1205" w:name="bookmark1205"/>
      <w:bookmarkStart w:id="1206" w:name="bookmark1206"/>
      <w:bookmarkStart w:id="1207" w:name="bookmark1207"/>
      <w:bookmarkStart w:id="1208" w:name="bookmark1208"/>
      <w:r>
        <w:rPr>
          <w:color w:val="000000"/>
          <w:spacing w:val="0"/>
          <w:w w:val="100"/>
          <w:position w:val="0"/>
        </w:rPr>
        <w:t>3</w:t>
      </w:r>
      <w:bookmarkEnd w:id="1207"/>
      <w:r>
        <w:rPr>
          <w:color w:val="000000"/>
          <w:spacing w:val="0"/>
          <w:w w:val="100"/>
          <w:position w:val="0"/>
        </w:rPr>
        <w:t>、</w:t>
        <w:tab/>
        <w:t>衍生金融资产</w:t>
      </w:r>
      <w:bookmarkEnd w:id="1205"/>
      <w:bookmarkEnd w:id="1206"/>
      <w:bookmarkEnd w:id="1208"/>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378" w:val="left"/>
        </w:tabs>
        <w:bidi w:val="0"/>
        <w:spacing w:before="0" w:line="240" w:lineRule="auto"/>
        <w:ind w:left="0" w:right="0" w:firstLine="0"/>
        <w:jc w:val="left"/>
      </w:pPr>
      <w:bookmarkStart w:id="1209" w:name="bookmark1209"/>
      <w:bookmarkStart w:id="1210" w:name="bookmark1210"/>
      <w:bookmarkStart w:id="1211" w:name="bookmark1211"/>
      <w:bookmarkStart w:id="1212" w:name="bookmark1212"/>
      <w:r>
        <w:rPr>
          <w:color w:val="000000"/>
          <w:spacing w:val="0"/>
          <w:w w:val="100"/>
          <w:position w:val="0"/>
        </w:rPr>
        <w:t>4</w:t>
      </w:r>
      <w:bookmarkEnd w:id="1211"/>
      <w:r>
        <w:rPr>
          <w:color w:val="000000"/>
          <w:spacing w:val="0"/>
          <w:w w:val="100"/>
          <w:position w:val="0"/>
        </w:rPr>
        <w:t>、</w:t>
        <w:tab/>
        <w:t>应收票据</w:t>
      </w:r>
      <w:bookmarkEnd w:id="1209"/>
      <w:bookmarkEnd w:id="1210"/>
      <w:bookmarkEnd w:id="1212"/>
    </w:p>
    <w:p>
      <w:pPr>
        <w:pStyle w:val="Style11"/>
        <w:keepNext/>
        <w:keepLines/>
        <w:widowControl w:val="0"/>
        <w:numPr>
          <w:ilvl w:val="0"/>
          <w:numId w:val="155"/>
        </w:numPr>
        <w:shd w:val="clear" w:color="auto" w:fill="auto"/>
        <w:bidi w:val="0"/>
        <w:spacing w:before="0" w:line="240" w:lineRule="auto"/>
        <w:ind w:left="0" w:right="0" w:firstLine="0"/>
        <w:jc w:val="left"/>
      </w:pPr>
      <w:bookmarkStart w:id="1209" w:name="bookmark1209"/>
      <w:bookmarkStart w:id="1210" w:name="bookmark1210"/>
      <w:bookmarkStart w:id="1213" w:name="bookmark1213"/>
      <w:bookmarkStart w:id="1214" w:name="bookmark1214"/>
      <w:bookmarkEnd w:id="1213"/>
      <w:r>
        <w:rPr>
          <w:color w:val="000000"/>
          <w:spacing w:val="0"/>
          <w:w w:val="100"/>
          <w:position w:val="0"/>
        </w:rPr>
        <w:t>.</w:t>
      </w:r>
      <w:r>
        <w:rPr>
          <w:color w:val="000000"/>
          <w:spacing w:val="0"/>
          <w:w w:val="100"/>
          <w:position w:val="0"/>
        </w:rPr>
        <w:t>应收票据分类列示</w:t>
      </w:r>
      <w:bookmarkEnd w:id="1209"/>
      <w:bookmarkEnd w:id="1210"/>
      <w:bookmarkEnd w:id="121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8"/>
        <w:gridCol w:w="3048"/>
        <w:gridCol w:w="2870"/>
      </w:tblGrid>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60" w:right="0" w:firstLine="0"/>
              <w:jc w:val="left"/>
            </w:pPr>
            <w:r>
              <w:rPr>
                <w:color w:val="000000"/>
                <w:spacing w:val="0"/>
                <w:w w:val="100"/>
                <w:position w:val="0"/>
              </w:rPr>
              <w:t>400,000.00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1,470, </w:t>
            </w:r>
            <w:r>
              <w:rPr>
                <w:color w:val="000000"/>
                <w:spacing w:val="0"/>
                <w:w w:val="100"/>
                <w:position w:val="0"/>
              </w:rPr>
              <w:t xml:space="preserve">000.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8,915, </w:t>
            </w:r>
            <w:r>
              <w:rPr>
                <w:color w:val="000000"/>
                <w:spacing w:val="0"/>
                <w:w w:val="100"/>
                <w:position w:val="0"/>
              </w:rPr>
              <w:t xml:space="preserve">386. </w:t>
            </w:r>
            <w:r>
              <w:rPr>
                <w:color w:val="000000"/>
                <w:spacing w:val="0"/>
                <w:w w:val="100"/>
                <w:position w:val="0"/>
              </w:rPr>
              <w:t>66</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60" w:right="0" w:firstLine="0"/>
              <w:jc w:val="left"/>
            </w:pPr>
            <w:r>
              <w:rPr>
                <w:color w:val="000000"/>
                <w:spacing w:val="0"/>
                <w:w w:val="100"/>
                <w:position w:val="0"/>
              </w:rPr>
              <w:t>400,000.00</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10,385,386.66</w:t>
            </w:r>
          </w:p>
        </w:tc>
      </w:tr>
    </w:tbl>
    <w:p>
      <w:pPr>
        <w:widowControl w:val="0"/>
        <w:spacing w:after="319" w:line="1" w:lineRule="exact"/>
      </w:pPr>
    </w:p>
    <w:p>
      <w:pPr>
        <w:pStyle w:val="Style11"/>
        <w:keepNext/>
        <w:keepLines/>
        <w:widowControl w:val="0"/>
        <w:numPr>
          <w:ilvl w:val="0"/>
          <w:numId w:val="155"/>
        </w:numPr>
        <w:shd w:val="clear" w:color="auto" w:fill="auto"/>
        <w:tabs>
          <w:tab w:pos="430" w:val="left"/>
        </w:tabs>
        <w:bidi w:val="0"/>
        <w:spacing w:before="0" w:line="240" w:lineRule="auto"/>
        <w:ind w:left="0" w:right="0" w:firstLine="0"/>
        <w:jc w:val="left"/>
      </w:pPr>
      <w:bookmarkStart w:id="1215" w:name="bookmark1215"/>
      <w:bookmarkStart w:id="1216" w:name="bookmark1216"/>
      <w:bookmarkStart w:id="1217" w:name="bookmark1217"/>
      <w:bookmarkStart w:id="1218" w:name="bookmark1218"/>
      <w:bookmarkEnd w:id="1217"/>
      <w:r>
        <w:rPr>
          <w:color w:val="000000"/>
          <w:spacing w:val="0"/>
          <w:w w:val="100"/>
          <w:position w:val="0"/>
        </w:rPr>
        <w:t>.</w:t>
      </w:r>
      <w:r>
        <w:rPr>
          <w:color w:val="000000"/>
          <w:spacing w:val="0"/>
          <w:w w:val="100"/>
          <w:position w:val="0"/>
        </w:rPr>
        <w:t>期末公司已质押的应收票据</w:t>
      </w:r>
      <w:bookmarkEnd w:id="1215"/>
      <w:bookmarkEnd w:id="1216"/>
      <w:bookmarkEnd w:id="1218"/>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55"/>
        </w:numPr>
        <w:shd w:val="clear" w:color="auto" w:fill="auto"/>
        <w:tabs>
          <w:tab w:pos="430" w:val="left"/>
        </w:tabs>
        <w:bidi w:val="0"/>
        <w:spacing w:before="0" w:after="100" w:line="240" w:lineRule="auto"/>
        <w:ind w:left="0" w:right="0" w:firstLine="0"/>
        <w:jc w:val="left"/>
      </w:pPr>
      <w:bookmarkStart w:id="1219" w:name="bookmark1219"/>
      <w:bookmarkEnd w:id="1219"/>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55"/>
        </w:numPr>
        <w:shd w:val="clear" w:color="auto" w:fill="auto"/>
        <w:tabs>
          <w:tab w:pos="430" w:val="left"/>
        </w:tabs>
        <w:bidi w:val="0"/>
        <w:spacing w:before="0" w:after="100" w:line="240" w:lineRule="auto"/>
        <w:ind w:left="0" w:right="0" w:firstLine="0"/>
        <w:jc w:val="left"/>
      </w:pPr>
      <w:bookmarkStart w:id="1220" w:name="bookmark1220"/>
      <w:bookmarkEnd w:id="1220"/>
      <w:r>
        <w:rPr>
          <w:b/>
          <w:bCs/>
          <w:color w:val="000000"/>
          <w:spacing w:val="0"/>
          <w:w w:val="100"/>
          <w:position w:val="0"/>
        </w:rPr>
        <w:t>,</w:t>
      </w:r>
      <w:r>
        <w:rPr>
          <w:b/>
          <w:bCs/>
          <w:color w:val="000000"/>
          <w:spacing w:val="0"/>
          <w:w w:val="100"/>
          <w:position w:val="0"/>
        </w:rPr>
        <w:t>期末公司因出票人未履约而将其转应收账款的票据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66"/>
        <w:gridCol w:w="4670"/>
      </w:tblGrid>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3280" w:right="0" w:firstLine="0"/>
              <w:jc w:val="left"/>
            </w:pPr>
            <w:r>
              <w:rPr>
                <w:color w:val="000000"/>
                <w:spacing w:val="0"/>
                <w:w w:val="100"/>
                <w:position w:val="0"/>
              </w:rPr>
              <w:t xml:space="preserve">8,915, </w:t>
            </w:r>
            <w:r>
              <w:rPr>
                <w:color w:val="000000"/>
                <w:spacing w:val="0"/>
                <w:w w:val="100"/>
                <w:position w:val="0"/>
              </w:rPr>
              <w:t xml:space="preserve">386. </w:t>
            </w:r>
            <w:r>
              <w:rPr>
                <w:color w:val="000000"/>
                <w:spacing w:val="0"/>
                <w:w w:val="100"/>
                <w:position w:val="0"/>
              </w:rPr>
              <w:t>66</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280" w:right="0" w:firstLine="0"/>
              <w:jc w:val="left"/>
            </w:pPr>
            <w:r>
              <w:rPr>
                <w:color w:val="000000"/>
                <w:spacing w:val="0"/>
                <w:w w:val="100"/>
                <w:position w:val="0"/>
              </w:rPr>
              <w:t xml:space="preserve">8,915, </w:t>
            </w:r>
            <w:r>
              <w:rPr>
                <w:color w:val="000000"/>
                <w:spacing w:val="0"/>
                <w:w w:val="100"/>
                <w:position w:val="0"/>
              </w:rPr>
              <w:t xml:space="preserve">386. </w:t>
            </w:r>
            <w:r>
              <w:rPr>
                <w:color w:val="000000"/>
                <w:spacing w:val="0"/>
                <w:w w:val="100"/>
                <w:position w:val="0"/>
              </w:rPr>
              <w:t>66</w:t>
            </w:r>
          </w:p>
        </w:tc>
      </w:tr>
    </w:tbl>
    <w:p>
      <w:pPr>
        <w:widowControl w:val="0"/>
        <w:spacing w:after="319" w:line="1" w:lineRule="exact"/>
      </w:pPr>
    </w:p>
    <w:p>
      <w:pPr>
        <w:pStyle w:val="Style11"/>
        <w:keepNext/>
        <w:keepLines/>
        <w:widowControl w:val="0"/>
        <w:numPr>
          <w:ilvl w:val="0"/>
          <w:numId w:val="155"/>
        </w:numPr>
        <w:shd w:val="clear" w:color="auto" w:fill="auto"/>
        <w:bidi w:val="0"/>
        <w:spacing w:before="0" w:line="240" w:lineRule="auto"/>
        <w:ind w:left="0" w:right="0" w:firstLine="0"/>
        <w:jc w:val="left"/>
      </w:pPr>
      <w:bookmarkStart w:id="1221" w:name="bookmark1221"/>
      <w:bookmarkStart w:id="1222" w:name="bookmark1222"/>
      <w:bookmarkStart w:id="1223" w:name="bookmark1223"/>
      <w:bookmarkStart w:id="1224" w:name="bookmark1224"/>
      <w:bookmarkEnd w:id="1223"/>
      <w:r>
        <w:rPr>
          <w:color w:val="000000"/>
          <w:spacing w:val="0"/>
          <w:w w:val="100"/>
          <w:position w:val="0"/>
        </w:rPr>
        <w:t>.</w:t>
      </w:r>
      <w:r>
        <w:rPr>
          <w:color w:val="000000"/>
          <w:spacing w:val="0"/>
          <w:w w:val="100"/>
          <w:position w:val="0"/>
        </w:rPr>
        <w:t>按坏账计提方法分类披露</w:t>
      </w:r>
      <w:bookmarkEnd w:id="1221"/>
      <w:bookmarkEnd w:id="1222"/>
      <w:bookmarkEnd w:id="122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如按预期信用损失一般模型计提坏账准备，请参照其他应收款披露:</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155"/>
        </w:numPr>
        <w:shd w:val="clear" w:color="auto" w:fill="auto"/>
        <w:tabs>
          <w:tab w:pos="430" w:val="left"/>
        </w:tabs>
        <w:bidi w:val="0"/>
        <w:spacing w:before="0" w:line="240" w:lineRule="auto"/>
        <w:ind w:left="0" w:right="0" w:firstLine="0"/>
        <w:jc w:val="left"/>
      </w:pPr>
      <w:bookmarkStart w:id="1225" w:name="bookmark1225"/>
      <w:bookmarkStart w:id="1226" w:name="bookmark1226"/>
      <w:bookmarkStart w:id="1227" w:name="bookmark1227"/>
      <w:bookmarkStart w:id="1228" w:name="bookmark1228"/>
      <w:bookmarkEnd w:id="1227"/>
      <w:r>
        <w:rPr>
          <w:color w:val="000000"/>
          <w:spacing w:val="0"/>
          <w:w w:val="100"/>
          <w:position w:val="0"/>
        </w:rPr>
        <w:t>.</w:t>
      </w:r>
      <w:r>
        <w:rPr>
          <w:color w:val="000000"/>
          <w:spacing w:val="0"/>
          <w:w w:val="100"/>
          <w:position w:val="0"/>
        </w:rPr>
        <w:t>坏账准备的情况</w:t>
      </w:r>
      <w:bookmarkEnd w:id="1225"/>
      <w:bookmarkEnd w:id="1226"/>
      <w:bookmarkEnd w:id="1228"/>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155"/>
        </w:numPr>
        <w:shd w:val="clear" w:color="auto" w:fill="auto"/>
        <w:tabs>
          <w:tab w:pos="430" w:val="left"/>
        </w:tabs>
        <w:bidi w:val="0"/>
        <w:spacing w:before="0" w:line="240" w:lineRule="auto"/>
        <w:ind w:left="0" w:right="0" w:firstLine="0"/>
        <w:jc w:val="left"/>
      </w:pPr>
      <w:bookmarkStart w:id="1229" w:name="bookmark1229"/>
      <w:bookmarkStart w:id="1230" w:name="bookmark1230"/>
      <w:bookmarkStart w:id="1231" w:name="bookmark1231"/>
      <w:bookmarkStart w:id="1232" w:name="bookmark1232"/>
      <w:bookmarkEnd w:id="1231"/>
      <w:r>
        <w:rPr>
          <w:color w:val="000000"/>
          <w:spacing w:val="0"/>
          <w:w w:val="100"/>
          <w:position w:val="0"/>
        </w:rPr>
        <w:t>.</w:t>
      </w:r>
      <w:r>
        <w:rPr>
          <w:color w:val="000000"/>
          <w:spacing w:val="0"/>
          <w:w w:val="100"/>
          <w:position w:val="0"/>
        </w:rPr>
        <w:t>本期实际核销的应收票据情况</w:t>
      </w:r>
      <w:bookmarkEnd w:id="1229"/>
      <w:bookmarkEnd w:id="1230"/>
      <w:bookmarkEnd w:id="1232"/>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line="240" w:lineRule="auto"/>
        <w:ind w:left="0" w:right="0" w:firstLine="0"/>
        <w:jc w:val="left"/>
      </w:pPr>
      <w:bookmarkStart w:id="1233" w:name="bookmark1233"/>
      <w:bookmarkStart w:id="1234" w:name="bookmark1234"/>
      <w:bookmarkStart w:id="1235" w:name="bookmark1235"/>
      <w:bookmarkStart w:id="1236" w:name="bookmark1236"/>
      <w:r>
        <w:rPr>
          <w:color w:val="000000"/>
          <w:spacing w:val="0"/>
          <w:w w:val="100"/>
          <w:position w:val="0"/>
        </w:rPr>
        <w:t>5</w:t>
      </w:r>
      <w:bookmarkEnd w:id="1235"/>
      <w:r>
        <w:rPr>
          <w:color w:val="000000"/>
          <w:spacing w:val="0"/>
          <w:w w:val="100"/>
          <w:position w:val="0"/>
        </w:rPr>
        <w:t>、应收账款</w:t>
      </w:r>
      <w:bookmarkEnd w:id="1233"/>
      <w:bookmarkEnd w:id="1234"/>
      <w:bookmarkEnd w:id="1236"/>
    </w:p>
    <w:p>
      <w:pPr>
        <w:pStyle w:val="Style11"/>
        <w:keepNext/>
        <w:keepLines/>
        <w:widowControl w:val="0"/>
        <w:numPr>
          <w:ilvl w:val="0"/>
          <w:numId w:val="157"/>
        </w:numPr>
        <w:shd w:val="clear" w:color="auto" w:fill="auto"/>
        <w:bidi w:val="0"/>
        <w:spacing w:before="0" w:line="240" w:lineRule="auto"/>
        <w:ind w:left="0" w:right="0" w:firstLine="0"/>
        <w:jc w:val="left"/>
      </w:pPr>
      <w:bookmarkStart w:id="1233" w:name="bookmark1233"/>
      <w:bookmarkStart w:id="1234" w:name="bookmark1234"/>
      <w:bookmarkStart w:id="1237" w:name="bookmark1237"/>
      <w:bookmarkStart w:id="1238" w:name="bookmark1238"/>
      <w:bookmarkEnd w:id="1237"/>
      <w:r>
        <w:rPr>
          <w:color w:val="000000"/>
          <w:spacing w:val="0"/>
          <w:w w:val="100"/>
          <w:position w:val="0"/>
        </w:rPr>
        <w:t>.</w:t>
      </w:r>
      <w:r>
        <w:rPr>
          <w:color w:val="000000"/>
          <w:spacing w:val="0"/>
          <w:w w:val="100"/>
          <w:position w:val="0"/>
        </w:rPr>
        <w:t>按账龄披露</w:t>
      </w:r>
      <w:bookmarkEnd w:id="1233"/>
      <w:bookmarkEnd w:id="1234"/>
      <w:bookmarkEnd w:id="123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39"/>
        <w:gridCol w:w="4498"/>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年以内(含</w:t>
            </w:r>
            <w:r>
              <w:rPr>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900" w:right="0" w:firstLine="0"/>
              <w:jc w:val="both"/>
            </w:pPr>
            <w:r>
              <w:rPr>
                <w:color w:val="000000"/>
                <w:spacing w:val="0"/>
                <w:w w:val="100"/>
                <w:position w:val="0"/>
              </w:rPr>
              <w:t>332,902,515.29</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900" w:right="0" w:firstLine="0"/>
              <w:jc w:val="both"/>
            </w:pPr>
            <w:r>
              <w:rPr>
                <w:color w:val="000000"/>
                <w:spacing w:val="0"/>
                <w:w w:val="100"/>
                <w:position w:val="0"/>
              </w:rPr>
              <w:t>332,902,515.29</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3000" w:right="0" w:firstLine="0"/>
              <w:jc w:val="both"/>
            </w:pPr>
            <w:r>
              <w:rPr>
                <w:color w:val="000000"/>
                <w:spacing w:val="0"/>
                <w:w w:val="100"/>
                <w:position w:val="0"/>
              </w:rPr>
              <w:t>93,349,707.60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3000" w:right="0" w:firstLine="0"/>
              <w:jc w:val="both"/>
            </w:pPr>
            <w:r>
              <w:rPr>
                <w:color w:val="000000"/>
                <w:spacing w:val="0"/>
                <w:w w:val="100"/>
                <w:position w:val="0"/>
              </w:rPr>
              <w:t>47,367,357.40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至</w:t>
            </w:r>
            <w:r>
              <w:rPr>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3000" w:right="0" w:firstLine="0"/>
              <w:jc w:val="both"/>
            </w:pPr>
            <w:r>
              <w:rPr>
                <w:color w:val="000000"/>
                <w:spacing w:val="0"/>
                <w:w w:val="100"/>
                <w:position w:val="0"/>
              </w:rPr>
              <w:t>14,922,216.46</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至</w:t>
            </w:r>
            <w:r>
              <w:rPr>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4,528, </w:t>
            </w:r>
            <w:r>
              <w:rPr>
                <w:color w:val="000000"/>
                <w:spacing w:val="0"/>
                <w:w w:val="100"/>
                <w:position w:val="0"/>
              </w:rPr>
              <w:t xml:space="preserve">583. </w:t>
            </w:r>
            <w:r>
              <w:rPr>
                <w:color w:val="000000"/>
                <w:spacing w:val="0"/>
                <w:w w:val="100"/>
                <w:position w:val="0"/>
              </w:rPr>
              <w:t>96</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1,621,598.20</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900" w:right="0" w:firstLine="0"/>
              <w:jc w:val="both"/>
            </w:pPr>
            <w:r>
              <w:rPr>
                <w:color w:val="000000"/>
                <w:spacing w:val="0"/>
                <w:w w:val="100"/>
                <w:position w:val="0"/>
              </w:rPr>
              <w:t>494,691,978.91</w:t>
            </w:r>
          </w:p>
        </w:tc>
      </w:tr>
    </w:tbl>
    <w:p>
      <w:pPr>
        <w:sectPr>
          <w:footnotePr>
            <w:pos w:val="pageBottom"/>
            <w:numFmt w:val="decimal"/>
            <w:numRestart w:val="continuous"/>
          </w:footnotePr>
          <w:pgSz w:w="11900" w:h="16840"/>
          <w:pgMar w:top="1469" w:right="1256" w:bottom="1489" w:left="1770" w:header="0" w:footer="3" w:gutter="0"/>
          <w:cols w:space="720"/>
          <w:noEndnote/>
          <w:rtlGutter w:val="0"/>
          <w:docGrid w:linePitch="360"/>
        </w:sectPr>
      </w:pPr>
    </w:p>
    <w:p>
      <w:pPr>
        <w:pStyle w:val="Style11"/>
        <w:keepNext/>
        <w:keepLines/>
        <w:widowControl w:val="0"/>
        <w:numPr>
          <w:ilvl w:val="0"/>
          <w:numId w:val="157"/>
        </w:numPr>
        <w:shd w:val="clear" w:color="auto" w:fill="auto"/>
        <w:bidi w:val="0"/>
        <w:spacing w:before="0" w:line="240" w:lineRule="auto"/>
        <w:ind w:left="0" w:right="0" w:firstLine="0"/>
        <w:jc w:val="left"/>
      </w:pPr>
      <w:bookmarkStart w:id="1239" w:name="bookmark1239"/>
      <w:bookmarkStart w:id="1240" w:name="bookmark1240"/>
      <w:bookmarkStart w:id="1241" w:name="bookmark1241"/>
      <w:bookmarkStart w:id="1242" w:name="bookmark1242"/>
      <w:bookmarkEnd w:id="1241"/>
      <w:r>
        <w:rPr>
          <w:color w:val="000000"/>
          <w:spacing w:val="0"/>
          <w:w w:val="100"/>
          <w:position w:val="0"/>
        </w:rPr>
        <w:t>.</w:t>
      </w:r>
      <w:r>
        <w:rPr>
          <w:color w:val="000000"/>
          <w:spacing w:val="0"/>
          <w:w w:val="100"/>
          <w:position w:val="0"/>
        </w:rPr>
        <w:t>按坏账计提方法分类披露</w:t>
      </w:r>
      <w:bookmarkEnd w:id="1239"/>
      <w:bookmarkEnd w:id="1240"/>
      <w:bookmarkEnd w:id="124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837"/>
        <w:gridCol w:w="1416"/>
        <w:gridCol w:w="710"/>
        <w:gridCol w:w="1277"/>
        <w:gridCol w:w="706"/>
        <w:gridCol w:w="1421"/>
        <w:gridCol w:w="1416"/>
        <w:gridCol w:w="710"/>
        <w:gridCol w:w="1277"/>
        <w:gridCol w:w="706"/>
        <w:gridCol w:w="1402"/>
      </w:tblGrid>
      <w:tr>
        <w:trPr>
          <w:trHeight w:val="283"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比例</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计提 比例 (%)</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0"/>
                <w:szCs w:val="10"/>
              </w:rPr>
            </w:pPr>
            <w:r>
              <w:rPr>
                <w:rFonts w:ascii="Courier New" w:eastAsia="Courier New" w:hAnsi="Courier New" w:cs="Courier New"/>
                <w:color w:val="000000"/>
                <w:spacing w:val="0"/>
                <w:w w:val="100"/>
                <w:position w:val="0"/>
                <w:sz w:val="10"/>
                <w:szCs w:val="10"/>
              </w:rPr>
              <w:t xml:space="preserve">36, 888, </w:t>
            </w:r>
            <w:r>
              <w:rPr>
                <w:rFonts w:ascii="Courier New" w:eastAsia="Courier New" w:hAnsi="Courier New" w:cs="Courier New"/>
                <w:color w:val="000000"/>
                <w:spacing w:val="0"/>
                <w:w w:val="100"/>
                <w:position w:val="0"/>
                <w:sz w:val="10"/>
                <w:szCs w:val="10"/>
              </w:rPr>
              <w:t xml:space="preserve">238. </w:t>
            </w:r>
            <w:r>
              <w:rPr>
                <w:rFonts w:ascii="Courier New" w:eastAsia="Courier New" w:hAnsi="Courier New" w:cs="Courier New"/>
                <w:color w:val="000000"/>
                <w:spacing w:val="0"/>
                <w:w w:val="100"/>
                <w:position w:val="0"/>
                <w:sz w:val="10"/>
                <w:szCs w:val="10"/>
              </w:rPr>
              <w:t>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0"/>
                <w:szCs w:val="10"/>
              </w:rPr>
            </w:pPr>
            <w:r>
              <w:rPr>
                <w:rFonts w:ascii="Courier New" w:eastAsia="Courier New" w:hAnsi="Courier New" w:cs="Courier New"/>
                <w:color w:val="000000"/>
                <w:spacing w:val="0"/>
                <w:w w:val="100"/>
                <w:position w:val="0"/>
                <w:sz w:val="10"/>
                <w:szCs w:val="10"/>
              </w:rPr>
              <w:t>7.46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 xml:space="preserve">31, 050, </w:t>
            </w:r>
            <w:r>
              <w:rPr>
                <w:rFonts w:ascii="Courier New" w:eastAsia="Courier New" w:hAnsi="Courier New" w:cs="Courier New"/>
                <w:color w:val="000000"/>
                <w:spacing w:val="0"/>
                <w:w w:val="100"/>
                <w:position w:val="0"/>
                <w:sz w:val="10"/>
                <w:szCs w:val="10"/>
              </w:rPr>
              <w:t xml:space="preserve">404. </w:t>
            </w:r>
            <w:r>
              <w:rPr>
                <w:rFonts w:ascii="Courier New" w:eastAsia="Courier New" w:hAnsi="Courier New" w:cs="Courier New"/>
                <w:color w:val="000000"/>
                <w:spacing w:val="0"/>
                <w:w w:val="100"/>
                <w:position w:val="0"/>
                <w:sz w:val="10"/>
                <w:szCs w:val="10"/>
              </w:rPr>
              <w:t>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0"/>
                <w:szCs w:val="10"/>
              </w:rPr>
            </w:pPr>
            <w:r>
              <w:rPr>
                <w:rFonts w:ascii="Courier New" w:eastAsia="Courier New" w:hAnsi="Courier New" w:cs="Courier New"/>
                <w:color w:val="000000"/>
                <w:spacing w:val="0"/>
                <w:w w:val="100"/>
                <w:position w:val="0"/>
                <w:sz w:val="10"/>
                <w:szCs w:val="10"/>
              </w:rPr>
              <w:t xml:space="preserve">84. </w:t>
            </w:r>
            <w:r>
              <w:rPr>
                <w:rFonts w:ascii="Courier New" w:eastAsia="Courier New" w:hAnsi="Courier New" w:cs="Courier New"/>
                <w:color w:val="000000"/>
                <w:spacing w:val="0"/>
                <w:w w:val="100"/>
                <w:position w:val="0"/>
                <w:sz w:val="10"/>
                <w:szCs w:val="10"/>
              </w:rPr>
              <w:t>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 xml:space="preserve">5, 837, </w:t>
            </w:r>
            <w:r>
              <w:rPr>
                <w:rFonts w:ascii="Courier New" w:eastAsia="Courier New" w:hAnsi="Courier New" w:cs="Courier New"/>
                <w:color w:val="000000"/>
                <w:spacing w:val="0"/>
                <w:w w:val="100"/>
                <w:position w:val="0"/>
                <w:sz w:val="10"/>
                <w:szCs w:val="10"/>
              </w:rPr>
              <w:t xml:space="preserve">833. </w:t>
            </w:r>
            <w:r>
              <w:rPr>
                <w:rFonts w:ascii="Courier New" w:eastAsia="Courier New" w:hAnsi="Courier New" w:cs="Courier New"/>
                <w:color w:val="000000"/>
                <w:spacing w:val="0"/>
                <w:w w:val="100"/>
                <w:position w:val="0"/>
                <w:sz w:val="10"/>
                <w:szCs w:val="1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 xml:space="preserve">457, 803, </w:t>
            </w:r>
            <w:r>
              <w:rPr>
                <w:rFonts w:ascii="Courier New" w:eastAsia="Courier New" w:hAnsi="Courier New" w:cs="Courier New"/>
                <w:color w:val="000000"/>
                <w:spacing w:val="0"/>
                <w:w w:val="100"/>
                <w:position w:val="0"/>
                <w:sz w:val="10"/>
                <w:szCs w:val="10"/>
              </w:rPr>
              <w:t xml:space="preserve">740. </w:t>
            </w:r>
            <w:r>
              <w:rPr>
                <w:rFonts w:ascii="Courier New" w:eastAsia="Courier New" w:hAnsi="Courier New" w:cs="Courier New"/>
                <w:color w:val="000000"/>
                <w:spacing w:val="0"/>
                <w:w w:val="100"/>
                <w:position w:val="0"/>
                <w:sz w:val="10"/>
                <w:szCs w:val="10"/>
              </w:rPr>
              <w:t>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0"/>
                <w:szCs w:val="10"/>
              </w:rPr>
            </w:pPr>
            <w:r>
              <w:rPr>
                <w:rFonts w:ascii="Courier New" w:eastAsia="Courier New" w:hAnsi="Courier New" w:cs="Courier New"/>
                <w:color w:val="000000"/>
                <w:spacing w:val="0"/>
                <w:w w:val="100"/>
                <w:position w:val="0"/>
                <w:sz w:val="10"/>
                <w:szCs w:val="10"/>
              </w:rPr>
              <w:t xml:space="preserve">92. </w:t>
            </w:r>
            <w:r>
              <w:rPr>
                <w:rFonts w:ascii="Courier New" w:eastAsia="Courier New" w:hAnsi="Courier New" w:cs="Courier New"/>
                <w:color w:val="000000"/>
                <w:spacing w:val="0"/>
                <w:w w:val="100"/>
                <w:position w:val="0"/>
                <w:sz w:val="10"/>
                <w:szCs w:val="10"/>
              </w:rPr>
              <w:t>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 xml:space="preserve">37, 883, </w:t>
            </w:r>
            <w:r>
              <w:rPr>
                <w:rFonts w:ascii="Courier New" w:eastAsia="Courier New" w:hAnsi="Courier New" w:cs="Courier New"/>
                <w:color w:val="000000"/>
                <w:spacing w:val="0"/>
                <w:w w:val="100"/>
                <w:position w:val="0"/>
                <w:sz w:val="10"/>
                <w:szCs w:val="10"/>
              </w:rPr>
              <w:t xml:space="preserve">019. </w:t>
            </w:r>
            <w:r>
              <w:rPr>
                <w:rFonts w:ascii="Courier New" w:eastAsia="Courier New" w:hAnsi="Courier New" w:cs="Courier New"/>
                <w:color w:val="000000"/>
                <w:spacing w:val="0"/>
                <w:w w:val="100"/>
                <w:position w:val="0"/>
                <w:sz w:val="10"/>
                <w:szCs w:val="10"/>
              </w:rPr>
              <w:t>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0"/>
                <w:szCs w:val="10"/>
              </w:rPr>
            </w:pPr>
            <w:r>
              <w:rPr>
                <w:rFonts w:ascii="Courier New" w:eastAsia="Courier New" w:hAnsi="Courier New" w:cs="Courier New"/>
                <w:color w:val="000000"/>
                <w:spacing w:val="0"/>
                <w:w w:val="100"/>
                <w:position w:val="0"/>
                <w:sz w:val="10"/>
                <w:szCs w:val="10"/>
              </w:rPr>
              <w:t xml:space="preserve">8. </w:t>
            </w:r>
            <w:r>
              <w:rPr>
                <w:rFonts w:ascii="Courier New" w:eastAsia="Courier New" w:hAnsi="Courier New" w:cs="Courier New"/>
                <w:color w:val="000000"/>
                <w:spacing w:val="0"/>
                <w:w w:val="100"/>
                <w:position w:val="0"/>
                <w:sz w:val="10"/>
                <w:szCs w:val="10"/>
              </w:rPr>
              <w:t>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 xml:space="preserve">419, 920, </w:t>
            </w:r>
            <w:r>
              <w:rPr>
                <w:rFonts w:ascii="Courier New" w:eastAsia="Courier New" w:hAnsi="Courier New" w:cs="Courier New"/>
                <w:color w:val="000000"/>
                <w:spacing w:val="0"/>
                <w:w w:val="100"/>
                <w:position w:val="0"/>
                <w:sz w:val="10"/>
                <w:szCs w:val="10"/>
              </w:rPr>
              <w:t xml:space="preserve">720. </w:t>
            </w:r>
            <w:r>
              <w:rPr>
                <w:rFonts w:ascii="Courier New" w:eastAsia="Courier New" w:hAnsi="Courier New" w:cs="Courier New"/>
                <w:color w:val="000000"/>
                <w:spacing w:val="0"/>
                <w:w w:val="100"/>
                <w:position w:val="0"/>
                <w:sz w:val="10"/>
                <w:szCs w:val="10"/>
              </w:rPr>
              <w:t>69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 xml:space="preserve">337, 511, </w:t>
            </w:r>
            <w:r>
              <w:rPr>
                <w:rFonts w:ascii="Courier New" w:eastAsia="Courier New" w:hAnsi="Courier New" w:cs="Courier New"/>
                <w:color w:val="000000"/>
                <w:spacing w:val="0"/>
                <w:w w:val="100"/>
                <w:position w:val="0"/>
                <w:sz w:val="10"/>
                <w:szCs w:val="10"/>
              </w:rPr>
              <w:t xml:space="preserve">270. </w:t>
            </w:r>
            <w:r>
              <w:rPr>
                <w:rFonts w:ascii="Courier New" w:eastAsia="Courier New" w:hAnsi="Courier New" w:cs="Courier New"/>
                <w:color w:val="000000"/>
                <w:spacing w:val="0"/>
                <w:w w:val="100"/>
                <w:position w:val="0"/>
                <w:sz w:val="10"/>
                <w:szCs w:val="10"/>
              </w:rPr>
              <w:t>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100.</w:t>
            </w:r>
            <w:r>
              <w:rPr>
                <w:rFonts w:ascii="Courier New" w:eastAsia="Courier New" w:hAnsi="Courier New" w:cs="Courier New"/>
                <w:color w:val="000000"/>
                <w:spacing w:val="0"/>
                <w:w w:val="100"/>
                <w:position w:val="0"/>
                <w:sz w:val="10"/>
                <w:szCs w:val="10"/>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 xml:space="preserve">26, 377, </w:t>
            </w:r>
            <w:r>
              <w:rPr>
                <w:rFonts w:ascii="Courier New" w:eastAsia="Courier New" w:hAnsi="Courier New" w:cs="Courier New"/>
                <w:color w:val="000000"/>
                <w:spacing w:val="0"/>
                <w:w w:val="100"/>
                <w:position w:val="0"/>
                <w:sz w:val="10"/>
                <w:szCs w:val="10"/>
              </w:rPr>
              <w:t xml:space="preserve">341. </w:t>
            </w:r>
            <w:r>
              <w:rPr>
                <w:rFonts w:ascii="Courier New" w:eastAsia="Courier New" w:hAnsi="Courier New" w:cs="Courier New"/>
                <w:color w:val="000000"/>
                <w:spacing w:val="0"/>
                <w:w w:val="100"/>
                <w:position w:val="0"/>
                <w:sz w:val="10"/>
                <w:szCs w:val="10"/>
              </w:rPr>
              <w:t>48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7.82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0"/>
                <w:szCs w:val="10"/>
              </w:rPr>
            </w:pPr>
            <w:r>
              <w:rPr>
                <w:rFonts w:ascii="Courier New" w:eastAsia="Courier New" w:hAnsi="Courier New" w:cs="Courier New"/>
                <w:color w:val="000000"/>
                <w:spacing w:val="0"/>
                <w:w w:val="100"/>
                <w:position w:val="0"/>
                <w:sz w:val="10"/>
                <w:szCs w:val="10"/>
              </w:rPr>
              <w:t xml:space="preserve">311, </w:t>
            </w:r>
            <w:r>
              <w:rPr>
                <w:rFonts w:ascii="Courier New" w:eastAsia="Courier New" w:hAnsi="Courier New" w:cs="Courier New"/>
                <w:color w:val="000000"/>
                <w:spacing w:val="0"/>
                <w:w w:val="100"/>
                <w:position w:val="0"/>
                <w:sz w:val="10"/>
                <w:szCs w:val="10"/>
              </w:rPr>
              <w:t xml:space="preserve">133,928. </w:t>
            </w:r>
            <w:r>
              <w:rPr>
                <w:rFonts w:ascii="Courier New" w:eastAsia="Courier New" w:hAnsi="Courier New" w:cs="Courier New"/>
                <w:color w:val="000000"/>
                <w:spacing w:val="0"/>
                <w:w w:val="100"/>
                <w:position w:val="0"/>
                <w:sz w:val="10"/>
                <w:szCs w:val="10"/>
              </w:rPr>
              <w:t>65</w:t>
            </w:r>
          </w:p>
        </w:tc>
      </w:tr>
      <w:tr>
        <w:trPr>
          <w:trHeight w:val="283" w:hRule="exact"/>
        </w:trPr>
        <w:tc>
          <w:tcPr>
            <w:gridSpan w:val="11"/>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按信用风险特征组合评估预 期信用损失</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 xml:space="preserve">457, 803, </w:t>
            </w:r>
            <w:r>
              <w:rPr>
                <w:rFonts w:ascii="Courier New" w:eastAsia="Courier New" w:hAnsi="Courier New" w:cs="Courier New"/>
                <w:color w:val="000000"/>
                <w:spacing w:val="0"/>
                <w:w w:val="100"/>
                <w:position w:val="0"/>
                <w:sz w:val="10"/>
                <w:szCs w:val="10"/>
              </w:rPr>
              <w:t xml:space="preserve">740. </w:t>
            </w:r>
            <w:r>
              <w:rPr>
                <w:rFonts w:ascii="Courier New" w:eastAsia="Courier New" w:hAnsi="Courier New" w:cs="Courier New"/>
                <w:color w:val="000000"/>
                <w:spacing w:val="0"/>
                <w:w w:val="100"/>
                <w:position w:val="0"/>
                <w:sz w:val="10"/>
                <w:szCs w:val="10"/>
              </w:rPr>
              <w:t>52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rPr>
                <w:sz w:val="10"/>
                <w:szCs w:val="10"/>
              </w:rPr>
            </w:pPr>
            <w:r>
              <w:rPr>
                <w:rFonts w:ascii="Courier New" w:eastAsia="Courier New" w:hAnsi="Courier New" w:cs="Courier New"/>
                <w:color w:val="000000"/>
                <w:spacing w:val="0"/>
                <w:w w:val="100"/>
                <w:position w:val="0"/>
                <w:sz w:val="10"/>
                <w:szCs w:val="10"/>
              </w:rPr>
              <w:t xml:space="preserve">92. </w:t>
            </w:r>
            <w:r>
              <w:rPr>
                <w:rFonts w:ascii="Courier New" w:eastAsia="Courier New" w:hAnsi="Courier New" w:cs="Courier New"/>
                <w:color w:val="000000"/>
                <w:spacing w:val="0"/>
                <w:w w:val="100"/>
                <w:position w:val="0"/>
                <w:sz w:val="10"/>
                <w:szCs w:val="10"/>
              </w:rPr>
              <w:t>54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 xml:space="preserve">37, 883, </w:t>
            </w:r>
            <w:r>
              <w:rPr>
                <w:rFonts w:ascii="Courier New" w:eastAsia="Courier New" w:hAnsi="Courier New" w:cs="Courier New"/>
                <w:color w:val="000000"/>
                <w:spacing w:val="0"/>
                <w:w w:val="100"/>
                <w:position w:val="0"/>
                <w:sz w:val="10"/>
                <w:szCs w:val="10"/>
              </w:rPr>
              <w:t xml:space="preserve">019. </w:t>
            </w:r>
            <w:r>
              <w:rPr>
                <w:rFonts w:ascii="Courier New" w:eastAsia="Courier New" w:hAnsi="Courier New" w:cs="Courier New"/>
                <w:color w:val="000000"/>
                <w:spacing w:val="0"/>
                <w:w w:val="100"/>
                <w:position w:val="0"/>
                <w:sz w:val="10"/>
                <w:szCs w:val="10"/>
              </w:rPr>
              <w:t>83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rPr>
                <w:sz w:val="10"/>
                <w:szCs w:val="10"/>
              </w:rPr>
            </w:pPr>
            <w:r>
              <w:rPr>
                <w:rFonts w:ascii="Courier New" w:eastAsia="Courier New" w:hAnsi="Courier New" w:cs="Courier New"/>
                <w:color w:val="000000"/>
                <w:spacing w:val="0"/>
                <w:w w:val="100"/>
                <w:position w:val="0"/>
                <w:sz w:val="10"/>
                <w:szCs w:val="10"/>
              </w:rPr>
              <w:t xml:space="preserve">8. </w:t>
            </w:r>
            <w:r>
              <w:rPr>
                <w:rFonts w:ascii="Courier New" w:eastAsia="Courier New" w:hAnsi="Courier New" w:cs="Courier New"/>
                <w:color w:val="000000"/>
                <w:spacing w:val="0"/>
                <w:w w:val="100"/>
                <w:position w:val="0"/>
                <w:sz w:val="10"/>
                <w:szCs w:val="10"/>
              </w:rPr>
              <w:t>27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 xml:space="preserve">419, 920, </w:t>
            </w:r>
            <w:r>
              <w:rPr>
                <w:rFonts w:ascii="Courier New" w:eastAsia="Courier New" w:hAnsi="Courier New" w:cs="Courier New"/>
                <w:color w:val="000000"/>
                <w:spacing w:val="0"/>
                <w:w w:val="100"/>
                <w:position w:val="0"/>
                <w:sz w:val="10"/>
                <w:szCs w:val="10"/>
              </w:rPr>
              <w:t xml:space="preserve">720. </w:t>
            </w:r>
            <w:r>
              <w:rPr>
                <w:rFonts w:ascii="Courier New" w:eastAsia="Courier New" w:hAnsi="Courier New" w:cs="Courier New"/>
                <w:color w:val="000000"/>
                <w:spacing w:val="0"/>
                <w:w w:val="100"/>
                <w:position w:val="0"/>
                <w:sz w:val="10"/>
                <w:szCs w:val="10"/>
              </w:rPr>
              <w:t>69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 xml:space="preserve">337, 511, </w:t>
            </w:r>
            <w:r>
              <w:rPr>
                <w:rFonts w:ascii="Courier New" w:eastAsia="Courier New" w:hAnsi="Courier New" w:cs="Courier New"/>
                <w:color w:val="000000"/>
                <w:spacing w:val="0"/>
                <w:w w:val="100"/>
                <w:position w:val="0"/>
                <w:sz w:val="10"/>
                <w:szCs w:val="10"/>
              </w:rPr>
              <w:t xml:space="preserve">270. </w:t>
            </w:r>
            <w:r>
              <w:rPr>
                <w:rFonts w:ascii="Courier New" w:eastAsia="Courier New" w:hAnsi="Courier New" w:cs="Courier New"/>
                <w:color w:val="000000"/>
                <w:spacing w:val="0"/>
                <w:w w:val="100"/>
                <w:position w:val="0"/>
                <w:sz w:val="10"/>
                <w:szCs w:val="10"/>
              </w:rPr>
              <w:t>13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100.</w:t>
            </w:r>
            <w:r>
              <w:rPr>
                <w:rFonts w:ascii="Courier New" w:eastAsia="Courier New" w:hAnsi="Courier New" w:cs="Courier New"/>
                <w:color w:val="000000"/>
                <w:spacing w:val="0"/>
                <w:w w:val="100"/>
                <w:position w:val="0"/>
                <w:sz w:val="10"/>
                <w:szCs w:val="10"/>
              </w:rPr>
              <w:t>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 xml:space="preserve">26, 377, </w:t>
            </w:r>
            <w:r>
              <w:rPr>
                <w:rFonts w:ascii="Courier New" w:eastAsia="Courier New" w:hAnsi="Courier New" w:cs="Courier New"/>
                <w:color w:val="000000"/>
                <w:spacing w:val="0"/>
                <w:w w:val="100"/>
                <w:position w:val="0"/>
                <w:sz w:val="10"/>
                <w:szCs w:val="10"/>
              </w:rPr>
              <w:t xml:space="preserve">341. </w:t>
            </w:r>
            <w:r>
              <w:rPr>
                <w:rFonts w:ascii="Courier New" w:eastAsia="Courier New" w:hAnsi="Courier New" w:cs="Courier New"/>
                <w:color w:val="000000"/>
                <w:spacing w:val="0"/>
                <w:w w:val="100"/>
                <w:position w:val="0"/>
                <w:sz w:val="10"/>
                <w:szCs w:val="10"/>
              </w:rPr>
              <w:t>48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7.82</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left"/>
              <w:rPr>
                <w:sz w:val="10"/>
                <w:szCs w:val="10"/>
              </w:rPr>
            </w:pPr>
            <w:r>
              <w:rPr>
                <w:rFonts w:ascii="Courier New" w:eastAsia="Courier New" w:hAnsi="Courier New" w:cs="Courier New"/>
                <w:color w:val="000000"/>
                <w:spacing w:val="0"/>
                <w:w w:val="100"/>
                <w:position w:val="0"/>
                <w:sz w:val="10"/>
                <w:szCs w:val="10"/>
              </w:rPr>
              <w:t xml:space="preserve">311, </w:t>
            </w:r>
            <w:r>
              <w:rPr>
                <w:rFonts w:ascii="Courier New" w:eastAsia="Courier New" w:hAnsi="Courier New" w:cs="Courier New"/>
                <w:color w:val="000000"/>
                <w:spacing w:val="0"/>
                <w:w w:val="100"/>
                <w:position w:val="0"/>
                <w:sz w:val="10"/>
                <w:szCs w:val="10"/>
              </w:rPr>
              <w:t xml:space="preserve">133,928. </w:t>
            </w:r>
            <w:r>
              <w:rPr>
                <w:rFonts w:ascii="Courier New" w:eastAsia="Courier New" w:hAnsi="Courier New" w:cs="Courier New"/>
                <w:color w:val="000000"/>
                <w:spacing w:val="0"/>
                <w:w w:val="100"/>
                <w:position w:val="0"/>
                <w:sz w:val="10"/>
                <w:szCs w:val="10"/>
              </w:rPr>
              <w:t>65</w:t>
            </w:r>
          </w:p>
        </w:tc>
      </w:tr>
      <w:tr>
        <w:trPr>
          <w:trHeight w:val="28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 xml:space="preserve">494, 691, </w:t>
            </w:r>
            <w:r>
              <w:rPr>
                <w:rFonts w:ascii="Courier New" w:eastAsia="Courier New" w:hAnsi="Courier New" w:cs="Courier New"/>
                <w:color w:val="000000"/>
                <w:spacing w:val="0"/>
                <w:w w:val="100"/>
                <w:position w:val="0"/>
                <w:sz w:val="10"/>
                <w:szCs w:val="10"/>
              </w:rPr>
              <w:t xml:space="preserve">978. </w:t>
            </w:r>
            <w:r>
              <w:rPr>
                <w:rFonts w:ascii="Courier New" w:eastAsia="Courier New" w:hAnsi="Courier New" w:cs="Courier New"/>
                <w:color w:val="000000"/>
                <w:spacing w:val="0"/>
                <w:w w:val="100"/>
                <w:position w:val="0"/>
                <w:sz w:val="10"/>
                <w:szCs w:val="10"/>
              </w:rPr>
              <w:t>91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0"/>
                <w:szCs w:val="10"/>
              </w:rPr>
            </w:pPr>
            <w:r>
              <w:rPr>
                <w:rFonts w:ascii="Courier New" w:eastAsia="Courier New" w:hAnsi="Courier New" w:cs="Courier New"/>
                <w:color w:val="000000"/>
                <w:spacing w:val="0"/>
                <w:w w:val="100"/>
                <w:position w:val="0"/>
                <w:sz w:val="10"/>
                <w:szCs w:val="1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 xml:space="preserve">68, 933, </w:t>
            </w:r>
            <w:r>
              <w:rPr>
                <w:rFonts w:ascii="Courier New" w:eastAsia="Courier New" w:hAnsi="Courier New" w:cs="Courier New"/>
                <w:color w:val="000000"/>
                <w:spacing w:val="0"/>
                <w:w w:val="100"/>
                <w:position w:val="0"/>
                <w:sz w:val="10"/>
                <w:szCs w:val="10"/>
              </w:rPr>
              <w:t xml:space="preserve">424. </w:t>
            </w:r>
            <w:r>
              <w:rPr>
                <w:rFonts w:ascii="Courier New" w:eastAsia="Courier New" w:hAnsi="Courier New" w:cs="Courier New"/>
                <w:color w:val="000000"/>
                <w:spacing w:val="0"/>
                <w:w w:val="100"/>
                <w:position w:val="0"/>
                <w:sz w:val="10"/>
                <w:szCs w:val="10"/>
              </w:rPr>
              <w:t>30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0"/>
                <w:szCs w:val="10"/>
              </w:rPr>
            </w:pPr>
            <w:r>
              <w:rPr>
                <w:rFonts w:ascii="Courier New" w:eastAsia="Courier New" w:hAnsi="Courier New" w:cs="Courier New"/>
                <w:color w:val="000000"/>
                <w:spacing w:val="0"/>
                <w:w w:val="100"/>
                <w:position w:val="0"/>
                <w:sz w:val="10"/>
                <w:szCs w:val="1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 xml:space="preserve">425, 758, </w:t>
            </w:r>
            <w:r>
              <w:rPr>
                <w:rFonts w:ascii="Courier New" w:eastAsia="Courier New" w:hAnsi="Courier New" w:cs="Courier New"/>
                <w:color w:val="000000"/>
                <w:spacing w:val="0"/>
                <w:w w:val="100"/>
                <w:position w:val="0"/>
                <w:sz w:val="10"/>
                <w:szCs w:val="10"/>
              </w:rPr>
              <w:t xml:space="preserve">554. </w:t>
            </w:r>
            <w:r>
              <w:rPr>
                <w:rFonts w:ascii="Courier New" w:eastAsia="Courier New" w:hAnsi="Courier New" w:cs="Courier New"/>
                <w:color w:val="000000"/>
                <w:spacing w:val="0"/>
                <w:w w:val="100"/>
                <w:position w:val="0"/>
                <w:sz w:val="10"/>
                <w:szCs w:val="10"/>
              </w:rPr>
              <w:t>61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 xml:space="preserve">337, 511, </w:t>
            </w:r>
            <w:r>
              <w:rPr>
                <w:rFonts w:ascii="Courier New" w:eastAsia="Courier New" w:hAnsi="Courier New" w:cs="Courier New"/>
                <w:color w:val="000000"/>
                <w:spacing w:val="0"/>
                <w:w w:val="100"/>
                <w:position w:val="0"/>
                <w:sz w:val="10"/>
                <w:szCs w:val="10"/>
              </w:rPr>
              <w:t xml:space="preserve">270. </w:t>
            </w:r>
            <w:r>
              <w:rPr>
                <w:rFonts w:ascii="Courier New" w:eastAsia="Courier New" w:hAnsi="Courier New" w:cs="Courier New"/>
                <w:color w:val="000000"/>
                <w:spacing w:val="0"/>
                <w:w w:val="100"/>
                <w:position w:val="0"/>
                <w:sz w:val="10"/>
                <w:szCs w:val="10"/>
              </w:rPr>
              <w:t>13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0"/>
                <w:szCs w:val="10"/>
              </w:rPr>
            </w:pPr>
            <w:r>
              <w:rPr>
                <w:rFonts w:ascii="Courier New" w:eastAsia="Courier New" w:hAnsi="Courier New" w:cs="Courier New"/>
                <w:color w:val="000000"/>
                <w:spacing w:val="0"/>
                <w:w w:val="100"/>
                <w:position w:val="0"/>
                <w:sz w:val="10"/>
                <w:szCs w:val="1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 xml:space="preserve">26, 377, </w:t>
            </w:r>
            <w:r>
              <w:rPr>
                <w:rFonts w:ascii="Courier New" w:eastAsia="Courier New" w:hAnsi="Courier New" w:cs="Courier New"/>
                <w:color w:val="000000"/>
                <w:spacing w:val="0"/>
                <w:w w:val="100"/>
                <w:position w:val="0"/>
                <w:sz w:val="10"/>
                <w:szCs w:val="10"/>
              </w:rPr>
              <w:t xml:space="preserve">341. </w:t>
            </w:r>
            <w:r>
              <w:rPr>
                <w:rFonts w:ascii="Courier New" w:eastAsia="Courier New" w:hAnsi="Courier New" w:cs="Courier New"/>
                <w:color w:val="000000"/>
                <w:spacing w:val="0"/>
                <w:w w:val="100"/>
                <w:position w:val="0"/>
                <w:sz w:val="10"/>
                <w:szCs w:val="10"/>
              </w:rPr>
              <w:t>48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0"/>
                <w:szCs w:val="10"/>
              </w:rPr>
            </w:pPr>
            <w:r>
              <w:rPr>
                <w:rFonts w:ascii="Courier New" w:eastAsia="Courier New" w:hAnsi="Courier New" w:cs="Courier New"/>
                <w:color w:val="000000"/>
                <w:spacing w:val="0"/>
                <w:w w:val="100"/>
                <w:position w:val="0"/>
                <w:sz w:val="10"/>
                <w:szCs w:val="1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0"/>
                <w:szCs w:val="10"/>
              </w:rPr>
            </w:pPr>
            <w:r>
              <w:rPr>
                <w:rFonts w:ascii="Courier New" w:eastAsia="Courier New" w:hAnsi="Courier New" w:cs="Courier New"/>
                <w:color w:val="000000"/>
                <w:spacing w:val="0"/>
                <w:w w:val="100"/>
                <w:position w:val="0"/>
                <w:sz w:val="10"/>
                <w:szCs w:val="10"/>
              </w:rPr>
              <w:t xml:space="preserve">311, </w:t>
            </w:r>
            <w:r>
              <w:rPr>
                <w:rFonts w:ascii="Courier New" w:eastAsia="Courier New" w:hAnsi="Courier New" w:cs="Courier New"/>
                <w:color w:val="000000"/>
                <w:spacing w:val="0"/>
                <w:w w:val="100"/>
                <w:position w:val="0"/>
                <w:sz w:val="10"/>
                <w:szCs w:val="10"/>
              </w:rPr>
              <w:t xml:space="preserve">133,928. </w:t>
            </w:r>
            <w:r>
              <w:rPr>
                <w:rFonts w:ascii="Courier New" w:eastAsia="Courier New" w:hAnsi="Courier New" w:cs="Courier New"/>
                <w:color w:val="000000"/>
                <w:spacing w:val="0"/>
                <w:w w:val="100"/>
                <w:position w:val="0"/>
                <w:sz w:val="10"/>
                <w:szCs w:val="10"/>
              </w:rPr>
              <w:t>65</w:t>
            </w:r>
          </w:p>
        </w:tc>
      </w:tr>
    </w:tbl>
    <w:p>
      <w:pPr>
        <w:widowControl w:val="0"/>
        <w:spacing w:after="4899" w:line="1" w:lineRule="exact"/>
      </w:pPr>
    </w:p>
    <w:p>
      <w:pPr>
        <w:pStyle w:val="Style166"/>
        <w:keepNext w:val="0"/>
        <w:keepLines w:val="0"/>
        <w:widowControl w:val="0"/>
        <w:shd w:val="clear" w:color="auto" w:fill="auto"/>
        <w:bidi w:val="0"/>
        <w:spacing w:before="0" w:after="60" w:line="240" w:lineRule="auto"/>
        <w:ind w:left="0" w:right="0" w:firstLine="0"/>
        <w:jc w:val="center"/>
        <w:sectPr>
          <w:footnotePr>
            <w:pos w:val="pageBottom"/>
            <w:numFmt w:val="decimal"/>
            <w:numRestart w:val="continuous"/>
          </w:footnotePr>
          <w:pgSz w:w="16840" w:h="11900" w:orient="landscape"/>
          <w:pgMar w:top="1614" w:right="1440" w:bottom="1190" w:left="1522" w:header="0" w:footer="3" w:gutter="0"/>
          <w:cols w:space="720"/>
          <w:noEndnote/>
          <w:rtlGutter w:val="0"/>
          <w:docGrid w:linePitch="360"/>
        </w:sectPr>
      </w:pPr>
      <w:r>
        <w:rPr>
          <w:color w:val="000000"/>
          <w:spacing w:val="0"/>
          <w:w w:val="100"/>
          <w:position w:val="0"/>
        </w:rPr>
        <w:t xml:space="preserve">211 </w:t>
      </w:r>
      <w:r>
        <w:rPr>
          <w:b w:val="0"/>
          <w:bCs w:val="0"/>
          <w:color w:val="000000"/>
          <w:spacing w:val="0"/>
          <w:w w:val="100"/>
          <w:position w:val="0"/>
        </w:rPr>
        <w:t xml:space="preserve">/ </w:t>
      </w:r>
      <w:r>
        <w:rPr>
          <w:color w:val="000000"/>
          <w:spacing w:val="0"/>
          <w:w w:val="100"/>
          <w:position w:val="0"/>
        </w:rPr>
        <w:t>281</w:t>
      </w:r>
    </w:p>
    <w:p>
      <w:pPr>
        <w:pStyle w:val="Style2"/>
        <w:keepNext w:val="0"/>
        <w:keepLines w:val="0"/>
        <w:widowControl w:val="0"/>
        <w:shd w:val="clear" w:color="auto" w:fill="auto"/>
        <w:bidi w:val="0"/>
        <w:spacing w:before="360" w:after="0" w:line="240" w:lineRule="auto"/>
        <w:ind w:left="0" w:right="0" w:firstLine="0"/>
        <w:jc w:val="left"/>
      </w:pPr>
      <w:r>
        <w:rPr>
          <w:color w:val="000000"/>
          <w:spacing w:val="0"/>
          <w:w w:val="100"/>
          <w:position w:val="0"/>
        </w:rPr>
        <w:t>按单项计提坏账准备: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77"/>
        <w:gridCol w:w="1579"/>
        <w:gridCol w:w="1584"/>
        <w:gridCol w:w="1090"/>
        <w:gridCol w:w="3696"/>
      </w:tblGrid>
      <w:tr>
        <w:trPr>
          <w:trHeight w:val="28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名称</w:t>
            </w:r>
          </w:p>
        </w:tc>
        <w:tc>
          <w:tcPr>
            <w:gridSpan w:val="4"/>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计提比例</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29,189,169.58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23,351,335.66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80.00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商业承兑汇票逾期，已发生信用减值</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7,699, </w:t>
            </w:r>
            <w:r>
              <w:rPr>
                <w:color w:val="000000"/>
                <w:spacing w:val="0"/>
                <w:w w:val="100"/>
                <w:position w:val="0"/>
              </w:rPr>
              <w:t>068.81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7,699, </w:t>
            </w:r>
            <w:r>
              <w:rPr>
                <w:color w:val="000000"/>
                <w:spacing w:val="0"/>
                <w:w w:val="100"/>
                <w:position w:val="0"/>
              </w:rPr>
              <w:t>068.81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36,888,238.39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31,050,404.47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84.17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按单项计提坏账准备的说明: 口适用</w:t>
      </w:r>
      <w:r>
        <w:rPr>
          <w:color w:val="000000"/>
          <w:spacing w:val="0"/>
          <w:w w:val="100"/>
          <w:position w:val="0"/>
        </w:rPr>
        <w:t>J</w:t>
      </w:r>
      <w:r>
        <w:rPr>
          <w:color w:val="000000"/>
          <w:spacing w:val="0"/>
          <w:w w:val="100"/>
          <w:position w:val="0"/>
        </w:rPr>
        <w:t>不适用</w:t>
      </w:r>
    </w:p>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组合计提项目：政府及国企客户组合</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50"/>
        <w:gridCol w:w="2251"/>
        <w:gridCol w:w="2294"/>
        <w:gridCol w:w="2242"/>
      </w:tblGrid>
      <w:tr>
        <w:trPr>
          <w:trHeight w:val="283"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both"/>
            </w:pPr>
            <w:r>
              <w:rPr>
                <w:color w:val="000000"/>
                <w:spacing w:val="0"/>
                <w:w w:val="100"/>
                <w:position w:val="0"/>
              </w:rPr>
              <w:t>309,415,587.48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11,500,125.10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82,481,412.19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8,640, </w:t>
            </w:r>
            <w:r>
              <w:rPr>
                <w:color w:val="000000"/>
                <w:spacing w:val="0"/>
                <w:w w:val="100"/>
                <w:position w:val="0"/>
              </w:rPr>
              <w:t xml:space="preserve">379. </w:t>
            </w:r>
            <w:r>
              <w:rPr>
                <w:color w:val="000000"/>
                <w:spacing w:val="0"/>
                <w:w w:val="100"/>
                <w:position w:val="0"/>
              </w:rPr>
              <w:t>80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00" w:right="0" w:firstLine="0"/>
              <w:jc w:val="both"/>
            </w:pPr>
            <w:r>
              <w:rPr>
                <w:color w:val="000000"/>
                <w:spacing w:val="0"/>
                <w:w w:val="100"/>
                <w:position w:val="0"/>
              </w:rPr>
              <w:t>10.48</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20,842,289.01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4,530, </w:t>
            </w:r>
            <w:r>
              <w:rPr>
                <w:color w:val="000000"/>
                <w:spacing w:val="0"/>
                <w:w w:val="100"/>
                <w:position w:val="0"/>
              </w:rPr>
              <w:t xml:space="preserve">302. </w:t>
            </w:r>
            <w:r>
              <w:rPr>
                <w:color w:val="000000"/>
                <w:spacing w:val="0"/>
                <w:w w:val="100"/>
                <w:position w:val="0"/>
              </w:rPr>
              <w:t>28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00" w:right="0" w:firstLine="0"/>
              <w:jc w:val="both"/>
            </w:pPr>
            <w:r>
              <w:rPr>
                <w:color w:val="000000"/>
                <w:spacing w:val="0"/>
                <w:w w:val="100"/>
                <w:position w:val="0"/>
              </w:rPr>
              <w:t>21.74</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13,254,546.67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4,336,516.01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00" w:right="0" w:firstLine="0"/>
              <w:jc w:val="both"/>
            </w:pPr>
            <w:r>
              <w:rPr>
                <w:color w:val="000000"/>
                <w:spacing w:val="0"/>
                <w:w w:val="100"/>
                <w:position w:val="0"/>
              </w:rPr>
              <w:t>32.72</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4,117, </w:t>
            </w:r>
            <w:r>
              <w:rPr>
                <w:color w:val="000000"/>
                <w:spacing w:val="0"/>
                <w:w w:val="100"/>
                <w:position w:val="0"/>
              </w:rPr>
              <w:t xml:space="preserve">465. </w:t>
            </w:r>
            <w:r>
              <w:rPr>
                <w:color w:val="000000"/>
                <w:spacing w:val="0"/>
                <w:w w:val="100"/>
                <w:position w:val="0"/>
              </w:rPr>
              <w:t>96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3,004,514. </w:t>
            </w:r>
            <w:r>
              <w:rPr>
                <w:color w:val="000000"/>
                <w:spacing w:val="0"/>
                <w:w w:val="100"/>
                <w:position w:val="0"/>
              </w:rPr>
              <w:t>90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00" w:right="0" w:firstLine="0"/>
              <w:jc w:val="both"/>
            </w:pPr>
            <w:r>
              <w:rPr>
                <w:color w:val="000000"/>
                <w:spacing w:val="0"/>
                <w:w w:val="100"/>
                <w:position w:val="0"/>
              </w:rPr>
              <w:t>72.97</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254,398.00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254,398.00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color w:val="000000"/>
                <w:spacing w:val="0"/>
                <w:w w:val="100"/>
                <w:position w:val="0"/>
              </w:rPr>
              <w:t>430,365,699.31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32,266,236.09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w:t>
            </w:r>
          </w:p>
        </w:tc>
      </w:tr>
    </w:tbl>
    <w:p>
      <w:pPr>
        <w:widowControl w:val="0"/>
        <w:spacing w:after="219" w:line="1" w:lineRule="exact"/>
      </w:pPr>
    </w:p>
    <w:p>
      <w:pPr>
        <w:pStyle w:val="Style2"/>
        <w:keepNext w:val="0"/>
        <w:keepLines w:val="0"/>
        <w:widowControl w:val="0"/>
        <w:shd w:val="clear" w:color="auto" w:fill="auto"/>
        <w:bidi w:val="0"/>
        <w:spacing w:before="0" w:after="280" w:line="269" w:lineRule="exact"/>
        <w:ind w:left="0" w:right="0" w:firstLine="0"/>
        <w:jc w:val="left"/>
      </w:pPr>
      <w:r>
        <w:rPr>
          <w:color w:val="000000"/>
          <w:spacing w:val="0"/>
          <w:w w:val="100"/>
          <w:position w:val="0"/>
        </w:rPr>
        <w:t>按组合计提坏账的确认标准及说明: 口适用</w:t>
      </w:r>
      <w:r>
        <w:rPr>
          <w:color w:val="000000"/>
          <w:spacing w:val="0"/>
          <w:w w:val="100"/>
          <w:position w:val="0"/>
        </w:rPr>
        <w:t>J</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组合计提项目：非政府及国企客户组合</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50"/>
        <w:gridCol w:w="2251"/>
        <w:gridCol w:w="2294"/>
        <w:gridCol w:w="2242"/>
      </w:tblGrid>
      <w:tr>
        <w:trPr>
          <w:trHeight w:val="28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12,191,554.52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759,533.85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10,086,190.21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1,382,816. </w:t>
            </w:r>
            <w:r>
              <w:rPr>
                <w:color w:val="000000"/>
                <w:spacing w:val="0"/>
                <w:w w:val="100"/>
                <w:position w:val="0"/>
              </w:rPr>
              <w:t>68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00" w:right="0" w:firstLine="0"/>
              <w:jc w:val="both"/>
            </w:pPr>
            <w:r>
              <w:rPr>
                <w:color w:val="000000"/>
                <w:spacing w:val="0"/>
                <w:w w:val="100"/>
                <w:position w:val="0"/>
              </w:rPr>
              <w:t>13.71</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1,804, </w:t>
            </w:r>
            <w:r>
              <w:rPr>
                <w:color w:val="000000"/>
                <w:spacing w:val="0"/>
                <w:w w:val="100"/>
                <w:position w:val="0"/>
              </w:rPr>
              <w:t xml:space="preserve">245. </w:t>
            </w:r>
            <w:r>
              <w:rPr>
                <w:color w:val="000000"/>
                <w:spacing w:val="0"/>
                <w:w w:val="100"/>
                <w:position w:val="0"/>
              </w:rPr>
              <w:t>28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781,959.90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00" w:right="0" w:firstLine="0"/>
              <w:jc w:val="both"/>
            </w:pPr>
            <w:r>
              <w:rPr>
                <w:color w:val="000000"/>
                <w:spacing w:val="0"/>
                <w:w w:val="100"/>
                <w:position w:val="0"/>
              </w:rPr>
              <w:t>43.34</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80"/>
              <w:jc w:val="both"/>
            </w:pPr>
            <w:r>
              <w:rPr>
                <w:color w:val="000000"/>
                <w:spacing w:val="0"/>
                <w:w w:val="100"/>
                <w:position w:val="0"/>
              </w:rPr>
              <w:t>1,577,733.00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1,013,851.23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00" w:right="0" w:firstLine="0"/>
              <w:jc w:val="both"/>
            </w:pPr>
            <w:r>
              <w:rPr>
                <w:color w:val="000000"/>
                <w:spacing w:val="0"/>
                <w:w w:val="100"/>
                <w:position w:val="0"/>
              </w:rPr>
              <w:t>64.26</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411,118.00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311,421.88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00" w:right="0" w:firstLine="0"/>
              <w:jc w:val="both"/>
            </w:pPr>
            <w:r>
              <w:rPr>
                <w:color w:val="000000"/>
                <w:spacing w:val="0"/>
                <w:w w:val="100"/>
                <w:position w:val="0"/>
              </w:rPr>
              <w:t>75.75</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1,367, </w:t>
            </w:r>
            <w:r>
              <w:rPr>
                <w:color w:val="000000"/>
                <w:spacing w:val="0"/>
                <w:w w:val="100"/>
                <w:position w:val="0"/>
              </w:rPr>
              <w:t xml:space="preserve">200. </w:t>
            </w:r>
            <w:r>
              <w:rPr>
                <w:color w:val="000000"/>
                <w:spacing w:val="0"/>
                <w:w w:val="100"/>
                <w:position w:val="0"/>
              </w:rPr>
              <w:t>20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1,367, </w:t>
            </w:r>
            <w:r>
              <w:rPr>
                <w:color w:val="000000"/>
                <w:spacing w:val="0"/>
                <w:w w:val="100"/>
                <w:position w:val="0"/>
              </w:rPr>
              <w:t xml:space="preserve">200. </w:t>
            </w:r>
            <w:r>
              <w:rPr>
                <w:color w:val="000000"/>
                <w:spacing w:val="0"/>
                <w:w w:val="100"/>
                <w:position w:val="0"/>
              </w:rPr>
              <w:t>20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27,438,041.21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5,616, </w:t>
            </w:r>
            <w:r>
              <w:rPr>
                <w:color w:val="000000"/>
                <w:spacing w:val="0"/>
                <w:w w:val="100"/>
                <w:position w:val="0"/>
              </w:rPr>
              <w:t xml:space="preserve">783. </w:t>
            </w:r>
            <w:r>
              <w:rPr>
                <w:color w:val="000000"/>
                <w:spacing w:val="0"/>
                <w:w w:val="100"/>
                <w:position w:val="0"/>
              </w:rPr>
              <w:t>74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00" w:right="0" w:firstLine="0"/>
              <w:jc w:val="both"/>
            </w:pPr>
            <w:r>
              <w:rPr>
                <w:color w:val="000000"/>
                <w:spacing w:val="0"/>
                <w:w w:val="100"/>
                <w:position w:val="0"/>
              </w:rPr>
              <w:t>20.47</w:t>
            </w:r>
          </w:p>
        </w:tc>
      </w:tr>
    </w:tbl>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按组合计提坏账的确认标准及说明： 口适用</w:t>
      </w:r>
      <w:r>
        <w:rPr>
          <w:color w:val="000000"/>
          <w:spacing w:val="0"/>
          <w:w w:val="100"/>
          <w:position w:val="0"/>
        </w:rPr>
        <w:t>J</w:t>
      </w:r>
      <w:r>
        <w:rPr>
          <w:color w:val="000000"/>
          <w:spacing w:val="0"/>
          <w:w w:val="100"/>
          <w:position w:val="0"/>
        </w:rPr>
        <w:t>不适用</w:t>
      </w:r>
    </w:p>
    <w:p>
      <w:pPr>
        <w:widowControl w:val="0"/>
        <w:spacing w:after="219" w:line="1" w:lineRule="exact"/>
      </w:pPr>
    </w:p>
    <w:p>
      <w:pPr>
        <w:pStyle w:val="Style2"/>
        <w:keepNext w:val="0"/>
        <w:keepLines w:val="0"/>
        <w:widowControl w:val="0"/>
        <w:shd w:val="clear" w:color="auto" w:fill="auto"/>
        <w:bidi w:val="0"/>
        <w:spacing w:before="0" w:after="120" w:line="264"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rPr>
        <w:t>J</w:t>
      </w:r>
      <w:r>
        <w:rPr>
          <w:color w:val="000000"/>
          <w:spacing w:val="0"/>
          <w:w w:val="100"/>
          <w:position w:val="0"/>
        </w:rPr>
        <w:t>不适用</w:t>
      </w:r>
      <w:r>
        <w:br w:type="page"/>
      </w:r>
    </w:p>
    <w:p>
      <w:pPr>
        <w:pStyle w:val="Style11"/>
        <w:keepNext/>
        <w:keepLines/>
        <w:widowControl w:val="0"/>
        <w:numPr>
          <w:ilvl w:val="0"/>
          <w:numId w:val="157"/>
        </w:numPr>
        <w:shd w:val="clear" w:color="auto" w:fill="auto"/>
        <w:bidi w:val="0"/>
        <w:spacing w:before="0" w:line="240" w:lineRule="auto"/>
        <w:ind w:left="0" w:right="0" w:firstLine="0"/>
        <w:jc w:val="left"/>
      </w:pPr>
      <w:bookmarkStart w:id="1243" w:name="bookmark1243"/>
      <w:bookmarkStart w:id="1244" w:name="bookmark1244"/>
      <w:bookmarkStart w:id="1245" w:name="bookmark1245"/>
      <w:bookmarkStart w:id="1246" w:name="bookmark1246"/>
      <w:bookmarkEnd w:id="1245"/>
      <w:r>
        <w:rPr>
          <w:color w:val="000000"/>
          <w:spacing w:val="0"/>
          <w:w w:val="100"/>
          <w:position w:val="0"/>
        </w:rPr>
        <w:t>.</w:t>
      </w:r>
      <w:r>
        <w:rPr>
          <w:color w:val="000000"/>
          <w:spacing w:val="0"/>
          <w:w w:val="100"/>
          <w:position w:val="0"/>
        </w:rPr>
        <w:t>坏账准备的情况</w:t>
      </w:r>
      <w:bookmarkEnd w:id="1243"/>
      <w:bookmarkEnd w:id="1244"/>
      <w:bookmarkEnd w:id="124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26"/>
        <w:gridCol w:w="1272"/>
        <w:gridCol w:w="1421"/>
        <w:gridCol w:w="1296"/>
        <w:gridCol w:w="1186"/>
        <w:gridCol w:w="787"/>
        <w:gridCol w:w="1277"/>
      </w:tblGrid>
      <w:tr>
        <w:trPr>
          <w:trHeight w:val="28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其他</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vMerge/>
            <w:tcBorders>
              <w:left w:val="single" w:sz="4"/>
              <w:right w:val="single" w:sz="4"/>
            </w:tcBorders>
            <w:shd w:val="clear" w:color="auto" w:fill="FFFFFF"/>
            <w:vAlign w:val="center"/>
          </w:tcPr>
          <w:p>
            <w:pPr/>
          </w:p>
        </w:tc>
      </w:tr>
      <w:tr>
        <w:trPr>
          <w:trHeight w:val="4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按单项计提坏账准备的应 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60"/>
              <w:jc w:val="left"/>
              <w:rPr>
                <w:sz w:val="10"/>
                <w:szCs w:val="10"/>
              </w:rPr>
            </w:pPr>
            <w:r>
              <w:rPr>
                <w:rFonts w:ascii="Courier New" w:eastAsia="Courier New" w:hAnsi="Courier New" w:cs="Courier New"/>
                <w:color w:val="000000"/>
                <w:spacing w:val="0"/>
                <w:w w:val="100"/>
                <w:position w:val="0"/>
                <w:sz w:val="10"/>
                <w:szCs w:val="10"/>
              </w:rPr>
              <w:t xml:space="preserve">31, 050, </w:t>
            </w:r>
            <w:r>
              <w:rPr>
                <w:rFonts w:ascii="Courier New" w:eastAsia="Courier New" w:hAnsi="Courier New" w:cs="Courier New"/>
                <w:color w:val="000000"/>
                <w:spacing w:val="0"/>
                <w:w w:val="100"/>
                <w:position w:val="0"/>
                <w:sz w:val="10"/>
                <w:szCs w:val="10"/>
              </w:rPr>
              <w:t xml:space="preserve">404. </w:t>
            </w:r>
            <w:r>
              <w:rPr>
                <w:rFonts w:ascii="Courier New" w:eastAsia="Courier New" w:hAnsi="Courier New" w:cs="Courier New"/>
                <w:color w:val="000000"/>
                <w:spacing w:val="0"/>
                <w:w w:val="100"/>
                <w:position w:val="0"/>
                <w:sz w:val="10"/>
                <w:szCs w:val="10"/>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0"/>
                <w:szCs w:val="10"/>
              </w:rPr>
            </w:pPr>
            <w:r>
              <w:rPr>
                <w:rFonts w:ascii="Courier New" w:eastAsia="Courier New" w:hAnsi="Courier New" w:cs="Courier New"/>
                <w:color w:val="000000"/>
                <w:spacing w:val="0"/>
                <w:w w:val="100"/>
                <w:position w:val="0"/>
                <w:sz w:val="10"/>
                <w:szCs w:val="10"/>
              </w:rPr>
              <w:t xml:space="preserve">31, 050, </w:t>
            </w:r>
            <w:r>
              <w:rPr>
                <w:rFonts w:ascii="Courier New" w:eastAsia="Courier New" w:hAnsi="Courier New" w:cs="Courier New"/>
                <w:color w:val="000000"/>
                <w:spacing w:val="0"/>
                <w:w w:val="100"/>
                <w:position w:val="0"/>
                <w:sz w:val="10"/>
                <w:szCs w:val="10"/>
              </w:rPr>
              <w:t xml:space="preserve">404. </w:t>
            </w:r>
            <w:r>
              <w:rPr>
                <w:rFonts w:ascii="Courier New" w:eastAsia="Courier New" w:hAnsi="Courier New" w:cs="Courier New"/>
                <w:color w:val="000000"/>
                <w:spacing w:val="0"/>
                <w:w w:val="100"/>
                <w:position w:val="0"/>
                <w:sz w:val="10"/>
                <w:szCs w:val="10"/>
              </w:rPr>
              <w:t>47</w:t>
            </w:r>
          </w:p>
        </w:tc>
      </w:tr>
      <w:tr>
        <w:trPr>
          <w:trHeight w:val="42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按组合计提坏账准备的应 收账款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0"/>
                <w:szCs w:val="10"/>
              </w:rPr>
            </w:pPr>
            <w:r>
              <w:rPr>
                <w:rFonts w:ascii="Courier New" w:eastAsia="Courier New" w:hAnsi="Courier New" w:cs="Courier New"/>
                <w:color w:val="000000"/>
                <w:spacing w:val="0"/>
                <w:w w:val="100"/>
                <w:position w:val="0"/>
                <w:sz w:val="10"/>
                <w:szCs w:val="10"/>
              </w:rPr>
              <w:t xml:space="preserve">26, 377, </w:t>
            </w:r>
            <w:r>
              <w:rPr>
                <w:rFonts w:ascii="Courier New" w:eastAsia="Courier New" w:hAnsi="Courier New" w:cs="Courier New"/>
                <w:color w:val="000000"/>
                <w:spacing w:val="0"/>
                <w:w w:val="100"/>
                <w:position w:val="0"/>
                <w:sz w:val="10"/>
                <w:szCs w:val="10"/>
              </w:rPr>
              <w:t xml:space="preserve">341. </w:t>
            </w:r>
            <w:r>
              <w:rPr>
                <w:rFonts w:ascii="Courier New" w:eastAsia="Courier New" w:hAnsi="Courier New" w:cs="Courier New"/>
                <w:color w:val="000000"/>
                <w:spacing w:val="0"/>
                <w:w w:val="100"/>
                <w:position w:val="0"/>
                <w:sz w:val="10"/>
                <w:szCs w:val="10"/>
              </w:rPr>
              <w:t>48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60"/>
              <w:jc w:val="left"/>
              <w:rPr>
                <w:sz w:val="10"/>
                <w:szCs w:val="10"/>
              </w:rPr>
            </w:pPr>
            <w:r>
              <w:rPr>
                <w:rFonts w:ascii="Courier New" w:eastAsia="Courier New" w:hAnsi="Courier New" w:cs="Courier New"/>
                <w:color w:val="000000"/>
                <w:spacing w:val="0"/>
                <w:w w:val="100"/>
                <w:position w:val="0"/>
                <w:sz w:val="10"/>
                <w:szCs w:val="10"/>
              </w:rPr>
              <w:t xml:space="preserve">17,919, </w:t>
            </w:r>
            <w:r>
              <w:rPr>
                <w:rFonts w:ascii="Courier New" w:eastAsia="Courier New" w:hAnsi="Courier New" w:cs="Courier New"/>
                <w:color w:val="000000"/>
                <w:spacing w:val="0"/>
                <w:w w:val="100"/>
                <w:position w:val="0"/>
                <w:sz w:val="10"/>
                <w:szCs w:val="10"/>
              </w:rPr>
              <w:t xml:space="preserve">258. </w:t>
            </w:r>
            <w:r>
              <w:rPr>
                <w:rFonts w:ascii="Courier New" w:eastAsia="Courier New" w:hAnsi="Courier New" w:cs="Courier New"/>
                <w:color w:val="000000"/>
                <w:spacing w:val="0"/>
                <w:w w:val="100"/>
                <w:position w:val="0"/>
                <w:sz w:val="10"/>
                <w:szCs w:val="10"/>
              </w:rPr>
              <w:t>85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 xml:space="preserve">4, 297, </w:t>
            </w:r>
            <w:r>
              <w:rPr>
                <w:rFonts w:ascii="Courier New" w:eastAsia="Courier New" w:hAnsi="Courier New" w:cs="Courier New"/>
                <w:color w:val="000000"/>
                <w:spacing w:val="0"/>
                <w:w w:val="100"/>
                <w:position w:val="0"/>
                <w:sz w:val="10"/>
                <w:szCs w:val="10"/>
              </w:rPr>
              <w:t xml:space="preserve">409. </w:t>
            </w:r>
            <w:r>
              <w:rPr>
                <w:rFonts w:ascii="Courier New" w:eastAsia="Courier New" w:hAnsi="Courier New" w:cs="Courier New"/>
                <w:color w:val="000000"/>
                <w:spacing w:val="0"/>
                <w:w w:val="100"/>
                <w:position w:val="0"/>
                <w:sz w:val="10"/>
                <w:szCs w:val="10"/>
              </w:rPr>
              <w:t>35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0"/>
                <w:szCs w:val="10"/>
              </w:rPr>
            </w:pPr>
            <w:r>
              <w:rPr>
                <w:rFonts w:ascii="Courier New" w:eastAsia="Courier New" w:hAnsi="Courier New" w:cs="Courier New"/>
                <w:color w:val="000000"/>
                <w:spacing w:val="0"/>
                <w:w w:val="100"/>
                <w:position w:val="0"/>
                <w:sz w:val="10"/>
                <w:szCs w:val="10"/>
              </w:rPr>
              <w:t xml:space="preserve">2, </w:t>
            </w:r>
            <w:r>
              <w:rPr>
                <w:rFonts w:ascii="Courier New" w:eastAsia="Courier New" w:hAnsi="Courier New" w:cs="Courier New"/>
                <w:color w:val="000000"/>
                <w:spacing w:val="0"/>
                <w:w w:val="100"/>
                <w:position w:val="0"/>
                <w:sz w:val="10"/>
                <w:szCs w:val="10"/>
              </w:rPr>
              <w:t xml:space="preserve">116,171. </w:t>
            </w:r>
            <w:r>
              <w:rPr>
                <w:rFonts w:ascii="Courier New" w:eastAsia="Courier New" w:hAnsi="Courier New" w:cs="Courier New"/>
                <w:color w:val="000000"/>
                <w:spacing w:val="0"/>
                <w:w w:val="100"/>
                <w:position w:val="0"/>
                <w:sz w:val="10"/>
                <w:szCs w:val="1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0"/>
                <w:szCs w:val="10"/>
              </w:rPr>
            </w:pPr>
            <w:r>
              <w:rPr>
                <w:rFonts w:ascii="Courier New" w:eastAsia="Courier New" w:hAnsi="Courier New" w:cs="Courier New"/>
                <w:color w:val="000000"/>
                <w:spacing w:val="0"/>
                <w:w w:val="100"/>
                <w:position w:val="0"/>
                <w:sz w:val="10"/>
                <w:szCs w:val="10"/>
              </w:rPr>
              <w:t xml:space="preserve">37, 883, </w:t>
            </w:r>
            <w:r>
              <w:rPr>
                <w:rFonts w:ascii="Courier New" w:eastAsia="Courier New" w:hAnsi="Courier New" w:cs="Courier New"/>
                <w:color w:val="000000"/>
                <w:spacing w:val="0"/>
                <w:w w:val="100"/>
                <w:position w:val="0"/>
                <w:sz w:val="10"/>
                <w:szCs w:val="10"/>
              </w:rPr>
              <w:t xml:space="preserve">019. </w:t>
            </w:r>
            <w:r>
              <w:rPr>
                <w:rFonts w:ascii="Courier New" w:eastAsia="Courier New" w:hAnsi="Courier New" w:cs="Courier New"/>
                <w:color w:val="000000"/>
                <w:spacing w:val="0"/>
                <w:w w:val="100"/>
                <w:position w:val="0"/>
                <w:sz w:val="10"/>
                <w:szCs w:val="10"/>
              </w:rPr>
              <w:t>83</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0"/>
                <w:szCs w:val="10"/>
              </w:rPr>
            </w:pPr>
            <w:r>
              <w:rPr>
                <w:rFonts w:ascii="Courier New" w:eastAsia="Courier New" w:hAnsi="Courier New" w:cs="Courier New"/>
                <w:color w:val="000000"/>
                <w:spacing w:val="0"/>
                <w:w w:val="100"/>
                <w:position w:val="0"/>
                <w:sz w:val="10"/>
                <w:szCs w:val="10"/>
              </w:rPr>
              <w:t xml:space="preserve">26, 377, </w:t>
            </w:r>
            <w:r>
              <w:rPr>
                <w:rFonts w:ascii="Courier New" w:eastAsia="Courier New" w:hAnsi="Courier New" w:cs="Courier New"/>
                <w:color w:val="000000"/>
                <w:spacing w:val="0"/>
                <w:w w:val="100"/>
                <w:position w:val="0"/>
                <w:sz w:val="10"/>
                <w:szCs w:val="10"/>
              </w:rPr>
              <w:t xml:space="preserve">341. </w:t>
            </w:r>
            <w:r>
              <w:rPr>
                <w:rFonts w:ascii="Courier New" w:eastAsia="Courier New" w:hAnsi="Courier New" w:cs="Courier New"/>
                <w:color w:val="000000"/>
                <w:spacing w:val="0"/>
                <w:w w:val="100"/>
                <w:position w:val="0"/>
                <w:sz w:val="10"/>
                <w:szCs w:val="10"/>
              </w:rPr>
              <w:t>48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0"/>
                <w:szCs w:val="10"/>
              </w:rPr>
            </w:pPr>
            <w:r>
              <w:rPr>
                <w:rFonts w:ascii="Courier New" w:eastAsia="Courier New" w:hAnsi="Courier New" w:cs="Courier New"/>
                <w:color w:val="000000"/>
                <w:spacing w:val="0"/>
                <w:w w:val="100"/>
                <w:position w:val="0"/>
                <w:sz w:val="10"/>
                <w:szCs w:val="10"/>
              </w:rPr>
              <w:t xml:space="preserve">48, 969, </w:t>
            </w:r>
            <w:r>
              <w:rPr>
                <w:rFonts w:ascii="Courier New" w:eastAsia="Courier New" w:hAnsi="Courier New" w:cs="Courier New"/>
                <w:color w:val="000000"/>
                <w:spacing w:val="0"/>
                <w:w w:val="100"/>
                <w:position w:val="0"/>
                <w:sz w:val="10"/>
                <w:szCs w:val="10"/>
              </w:rPr>
              <w:t xml:space="preserve">663. </w:t>
            </w:r>
            <w:r>
              <w:rPr>
                <w:rFonts w:ascii="Courier New" w:eastAsia="Courier New" w:hAnsi="Courier New" w:cs="Courier New"/>
                <w:color w:val="000000"/>
                <w:spacing w:val="0"/>
                <w:w w:val="100"/>
                <w:position w:val="0"/>
                <w:sz w:val="10"/>
                <w:szCs w:val="10"/>
              </w:rPr>
              <w:t>32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 xml:space="preserve">4, 297, </w:t>
            </w:r>
            <w:r>
              <w:rPr>
                <w:rFonts w:ascii="Courier New" w:eastAsia="Courier New" w:hAnsi="Courier New" w:cs="Courier New"/>
                <w:color w:val="000000"/>
                <w:spacing w:val="0"/>
                <w:w w:val="100"/>
                <w:position w:val="0"/>
                <w:sz w:val="10"/>
                <w:szCs w:val="10"/>
              </w:rPr>
              <w:t xml:space="preserve">409. </w:t>
            </w:r>
            <w:r>
              <w:rPr>
                <w:rFonts w:ascii="Courier New" w:eastAsia="Courier New" w:hAnsi="Courier New" w:cs="Courier New"/>
                <w:color w:val="000000"/>
                <w:spacing w:val="0"/>
                <w:w w:val="100"/>
                <w:position w:val="0"/>
                <w:sz w:val="10"/>
                <w:szCs w:val="10"/>
              </w:rPr>
              <w:t>35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0"/>
                <w:szCs w:val="10"/>
              </w:rPr>
            </w:pPr>
            <w:r>
              <w:rPr>
                <w:rFonts w:ascii="Courier New" w:eastAsia="Courier New" w:hAnsi="Courier New" w:cs="Courier New"/>
                <w:color w:val="000000"/>
                <w:spacing w:val="0"/>
                <w:w w:val="100"/>
                <w:position w:val="0"/>
                <w:sz w:val="10"/>
                <w:szCs w:val="10"/>
              </w:rPr>
              <w:t xml:space="preserve">2, 116, </w:t>
            </w:r>
            <w:r>
              <w:rPr>
                <w:rFonts w:ascii="Courier New" w:eastAsia="Courier New" w:hAnsi="Courier New" w:cs="Courier New"/>
                <w:color w:val="000000"/>
                <w:spacing w:val="0"/>
                <w:w w:val="100"/>
                <w:position w:val="0"/>
                <w:sz w:val="10"/>
                <w:szCs w:val="10"/>
              </w:rPr>
              <w:t xml:space="preserve">171. </w:t>
            </w:r>
            <w:r>
              <w:rPr>
                <w:rFonts w:ascii="Courier New" w:eastAsia="Courier New" w:hAnsi="Courier New" w:cs="Courier New"/>
                <w:color w:val="000000"/>
                <w:spacing w:val="0"/>
                <w:w w:val="100"/>
                <w:position w:val="0"/>
                <w:sz w:val="10"/>
                <w:szCs w:val="10"/>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0"/>
                <w:szCs w:val="10"/>
              </w:rPr>
            </w:pPr>
            <w:r>
              <w:rPr>
                <w:rFonts w:ascii="Courier New" w:eastAsia="Courier New" w:hAnsi="Courier New" w:cs="Courier New"/>
                <w:color w:val="000000"/>
                <w:spacing w:val="0"/>
                <w:w w:val="100"/>
                <w:position w:val="0"/>
                <w:sz w:val="10"/>
                <w:szCs w:val="10"/>
              </w:rPr>
              <w:t xml:space="preserve">68, 933, </w:t>
            </w:r>
            <w:r>
              <w:rPr>
                <w:rFonts w:ascii="Courier New" w:eastAsia="Courier New" w:hAnsi="Courier New" w:cs="Courier New"/>
                <w:color w:val="000000"/>
                <w:spacing w:val="0"/>
                <w:w w:val="100"/>
                <w:position w:val="0"/>
                <w:sz w:val="10"/>
                <w:szCs w:val="10"/>
              </w:rPr>
              <w:t xml:space="preserve">424. </w:t>
            </w:r>
            <w:r>
              <w:rPr>
                <w:rFonts w:ascii="Courier New" w:eastAsia="Courier New" w:hAnsi="Courier New" w:cs="Courier New"/>
                <w:color w:val="000000"/>
                <w:spacing w:val="0"/>
                <w:w w:val="100"/>
                <w:position w:val="0"/>
                <w:sz w:val="10"/>
                <w:szCs w:val="10"/>
              </w:rPr>
              <w:t>30</w:t>
            </w:r>
          </w:p>
        </w:tc>
      </w:tr>
    </w:tbl>
    <w:p>
      <w:pPr>
        <w:widowControl w:val="0"/>
        <w:spacing w:after="279" w:line="1" w:lineRule="exact"/>
      </w:pPr>
    </w:p>
    <w:p>
      <w:pPr>
        <w:pStyle w:val="Style2"/>
        <w:keepNext w:val="0"/>
        <w:keepLines w:val="0"/>
        <w:widowControl w:val="0"/>
        <w:shd w:val="clear" w:color="auto" w:fill="auto"/>
        <w:bidi w:val="0"/>
        <w:spacing w:before="0" w:after="360" w:line="264"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157"/>
        </w:numPr>
        <w:shd w:val="clear" w:color="auto" w:fill="auto"/>
        <w:bidi w:val="0"/>
        <w:spacing w:before="0" w:line="240" w:lineRule="auto"/>
        <w:ind w:left="0" w:right="0" w:firstLine="0"/>
        <w:jc w:val="left"/>
      </w:pPr>
      <w:bookmarkStart w:id="1247" w:name="bookmark1247"/>
      <w:bookmarkStart w:id="1248" w:name="bookmark1248"/>
      <w:bookmarkStart w:id="1249" w:name="bookmark1249"/>
      <w:bookmarkStart w:id="1250" w:name="bookmark1250"/>
      <w:bookmarkEnd w:id="1249"/>
      <w:r>
        <w:rPr>
          <w:color w:val="000000"/>
          <w:spacing w:val="0"/>
          <w:w w:val="100"/>
          <w:position w:val="0"/>
        </w:rPr>
        <w:t>.</w:t>
      </w:r>
      <w:r>
        <w:rPr>
          <w:color w:val="000000"/>
          <w:spacing w:val="0"/>
          <w:w w:val="100"/>
          <w:position w:val="0"/>
        </w:rPr>
        <w:t>本期实际核销的应收账款情况</w:t>
      </w:r>
      <w:bookmarkEnd w:id="1247"/>
      <w:bookmarkEnd w:id="1248"/>
      <w:bookmarkEnd w:id="125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71"/>
        <w:gridCol w:w="4666"/>
      </w:tblGrid>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2,116, </w:t>
            </w:r>
            <w:r>
              <w:rPr>
                <w:color w:val="000000"/>
                <w:spacing w:val="0"/>
                <w:w w:val="100"/>
                <w:position w:val="0"/>
              </w:rPr>
              <w:t xml:space="preserve">171. </w:t>
            </w:r>
            <w:r>
              <w:rPr>
                <w:color w:val="000000"/>
                <w:spacing w:val="0"/>
                <w:w w:val="100"/>
                <w:position w:val="0"/>
              </w:rPr>
              <w:t>15</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344"/>
        <w:gridCol w:w="1339"/>
        <w:gridCol w:w="1397"/>
        <w:gridCol w:w="1339"/>
        <w:gridCol w:w="1704"/>
        <w:gridCol w:w="1714"/>
      </w:tblGrid>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单位名称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应收账款性 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60" w:right="0" w:firstLine="0"/>
              <w:jc w:val="center"/>
            </w:pPr>
            <w:r>
              <w:rPr>
                <w:color w:val="000000"/>
                <w:spacing w:val="0"/>
                <w:w w:val="100"/>
                <w:position w:val="0"/>
              </w:rPr>
              <w:t>核销金额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款项是否由关联 交易产生</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1,615, </w:t>
            </w:r>
            <w:r>
              <w:rPr>
                <w:color w:val="000000"/>
                <w:spacing w:val="0"/>
                <w:w w:val="100"/>
                <w:position w:val="0"/>
              </w:rPr>
              <w:t xml:space="preserve">301. </w:t>
            </w:r>
            <w:r>
              <w:rPr>
                <w:color w:val="000000"/>
                <w:spacing w:val="0"/>
                <w:w w:val="100"/>
                <w:position w:val="0"/>
              </w:rPr>
              <w:t>19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0" w:right="0" w:firstLine="0"/>
              <w:jc w:val="center"/>
            </w:pPr>
            <w:r>
              <w:rPr>
                <w:color w:val="000000"/>
                <w:spacing w:val="0"/>
                <w:w w:val="100"/>
                <w:position w:val="0"/>
              </w:rPr>
              <w:t>无法收回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核销请示</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1,615, </w:t>
            </w:r>
            <w:r>
              <w:rPr>
                <w:color w:val="000000"/>
                <w:spacing w:val="0"/>
                <w:w w:val="100"/>
                <w:position w:val="0"/>
              </w:rPr>
              <w:t xml:space="preserve">301. </w:t>
            </w:r>
            <w:r>
              <w:rPr>
                <w:color w:val="000000"/>
                <w:spacing w:val="0"/>
                <w:w w:val="100"/>
                <w:position w:val="0"/>
              </w:rPr>
              <w:t>19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157"/>
        </w:numPr>
        <w:shd w:val="clear" w:color="auto" w:fill="auto"/>
        <w:bidi w:val="0"/>
        <w:spacing w:before="0" w:line="240" w:lineRule="auto"/>
        <w:ind w:left="0" w:right="0" w:firstLine="0"/>
        <w:jc w:val="left"/>
      </w:pPr>
      <w:bookmarkStart w:id="1251" w:name="bookmark1251"/>
      <w:bookmarkStart w:id="1252" w:name="bookmark1252"/>
      <w:bookmarkStart w:id="1253" w:name="bookmark1253"/>
      <w:bookmarkStart w:id="1254" w:name="bookmark1254"/>
      <w:bookmarkEnd w:id="1253"/>
      <w:r>
        <w:rPr>
          <w:color w:val="000000"/>
          <w:spacing w:val="0"/>
          <w:w w:val="100"/>
          <w:position w:val="0"/>
        </w:rPr>
        <w:t>.</w:t>
      </w:r>
      <w:r>
        <w:rPr>
          <w:color w:val="000000"/>
          <w:spacing w:val="0"/>
          <w:w w:val="100"/>
          <w:position w:val="0"/>
        </w:rPr>
        <w:t>按欠款方归集的期末余额前五名的应收账款情况</w:t>
      </w:r>
      <w:bookmarkEnd w:id="1251"/>
      <w:bookmarkEnd w:id="1252"/>
      <w:bookmarkEnd w:id="125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08"/>
        <w:gridCol w:w="2203"/>
        <w:gridCol w:w="2203"/>
        <w:gridCol w:w="2213"/>
      </w:tblGrid>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占应收账款期末余额 合计数的比例(%)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坏账准备期末余额</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rPr>
              <w:t>78,800,050.48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rPr>
              <w:t xml:space="preserve">5,683, </w:t>
            </w:r>
            <w:r>
              <w:rPr>
                <w:color w:val="000000"/>
                <w:spacing w:val="0"/>
                <w:w w:val="100"/>
                <w:position w:val="0"/>
              </w:rPr>
              <w:t>053.89</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rPr>
              <w:t>48,419,699.20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60" w:right="0" w:firstLine="0"/>
              <w:jc w:val="left"/>
            </w:pPr>
            <w:r>
              <w:rPr>
                <w:color w:val="000000"/>
                <w:spacing w:val="0"/>
                <w:w w:val="100"/>
                <w:position w:val="0"/>
              </w:rPr>
              <w:t>9.79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2,017,871.49</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rPr>
              <w:t>36,898,841.29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60" w:right="0" w:firstLine="0"/>
              <w:jc w:val="left"/>
            </w:pPr>
            <w:r>
              <w:rPr>
                <w:color w:val="000000"/>
                <w:spacing w:val="0"/>
                <w:w w:val="100"/>
                <w:position w:val="0"/>
              </w:rPr>
              <w:t>7.46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rPr>
              <w:t xml:space="preserve">1,534, </w:t>
            </w:r>
            <w:r>
              <w:rPr>
                <w:color w:val="000000"/>
                <w:spacing w:val="0"/>
                <w:w w:val="100"/>
                <w:position w:val="0"/>
              </w:rPr>
              <w:t>991.80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rPr>
              <w:t>29,189,169.58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60" w:right="0" w:firstLine="0"/>
              <w:jc w:val="left"/>
            </w:pPr>
            <w:r>
              <w:rPr>
                <w:color w:val="000000"/>
                <w:spacing w:val="0"/>
                <w:w w:val="100"/>
                <w:position w:val="0"/>
              </w:rPr>
              <w:t>5.90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23,351,335.66</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rPr>
              <w:t>27,235,310.85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60" w:right="0" w:firstLine="0"/>
              <w:jc w:val="left"/>
            </w:pPr>
            <w:r>
              <w:rPr>
                <w:color w:val="000000"/>
                <w:spacing w:val="0"/>
                <w:w w:val="100"/>
                <w:position w:val="0"/>
              </w:rPr>
              <w:t>5.50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rPr>
              <w:t xml:space="preserve">2,452, </w:t>
            </w:r>
            <w:r>
              <w:rPr>
                <w:color w:val="000000"/>
                <w:spacing w:val="0"/>
                <w:w w:val="100"/>
                <w:position w:val="0"/>
              </w:rPr>
              <w:t xml:space="preserve">190. </w:t>
            </w:r>
            <w:r>
              <w:rPr>
                <w:color w:val="000000"/>
                <w:spacing w:val="0"/>
                <w:w w:val="100"/>
                <w:position w:val="0"/>
              </w:rPr>
              <w:t>73</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220,543,071.40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35,039,443.57</w:t>
            </w:r>
          </w:p>
        </w:tc>
      </w:tr>
    </w:tbl>
    <w:p>
      <w:pPr>
        <w:widowControl w:val="0"/>
        <w:spacing w:after="279" w:line="1" w:lineRule="exact"/>
      </w:pPr>
    </w:p>
    <w:p>
      <w:pPr>
        <w:pStyle w:val="Style11"/>
        <w:keepNext/>
        <w:keepLines/>
        <w:widowControl w:val="0"/>
        <w:numPr>
          <w:ilvl w:val="0"/>
          <w:numId w:val="157"/>
        </w:numPr>
        <w:shd w:val="clear" w:color="auto" w:fill="auto"/>
        <w:bidi w:val="0"/>
        <w:spacing w:before="0" w:line="240" w:lineRule="auto"/>
        <w:ind w:left="0" w:right="0" w:firstLine="0"/>
        <w:jc w:val="left"/>
      </w:pPr>
      <w:bookmarkStart w:id="1255" w:name="bookmark1255"/>
      <w:bookmarkStart w:id="1256" w:name="bookmark1256"/>
      <w:bookmarkStart w:id="1257" w:name="bookmark1257"/>
      <w:bookmarkStart w:id="1258" w:name="bookmark1258"/>
      <w:bookmarkEnd w:id="1257"/>
      <w:r>
        <w:rPr>
          <w:color w:val="000000"/>
          <w:spacing w:val="0"/>
          <w:w w:val="100"/>
          <w:position w:val="0"/>
        </w:rPr>
        <w:t>.</w:t>
      </w:r>
      <w:r>
        <w:rPr>
          <w:color w:val="000000"/>
          <w:spacing w:val="0"/>
          <w:w w:val="100"/>
          <w:position w:val="0"/>
        </w:rPr>
        <w:t>因金融资产转移而终止确认的应收账款</w:t>
      </w:r>
      <w:bookmarkEnd w:id="1255"/>
      <w:bookmarkEnd w:id="1256"/>
      <w:bookmarkEnd w:id="1258"/>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157"/>
        </w:numPr>
        <w:shd w:val="clear" w:color="auto" w:fill="auto"/>
        <w:bidi w:val="0"/>
        <w:spacing w:before="0" w:line="240" w:lineRule="auto"/>
        <w:ind w:left="0" w:right="0" w:firstLine="0"/>
        <w:jc w:val="left"/>
      </w:pPr>
      <w:bookmarkStart w:id="1259" w:name="bookmark1259"/>
      <w:bookmarkStart w:id="1260" w:name="bookmark1260"/>
      <w:bookmarkStart w:id="1261" w:name="bookmark1261"/>
      <w:bookmarkStart w:id="1262" w:name="bookmark1262"/>
      <w:bookmarkEnd w:id="1261"/>
      <w:r>
        <w:rPr>
          <w:color w:val="000000"/>
          <w:spacing w:val="0"/>
          <w:w w:val="100"/>
          <w:position w:val="0"/>
        </w:rPr>
        <w:t>.</w:t>
      </w:r>
      <w:r>
        <w:rPr>
          <w:color w:val="000000"/>
          <w:spacing w:val="0"/>
          <w:w w:val="100"/>
          <w:position w:val="0"/>
        </w:rPr>
        <w:t>转移应收账款且继续涉入形成的资产、负债金额</w:t>
      </w:r>
      <w:bookmarkEnd w:id="1259"/>
      <w:bookmarkEnd w:id="1260"/>
      <w:bookmarkEnd w:id="1262"/>
    </w:p>
    <w:p>
      <w:pPr>
        <w:pStyle w:val="Style2"/>
        <w:keepNext w:val="0"/>
        <w:keepLines w:val="0"/>
        <w:widowControl w:val="0"/>
        <w:shd w:val="clear" w:color="auto" w:fill="auto"/>
        <w:tabs>
          <w:tab w:pos="859" w:val="left"/>
        </w:tabs>
        <w:bidi w:val="0"/>
        <w:spacing w:before="0" w:after="28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tabs>
          <w:tab w:pos="859"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line="240" w:lineRule="auto"/>
        <w:ind w:left="0" w:right="0" w:firstLine="0"/>
        <w:jc w:val="left"/>
      </w:pPr>
      <w:bookmarkStart w:id="1263" w:name="bookmark1263"/>
      <w:bookmarkStart w:id="1264" w:name="bookmark1264"/>
      <w:bookmarkStart w:id="1265" w:name="bookmark1265"/>
      <w:bookmarkStart w:id="1266" w:name="bookmark1266"/>
      <w:r>
        <w:rPr>
          <w:color w:val="000000"/>
          <w:spacing w:val="0"/>
          <w:w w:val="100"/>
          <w:position w:val="0"/>
        </w:rPr>
        <w:t>6</w:t>
      </w:r>
      <w:bookmarkEnd w:id="1265"/>
      <w:r>
        <w:rPr>
          <w:color w:val="000000"/>
          <w:spacing w:val="0"/>
          <w:w w:val="100"/>
          <w:position w:val="0"/>
        </w:rPr>
        <w:t>、应收款项融资</w:t>
      </w:r>
      <w:bookmarkEnd w:id="1263"/>
      <w:bookmarkEnd w:id="1264"/>
      <w:bookmarkEnd w:id="126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68"/>
        <w:gridCol w:w="2827"/>
        <w:gridCol w:w="2842"/>
      </w:tblGrid>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60" w:right="0" w:firstLine="0"/>
              <w:jc w:val="left"/>
            </w:pPr>
            <w:r>
              <w:rPr>
                <w:color w:val="000000"/>
                <w:spacing w:val="0"/>
                <w:w w:val="100"/>
                <w:position w:val="0"/>
              </w:rPr>
              <w:t>196,000.00</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60" w:right="0" w:firstLine="0"/>
              <w:jc w:val="left"/>
            </w:pPr>
            <w:r>
              <w:rPr>
                <w:color w:val="000000"/>
                <w:spacing w:val="0"/>
                <w:w w:val="100"/>
                <w:position w:val="0"/>
              </w:rPr>
              <w:t>196,000.00</w:t>
            </w:r>
          </w:p>
        </w:tc>
      </w:tr>
    </w:tbl>
    <w:p>
      <w:pPr>
        <w:widowControl w:val="0"/>
        <w:spacing w:after="279" w:line="1" w:lineRule="exact"/>
      </w:pP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应收款项融资本期增减变动及公允价值变动情况: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如按预期信用损失一般模型计提坏账准备，请参照其他应收款披露:</w:t>
      </w:r>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line="240" w:lineRule="auto"/>
        <w:ind w:left="0" w:right="0" w:firstLine="0"/>
        <w:jc w:val="left"/>
      </w:pPr>
      <w:bookmarkStart w:id="1267" w:name="bookmark1267"/>
      <w:bookmarkStart w:id="1268" w:name="bookmark1268"/>
      <w:bookmarkStart w:id="1269" w:name="bookmark1269"/>
      <w:bookmarkStart w:id="1270" w:name="bookmark1270"/>
      <w:r>
        <w:rPr>
          <w:color w:val="000000"/>
          <w:spacing w:val="0"/>
          <w:w w:val="100"/>
          <w:position w:val="0"/>
        </w:rPr>
        <w:t>7</w:t>
      </w:r>
      <w:bookmarkEnd w:id="1269"/>
      <w:r>
        <w:rPr>
          <w:color w:val="000000"/>
          <w:spacing w:val="0"/>
          <w:w w:val="100"/>
          <w:position w:val="0"/>
        </w:rPr>
        <w:t>、预付款项</w:t>
      </w:r>
      <w:bookmarkEnd w:id="1267"/>
      <w:bookmarkEnd w:id="1268"/>
      <w:bookmarkEnd w:id="1270"/>
    </w:p>
    <w:p>
      <w:pPr>
        <w:pStyle w:val="Style11"/>
        <w:keepNext/>
        <w:keepLines/>
        <w:widowControl w:val="0"/>
        <w:numPr>
          <w:ilvl w:val="0"/>
          <w:numId w:val="159"/>
        </w:numPr>
        <w:shd w:val="clear" w:color="auto" w:fill="auto"/>
        <w:bidi w:val="0"/>
        <w:spacing w:before="0" w:line="240" w:lineRule="auto"/>
        <w:ind w:left="0" w:right="0" w:firstLine="0"/>
        <w:jc w:val="left"/>
      </w:pPr>
      <w:bookmarkStart w:id="1267" w:name="bookmark1267"/>
      <w:bookmarkStart w:id="1268" w:name="bookmark1268"/>
      <w:bookmarkStart w:id="1271" w:name="bookmark1271"/>
      <w:bookmarkStart w:id="1272" w:name="bookmark1272"/>
      <w:bookmarkEnd w:id="1271"/>
      <w:r>
        <w:rPr>
          <w:color w:val="000000"/>
          <w:spacing w:val="0"/>
          <w:w w:val="100"/>
          <w:position w:val="0"/>
        </w:rPr>
        <w:t>.</w:t>
      </w:r>
      <w:r>
        <w:rPr>
          <w:color w:val="000000"/>
          <w:spacing w:val="0"/>
          <w:w w:val="100"/>
          <w:position w:val="0"/>
        </w:rPr>
        <w:t>预付款项按账龄列示</w:t>
      </w:r>
      <w:bookmarkEnd w:id="1267"/>
      <w:bookmarkEnd w:id="1268"/>
      <w:bookmarkEnd w:id="127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54"/>
        <w:gridCol w:w="1877"/>
        <w:gridCol w:w="1862"/>
        <w:gridCol w:w="1848"/>
        <w:gridCol w:w="1896"/>
      </w:tblGrid>
      <w:tr>
        <w:trPr>
          <w:trHeight w:val="28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13,754,841.59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98.41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16,169,764.06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98.06</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00"/>
              <w:jc w:val="left"/>
            </w:pPr>
            <w:r>
              <w:rPr>
                <w:color w:val="000000"/>
                <w:spacing w:val="0"/>
                <w:w w:val="100"/>
                <w:position w:val="0"/>
              </w:rPr>
              <w:t>190,579.54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1.36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80"/>
              <w:jc w:val="left"/>
            </w:pPr>
            <w:r>
              <w:rPr>
                <w:color w:val="000000"/>
                <w:spacing w:val="0"/>
                <w:w w:val="100"/>
                <w:position w:val="0"/>
              </w:rPr>
              <w:t>300,274.09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1.82</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00"/>
              <w:jc w:val="left"/>
            </w:pPr>
            <w:r>
              <w:rPr>
                <w:color w:val="000000"/>
                <w:spacing w:val="0"/>
                <w:w w:val="100"/>
                <w:position w:val="0"/>
              </w:rPr>
              <w:t>15,223.09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0.11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left"/>
            </w:pPr>
            <w:r>
              <w:rPr>
                <w:color w:val="000000"/>
                <w:spacing w:val="0"/>
                <w:w w:val="100"/>
                <w:position w:val="0"/>
              </w:rPr>
              <w:t>5,663.13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0.04</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00"/>
              <w:jc w:val="left"/>
            </w:pPr>
            <w:r>
              <w:rPr>
                <w:color w:val="000000"/>
                <w:spacing w:val="0"/>
                <w:w w:val="100"/>
                <w:position w:val="0"/>
              </w:rPr>
              <w:t>16,529.42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0.12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13,899.29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0.08</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13,977,173.64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16,489,600.57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339" w:line="1" w:lineRule="exact"/>
      </w:pPr>
    </w:p>
    <w:p>
      <w:pPr>
        <w:pStyle w:val="Style19"/>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(2).</w:t>
      </w:r>
      <w:r>
        <w:rPr>
          <w:b/>
          <w:bCs/>
          <w:color w:val="000000"/>
          <w:spacing w:val="0"/>
          <w:w w:val="100"/>
          <w:position w:val="0"/>
        </w:rPr>
        <w:t>按预付对象归集的期末余额前五名的预付款情况</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tbl>
      <w:tblPr>
        <w:tblOverlap w:val="never"/>
        <w:jc w:val="center"/>
        <w:tblLayout w:type="fixed"/>
      </w:tblPr>
      <w:tblGrid>
        <w:gridCol w:w="2938"/>
        <w:gridCol w:w="2942"/>
        <w:gridCol w:w="2947"/>
      </w:tblGrid>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占预付款项期末余额合计数 的比例(%)</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 xml:space="preserve">1,743, </w:t>
            </w:r>
            <w:r>
              <w:rPr>
                <w:color w:val="000000"/>
                <w:spacing w:val="0"/>
                <w:w w:val="100"/>
                <w:position w:val="0"/>
              </w:rPr>
              <w:t xml:space="preserve">342. </w:t>
            </w:r>
            <w:r>
              <w:rPr>
                <w:color w:val="000000"/>
                <w:spacing w:val="0"/>
                <w:w w:val="100"/>
                <w:position w:val="0"/>
              </w:rPr>
              <w:t>95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300" w:right="0" w:firstLine="0"/>
              <w:jc w:val="left"/>
            </w:pPr>
            <w:r>
              <w:rPr>
                <w:color w:val="000000"/>
                <w:spacing w:val="0"/>
                <w:w w:val="100"/>
                <w:position w:val="0"/>
              </w:rPr>
              <w:t>12.47</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 xml:space="preserve">1,429, </w:t>
            </w:r>
            <w:r>
              <w:rPr>
                <w:color w:val="000000"/>
                <w:spacing w:val="0"/>
                <w:w w:val="100"/>
                <w:position w:val="0"/>
              </w:rPr>
              <w:t xml:space="preserve">048. </w:t>
            </w:r>
            <w:r>
              <w:rPr>
                <w:color w:val="000000"/>
                <w:spacing w:val="0"/>
                <w:w w:val="100"/>
                <w:position w:val="0"/>
              </w:rPr>
              <w:t>34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300" w:right="0" w:firstLine="0"/>
              <w:jc w:val="left"/>
            </w:pPr>
            <w:r>
              <w:rPr>
                <w:color w:val="000000"/>
                <w:spacing w:val="0"/>
                <w:w w:val="100"/>
                <w:position w:val="0"/>
              </w:rPr>
              <w:t>10.22</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00" w:right="0" w:firstLine="0"/>
              <w:jc w:val="left"/>
            </w:pPr>
            <w:r>
              <w:rPr>
                <w:color w:val="000000"/>
                <w:spacing w:val="0"/>
                <w:w w:val="100"/>
                <w:position w:val="0"/>
              </w:rPr>
              <w:t>869,634.48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400" w:right="0" w:firstLine="0"/>
              <w:jc w:val="left"/>
            </w:pPr>
            <w:r>
              <w:rPr>
                <w:color w:val="000000"/>
                <w:spacing w:val="0"/>
                <w:w w:val="100"/>
                <w:position w:val="0"/>
              </w:rPr>
              <w:t>6.22</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00" w:right="0" w:firstLine="0"/>
              <w:jc w:val="left"/>
            </w:pPr>
            <w:r>
              <w:rPr>
                <w:color w:val="000000"/>
                <w:spacing w:val="0"/>
                <w:w w:val="100"/>
                <w:position w:val="0"/>
              </w:rPr>
              <w:t>688,211.18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400" w:right="0" w:firstLine="0"/>
              <w:jc w:val="left"/>
            </w:pPr>
            <w:r>
              <w:rPr>
                <w:color w:val="000000"/>
                <w:spacing w:val="0"/>
                <w:w w:val="100"/>
                <w:position w:val="0"/>
              </w:rPr>
              <w:t>4.92</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00" w:right="0" w:firstLine="0"/>
              <w:jc w:val="left"/>
            </w:pPr>
            <w:r>
              <w:rPr>
                <w:color w:val="000000"/>
                <w:spacing w:val="0"/>
                <w:w w:val="100"/>
                <w:position w:val="0"/>
              </w:rPr>
              <w:t>600,553.59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00" w:right="0" w:firstLine="0"/>
              <w:jc w:val="left"/>
            </w:pPr>
            <w:r>
              <w:rPr>
                <w:color w:val="000000"/>
                <w:spacing w:val="0"/>
                <w:w w:val="100"/>
                <w:position w:val="0"/>
              </w:rPr>
              <w:t>4.31</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 xml:space="preserve">5,330, </w:t>
            </w:r>
            <w:r>
              <w:rPr>
                <w:color w:val="000000"/>
                <w:spacing w:val="0"/>
                <w:w w:val="100"/>
                <w:position w:val="0"/>
              </w:rPr>
              <w:t xml:space="preserve">790. </w:t>
            </w:r>
            <w:r>
              <w:rPr>
                <w:color w:val="000000"/>
                <w:spacing w:val="0"/>
                <w:w w:val="100"/>
                <w:position w:val="0"/>
              </w:rPr>
              <w:t>54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00" w:right="0" w:firstLine="0"/>
              <w:jc w:val="left"/>
            </w:pPr>
            <w:r>
              <w:rPr>
                <w:color w:val="000000"/>
                <w:spacing w:val="0"/>
                <w:w w:val="100"/>
                <w:position w:val="0"/>
              </w:rPr>
              <w:t>38.14</w:t>
            </w:r>
          </w:p>
        </w:tc>
      </w:tr>
    </w:tbl>
    <w:p>
      <w:pPr>
        <w:widowControl w:val="0"/>
        <w:spacing w:after="53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line="240" w:lineRule="auto"/>
        <w:ind w:left="0" w:right="0" w:firstLine="0"/>
        <w:jc w:val="left"/>
      </w:pPr>
      <w:bookmarkStart w:id="1273" w:name="bookmark1273"/>
      <w:bookmarkStart w:id="1274" w:name="bookmark1274"/>
      <w:bookmarkStart w:id="1275" w:name="bookmark1275"/>
      <w:bookmarkStart w:id="1276" w:name="bookmark1276"/>
      <w:r>
        <w:rPr>
          <w:color w:val="000000"/>
          <w:spacing w:val="0"/>
          <w:w w:val="100"/>
          <w:position w:val="0"/>
        </w:rPr>
        <w:t>8</w:t>
      </w:r>
      <w:bookmarkEnd w:id="1275"/>
      <w:r>
        <w:rPr>
          <w:color w:val="000000"/>
          <w:spacing w:val="0"/>
          <w:w w:val="100"/>
          <w:position w:val="0"/>
        </w:rPr>
        <w:t>、其他应收款</w:t>
      </w:r>
      <w:bookmarkEnd w:id="1273"/>
      <w:bookmarkEnd w:id="1274"/>
      <w:bookmarkEnd w:id="1276"/>
    </w:p>
    <w:p>
      <w:pPr>
        <w:pStyle w:val="Style11"/>
        <w:keepNext/>
        <w:keepLines/>
        <w:widowControl w:val="0"/>
        <w:shd w:val="clear" w:color="auto" w:fill="auto"/>
        <w:bidi w:val="0"/>
        <w:spacing w:before="0" w:line="240" w:lineRule="auto"/>
        <w:ind w:left="0" w:right="0" w:firstLine="0"/>
        <w:jc w:val="left"/>
      </w:pPr>
      <w:bookmarkStart w:id="1273" w:name="bookmark1273"/>
      <w:bookmarkStart w:id="1274" w:name="bookmark1274"/>
      <w:bookmarkStart w:id="1277" w:name="bookmark1277"/>
      <w:r>
        <w:rPr>
          <w:color w:val="000000"/>
          <w:spacing w:val="0"/>
          <w:w w:val="100"/>
          <w:position w:val="0"/>
        </w:rPr>
        <w:t>项目列示</w:t>
      </w:r>
      <w:bookmarkEnd w:id="1273"/>
      <w:bookmarkEnd w:id="1274"/>
      <w:bookmarkEnd w:id="127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15"/>
        <w:gridCol w:w="2866"/>
        <w:gridCol w:w="2856"/>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39,529.11</w:t>
            </w: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45,627,837.08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60" w:right="0" w:firstLine="0"/>
              <w:jc w:val="left"/>
            </w:pPr>
            <w:r>
              <w:rPr>
                <w:color w:val="000000"/>
                <w:spacing w:val="0"/>
                <w:w w:val="100"/>
                <w:position w:val="0"/>
              </w:rPr>
              <w:t>56,449,758.46</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45,627,837.08</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60" w:right="0" w:firstLine="0"/>
              <w:jc w:val="left"/>
            </w:pPr>
            <w:r>
              <w:rPr>
                <w:color w:val="000000"/>
                <w:spacing w:val="0"/>
                <w:w w:val="100"/>
                <w:position w:val="0"/>
              </w:rPr>
              <w:t>56,489,287.57</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line="240" w:lineRule="auto"/>
        <w:ind w:left="0" w:right="0" w:firstLine="0"/>
        <w:jc w:val="left"/>
      </w:pPr>
      <w:bookmarkStart w:id="1278" w:name="bookmark1278"/>
      <w:bookmarkStart w:id="1279" w:name="bookmark1279"/>
      <w:bookmarkStart w:id="1280" w:name="bookmark1280"/>
      <w:r>
        <w:rPr>
          <w:color w:val="000000"/>
          <w:spacing w:val="0"/>
          <w:w w:val="100"/>
          <w:position w:val="0"/>
        </w:rPr>
        <w:t>应收利息</w:t>
      </w:r>
      <w:bookmarkEnd w:id="1278"/>
      <w:bookmarkEnd w:id="1279"/>
      <w:bookmarkEnd w:id="1280"/>
    </w:p>
    <w:p>
      <w:pPr>
        <w:pStyle w:val="Style11"/>
        <w:keepNext/>
        <w:keepLines/>
        <w:widowControl w:val="0"/>
        <w:numPr>
          <w:ilvl w:val="0"/>
          <w:numId w:val="161"/>
        </w:numPr>
        <w:shd w:val="clear" w:color="auto" w:fill="auto"/>
        <w:bidi w:val="0"/>
        <w:spacing w:before="0" w:line="240" w:lineRule="auto"/>
        <w:ind w:left="0" w:right="0" w:firstLine="0"/>
        <w:jc w:val="left"/>
      </w:pPr>
      <w:bookmarkStart w:id="1278" w:name="bookmark1278"/>
      <w:bookmarkStart w:id="1279" w:name="bookmark1279"/>
      <w:bookmarkStart w:id="1281" w:name="bookmark1281"/>
      <w:bookmarkStart w:id="1282" w:name="bookmark1282"/>
      <w:bookmarkEnd w:id="1281"/>
      <w:r>
        <w:rPr>
          <w:color w:val="000000"/>
          <w:spacing w:val="0"/>
          <w:w w:val="100"/>
          <w:position w:val="0"/>
        </w:rPr>
        <w:t>.</w:t>
      </w:r>
      <w:r>
        <w:rPr>
          <w:color w:val="000000"/>
          <w:spacing w:val="0"/>
          <w:w w:val="100"/>
          <w:position w:val="0"/>
        </w:rPr>
        <w:t>应收利息分类</w:t>
      </w:r>
      <w:bookmarkEnd w:id="1278"/>
      <w:bookmarkEnd w:id="1279"/>
      <w:bookmarkEnd w:id="128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60"/>
        <w:gridCol w:w="3024"/>
        <w:gridCol w:w="3053"/>
      </w:tblGrid>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960" w:right="0" w:firstLine="0"/>
              <w:jc w:val="left"/>
            </w:pPr>
            <w:r>
              <w:rPr>
                <w:color w:val="000000"/>
                <w:spacing w:val="0"/>
                <w:w w:val="100"/>
                <w:position w:val="0"/>
              </w:rPr>
              <w:t>39,529.11</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960" w:right="0" w:firstLine="0"/>
              <w:jc w:val="left"/>
            </w:pPr>
            <w:r>
              <w:rPr>
                <w:color w:val="000000"/>
                <w:spacing w:val="0"/>
                <w:w w:val="100"/>
                <w:position w:val="0"/>
              </w:rPr>
              <w:t>39,529.11</w:t>
            </w:r>
          </w:p>
        </w:tc>
      </w:tr>
    </w:tbl>
    <w:p>
      <w:pPr>
        <w:widowControl w:val="0"/>
        <w:spacing w:after="299" w:line="1" w:lineRule="exact"/>
      </w:pPr>
    </w:p>
    <w:p>
      <w:pPr>
        <w:pStyle w:val="Style11"/>
        <w:keepNext/>
        <w:keepLines/>
        <w:widowControl w:val="0"/>
        <w:numPr>
          <w:ilvl w:val="0"/>
          <w:numId w:val="161"/>
        </w:numPr>
        <w:shd w:val="clear" w:color="auto" w:fill="auto"/>
        <w:tabs>
          <w:tab w:pos="430" w:val="left"/>
        </w:tabs>
        <w:bidi w:val="0"/>
        <w:spacing w:before="0" w:line="240" w:lineRule="auto"/>
        <w:ind w:left="0" w:right="0" w:firstLine="0"/>
        <w:jc w:val="left"/>
      </w:pPr>
      <w:bookmarkStart w:id="1283" w:name="bookmark1283"/>
      <w:bookmarkStart w:id="1284" w:name="bookmark1284"/>
      <w:bookmarkStart w:id="1285" w:name="bookmark1285"/>
      <w:bookmarkStart w:id="1286" w:name="bookmark1286"/>
      <w:bookmarkEnd w:id="1285"/>
      <w:r>
        <w:rPr>
          <w:color w:val="000000"/>
          <w:spacing w:val="0"/>
          <w:w w:val="100"/>
          <w:position w:val="0"/>
        </w:rPr>
        <w:t>.</w:t>
      </w:r>
      <w:r>
        <w:rPr>
          <w:color w:val="000000"/>
          <w:spacing w:val="0"/>
          <w:w w:val="100"/>
          <w:position w:val="0"/>
        </w:rPr>
        <w:t>重要逾期利息</w:t>
      </w:r>
      <w:bookmarkEnd w:id="1283"/>
      <w:bookmarkEnd w:id="1284"/>
      <w:bookmarkEnd w:id="1286"/>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61"/>
        </w:numPr>
        <w:shd w:val="clear" w:color="auto" w:fill="auto"/>
        <w:tabs>
          <w:tab w:pos="430" w:val="left"/>
        </w:tabs>
        <w:bidi w:val="0"/>
        <w:spacing w:before="0" w:after="100" w:line="240" w:lineRule="auto"/>
        <w:ind w:left="0" w:right="0" w:firstLine="0"/>
        <w:jc w:val="left"/>
      </w:pPr>
      <w:bookmarkStart w:id="1287" w:name="bookmark1287"/>
      <w:bookmarkEnd w:id="1287"/>
      <w:r>
        <w:rPr>
          <w:b/>
          <w:bCs/>
          <w:color w:val="000000"/>
          <w:spacing w:val="0"/>
          <w:w w:val="100"/>
          <w:position w:val="0"/>
        </w:rPr>
        <w:t>.</w:t>
      </w:r>
      <w:r>
        <w:rPr>
          <w:b/>
          <w:bCs/>
          <w:color w:val="000000"/>
          <w:spacing w:val="0"/>
          <w:w w:val="100"/>
          <w:position w:val="0"/>
        </w:rPr>
        <w:t>坏账准备计提情况</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line="240" w:lineRule="auto"/>
        <w:ind w:left="0" w:right="0" w:firstLine="0"/>
        <w:jc w:val="left"/>
      </w:pPr>
      <w:bookmarkStart w:id="1288" w:name="bookmark1288"/>
      <w:bookmarkStart w:id="1289" w:name="bookmark1289"/>
      <w:bookmarkStart w:id="1290" w:name="bookmark1290"/>
      <w:r>
        <w:rPr>
          <w:color w:val="000000"/>
          <w:spacing w:val="0"/>
          <w:w w:val="100"/>
          <w:position w:val="0"/>
        </w:rPr>
        <w:t>应收股利</w:t>
      </w:r>
      <w:bookmarkEnd w:id="1288"/>
      <w:bookmarkEnd w:id="1289"/>
      <w:bookmarkEnd w:id="1290"/>
    </w:p>
    <w:p>
      <w:pPr>
        <w:pStyle w:val="Style11"/>
        <w:keepNext/>
        <w:keepLines/>
        <w:widowControl w:val="0"/>
        <w:numPr>
          <w:ilvl w:val="0"/>
          <w:numId w:val="161"/>
        </w:numPr>
        <w:shd w:val="clear" w:color="auto" w:fill="auto"/>
        <w:tabs>
          <w:tab w:pos="430" w:val="left"/>
        </w:tabs>
        <w:bidi w:val="0"/>
        <w:spacing w:before="0" w:line="240" w:lineRule="auto"/>
        <w:ind w:left="0" w:right="0" w:firstLine="0"/>
        <w:jc w:val="left"/>
      </w:pPr>
      <w:bookmarkStart w:id="1288" w:name="bookmark1288"/>
      <w:bookmarkStart w:id="1289" w:name="bookmark1289"/>
      <w:bookmarkStart w:id="1291" w:name="bookmark1291"/>
      <w:bookmarkStart w:id="1292" w:name="bookmark1292"/>
      <w:bookmarkEnd w:id="1291"/>
      <w:r>
        <w:rPr>
          <w:color w:val="000000"/>
          <w:spacing w:val="0"/>
          <w:w w:val="100"/>
          <w:position w:val="0"/>
        </w:rPr>
        <w:t>.</w:t>
      </w:r>
      <w:r>
        <w:rPr>
          <w:color w:val="000000"/>
          <w:spacing w:val="0"/>
          <w:w w:val="100"/>
          <w:position w:val="0"/>
        </w:rPr>
        <w:t>应收股利</w:t>
      </w:r>
      <w:bookmarkEnd w:id="1288"/>
      <w:bookmarkEnd w:id="1289"/>
      <w:bookmarkEnd w:id="1292"/>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61"/>
        </w:numPr>
        <w:shd w:val="clear" w:color="auto" w:fill="auto"/>
        <w:tabs>
          <w:tab w:pos="430" w:val="left"/>
        </w:tabs>
        <w:bidi w:val="0"/>
        <w:spacing w:before="0" w:after="100" w:line="240" w:lineRule="auto"/>
        <w:ind w:left="0" w:right="0" w:firstLine="0"/>
        <w:jc w:val="left"/>
      </w:pPr>
      <w:bookmarkStart w:id="1293" w:name="bookmark1293"/>
      <w:bookmarkEnd w:id="1293"/>
      <w:r>
        <w:rPr>
          <w:b/>
          <w:bCs/>
          <w:color w:val="000000"/>
          <w:spacing w:val="0"/>
          <w:w w:val="100"/>
          <w:position w:val="0"/>
        </w:rPr>
        <w:t>.</w:t>
      </w:r>
      <w:r>
        <w:rPr>
          <w:b/>
          <w:bCs/>
          <w:color w:val="000000"/>
          <w:spacing w:val="0"/>
          <w:w w:val="100"/>
          <w:position w:val="0"/>
        </w:rPr>
        <w:t>重要的账龄超过1年的应收股利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61"/>
        </w:numPr>
        <w:shd w:val="clear" w:color="auto" w:fill="auto"/>
        <w:tabs>
          <w:tab w:pos="430" w:val="left"/>
        </w:tabs>
        <w:bidi w:val="0"/>
        <w:spacing w:before="0" w:after="100" w:line="240" w:lineRule="auto"/>
        <w:ind w:left="0" w:right="0" w:firstLine="0"/>
        <w:jc w:val="left"/>
      </w:pPr>
      <w:bookmarkStart w:id="1294" w:name="bookmark1294"/>
      <w:bookmarkEnd w:id="1294"/>
      <w:r>
        <w:rPr>
          <w:b/>
          <w:bCs/>
          <w:color w:val="000000"/>
          <w:spacing w:val="0"/>
          <w:w w:val="100"/>
          <w:position w:val="0"/>
        </w:rPr>
        <w:t>.</w:t>
      </w:r>
      <w:r>
        <w:rPr>
          <w:b/>
          <w:bCs/>
          <w:color w:val="000000"/>
          <w:spacing w:val="0"/>
          <w:w w:val="100"/>
          <w:position w:val="0"/>
        </w:rPr>
        <w:t>坏账准备计提情况</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line="240" w:lineRule="auto"/>
        <w:ind w:left="0" w:right="0" w:firstLine="0"/>
        <w:jc w:val="left"/>
      </w:pPr>
      <w:bookmarkStart w:id="1295" w:name="bookmark1295"/>
      <w:bookmarkStart w:id="1296" w:name="bookmark1296"/>
      <w:bookmarkStart w:id="1297" w:name="bookmark1297"/>
      <w:r>
        <w:rPr>
          <w:color w:val="000000"/>
          <w:spacing w:val="0"/>
          <w:w w:val="100"/>
          <w:position w:val="0"/>
        </w:rPr>
        <w:t>其他应收款</w:t>
      </w:r>
      <w:bookmarkEnd w:id="1295"/>
      <w:bookmarkEnd w:id="1296"/>
      <w:bookmarkEnd w:id="1297"/>
    </w:p>
    <w:p>
      <w:pPr>
        <w:pStyle w:val="Style11"/>
        <w:keepNext/>
        <w:keepLines/>
        <w:widowControl w:val="0"/>
        <w:numPr>
          <w:ilvl w:val="0"/>
          <w:numId w:val="161"/>
        </w:numPr>
        <w:shd w:val="clear" w:color="auto" w:fill="auto"/>
        <w:tabs>
          <w:tab w:pos="430" w:val="left"/>
        </w:tabs>
        <w:bidi w:val="0"/>
        <w:spacing w:before="0" w:line="240" w:lineRule="auto"/>
        <w:ind w:left="0" w:right="0" w:firstLine="0"/>
        <w:jc w:val="left"/>
      </w:pPr>
      <w:bookmarkStart w:id="1295" w:name="bookmark1295"/>
      <w:bookmarkStart w:id="1296" w:name="bookmark1296"/>
      <w:bookmarkStart w:id="1298" w:name="bookmark1298"/>
      <w:bookmarkStart w:id="1299" w:name="bookmark1299"/>
      <w:bookmarkEnd w:id="1298"/>
      <w:r>
        <w:rPr>
          <w:color w:val="000000"/>
          <w:spacing w:val="0"/>
          <w:w w:val="100"/>
          <w:position w:val="0"/>
        </w:rPr>
        <w:t>.</w:t>
      </w:r>
      <w:r>
        <w:rPr>
          <w:color w:val="000000"/>
          <w:spacing w:val="0"/>
          <w:w w:val="100"/>
          <w:position w:val="0"/>
        </w:rPr>
        <w:t>按账龄披露</w:t>
      </w:r>
      <w:bookmarkEnd w:id="1295"/>
      <w:bookmarkEnd w:id="1296"/>
      <w:bookmarkEnd w:id="129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474"/>
        <w:gridCol w:w="4363"/>
      </w:tblGrid>
      <w:tr>
        <w:trPr>
          <w:trHeight w:val="298"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bl>
    <w:p>
      <w:pPr>
        <w:sectPr>
          <w:footnotePr>
            <w:pos w:val="pageBottom"/>
            <w:numFmt w:val="decimal"/>
            <w:numRestart w:val="continuous"/>
          </w:footnotePr>
          <w:pgSz w:w="11900" w:h="16840"/>
          <w:pgMar w:top="1450" w:right="1151" w:bottom="1546" w:left="1365" w:header="0" w:footer="3" w:gutter="0"/>
          <w:cols w:space="720"/>
          <w:noEndnote/>
          <w:rtlGutter w:val="0"/>
          <w:docGrid w:linePitch="360"/>
        </w:sectPr>
      </w:pPr>
    </w:p>
    <w:p>
      <w:pPr>
        <w:widowControl w:val="0"/>
        <w:spacing w:after="79" w:line="1" w:lineRule="exact"/>
      </w:pPr>
    </w:p>
    <w:tbl>
      <w:tblPr>
        <w:tblOverlap w:val="never"/>
        <w:jc w:val="center"/>
        <w:tblLayout w:type="fixed"/>
      </w:tblPr>
      <w:tblGrid>
        <w:gridCol w:w="4474"/>
        <w:gridCol w:w="4363"/>
      </w:tblGrid>
      <w:tr>
        <w:trPr>
          <w:trHeight w:val="288" w:hRule="exact"/>
        </w:trPr>
        <w:tc>
          <w:tcPr>
            <w:gridSpan w:val="2"/>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r>
      <w:tr>
        <w:trPr>
          <w:trHeight w:val="278" w:hRule="exact"/>
        </w:trPr>
        <w:tc>
          <w:tcPr>
            <w:gridSpan w:val="2"/>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860" w:right="0" w:firstLine="0"/>
              <w:jc w:val="left"/>
            </w:pPr>
            <w:r>
              <w:rPr>
                <w:color w:val="000000"/>
                <w:spacing w:val="0"/>
                <w:w w:val="100"/>
                <w:position w:val="0"/>
              </w:rPr>
              <w:t>17,934,512.44</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860" w:right="0" w:firstLine="0"/>
              <w:jc w:val="left"/>
            </w:pPr>
            <w:r>
              <w:rPr>
                <w:color w:val="000000"/>
                <w:spacing w:val="0"/>
                <w:w w:val="100"/>
                <w:position w:val="0"/>
              </w:rPr>
              <w:t>17,934,512.44</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860" w:right="0" w:firstLine="0"/>
              <w:jc w:val="left"/>
            </w:pPr>
            <w:r>
              <w:rPr>
                <w:color w:val="000000"/>
                <w:spacing w:val="0"/>
                <w:w w:val="100"/>
                <w:position w:val="0"/>
              </w:rPr>
              <w:t>28,557,995.68</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3,400.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577,815.45</w:t>
            </w:r>
          </w:p>
        </w:tc>
      </w:tr>
      <w:tr>
        <w:trPr>
          <w:trHeight w:val="28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860" w:right="0" w:firstLine="0"/>
              <w:jc w:val="left"/>
            </w:pPr>
            <w:r>
              <w:rPr>
                <w:color w:val="000000"/>
                <w:spacing w:val="0"/>
                <w:w w:val="100"/>
                <w:position w:val="0"/>
              </w:rPr>
              <w:t>47,073,723.57</w:t>
            </w:r>
          </w:p>
        </w:tc>
      </w:tr>
    </w:tbl>
    <w:p>
      <w:pPr>
        <w:widowControl w:val="0"/>
        <w:spacing w:after="599" w:line="1" w:lineRule="exact"/>
      </w:pPr>
    </w:p>
    <w:p>
      <w:pPr>
        <w:pStyle w:val="Style11"/>
        <w:keepNext/>
        <w:keepLines/>
        <w:widowControl w:val="0"/>
        <w:numPr>
          <w:ilvl w:val="0"/>
          <w:numId w:val="161"/>
        </w:numPr>
        <w:shd w:val="clear" w:color="auto" w:fill="auto"/>
        <w:bidi w:val="0"/>
        <w:spacing w:before="0" w:line="240" w:lineRule="auto"/>
        <w:ind w:left="0" w:right="0" w:firstLine="840"/>
        <w:jc w:val="left"/>
      </w:pPr>
      <w:bookmarkStart w:id="1300" w:name="bookmark1300"/>
      <w:bookmarkStart w:id="1301" w:name="bookmark1301"/>
      <w:bookmarkStart w:id="1302" w:name="bookmark1302"/>
      <w:bookmarkStart w:id="1303" w:name="bookmark1303"/>
      <w:bookmarkEnd w:id="1302"/>
      <w:r>
        <w:rPr>
          <w:color w:val="000000"/>
          <w:spacing w:val="0"/>
          <w:w w:val="100"/>
          <w:position w:val="0"/>
        </w:rPr>
        <w:t>.</w:t>
      </w:r>
      <w:r>
        <w:rPr>
          <w:color w:val="000000"/>
          <w:spacing w:val="0"/>
          <w:w w:val="100"/>
          <w:position w:val="0"/>
        </w:rPr>
        <w:t>按款项性质分类情况</w:t>
      </w:r>
      <w:bookmarkEnd w:id="1300"/>
      <w:bookmarkEnd w:id="1301"/>
      <w:bookmarkEnd w:id="1303"/>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05"/>
        <w:gridCol w:w="2904"/>
        <w:gridCol w:w="2928"/>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25,388,701.65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31,654,429.56</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17,307,172.37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22,201,161.75</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147,840.98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389,038.70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4,230, </w:t>
            </w:r>
            <w:r>
              <w:rPr>
                <w:color w:val="000000"/>
                <w:spacing w:val="0"/>
                <w:w w:val="100"/>
                <w:position w:val="0"/>
              </w:rPr>
              <w:t xml:space="preserve">008. </w:t>
            </w:r>
            <w:r>
              <w:rPr>
                <w:color w:val="000000"/>
                <w:spacing w:val="0"/>
                <w:w w:val="100"/>
                <w:position w:val="0"/>
              </w:rPr>
              <w:t>57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3,310,530.81</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47,073,723.57</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57,555,160.82</w:t>
            </w:r>
          </w:p>
        </w:tc>
      </w:tr>
    </w:tbl>
    <w:p>
      <w:pPr>
        <w:widowControl w:val="0"/>
        <w:spacing w:after="339" w:line="1" w:lineRule="exact"/>
      </w:pPr>
    </w:p>
    <w:p>
      <w:pPr>
        <w:pStyle w:val="Style11"/>
        <w:keepNext/>
        <w:keepLines/>
        <w:widowControl w:val="0"/>
        <w:numPr>
          <w:ilvl w:val="0"/>
          <w:numId w:val="161"/>
        </w:numPr>
        <w:shd w:val="clear" w:color="auto" w:fill="auto"/>
        <w:bidi w:val="0"/>
        <w:spacing w:before="0" w:line="240" w:lineRule="auto"/>
        <w:ind w:left="0" w:right="0" w:firstLine="840"/>
        <w:jc w:val="left"/>
      </w:pPr>
      <w:bookmarkStart w:id="1304" w:name="bookmark1304"/>
      <w:bookmarkStart w:id="1305" w:name="bookmark1305"/>
      <w:bookmarkStart w:id="1306" w:name="bookmark1306"/>
      <w:bookmarkStart w:id="1307" w:name="bookmark1307"/>
      <w:bookmarkEnd w:id="1306"/>
      <w:r>
        <w:rPr>
          <w:color w:val="000000"/>
          <w:spacing w:val="0"/>
          <w:w w:val="100"/>
          <w:position w:val="0"/>
        </w:rPr>
        <w:t>.</w:t>
      </w:r>
      <w:r>
        <w:rPr>
          <w:color w:val="000000"/>
          <w:spacing w:val="0"/>
          <w:w w:val="100"/>
          <w:position w:val="0"/>
        </w:rPr>
        <w:t>坏账准备计提情况</w:t>
      </w:r>
      <w:bookmarkEnd w:id="1304"/>
      <w:bookmarkEnd w:id="1305"/>
      <w:bookmarkEnd w:id="1307"/>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71"/>
        <w:gridCol w:w="1522"/>
        <w:gridCol w:w="1934"/>
        <w:gridCol w:w="1934"/>
        <w:gridCol w:w="167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第一阶段</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left w:val="single" w:sz="4"/>
            </w:tcBorders>
            <w:shd w:val="clear" w:color="auto" w:fill="FFFFFF"/>
            <w:vAlign w:val="top"/>
          </w:tcPr>
          <w:p>
            <w:pPr>
              <w:pStyle w:val="Style17"/>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未来</w:t>
            </w:r>
            <w:r>
              <w:rPr>
                <w:color w:val="000000"/>
                <w:spacing w:val="0"/>
                <w:w w:val="100"/>
                <w:position w:val="0"/>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整个存续期预期信 用损失(已发生信 用减值)</w:t>
            </w:r>
          </w:p>
        </w:tc>
        <w:tc>
          <w:tcPr>
            <w:tcBorders>
              <w:left w:val="single" w:sz="4"/>
              <w:right w:val="single" w:sz="4"/>
            </w:tcBorders>
            <w:shd w:val="clear" w:color="auto" w:fill="FFFFFF"/>
            <w:vAlign w:val="top"/>
          </w:tcPr>
          <w:p>
            <w:pPr>
              <w:pStyle w:val="Style17"/>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合计</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93" w:lineRule="exact"/>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日余 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980,362.35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100,000.00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1,080, </w:t>
            </w:r>
            <w:r>
              <w:rPr>
                <w:color w:val="000000"/>
                <w:spacing w:val="0"/>
                <w:w w:val="100"/>
                <w:position w:val="0"/>
              </w:rPr>
              <w:t xml:space="preserve">362. </w:t>
            </w:r>
            <w:r>
              <w:rPr>
                <w:color w:val="000000"/>
                <w:spacing w:val="0"/>
                <w:w w:val="100"/>
                <w:position w:val="0"/>
              </w:rPr>
              <w:t>35</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93" w:lineRule="exact"/>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605,099.32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82,451,342.60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83,056,441.92</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239,575.18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239,575.18</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82,451,342.60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82,451,342.60</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93" w:lineRule="exact"/>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 余额</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1,345, </w:t>
            </w:r>
            <w:r>
              <w:rPr>
                <w:color w:val="000000"/>
                <w:spacing w:val="0"/>
                <w:w w:val="100"/>
                <w:position w:val="0"/>
              </w:rPr>
              <w:t xml:space="preserve">886. </w:t>
            </w:r>
            <w:r>
              <w:rPr>
                <w:color w:val="000000"/>
                <w:spacing w:val="0"/>
                <w:w w:val="100"/>
                <w:position w:val="0"/>
              </w:rPr>
              <w:t>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100,000.00</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1,445, </w:t>
            </w:r>
            <w:r>
              <w:rPr>
                <w:color w:val="000000"/>
                <w:spacing w:val="0"/>
                <w:w w:val="100"/>
                <w:position w:val="0"/>
              </w:rPr>
              <w:t xml:space="preserve">886. </w:t>
            </w:r>
            <w:r>
              <w:rPr>
                <w:color w:val="000000"/>
                <w:spacing w:val="0"/>
                <w:w w:val="100"/>
                <w:position w:val="0"/>
              </w:rPr>
              <w:t>49</w:t>
            </w:r>
          </w:p>
        </w:tc>
      </w:tr>
    </w:tbl>
    <w:p>
      <w:pPr>
        <w:widowControl w:val="0"/>
        <w:spacing w:after="259" w:line="1" w:lineRule="exact"/>
      </w:pPr>
    </w:p>
    <w:p>
      <w:pPr>
        <w:pStyle w:val="Style2"/>
        <w:keepNext w:val="0"/>
        <w:keepLines w:val="0"/>
        <w:widowControl w:val="0"/>
        <w:shd w:val="clear" w:color="auto" w:fill="auto"/>
        <w:bidi w:val="0"/>
        <w:spacing w:before="0" w:after="180" w:line="264" w:lineRule="exact"/>
        <w:ind w:left="84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 口适用</w:t>
      </w:r>
      <w:r>
        <w:rPr>
          <w:color w:val="000000"/>
          <w:spacing w:val="0"/>
          <w:w w:val="100"/>
          <w:position w:val="0"/>
        </w:rPr>
        <w:t>J</w:t>
      </w:r>
      <w:r>
        <w:rPr>
          <w:color w:val="000000"/>
          <w:spacing w:val="0"/>
          <w:w w:val="100"/>
          <w:position w:val="0"/>
        </w:rPr>
        <w:t>不适用</w:t>
      </w:r>
      <w:r>
        <w:br w:type="page"/>
      </w:r>
    </w:p>
    <w:p>
      <w:pPr>
        <w:pStyle w:val="Style11"/>
        <w:keepNext/>
        <w:keepLines/>
        <w:widowControl w:val="0"/>
        <w:shd w:val="clear" w:color="auto" w:fill="auto"/>
        <w:bidi w:val="0"/>
        <w:spacing w:before="0" w:line="240" w:lineRule="auto"/>
        <w:ind w:left="0" w:right="0" w:firstLine="840"/>
        <w:jc w:val="left"/>
      </w:pPr>
      <w:bookmarkStart w:id="1308" w:name="bookmark1308"/>
      <w:bookmarkStart w:id="1309" w:name="bookmark1309"/>
      <w:bookmarkStart w:id="1310" w:name="bookmark1310"/>
      <w:bookmarkStart w:id="1311" w:name="bookmark1311"/>
      <w:r>
        <w:rPr>
          <w:color w:val="000000"/>
          <w:spacing w:val="0"/>
          <w:w w:val="100"/>
          <w:position w:val="0"/>
        </w:rPr>
        <w:t>（</w:t>
      </w:r>
      <w:bookmarkEnd w:id="1310"/>
      <w:r>
        <w:rPr>
          <w:color w:val="000000"/>
          <w:spacing w:val="0"/>
          <w:w w:val="100"/>
          <w:position w:val="0"/>
        </w:rPr>
        <w:t xml:space="preserve">10）. </w:t>
      </w:r>
      <w:r>
        <w:rPr>
          <w:color w:val="000000"/>
          <w:spacing w:val="0"/>
          <w:w w:val="100"/>
          <w:position w:val="0"/>
        </w:rPr>
        <w:t>坏账准备的情况</w:t>
      </w:r>
      <w:bookmarkEnd w:id="1308"/>
      <w:bookmarkEnd w:id="1309"/>
      <w:bookmarkEnd w:id="1311"/>
    </w:p>
    <w:p>
      <w:pPr>
        <w:pStyle w:val="Style2"/>
        <w:keepNext w:val="0"/>
        <w:keepLines w:val="0"/>
        <w:widowControl w:val="0"/>
        <w:shd w:val="clear" w:color="auto" w:fill="auto"/>
        <w:bidi w:val="0"/>
        <w:spacing w:before="0" w:after="40" w:line="240" w:lineRule="auto"/>
        <w:ind w:left="0" w:right="0" w:firstLine="84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78"/>
        <w:gridCol w:w="1483"/>
        <w:gridCol w:w="1594"/>
        <w:gridCol w:w="1277"/>
        <w:gridCol w:w="1589"/>
        <w:gridCol w:w="782"/>
        <w:gridCol w:w="1488"/>
      </w:tblGrid>
      <w:tr>
        <w:trPr>
          <w:trHeight w:val="28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right"/>
            </w:pPr>
            <w:r>
              <w:rPr>
                <w:color w:val="000000"/>
                <w:spacing w:val="0"/>
                <w:w w:val="100"/>
                <w:position w:val="0"/>
              </w:rPr>
              <w:t>其他</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按单项评估预期信用损失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82,451,342.60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82,451,342.60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按信用风险特征组合评估</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预期信用损失</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1,080, </w:t>
            </w:r>
            <w:r>
              <w:rPr>
                <w:color w:val="000000"/>
                <w:spacing w:val="0"/>
                <w:w w:val="100"/>
                <w:position w:val="0"/>
              </w:rPr>
              <w:t xml:space="preserve">362. </w:t>
            </w:r>
            <w:r>
              <w:rPr>
                <w:color w:val="000000"/>
                <w:spacing w:val="0"/>
                <w:w w:val="100"/>
                <w:position w:val="0"/>
              </w:rPr>
              <w:t>35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605,099.32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239,575.18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1,445, </w:t>
            </w:r>
            <w:r>
              <w:rPr>
                <w:color w:val="000000"/>
                <w:spacing w:val="0"/>
                <w:w w:val="100"/>
                <w:position w:val="0"/>
              </w:rPr>
              <w:t xml:space="preserve">886. </w:t>
            </w:r>
            <w:r>
              <w:rPr>
                <w:color w:val="000000"/>
                <w:spacing w:val="0"/>
                <w:w w:val="100"/>
                <w:position w:val="0"/>
              </w:rPr>
              <w:t>49</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1,080, </w:t>
            </w:r>
            <w:r>
              <w:rPr>
                <w:color w:val="000000"/>
                <w:spacing w:val="0"/>
                <w:w w:val="100"/>
                <w:position w:val="0"/>
              </w:rPr>
              <w:t xml:space="preserve">362. </w:t>
            </w:r>
            <w:r>
              <w:rPr>
                <w:color w:val="000000"/>
                <w:spacing w:val="0"/>
                <w:w w:val="100"/>
                <w:position w:val="0"/>
              </w:rPr>
              <w:t>35</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83,056,441.92</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239,575.18</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82,451,342.60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1,445, </w:t>
            </w:r>
            <w:r>
              <w:rPr>
                <w:color w:val="000000"/>
                <w:spacing w:val="0"/>
                <w:w w:val="100"/>
                <w:position w:val="0"/>
              </w:rPr>
              <w:t xml:space="preserve">886. </w:t>
            </w:r>
            <w:r>
              <w:rPr>
                <w:color w:val="000000"/>
                <w:spacing w:val="0"/>
                <w:w w:val="100"/>
                <w:position w:val="0"/>
              </w:rPr>
              <w:t>49</w:t>
            </w:r>
          </w:p>
        </w:tc>
      </w:tr>
    </w:tbl>
    <w:p>
      <w:pPr>
        <w:widowControl w:val="0"/>
        <w:spacing w:after="259" w:line="1" w:lineRule="exact"/>
      </w:pPr>
    </w:p>
    <w:p>
      <w:pPr>
        <w:pStyle w:val="Style2"/>
        <w:keepNext w:val="0"/>
        <w:keepLines w:val="0"/>
        <w:widowControl w:val="0"/>
        <w:shd w:val="clear" w:color="auto" w:fill="auto"/>
        <w:bidi w:val="0"/>
        <w:spacing w:before="0" w:after="100" w:line="259" w:lineRule="exact"/>
        <w:ind w:left="840" w:right="0" w:firstLine="0"/>
        <w:jc w:val="left"/>
      </w:pPr>
      <w:r>
        <w:rPr>
          <w:color w:val="000000"/>
          <w:spacing w:val="0"/>
          <w:w w:val="100"/>
          <w:position w:val="0"/>
        </w:rPr>
        <w:t>其中本期坏账准备转回或收回金额重要的: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1613" w:val="left"/>
        </w:tabs>
        <w:bidi w:val="0"/>
        <w:spacing w:before="0" w:after="40" w:line="259" w:lineRule="exact"/>
        <w:ind w:left="840" w:right="0" w:firstLine="0"/>
        <w:jc w:val="left"/>
      </w:pPr>
      <w:bookmarkStart w:id="1312" w:name="bookmark1312"/>
      <w:r>
        <w:rPr>
          <w:b/>
          <w:bCs/>
          <w:color w:val="000000"/>
          <w:spacing w:val="0"/>
          <w:w w:val="100"/>
          <w:position w:val="0"/>
        </w:rPr>
        <w:t>（</w:t>
      </w:r>
      <w:bookmarkEnd w:id="1312"/>
      <w:r>
        <w:rPr>
          <w:b/>
          <w:bCs/>
          <w:color w:val="000000"/>
          <w:spacing w:val="0"/>
          <w:w w:val="100"/>
          <w:position w:val="0"/>
        </w:rPr>
        <w:t>11）.</w:t>
        <w:tab/>
      </w:r>
      <w:r>
        <w:rPr>
          <w:b/>
          <w:bCs/>
          <w:color w:val="000000"/>
          <w:spacing w:val="0"/>
          <w:w w:val="100"/>
          <w:position w:val="0"/>
        </w:rPr>
        <w:t>本期实际核销的其他应收款情况</w:t>
      </w:r>
    </w:p>
    <w:p>
      <w:pPr>
        <w:pStyle w:val="Style2"/>
        <w:keepNext w:val="0"/>
        <w:keepLines w:val="0"/>
        <w:widowControl w:val="0"/>
        <w:shd w:val="clear" w:color="auto" w:fill="auto"/>
        <w:bidi w:val="0"/>
        <w:spacing w:before="0" w:after="40" w:line="259" w:lineRule="exact"/>
        <w:ind w:left="0" w:right="0" w:firstLine="84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97"/>
        <w:gridCol w:w="4440"/>
      </w:tblGrid>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82,451,342.60</w:t>
            </w:r>
          </w:p>
        </w:tc>
      </w:tr>
    </w:tbl>
    <w:p>
      <w:pPr>
        <w:widowControl w:val="0"/>
        <w:spacing w:after="259" w:line="1" w:lineRule="exact"/>
      </w:pPr>
    </w:p>
    <w:p>
      <w:pPr>
        <w:pStyle w:val="Style2"/>
        <w:keepNext w:val="0"/>
        <w:keepLines w:val="0"/>
        <w:widowControl w:val="0"/>
        <w:shd w:val="clear" w:color="auto" w:fill="auto"/>
        <w:bidi w:val="0"/>
        <w:spacing w:before="0" w:after="40" w:line="240" w:lineRule="auto"/>
        <w:ind w:left="0" w:right="0" w:firstLine="840"/>
        <w:jc w:val="left"/>
      </w:pPr>
      <w:r>
        <w:rPr>
          <w:color w:val="000000"/>
          <w:spacing w:val="0"/>
          <w:w w:val="100"/>
          <w:position w:val="0"/>
        </w:rPr>
        <w:t>其中重要的其他应收款核销情况：</w:t>
      </w:r>
    </w:p>
    <w:p>
      <w:pPr>
        <w:pStyle w:val="Style2"/>
        <w:keepNext w:val="0"/>
        <w:keepLines w:val="0"/>
        <w:widowControl w:val="0"/>
        <w:shd w:val="clear" w:color="auto" w:fill="auto"/>
        <w:bidi w:val="0"/>
        <w:spacing w:before="0" w:after="40" w:line="240" w:lineRule="auto"/>
        <w:ind w:left="0" w:right="0" w:firstLine="84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536"/>
        <w:gridCol w:w="1382"/>
        <w:gridCol w:w="1579"/>
        <w:gridCol w:w="1272"/>
        <w:gridCol w:w="1397"/>
        <w:gridCol w:w="1670"/>
      </w:tblGrid>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其他应收款 性质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履行的核销 程序</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款项是否由关 联交易产生</w:t>
            </w:r>
          </w:p>
        </w:tc>
      </w:tr>
      <w:tr>
        <w:trPr>
          <w:trHeight w:val="137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哈尔滨综合保 税集团供应链 管理有限公司 （以下简称</w:t>
            </w:r>
          </w:p>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“哈综保”）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45,658,539.18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color w:val="000000"/>
                <w:spacing w:val="0"/>
                <w:w w:val="100"/>
                <w:position w:val="0"/>
              </w:rPr>
              <w:t>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批准核销</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7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宁波新一代专 网通信技术有 限公司（以下 简称“宁波新 一代”）</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36,792,803.42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color w:val="000000"/>
                <w:spacing w:val="0"/>
                <w:w w:val="100"/>
                <w:position w:val="0"/>
              </w:rPr>
              <w:t>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批准核销</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82,451,342.60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59" w:line="1" w:lineRule="exact"/>
      </w:pPr>
    </w:p>
    <w:p>
      <w:pPr>
        <w:pStyle w:val="Style2"/>
        <w:keepNext w:val="0"/>
        <w:keepLines w:val="0"/>
        <w:widowControl w:val="0"/>
        <w:shd w:val="clear" w:color="auto" w:fill="auto"/>
        <w:bidi w:val="0"/>
        <w:spacing w:before="0" w:after="0" w:line="271" w:lineRule="exact"/>
        <w:ind w:left="0" w:right="0" w:firstLine="840"/>
        <w:jc w:val="left"/>
      </w:pPr>
      <w:r>
        <w:rPr>
          <w:color w:val="000000"/>
          <w:spacing w:val="0"/>
          <w:w w:val="100"/>
          <w:position w:val="0"/>
        </w:rPr>
        <w:t>其他应收款核销说明：</w:t>
      </w:r>
    </w:p>
    <w:p>
      <w:pPr>
        <w:pStyle w:val="Style2"/>
        <w:keepNext w:val="0"/>
        <w:keepLines w:val="0"/>
        <w:widowControl w:val="0"/>
        <w:shd w:val="clear" w:color="auto" w:fill="auto"/>
        <w:bidi w:val="0"/>
        <w:spacing w:before="0" w:after="0" w:line="271" w:lineRule="exact"/>
        <w:ind w:left="0" w:right="0" w:firstLine="84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60" w:line="271" w:lineRule="exact"/>
        <w:ind w:left="840" w:right="0" w:firstLine="0"/>
        <w:jc w:val="both"/>
      </w:pPr>
      <w:r>
        <w:rPr>
          <w:color w:val="000000"/>
          <w:spacing w:val="0"/>
          <w:w w:val="100"/>
          <w:position w:val="0"/>
        </w:rPr>
        <w:t>注</w:t>
      </w:r>
      <w:r>
        <w:rPr>
          <w:color w:val="000000"/>
          <w:spacing w:val="0"/>
          <w:w w:val="100"/>
          <w:position w:val="0"/>
        </w:rPr>
        <w:t xml:space="preserve">1 </w:t>
      </w:r>
      <w:r>
        <w:rPr>
          <w:color w:val="000000"/>
          <w:spacing w:val="0"/>
          <w:w w:val="100"/>
          <w:position w:val="0"/>
        </w:rPr>
        <w:t>：本公司之子公司太罗工业因涉及专网通信业务而形成对哈综保的应收代垫加工材料采购款 人民币</w:t>
      </w:r>
      <w:r>
        <w:rPr>
          <w:color w:val="000000"/>
          <w:spacing w:val="0"/>
          <w:w w:val="100"/>
          <w:position w:val="0"/>
        </w:rPr>
        <w:t xml:space="preserve">49, 512, </w:t>
      </w:r>
      <w:r>
        <w:rPr>
          <w:color w:val="000000"/>
          <w:spacing w:val="0"/>
          <w:w w:val="100"/>
          <w:position w:val="0"/>
        </w:rPr>
        <w:t xml:space="preserve">920. </w:t>
      </w:r>
      <w:r>
        <w:rPr>
          <w:color w:val="000000"/>
          <w:spacing w:val="0"/>
          <w:w w:val="100"/>
          <w:position w:val="0"/>
        </w:rPr>
        <w:t>36</w:t>
      </w:r>
      <w:r>
        <w:rPr>
          <w:color w:val="000000"/>
          <w:spacing w:val="0"/>
          <w:w w:val="100"/>
          <w:position w:val="0"/>
        </w:rPr>
        <w:t>元。专网通信事件爆发后，为降低损失，于</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18</w:t>
      </w:r>
      <w:r>
        <w:rPr>
          <w:color w:val="000000"/>
          <w:spacing w:val="0"/>
          <w:w w:val="100"/>
          <w:position w:val="0"/>
        </w:rPr>
        <w:t>日，太罗工 业与哈综保签署《终止协议》，终止太罗工业与哈综保于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8</w:t>
      </w:r>
      <w:r>
        <w:rPr>
          <w:color w:val="000000"/>
          <w:spacing w:val="0"/>
          <w:w w:val="100"/>
          <w:position w:val="0"/>
        </w:rPr>
        <w:t>日签订的专网通信设备 代加工业务的《购销（加工）合同》及后续签订的补充协议。在与哈综保解除《购销（加工）合同》 及其补充协议时，本集团以留置担保物（专网通信设备）的可变现净值为限确认了对哈综保的其他 应收款的预期信用损失人民币</w:t>
      </w:r>
      <w:r>
        <w:rPr>
          <w:color w:val="000000"/>
          <w:spacing w:val="0"/>
          <w:w w:val="100"/>
          <w:position w:val="0"/>
        </w:rPr>
        <w:t>45,658,539.18</w:t>
      </w:r>
      <w:r>
        <w:rPr>
          <w:color w:val="000000"/>
          <w:spacing w:val="0"/>
          <w:w w:val="100"/>
          <w:position w:val="0"/>
        </w:rPr>
        <w:t>元，并终止确认了该笔其他应收款。</w:t>
      </w:r>
    </w:p>
    <w:p>
      <w:pPr>
        <w:pStyle w:val="Style2"/>
        <w:keepNext w:val="0"/>
        <w:keepLines w:val="0"/>
        <w:widowControl w:val="0"/>
        <w:shd w:val="clear" w:color="auto" w:fill="auto"/>
        <w:bidi w:val="0"/>
        <w:spacing w:before="0" w:after="0" w:line="281" w:lineRule="exact"/>
        <w:ind w:left="840" w:right="0" w:firstLine="0"/>
        <w:jc w:val="both"/>
      </w:pPr>
      <w:r>
        <w:rPr>
          <w:color w:val="000000"/>
          <w:spacing w:val="0"/>
          <w:w w:val="100"/>
          <w:position w:val="0"/>
        </w:rPr>
        <w:t>注</w:t>
      </w:r>
      <w:r>
        <w:rPr>
          <w:color w:val="000000"/>
          <w:spacing w:val="0"/>
          <w:w w:val="100"/>
          <w:position w:val="0"/>
        </w:rPr>
        <w:t xml:space="preserve">2 </w:t>
      </w:r>
      <w:r>
        <w:rPr>
          <w:color w:val="000000"/>
          <w:spacing w:val="0"/>
          <w:w w:val="100"/>
          <w:position w:val="0"/>
        </w:rPr>
        <w:t>：本公司之子公司太罗工业因涉及专网通信业务而形成对宁波新一代的代垫加工材料采购款 人民币</w:t>
      </w:r>
      <w:r>
        <w:rPr>
          <w:color w:val="000000"/>
          <w:spacing w:val="0"/>
          <w:w w:val="100"/>
          <w:position w:val="0"/>
        </w:rPr>
        <w:t xml:space="preserve">39, 898, </w:t>
      </w:r>
      <w:r>
        <w:rPr>
          <w:color w:val="000000"/>
          <w:spacing w:val="0"/>
          <w:w w:val="100"/>
          <w:position w:val="0"/>
        </w:rPr>
        <w:t>761.06</w:t>
      </w:r>
      <w:r>
        <w:rPr>
          <w:color w:val="000000"/>
          <w:spacing w:val="0"/>
          <w:w w:val="100"/>
          <w:position w:val="0"/>
        </w:rPr>
        <w:t>元。专网通信事件爆发后，为降低损失，于</w:t>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22</w:t>
      </w:r>
      <w:r>
        <w:rPr>
          <w:color w:val="000000"/>
          <w:spacing w:val="0"/>
          <w:w w:val="100"/>
          <w:position w:val="0"/>
        </w:rPr>
        <w:t xml:space="preserve">日，太罗工 业向宁波新一代发出通知函，因宁波新一代存在丧失商业信誉且可能丧失履行债务能力的情形， </w:t>
      </w:r>
      <w:r>
        <w:rPr>
          <w:color w:val="000000"/>
          <w:spacing w:val="0"/>
          <w:w w:val="100"/>
          <w:position w:val="0"/>
        </w:rPr>
        <w:t>存在无法按照约定支付货款的违约风险，太罗工业要求宁波新一代在通知函送达之日起</w:t>
      </w:r>
      <w:r>
        <w:rPr>
          <w:color w:val="000000"/>
          <w:spacing w:val="0"/>
          <w:w w:val="100"/>
          <w:position w:val="0"/>
        </w:rPr>
        <w:t>3</w:t>
      </w:r>
      <w:r>
        <w:rPr>
          <w:color w:val="000000"/>
          <w:spacing w:val="0"/>
          <w:w w:val="100"/>
          <w:position w:val="0"/>
        </w:rPr>
        <w:t>个工作 日内提供本集团认可的履约担保，否则，本集团与宁波新一代于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8</w:t>
      </w:r>
      <w:r>
        <w:rPr>
          <w:color w:val="000000"/>
          <w:spacing w:val="0"/>
          <w:w w:val="100"/>
          <w:position w:val="0"/>
        </w:rPr>
        <w:t>日签订的专网通 信设备的代加工业务《购销(加工)合同》及后续签订的补充协议自动解除。截至通知函规定的期 限届满，本集团未收到宁波新一代回复，在与宁波新一代通知解除《购销(加工)合同》及其补充 协议时，本集团以留置担保物(专网通信设备)的可变现净值为限确认了对宁波新一代的其他应收 款的预期信用损失人民币</w:t>
      </w:r>
      <w:r>
        <w:rPr>
          <w:color w:val="000000"/>
          <w:spacing w:val="0"/>
          <w:w w:val="100"/>
          <w:position w:val="0"/>
        </w:rPr>
        <w:t>36,792,803.42</w:t>
      </w:r>
      <w:r>
        <w:rPr>
          <w:color w:val="000000"/>
          <w:spacing w:val="0"/>
          <w:w w:val="100"/>
          <w:position w:val="0"/>
        </w:rPr>
        <w:t>元，并终止确认了该笔其他应收款。</w:t>
      </w:r>
    </w:p>
    <w:p>
      <w:pPr>
        <w:pStyle w:val="Style2"/>
        <w:keepNext w:val="0"/>
        <w:keepLines w:val="0"/>
        <w:widowControl w:val="0"/>
        <w:shd w:val="clear" w:color="auto" w:fill="auto"/>
        <w:bidi w:val="0"/>
        <w:spacing w:before="0" w:after="320" w:line="272" w:lineRule="exact"/>
        <w:ind w:left="840" w:right="0" w:firstLine="440"/>
        <w:jc w:val="both"/>
      </w:pPr>
      <w:r>
        <w:rPr>
          <w:color w:val="000000"/>
          <w:spacing w:val="0"/>
          <w:w w:val="100"/>
          <w:position w:val="0"/>
        </w:rPr>
        <w:t>本集团管理层认为上述安排构成债务重组，于债务重组日，本集团终止确认对哈综保和宁波 新一代的债权合计人民币</w:t>
      </w:r>
      <w:r>
        <w:rPr>
          <w:color w:val="000000"/>
          <w:spacing w:val="0"/>
          <w:w w:val="100"/>
          <w:position w:val="0"/>
        </w:rPr>
        <w:t>89,411,681.42</w:t>
      </w:r>
      <w:r>
        <w:rPr>
          <w:color w:val="000000"/>
          <w:spacing w:val="0"/>
          <w:w w:val="100"/>
          <w:position w:val="0"/>
        </w:rPr>
        <w:t>元，并将留置担保物确认为存货。本集团初始确认的存 货成本及终止确认的其他应收款的公允价值均为留置担保物的可变现净值，因此债务重组损益为 零。</w:t>
      </w:r>
    </w:p>
    <w:p>
      <w:pPr>
        <w:pStyle w:val="Style11"/>
        <w:keepNext/>
        <w:keepLines/>
        <w:widowControl w:val="0"/>
        <w:numPr>
          <w:ilvl w:val="0"/>
          <w:numId w:val="163"/>
        </w:numPr>
        <w:shd w:val="clear" w:color="auto" w:fill="auto"/>
        <w:tabs>
          <w:tab w:pos="1594" w:val="left"/>
        </w:tabs>
        <w:bidi w:val="0"/>
        <w:spacing w:before="0" w:after="60" w:line="272" w:lineRule="exact"/>
        <w:ind w:left="0" w:right="0" w:firstLine="840"/>
        <w:jc w:val="left"/>
      </w:pPr>
      <w:bookmarkStart w:id="1313" w:name="bookmark1313"/>
      <w:bookmarkStart w:id="1314" w:name="bookmark1314"/>
      <w:bookmarkStart w:id="1315" w:name="bookmark1315"/>
      <w:bookmarkStart w:id="1316" w:name="bookmark1316"/>
      <w:bookmarkEnd w:id="1315"/>
      <w:r>
        <w:rPr>
          <w:color w:val="000000"/>
          <w:spacing w:val="0"/>
          <w:w w:val="100"/>
          <w:position w:val="0"/>
        </w:rPr>
        <w:t>.</w:t>
        <w:tab/>
      </w:r>
      <w:r>
        <w:rPr>
          <w:color w:val="000000"/>
          <w:spacing w:val="0"/>
          <w:w w:val="100"/>
          <w:position w:val="0"/>
        </w:rPr>
        <w:t>按欠款方归集的期末余额前五名的其他应收款情况</w:t>
      </w:r>
      <w:bookmarkEnd w:id="1313"/>
      <w:bookmarkEnd w:id="1314"/>
      <w:bookmarkEnd w:id="1316"/>
    </w:p>
    <w:p>
      <w:pPr>
        <w:pStyle w:val="Style2"/>
        <w:keepNext w:val="0"/>
        <w:keepLines w:val="0"/>
        <w:widowControl w:val="0"/>
        <w:shd w:val="clear" w:color="auto" w:fill="auto"/>
        <w:bidi w:val="0"/>
        <w:spacing w:before="0" w:after="60" w:line="272" w:lineRule="exact"/>
        <w:ind w:left="0" w:right="0" w:firstLine="84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72" w:lineRule="exact"/>
        <w:ind w:left="0" w:right="0" w:firstLine="0"/>
        <w:jc w:val="right"/>
      </w:pPr>
      <w:r>
        <w:rPr>
          <w:color w:val="000000"/>
          <w:spacing w:val="0"/>
          <w:w w:val="100"/>
          <w:position w:val="0"/>
        </w:rPr>
        <w:t>单位：元币种：人民币</w:t>
      </w:r>
    </w:p>
    <w:tbl>
      <w:tblPr>
        <w:tblOverlap w:val="never"/>
        <w:jc w:val="center"/>
        <w:tblLayout w:type="fixed"/>
      </w:tblPr>
      <w:tblGrid>
        <w:gridCol w:w="1272"/>
        <w:gridCol w:w="1421"/>
        <w:gridCol w:w="1718"/>
        <w:gridCol w:w="1402"/>
        <w:gridCol w:w="1416"/>
        <w:gridCol w:w="1608"/>
      </w:tblGrid>
      <w:tr>
        <w:trPr>
          <w:trHeight w:val="110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账龄</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占其他应收</w:t>
            </w:r>
          </w:p>
          <w:p>
            <w:pPr>
              <w:pStyle w:val="Style17"/>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款期末余额</w:t>
            </w:r>
          </w:p>
          <w:p>
            <w:pPr>
              <w:pStyle w:val="Style17"/>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合计数的比</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坏账准备</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14,508,846.71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0" w:lineRule="exact"/>
              <w:ind w:left="0" w:right="0" w:firstLine="0"/>
              <w:jc w:val="left"/>
            </w:pPr>
            <w:r>
              <w:rPr>
                <w:color w:val="000000"/>
                <w:spacing w:val="0"/>
                <w:w w:val="100"/>
                <w:position w:val="0"/>
              </w:rPr>
              <w:t>1</w:t>
            </w:r>
            <w:r>
              <w:rPr>
                <w:color w:val="000000"/>
                <w:spacing w:val="0"/>
                <w:w w:val="100"/>
                <w:position w:val="0"/>
              </w:rPr>
              <w:t xml:space="preserve">年以内、 </w:t>
            </w:r>
            <w:r>
              <w:rPr>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30.82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13,132,594.00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27.90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1,336, </w:t>
            </w:r>
            <w:r>
              <w:rPr>
                <w:color w:val="000000"/>
                <w:spacing w:val="0"/>
                <w:w w:val="100"/>
                <w:position w:val="0"/>
              </w:rPr>
              <w:t>898.07</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6,474, </w:t>
            </w:r>
            <w:r>
              <w:rPr>
                <w:color w:val="000000"/>
                <w:spacing w:val="0"/>
                <w:w w:val="100"/>
                <w:position w:val="0"/>
              </w:rPr>
              <w:t xml:space="preserve">832. </w:t>
            </w:r>
            <w:r>
              <w:rPr>
                <w:color w:val="000000"/>
                <w:spacing w:val="0"/>
                <w:w w:val="100"/>
                <w:position w:val="0"/>
              </w:rPr>
              <w:t>05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4" w:lineRule="exact"/>
              <w:ind w:left="0" w:right="0" w:firstLine="0"/>
              <w:jc w:val="left"/>
            </w:pPr>
            <w:r>
              <w:rPr>
                <w:color w:val="000000"/>
                <w:spacing w:val="0"/>
                <w:w w:val="100"/>
                <w:position w:val="0"/>
              </w:rPr>
              <w:t>1</w:t>
            </w:r>
            <w:r>
              <w:rPr>
                <w:color w:val="000000"/>
                <w:spacing w:val="0"/>
                <w:w w:val="100"/>
                <w:position w:val="0"/>
              </w:rPr>
              <w:t xml:space="preserve">年以内、 </w:t>
            </w:r>
            <w:r>
              <w:rPr>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13.75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1,409, </w:t>
            </w:r>
            <w:r>
              <w:rPr>
                <w:color w:val="000000"/>
                <w:spacing w:val="0"/>
                <w:w w:val="100"/>
                <w:position w:val="0"/>
              </w:rPr>
              <w:t xml:space="preserve">549. </w:t>
            </w:r>
            <w:r>
              <w:rPr>
                <w:color w:val="000000"/>
                <w:spacing w:val="0"/>
                <w:w w:val="100"/>
                <w:position w:val="0"/>
              </w:rPr>
              <w:t>76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80"/>
              <w:jc w:val="left"/>
            </w:pPr>
            <w:r>
              <w:rPr>
                <w:color w:val="000000"/>
                <w:spacing w:val="0"/>
                <w:w w:val="100"/>
                <w:position w:val="0"/>
              </w:rPr>
              <w:t>2.99</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押金保证</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金、其他</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1,323, </w:t>
            </w:r>
            <w:r>
              <w:rPr>
                <w:color w:val="000000"/>
                <w:spacing w:val="0"/>
                <w:w w:val="100"/>
                <w:position w:val="0"/>
              </w:rPr>
              <w:t>507.07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80"/>
              <w:jc w:val="left"/>
            </w:pPr>
            <w:r>
              <w:rPr>
                <w:color w:val="000000"/>
                <w:spacing w:val="0"/>
                <w:w w:val="100"/>
                <w:position w:val="0"/>
              </w:rPr>
              <w:t>2.82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36,849,329.59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78.28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1,336, </w:t>
            </w:r>
            <w:r>
              <w:rPr>
                <w:color w:val="000000"/>
                <w:spacing w:val="0"/>
                <w:w w:val="100"/>
                <w:position w:val="0"/>
              </w:rPr>
              <w:t>898.07</w:t>
            </w:r>
          </w:p>
        </w:tc>
      </w:tr>
    </w:tbl>
    <w:p>
      <w:pPr>
        <w:widowControl w:val="0"/>
        <w:spacing w:after="319" w:line="1" w:lineRule="exact"/>
      </w:pPr>
    </w:p>
    <w:p>
      <w:pPr>
        <w:pStyle w:val="Style11"/>
        <w:keepNext/>
        <w:keepLines/>
        <w:widowControl w:val="0"/>
        <w:numPr>
          <w:ilvl w:val="0"/>
          <w:numId w:val="163"/>
        </w:numPr>
        <w:shd w:val="clear" w:color="auto" w:fill="auto"/>
        <w:bidi w:val="0"/>
        <w:spacing w:before="0" w:line="240" w:lineRule="auto"/>
        <w:ind w:left="0" w:right="0" w:firstLine="840"/>
        <w:jc w:val="left"/>
      </w:pPr>
      <w:bookmarkStart w:id="1317" w:name="bookmark1317"/>
      <w:bookmarkStart w:id="1318" w:name="bookmark1318"/>
      <w:bookmarkStart w:id="1319" w:name="bookmark1319"/>
      <w:bookmarkStart w:id="1320" w:name="bookmark1320"/>
      <w:bookmarkEnd w:id="1319"/>
      <w:r>
        <w:rPr>
          <w:color w:val="000000"/>
          <w:spacing w:val="0"/>
          <w:w w:val="100"/>
          <w:position w:val="0"/>
        </w:rPr>
        <w:t xml:space="preserve">. </w:t>
      </w:r>
      <w:r>
        <w:rPr>
          <w:color w:val="000000"/>
          <w:spacing w:val="0"/>
          <w:w w:val="100"/>
          <w:position w:val="0"/>
        </w:rPr>
        <w:t>涉及政府补助的应收款项</w:t>
      </w:r>
      <w:bookmarkEnd w:id="1317"/>
      <w:bookmarkEnd w:id="1318"/>
      <w:bookmarkEnd w:id="1320"/>
    </w:p>
    <w:p>
      <w:pPr>
        <w:pStyle w:val="Style2"/>
        <w:keepNext w:val="0"/>
        <w:keepLines w:val="0"/>
        <w:widowControl w:val="0"/>
        <w:shd w:val="clear" w:color="auto" w:fill="auto"/>
        <w:bidi w:val="0"/>
        <w:spacing w:before="0" w:after="60" w:line="240" w:lineRule="auto"/>
        <w:ind w:left="0" w:right="0" w:firstLine="84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064"/>
        <w:gridCol w:w="1560"/>
        <w:gridCol w:w="1742"/>
        <w:gridCol w:w="1613"/>
        <w:gridCol w:w="1858"/>
      </w:tblGrid>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政府补助项目 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预计收取的时 间、金额及依据</w:t>
            </w:r>
          </w:p>
        </w:tc>
      </w:tr>
      <w:tr>
        <w:trPr>
          <w:trHeight w:val="4378"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国家税务总局古交 市税务局屯兰税务 所</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增值税即征即 退</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264,430.85</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70" w:lineRule="exact"/>
              <w:ind w:left="0" w:right="0" w:firstLine="0"/>
              <w:jc w:val="left"/>
            </w:pPr>
            <w:r>
              <w:rPr>
                <w:color w:val="000000"/>
                <w:spacing w:val="0"/>
                <w:w w:val="100"/>
                <w:position w:val="0"/>
              </w:rPr>
              <w:t>收取时间为</w:t>
            </w:r>
            <w:r>
              <w:rPr>
                <w:color w:val="000000"/>
                <w:spacing w:val="0"/>
                <w:w w:val="100"/>
                <w:position w:val="0"/>
              </w:rPr>
              <w:t xml:space="preserve">2022 </w:t>
            </w:r>
            <w:r>
              <w:rPr>
                <w:color w:val="000000"/>
                <w:spacing w:val="0"/>
                <w:w w:val="100"/>
                <w:position w:val="0"/>
              </w:rPr>
              <w:t>年</w:t>
            </w:r>
            <w:r>
              <w:rPr>
                <w:color w:val="000000"/>
                <w:spacing w:val="0"/>
                <w:w w:val="100"/>
                <w:position w:val="0"/>
              </w:rPr>
              <w:t>1</w:t>
            </w:r>
            <w:r>
              <w:rPr>
                <w:color w:val="000000"/>
                <w:spacing w:val="0"/>
                <w:w w:val="100"/>
                <w:position w:val="0"/>
              </w:rPr>
              <w:t xml:space="preserve">月，收款金 额为 </w:t>
            </w:r>
            <w:r>
              <w:rPr>
                <w:color w:val="000000"/>
                <w:spacing w:val="0"/>
                <w:w w:val="100"/>
                <w:position w:val="0"/>
              </w:rPr>
              <w:t>264，</w:t>
            </w:r>
            <w:r>
              <w:rPr>
                <w:color w:val="000000"/>
                <w:spacing w:val="0"/>
                <w:w w:val="100"/>
                <w:position w:val="0"/>
              </w:rPr>
              <w:t xml:space="preserve">430. </w:t>
            </w:r>
            <w:r>
              <w:rPr>
                <w:color w:val="000000"/>
                <w:spacing w:val="0"/>
                <w:w w:val="100"/>
                <w:position w:val="0"/>
              </w:rPr>
              <w:t xml:space="preserve">85 </w:t>
            </w:r>
            <w:r>
              <w:rPr>
                <w:color w:val="000000"/>
                <w:spacing w:val="0"/>
                <w:w w:val="100"/>
                <w:position w:val="0"/>
              </w:rPr>
              <w:t xml:space="preserve">元，依据“财税 </w:t>
            </w:r>
            <w:r>
              <w:rPr>
                <w:color w:val="000000"/>
                <w:spacing w:val="0"/>
                <w:w w:val="100"/>
                <w:position w:val="0"/>
              </w:rPr>
              <w:t xml:space="preserve">[2015]78 </w:t>
            </w:r>
            <w:r>
              <w:rPr>
                <w:color w:val="000000"/>
                <w:spacing w:val="0"/>
                <w:w w:val="100"/>
                <w:position w:val="0"/>
              </w:rPr>
              <w:t>号”关 于《资源综合利 用产品和劳务增 值税优惠目录》 将工业废气及工 业废气处理劳务 纳入，符合要求 即可申请享受</w:t>
            </w:r>
          </w:p>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《增值税即征即 退》政策，可享 受增值税即征即 退</w:t>
            </w:r>
            <w:r>
              <w:rPr>
                <w:color w:val="000000"/>
                <w:spacing w:val="0"/>
                <w:w w:val="100"/>
                <w:position w:val="0"/>
              </w:rPr>
              <w:t>70%</w:t>
            </w:r>
          </w:p>
        </w:tc>
      </w:tr>
    </w:tbl>
    <w:p>
      <w:pPr>
        <w:spacing w:lineRule="exact" w:line="1"/>
        <w:rPr>
          <w:sz w:val="2"/>
          <w:szCs w:val="2"/>
        </w:rPr>
      </w:pPr>
      <w:r>
        <w:br w:type="page"/>
      </w:r>
    </w:p>
    <w:tbl>
      <w:tblPr>
        <w:tblOverlap w:val="never"/>
        <w:jc w:val="center"/>
        <w:tblLayout w:type="fixed"/>
      </w:tblPr>
      <w:tblGrid>
        <w:gridCol w:w="2064"/>
        <w:gridCol w:w="1560"/>
        <w:gridCol w:w="1742"/>
        <w:gridCol w:w="1598"/>
        <w:gridCol w:w="1872"/>
      </w:tblGrid>
      <w:tr>
        <w:trPr>
          <w:trHeight w:val="2746"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国家税务总局北京 市通州区税务局</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增值税即征即 退</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1,300, </w:t>
            </w:r>
            <w:r>
              <w:rPr>
                <w:color w:val="000000"/>
                <w:spacing w:val="0"/>
                <w:w w:val="100"/>
                <w:position w:val="0"/>
              </w:rPr>
              <w:t>637.27</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81" w:lineRule="exact"/>
              <w:ind w:left="0" w:right="0" w:firstLine="0"/>
              <w:jc w:val="left"/>
            </w:pPr>
            <w:r>
              <w:rPr>
                <w:color w:val="000000"/>
                <w:spacing w:val="0"/>
                <w:w w:val="100"/>
                <w:position w:val="0"/>
              </w:rPr>
              <w:t>收取时间为</w:t>
            </w:r>
            <w:r>
              <w:rPr>
                <w:color w:val="000000"/>
                <w:spacing w:val="0"/>
                <w:w w:val="100"/>
                <w:position w:val="0"/>
              </w:rPr>
              <w:t xml:space="preserve">2022 </w:t>
            </w:r>
            <w:r>
              <w:rPr>
                <w:color w:val="000000"/>
                <w:spacing w:val="0"/>
                <w:w w:val="100"/>
                <w:position w:val="0"/>
              </w:rPr>
              <w:t>年</w:t>
            </w:r>
            <w:r>
              <w:rPr>
                <w:color w:val="000000"/>
                <w:spacing w:val="0"/>
                <w:w w:val="100"/>
                <w:position w:val="0"/>
              </w:rPr>
              <w:t>1</w:t>
            </w:r>
            <w:r>
              <w:rPr>
                <w:color w:val="000000"/>
                <w:spacing w:val="0"/>
                <w:w w:val="100"/>
                <w:position w:val="0"/>
              </w:rPr>
              <w:t>月，收款金 额为</w:t>
            </w:r>
          </w:p>
          <w:p>
            <w:pPr>
              <w:pStyle w:val="Style17"/>
              <w:keepNext w:val="0"/>
              <w:keepLines w:val="0"/>
              <w:widowControl w:val="0"/>
              <w:shd w:val="clear" w:color="auto" w:fill="auto"/>
              <w:bidi w:val="0"/>
              <w:spacing w:before="0" w:after="0" w:line="273" w:lineRule="exact"/>
              <w:ind w:left="0" w:right="0" w:firstLine="0"/>
              <w:jc w:val="left"/>
            </w:pPr>
            <w:r>
              <w:rPr>
                <w:color w:val="000000"/>
                <w:spacing w:val="0"/>
                <w:w w:val="100"/>
                <w:position w:val="0"/>
              </w:rPr>
              <w:t xml:space="preserve">1,300, </w:t>
            </w:r>
            <w:r>
              <w:rPr>
                <w:color w:val="000000"/>
                <w:spacing w:val="0"/>
                <w:w w:val="100"/>
                <w:position w:val="0"/>
              </w:rPr>
              <w:t xml:space="preserve">637. </w:t>
            </w:r>
            <w:r>
              <w:rPr>
                <w:color w:val="000000"/>
                <w:spacing w:val="0"/>
                <w:w w:val="100"/>
                <w:position w:val="0"/>
              </w:rPr>
              <w:t xml:space="preserve">27 </w:t>
            </w:r>
            <w:r>
              <w:rPr>
                <w:color w:val="000000"/>
                <w:spacing w:val="0"/>
                <w:w w:val="100"/>
                <w:position w:val="0"/>
              </w:rPr>
              <w:t xml:space="preserve">元，依据”财税 </w:t>
            </w:r>
            <w:r>
              <w:rPr>
                <w:color w:val="000000"/>
                <w:spacing w:val="0"/>
                <w:w w:val="100"/>
                <w:position w:val="0"/>
              </w:rPr>
              <w:t>2011[100]</w:t>
            </w:r>
            <w:r>
              <w:rPr>
                <w:color w:val="000000"/>
                <w:spacing w:val="0"/>
                <w:w w:val="100"/>
                <w:position w:val="0"/>
              </w:rPr>
              <w:t>号“文 件规定，增值税 税负超过</w:t>
            </w:r>
            <w:r>
              <w:rPr>
                <w:color w:val="000000"/>
                <w:spacing w:val="0"/>
                <w:w w:val="100"/>
                <w:position w:val="0"/>
              </w:rPr>
              <w:t>3%</w:t>
            </w:r>
            <w:r>
              <w:rPr>
                <w:color w:val="000000"/>
                <w:spacing w:val="0"/>
                <w:w w:val="100"/>
                <w:position w:val="0"/>
              </w:rPr>
              <w:t>部分 申请软件产品即 征即退</w:t>
            </w:r>
          </w:p>
        </w:tc>
      </w:tr>
    </w:tbl>
    <w:p>
      <w:pPr>
        <w:widowControl w:val="0"/>
        <w:spacing w:after="319" w:line="1" w:lineRule="exact"/>
      </w:pPr>
    </w:p>
    <w:p>
      <w:pPr>
        <w:pStyle w:val="Style11"/>
        <w:keepNext/>
        <w:keepLines/>
        <w:widowControl w:val="0"/>
        <w:numPr>
          <w:ilvl w:val="0"/>
          <w:numId w:val="163"/>
        </w:numPr>
        <w:shd w:val="clear" w:color="auto" w:fill="auto"/>
        <w:tabs>
          <w:tab w:pos="1096" w:val="left"/>
          <w:tab w:pos="1382" w:val="left"/>
        </w:tabs>
        <w:bidi w:val="0"/>
        <w:spacing w:before="0" w:line="240" w:lineRule="auto"/>
        <w:ind w:left="0" w:right="0" w:firstLine="560"/>
        <w:jc w:val="left"/>
      </w:pPr>
      <w:bookmarkStart w:id="1321" w:name="bookmark1321"/>
      <w:bookmarkStart w:id="1322" w:name="bookmark1322"/>
      <w:bookmarkStart w:id="1323" w:name="bookmark1323"/>
      <w:bookmarkStart w:id="1324" w:name="bookmark1324"/>
      <w:bookmarkEnd w:id="1323"/>
      <w:r>
        <w:rPr>
          <w:color w:val="000000"/>
          <w:spacing w:val="0"/>
          <w:w w:val="100"/>
          <w:position w:val="0"/>
        </w:rPr>
        <w:t>.</w:t>
        <w:tab/>
      </w:r>
      <w:r>
        <w:rPr>
          <w:color w:val="000000"/>
          <w:spacing w:val="0"/>
          <w:w w:val="100"/>
          <w:position w:val="0"/>
        </w:rPr>
        <w:t>因金融资产转移而终止确认的其他应收款</w:t>
      </w:r>
      <w:bookmarkEnd w:id="1321"/>
      <w:bookmarkEnd w:id="1322"/>
      <w:bookmarkEnd w:id="1324"/>
    </w:p>
    <w:p>
      <w:pPr>
        <w:pStyle w:val="Style2"/>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163"/>
        </w:numPr>
        <w:shd w:val="clear" w:color="auto" w:fill="auto"/>
        <w:tabs>
          <w:tab w:pos="1096" w:val="left"/>
          <w:tab w:pos="1382" w:val="left"/>
        </w:tabs>
        <w:bidi w:val="0"/>
        <w:spacing w:before="0" w:line="240" w:lineRule="auto"/>
        <w:ind w:left="0" w:right="0" w:firstLine="560"/>
        <w:jc w:val="left"/>
      </w:pPr>
      <w:bookmarkStart w:id="1325" w:name="bookmark1325"/>
      <w:bookmarkStart w:id="1326" w:name="bookmark1326"/>
      <w:bookmarkStart w:id="1327" w:name="bookmark1327"/>
      <w:bookmarkStart w:id="1328" w:name="bookmark1328"/>
      <w:bookmarkEnd w:id="1327"/>
      <w:r>
        <w:rPr>
          <w:color w:val="000000"/>
          <w:spacing w:val="0"/>
          <w:w w:val="100"/>
          <w:position w:val="0"/>
        </w:rPr>
        <w:t>.</w:t>
        <w:tab/>
      </w:r>
      <w:r>
        <w:rPr>
          <w:color w:val="000000"/>
          <w:spacing w:val="0"/>
          <w:w w:val="100"/>
          <w:position w:val="0"/>
        </w:rPr>
        <w:t>转移其他应收款且继续涉入形成的资产、负债的金额</w:t>
      </w:r>
      <w:bookmarkEnd w:id="1325"/>
      <w:bookmarkEnd w:id="1326"/>
      <w:bookmarkEnd w:id="1328"/>
    </w:p>
    <w:p>
      <w:pPr>
        <w:pStyle w:val="Style2"/>
        <w:keepNext w:val="0"/>
        <w:keepLines w:val="0"/>
        <w:widowControl w:val="0"/>
        <w:shd w:val="clear" w:color="auto" w:fill="auto"/>
        <w:tabs>
          <w:tab w:pos="1382" w:val="left"/>
        </w:tabs>
        <w:bidi w:val="0"/>
        <w:spacing w:before="0" w:after="320" w:line="240" w:lineRule="auto"/>
        <w:ind w:left="0" w:right="0" w:firstLine="56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560"/>
        <w:jc w:val="left"/>
      </w:pPr>
      <w:r>
        <w:rPr>
          <w:color w:val="000000"/>
          <w:spacing w:val="0"/>
          <w:w w:val="100"/>
          <w:position w:val="0"/>
        </w:rPr>
        <w:t>其他说明：</w:t>
      </w:r>
    </w:p>
    <w:p>
      <w:pPr>
        <w:pStyle w:val="Style2"/>
        <w:keepNext w:val="0"/>
        <w:keepLines w:val="0"/>
        <w:widowControl w:val="0"/>
        <w:shd w:val="clear" w:color="auto" w:fill="auto"/>
        <w:tabs>
          <w:tab w:pos="1382" w:val="left"/>
        </w:tabs>
        <w:bidi w:val="0"/>
        <w:spacing w:before="0" w:after="360" w:line="240" w:lineRule="auto"/>
        <w:ind w:left="0" w:right="0" w:firstLine="56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line="240" w:lineRule="auto"/>
        <w:ind w:left="0" w:right="0" w:firstLine="560"/>
        <w:jc w:val="left"/>
      </w:pPr>
      <w:bookmarkStart w:id="1329" w:name="bookmark1329"/>
      <w:bookmarkStart w:id="1330" w:name="bookmark1330"/>
      <w:bookmarkStart w:id="1331" w:name="bookmark1331"/>
      <w:bookmarkStart w:id="1332" w:name="bookmark1332"/>
      <w:r>
        <w:rPr>
          <w:color w:val="000000"/>
          <w:spacing w:val="0"/>
          <w:w w:val="100"/>
          <w:position w:val="0"/>
        </w:rPr>
        <w:t>9</w:t>
      </w:r>
      <w:bookmarkEnd w:id="1331"/>
      <w:r>
        <w:rPr>
          <w:color w:val="000000"/>
          <w:spacing w:val="0"/>
          <w:w w:val="100"/>
          <w:position w:val="0"/>
        </w:rPr>
        <w:t>、存货</w:t>
      </w:r>
      <w:bookmarkEnd w:id="1329"/>
      <w:bookmarkEnd w:id="1330"/>
      <w:bookmarkEnd w:id="1332"/>
    </w:p>
    <w:p>
      <w:pPr>
        <w:pStyle w:val="Style11"/>
        <w:keepNext/>
        <w:keepLines/>
        <w:widowControl w:val="0"/>
        <w:numPr>
          <w:ilvl w:val="0"/>
          <w:numId w:val="165"/>
        </w:numPr>
        <w:shd w:val="clear" w:color="auto" w:fill="auto"/>
        <w:bidi w:val="0"/>
        <w:spacing w:before="0" w:line="240" w:lineRule="auto"/>
        <w:ind w:left="0" w:right="0" w:firstLine="560"/>
        <w:jc w:val="left"/>
      </w:pPr>
      <w:bookmarkStart w:id="1329" w:name="bookmark1329"/>
      <w:bookmarkStart w:id="1330" w:name="bookmark1330"/>
      <w:bookmarkStart w:id="1333" w:name="bookmark1333"/>
      <w:bookmarkStart w:id="1334" w:name="bookmark1334"/>
      <w:bookmarkEnd w:id="1333"/>
      <w:r>
        <w:rPr>
          <w:color w:val="000000"/>
          <w:spacing w:val="0"/>
          <w:w w:val="100"/>
          <w:position w:val="0"/>
        </w:rPr>
        <w:t>.</w:t>
      </w:r>
      <w:r>
        <w:rPr>
          <w:color w:val="000000"/>
          <w:spacing w:val="0"/>
          <w:w w:val="100"/>
          <w:position w:val="0"/>
        </w:rPr>
        <w:t>存货分类</w:t>
      </w:r>
      <w:bookmarkEnd w:id="1329"/>
      <w:bookmarkEnd w:id="1330"/>
      <w:bookmarkEnd w:id="1334"/>
    </w:p>
    <w:p>
      <w:pPr>
        <w:pStyle w:val="Style2"/>
        <w:keepNext w:val="0"/>
        <w:keepLines w:val="0"/>
        <w:widowControl w:val="0"/>
        <w:shd w:val="clear" w:color="auto" w:fill="auto"/>
        <w:bidi w:val="0"/>
        <w:spacing w:before="0" w:after="40" w:line="240" w:lineRule="auto"/>
        <w:ind w:left="0" w:right="0" w:firstLine="56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20" w:line="240" w:lineRule="auto"/>
        <w:ind w:left="7300" w:right="0" w:firstLine="0"/>
        <w:jc w:val="left"/>
      </w:pPr>
      <w:r>
        <w:rPr>
          <w:color w:val="000000"/>
          <w:spacing w:val="0"/>
          <w:w w:val="100"/>
          <w:position w:val="0"/>
        </w:rPr>
        <w:t>单位：元币种：人民币</w:t>
      </w:r>
    </w:p>
    <w:tbl>
      <w:tblPr>
        <w:tblOverlap w:val="never"/>
        <w:jc w:val="center"/>
        <w:tblLayout w:type="fixed"/>
      </w:tblPr>
      <w:tblGrid>
        <w:gridCol w:w="1162"/>
        <w:gridCol w:w="1584"/>
        <w:gridCol w:w="1512"/>
        <w:gridCol w:w="1584"/>
        <w:gridCol w:w="1589"/>
        <w:gridCol w:w="1478"/>
        <w:gridCol w:w="1598"/>
      </w:tblGrid>
      <w:tr>
        <w:trPr>
          <w:trHeight w:val="28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gridSpan w:val="3"/>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存货跌价准备 /合同履约成 本减值准备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存货跌价准备 /合同履约成 本减值准备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19,153,312.69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859,576.74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18,293,735.95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10,490,011.13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2,030,878.43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8,459, </w:t>
            </w:r>
            <w:r>
              <w:rPr>
                <w:color w:val="000000"/>
                <w:spacing w:val="0"/>
                <w:w w:val="100"/>
                <w:position w:val="0"/>
              </w:rPr>
              <w:t xml:space="preserve">132. </w:t>
            </w:r>
            <w:r>
              <w:rPr>
                <w:color w:val="000000"/>
                <w:spacing w:val="0"/>
                <w:w w:val="100"/>
                <w:position w:val="0"/>
              </w:rPr>
              <w:t>70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15,915,281.84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15,915,281.84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65,059,903.58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68,849.88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64,991,053.70</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3,458, </w:t>
            </w:r>
            <w:r>
              <w:rPr>
                <w:color w:val="000000"/>
                <w:spacing w:val="0"/>
                <w:w w:val="100"/>
                <w:position w:val="0"/>
              </w:rPr>
              <w:t xml:space="preserve">044. </w:t>
            </w:r>
            <w:r>
              <w:rPr>
                <w:color w:val="000000"/>
                <w:spacing w:val="0"/>
                <w:w w:val="100"/>
                <w:position w:val="0"/>
              </w:rPr>
              <w:t>68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72,789.12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3,385,255.56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2,783, </w:t>
            </w:r>
            <w:r>
              <w:rPr>
                <w:color w:val="000000"/>
                <w:spacing w:val="0"/>
                <w:w w:val="100"/>
                <w:position w:val="0"/>
              </w:rPr>
              <w:t>241.17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62,320.26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2,720, </w:t>
            </w:r>
            <w:r>
              <w:rPr>
                <w:color w:val="000000"/>
                <w:spacing w:val="0"/>
                <w:w w:val="100"/>
                <w:position w:val="0"/>
              </w:rPr>
              <w:t>920.91</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527,663.17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527,663.17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631,016.85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2,820.51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628,196.34</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消耗性生 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192,332.63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192,332.63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委托加工 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33,075.71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33,075.71</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39,246,635.01</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932,365.86</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38,314,269.15</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78,997,248.44</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2,164, </w:t>
            </w:r>
            <w:r>
              <w:rPr>
                <w:color w:val="000000"/>
                <w:spacing w:val="0"/>
                <w:w w:val="100"/>
                <w:position w:val="0"/>
              </w:rPr>
              <w:t xml:space="preserve">869. </w:t>
            </w:r>
            <w:r>
              <w:rPr>
                <w:color w:val="000000"/>
                <w:spacing w:val="0"/>
                <w:w w:val="100"/>
                <w:position w:val="0"/>
              </w:rPr>
              <w:t>08</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76,832,379.36</w:t>
            </w:r>
          </w:p>
        </w:tc>
      </w:tr>
    </w:tbl>
    <w:p>
      <w:pPr>
        <w:widowControl w:val="0"/>
        <w:spacing w:after="319" w:line="1" w:lineRule="exact"/>
      </w:pPr>
    </w:p>
    <w:p>
      <w:pPr>
        <w:pStyle w:val="Style11"/>
        <w:keepNext/>
        <w:keepLines/>
        <w:widowControl w:val="0"/>
        <w:numPr>
          <w:ilvl w:val="0"/>
          <w:numId w:val="165"/>
        </w:numPr>
        <w:shd w:val="clear" w:color="auto" w:fill="auto"/>
        <w:bidi w:val="0"/>
        <w:spacing w:before="0" w:line="240" w:lineRule="auto"/>
        <w:ind w:left="0" w:right="0" w:firstLine="560"/>
        <w:jc w:val="left"/>
      </w:pPr>
      <w:bookmarkStart w:id="1335" w:name="bookmark1335"/>
      <w:bookmarkStart w:id="1336" w:name="bookmark1336"/>
      <w:bookmarkStart w:id="1337" w:name="bookmark1337"/>
      <w:bookmarkStart w:id="1338" w:name="bookmark1338"/>
      <w:bookmarkEnd w:id="1337"/>
      <w:r>
        <w:rPr>
          <w:color w:val="000000"/>
          <w:spacing w:val="0"/>
          <w:w w:val="100"/>
          <w:position w:val="0"/>
        </w:rPr>
        <w:t>.</w:t>
      </w:r>
      <w:r>
        <w:rPr>
          <w:color w:val="000000"/>
          <w:spacing w:val="0"/>
          <w:w w:val="100"/>
          <w:position w:val="0"/>
        </w:rPr>
        <w:t>存货跌价准备及合同履约成本减值准备</w:t>
      </w:r>
      <w:bookmarkEnd w:id="1335"/>
      <w:bookmarkEnd w:id="1336"/>
      <w:bookmarkEnd w:id="1338"/>
    </w:p>
    <w:p>
      <w:pPr>
        <w:pStyle w:val="Style2"/>
        <w:keepNext w:val="0"/>
        <w:keepLines w:val="0"/>
        <w:widowControl w:val="0"/>
        <w:shd w:val="clear" w:color="auto" w:fill="auto"/>
        <w:bidi w:val="0"/>
        <w:spacing w:before="0" w:after="40" w:line="240" w:lineRule="auto"/>
        <w:ind w:left="0" w:right="0" w:firstLine="560"/>
        <w:jc w:val="both"/>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277"/>
        <w:gridCol w:w="1555"/>
        <w:gridCol w:w="1344"/>
        <w:gridCol w:w="787"/>
        <w:gridCol w:w="1838"/>
        <w:gridCol w:w="710"/>
        <w:gridCol w:w="1426"/>
      </w:tblGrid>
      <w:tr>
        <w:trPr>
          <w:trHeight w:val="28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2,030,878.43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38,206.03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1,209, </w:t>
            </w:r>
            <w:r>
              <w:rPr>
                <w:color w:val="000000"/>
                <w:spacing w:val="0"/>
                <w:w w:val="100"/>
                <w:position w:val="0"/>
              </w:rPr>
              <w:t xml:space="preserve">507. </w:t>
            </w:r>
            <w:r>
              <w:rPr>
                <w:color w:val="000000"/>
                <w:spacing w:val="0"/>
                <w:w w:val="100"/>
                <w:position w:val="0"/>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859,576.74</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68,849.88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68,849.88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62,320.26</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31,326.79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20,857.93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72,789.12</w:t>
            </w:r>
          </w:p>
        </w:tc>
      </w:tr>
    </w:tbl>
    <w:tbl>
      <w:tblPr>
        <w:tblOverlap w:val="never"/>
        <w:jc w:val="center"/>
        <w:tblLayout w:type="fixed"/>
      </w:tblPr>
      <w:tblGrid>
        <w:gridCol w:w="1277"/>
        <w:gridCol w:w="1555"/>
        <w:gridCol w:w="1344"/>
        <w:gridCol w:w="787"/>
        <w:gridCol w:w="1838"/>
        <w:gridCol w:w="710"/>
        <w:gridCol w:w="1426"/>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2,820.51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2,164, </w:t>
            </w:r>
            <w:r>
              <w:rPr>
                <w:color w:val="000000"/>
                <w:spacing w:val="0"/>
                <w:w w:val="100"/>
                <w:position w:val="0"/>
              </w:rPr>
              <w:t xml:space="preserve">869. </w:t>
            </w:r>
            <w:r>
              <w:rPr>
                <w:color w:val="000000"/>
                <w:spacing w:val="0"/>
                <w:w w:val="100"/>
                <w:position w:val="0"/>
              </w:rPr>
              <w:t>08</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69,532.82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1,302, </w:t>
            </w:r>
            <w:r>
              <w:rPr>
                <w:color w:val="000000"/>
                <w:spacing w:val="0"/>
                <w:w w:val="100"/>
                <w:position w:val="0"/>
              </w:rPr>
              <w:t xml:space="preserve">036. </w:t>
            </w:r>
            <w:r>
              <w:rPr>
                <w:color w:val="000000"/>
                <w:spacing w:val="0"/>
                <w:w w:val="100"/>
                <w:position w:val="0"/>
              </w:rPr>
              <w:t>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932,365.86</w:t>
            </w:r>
          </w:p>
        </w:tc>
      </w:tr>
    </w:tbl>
    <w:p>
      <w:pPr>
        <w:widowControl w:val="0"/>
        <w:spacing w:after="339" w:line="1" w:lineRule="exact"/>
      </w:pPr>
    </w:p>
    <w:p>
      <w:pPr>
        <w:pStyle w:val="Style11"/>
        <w:keepNext/>
        <w:keepLines/>
        <w:widowControl w:val="0"/>
        <w:numPr>
          <w:ilvl w:val="0"/>
          <w:numId w:val="165"/>
        </w:numPr>
        <w:shd w:val="clear" w:color="auto" w:fill="auto"/>
        <w:tabs>
          <w:tab w:pos="990" w:val="left"/>
        </w:tabs>
        <w:bidi w:val="0"/>
        <w:spacing w:before="0" w:line="240" w:lineRule="auto"/>
        <w:ind w:left="0" w:right="0" w:firstLine="560"/>
        <w:jc w:val="left"/>
      </w:pPr>
      <w:bookmarkStart w:id="1339" w:name="bookmark1339"/>
      <w:bookmarkStart w:id="1340" w:name="bookmark1340"/>
      <w:bookmarkStart w:id="1341" w:name="bookmark1341"/>
      <w:bookmarkStart w:id="1342" w:name="bookmark1342"/>
      <w:bookmarkEnd w:id="1341"/>
      <w:r>
        <w:rPr>
          <w:color w:val="000000"/>
          <w:spacing w:val="0"/>
          <w:w w:val="100"/>
          <w:position w:val="0"/>
        </w:rPr>
        <w:t>.</w:t>
      </w:r>
      <w:r>
        <w:rPr>
          <w:color w:val="000000"/>
          <w:spacing w:val="0"/>
          <w:w w:val="100"/>
          <w:position w:val="0"/>
        </w:rPr>
        <w:t>存货期末余额含有借款费用资本化金额的说明</w:t>
      </w:r>
      <w:bookmarkEnd w:id="1339"/>
      <w:bookmarkEnd w:id="1340"/>
      <w:bookmarkEnd w:id="1342"/>
    </w:p>
    <w:p>
      <w:pPr>
        <w:pStyle w:val="Style2"/>
        <w:keepNext w:val="0"/>
        <w:keepLines w:val="0"/>
        <w:widowControl w:val="0"/>
        <w:shd w:val="clear" w:color="auto" w:fill="auto"/>
        <w:bidi w:val="0"/>
        <w:spacing w:before="0" w:after="340" w:line="240" w:lineRule="auto"/>
        <w:ind w:left="0" w:right="0" w:firstLine="56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165"/>
        </w:numPr>
        <w:shd w:val="clear" w:color="auto" w:fill="auto"/>
        <w:tabs>
          <w:tab w:pos="990" w:val="left"/>
        </w:tabs>
        <w:bidi w:val="0"/>
        <w:spacing w:before="0" w:line="240" w:lineRule="auto"/>
        <w:ind w:left="0" w:right="0" w:firstLine="560"/>
        <w:jc w:val="left"/>
      </w:pPr>
      <w:bookmarkStart w:id="1343" w:name="bookmark1343"/>
      <w:bookmarkStart w:id="1344" w:name="bookmark1344"/>
      <w:bookmarkStart w:id="1345" w:name="bookmark1345"/>
      <w:bookmarkStart w:id="1346" w:name="bookmark1346"/>
      <w:bookmarkEnd w:id="1345"/>
      <w:r>
        <w:rPr>
          <w:color w:val="000000"/>
          <w:spacing w:val="0"/>
          <w:w w:val="100"/>
          <w:position w:val="0"/>
        </w:rPr>
        <w:t>.</w:t>
      </w:r>
      <w:r>
        <w:rPr>
          <w:color w:val="000000"/>
          <w:spacing w:val="0"/>
          <w:w w:val="100"/>
          <w:position w:val="0"/>
        </w:rPr>
        <w:t>合同履约成本本期摊销金额的说明</w:t>
      </w:r>
      <w:bookmarkEnd w:id="1343"/>
      <w:bookmarkEnd w:id="1344"/>
      <w:bookmarkEnd w:id="1346"/>
    </w:p>
    <w:p>
      <w:pPr>
        <w:pStyle w:val="Style2"/>
        <w:keepNext w:val="0"/>
        <w:keepLines w:val="0"/>
        <w:widowControl w:val="0"/>
        <w:shd w:val="clear" w:color="auto" w:fill="auto"/>
        <w:bidi w:val="0"/>
        <w:spacing w:before="0" w:after="280" w:line="240" w:lineRule="auto"/>
        <w:ind w:left="0" w:right="0" w:firstLine="5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56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56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line="240" w:lineRule="auto"/>
        <w:ind w:left="0" w:right="0" w:firstLine="560"/>
        <w:jc w:val="left"/>
      </w:pPr>
      <w:bookmarkStart w:id="1347" w:name="bookmark1347"/>
      <w:bookmarkStart w:id="1348" w:name="bookmark1348"/>
      <w:bookmarkStart w:id="1349" w:name="bookmark1349"/>
      <w:bookmarkStart w:id="1350" w:name="bookmark1350"/>
      <w:r>
        <w:rPr>
          <w:color w:val="000000"/>
          <w:spacing w:val="0"/>
          <w:w w:val="100"/>
          <w:position w:val="0"/>
        </w:rPr>
        <w:t>1</w:t>
      </w:r>
      <w:bookmarkEnd w:id="1349"/>
      <w:r>
        <w:rPr>
          <w:color w:val="000000"/>
          <w:spacing w:val="0"/>
          <w:w w:val="100"/>
          <w:position w:val="0"/>
        </w:rPr>
        <w:t>0、合同资产</w:t>
      </w:r>
      <w:bookmarkEnd w:id="1347"/>
      <w:bookmarkEnd w:id="1348"/>
      <w:bookmarkEnd w:id="1350"/>
    </w:p>
    <w:p>
      <w:pPr>
        <w:pStyle w:val="Style11"/>
        <w:keepNext/>
        <w:keepLines/>
        <w:widowControl w:val="0"/>
        <w:numPr>
          <w:ilvl w:val="0"/>
          <w:numId w:val="167"/>
        </w:numPr>
        <w:shd w:val="clear" w:color="auto" w:fill="auto"/>
        <w:bidi w:val="0"/>
        <w:spacing w:before="0" w:line="240" w:lineRule="auto"/>
        <w:ind w:left="0" w:right="0" w:firstLine="560"/>
        <w:jc w:val="left"/>
      </w:pPr>
      <w:bookmarkStart w:id="1347" w:name="bookmark1347"/>
      <w:bookmarkStart w:id="1348" w:name="bookmark1348"/>
      <w:bookmarkStart w:id="1351" w:name="bookmark1351"/>
      <w:bookmarkStart w:id="1352" w:name="bookmark1352"/>
      <w:bookmarkEnd w:id="1351"/>
      <w:r>
        <w:rPr>
          <w:color w:val="000000"/>
          <w:spacing w:val="0"/>
          <w:w w:val="100"/>
          <w:position w:val="0"/>
        </w:rPr>
        <w:t>.</w:t>
      </w:r>
      <w:r>
        <w:rPr>
          <w:color w:val="000000"/>
          <w:spacing w:val="0"/>
          <w:w w:val="100"/>
          <w:position w:val="0"/>
        </w:rPr>
        <w:t>合同资产情况</w:t>
      </w:r>
      <w:bookmarkEnd w:id="1347"/>
      <w:bookmarkEnd w:id="1348"/>
      <w:bookmarkEnd w:id="1352"/>
    </w:p>
    <w:p>
      <w:pPr>
        <w:pStyle w:val="Style2"/>
        <w:keepNext w:val="0"/>
        <w:keepLines w:val="0"/>
        <w:widowControl w:val="0"/>
        <w:shd w:val="clear" w:color="auto" w:fill="auto"/>
        <w:bidi w:val="0"/>
        <w:spacing w:before="0" w:after="40" w:line="240" w:lineRule="auto"/>
        <w:ind w:left="0" w:right="0" w:firstLine="56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1315"/>
        <w:gridCol w:w="1584"/>
        <w:gridCol w:w="1478"/>
        <w:gridCol w:w="1589"/>
        <w:gridCol w:w="1483"/>
        <w:gridCol w:w="470"/>
        <w:gridCol w:w="1493"/>
      </w:tblGrid>
      <w:tr>
        <w:trPr>
          <w:trHeight w:val="28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70"/>
              <w:keepNext w:val="0"/>
              <w:keepLines w:val="0"/>
              <w:widowControl w:val="0"/>
              <w:shd w:val="clear" w:color="auto" w:fill="auto"/>
              <w:bidi w:val="0"/>
              <w:spacing w:before="120" w:after="0" w:line="240" w:lineRule="auto"/>
              <w:ind w:left="0" w:right="0" w:firstLine="0"/>
              <w:jc w:val="left"/>
              <w:rPr>
                <w:sz w:val="20"/>
                <w:szCs w:val="20"/>
              </w:rPr>
            </w:pPr>
            <w:r>
              <w:rPr>
                <w:rFonts w:ascii="SimSun" w:eastAsia="SimSun" w:hAnsi="SimSun" w:cs="SimSun"/>
                <w:color w:val="000000"/>
                <w:spacing w:val="0"/>
                <w:w w:val="100"/>
                <w:position w:val="0"/>
                <w:sz w:val="20"/>
                <w:szCs w:val="20"/>
              </w:rPr>
              <w:t>减值准备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11,530,208.49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164,740.00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11,365,468.49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4,831,866. </w:t>
            </w:r>
            <w:r>
              <w:rPr>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4,831,866. </w:t>
            </w:r>
            <w:r>
              <w:rPr>
                <w:color w:val="000000"/>
                <w:spacing w:val="0"/>
                <w:w w:val="100"/>
                <w:position w:val="0"/>
              </w:rPr>
              <w:t>62</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3" w:lineRule="exact"/>
              <w:ind w:left="0" w:right="0" w:firstLine="0"/>
              <w:jc w:val="left"/>
            </w:pPr>
            <w:r>
              <w:rPr>
                <w:color w:val="000000"/>
                <w:spacing w:val="0"/>
                <w:w w:val="100"/>
                <w:position w:val="0"/>
              </w:rPr>
              <w:t>已完工未结 算项目款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3,674, </w:t>
            </w:r>
            <w:r>
              <w:rPr>
                <w:color w:val="000000"/>
                <w:spacing w:val="0"/>
                <w:w w:val="100"/>
                <w:position w:val="0"/>
              </w:rPr>
              <w:t xml:space="preserve">591. </w:t>
            </w:r>
            <w:r>
              <w:rPr>
                <w:color w:val="000000"/>
                <w:spacing w:val="0"/>
                <w:w w:val="100"/>
                <w:position w:val="0"/>
              </w:rPr>
              <w:t>34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2,939, </w:t>
            </w:r>
            <w:r>
              <w:rPr>
                <w:color w:val="000000"/>
                <w:spacing w:val="0"/>
                <w:w w:val="100"/>
                <w:position w:val="0"/>
              </w:rPr>
              <w:t>673.07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734,918.27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1,576, </w:t>
            </w:r>
            <w:r>
              <w:rPr>
                <w:color w:val="000000"/>
                <w:spacing w:val="0"/>
                <w:w w:val="100"/>
                <w:position w:val="0"/>
              </w:rPr>
              <w:t>167.85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1,576, </w:t>
            </w:r>
            <w:r>
              <w:rPr>
                <w:color w:val="000000"/>
                <w:spacing w:val="0"/>
                <w:w w:val="100"/>
                <w:position w:val="0"/>
              </w:rPr>
              <w:t>167.85</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15,204,799.83</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3,104,413.07</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12,100,386.76</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6,408, </w:t>
            </w:r>
            <w:r>
              <w:rPr>
                <w:color w:val="000000"/>
                <w:spacing w:val="0"/>
                <w:w w:val="100"/>
                <w:position w:val="0"/>
              </w:rPr>
              <w:t xml:space="preserve">034. </w:t>
            </w:r>
            <w:r>
              <w:rPr>
                <w:color w:val="000000"/>
                <w:spacing w:val="0"/>
                <w:w w:val="100"/>
                <w:position w:val="0"/>
              </w:rPr>
              <w:t>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6,408, </w:t>
            </w:r>
            <w:r>
              <w:rPr>
                <w:color w:val="000000"/>
                <w:spacing w:val="0"/>
                <w:w w:val="100"/>
                <w:position w:val="0"/>
              </w:rPr>
              <w:t xml:space="preserve">034. </w:t>
            </w:r>
            <w:r>
              <w:rPr>
                <w:color w:val="000000"/>
                <w:spacing w:val="0"/>
                <w:w w:val="100"/>
                <w:position w:val="0"/>
              </w:rPr>
              <w:t>47</w:t>
            </w:r>
          </w:p>
        </w:tc>
      </w:tr>
    </w:tbl>
    <w:p>
      <w:pPr>
        <w:widowControl w:val="0"/>
        <w:spacing w:after="279" w:line="1" w:lineRule="exact"/>
      </w:pPr>
    </w:p>
    <w:p>
      <w:pPr>
        <w:pStyle w:val="Style11"/>
        <w:keepNext/>
        <w:keepLines/>
        <w:widowControl w:val="0"/>
        <w:numPr>
          <w:ilvl w:val="0"/>
          <w:numId w:val="167"/>
        </w:numPr>
        <w:shd w:val="clear" w:color="auto" w:fill="auto"/>
        <w:tabs>
          <w:tab w:pos="990" w:val="left"/>
        </w:tabs>
        <w:bidi w:val="0"/>
        <w:spacing w:before="0" w:after="40" w:line="274" w:lineRule="exact"/>
        <w:ind w:left="0" w:right="0" w:firstLine="560"/>
        <w:jc w:val="left"/>
      </w:pPr>
      <w:bookmarkStart w:id="1353" w:name="bookmark1353"/>
      <w:bookmarkStart w:id="1354" w:name="bookmark1354"/>
      <w:bookmarkStart w:id="1355" w:name="bookmark1355"/>
      <w:bookmarkStart w:id="1356" w:name="bookmark1356"/>
      <w:bookmarkEnd w:id="1355"/>
      <w:r>
        <w:rPr>
          <w:color w:val="000000"/>
          <w:spacing w:val="0"/>
          <w:w w:val="100"/>
          <w:position w:val="0"/>
        </w:rPr>
        <w:t>.</w:t>
      </w:r>
      <w:r>
        <w:rPr>
          <w:color w:val="000000"/>
          <w:spacing w:val="0"/>
          <w:w w:val="100"/>
          <w:position w:val="0"/>
        </w:rPr>
        <w:t>报告期内账面价值发生重大变动的金额和原因</w:t>
      </w:r>
      <w:bookmarkEnd w:id="1353"/>
      <w:bookmarkEnd w:id="1354"/>
      <w:bookmarkEnd w:id="1356"/>
    </w:p>
    <w:p>
      <w:pPr>
        <w:pStyle w:val="Style2"/>
        <w:keepNext w:val="0"/>
        <w:keepLines w:val="0"/>
        <w:widowControl w:val="0"/>
        <w:shd w:val="clear" w:color="auto" w:fill="auto"/>
        <w:bidi w:val="0"/>
        <w:spacing w:before="0" w:after="40" w:line="274" w:lineRule="exact"/>
        <w:ind w:left="0" w:right="0" w:firstLine="5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67"/>
        </w:numPr>
        <w:shd w:val="clear" w:color="auto" w:fill="auto"/>
        <w:tabs>
          <w:tab w:pos="990" w:val="left"/>
        </w:tabs>
        <w:bidi w:val="0"/>
        <w:spacing w:before="0" w:after="40" w:line="274" w:lineRule="exact"/>
        <w:ind w:left="0" w:right="0" w:firstLine="560"/>
        <w:jc w:val="left"/>
      </w:pPr>
      <w:bookmarkStart w:id="1357" w:name="bookmark1357"/>
      <w:bookmarkEnd w:id="1357"/>
      <w:r>
        <w:rPr>
          <w:b/>
          <w:bCs/>
          <w:color w:val="000000"/>
          <w:spacing w:val="0"/>
          <w:w w:val="100"/>
          <w:position w:val="0"/>
        </w:rPr>
        <w:t>.</w:t>
      </w:r>
      <w:r>
        <w:rPr>
          <w:b/>
          <w:bCs/>
          <w:color w:val="000000"/>
          <w:spacing w:val="0"/>
          <w:w w:val="100"/>
          <w:position w:val="0"/>
        </w:rPr>
        <w:t>本期合同资产计提减值准备情况</w:t>
      </w:r>
    </w:p>
    <w:p>
      <w:pPr>
        <w:pStyle w:val="Style2"/>
        <w:keepNext w:val="0"/>
        <w:keepLines w:val="0"/>
        <w:widowControl w:val="0"/>
        <w:shd w:val="clear" w:color="auto" w:fill="auto"/>
        <w:bidi w:val="0"/>
        <w:spacing w:before="0" w:after="40" w:line="274" w:lineRule="exact"/>
        <w:ind w:left="0" w:right="0" w:firstLine="5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560"/>
        <w:jc w:val="left"/>
      </w:pPr>
      <w:r>
        <w:rPr>
          <w:color w:val="000000"/>
          <w:spacing w:val="0"/>
          <w:w w:val="100"/>
          <w:position w:val="0"/>
        </w:rPr>
        <w:t>如按预期信用损失一般模型计提坏账准备，请参照其他应收款披露：</w:t>
      </w:r>
    </w:p>
    <w:p>
      <w:pPr>
        <w:pStyle w:val="Style2"/>
        <w:keepNext w:val="0"/>
        <w:keepLines w:val="0"/>
        <w:widowControl w:val="0"/>
        <w:shd w:val="clear" w:color="auto" w:fill="auto"/>
        <w:bidi w:val="0"/>
        <w:spacing w:before="0" w:after="280" w:line="274" w:lineRule="exact"/>
        <w:ind w:left="0" w:right="0" w:firstLine="5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560"/>
        <w:jc w:val="left"/>
      </w:pPr>
      <w:r>
        <w:rPr>
          <w:color w:val="000000"/>
          <w:spacing w:val="0"/>
          <w:w w:val="100"/>
          <w:position w:val="0"/>
        </w:rPr>
        <w:t>其他说明：</w:t>
      </w:r>
    </w:p>
    <w:p>
      <w:pPr>
        <w:pStyle w:val="Style2"/>
        <w:keepNext w:val="0"/>
        <w:keepLines w:val="0"/>
        <w:widowControl w:val="0"/>
        <w:shd w:val="clear" w:color="auto" w:fill="auto"/>
        <w:bidi w:val="0"/>
        <w:spacing w:before="0" w:after="0" w:line="274" w:lineRule="exact"/>
        <w:ind w:left="0" w:right="0" w:firstLine="56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80" w:line="274" w:lineRule="exact"/>
        <w:ind w:left="560" w:right="0" w:firstLine="0"/>
        <w:jc w:val="left"/>
      </w:pPr>
      <w:r>
        <w:rPr>
          <w:color w:val="000000"/>
          <w:spacing w:val="0"/>
          <w:w w:val="100"/>
          <w:position w:val="0"/>
        </w:rPr>
        <w:t>产品销售的部分价款在建造工程质保期结束前并非应收账款，因此本集团在执行质保服务的期间 确认一项合同资产，在质保期满时点将确认的合同资产重分类至应收账款。</w:t>
      </w:r>
    </w:p>
    <w:p>
      <w:pPr>
        <w:pStyle w:val="Style2"/>
        <w:keepNext w:val="0"/>
        <w:keepLines w:val="0"/>
        <w:widowControl w:val="0"/>
        <w:shd w:val="clear" w:color="auto" w:fill="auto"/>
        <w:bidi w:val="0"/>
        <w:spacing w:before="0" w:after="340" w:line="283" w:lineRule="exact"/>
        <w:ind w:left="560" w:right="0" w:firstLine="0"/>
        <w:jc w:val="left"/>
      </w:pPr>
      <w:r>
        <w:rPr>
          <w:color w:val="000000"/>
          <w:spacing w:val="0"/>
          <w:w w:val="100"/>
          <w:position w:val="0"/>
        </w:rPr>
        <w:t>已完工未结算项目款相关的金额为本集团已履约但尚未达到结算时点的合同金额，本集团先将已 执行的工作确认为一项合同资产，在其向客户收款的时点将确认的合同资产重分类至应收账款。</w:t>
      </w:r>
    </w:p>
    <w:p>
      <w:pPr>
        <w:pStyle w:val="Style11"/>
        <w:keepNext/>
        <w:keepLines/>
        <w:widowControl w:val="0"/>
        <w:shd w:val="clear" w:color="auto" w:fill="auto"/>
        <w:bidi w:val="0"/>
        <w:spacing w:before="0" w:after="40" w:line="274" w:lineRule="exact"/>
        <w:ind w:left="0" w:right="0" w:firstLine="560"/>
        <w:jc w:val="left"/>
      </w:pPr>
      <w:bookmarkStart w:id="1358" w:name="bookmark1358"/>
      <w:bookmarkStart w:id="1359" w:name="bookmark1359"/>
      <w:bookmarkStart w:id="1360" w:name="bookmark1360"/>
      <w:bookmarkStart w:id="1361" w:name="bookmark1361"/>
      <w:r>
        <w:rPr>
          <w:color w:val="000000"/>
          <w:spacing w:val="0"/>
          <w:w w:val="100"/>
          <w:position w:val="0"/>
        </w:rPr>
        <w:t>1</w:t>
      </w:r>
      <w:bookmarkEnd w:id="1360"/>
      <w:r>
        <w:rPr>
          <w:color w:val="000000"/>
          <w:spacing w:val="0"/>
          <w:w w:val="100"/>
          <w:position w:val="0"/>
        </w:rPr>
        <w:t>1、持有待售资产</w:t>
      </w:r>
      <w:bookmarkEnd w:id="1358"/>
      <w:bookmarkEnd w:id="1359"/>
      <w:bookmarkEnd w:id="1361"/>
    </w:p>
    <w:p>
      <w:pPr>
        <w:pStyle w:val="Style2"/>
        <w:keepNext w:val="0"/>
        <w:keepLines w:val="0"/>
        <w:widowControl w:val="0"/>
        <w:shd w:val="clear" w:color="auto" w:fill="auto"/>
        <w:bidi w:val="0"/>
        <w:spacing w:before="0" w:after="340" w:line="274" w:lineRule="exact"/>
        <w:ind w:left="0" w:right="0" w:firstLine="5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line="240" w:lineRule="auto"/>
        <w:ind w:left="0" w:right="0" w:firstLine="560"/>
        <w:jc w:val="left"/>
      </w:pPr>
      <w:bookmarkStart w:id="1362" w:name="bookmark1362"/>
      <w:bookmarkStart w:id="1363" w:name="bookmark1363"/>
      <w:bookmarkStart w:id="1364" w:name="bookmark1364"/>
      <w:bookmarkStart w:id="1365" w:name="bookmark1365"/>
      <w:r>
        <w:rPr>
          <w:color w:val="000000"/>
          <w:spacing w:val="0"/>
          <w:w w:val="100"/>
          <w:position w:val="0"/>
        </w:rPr>
        <w:t>1</w:t>
      </w:r>
      <w:bookmarkEnd w:id="1364"/>
      <w:r>
        <w:rPr>
          <w:color w:val="000000"/>
          <w:spacing w:val="0"/>
          <w:w w:val="100"/>
          <w:position w:val="0"/>
        </w:rPr>
        <w:t>2、一年内到期的非流动资产</w:t>
      </w:r>
      <w:bookmarkEnd w:id="1362"/>
      <w:bookmarkEnd w:id="1363"/>
      <w:bookmarkEnd w:id="1365"/>
    </w:p>
    <w:p>
      <w:pPr>
        <w:pStyle w:val="Style2"/>
        <w:keepNext w:val="0"/>
        <w:keepLines w:val="0"/>
        <w:widowControl w:val="0"/>
        <w:shd w:val="clear" w:color="auto" w:fill="auto"/>
        <w:bidi w:val="0"/>
        <w:spacing w:before="0" w:after="40" w:line="240" w:lineRule="auto"/>
        <w:ind w:left="0" w:right="0" w:firstLine="56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11"/>
        <w:gridCol w:w="2822"/>
        <w:gridCol w:w="2803"/>
      </w:tblGrid>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一年内到期的长期应收款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55,596,040.59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111,905,511.38</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55,596,040.59</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111,905,511.38</w:t>
            </w:r>
          </w:p>
        </w:tc>
      </w:tr>
    </w:tbl>
    <w:p>
      <w:pPr>
        <w:widowControl w:val="0"/>
        <w:spacing w:after="279" w:line="1" w:lineRule="exact"/>
      </w:pPr>
    </w:p>
    <w:p>
      <w:pPr>
        <w:pStyle w:val="Style2"/>
        <w:keepNext w:val="0"/>
        <w:keepLines w:val="0"/>
        <w:widowControl w:val="0"/>
        <w:shd w:val="clear" w:color="auto" w:fill="auto"/>
        <w:bidi w:val="0"/>
        <w:spacing w:before="0" w:after="360" w:line="269" w:lineRule="exact"/>
        <w:ind w:left="560" w:right="0" w:firstLine="0"/>
        <w:jc w:val="left"/>
      </w:pPr>
      <w:r>
        <w:rPr>
          <w:color w:val="000000"/>
          <w:spacing w:val="0"/>
          <w:w w:val="100"/>
          <w:position w:val="0"/>
        </w:rPr>
        <w:t>期末重要的债权投资和其他债权投资: 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line="240" w:lineRule="auto"/>
        <w:ind w:left="0" w:right="0" w:firstLine="560"/>
        <w:jc w:val="left"/>
      </w:pPr>
      <w:bookmarkStart w:id="1366" w:name="bookmark1366"/>
      <w:bookmarkStart w:id="1367" w:name="bookmark1367"/>
      <w:bookmarkStart w:id="1368" w:name="bookmark1368"/>
      <w:bookmarkStart w:id="1369" w:name="bookmark1369"/>
      <w:r>
        <w:rPr>
          <w:color w:val="000000"/>
          <w:spacing w:val="0"/>
          <w:w w:val="100"/>
          <w:position w:val="0"/>
        </w:rPr>
        <w:t>1</w:t>
      </w:r>
      <w:bookmarkEnd w:id="1368"/>
      <w:r>
        <w:rPr>
          <w:color w:val="000000"/>
          <w:spacing w:val="0"/>
          <w:w w:val="100"/>
          <w:position w:val="0"/>
        </w:rPr>
        <w:t>3、其他流动资产</w:t>
      </w:r>
      <w:bookmarkEnd w:id="1366"/>
      <w:bookmarkEnd w:id="1367"/>
      <w:bookmarkEnd w:id="1369"/>
    </w:p>
    <w:p>
      <w:pPr>
        <w:pStyle w:val="Style2"/>
        <w:keepNext w:val="0"/>
        <w:keepLines w:val="0"/>
        <w:widowControl w:val="0"/>
        <w:shd w:val="clear" w:color="auto" w:fill="auto"/>
        <w:bidi w:val="0"/>
        <w:spacing w:before="0" w:after="60" w:line="240" w:lineRule="auto"/>
        <w:ind w:left="0" w:right="0" w:firstLine="56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06"/>
        <w:gridCol w:w="2846"/>
        <w:gridCol w:w="2784"/>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合同取得成本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待抵扣增值税进项税额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60" w:right="0" w:firstLine="0"/>
              <w:jc w:val="left"/>
            </w:pPr>
            <w:r>
              <w:rPr>
                <w:color w:val="000000"/>
                <w:spacing w:val="0"/>
                <w:w w:val="100"/>
                <w:position w:val="0"/>
              </w:rPr>
              <w:t>30,237,794.22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13,029,134.58</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4,994, </w:t>
            </w:r>
            <w:r>
              <w:rPr>
                <w:color w:val="000000"/>
                <w:spacing w:val="0"/>
                <w:w w:val="100"/>
                <w:position w:val="0"/>
              </w:rPr>
              <w:t xml:space="preserve">068. </w:t>
            </w:r>
            <w:r>
              <w:rPr>
                <w:color w:val="000000"/>
                <w:spacing w:val="0"/>
                <w:w w:val="100"/>
                <w:position w:val="0"/>
              </w:rPr>
              <w:t>92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 xml:space="preserve">5,316, </w:t>
            </w:r>
            <w:r>
              <w:rPr>
                <w:color w:val="000000"/>
                <w:spacing w:val="0"/>
                <w:w w:val="100"/>
                <w:position w:val="0"/>
              </w:rPr>
              <w:t xml:space="preserve">893. </w:t>
            </w:r>
            <w:r>
              <w:rPr>
                <w:color w:val="000000"/>
                <w:spacing w:val="0"/>
                <w:w w:val="100"/>
                <w:position w:val="0"/>
              </w:rPr>
              <w:t>44</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1,954. </w:t>
            </w:r>
            <w:r>
              <w:rPr>
                <w:color w:val="000000"/>
                <w:spacing w:val="0"/>
                <w:w w:val="100"/>
                <w:position w:val="0"/>
              </w:rPr>
              <w:t>60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1,055,373.62</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60" w:right="0" w:firstLine="0"/>
              <w:jc w:val="left"/>
            </w:pPr>
            <w:r>
              <w:rPr>
                <w:color w:val="000000"/>
                <w:spacing w:val="0"/>
                <w:w w:val="100"/>
                <w:position w:val="0"/>
              </w:rPr>
              <w:t>35,233,817.74</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19,401,401.64</w:t>
            </w:r>
          </w:p>
        </w:tc>
      </w:tr>
    </w:tbl>
    <w:p>
      <w:pPr>
        <w:widowControl w:val="0"/>
        <w:spacing w:after="319" w:line="1" w:lineRule="exact"/>
      </w:pPr>
    </w:p>
    <w:p>
      <w:pPr>
        <w:pStyle w:val="Style11"/>
        <w:keepNext/>
        <w:keepLines/>
        <w:widowControl w:val="0"/>
        <w:shd w:val="clear" w:color="auto" w:fill="auto"/>
        <w:tabs>
          <w:tab w:pos="1024" w:val="left"/>
        </w:tabs>
        <w:bidi w:val="0"/>
        <w:spacing w:before="0" w:after="60" w:line="269" w:lineRule="exact"/>
        <w:ind w:left="0" w:right="0" w:firstLine="560"/>
        <w:jc w:val="left"/>
      </w:pPr>
      <w:bookmarkStart w:id="1370" w:name="bookmark1370"/>
      <w:bookmarkStart w:id="1371" w:name="bookmark1371"/>
      <w:bookmarkStart w:id="1372" w:name="bookmark1372"/>
      <w:bookmarkStart w:id="1373" w:name="bookmark1373"/>
      <w:r>
        <w:rPr>
          <w:color w:val="000000"/>
          <w:spacing w:val="0"/>
          <w:w w:val="100"/>
          <w:position w:val="0"/>
        </w:rPr>
        <w:t>1</w:t>
      </w:r>
      <w:bookmarkEnd w:id="1372"/>
      <w:r>
        <w:rPr>
          <w:color w:val="000000"/>
          <w:spacing w:val="0"/>
          <w:w w:val="100"/>
          <w:position w:val="0"/>
        </w:rPr>
        <w:t>4、</w:t>
        <w:tab/>
        <w:t>债权投资</w:t>
      </w:r>
      <w:bookmarkEnd w:id="1370"/>
      <w:bookmarkEnd w:id="1371"/>
      <w:bookmarkEnd w:id="1373"/>
    </w:p>
    <w:p>
      <w:pPr>
        <w:pStyle w:val="Style11"/>
        <w:keepNext/>
        <w:keepLines/>
        <w:widowControl w:val="0"/>
        <w:numPr>
          <w:ilvl w:val="0"/>
          <w:numId w:val="169"/>
        </w:numPr>
        <w:shd w:val="clear" w:color="auto" w:fill="auto"/>
        <w:tabs>
          <w:tab w:pos="990" w:val="left"/>
        </w:tabs>
        <w:bidi w:val="0"/>
        <w:spacing w:before="0" w:after="60" w:line="269" w:lineRule="exact"/>
        <w:ind w:left="0" w:right="0" w:firstLine="560"/>
        <w:jc w:val="left"/>
      </w:pPr>
      <w:bookmarkStart w:id="1370" w:name="bookmark1370"/>
      <w:bookmarkStart w:id="1371" w:name="bookmark1371"/>
      <w:bookmarkStart w:id="1374" w:name="bookmark1374"/>
      <w:bookmarkStart w:id="1375" w:name="bookmark1375"/>
      <w:bookmarkEnd w:id="1374"/>
      <w:r>
        <w:rPr>
          <w:color w:val="000000"/>
          <w:spacing w:val="0"/>
          <w:w w:val="100"/>
          <w:position w:val="0"/>
        </w:rPr>
        <w:t>.</w:t>
      </w:r>
      <w:r>
        <w:rPr>
          <w:color w:val="000000"/>
          <w:spacing w:val="0"/>
          <w:w w:val="100"/>
          <w:position w:val="0"/>
        </w:rPr>
        <w:t>债权投资情况</w:t>
      </w:r>
      <w:bookmarkEnd w:id="1370"/>
      <w:bookmarkEnd w:id="1371"/>
      <w:bookmarkEnd w:id="1375"/>
    </w:p>
    <w:p>
      <w:pPr>
        <w:pStyle w:val="Style2"/>
        <w:keepNext w:val="0"/>
        <w:keepLines w:val="0"/>
        <w:widowControl w:val="0"/>
        <w:shd w:val="clear" w:color="auto" w:fill="auto"/>
        <w:bidi w:val="0"/>
        <w:spacing w:before="0" w:after="60" w:line="269" w:lineRule="exact"/>
        <w:ind w:left="0" w:right="0" w:firstLine="5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69"/>
        </w:numPr>
        <w:shd w:val="clear" w:color="auto" w:fill="auto"/>
        <w:tabs>
          <w:tab w:pos="990" w:val="left"/>
        </w:tabs>
        <w:bidi w:val="0"/>
        <w:spacing w:before="0" w:after="60" w:line="269" w:lineRule="exact"/>
        <w:ind w:left="0" w:right="0" w:firstLine="560"/>
        <w:jc w:val="left"/>
      </w:pPr>
      <w:bookmarkStart w:id="1376" w:name="bookmark1376"/>
      <w:bookmarkEnd w:id="1376"/>
      <w:r>
        <w:rPr>
          <w:b/>
          <w:bCs/>
          <w:color w:val="000000"/>
          <w:spacing w:val="0"/>
          <w:w w:val="100"/>
          <w:position w:val="0"/>
        </w:rPr>
        <w:t>.</w:t>
      </w:r>
      <w:r>
        <w:rPr>
          <w:b/>
          <w:bCs/>
          <w:color w:val="000000"/>
          <w:spacing w:val="0"/>
          <w:w w:val="100"/>
          <w:position w:val="0"/>
        </w:rPr>
        <w:t>期末重要的债权投资</w:t>
      </w:r>
    </w:p>
    <w:p>
      <w:pPr>
        <w:pStyle w:val="Style2"/>
        <w:keepNext w:val="0"/>
        <w:keepLines w:val="0"/>
        <w:widowControl w:val="0"/>
        <w:shd w:val="clear" w:color="auto" w:fill="auto"/>
        <w:bidi w:val="0"/>
        <w:spacing w:before="0" w:after="60" w:line="269" w:lineRule="exact"/>
        <w:ind w:left="0" w:right="0" w:firstLine="5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69"/>
        </w:numPr>
        <w:shd w:val="clear" w:color="auto" w:fill="auto"/>
        <w:tabs>
          <w:tab w:pos="990" w:val="left"/>
        </w:tabs>
        <w:bidi w:val="0"/>
        <w:spacing w:before="0" w:after="60" w:line="269" w:lineRule="exact"/>
        <w:ind w:left="0" w:right="0" w:firstLine="560"/>
        <w:jc w:val="left"/>
      </w:pPr>
      <w:bookmarkStart w:id="1377" w:name="bookmark1377"/>
      <w:bookmarkEnd w:id="1377"/>
      <w:r>
        <w:rPr>
          <w:b/>
          <w:bCs/>
          <w:color w:val="000000"/>
          <w:spacing w:val="0"/>
          <w:w w:val="100"/>
          <w:position w:val="0"/>
        </w:rPr>
        <w:t>.</w:t>
      </w:r>
      <w:r>
        <w:rPr>
          <w:b/>
          <w:bCs/>
          <w:color w:val="000000"/>
          <w:spacing w:val="0"/>
          <w:w w:val="100"/>
          <w:position w:val="0"/>
        </w:rPr>
        <w:t>减值准备计提情况</w:t>
      </w:r>
    </w:p>
    <w:p>
      <w:pPr>
        <w:pStyle w:val="Style2"/>
        <w:keepNext w:val="0"/>
        <w:keepLines w:val="0"/>
        <w:widowControl w:val="0"/>
        <w:shd w:val="clear" w:color="auto" w:fill="auto"/>
        <w:bidi w:val="0"/>
        <w:spacing w:before="0" w:after="280" w:line="269" w:lineRule="exact"/>
        <w:ind w:left="0" w:right="0" w:firstLine="5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69" w:lineRule="exact"/>
        <w:ind w:left="0" w:right="0" w:firstLine="560"/>
        <w:jc w:val="left"/>
      </w:pPr>
      <w:r>
        <w:rPr>
          <w:color w:val="000000"/>
          <w:spacing w:val="0"/>
          <w:w w:val="100"/>
          <w:position w:val="0"/>
        </w:rPr>
        <w:t>本期减值准备计提金额以及评估金融工具的信用风险是否显著增加的采用依据</w:t>
      </w:r>
    </w:p>
    <w:p>
      <w:pPr>
        <w:pStyle w:val="Style2"/>
        <w:keepNext w:val="0"/>
        <w:keepLines w:val="0"/>
        <w:widowControl w:val="0"/>
        <w:shd w:val="clear" w:color="auto" w:fill="auto"/>
        <w:bidi w:val="0"/>
        <w:spacing w:before="0" w:after="280" w:line="269" w:lineRule="exact"/>
        <w:ind w:left="0" w:right="0" w:firstLine="5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69" w:lineRule="exact"/>
        <w:ind w:left="0" w:right="0" w:firstLine="560"/>
        <w:jc w:val="both"/>
      </w:pPr>
      <w:r>
        <w:rPr>
          <w:color w:val="000000"/>
          <w:spacing w:val="0"/>
          <w:w w:val="100"/>
          <w:position w:val="0"/>
        </w:rPr>
        <w:t>其他说明</w:t>
      </w:r>
    </w:p>
    <w:p>
      <w:pPr>
        <w:pStyle w:val="Style2"/>
        <w:keepNext w:val="0"/>
        <w:keepLines w:val="0"/>
        <w:widowControl w:val="0"/>
        <w:shd w:val="clear" w:color="auto" w:fill="auto"/>
        <w:bidi w:val="0"/>
        <w:spacing w:before="0" w:after="320" w:line="269" w:lineRule="exact"/>
        <w:ind w:left="0" w:right="0" w:firstLine="5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1024" w:val="left"/>
        </w:tabs>
        <w:bidi w:val="0"/>
        <w:spacing w:before="0" w:after="60" w:line="269" w:lineRule="exact"/>
        <w:ind w:left="0" w:right="0" w:firstLine="560"/>
        <w:jc w:val="both"/>
      </w:pPr>
      <w:bookmarkStart w:id="1378" w:name="bookmark1378"/>
      <w:bookmarkStart w:id="1379" w:name="bookmark1379"/>
      <w:bookmarkStart w:id="1380" w:name="bookmark1380"/>
      <w:bookmarkStart w:id="1381" w:name="bookmark1381"/>
      <w:r>
        <w:rPr>
          <w:color w:val="000000"/>
          <w:spacing w:val="0"/>
          <w:w w:val="100"/>
          <w:position w:val="0"/>
        </w:rPr>
        <w:t>1</w:t>
      </w:r>
      <w:bookmarkEnd w:id="1380"/>
      <w:r>
        <w:rPr>
          <w:color w:val="000000"/>
          <w:spacing w:val="0"/>
          <w:w w:val="100"/>
          <w:position w:val="0"/>
        </w:rPr>
        <w:t>5、</w:t>
        <w:tab/>
        <w:t>其他债权投资</w:t>
      </w:r>
      <w:bookmarkEnd w:id="1378"/>
      <w:bookmarkEnd w:id="1379"/>
      <w:bookmarkEnd w:id="1381"/>
    </w:p>
    <w:p>
      <w:pPr>
        <w:pStyle w:val="Style11"/>
        <w:keepNext/>
        <w:keepLines/>
        <w:widowControl w:val="0"/>
        <w:numPr>
          <w:ilvl w:val="0"/>
          <w:numId w:val="171"/>
        </w:numPr>
        <w:shd w:val="clear" w:color="auto" w:fill="auto"/>
        <w:tabs>
          <w:tab w:pos="990" w:val="left"/>
        </w:tabs>
        <w:bidi w:val="0"/>
        <w:spacing w:before="0" w:after="60" w:line="269" w:lineRule="exact"/>
        <w:ind w:left="0" w:right="0" w:firstLine="560"/>
        <w:jc w:val="both"/>
      </w:pPr>
      <w:bookmarkStart w:id="1378" w:name="bookmark1378"/>
      <w:bookmarkStart w:id="1379" w:name="bookmark1379"/>
      <w:bookmarkStart w:id="1382" w:name="bookmark1382"/>
      <w:bookmarkStart w:id="1383" w:name="bookmark1383"/>
      <w:bookmarkEnd w:id="1382"/>
      <w:r>
        <w:rPr>
          <w:color w:val="000000"/>
          <w:spacing w:val="0"/>
          <w:w w:val="100"/>
          <w:position w:val="0"/>
        </w:rPr>
        <w:t>.</w:t>
      </w:r>
      <w:r>
        <w:rPr>
          <w:color w:val="000000"/>
          <w:spacing w:val="0"/>
          <w:w w:val="100"/>
          <w:position w:val="0"/>
        </w:rPr>
        <w:t>其他债权投资情况</w:t>
      </w:r>
      <w:bookmarkEnd w:id="1378"/>
      <w:bookmarkEnd w:id="1379"/>
      <w:bookmarkEnd w:id="1383"/>
    </w:p>
    <w:p>
      <w:pPr>
        <w:pStyle w:val="Style2"/>
        <w:keepNext w:val="0"/>
        <w:keepLines w:val="0"/>
        <w:widowControl w:val="0"/>
        <w:shd w:val="clear" w:color="auto" w:fill="auto"/>
        <w:bidi w:val="0"/>
        <w:spacing w:before="0" w:after="60" w:line="269" w:lineRule="exact"/>
        <w:ind w:left="0" w:right="0" w:firstLine="5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71"/>
        </w:numPr>
        <w:shd w:val="clear" w:color="auto" w:fill="auto"/>
        <w:tabs>
          <w:tab w:pos="990" w:val="left"/>
        </w:tabs>
        <w:bidi w:val="0"/>
        <w:spacing w:before="0" w:after="60" w:line="269" w:lineRule="exact"/>
        <w:ind w:left="0" w:right="0" w:firstLine="560"/>
        <w:jc w:val="left"/>
      </w:pPr>
      <w:bookmarkStart w:id="1384" w:name="bookmark1384"/>
      <w:bookmarkEnd w:id="1384"/>
      <w:r>
        <w:rPr>
          <w:b/>
          <w:bCs/>
          <w:color w:val="000000"/>
          <w:spacing w:val="0"/>
          <w:w w:val="100"/>
          <w:position w:val="0"/>
        </w:rPr>
        <w:t>.</w:t>
      </w:r>
      <w:r>
        <w:rPr>
          <w:b/>
          <w:bCs/>
          <w:color w:val="000000"/>
          <w:spacing w:val="0"/>
          <w:w w:val="100"/>
          <w:position w:val="0"/>
        </w:rPr>
        <w:t>期末重要的其他债权投资</w:t>
      </w:r>
    </w:p>
    <w:p>
      <w:pPr>
        <w:pStyle w:val="Style2"/>
        <w:keepNext w:val="0"/>
        <w:keepLines w:val="0"/>
        <w:widowControl w:val="0"/>
        <w:shd w:val="clear" w:color="auto" w:fill="auto"/>
        <w:bidi w:val="0"/>
        <w:spacing w:before="0" w:after="60" w:line="269" w:lineRule="exact"/>
        <w:ind w:left="0" w:right="0" w:firstLine="5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71"/>
        </w:numPr>
        <w:shd w:val="clear" w:color="auto" w:fill="auto"/>
        <w:tabs>
          <w:tab w:pos="990" w:val="left"/>
        </w:tabs>
        <w:bidi w:val="0"/>
        <w:spacing w:before="0" w:after="60" w:line="269" w:lineRule="exact"/>
        <w:ind w:left="0" w:right="0" w:firstLine="560"/>
        <w:jc w:val="both"/>
      </w:pPr>
      <w:bookmarkStart w:id="1385" w:name="bookmark1385"/>
      <w:bookmarkEnd w:id="1385"/>
      <w:r>
        <w:rPr>
          <w:b/>
          <w:bCs/>
          <w:color w:val="000000"/>
          <w:spacing w:val="0"/>
          <w:w w:val="100"/>
          <w:position w:val="0"/>
        </w:rPr>
        <w:t>.</w:t>
      </w:r>
      <w:r>
        <w:rPr>
          <w:b/>
          <w:bCs/>
          <w:color w:val="000000"/>
          <w:spacing w:val="0"/>
          <w:w w:val="100"/>
          <w:position w:val="0"/>
        </w:rPr>
        <w:t>减值准备计提情况</w:t>
      </w:r>
    </w:p>
    <w:p>
      <w:pPr>
        <w:pStyle w:val="Style2"/>
        <w:keepNext w:val="0"/>
        <w:keepLines w:val="0"/>
        <w:widowControl w:val="0"/>
        <w:shd w:val="clear" w:color="auto" w:fill="auto"/>
        <w:bidi w:val="0"/>
        <w:spacing w:before="0" w:after="280" w:line="269" w:lineRule="exact"/>
        <w:ind w:left="0" w:right="0" w:firstLine="5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320" w:line="269" w:lineRule="exact"/>
        <w:ind w:left="560" w:right="0" w:firstLine="0"/>
        <w:jc w:val="left"/>
      </w:pPr>
      <w:r>
        <w:rPr>
          <w:color w:val="000000"/>
          <w:spacing w:val="0"/>
          <w:w w:val="100"/>
          <w:position w:val="0"/>
        </w:rPr>
        <w:t>本期减值准备计提金额以及评估金融工具的信用风险是否显著增加的采用依据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560"/>
        <w:jc w:val="both"/>
      </w:pPr>
      <w:r>
        <w:rPr>
          <w:color w:val="000000"/>
          <w:spacing w:val="0"/>
          <w:w w:val="100"/>
          <w:position w:val="0"/>
        </w:rPr>
        <w:t>其他说明:</w:t>
      </w:r>
    </w:p>
    <w:p>
      <w:pPr>
        <w:pStyle w:val="Style2"/>
        <w:keepNext w:val="0"/>
        <w:keepLines w:val="0"/>
        <w:widowControl w:val="0"/>
        <w:shd w:val="clear" w:color="auto" w:fill="auto"/>
        <w:bidi w:val="0"/>
        <w:spacing w:before="0" w:after="260" w:line="338" w:lineRule="exact"/>
        <w:ind w:left="0" w:right="0" w:firstLine="5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338" w:lineRule="exact"/>
        <w:ind w:left="0" w:right="0" w:firstLine="560"/>
        <w:jc w:val="both"/>
      </w:pPr>
      <w:bookmarkStart w:id="1386" w:name="bookmark1386"/>
      <w:r>
        <w:rPr>
          <w:b/>
          <w:bCs/>
          <w:color w:val="000000"/>
          <w:spacing w:val="0"/>
          <w:w w:val="100"/>
          <w:position w:val="0"/>
          <w:shd w:val="clear" w:color="auto" w:fill="FFFFFF"/>
        </w:rPr>
        <w:t>1</w:t>
      </w:r>
      <w:bookmarkEnd w:id="1386"/>
      <w:r>
        <w:rPr>
          <w:b/>
          <w:bCs/>
          <w:color w:val="000000"/>
          <w:spacing w:val="0"/>
          <w:w w:val="100"/>
          <w:position w:val="0"/>
          <w:shd w:val="clear" w:color="auto" w:fill="FFFFFF"/>
        </w:rPr>
        <w:t>6、长期应收款</w:t>
      </w:r>
    </w:p>
    <w:p>
      <w:pPr>
        <w:pStyle w:val="Style2"/>
        <w:keepNext w:val="0"/>
        <w:keepLines w:val="0"/>
        <w:widowControl w:val="0"/>
        <w:numPr>
          <w:ilvl w:val="0"/>
          <w:numId w:val="173"/>
        </w:numPr>
        <w:shd w:val="clear" w:color="auto" w:fill="auto"/>
        <w:bidi w:val="0"/>
        <w:spacing w:before="0" w:after="40" w:line="338" w:lineRule="exact"/>
        <w:ind w:left="560" w:right="0" w:firstLine="0"/>
        <w:jc w:val="left"/>
      </w:pPr>
      <w:bookmarkStart w:id="1387" w:name="bookmark1387"/>
      <w:bookmarkEnd w:id="1387"/>
      <w:r>
        <w:rPr>
          <w:b/>
          <w:bCs/>
          <w:color w:val="000000"/>
          <w:spacing w:val="0"/>
          <w:w w:val="100"/>
          <w:position w:val="0"/>
        </w:rPr>
        <w:t xml:space="preserve">.长期应收款情况 </w:t>
      </w: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54"/>
        <w:gridCol w:w="1536"/>
        <w:gridCol w:w="408"/>
        <w:gridCol w:w="1531"/>
        <w:gridCol w:w="1517"/>
        <w:gridCol w:w="432"/>
        <w:gridCol w:w="1526"/>
        <w:gridCol w:w="437"/>
      </w:tblGrid>
      <w:tr>
        <w:trPr>
          <w:trHeight w:val="293"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FFFFFF"/>
            <w:textDirection w:val="tbRlV"/>
            <w:vAlign w:val="top"/>
          </w:tcPr>
          <w:p>
            <w:pPr>
              <w:pStyle w:val="Style70"/>
              <w:keepNext w:val="0"/>
              <w:keepLines w:val="0"/>
              <w:widowControl w:val="0"/>
              <w:shd w:val="clear" w:color="auto" w:fill="auto"/>
              <w:bidi w:val="0"/>
              <w:spacing w:before="100" w:after="0" w:line="240" w:lineRule="auto"/>
              <w:ind w:left="0" w:right="0" w:firstLine="0"/>
              <w:jc w:val="left"/>
              <w:rPr>
                <w:sz w:val="20"/>
                <w:szCs w:val="20"/>
              </w:rPr>
            </w:pPr>
            <w:r>
              <w:rPr>
                <w:rFonts w:ascii="SimSun" w:eastAsia="SimSun" w:hAnsi="SimSun" w:cs="SimSun"/>
                <w:color w:val="000000"/>
                <w:spacing w:val="0"/>
                <w:w w:val="100"/>
                <w:position w:val="0"/>
                <w:sz w:val="20"/>
                <w:szCs w:val="20"/>
              </w:rPr>
              <w:t>折现率区间</w:t>
            </w:r>
          </w:p>
        </w:tc>
      </w:tr>
      <w:tr>
        <w:trPr>
          <w:trHeight w:val="110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bottom"/>
          </w:tcPr>
          <w:p>
            <w:pPr>
              <w:pStyle w:val="Style7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center"/>
          </w:tcPr>
          <w:p>
            <w:pPr>
              <w:pStyle w:val="Style7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FFFFFF"/>
            <w:textDirection w:val="tbRlV"/>
            <w:vAlign w:val="top"/>
          </w:tcPr>
          <w:p>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其中：未</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实现融资收益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分期收款销售 商品</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41,782,406.50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41,782,406.50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81,269,987.89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81,269,987.89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分期收款提供 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41,782,406.50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41,782,406.50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81,269,987.89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81,269,987.89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w:t>
            </w:r>
          </w:p>
        </w:tc>
      </w:tr>
    </w:tbl>
    <w:p>
      <w:pPr>
        <w:widowControl w:val="0"/>
        <w:spacing w:after="319" w:line="1" w:lineRule="exact"/>
      </w:pPr>
    </w:p>
    <w:p>
      <w:pPr>
        <w:pStyle w:val="Style11"/>
        <w:keepNext/>
        <w:keepLines/>
        <w:widowControl w:val="0"/>
        <w:numPr>
          <w:ilvl w:val="0"/>
          <w:numId w:val="173"/>
        </w:numPr>
        <w:shd w:val="clear" w:color="auto" w:fill="auto"/>
        <w:tabs>
          <w:tab w:pos="990" w:val="left"/>
        </w:tabs>
        <w:bidi w:val="0"/>
        <w:spacing w:before="0" w:after="40" w:line="274" w:lineRule="exact"/>
        <w:ind w:left="0" w:right="0" w:firstLine="560"/>
        <w:jc w:val="left"/>
      </w:pPr>
      <w:bookmarkStart w:id="1388" w:name="bookmark1388"/>
      <w:bookmarkStart w:id="1389" w:name="bookmark1389"/>
      <w:bookmarkStart w:id="1390" w:name="bookmark1390"/>
      <w:bookmarkStart w:id="1391" w:name="bookmark1391"/>
      <w:bookmarkEnd w:id="1390"/>
      <w:r>
        <w:rPr>
          <w:color w:val="000000"/>
          <w:spacing w:val="0"/>
          <w:w w:val="100"/>
          <w:position w:val="0"/>
        </w:rPr>
        <w:t>.</w:t>
      </w:r>
      <w:r>
        <w:rPr>
          <w:color w:val="000000"/>
          <w:spacing w:val="0"/>
          <w:w w:val="100"/>
          <w:position w:val="0"/>
        </w:rPr>
        <w:t>坏账准备计提情况</w:t>
      </w:r>
      <w:bookmarkEnd w:id="1388"/>
      <w:bookmarkEnd w:id="1389"/>
      <w:bookmarkEnd w:id="1391"/>
    </w:p>
    <w:p>
      <w:pPr>
        <w:pStyle w:val="Style2"/>
        <w:keepNext w:val="0"/>
        <w:keepLines w:val="0"/>
        <w:widowControl w:val="0"/>
        <w:shd w:val="clear" w:color="auto" w:fill="auto"/>
        <w:bidi w:val="0"/>
        <w:spacing w:before="0" w:after="260" w:line="274" w:lineRule="exact"/>
        <w:ind w:left="0" w:right="0" w:firstLine="5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320" w:line="274" w:lineRule="exact"/>
        <w:ind w:left="56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173"/>
        </w:numPr>
        <w:shd w:val="clear" w:color="auto" w:fill="auto"/>
        <w:tabs>
          <w:tab w:pos="990" w:val="left"/>
        </w:tabs>
        <w:bidi w:val="0"/>
        <w:spacing w:before="0" w:after="40" w:line="274" w:lineRule="exact"/>
        <w:ind w:left="0" w:right="0" w:firstLine="560"/>
        <w:jc w:val="left"/>
      </w:pPr>
      <w:bookmarkStart w:id="1392" w:name="bookmark1392"/>
      <w:bookmarkStart w:id="1393" w:name="bookmark1393"/>
      <w:bookmarkStart w:id="1394" w:name="bookmark1394"/>
      <w:bookmarkStart w:id="1395" w:name="bookmark1395"/>
      <w:bookmarkEnd w:id="1394"/>
      <w:r>
        <w:rPr>
          <w:color w:val="000000"/>
          <w:spacing w:val="0"/>
          <w:w w:val="100"/>
          <w:position w:val="0"/>
        </w:rPr>
        <w:t>.</w:t>
      </w:r>
      <w:r>
        <w:rPr>
          <w:color w:val="000000"/>
          <w:spacing w:val="0"/>
          <w:w w:val="100"/>
          <w:position w:val="0"/>
        </w:rPr>
        <w:t>因金融资产转移而终止确认的长期应收款</w:t>
      </w:r>
      <w:bookmarkEnd w:id="1392"/>
      <w:bookmarkEnd w:id="1393"/>
      <w:bookmarkEnd w:id="1395"/>
    </w:p>
    <w:p>
      <w:pPr>
        <w:pStyle w:val="Style2"/>
        <w:keepNext w:val="0"/>
        <w:keepLines w:val="0"/>
        <w:widowControl w:val="0"/>
        <w:shd w:val="clear" w:color="auto" w:fill="auto"/>
        <w:tabs>
          <w:tab w:pos="1419" w:val="left"/>
        </w:tabs>
        <w:bidi w:val="0"/>
        <w:spacing w:before="0" w:after="320" w:line="274" w:lineRule="exact"/>
        <w:ind w:left="0" w:right="0" w:firstLine="56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1"/>
        <w:keepNext/>
        <w:keepLines/>
        <w:widowControl w:val="0"/>
        <w:numPr>
          <w:ilvl w:val="0"/>
          <w:numId w:val="173"/>
        </w:numPr>
        <w:shd w:val="clear" w:color="auto" w:fill="auto"/>
        <w:tabs>
          <w:tab w:pos="990" w:val="left"/>
        </w:tabs>
        <w:bidi w:val="0"/>
        <w:spacing w:before="0" w:after="40" w:line="274" w:lineRule="exact"/>
        <w:ind w:left="0" w:right="0" w:firstLine="560"/>
        <w:jc w:val="left"/>
      </w:pPr>
      <w:bookmarkStart w:id="1396" w:name="bookmark1396"/>
      <w:bookmarkStart w:id="1397" w:name="bookmark1397"/>
      <w:bookmarkStart w:id="1398" w:name="bookmark1398"/>
      <w:bookmarkStart w:id="1399" w:name="bookmark1399"/>
      <w:bookmarkEnd w:id="1398"/>
      <w:r>
        <w:rPr>
          <w:color w:val="000000"/>
          <w:spacing w:val="0"/>
          <w:w w:val="100"/>
          <w:position w:val="0"/>
        </w:rPr>
        <w:t>.</w:t>
      </w:r>
      <w:r>
        <w:rPr>
          <w:color w:val="000000"/>
          <w:spacing w:val="0"/>
          <w:w w:val="100"/>
          <w:position w:val="0"/>
        </w:rPr>
        <w:t>转移长期应收款且继续涉入形成的资产、负债金额</w:t>
      </w:r>
      <w:bookmarkEnd w:id="1396"/>
      <w:bookmarkEnd w:id="1397"/>
      <w:bookmarkEnd w:id="1399"/>
    </w:p>
    <w:p>
      <w:pPr>
        <w:pStyle w:val="Style2"/>
        <w:keepNext w:val="0"/>
        <w:keepLines w:val="0"/>
        <w:widowControl w:val="0"/>
        <w:shd w:val="clear" w:color="auto" w:fill="auto"/>
        <w:tabs>
          <w:tab w:pos="1419" w:val="left"/>
        </w:tabs>
        <w:bidi w:val="0"/>
        <w:spacing w:before="0" w:after="260" w:line="274" w:lineRule="exact"/>
        <w:ind w:left="0" w:right="0" w:firstLine="56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560"/>
        <w:jc w:val="left"/>
      </w:pPr>
      <w:r>
        <w:rPr>
          <w:color w:val="000000"/>
          <w:spacing w:val="0"/>
          <w:w w:val="100"/>
          <w:position w:val="0"/>
        </w:rPr>
        <w:t>其他说明</w:t>
      </w:r>
    </w:p>
    <w:p>
      <w:pPr>
        <w:pStyle w:val="Style2"/>
        <w:keepNext w:val="0"/>
        <w:keepLines w:val="0"/>
        <w:widowControl w:val="0"/>
        <w:shd w:val="clear" w:color="auto" w:fill="auto"/>
        <w:bidi w:val="0"/>
        <w:spacing w:before="0" w:after="320" w:line="274" w:lineRule="exact"/>
        <w:ind w:left="0" w:right="0" w:firstLine="5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after="40" w:line="274" w:lineRule="exact"/>
        <w:ind w:left="0" w:right="0" w:firstLine="560"/>
        <w:jc w:val="both"/>
      </w:pPr>
      <w:bookmarkStart w:id="1400" w:name="bookmark1400"/>
      <w:bookmarkStart w:id="1401" w:name="bookmark1401"/>
      <w:bookmarkStart w:id="1402" w:name="bookmark1402"/>
      <w:bookmarkStart w:id="1403" w:name="bookmark1403"/>
      <w:r>
        <w:rPr>
          <w:color w:val="000000"/>
          <w:spacing w:val="0"/>
          <w:w w:val="100"/>
          <w:position w:val="0"/>
        </w:rPr>
        <w:t>1</w:t>
      </w:r>
      <w:bookmarkEnd w:id="1402"/>
      <w:r>
        <w:rPr>
          <w:color w:val="000000"/>
          <w:spacing w:val="0"/>
          <w:w w:val="100"/>
          <w:position w:val="0"/>
        </w:rPr>
        <w:t>7、长期股权投资</w:t>
      </w:r>
      <w:bookmarkEnd w:id="1400"/>
      <w:bookmarkEnd w:id="1401"/>
      <w:bookmarkEnd w:id="1403"/>
    </w:p>
    <w:p>
      <w:pPr>
        <w:pStyle w:val="Style2"/>
        <w:keepNext w:val="0"/>
        <w:keepLines w:val="0"/>
        <w:widowControl w:val="0"/>
        <w:shd w:val="clear" w:color="auto" w:fill="auto"/>
        <w:bidi w:val="0"/>
        <w:spacing w:before="0" w:after="40" w:line="274" w:lineRule="exact"/>
        <w:ind w:left="0" w:right="0" w:firstLine="560"/>
        <w:jc w:val="both"/>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6720" w:right="0" w:firstLine="0"/>
        <w:jc w:val="left"/>
      </w:pPr>
      <w:r>
        <w:rPr>
          <w:color w:val="000000"/>
          <w:spacing w:val="0"/>
          <w:w w:val="100"/>
          <w:position w:val="0"/>
        </w:rPr>
        <w:t>单位：元币种：人民币</w:t>
      </w:r>
    </w:p>
    <w:tbl>
      <w:tblPr>
        <w:tblOverlap w:val="never"/>
        <w:jc w:val="center"/>
        <w:tblLayout w:type="fixed"/>
      </w:tblPr>
      <w:tblGrid>
        <w:gridCol w:w="1286"/>
        <w:gridCol w:w="984"/>
        <w:gridCol w:w="1272"/>
        <w:gridCol w:w="288"/>
        <w:gridCol w:w="1133"/>
        <w:gridCol w:w="706"/>
        <w:gridCol w:w="427"/>
        <w:gridCol w:w="710"/>
        <w:gridCol w:w="422"/>
        <w:gridCol w:w="283"/>
        <w:gridCol w:w="1277"/>
        <w:gridCol w:w="720"/>
      </w:tblGrid>
      <w:tr>
        <w:trPr>
          <w:trHeight w:val="28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8"/>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减值</w:t>
            </w:r>
          </w:p>
          <w:p>
            <w:pPr>
              <w:pStyle w:val="Style17"/>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准备</w:t>
            </w:r>
          </w:p>
          <w:p>
            <w:pPr>
              <w:pStyle w:val="Style17"/>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期末</w:t>
            </w:r>
          </w:p>
          <w:p>
            <w:pPr>
              <w:pStyle w:val="Style17"/>
              <w:keepNext w:val="0"/>
              <w:keepLines w:val="0"/>
              <w:widowControl w:val="0"/>
              <w:shd w:val="clear" w:color="auto" w:fill="auto"/>
              <w:bidi w:val="0"/>
              <w:spacing w:before="0" w:after="40" w:line="240" w:lineRule="auto"/>
              <w:ind w:left="0" w:right="0" w:firstLine="140"/>
              <w:jc w:val="left"/>
            </w:pPr>
            <w:r>
              <w:rPr>
                <w:color w:val="000000"/>
                <w:spacing w:val="0"/>
                <w:w w:val="100"/>
                <w:position w:val="0"/>
              </w:rPr>
              <w:t>余额</w:t>
            </w:r>
          </w:p>
        </w:tc>
      </w:tr>
      <w:tr>
        <w:trPr>
          <w:trHeight w:val="16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5" w:lineRule="exact"/>
              <w:ind w:left="0" w:right="0" w:firstLine="0"/>
              <w:jc w:val="both"/>
            </w:pPr>
            <w:r>
              <w:rPr>
                <w:color w:val="000000"/>
                <w:spacing w:val="0"/>
                <w:w w:val="100"/>
                <w:position w:val="0"/>
              </w:rPr>
              <w:t>减 少 投 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其他</w:t>
            </w:r>
          </w:p>
          <w:p>
            <w:pPr>
              <w:pStyle w:val="Style17"/>
              <w:keepNext w:val="0"/>
              <w:keepLines w:val="0"/>
              <w:widowControl w:val="0"/>
              <w:shd w:val="clear" w:color="auto" w:fill="auto"/>
              <w:bidi w:val="0"/>
              <w:spacing w:before="0" w:after="40" w:line="240" w:lineRule="auto"/>
              <w:ind w:left="0" w:right="0" w:firstLine="140"/>
              <w:jc w:val="left"/>
            </w:pPr>
            <w:r>
              <w:rPr>
                <w:color w:val="000000"/>
                <w:spacing w:val="0"/>
                <w:w w:val="100"/>
                <w:position w:val="0"/>
              </w:rPr>
              <w:t>综合</w:t>
            </w:r>
          </w:p>
          <w:p>
            <w:pPr>
              <w:pStyle w:val="Style17"/>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收益</w:t>
            </w:r>
          </w:p>
          <w:p>
            <w:pPr>
              <w:pStyle w:val="Style17"/>
              <w:keepNext w:val="0"/>
              <w:keepLines w:val="0"/>
              <w:widowControl w:val="0"/>
              <w:shd w:val="clear" w:color="auto" w:fill="auto"/>
              <w:bidi w:val="0"/>
              <w:spacing w:before="0" w:after="40" w:line="240" w:lineRule="auto"/>
              <w:ind w:left="0" w:right="0" w:firstLine="140"/>
              <w:jc w:val="left"/>
            </w:pPr>
            <w:r>
              <w:rPr>
                <w:color w:val="000000"/>
                <w:spacing w:val="0"/>
                <w:w w:val="100"/>
                <w:position w:val="0"/>
              </w:rPr>
              <w:t>调整</w:t>
            </w:r>
          </w:p>
        </w:tc>
        <w:tc>
          <w:tcPr>
            <w:tcBorders>
              <w:top w:val="single" w:sz="4"/>
              <w:left w:val="single" w:sz="4"/>
            </w:tcBorders>
            <w:shd w:val="clear" w:color="auto" w:fill="FFFFFF"/>
            <w:textDirection w:val="tbRlV"/>
            <w:vAlign w:val="top"/>
          </w:tcPr>
          <w:p>
            <w:pPr>
              <w:pStyle w:val="Style70"/>
              <w:keepNext w:val="0"/>
              <w:keepLines w:val="0"/>
              <w:widowControl w:val="0"/>
              <w:shd w:val="clear" w:color="auto" w:fill="auto"/>
              <w:bidi w:val="0"/>
              <w:spacing w:before="8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其他权益变动</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宣告 发放 现金 股利 或利 润</w:t>
            </w:r>
          </w:p>
        </w:tc>
        <w:tc>
          <w:tcPr>
            <w:tcBorders>
              <w:top w:val="single" w:sz="4"/>
              <w:left w:val="single" w:sz="4"/>
            </w:tcBorders>
            <w:shd w:val="clear" w:color="auto" w:fill="FFFFFF"/>
            <w:textDirection w:val="tbRlV"/>
            <w:vAlign w:val="top"/>
          </w:tcPr>
          <w:p>
            <w:pPr>
              <w:pStyle w:val="Style70"/>
              <w:keepNext w:val="0"/>
              <w:keepLines w:val="0"/>
              <w:widowControl w:val="0"/>
              <w:shd w:val="clear" w:color="auto" w:fill="auto"/>
              <w:bidi w:val="0"/>
              <w:spacing w:before="100" w:after="0" w:line="240" w:lineRule="auto"/>
              <w:ind w:left="0" w:right="0" w:firstLine="0"/>
              <w:jc w:val="center"/>
              <w:rPr>
                <w:sz w:val="20"/>
                <w:szCs w:val="20"/>
              </w:rPr>
            </w:pPr>
            <w:r>
              <w:rPr>
                <w:rFonts w:ascii="SimSun" w:eastAsia="SimSun" w:hAnsi="SimSun" w:cs="SimSun"/>
                <w:color w:val="000000"/>
                <w:spacing w:val="0"/>
                <w:w w:val="100"/>
                <w:position w:val="0"/>
                <w:sz w:val="20"/>
                <w:szCs w:val="20"/>
              </w:rPr>
              <w:t>计提减值准备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286"/>
        <w:gridCol w:w="984"/>
        <w:gridCol w:w="1272"/>
        <w:gridCol w:w="288"/>
        <w:gridCol w:w="1133"/>
        <w:gridCol w:w="706"/>
        <w:gridCol w:w="427"/>
        <w:gridCol w:w="710"/>
        <w:gridCol w:w="422"/>
        <w:gridCol w:w="283"/>
        <w:gridCol w:w="1277"/>
        <w:gridCol w:w="720"/>
      </w:tblGrid>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04" w:lineRule="exact"/>
              <w:ind w:left="0" w:right="0" w:firstLine="0"/>
              <w:jc w:val="left"/>
              <w:rPr>
                <w:sz w:val="16"/>
                <w:szCs w:val="16"/>
              </w:rPr>
            </w:pPr>
            <w:r>
              <w:rPr>
                <w:color w:val="000000"/>
                <w:spacing w:val="0"/>
                <w:w w:val="100"/>
                <w:position w:val="0"/>
                <w:sz w:val="16"/>
                <w:szCs w:val="16"/>
              </w:rPr>
              <w:t>山西省物联网 行业技术中心 (有限公司)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rPr>
                <w:sz w:val="10"/>
                <w:szCs w:val="10"/>
              </w:rPr>
            </w:pPr>
            <w:r>
              <w:rPr>
                <w:rFonts w:ascii="Courier New" w:eastAsia="Courier New" w:hAnsi="Courier New" w:cs="Courier New"/>
                <w:color w:val="000000"/>
                <w:spacing w:val="0"/>
                <w:w w:val="100"/>
                <w:position w:val="0"/>
                <w:sz w:val="10"/>
                <w:szCs w:val="10"/>
              </w:rPr>
              <w:t xml:space="preserve">47, </w:t>
            </w:r>
            <w:r>
              <w:rPr>
                <w:rFonts w:ascii="Courier New" w:eastAsia="Courier New" w:hAnsi="Courier New" w:cs="Courier New"/>
                <w:color w:val="000000"/>
                <w:spacing w:val="0"/>
                <w:w w:val="100"/>
                <w:position w:val="0"/>
                <w:sz w:val="10"/>
                <w:szCs w:val="10"/>
              </w:rPr>
              <w:t xml:space="preserve">053. </w:t>
            </w:r>
            <w:r>
              <w:rPr>
                <w:rFonts w:ascii="Courier New" w:eastAsia="Courier New" w:hAnsi="Courier New" w:cs="Courier New"/>
                <w:color w:val="000000"/>
                <w:spacing w:val="0"/>
                <w:w w:val="100"/>
                <w:position w:val="0"/>
                <w:sz w:val="10"/>
                <w:szCs w:val="10"/>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0"/>
                <w:szCs w:val="10"/>
              </w:rPr>
            </w:pPr>
            <w:r>
              <w:rPr>
                <w:rFonts w:ascii="Courier New" w:eastAsia="Courier New" w:hAnsi="Courier New" w:cs="Courier New"/>
                <w:color w:val="000000"/>
                <w:spacing w:val="0"/>
                <w:w w:val="100"/>
                <w:position w:val="0"/>
                <w:sz w:val="10"/>
                <w:szCs w:val="10"/>
              </w:rPr>
              <w:t xml:space="preserve">-7, 257. </w:t>
            </w:r>
            <w:r>
              <w:rPr>
                <w:rFonts w:ascii="Courier New" w:eastAsia="Courier New" w:hAnsi="Courier New" w:cs="Courier New"/>
                <w:color w:val="000000"/>
                <w:spacing w:val="0"/>
                <w:w w:val="100"/>
                <w:position w:val="0"/>
                <w:sz w:val="10"/>
                <w:szCs w:val="1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 xml:space="preserve">39, </w:t>
            </w:r>
            <w:r>
              <w:rPr>
                <w:rFonts w:ascii="Courier New" w:eastAsia="Courier New" w:hAnsi="Courier New" w:cs="Courier New"/>
                <w:color w:val="000000"/>
                <w:spacing w:val="0"/>
                <w:w w:val="100"/>
                <w:position w:val="0"/>
                <w:sz w:val="10"/>
                <w:szCs w:val="10"/>
              </w:rPr>
              <w:t xml:space="preserve">796. </w:t>
            </w:r>
            <w:r>
              <w:rPr>
                <w:rFonts w:ascii="Courier New" w:eastAsia="Courier New" w:hAnsi="Courier New" w:cs="Courier New"/>
                <w:color w:val="000000"/>
                <w:spacing w:val="0"/>
                <w:w w:val="100"/>
                <w:position w:val="0"/>
                <w:sz w:val="10"/>
                <w:szCs w:val="10"/>
              </w:rPr>
              <w:t>36</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贵州天马佳华</w:t>
            </w:r>
          </w:p>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云数据科技有</w:t>
            </w:r>
          </w:p>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rPr>
                <w:sz w:val="10"/>
                <w:szCs w:val="10"/>
              </w:rPr>
            </w:pPr>
            <w:r>
              <w:rPr>
                <w:rFonts w:ascii="Courier New" w:eastAsia="Courier New" w:hAnsi="Courier New" w:cs="Courier New"/>
                <w:color w:val="000000"/>
                <w:spacing w:val="0"/>
                <w:w w:val="100"/>
                <w:position w:val="0"/>
                <w:sz w:val="10"/>
                <w:szCs w:val="10"/>
              </w:rPr>
              <w:t xml:space="preserve">1, 500, </w:t>
            </w:r>
            <w:r>
              <w:rPr>
                <w:rFonts w:ascii="Courier New" w:eastAsia="Courier New" w:hAnsi="Courier New" w:cs="Courier New"/>
                <w:color w:val="000000"/>
                <w:spacing w:val="0"/>
                <w:w w:val="100"/>
                <w:position w:val="0"/>
                <w:sz w:val="10"/>
                <w:szCs w:val="10"/>
              </w:rPr>
              <w:t xml:space="preserve">000. </w:t>
            </w:r>
            <w:r>
              <w:rPr>
                <w:rFonts w:ascii="Courier New" w:eastAsia="Courier New" w:hAnsi="Courier New" w:cs="Courier New"/>
                <w:color w:val="000000"/>
                <w:spacing w:val="0"/>
                <w:w w:val="100"/>
                <w:position w:val="0"/>
                <w:sz w:val="10"/>
                <w:szCs w:val="1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rPr>
                <w:sz w:val="10"/>
                <w:szCs w:val="10"/>
              </w:rPr>
            </w:pPr>
            <w:r>
              <w:rPr>
                <w:rFonts w:ascii="Courier New" w:eastAsia="Courier New" w:hAnsi="Courier New" w:cs="Courier New"/>
                <w:color w:val="000000"/>
                <w:spacing w:val="0"/>
                <w:w w:val="100"/>
                <w:position w:val="0"/>
                <w:sz w:val="10"/>
                <w:szCs w:val="10"/>
              </w:rPr>
              <w:t xml:space="preserve">-483, 856. </w:t>
            </w:r>
            <w:r>
              <w:rPr>
                <w:rFonts w:ascii="Courier New" w:eastAsia="Courier New" w:hAnsi="Courier New" w:cs="Courier New"/>
                <w:color w:val="000000"/>
                <w:spacing w:val="0"/>
                <w:w w:val="100"/>
                <w:position w:val="0"/>
                <w:sz w:val="10"/>
                <w:szCs w:val="1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rPr>
                <w:sz w:val="10"/>
                <w:szCs w:val="10"/>
              </w:rPr>
            </w:pPr>
            <w:r>
              <w:rPr>
                <w:rFonts w:ascii="Courier New" w:eastAsia="Courier New" w:hAnsi="Courier New" w:cs="Courier New"/>
                <w:color w:val="000000"/>
                <w:spacing w:val="0"/>
                <w:w w:val="100"/>
                <w:position w:val="0"/>
                <w:sz w:val="10"/>
                <w:szCs w:val="10"/>
              </w:rPr>
              <w:t xml:space="preserve">1, 016, </w:t>
            </w:r>
            <w:r>
              <w:rPr>
                <w:rFonts w:ascii="Courier New" w:eastAsia="Courier New" w:hAnsi="Courier New" w:cs="Courier New"/>
                <w:color w:val="000000"/>
                <w:spacing w:val="0"/>
                <w:w w:val="100"/>
                <w:position w:val="0"/>
                <w:sz w:val="10"/>
                <w:szCs w:val="10"/>
              </w:rPr>
              <w:t xml:space="preserve">143. </w:t>
            </w:r>
            <w:r>
              <w:rPr>
                <w:rFonts w:ascii="Courier New" w:eastAsia="Courier New" w:hAnsi="Courier New" w:cs="Courier New"/>
                <w:color w:val="000000"/>
                <w:spacing w:val="0"/>
                <w:w w:val="100"/>
                <w:position w:val="0"/>
                <w:sz w:val="10"/>
                <w:szCs w:val="10"/>
              </w:rPr>
              <w:t>72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0"/>
                <w:szCs w:val="10"/>
              </w:rPr>
            </w:pPr>
            <w:r>
              <w:rPr>
                <w:rFonts w:ascii="Courier New" w:eastAsia="Courier New" w:hAnsi="Courier New" w:cs="Courier New"/>
                <w:color w:val="000000"/>
                <w:spacing w:val="0"/>
                <w:w w:val="100"/>
                <w:position w:val="0"/>
                <w:sz w:val="10"/>
                <w:szCs w:val="10"/>
              </w:rPr>
              <w:t xml:space="preserve">47, </w:t>
            </w:r>
            <w:r>
              <w:rPr>
                <w:rFonts w:ascii="Courier New" w:eastAsia="Courier New" w:hAnsi="Courier New" w:cs="Courier New"/>
                <w:color w:val="000000"/>
                <w:spacing w:val="0"/>
                <w:w w:val="100"/>
                <w:position w:val="0"/>
                <w:sz w:val="10"/>
                <w:szCs w:val="10"/>
              </w:rPr>
              <w:t xml:space="preserve">053. </w:t>
            </w:r>
            <w:r>
              <w:rPr>
                <w:rFonts w:ascii="Courier New" w:eastAsia="Courier New" w:hAnsi="Courier New" w:cs="Courier New"/>
                <w:color w:val="000000"/>
                <w:spacing w:val="0"/>
                <w:w w:val="100"/>
                <w:position w:val="0"/>
                <w:sz w:val="10"/>
                <w:szCs w:val="10"/>
              </w:rPr>
              <w:t>59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0"/>
                <w:szCs w:val="10"/>
              </w:rPr>
            </w:pPr>
            <w:r>
              <w:rPr>
                <w:rFonts w:ascii="Courier New" w:eastAsia="Courier New" w:hAnsi="Courier New" w:cs="Courier New"/>
                <w:color w:val="000000"/>
                <w:spacing w:val="0"/>
                <w:w w:val="100"/>
                <w:position w:val="0"/>
                <w:sz w:val="10"/>
                <w:szCs w:val="10"/>
              </w:rPr>
              <w:t xml:space="preserve">1, 500, </w:t>
            </w:r>
            <w:r>
              <w:rPr>
                <w:rFonts w:ascii="Courier New" w:eastAsia="Courier New" w:hAnsi="Courier New" w:cs="Courier New"/>
                <w:color w:val="000000"/>
                <w:spacing w:val="0"/>
                <w:w w:val="100"/>
                <w:position w:val="0"/>
                <w:sz w:val="10"/>
                <w:szCs w:val="10"/>
              </w:rPr>
              <w:t xml:space="preserve">000. </w:t>
            </w:r>
            <w:r>
              <w:rPr>
                <w:rFonts w:ascii="Courier New" w:eastAsia="Courier New" w:hAnsi="Courier New" w:cs="Courier New"/>
                <w:color w:val="000000"/>
                <w:spacing w:val="0"/>
                <w:w w:val="100"/>
                <w:position w:val="0"/>
                <w:sz w:val="10"/>
                <w:szCs w:val="1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0"/>
                <w:szCs w:val="10"/>
              </w:rPr>
            </w:pPr>
            <w:r>
              <w:rPr>
                <w:rFonts w:ascii="Courier New" w:eastAsia="Courier New" w:hAnsi="Courier New" w:cs="Courier New"/>
                <w:color w:val="000000"/>
                <w:spacing w:val="0"/>
                <w:w w:val="100"/>
                <w:position w:val="0"/>
                <w:sz w:val="10"/>
                <w:szCs w:val="10"/>
              </w:rPr>
              <w:t xml:space="preserve">-491,113. </w:t>
            </w:r>
            <w:r>
              <w:rPr>
                <w:rFonts w:ascii="Courier New" w:eastAsia="Courier New" w:hAnsi="Courier New" w:cs="Courier New"/>
                <w:color w:val="000000"/>
                <w:spacing w:val="0"/>
                <w:w w:val="100"/>
                <w:position w:val="0"/>
                <w:sz w:val="10"/>
                <w:szCs w:val="1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0"/>
                <w:szCs w:val="10"/>
              </w:rPr>
            </w:pPr>
            <w:r>
              <w:rPr>
                <w:rFonts w:ascii="Courier New" w:eastAsia="Courier New" w:hAnsi="Courier New" w:cs="Courier New"/>
                <w:color w:val="000000"/>
                <w:spacing w:val="0"/>
                <w:w w:val="100"/>
                <w:position w:val="0"/>
                <w:sz w:val="10"/>
                <w:szCs w:val="10"/>
              </w:rPr>
              <w:t xml:space="preserve">1, 055, </w:t>
            </w:r>
            <w:r>
              <w:rPr>
                <w:rFonts w:ascii="Courier New" w:eastAsia="Courier New" w:hAnsi="Courier New" w:cs="Courier New"/>
                <w:color w:val="000000"/>
                <w:spacing w:val="0"/>
                <w:w w:val="100"/>
                <w:position w:val="0"/>
                <w:sz w:val="10"/>
                <w:szCs w:val="10"/>
              </w:rPr>
              <w:t xml:space="preserve">940. </w:t>
            </w:r>
            <w:r>
              <w:rPr>
                <w:rFonts w:ascii="Courier New" w:eastAsia="Courier New" w:hAnsi="Courier New" w:cs="Courier New"/>
                <w:color w:val="000000"/>
                <w:spacing w:val="0"/>
                <w:w w:val="100"/>
                <w:position w:val="0"/>
                <w:sz w:val="10"/>
                <w:szCs w:val="10"/>
              </w:rPr>
              <w:t>08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0"/>
                <w:szCs w:val="10"/>
              </w:rPr>
            </w:pPr>
            <w:r>
              <w:rPr>
                <w:rFonts w:ascii="Courier New" w:eastAsia="Courier New" w:hAnsi="Courier New" w:cs="Courier New"/>
                <w:color w:val="000000"/>
                <w:spacing w:val="0"/>
                <w:w w:val="100"/>
                <w:position w:val="0"/>
                <w:sz w:val="10"/>
                <w:szCs w:val="10"/>
              </w:rPr>
              <w:t>47,053.59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0"/>
                <w:szCs w:val="10"/>
              </w:rPr>
            </w:pPr>
            <w:r>
              <w:rPr>
                <w:rFonts w:ascii="Courier New" w:eastAsia="Courier New" w:hAnsi="Courier New" w:cs="Courier New"/>
                <w:color w:val="000000"/>
                <w:spacing w:val="0"/>
                <w:w w:val="100"/>
                <w:position w:val="0"/>
                <w:sz w:val="10"/>
                <w:szCs w:val="10"/>
              </w:rPr>
              <w:t xml:space="preserve">1, 500, </w:t>
            </w:r>
            <w:r>
              <w:rPr>
                <w:rFonts w:ascii="Courier New" w:eastAsia="Courier New" w:hAnsi="Courier New" w:cs="Courier New"/>
                <w:color w:val="000000"/>
                <w:spacing w:val="0"/>
                <w:w w:val="100"/>
                <w:position w:val="0"/>
                <w:sz w:val="10"/>
                <w:szCs w:val="10"/>
              </w:rPr>
              <w:t xml:space="preserve">000. </w:t>
            </w:r>
            <w:r>
              <w:rPr>
                <w:rFonts w:ascii="Courier New" w:eastAsia="Courier New" w:hAnsi="Courier New" w:cs="Courier New"/>
                <w:color w:val="000000"/>
                <w:spacing w:val="0"/>
                <w:w w:val="100"/>
                <w:position w:val="0"/>
                <w:sz w:val="10"/>
                <w:szCs w:val="1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10"/>
                <w:szCs w:val="10"/>
              </w:rPr>
            </w:pPr>
            <w:r>
              <w:rPr>
                <w:rFonts w:ascii="Courier New" w:eastAsia="Courier New" w:hAnsi="Courier New" w:cs="Courier New"/>
                <w:color w:val="000000"/>
                <w:spacing w:val="0"/>
                <w:w w:val="100"/>
                <w:position w:val="0"/>
                <w:sz w:val="10"/>
                <w:szCs w:val="10"/>
              </w:rPr>
              <w:t xml:space="preserve">-491,113. </w:t>
            </w:r>
            <w:r>
              <w:rPr>
                <w:rFonts w:ascii="Courier New" w:eastAsia="Courier New" w:hAnsi="Courier New" w:cs="Courier New"/>
                <w:color w:val="000000"/>
                <w:spacing w:val="0"/>
                <w:w w:val="100"/>
                <w:position w:val="0"/>
                <w:sz w:val="10"/>
                <w:szCs w:val="10"/>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0"/>
                <w:szCs w:val="10"/>
              </w:rPr>
            </w:pPr>
            <w:r>
              <w:rPr>
                <w:rFonts w:ascii="Courier New" w:eastAsia="Courier New" w:hAnsi="Courier New" w:cs="Courier New"/>
                <w:color w:val="000000"/>
                <w:spacing w:val="0"/>
                <w:w w:val="100"/>
                <w:position w:val="0"/>
                <w:sz w:val="10"/>
                <w:szCs w:val="10"/>
              </w:rPr>
              <w:t xml:space="preserve">1, 055, </w:t>
            </w:r>
            <w:r>
              <w:rPr>
                <w:rFonts w:ascii="Courier New" w:eastAsia="Courier New" w:hAnsi="Courier New" w:cs="Courier New"/>
                <w:color w:val="000000"/>
                <w:spacing w:val="0"/>
                <w:w w:val="100"/>
                <w:position w:val="0"/>
                <w:sz w:val="10"/>
                <w:szCs w:val="10"/>
              </w:rPr>
              <w:t xml:space="preserve">940. </w:t>
            </w:r>
            <w:r>
              <w:rPr>
                <w:rFonts w:ascii="Courier New" w:eastAsia="Courier New" w:hAnsi="Courier New" w:cs="Courier New"/>
                <w:color w:val="000000"/>
                <w:spacing w:val="0"/>
                <w:w w:val="100"/>
                <w:position w:val="0"/>
                <w:sz w:val="10"/>
                <w:szCs w:val="10"/>
              </w:rPr>
              <w:t>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 w:line="1" w:lineRule="exact"/>
      </w:pPr>
    </w:p>
    <w:p>
      <w:pPr>
        <w:pStyle w:val="Style11"/>
        <w:keepNext/>
        <w:keepLines/>
        <w:widowControl w:val="0"/>
        <w:shd w:val="clear" w:color="auto" w:fill="auto"/>
        <w:tabs>
          <w:tab w:pos="1024" w:val="left"/>
        </w:tabs>
        <w:bidi w:val="0"/>
        <w:spacing w:before="0" w:line="240" w:lineRule="auto"/>
        <w:ind w:left="0" w:right="0" w:firstLine="560"/>
        <w:jc w:val="left"/>
      </w:pPr>
      <w:bookmarkStart w:id="1404" w:name="bookmark1404"/>
      <w:bookmarkStart w:id="1405" w:name="bookmark1405"/>
      <w:bookmarkStart w:id="1406" w:name="bookmark1406"/>
      <w:bookmarkStart w:id="1407" w:name="bookmark1407"/>
      <w:r>
        <w:rPr>
          <w:color w:val="000000"/>
          <w:spacing w:val="0"/>
          <w:w w:val="100"/>
          <w:position w:val="0"/>
        </w:rPr>
        <w:t>1</w:t>
      </w:r>
      <w:bookmarkEnd w:id="1406"/>
      <w:r>
        <w:rPr>
          <w:color w:val="000000"/>
          <w:spacing w:val="0"/>
          <w:w w:val="100"/>
          <w:position w:val="0"/>
        </w:rPr>
        <w:t>8、</w:t>
        <w:tab/>
        <w:t>其他权益工具投资</w:t>
      </w:r>
      <w:bookmarkEnd w:id="1404"/>
      <w:bookmarkEnd w:id="1405"/>
      <w:bookmarkEnd w:id="1407"/>
    </w:p>
    <w:p>
      <w:pPr>
        <w:pStyle w:val="Style11"/>
        <w:keepNext/>
        <w:keepLines/>
        <w:widowControl w:val="0"/>
        <w:numPr>
          <w:ilvl w:val="0"/>
          <w:numId w:val="175"/>
        </w:numPr>
        <w:shd w:val="clear" w:color="auto" w:fill="auto"/>
        <w:tabs>
          <w:tab w:pos="990" w:val="left"/>
        </w:tabs>
        <w:bidi w:val="0"/>
        <w:spacing w:before="0" w:line="240" w:lineRule="auto"/>
        <w:ind w:left="0" w:right="0" w:firstLine="560"/>
        <w:jc w:val="left"/>
      </w:pPr>
      <w:bookmarkStart w:id="1404" w:name="bookmark1404"/>
      <w:bookmarkStart w:id="1405" w:name="bookmark1405"/>
      <w:bookmarkStart w:id="1408" w:name="bookmark1408"/>
      <w:bookmarkStart w:id="1409" w:name="bookmark1409"/>
      <w:bookmarkEnd w:id="1408"/>
      <w:r>
        <w:rPr>
          <w:color w:val="000000"/>
          <w:spacing w:val="0"/>
          <w:w w:val="100"/>
          <w:position w:val="0"/>
        </w:rPr>
        <w:t>.</w:t>
      </w:r>
      <w:r>
        <w:rPr>
          <w:color w:val="000000"/>
          <w:spacing w:val="0"/>
          <w:w w:val="100"/>
          <w:position w:val="0"/>
        </w:rPr>
        <w:t>其他权益工具投资情况</w:t>
      </w:r>
      <w:bookmarkEnd w:id="1404"/>
      <w:bookmarkEnd w:id="1405"/>
      <w:bookmarkEnd w:id="1409"/>
    </w:p>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75"/>
        </w:numPr>
        <w:shd w:val="clear" w:color="auto" w:fill="auto"/>
        <w:tabs>
          <w:tab w:pos="990" w:val="left"/>
        </w:tabs>
        <w:bidi w:val="0"/>
        <w:spacing w:before="0" w:after="100" w:line="240" w:lineRule="auto"/>
        <w:ind w:left="0" w:right="0" w:firstLine="560"/>
        <w:jc w:val="left"/>
      </w:pPr>
      <w:bookmarkStart w:id="1410" w:name="bookmark1410"/>
      <w:bookmarkEnd w:id="1410"/>
      <w:r>
        <w:rPr>
          <w:b/>
          <w:bCs/>
          <w:color w:val="000000"/>
          <w:spacing w:val="0"/>
          <w:w w:val="100"/>
          <w:position w:val="0"/>
        </w:rPr>
        <w:t>.</w:t>
      </w:r>
      <w:r>
        <w:rPr>
          <w:b/>
          <w:bCs/>
          <w:color w:val="000000"/>
          <w:spacing w:val="0"/>
          <w:w w:val="100"/>
          <w:position w:val="0"/>
        </w:rPr>
        <w:t>非交易性权益工具投资的情况</w:t>
      </w:r>
    </w:p>
    <w:p>
      <w:pPr>
        <w:pStyle w:val="Style2"/>
        <w:keepNext w:val="0"/>
        <w:keepLines w:val="0"/>
        <w:widowControl w:val="0"/>
        <w:shd w:val="clear" w:color="auto" w:fill="auto"/>
        <w:bidi w:val="0"/>
        <w:spacing w:before="0" w:after="40" w:line="240" w:lineRule="auto"/>
        <w:ind w:left="0" w:right="0" w:firstLine="5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56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1024" w:val="left"/>
        </w:tabs>
        <w:bidi w:val="0"/>
        <w:spacing w:before="0" w:line="240" w:lineRule="auto"/>
        <w:ind w:left="0" w:right="0" w:firstLine="560"/>
        <w:jc w:val="left"/>
      </w:pPr>
      <w:bookmarkStart w:id="1411" w:name="bookmark1411"/>
      <w:bookmarkStart w:id="1412" w:name="bookmark1412"/>
      <w:bookmarkStart w:id="1413" w:name="bookmark1413"/>
      <w:bookmarkStart w:id="1414" w:name="bookmark1414"/>
      <w:r>
        <w:rPr>
          <w:color w:val="000000"/>
          <w:spacing w:val="0"/>
          <w:w w:val="100"/>
          <w:position w:val="0"/>
        </w:rPr>
        <w:t>1</w:t>
      </w:r>
      <w:bookmarkEnd w:id="1413"/>
      <w:r>
        <w:rPr>
          <w:color w:val="000000"/>
          <w:spacing w:val="0"/>
          <w:w w:val="100"/>
          <w:position w:val="0"/>
        </w:rPr>
        <w:t>9、</w:t>
        <w:tab/>
        <w:t>其他非流动金融资产</w:t>
      </w:r>
      <w:bookmarkEnd w:id="1411"/>
      <w:bookmarkEnd w:id="1412"/>
      <w:bookmarkEnd w:id="1414"/>
    </w:p>
    <w:p>
      <w:pPr>
        <w:pStyle w:val="Style2"/>
        <w:keepNext w:val="0"/>
        <w:keepLines w:val="0"/>
        <w:widowControl w:val="0"/>
        <w:shd w:val="clear" w:color="auto" w:fill="auto"/>
        <w:bidi w:val="0"/>
        <w:spacing w:before="0" w:after="40" w:line="240" w:lineRule="auto"/>
        <w:ind w:left="0" w:right="0" w:firstLine="5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56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1038" w:val="left"/>
        </w:tabs>
        <w:bidi w:val="0"/>
        <w:spacing w:before="0" w:line="240" w:lineRule="auto"/>
        <w:ind w:left="0" w:right="0" w:firstLine="560"/>
        <w:jc w:val="left"/>
      </w:pPr>
      <w:bookmarkStart w:id="1415" w:name="bookmark1415"/>
      <w:bookmarkStart w:id="1416" w:name="bookmark1416"/>
      <w:bookmarkStart w:id="1417" w:name="bookmark1417"/>
      <w:bookmarkStart w:id="1418" w:name="bookmark1418"/>
      <w:r>
        <w:rPr>
          <w:color w:val="000000"/>
          <w:spacing w:val="0"/>
          <w:w w:val="100"/>
          <w:position w:val="0"/>
        </w:rPr>
        <w:t>2</w:t>
      </w:r>
      <w:bookmarkEnd w:id="1417"/>
      <w:r>
        <w:rPr>
          <w:color w:val="000000"/>
          <w:spacing w:val="0"/>
          <w:w w:val="100"/>
          <w:position w:val="0"/>
        </w:rPr>
        <w:t>0、</w:t>
        <w:tab/>
        <w:t>投资性房地产</w:t>
      </w:r>
      <w:bookmarkEnd w:id="1415"/>
      <w:bookmarkEnd w:id="1416"/>
      <w:bookmarkEnd w:id="1418"/>
    </w:p>
    <w:p>
      <w:pPr>
        <w:pStyle w:val="Style2"/>
        <w:keepNext w:val="0"/>
        <w:keepLines w:val="0"/>
        <w:widowControl w:val="0"/>
        <w:shd w:val="clear" w:color="auto" w:fill="auto"/>
        <w:bidi w:val="0"/>
        <w:spacing w:before="0" w:after="40" w:line="240" w:lineRule="auto"/>
        <w:ind w:left="0" w:right="0" w:firstLine="560"/>
        <w:jc w:val="left"/>
      </w:pPr>
      <w:r>
        <w:rPr>
          <w:color w:val="000000"/>
          <w:spacing w:val="0"/>
          <w:w w:val="100"/>
          <w:position w:val="0"/>
        </w:rPr>
        <w:t>投资性房地产计量模式</w:t>
      </w:r>
    </w:p>
    <w:p>
      <w:pPr>
        <w:pStyle w:val="Style2"/>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不适用</w:t>
      </w:r>
    </w:p>
    <w:p>
      <w:pPr>
        <w:pStyle w:val="Style11"/>
        <w:keepNext/>
        <w:keepLines/>
        <w:widowControl w:val="0"/>
        <w:shd w:val="clear" w:color="auto" w:fill="auto"/>
        <w:tabs>
          <w:tab w:pos="1038" w:val="left"/>
        </w:tabs>
        <w:bidi w:val="0"/>
        <w:spacing w:before="0" w:line="240" w:lineRule="auto"/>
        <w:ind w:left="0" w:right="0" w:firstLine="560"/>
        <w:jc w:val="left"/>
      </w:pPr>
      <w:bookmarkStart w:id="1419" w:name="bookmark1419"/>
      <w:bookmarkStart w:id="1420" w:name="bookmark1420"/>
      <w:bookmarkStart w:id="1421" w:name="bookmark1421"/>
      <w:bookmarkStart w:id="1422" w:name="bookmark1422"/>
      <w:r>
        <w:rPr>
          <w:color w:val="000000"/>
          <w:spacing w:val="0"/>
          <w:w w:val="100"/>
          <w:position w:val="0"/>
        </w:rPr>
        <w:t>2</w:t>
      </w:r>
      <w:bookmarkEnd w:id="1421"/>
      <w:r>
        <w:rPr>
          <w:color w:val="000000"/>
          <w:spacing w:val="0"/>
          <w:w w:val="100"/>
          <w:position w:val="0"/>
        </w:rPr>
        <w:t>1、</w:t>
        <w:tab/>
        <w:t>固定资产</w:t>
      </w:r>
      <w:bookmarkEnd w:id="1419"/>
      <w:bookmarkEnd w:id="1420"/>
      <w:bookmarkEnd w:id="1422"/>
    </w:p>
    <w:p>
      <w:pPr>
        <w:pStyle w:val="Style11"/>
        <w:keepNext/>
        <w:keepLines/>
        <w:widowControl w:val="0"/>
        <w:shd w:val="clear" w:color="auto" w:fill="auto"/>
        <w:bidi w:val="0"/>
        <w:spacing w:before="0" w:line="240" w:lineRule="auto"/>
        <w:ind w:left="0" w:right="0" w:firstLine="560"/>
        <w:jc w:val="left"/>
      </w:pPr>
      <w:bookmarkStart w:id="1419" w:name="bookmark1419"/>
      <w:bookmarkStart w:id="1420" w:name="bookmark1420"/>
      <w:bookmarkStart w:id="1423" w:name="bookmark1423"/>
      <w:r>
        <w:rPr>
          <w:color w:val="000000"/>
          <w:spacing w:val="0"/>
          <w:w w:val="100"/>
          <w:position w:val="0"/>
        </w:rPr>
        <w:t>项目列示</w:t>
      </w:r>
      <w:bookmarkEnd w:id="1419"/>
      <w:bookmarkEnd w:id="1420"/>
      <w:bookmarkEnd w:id="1423"/>
    </w:p>
    <w:p>
      <w:pPr>
        <w:pStyle w:val="Style2"/>
        <w:keepNext w:val="0"/>
        <w:keepLines w:val="0"/>
        <w:widowControl w:val="0"/>
        <w:shd w:val="clear" w:color="auto" w:fill="auto"/>
        <w:bidi w:val="0"/>
        <w:spacing w:before="0" w:after="40" w:line="240" w:lineRule="auto"/>
        <w:ind w:left="0" w:right="0" w:firstLine="56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30"/>
        <w:gridCol w:w="2789"/>
        <w:gridCol w:w="2818"/>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433,810,490.82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411,793,156.26</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79,882.73</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433,810,490.82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411,873,038.99</w:t>
            </w:r>
          </w:p>
        </w:tc>
      </w:tr>
    </w:tbl>
    <w:p>
      <w:pPr>
        <w:widowControl w:val="0"/>
        <w:spacing w:after="279" w:line="1" w:lineRule="exact"/>
      </w:pPr>
    </w:p>
    <w:p>
      <w:pPr>
        <w:pStyle w:val="Style2"/>
        <w:keepNext w:val="0"/>
        <w:keepLines w:val="0"/>
        <w:widowControl w:val="0"/>
        <w:shd w:val="clear" w:color="auto" w:fill="auto"/>
        <w:bidi w:val="0"/>
        <w:spacing w:before="0" w:after="40" w:line="240" w:lineRule="auto"/>
        <w:ind w:left="0" w:right="0" w:firstLine="56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560"/>
        <w:jc w:val="both"/>
        <w:sectPr>
          <w:footnotePr>
            <w:pos w:val="pageBottom"/>
            <w:numFmt w:val="decimal"/>
            <w:numRestart w:val="continuous"/>
          </w:footnotePr>
          <w:pgSz w:w="11900" w:h="16840"/>
          <w:pgMar w:top="1350" w:right="607" w:bottom="1566" w:left="502"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360" w:after="80" w:line="240" w:lineRule="auto"/>
        <w:ind w:left="0" w:right="0" w:firstLine="0"/>
        <w:jc w:val="left"/>
      </w:pPr>
      <w:bookmarkStart w:id="1424" w:name="bookmark1424"/>
      <w:bookmarkStart w:id="1425" w:name="bookmark1425"/>
      <w:bookmarkStart w:id="1426" w:name="bookmark1426"/>
      <w:r>
        <w:rPr>
          <w:color w:val="000000"/>
          <w:spacing w:val="0"/>
          <w:w w:val="100"/>
          <w:position w:val="0"/>
        </w:rPr>
        <w:t>固定资产</w:t>
      </w:r>
      <w:bookmarkEnd w:id="1424"/>
      <w:bookmarkEnd w:id="1425"/>
      <w:bookmarkEnd w:id="1426"/>
    </w:p>
    <w:p>
      <w:pPr>
        <w:pStyle w:val="Style11"/>
        <w:keepNext/>
        <w:keepLines/>
        <w:widowControl w:val="0"/>
        <w:shd w:val="clear" w:color="auto" w:fill="auto"/>
        <w:bidi w:val="0"/>
        <w:spacing w:before="0" w:after="80" w:line="240" w:lineRule="auto"/>
        <w:ind w:left="0" w:right="0" w:firstLine="0"/>
        <w:jc w:val="left"/>
      </w:pPr>
      <w:bookmarkStart w:id="1424" w:name="bookmark1424"/>
      <w:bookmarkStart w:id="1425" w:name="bookmark1425"/>
      <w:bookmarkStart w:id="1427" w:name="bookmark1427"/>
      <w:bookmarkStart w:id="1428" w:name="bookmark1428"/>
      <w:r>
        <w:rPr>
          <w:color w:val="000000"/>
          <w:spacing w:val="0"/>
          <w:w w:val="100"/>
          <w:position w:val="0"/>
        </w:rPr>
        <w:t>（</w:t>
      </w:r>
      <w:bookmarkEnd w:id="1427"/>
      <w:r>
        <w:rPr>
          <w:color w:val="000000"/>
          <w:spacing w:val="0"/>
          <w:w w:val="100"/>
          <w:position w:val="0"/>
        </w:rPr>
        <w:t>1）.</w:t>
      </w:r>
      <w:r>
        <w:rPr>
          <w:color w:val="000000"/>
          <w:spacing w:val="0"/>
          <w:w w:val="100"/>
          <w:position w:val="0"/>
        </w:rPr>
        <w:t>固定资产情况</w:t>
      </w:r>
      <w:bookmarkEnd w:id="1424"/>
      <w:bookmarkEnd w:id="1425"/>
      <w:bookmarkEnd w:id="142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126"/>
        <w:gridCol w:w="1680"/>
        <w:gridCol w:w="1704"/>
        <w:gridCol w:w="1589"/>
        <w:gridCol w:w="1670"/>
        <w:gridCol w:w="1709"/>
      </w:tblGrid>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智慧环保监测 设备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运输工具</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gridSpan w:val="7"/>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337,544,193.81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15,039,401.32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78,100,051.66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82,938,559.75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12,419,972.81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526,042,179.35</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9,221,875.49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47,029,696.17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11,176,919.22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rPr>
              <w:t>681,961.25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68,110,452.13</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5,556, </w:t>
            </w:r>
            <w:r>
              <w:rPr>
                <w:color w:val="000000"/>
                <w:spacing w:val="0"/>
                <w:w w:val="100"/>
                <w:position w:val="0"/>
              </w:rPr>
              <w:t>672.25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15,226,370.41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rPr>
              <w:t>681,961.25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21,465,003.91</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3,665, </w:t>
            </w:r>
            <w:r>
              <w:rPr>
                <w:color w:val="000000"/>
                <w:spacing w:val="0"/>
                <w:w w:val="100"/>
                <w:position w:val="0"/>
              </w:rPr>
              <w:t xml:space="preserve">203. </w:t>
            </w:r>
            <w:r>
              <w:rPr>
                <w:color w:val="000000"/>
                <w:spacing w:val="0"/>
                <w:w w:val="100"/>
                <w:position w:val="0"/>
              </w:rPr>
              <w:t>24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31,803,325.76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11,176,919.22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46,645,448.22</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1,071, </w:t>
            </w:r>
            <w:r>
              <w:rPr>
                <w:color w:val="000000"/>
                <w:spacing w:val="0"/>
                <w:w w:val="100"/>
                <w:position w:val="0"/>
              </w:rPr>
              <w:t xml:space="preserve">199. </w:t>
            </w:r>
            <w:r>
              <w:rPr>
                <w:color w:val="000000"/>
                <w:spacing w:val="0"/>
                <w:w w:val="100"/>
                <w:position w:val="0"/>
              </w:rPr>
              <w:t>03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619,745.06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rPr>
              <w:t>381,679.66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2,072, </w:t>
            </w:r>
            <w:r>
              <w:rPr>
                <w:color w:val="000000"/>
                <w:spacing w:val="0"/>
                <w:w w:val="100"/>
                <w:position w:val="0"/>
              </w:rPr>
              <w:t xml:space="preserve">623. </w:t>
            </w:r>
            <w:r>
              <w:rPr>
                <w:color w:val="000000"/>
                <w:spacing w:val="0"/>
                <w:w w:val="100"/>
                <w:position w:val="0"/>
              </w:rPr>
              <w:t>75</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1,071, </w:t>
            </w:r>
            <w:r>
              <w:rPr>
                <w:color w:val="000000"/>
                <w:spacing w:val="0"/>
                <w:w w:val="100"/>
                <w:position w:val="0"/>
              </w:rPr>
              <w:t xml:space="preserve">199. </w:t>
            </w:r>
            <w:r>
              <w:rPr>
                <w:color w:val="000000"/>
                <w:spacing w:val="0"/>
                <w:w w:val="100"/>
                <w:position w:val="0"/>
              </w:rPr>
              <w:t>03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619,745.06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rPr>
              <w:t>381,679.66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2,072, </w:t>
            </w:r>
            <w:r>
              <w:rPr>
                <w:color w:val="000000"/>
                <w:spacing w:val="0"/>
                <w:w w:val="100"/>
                <w:position w:val="0"/>
              </w:rPr>
              <w:t xml:space="preserve">623. </w:t>
            </w:r>
            <w:r>
              <w:rPr>
                <w:color w:val="000000"/>
                <w:spacing w:val="0"/>
                <w:w w:val="100"/>
                <w:position w:val="0"/>
              </w:rPr>
              <w:t>75</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337,544,193.81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23,190,077.78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124,510,002.77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94,115,478.97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12,720,254.40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592,080,007.73</w:t>
            </w:r>
          </w:p>
        </w:tc>
      </w:tr>
      <w:tr>
        <w:trPr>
          <w:trHeight w:val="283" w:hRule="exact"/>
        </w:trPr>
        <w:tc>
          <w:tcPr>
            <w:gridSpan w:val="7"/>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rPr>
              <w:t>28,083,350.42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8,583, </w:t>
            </w:r>
            <w:r>
              <w:rPr>
                <w:color w:val="000000"/>
                <w:spacing w:val="0"/>
                <w:w w:val="100"/>
                <w:position w:val="0"/>
              </w:rPr>
              <w:t xml:space="preserve">932. </w:t>
            </w:r>
            <w:r>
              <w:rPr>
                <w:color w:val="000000"/>
                <w:spacing w:val="0"/>
                <w:w w:val="100"/>
                <w:position w:val="0"/>
              </w:rPr>
              <w:t>36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23,185,017.00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47,884,526.77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6,512, </w:t>
            </w:r>
            <w:r>
              <w:rPr>
                <w:color w:val="000000"/>
                <w:spacing w:val="0"/>
                <w:w w:val="100"/>
                <w:position w:val="0"/>
              </w:rPr>
              <w:t xml:space="preserve">196. </w:t>
            </w:r>
            <w:r>
              <w:rPr>
                <w:color w:val="000000"/>
                <w:spacing w:val="0"/>
                <w:w w:val="100"/>
                <w:position w:val="0"/>
              </w:rPr>
              <w:t>54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114,249,023.09</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8,333, </w:t>
            </w:r>
            <w:r>
              <w:rPr>
                <w:color w:val="000000"/>
                <w:spacing w:val="0"/>
                <w:w w:val="100"/>
                <w:position w:val="0"/>
              </w:rPr>
              <w:t xml:space="preserve">083. </w:t>
            </w:r>
            <w:r>
              <w:rPr>
                <w:color w:val="000000"/>
                <w:spacing w:val="0"/>
                <w:w w:val="100"/>
                <w:position w:val="0"/>
              </w:rPr>
              <w:t>31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3,321,698.49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11,529,020.76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20,562,739.23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2,167, </w:t>
            </w:r>
            <w:r>
              <w:rPr>
                <w:color w:val="000000"/>
                <w:spacing w:val="0"/>
                <w:w w:val="100"/>
                <w:position w:val="0"/>
              </w:rPr>
              <w:t xml:space="preserve">560. </w:t>
            </w:r>
            <w:r>
              <w:rPr>
                <w:color w:val="000000"/>
                <w:spacing w:val="0"/>
                <w:w w:val="100"/>
                <w:position w:val="0"/>
              </w:rPr>
              <w:t>75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45,914,102.54</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8,333, </w:t>
            </w:r>
            <w:r>
              <w:rPr>
                <w:color w:val="000000"/>
                <w:spacing w:val="0"/>
                <w:w w:val="100"/>
                <w:position w:val="0"/>
              </w:rPr>
              <w:t xml:space="preserve">083. </w:t>
            </w:r>
            <w:r>
              <w:rPr>
                <w:color w:val="000000"/>
                <w:spacing w:val="0"/>
                <w:w w:val="100"/>
                <w:position w:val="0"/>
              </w:rPr>
              <w:t>31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3,321,698.49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11,529,020.76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20,562,739.23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2,167, </w:t>
            </w:r>
            <w:r>
              <w:rPr>
                <w:color w:val="000000"/>
                <w:spacing w:val="0"/>
                <w:w w:val="100"/>
                <w:position w:val="0"/>
              </w:rPr>
              <w:t xml:space="preserve">560. </w:t>
            </w:r>
            <w:r>
              <w:rPr>
                <w:color w:val="000000"/>
                <w:spacing w:val="0"/>
                <w:w w:val="100"/>
                <w:position w:val="0"/>
              </w:rPr>
              <w:t>75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45,914,102.54</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rPr>
              <w:t>961,289.13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572,739.60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rPr>
              <w:t>359,579.99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1,893, </w:t>
            </w:r>
            <w:r>
              <w:rPr>
                <w:color w:val="000000"/>
                <w:spacing w:val="0"/>
                <w:w w:val="100"/>
                <w:position w:val="0"/>
              </w:rPr>
              <w:t xml:space="preserve">608. </w:t>
            </w:r>
            <w:r>
              <w:rPr>
                <w:color w:val="000000"/>
                <w:spacing w:val="0"/>
                <w:w w:val="100"/>
                <w:position w:val="0"/>
              </w:rPr>
              <w:t>72</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rPr>
              <w:t>961,289.13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572,739.60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rPr>
              <w:t>359,579.99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1,893, </w:t>
            </w:r>
            <w:r>
              <w:rPr>
                <w:color w:val="000000"/>
                <w:spacing w:val="0"/>
                <w:w w:val="100"/>
                <w:position w:val="0"/>
              </w:rPr>
              <w:t xml:space="preserve">608. </w:t>
            </w:r>
            <w:r>
              <w:rPr>
                <w:color w:val="000000"/>
                <w:spacing w:val="0"/>
                <w:w w:val="100"/>
                <w:position w:val="0"/>
              </w:rPr>
              <w:t>72</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rPr>
              <w:t>36,416,433.73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10,944,341.72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34,141,298.16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68,447,266.00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8,320,177.30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158,269,516.91</w:t>
            </w:r>
          </w:p>
        </w:tc>
      </w:tr>
      <w:tr>
        <w:trPr>
          <w:trHeight w:val="283" w:hRule="exact"/>
        </w:trPr>
        <w:tc>
          <w:tcPr>
            <w:gridSpan w:val="7"/>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4.</w:t>
            </w:r>
            <w:r>
              <w:rPr>
                <w:color w:val="000000"/>
                <w:spacing w:val="0"/>
                <w:w w:val="100"/>
                <w:position w:val="0"/>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03"/>
        <w:gridCol w:w="2126"/>
        <w:gridCol w:w="1680"/>
        <w:gridCol w:w="1704"/>
        <w:gridCol w:w="1589"/>
        <w:gridCol w:w="1670"/>
        <w:gridCol w:w="1709"/>
      </w:tblGrid>
      <w:tr>
        <w:trPr>
          <w:trHeight w:val="288" w:hRule="exact"/>
        </w:trPr>
        <w:tc>
          <w:tcPr>
            <w:gridSpan w:val="7"/>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301,127,760.08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12,245,736.06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90,368,704.61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25,668,212.97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4,400, </w:t>
            </w:r>
            <w:r>
              <w:rPr>
                <w:color w:val="000000"/>
                <w:spacing w:val="0"/>
                <w:w w:val="100"/>
                <w:position w:val="0"/>
              </w:rPr>
              <w:t xml:space="preserve">077. </w:t>
            </w:r>
            <w:r>
              <w:rPr>
                <w:color w:val="000000"/>
                <w:spacing w:val="0"/>
                <w:w w:val="100"/>
                <w:position w:val="0"/>
              </w:rPr>
              <w:t>10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433,810,490.82</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309,460,843.39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6,455, </w:t>
            </w:r>
            <w:r>
              <w:rPr>
                <w:color w:val="000000"/>
                <w:spacing w:val="0"/>
                <w:w w:val="100"/>
                <w:position w:val="0"/>
              </w:rPr>
              <w:t xml:space="preserve">468. </w:t>
            </w:r>
            <w:r>
              <w:rPr>
                <w:color w:val="000000"/>
                <w:spacing w:val="0"/>
                <w:w w:val="100"/>
                <w:position w:val="0"/>
              </w:rPr>
              <w:t>96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54,915,034.66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35,054,032.98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5,907,776.27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411,793,156.26</w:t>
            </w:r>
          </w:p>
        </w:tc>
      </w:tr>
    </w:tbl>
    <w:p>
      <w:pPr>
        <w:sectPr>
          <w:footnotePr>
            <w:pos w:val="pageBottom"/>
            <w:numFmt w:val="decimal"/>
            <w:numRestart w:val="continuous"/>
          </w:footnotePr>
          <w:pgSz w:w="16840" w:h="11900" w:orient="landscape"/>
          <w:pgMar w:top="1792" w:right="1508" w:bottom="1502" w:left="1431" w:header="0" w:footer="3" w:gutter="0"/>
          <w:cols w:space="720"/>
          <w:noEndnote/>
          <w:rtlGutter w:val="0"/>
          <w:docGrid w:linePitch="360"/>
        </w:sectPr>
      </w:pPr>
    </w:p>
    <w:p>
      <w:pPr>
        <w:pStyle w:val="Style11"/>
        <w:keepNext/>
        <w:keepLines/>
        <w:widowControl w:val="0"/>
        <w:numPr>
          <w:ilvl w:val="0"/>
          <w:numId w:val="159"/>
        </w:numPr>
        <w:shd w:val="clear" w:color="auto" w:fill="auto"/>
        <w:tabs>
          <w:tab w:pos="430" w:val="left"/>
        </w:tabs>
        <w:bidi w:val="0"/>
        <w:spacing w:before="340" w:line="240" w:lineRule="auto"/>
        <w:ind w:left="0" w:right="0" w:firstLine="0"/>
        <w:jc w:val="left"/>
      </w:pPr>
      <w:bookmarkStart w:id="1429" w:name="bookmark1429"/>
      <w:bookmarkStart w:id="1430" w:name="bookmark1430"/>
      <w:bookmarkStart w:id="1431" w:name="bookmark1431"/>
      <w:bookmarkStart w:id="1432" w:name="bookmark1432"/>
      <w:bookmarkEnd w:id="1431"/>
      <w:r>
        <w:rPr>
          <w:color w:val="000000"/>
          <w:spacing w:val="0"/>
          <w:w w:val="100"/>
          <w:position w:val="0"/>
        </w:rPr>
        <w:t>.</w:t>
      </w:r>
      <w:r>
        <w:rPr>
          <w:color w:val="000000"/>
          <w:spacing w:val="0"/>
          <w:w w:val="100"/>
          <w:position w:val="0"/>
        </w:rPr>
        <w:t>暂时闲置的固定资产情况</w:t>
      </w:r>
      <w:bookmarkEnd w:id="1429"/>
      <w:bookmarkEnd w:id="1430"/>
      <w:bookmarkEnd w:id="1432"/>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59"/>
        </w:numPr>
        <w:shd w:val="clear" w:color="auto" w:fill="auto"/>
        <w:tabs>
          <w:tab w:pos="430" w:val="left"/>
        </w:tabs>
        <w:bidi w:val="0"/>
        <w:spacing w:before="0" w:after="100" w:line="240" w:lineRule="auto"/>
        <w:ind w:left="0" w:right="0" w:firstLine="0"/>
        <w:jc w:val="left"/>
      </w:pPr>
      <w:bookmarkStart w:id="1433" w:name="bookmark1433"/>
      <w:bookmarkEnd w:id="1433"/>
      <w:r>
        <w:rPr>
          <w:b/>
          <w:bCs/>
          <w:color w:val="000000"/>
          <w:spacing w:val="0"/>
          <w:w w:val="100"/>
          <w:position w:val="0"/>
        </w:rPr>
        <w:t>.</w:t>
      </w:r>
      <w:r>
        <w:rPr>
          <w:b/>
          <w:bCs/>
          <w:color w:val="000000"/>
          <w:spacing w:val="0"/>
          <w:w w:val="100"/>
          <w:position w:val="0"/>
        </w:rPr>
        <w:t>通过融资租赁租入的固定资产情况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59"/>
        </w:numPr>
        <w:shd w:val="clear" w:color="auto" w:fill="auto"/>
        <w:tabs>
          <w:tab w:pos="430" w:val="left"/>
        </w:tabs>
        <w:bidi w:val="0"/>
        <w:spacing w:before="0" w:after="100" w:line="240" w:lineRule="auto"/>
        <w:ind w:left="0" w:right="0" w:firstLine="0"/>
        <w:jc w:val="left"/>
      </w:pPr>
      <w:bookmarkStart w:id="1434" w:name="bookmark1434"/>
      <w:bookmarkEnd w:id="1434"/>
      <w:r>
        <w:rPr>
          <w:b/>
          <w:bCs/>
          <w:color w:val="000000"/>
          <w:spacing w:val="0"/>
          <w:w w:val="100"/>
          <w:position w:val="0"/>
        </w:rPr>
        <w:t>.通过经营租赁租出的固定资产</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59"/>
        </w:numPr>
        <w:shd w:val="clear" w:color="auto" w:fill="auto"/>
        <w:tabs>
          <w:tab w:pos="430" w:val="left"/>
        </w:tabs>
        <w:bidi w:val="0"/>
        <w:spacing w:before="0" w:after="100" w:line="240" w:lineRule="auto"/>
        <w:ind w:left="0" w:right="0" w:firstLine="0"/>
        <w:jc w:val="left"/>
      </w:pPr>
      <w:bookmarkStart w:id="1435" w:name="bookmark1435"/>
      <w:bookmarkEnd w:id="1435"/>
      <w:r>
        <w:rPr>
          <w:b/>
          <w:bCs/>
          <w:color w:val="000000"/>
          <w:spacing w:val="0"/>
          <w:w w:val="100"/>
          <w:position w:val="0"/>
        </w:rPr>
        <w:t>.</w:t>
      </w:r>
      <w:r>
        <w:rPr>
          <w:b/>
          <w:bCs/>
          <w:color w:val="000000"/>
          <w:spacing w:val="0"/>
          <w:w w:val="100"/>
          <w:position w:val="0"/>
        </w:rPr>
        <w:t>未办妥产权证书的固定资产情况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日，本集团所有权受到限制的固定资产净值为人民币</w:t>
      </w:r>
      <w:r>
        <w:rPr>
          <w:color w:val="000000"/>
          <w:spacing w:val="0"/>
          <w:w w:val="100"/>
          <w:position w:val="0"/>
        </w:rPr>
        <w:t>1,214,931.38</w:t>
      </w:r>
      <w:r>
        <w:rPr>
          <w:color w:val="000000"/>
          <w:spacing w:val="0"/>
          <w:w w:val="100"/>
          <w:position w:val="0"/>
        </w:rPr>
        <w:t>元</w:t>
      </w:r>
      <w:r>
        <w:rPr>
          <w:color w:val="000000"/>
          <w:spacing w:val="0"/>
          <w:w w:val="100"/>
          <w:position w:val="0"/>
        </w:rPr>
        <w:t>(2020</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日：人民币</w:t>
      </w:r>
      <w:r>
        <w:rPr>
          <w:color w:val="000000"/>
          <w:spacing w:val="0"/>
          <w:w w:val="100"/>
          <w:position w:val="0"/>
        </w:rPr>
        <w:t xml:space="preserve">6, </w:t>
      </w:r>
      <w:r>
        <w:rPr>
          <w:color w:val="000000"/>
          <w:spacing w:val="0"/>
          <w:w w:val="100"/>
          <w:position w:val="0"/>
        </w:rPr>
        <w:t>459,111.36</w:t>
      </w:r>
      <w:r>
        <w:rPr>
          <w:color w:val="000000"/>
          <w:spacing w:val="0"/>
          <w:w w:val="100"/>
          <w:position w:val="0"/>
        </w:rPr>
        <w:t>元)，详见附注七</w:t>
      </w:r>
      <w:r>
        <w:rPr>
          <w:color w:val="000000"/>
          <w:spacing w:val="0"/>
          <w:w w:val="100"/>
          <w:position w:val="0"/>
        </w:rPr>
        <w:t>81</w:t>
      </w:r>
      <w:r>
        <w:rPr>
          <w:color w:val="000000"/>
          <w:spacing w:val="0"/>
          <w:w w:val="100"/>
          <w:position w:val="0"/>
        </w:rPr>
        <w:t>。</w:t>
      </w:r>
    </w:p>
    <w:p>
      <w:pPr>
        <w:pStyle w:val="Style11"/>
        <w:keepNext/>
        <w:keepLines/>
        <w:widowControl w:val="0"/>
        <w:shd w:val="clear" w:color="auto" w:fill="auto"/>
        <w:bidi w:val="0"/>
        <w:spacing w:before="0" w:line="240" w:lineRule="auto"/>
        <w:ind w:left="0" w:right="0" w:firstLine="0"/>
        <w:jc w:val="left"/>
      </w:pPr>
      <w:bookmarkStart w:id="1436" w:name="bookmark1436"/>
      <w:bookmarkStart w:id="1437" w:name="bookmark1437"/>
      <w:bookmarkStart w:id="1438" w:name="bookmark1438"/>
      <w:r>
        <w:rPr>
          <w:color w:val="000000"/>
          <w:spacing w:val="0"/>
          <w:w w:val="100"/>
          <w:position w:val="0"/>
        </w:rPr>
        <w:t>固定资产清理</w:t>
      </w:r>
      <w:bookmarkEnd w:id="1436"/>
      <w:bookmarkEnd w:id="1437"/>
      <w:bookmarkEnd w:id="143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38"/>
        <w:gridCol w:w="3197"/>
        <w:gridCol w:w="3038"/>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960" w:right="0" w:firstLine="0"/>
              <w:jc w:val="left"/>
            </w:pPr>
            <w:r>
              <w:rPr>
                <w:color w:val="000000"/>
                <w:spacing w:val="0"/>
                <w:w w:val="100"/>
                <w:position w:val="0"/>
              </w:rPr>
              <w:t>79,882.73</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60" w:right="0" w:firstLine="0"/>
              <w:jc w:val="left"/>
            </w:pPr>
            <w:r>
              <w:rPr>
                <w:color w:val="000000"/>
                <w:spacing w:val="0"/>
                <w:w w:val="100"/>
                <w:position w:val="0"/>
              </w:rPr>
              <w:t>79,882.73</w:t>
            </w:r>
          </w:p>
        </w:tc>
      </w:tr>
    </w:tbl>
    <w:p>
      <w:pPr>
        <w:widowControl w:val="0"/>
        <w:spacing w:after="219" w:line="1" w:lineRule="exact"/>
      </w:pPr>
    </w:p>
    <w:p>
      <w:pPr>
        <w:pStyle w:val="Style11"/>
        <w:keepNext/>
        <w:keepLines/>
        <w:widowControl w:val="0"/>
        <w:shd w:val="clear" w:color="auto" w:fill="auto"/>
        <w:bidi w:val="0"/>
        <w:spacing w:before="0" w:after="0" w:line="350" w:lineRule="exact"/>
        <w:ind w:left="0" w:right="0" w:firstLine="0"/>
        <w:jc w:val="left"/>
      </w:pPr>
      <w:bookmarkStart w:id="1439" w:name="bookmark1439"/>
      <w:bookmarkStart w:id="1440" w:name="bookmark1440"/>
      <w:bookmarkStart w:id="1441" w:name="bookmark1441"/>
      <w:bookmarkStart w:id="1442" w:name="bookmark1442"/>
      <w:r>
        <w:rPr>
          <w:color w:val="000000"/>
          <w:spacing w:val="0"/>
          <w:w w:val="100"/>
          <w:position w:val="0"/>
        </w:rPr>
        <w:t>2</w:t>
      </w:r>
      <w:bookmarkEnd w:id="1441"/>
      <w:r>
        <w:rPr>
          <w:color w:val="000000"/>
          <w:spacing w:val="0"/>
          <w:w w:val="100"/>
          <w:position w:val="0"/>
        </w:rPr>
        <w:t>2、在建工程 项目列示</w:t>
      </w:r>
      <w:bookmarkEnd w:id="1439"/>
      <w:bookmarkEnd w:id="1440"/>
      <w:bookmarkEnd w:id="1442"/>
    </w:p>
    <w:p>
      <w:pPr>
        <w:pStyle w:val="Style2"/>
        <w:keepNext w:val="0"/>
        <w:keepLines w:val="0"/>
        <w:widowControl w:val="0"/>
        <w:shd w:val="clear" w:color="auto" w:fill="auto"/>
        <w:bidi w:val="0"/>
        <w:spacing w:before="0" w:after="0" w:line="350" w:lineRule="exact"/>
        <w:ind w:left="0" w:right="0" w:firstLine="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20"/>
        <w:gridCol w:w="2861"/>
        <w:gridCol w:w="2856"/>
      </w:tblGrid>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6,476, </w:t>
            </w:r>
            <w:r>
              <w:rPr>
                <w:color w:val="000000"/>
                <w:spacing w:val="0"/>
                <w:w w:val="100"/>
                <w:position w:val="0"/>
              </w:rPr>
              <w:t xml:space="preserve">156. </w:t>
            </w:r>
            <w:r>
              <w:rPr>
                <w:color w:val="000000"/>
                <w:spacing w:val="0"/>
                <w:w w:val="100"/>
                <w:position w:val="0"/>
              </w:rPr>
              <w:t>05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13,289,052.80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6,476, </w:t>
            </w:r>
            <w:r>
              <w:rPr>
                <w:color w:val="000000"/>
                <w:spacing w:val="0"/>
                <w:w w:val="100"/>
                <w:position w:val="0"/>
              </w:rPr>
              <w:t xml:space="preserve">156. </w:t>
            </w:r>
            <w:r>
              <w:rPr>
                <w:color w:val="000000"/>
                <w:spacing w:val="0"/>
                <w:w w:val="100"/>
                <w:position w:val="0"/>
              </w:rPr>
              <w:t>05</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13,289,052.80</w:t>
            </w: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line="240" w:lineRule="auto"/>
        <w:ind w:left="0" w:right="0" w:firstLine="0"/>
        <w:jc w:val="left"/>
      </w:pPr>
      <w:bookmarkStart w:id="1443" w:name="bookmark1443"/>
      <w:bookmarkStart w:id="1444" w:name="bookmark1444"/>
      <w:bookmarkStart w:id="1445" w:name="bookmark1445"/>
      <w:r>
        <w:rPr>
          <w:color w:val="000000"/>
          <w:spacing w:val="0"/>
          <w:w w:val="100"/>
          <w:position w:val="0"/>
        </w:rPr>
        <w:t>在建工程</w:t>
      </w:r>
      <w:bookmarkEnd w:id="1443"/>
      <w:bookmarkEnd w:id="1444"/>
      <w:bookmarkEnd w:id="1445"/>
    </w:p>
    <w:p>
      <w:pPr>
        <w:pStyle w:val="Style11"/>
        <w:keepNext/>
        <w:keepLines/>
        <w:widowControl w:val="0"/>
        <w:numPr>
          <w:ilvl w:val="0"/>
          <w:numId w:val="177"/>
        </w:numPr>
        <w:shd w:val="clear" w:color="auto" w:fill="auto"/>
        <w:bidi w:val="0"/>
        <w:spacing w:before="0" w:line="240" w:lineRule="auto"/>
        <w:ind w:left="0" w:right="0" w:firstLine="0"/>
        <w:jc w:val="left"/>
      </w:pPr>
      <w:bookmarkStart w:id="1443" w:name="bookmark1443"/>
      <w:bookmarkStart w:id="1444" w:name="bookmark1444"/>
      <w:bookmarkStart w:id="1446" w:name="bookmark1446"/>
      <w:bookmarkStart w:id="1447" w:name="bookmark1447"/>
      <w:bookmarkEnd w:id="1446"/>
      <w:r>
        <w:rPr>
          <w:color w:val="000000"/>
          <w:spacing w:val="0"/>
          <w:w w:val="100"/>
          <w:position w:val="0"/>
        </w:rPr>
        <w:t>.</w:t>
      </w:r>
      <w:r>
        <w:rPr>
          <w:color w:val="000000"/>
          <w:spacing w:val="0"/>
          <w:w w:val="100"/>
          <w:position w:val="0"/>
        </w:rPr>
        <w:t>在建工程情况</w:t>
      </w:r>
      <w:bookmarkEnd w:id="1443"/>
      <w:bookmarkEnd w:id="1444"/>
      <w:bookmarkEnd w:id="144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6720" w:right="0" w:firstLine="0"/>
        <w:jc w:val="left"/>
      </w:pPr>
      <w:r>
        <w:rPr>
          <w:color w:val="000000"/>
          <w:spacing w:val="0"/>
          <w:w w:val="100"/>
          <w:position w:val="0"/>
        </w:rPr>
        <w:t>单位：元币种：人民币</w:t>
      </w:r>
    </w:p>
    <w:tbl>
      <w:tblPr>
        <w:tblOverlap w:val="never"/>
        <w:jc w:val="center"/>
        <w:tblLayout w:type="fixed"/>
      </w:tblPr>
      <w:tblGrid>
        <w:gridCol w:w="1291"/>
        <w:gridCol w:w="1685"/>
        <w:gridCol w:w="610"/>
        <w:gridCol w:w="1656"/>
        <w:gridCol w:w="1570"/>
        <w:gridCol w:w="437"/>
        <w:gridCol w:w="1589"/>
      </w:tblGrid>
      <w:tr>
        <w:trPr>
          <w:trHeight w:val="283"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w:t>
            </w:r>
          </w:p>
        </w:tc>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初余额</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70"/>
              <w:keepNext w:val="0"/>
              <w:keepLines w:val="0"/>
              <w:widowControl w:val="0"/>
              <w:shd w:val="clear" w:color="auto" w:fill="auto"/>
              <w:bidi w:val="0"/>
              <w:spacing w:before="200" w:after="0" w:line="240" w:lineRule="auto"/>
              <w:ind w:left="0" w:right="0" w:firstLine="0"/>
              <w:jc w:val="left"/>
              <w:rPr>
                <w:sz w:val="20"/>
                <w:szCs w:val="20"/>
              </w:rPr>
            </w:pPr>
            <w:r>
              <w:rPr>
                <w:rFonts w:ascii="SimSun" w:eastAsia="SimSun" w:hAnsi="SimSun" w:cs="SimSun"/>
                <w:color w:val="000000"/>
                <w:spacing w:val="0"/>
                <w:w w:val="100"/>
                <w:position w:val="0"/>
                <w:sz w:val="20"/>
                <w:szCs w:val="20"/>
              </w:rPr>
              <w:t>减值准备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70"/>
              <w:keepNext w:val="0"/>
              <w:keepLines w:val="0"/>
              <w:widowControl w:val="0"/>
              <w:shd w:val="clear" w:color="auto" w:fill="auto"/>
              <w:bidi w:val="0"/>
              <w:spacing w:before="100" w:after="0" w:line="240" w:lineRule="auto"/>
              <w:ind w:left="0" w:right="0" w:firstLine="0"/>
              <w:jc w:val="left"/>
              <w:rPr>
                <w:sz w:val="20"/>
                <w:szCs w:val="20"/>
              </w:rPr>
            </w:pPr>
            <w:r>
              <w:rPr>
                <w:rFonts w:ascii="SimSun" w:eastAsia="SimSun" w:hAnsi="SimSun" w:cs="SimSun"/>
                <w:color w:val="000000"/>
                <w:spacing w:val="0"/>
                <w:w w:val="100"/>
                <w:position w:val="0"/>
                <w:sz w:val="20"/>
                <w:szCs w:val="20"/>
              </w:rPr>
              <w:t>减值准备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6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智慧环保项 目</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3,742, </w:t>
            </w:r>
            <w:r>
              <w:rPr>
                <w:color w:val="000000"/>
                <w:spacing w:val="0"/>
                <w:w w:val="100"/>
                <w:position w:val="0"/>
              </w:rPr>
              <w:t xml:space="preserve">754. </w:t>
            </w:r>
            <w:r>
              <w:rPr>
                <w:color w:val="000000"/>
                <w:spacing w:val="0"/>
                <w:w w:val="100"/>
                <w:position w:val="0"/>
              </w:rPr>
              <w:t>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3,742, </w:t>
            </w:r>
            <w:r>
              <w:rPr>
                <w:color w:val="000000"/>
                <w:spacing w:val="0"/>
                <w:w w:val="100"/>
                <w:position w:val="0"/>
              </w:rPr>
              <w:t xml:space="preserve">754. </w:t>
            </w:r>
            <w:r>
              <w:rPr>
                <w:color w:val="000000"/>
                <w:spacing w:val="0"/>
                <w:w w:val="100"/>
                <w:position w:val="0"/>
              </w:rPr>
              <w:t>85</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2,627, </w:t>
            </w:r>
            <w:r>
              <w:rPr>
                <w:color w:val="000000"/>
                <w:spacing w:val="0"/>
                <w:w w:val="100"/>
                <w:position w:val="0"/>
              </w:rPr>
              <w:t xml:space="preserve">475. </w:t>
            </w:r>
            <w:r>
              <w:rPr>
                <w:color w:val="000000"/>
                <w:spacing w:val="0"/>
                <w:w w:val="100"/>
                <w:position w:val="0"/>
              </w:rPr>
              <w:t>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2,627, </w:t>
            </w:r>
            <w:r>
              <w:rPr>
                <w:color w:val="000000"/>
                <w:spacing w:val="0"/>
                <w:w w:val="100"/>
                <w:position w:val="0"/>
              </w:rPr>
              <w:t xml:space="preserve">475. </w:t>
            </w:r>
            <w:r>
              <w:rPr>
                <w:color w:val="000000"/>
                <w:spacing w:val="0"/>
                <w:w w:val="100"/>
                <w:position w:val="0"/>
              </w:rPr>
              <w:t>30</w:t>
            </w:r>
          </w:p>
        </w:tc>
      </w:tr>
    </w:tbl>
    <w:p>
      <w:pPr>
        <w:spacing w:lineRule="exact" w:line="1"/>
        <w:rPr>
          <w:sz w:val="2"/>
          <w:szCs w:val="2"/>
        </w:rPr>
      </w:pPr>
      <w:r>
        <w:br w:type="page"/>
      </w:r>
    </w:p>
    <w:tbl>
      <w:tblPr>
        <w:tblOverlap w:val="never"/>
        <w:jc w:val="center"/>
        <w:tblLayout w:type="fixed"/>
      </w:tblPr>
      <w:tblGrid>
        <w:gridCol w:w="1291"/>
        <w:gridCol w:w="1685"/>
        <w:gridCol w:w="610"/>
        <w:gridCol w:w="1656"/>
        <w:gridCol w:w="1579"/>
        <w:gridCol w:w="427"/>
        <w:gridCol w:w="1589"/>
      </w:tblGrid>
      <w:tr>
        <w:trPr>
          <w:trHeight w:val="13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重庆市合川 区智慧城市 数据运营中 心采购及安 装工程项目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9,718,178.24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9,718,178.24</w:t>
            </w:r>
          </w:p>
        </w:tc>
      </w:tr>
      <w:tr>
        <w:trPr>
          <w:trHeight w:val="83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0"/>
              <w:jc w:val="both"/>
            </w:pPr>
            <w:r>
              <w:rPr>
                <w:color w:val="000000"/>
                <w:spacing w:val="0"/>
                <w:w w:val="100"/>
                <w:position w:val="0"/>
              </w:rPr>
              <w:t>物联网园区 网络资源运 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2,396, </w:t>
            </w:r>
            <w:r>
              <w:rPr>
                <w:color w:val="000000"/>
                <w:spacing w:val="0"/>
                <w:w w:val="100"/>
                <w:position w:val="0"/>
              </w:rPr>
              <w:t xml:space="preserve">907. </w:t>
            </w:r>
            <w:r>
              <w:rPr>
                <w:color w:val="000000"/>
                <w:spacing w:val="0"/>
                <w:w w:val="100"/>
                <w:position w:val="0"/>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2,396, </w:t>
            </w:r>
            <w:r>
              <w:rPr>
                <w:color w:val="000000"/>
                <w:spacing w:val="0"/>
                <w:w w:val="100"/>
                <w:position w:val="0"/>
              </w:rPr>
              <w:t xml:space="preserve">907. </w:t>
            </w:r>
            <w:r>
              <w:rPr>
                <w:color w:val="000000"/>
                <w:spacing w:val="0"/>
                <w:w w:val="100"/>
                <w:position w:val="0"/>
              </w:rPr>
              <w:t>02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943,399.26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943,399.26</w:t>
            </w:r>
          </w:p>
        </w:tc>
      </w:tr>
      <w:tr>
        <w:trPr>
          <w:trHeight w:val="1099"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智慧视觉智 能智造产业 园区建设项 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336,494.18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336,494.18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6,476, </w:t>
            </w:r>
            <w:r>
              <w:rPr>
                <w:color w:val="000000"/>
                <w:spacing w:val="0"/>
                <w:w w:val="100"/>
                <w:position w:val="0"/>
              </w:rPr>
              <w:t xml:space="preserve">156. </w:t>
            </w:r>
            <w:r>
              <w:rPr>
                <w:color w:val="000000"/>
                <w:spacing w:val="0"/>
                <w:w w:val="100"/>
                <w:position w:val="0"/>
              </w:rPr>
              <w:t>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6,476, </w:t>
            </w:r>
            <w:r>
              <w:rPr>
                <w:color w:val="000000"/>
                <w:spacing w:val="0"/>
                <w:w w:val="100"/>
                <w:position w:val="0"/>
              </w:rPr>
              <w:t xml:space="preserve">156. </w:t>
            </w:r>
            <w:r>
              <w:rPr>
                <w:color w:val="000000"/>
                <w:spacing w:val="0"/>
                <w:w w:val="100"/>
                <w:position w:val="0"/>
              </w:rPr>
              <w:t>05</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13,289,052.80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13,289,052.80</w:t>
            </w:r>
          </w:p>
        </w:tc>
      </w:tr>
    </w:tbl>
    <w:p>
      <w:pPr>
        <w:sectPr>
          <w:footnotePr>
            <w:pos w:val="pageBottom"/>
            <w:numFmt w:val="decimal"/>
            <w:numRestart w:val="continuous"/>
          </w:footnotePr>
          <w:pgSz w:w="11900" w:h="16840"/>
          <w:pgMar w:top="1522" w:right="1254" w:bottom="2237" w:left="1771" w:header="0" w:footer="3" w:gutter="0"/>
          <w:cols w:space="720"/>
          <w:noEndnote/>
          <w:rtlGutter w:val="0"/>
          <w:docGrid w:linePitch="360"/>
        </w:sectPr>
      </w:pPr>
    </w:p>
    <w:p>
      <w:pPr>
        <w:pStyle w:val="Style11"/>
        <w:keepNext/>
        <w:keepLines/>
        <w:widowControl w:val="0"/>
        <w:numPr>
          <w:ilvl w:val="0"/>
          <w:numId w:val="177"/>
        </w:numPr>
        <w:shd w:val="clear" w:color="auto" w:fill="auto"/>
        <w:bidi w:val="0"/>
        <w:spacing w:before="340" w:line="240" w:lineRule="auto"/>
        <w:ind w:left="0" w:right="0" w:firstLine="980"/>
        <w:jc w:val="left"/>
      </w:pPr>
      <w:bookmarkStart w:id="1448" w:name="bookmark1448"/>
      <w:bookmarkStart w:id="1449" w:name="bookmark1449"/>
      <w:bookmarkStart w:id="1450" w:name="bookmark1450"/>
      <w:bookmarkStart w:id="1451" w:name="bookmark1451"/>
      <w:bookmarkEnd w:id="1450"/>
      <w:r>
        <w:rPr>
          <w:color w:val="000000"/>
          <w:spacing w:val="0"/>
          <w:w w:val="100"/>
          <w:position w:val="0"/>
        </w:rPr>
        <w:t>.</w:t>
      </w:r>
      <w:r>
        <w:rPr>
          <w:color w:val="000000"/>
          <w:spacing w:val="0"/>
          <w:w w:val="100"/>
          <w:position w:val="0"/>
        </w:rPr>
        <w:t>重要在建工程项目本期变动情况</w:t>
      </w:r>
      <w:bookmarkEnd w:id="1448"/>
      <w:bookmarkEnd w:id="1449"/>
      <w:bookmarkEnd w:id="1451"/>
    </w:p>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56"/>
        <w:gridCol w:w="1790"/>
        <w:gridCol w:w="1579"/>
        <w:gridCol w:w="1656"/>
        <w:gridCol w:w="1651"/>
        <w:gridCol w:w="1637"/>
        <w:gridCol w:w="1474"/>
        <w:gridCol w:w="845"/>
        <w:gridCol w:w="850"/>
        <w:gridCol w:w="422"/>
        <w:gridCol w:w="638"/>
        <w:gridCol w:w="533"/>
        <w:gridCol w:w="874"/>
      </w:tblGrid>
      <w:tr>
        <w:trPr>
          <w:trHeight w:val="246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预算数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520"/>
              <w:jc w:val="left"/>
            </w:pPr>
            <w:r>
              <w:rPr>
                <w:color w:val="000000"/>
                <w:spacing w:val="0"/>
                <w:w w:val="100"/>
                <w:position w:val="0"/>
              </w:rPr>
              <w:t>期初</w:t>
            </w:r>
          </w:p>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本期转入固定 资产金额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本期其他减少 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工程累 计投入 占预算 比例 (%)</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工程进 度</w:t>
            </w:r>
          </w:p>
        </w:tc>
        <w:tc>
          <w:tcPr>
            <w:tcBorders>
              <w:top w:val="single" w:sz="4"/>
              <w:left w:val="single" w:sz="4"/>
            </w:tcBorders>
            <w:shd w:val="clear" w:color="auto" w:fill="FFFFFF"/>
            <w:textDirection w:val="tbRlV"/>
            <w:vAlign w:val="top"/>
          </w:tcPr>
          <w:p>
            <w:pPr>
              <w:pStyle w:val="Style7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利息资本化累计金额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其</w:t>
            </w:r>
          </w:p>
          <w:p>
            <w:pPr>
              <w:pStyle w:val="Style1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中：</w:t>
            </w:r>
          </w:p>
          <w:p>
            <w:pPr>
              <w:pStyle w:val="Style1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本期 利息 资本 化金 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 期 利 息 资 本 化 率 (%)</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center"/>
            </w:pPr>
            <w:r>
              <w:rPr>
                <w:color w:val="000000"/>
                <w:spacing w:val="0"/>
                <w:w w:val="100"/>
                <w:position w:val="0"/>
              </w:rPr>
              <w:t>资金来 源</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智慧环保项目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21,671,027.45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2,627, </w:t>
            </w:r>
            <w:r>
              <w:rPr>
                <w:color w:val="000000"/>
                <w:spacing w:val="0"/>
                <w:w w:val="100"/>
                <w:position w:val="0"/>
              </w:rPr>
              <w:t xml:space="preserve">475. </w:t>
            </w:r>
            <w:r>
              <w:rPr>
                <w:color w:val="000000"/>
                <w:spacing w:val="0"/>
                <w:w w:val="100"/>
                <w:position w:val="0"/>
              </w:rPr>
              <w:t>30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12,292,198.77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11,176,919.22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3,742, </w:t>
            </w:r>
            <w:r>
              <w:rPr>
                <w:color w:val="000000"/>
                <w:spacing w:val="0"/>
                <w:w w:val="100"/>
                <w:position w:val="0"/>
              </w:rPr>
              <w:t xml:space="preserve">754. </w:t>
            </w:r>
            <w:r>
              <w:rPr>
                <w:color w:val="000000"/>
                <w:spacing w:val="0"/>
                <w:w w:val="100"/>
                <w:position w:val="0"/>
              </w:rPr>
              <w:t>85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68.85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68.85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64" w:lineRule="exact"/>
              <w:ind w:left="0" w:right="0" w:firstLine="0"/>
              <w:jc w:val="left"/>
            </w:pPr>
            <w:r>
              <w:rPr>
                <w:color w:val="000000"/>
                <w:spacing w:val="0"/>
                <w:w w:val="100"/>
                <w:position w:val="0"/>
              </w:rPr>
              <w:t>自有资 金</w:t>
            </w:r>
          </w:p>
        </w:tc>
      </w:tr>
      <w:tr>
        <w:trPr>
          <w:trHeight w:val="137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重庆市合川区 智慧城市数据 运营中心 采购及安装工 程项目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11,049,581.12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9,718,178.24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1,567, </w:t>
            </w:r>
            <w:r>
              <w:rPr>
                <w:color w:val="000000"/>
                <w:spacing w:val="0"/>
                <w:w w:val="100"/>
                <w:position w:val="0"/>
              </w:rPr>
              <w:t>071.58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10,383,832.76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901,417.06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102.13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102.13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54" w:lineRule="exact"/>
              <w:ind w:left="0" w:right="0" w:firstLine="0"/>
              <w:jc w:val="left"/>
            </w:pPr>
            <w:r>
              <w:rPr>
                <w:color w:val="000000"/>
                <w:spacing w:val="0"/>
                <w:w w:val="100"/>
                <w:position w:val="0"/>
              </w:rPr>
              <w:t>自有资 金</w:t>
            </w: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4" w:lineRule="exact"/>
              <w:ind w:left="0" w:right="0" w:firstLine="0"/>
              <w:jc w:val="both"/>
            </w:pPr>
            <w:r>
              <w:rPr>
                <w:color w:val="000000"/>
                <w:spacing w:val="0"/>
                <w:w w:val="100"/>
                <w:position w:val="0"/>
              </w:rPr>
              <w:t>物联网园区网 络资源运营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6,686,115.27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943,399.26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1,453, </w:t>
            </w:r>
            <w:r>
              <w:rPr>
                <w:color w:val="000000"/>
                <w:spacing w:val="0"/>
                <w:w w:val="100"/>
                <w:position w:val="0"/>
              </w:rPr>
              <w:t xml:space="preserve">507. </w:t>
            </w:r>
            <w:r>
              <w:rPr>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2,396, </w:t>
            </w:r>
            <w:r>
              <w:rPr>
                <w:color w:val="000000"/>
                <w:spacing w:val="0"/>
                <w:w w:val="100"/>
                <w:position w:val="0"/>
              </w:rPr>
              <w:t xml:space="preserve">907. </w:t>
            </w:r>
            <w:r>
              <w:rPr>
                <w:color w:val="000000"/>
                <w:spacing w:val="0"/>
                <w:w w:val="100"/>
                <w:position w:val="0"/>
              </w:rPr>
              <w:t>02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35.85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left"/>
            </w:pPr>
            <w:r>
              <w:rPr>
                <w:color w:val="000000"/>
                <w:spacing w:val="0"/>
                <w:w w:val="100"/>
                <w:position w:val="0"/>
              </w:rPr>
              <w:t>自有资 金</w:t>
            </w:r>
          </w:p>
        </w:tc>
      </w:tr>
      <w:tr>
        <w:trPr>
          <w:trHeight w:val="1099"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智慧视觉智能 智造产业园区 建设项目-生 产线</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1,289, </w:t>
            </w:r>
            <w:r>
              <w:rPr>
                <w:color w:val="000000"/>
                <w:spacing w:val="0"/>
                <w:w w:val="100"/>
                <w:position w:val="0"/>
              </w:rPr>
              <w:t xml:space="preserve">792. </w:t>
            </w:r>
            <w:r>
              <w:rPr>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860,749.10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860,749.10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66.74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66.74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54" w:lineRule="exact"/>
              <w:ind w:left="0" w:right="0" w:firstLine="0"/>
              <w:jc w:val="left"/>
            </w:pPr>
            <w:r>
              <w:rPr>
                <w:color w:val="000000"/>
                <w:spacing w:val="0"/>
                <w:w w:val="100"/>
                <w:position w:val="0"/>
              </w:rPr>
              <w:t>自有资 金</w:t>
            </w:r>
          </w:p>
        </w:tc>
      </w:tr>
      <w:tr>
        <w:trPr>
          <w:trHeight w:val="8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佳华街</w:t>
            </w:r>
            <w:r>
              <w:rPr>
                <w:color w:val="000000"/>
                <w:spacing w:val="0"/>
                <w:w w:val="100"/>
                <w:position w:val="0"/>
              </w:rPr>
              <w:t>8</w:t>
            </w:r>
            <w:r>
              <w:rPr>
                <w:color w:val="000000"/>
                <w:spacing w:val="0"/>
                <w:w w:val="100"/>
                <w:position w:val="0"/>
              </w:rPr>
              <w:t>号固 定资产大修改 造项目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765,496.35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765,496.35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90.06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90.06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54" w:lineRule="exact"/>
              <w:ind w:left="0" w:right="0" w:firstLine="0"/>
              <w:jc w:val="left"/>
            </w:pPr>
            <w:r>
              <w:rPr>
                <w:color w:val="000000"/>
                <w:spacing w:val="0"/>
                <w:w w:val="100"/>
                <w:position w:val="0"/>
              </w:rPr>
              <w:t>自有资 金</w:t>
            </w:r>
          </w:p>
        </w:tc>
      </w:tr>
      <w:tr>
        <w:trPr>
          <w:trHeight w:val="56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城市大数据应 用服务平台</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24,223,947.14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24,223,947.14</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24,223,947.14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left"/>
            </w:pPr>
            <w:r>
              <w:rPr>
                <w:color w:val="000000"/>
                <w:spacing w:val="0"/>
                <w:w w:val="100"/>
                <w:position w:val="0"/>
              </w:rPr>
              <w:t>自有资 金</w:t>
            </w:r>
          </w:p>
        </w:tc>
      </w:tr>
    </w:tbl>
    <w:p>
      <w:pPr>
        <w:spacing w:lineRule="exact" w:line="1"/>
        <w:rPr>
          <w:sz w:val="2"/>
          <w:szCs w:val="2"/>
        </w:rPr>
      </w:pPr>
      <w:r>
        <w:br w:type="page"/>
      </w:r>
    </w:p>
    <w:tbl>
      <w:tblPr>
        <w:tblOverlap w:val="never"/>
        <w:jc w:val="center"/>
        <w:tblLayout w:type="fixed"/>
      </w:tblPr>
      <w:tblGrid>
        <w:gridCol w:w="1656"/>
        <w:gridCol w:w="1790"/>
        <w:gridCol w:w="1579"/>
        <w:gridCol w:w="1656"/>
        <w:gridCol w:w="1651"/>
        <w:gridCol w:w="1637"/>
        <w:gridCol w:w="1474"/>
        <w:gridCol w:w="845"/>
        <w:gridCol w:w="850"/>
        <w:gridCol w:w="422"/>
        <w:gridCol w:w="638"/>
        <w:gridCol w:w="533"/>
        <w:gridCol w:w="874"/>
      </w:tblGrid>
      <w:tr>
        <w:trPr>
          <w:trHeight w:val="110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6" w:lineRule="exact"/>
              <w:ind w:left="0" w:right="0" w:firstLine="0"/>
              <w:jc w:val="left"/>
            </w:pPr>
            <w:r>
              <w:rPr>
                <w:color w:val="000000"/>
                <w:spacing w:val="0"/>
                <w:w w:val="100"/>
                <w:position w:val="0"/>
              </w:rPr>
              <w:t>智慧视觉智能 智造产业园区 建设项目-土</w:t>
            </w:r>
          </w:p>
          <w:p>
            <w:pPr>
              <w:pStyle w:val="Style17"/>
              <w:keepNext w:val="0"/>
              <w:keepLines w:val="0"/>
              <w:widowControl w:val="0"/>
              <w:shd w:val="clear" w:color="auto" w:fill="auto"/>
              <w:bidi w:val="0"/>
              <w:spacing w:before="0" w:after="0" w:line="266" w:lineRule="exact"/>
              <w:ind w:left="0" w:right="0" w:firstLine="0"/>
              <w:jc w:val="left"/>
            </w:pPr>
            <w:r>
              <w:rPr>
                <w:color w:val="000000"/>
                <w:spacing w:val="0"/>
                <w:w w:val="100"/>
                <w:position w:val="0"/>
              </w:rPr>
              <w:t>建工程</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250,847,000.00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336,494.18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336,494.18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0.13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59" w:lineRule="exact"/>
              <w:ind w:left="0" w:right="0" w:firstLine="0"/>
              <w:jc w:val="left"/>
            </w:pPr>
            <w:r>
              <w:rPr>
                <w:color w:val="000000"/>
                <w:spacing w:val="0"/>
                <w:w w:val="100"/>
                <w:position w:val="0"/>
              </w:rPr>
              <w:t>自有资 金</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316,617,463.18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13,289,052.80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41,499,464.88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46,645,448.22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1,666,913.41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6,476, </w:t>
            </w:r>
            <w:r>
              <w:rPr>
                <w:color w:val="000000"/>
                <w:spacing w:val="0"/>
                <w:w w:val="100"/>
                <w:position w:val="0"/>
              </w:rPr>
              <w:t xml:space="preserve">156. </w:t>
            </w:r>
            <w:r>
              <w:rPr>
                <w:color w:val="000000"/>
                <w:spacing w:val="0"/>
                <w:w w:val="100"/>
                <w:position w:val="0"/>
              </w:rPr>
              <w:t>05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440" w:firstLine="0"/>
              <w:jc w:val="righ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w:t>
            </w:r>
          </w:p>
        </w:tc>
      </w:tr>
    </w:tbl>
    <w:p>
      <w:pPr>
        <w:sectPr>
          <w:footnotePr>
            <w:pos w:val="pageBottom"/>
            <w:numFmt w:val="decimal"/>
            <w:numRestart w:val="continuous"/>
          </w:footnotePr>
          <w:pgSz w:w="16840" w:h="11900" w:orient="landscape"/>
          <w:pgMar w:top="1778" w:right="792" w:bottom="1473" w:left="442" w:header="0" w:footer="3" w:gutter="0"/>
          <w:cols w:space="720"/>
          <w:noEndnote/>
          <w:rtlGutter w:val="0"/>
          <w:docGrid w:linePitch="360"/>
        </w:sectPr>
      </w:pPr>
    </w:p>
    <w:p>
      <w:pPr>
        <w:pStyle w:val="Style11"/>
        <w:keepNext/>
        <w:keepLines/>
        <w:widowControl w:val="0"/>
        <w:numPr>
          <w:ilvl w:val="0"/>
          <w:numId w:val="179"/>
        </w:numPr>
        <w:shd w:val="clear" w:color="auto" w:fill="auto"/>
        <w:tabs>
          <w:tab w:pos="430" w:val="left"/>
        </w:tabs>
        <w:bidi w:val="0"/>
        <w:spacing w:before="340" w:line="240" w:lineRule="auto"/>
        <w:ind w:left="0" w:right="0" w:firstLine="0"/>
        <w:jc w:val="left"/>
      </w:pPr>
      <w:bookmarkStart w:id="1452" w:name="bookmark1452"/>
      <w:bookmarkStart w:id="1453" w:name="bookmark1453"/>
      <w:bookmarkStart w:id="1454" w:name="bookmark1454"/>
      <w:bookmarkStart w:id="1455" w:name="bookmark1455"/>
      <w:bookmarkEnd w:id="1454"/>
      <w:r>
        <w:rPr>
          <w:color w:val="000000"/>
          <w:spacing w:val="0"/>
          <w:w w:val="100"/>
          <w:position w:val="0"/>
        </w:rPr>
        <w:t>,</w:t>
      </w:r>
      <w:r>
        <w:rPr>
          <w:color w:val="000000"/>
          <w:spacing w:val="0"/>
          <w:w w:val="100"/>
          <w:position w:val="0"/>
        </w:rPr>
        <w:t>本期计提在建工程减值准备情况</w:t>
      </w:r>
      <w:bookmarkEnd w:id="1452"/>
      <w:bookmarkEnd w:id="1453"/>
      <w:bookmarkEnd w:id="1455"/>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line="240" w:lineRule="auto"/>
        <w:ind w:left="0" w:right="0" w:firstLine="0"/>
        <w:jc w:val="left"/>
      </w:pPr>
      <w:bookmarkStart w:id="1456" w:name="bookmark1456"/>
      <w:bookmarkStart w:id="1457" w:name="bookmark1457"/>
      <w:bookmarkStart w:id="1458" w:name="bookmark1458"/>
      <w:r>
        <w:rPr>
          <w:color w:val="000000"/>
          <w:spacing w:val="0"/>
          <w:w w:val="100"/>
          <w:position w:val="0"/>
        </w:rPr>
        <w:t>工程物资</w:t>
      </w:r>
      <w:bookmarkEnd w:id="1456"/>
      <w:bookmarkEnd w:id="1457"/>
      <w:bookmarkEnd w:id="1458"/>
    </w:p>
    <w:p>
      <w:pPr>
        <w:pStyle w:val="Style11"/>
        <w:keepNext/>
        <w:keepLines/>
        <w:widowControl w:val="0"/>
        <w:numPr>
          <w:ilvl w:val="0"/>
          <w:numId w:val="179"/>
        </w:numPr>
        <w:shd w:val="clear" w:color="auto" w:fill="auto"/>
        <w:tabs>
          <w:tab w:pos="430" w:val="left"/>
        </w:tabs>
        <w:bidi w:val="0"/>
        <w:spacing w:before="0" w:line="240" w:lineRule="auto"/>
        <w:ind w:left="0" w:right="0" w:firstLine="0"/>
        <w:jc w:val="left"/>
      </w:pPr>
      <w:bookmarkStart w:id="1456" w:name="bookmark1456"/>
      <w:bookmarkStart w:id="1457" w:name="bookmark1457"/>
      <w:bookmarkStart w:id="1459" w:name="bookmark1459"/>
      <w:bookmarkStart w:id="1460" w:name="bookmark1460"/>
      <w:bookmarkEnd w:id="1459"/>
      <w:r>
        <w:rPr>
          <w:color w:val="000000"/>
          <w:spacing w:val="0"/>
          <w:w w:val="100"/>
          <w:position w:val="0"/>
        </w:rPr>
        <w:t>.</w:t>
      </w:r>
      <w:r>
        <w:rPr>
          <w:color w:val="000000"/>
          <w:spacing w:val="0"/>
          <w:w w:val="100"/>
          <w:position w:val="0"/>
        </w:rPr>
        <w:t>工程物资情况</w:t>
      </w:r>
      <w:bookmarkEnd w:id="1456"/>
      <w:bookmarkEnd w:id="1457"/>
      <w:bookmarkEnd w:id="1460"/>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504" w:val="left"/>
        </w:tabs>
        <w:bidi w:val="0"/>
        <w:spacing w:before="0" w:line="240" w:lineRule="auto"/>
        <w:ind w:left="0" w:right="0" w:firstLine="0"/>
        <w:jc w:val="left"/>
      </w:pPr>
      <w:bookmarkStart w:id="1461" w:name="bookmark1461"/>
      <w:bookmarkStart w:id="1462" w:name="bookmark1462"/>
      <w:bookmarkStart w:id="1463" w:name="bookmark1463"/>
      <w:bookmarkStart w:id="1464" w:name="bookmark1464"/>
      <w:r>
        <w:rPr>
          <w:color w:val="000000"/>
          <w:spacing w:val="0"/>
          <w:w w:val="100"/>
          <w:position w:val="0"/>
        </w:rPr>
        <w:t>2</w:t>
      </w:r>
      <w:bookmarkEnd w:id="1463"/>
      <w:r>
        <w:rPr>
          <w:color w:val="000000"/>
          <w:spacing w:val="0"/>
          <w:w w:val="100"/>
          <w:position w:val="0"/>
        </w:rPr>
        <w:t>3、</w:t>
        <w:tab/>
        <w:t>生产性生物资产</w:t>
      </w:r>
      <w:bookmarkEnd w:id="1461"/>
      <w:bookmarkEnd w:id="1462"/>
      <w:bookmarkEnd w:id="1464"/>
    </w:p>
    <w:p>
      <w:pPr>
        <w:pStyle w:val="Style11"/>
        <w:keepNext/>
        <w:keepLines/>
        <w:widowControl w:val="0"/>
        <w:numPr>
          <w:ilvl w:val="0"/>
          <w:numId w:val="181"/>
        </w:numPr>
        <w:shd w:val="clear" w:color="auto" w:fill="auto"/>
        <w:tabs>
          <w:tab w:pos="430" w:val="left"/>
        </w:tabs>
        <w:bidi w:val="0"/>
        <w:spacing w:before="0" w:line="240" w:lineRule="auto"/>
        <w:ind w:left="0" w:right="0" w:firstLine="0"/>
        <w:jc w:val="left"/>
      </w:pPr>
      <w:bookmarkStart w:id="1461" w:name="bookmark1461"/>
      <w:bookmarkStart w:id="1462" w:name="bookmark1462"/>
      <w:bookmarkStart w:id="1465" w:name="bookmark1465"/>
      <w:bookmarkStart w:id="1466" w:name="bookmark1466"/>
      <w:bookmarkEnd w:id="1465"/>
      <w:r>
        <w:rPr>
          <w:color w:val="000000"/>
          <w:spacing w:val="0"/>
          <w:w w:val="100"/>
          <w:position w:val="0"/>
        </w:rPr>
        <w:t>.</w:t>
      </w:r>
      <w:r>
        <w:rPr>
          <w:color w:val="000000"/>
          <w:spacing w:val="0"/>
          <w:w w:val="100"/>
          <w:position w:val="0"/>
        </w:rPr>
        <w:t>采用成本计量模式的生产性生物资产</w:t>
      </w:r>
      <w:bookmarkEnd w:id="1461"/>
      <w:bookmarkEnd w:id="1462"/>
      <w:bookmarkEnd w:id="1466"/>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81"/>
        </w:numPr>
        <w:shd w:val="clear" w:color="auto" w:fill="auto"/>
        <w:tabs>
          <w:tab w:pos="430" w:val="left"/>
        </w:tabs>
        <w:bidi w:val="0"/>
        <w:spacing w:before="0" w:after="100" w:line="240" w:lineRule="auto"/>
        <w:ind w:left="0" w:right="0" w:firstLine="0"/>
        <w:jc w:val="left"/>
      </w:pPr>
      <w:bookmarkStart w:id="1467" w:name="bookmark1467"/>
      <w:bookmarkEnd w:id="1467"/>
      <w:r>
        <w:rPr>
          <w:b/>
          <w:bCs/>
          <w:color w:val="000000"/>
          <w:spacing w:val="0"/>
          <w:w w:val="100"/>
          <w:position w:val="0"/>
        </w:rPr>
        <w:t>.</w:t>
      </w:r>
      <w:r>
        <w:rPr>
          <w:b/>
          <w:bCs/>
          <w:color w:val="000000"/>
          <w:spacing w:val="0"/>
          <w:w w:val="100"/>
          <w:position w:val="0"/>
        </w:rPr>
        <w:t>采用公允价值计量模式的生产性生物资产</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504" w:val="left"/>
        </w:tabs>
        <w:bidi w:val="0"/>
        <w:spacing w:before="0" w:line="240" w:lineRule="auto"/>
        <w:ind w:left="0" w:right="0" w:firstLine="0"/>
        <w:jc w:val="left"/>
      </w:pPr>
      <w:bookmarkStart w:id="1468" w:name="bookmark1468"/>
      <w:bookmarkStart w:id="1469" w:name="bookmark1469"/>
      <w:bookmarkStart w:id="1470" w:name="bookmark1470"/>
      <w:bookmarkStart w:id="1471" w:name="bookmark1471"/>
      <w:r>
        <w:rPr>
          <w:color w:val="000000"/>
          <w:spacing w:val="0"/>
          <w:w w:val="100"/>
          <w:position w:val="0"/>
        </w:rPr>
        <w:t>2</w:t>
      </w:r>
      <w:bookmarkEnd w:id="1470"/>
      <w:r>
        <w:rPr>
          <w:color w:val="000000"/>
          <w:spacing w:val="0"/>
          <w:w w:val="100"/>
          <w:position w:val="0"/>
        </w:rPr>
        <w:t>4、</w:t>
        <w:tab/>
        <w:t>油气资产</w:t>
      </w:r>
      <w:bookmarkEnd w:id="1468"/>
      <w:bookmarkEnd w:id="1469"/>
      <w:bookmarkEnd w:id="1471"/>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504" w:val="left"/>
        </w:tabs>
        <w:bidi w:val="0"/>
        <w:spacing w:before="0" w:line="240" w:lineRule="auto"/>
        <w:ind w:left="0" w:right="0" w:firstLine="0"/>
        <w:jc w:val="left"/>
      </w:pPr>
      <w:bookmarkStart w:id="1472" w:name="bookmark1472"/>
      <w:bookmarkStart w:id="1473" w:name="bookmark1473"/>
      <w:bookmarkStart w:id="1474" w:name="bookmark1474"/>
      <w:bookmarkStart w:id="1475" w:name="bookmark1475"/>
      <w:r>
        <w:rPr>
          <w:color w:val="000000"/>
          <w:spacing w:val="0"/>
          <w:w w:val="100"/>
          <w:position w:val="0"/>
        </w:rPr>
        <w:t>2</w:t>
      </w:r>
      <w:bookmarkEnd w:id="1474"/>
      <w:r>
        <w:rPr>
          <w:color w:val="000000"/>
          <w:spacing w:val="0"/>
          <w:w w:val="100"/>
          <w:position w:val="0"/>
        </w:rPr>
        <w:t>5、</w:t>
        <w:tab/>
        <w:t>使用权资产</w:t>
      </w:r>
      <w:bookmarkEnd w:id="1472"/>
      <w:bookmarkEnd w:id="1473"/>
      <w:bookmarkEnd w:id="1475"/>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70"/>
        <w:gridCol w:w="2102"/>
        <w:gridCol w:w="2203"/>
        <w:gridCol w:w="1762"/>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98" w:hRule="exact"/>
        </w:trPr>
        <w:tc>
          <w:tcPr>
            <w:gridSpan w:val="4"/>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29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11,781,870.13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11,781,870.13</w:t>
            </w: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492,957.08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1,300,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1,792, </w:t>
            </w:r>
            <w:r>
              <w:rPr>
                <w:color w:val="000000"/>
                <w:spacing w:val="0"/>
                <w:w w:val="100"/>
                <w:position w:val="0"/>
              </w:rPr>
              <w:t xml:space="preserve">957. </w:t>
            </w:r>
            <w:r>
              <w:rPr>
                <w:color w:val="000000"/>
                <w:spacing w:val="0"/>
                <w:w w:val="100"/>
                <w:position w:val="0"/>
              </w:rPr>
              <w:t>08</w:t>
            </w: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w:t>
            </w:r>
            <w:r>
              <w:rPr>
                <w:color w:val="000000"/>
                <w:spacing w:val="0"/>
                <w:w w:val="100"/>
                <w:position w:val="0"/>
              </w:rPr>
              <w:t>新增租赁</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492,957.08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1,300,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1,792, </w:t>
            </w:r>
            <w:r>
              <w:rPr>
                <w:color w:val="000000"/>
                <w:spacing w:val="0"/>
                <w:w w:val="100"/>
                <w:position w:val="0"/>
              </w:rPr>
              <w:t xml:space="preserve">957. </w:t>
            </w:r>
            <w:r>
              <w:rPr>
                <w:color w:val="000000"/>
                <w:spacing w:val="0"/>
                <w:w w:val="100"/>
                <w:position w:val="0"/>
              </w:rPr>
              <w:t>08</w:t>
            </w:r>
          </w:p>
        </w:tc>
      </w:tr>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12,274,827.21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1,300,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13,574,827.21</w:t>
            </w:r>
          </w:p>
        </w:tc>
      </w:tr>
      <w:tr>
        <w:trPr>
          <w:trHeight w:val="293" w:hRule="exact"/>
        </w:trPr>
        <w:tc>
          <w:tcPr>
            <w:gridSpan w:val="4"/>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3,634, </w:t>
            </w:r>
            <w:r>
              <w:rPr>
                <w:color w:val="000000"/>
                <w:spacing w:val="0"/>
                <w:w w:val="100"/>
                <w:position w:val="0"/>
              </w:rPr>
              <w:t>170.71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91,546.62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3,725,717.33</w:t>
            </w:r>
          </w:p>
        </w:tc>
      </w:tr>
      <w:tr>
        <w:trPr>
          <w:trHeight w:val="29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3,634, </w:t>
            </w:r>
            <w:r>
              <w:rPr>
                <w:color w:val="000000"/>
                <w:spacing w:val="0"/>
                <w:w w:val="100"/>
                <w:position w:val="0"/>
              </w:rPr>
              <w:t>170.71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91,546.62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3,725,717.33</w:t>
            </w: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3,634, </w:t>
            </w:r>
            <w:r>
              <w:rPr>
                <w:color w:val="000000"/>
                <w:spacing w:val="0"/>
                <w:w w:val="100"/>
                <w:position w:val="0"/>
              </w:rPr>
              <w:t>170.71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91,546.62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3,725,717.33</w:t>
            </w:r>
          </w:p>
        </w:tc>
      </w:tr>
      <w:tr>
        <w:trPr>
          <w:trHeight w:val="293" w:hRule="exact"/>
        </w:trPr>
        <w:tc>
          <w:tcPr>
            <w:gridSpan w:val="4"/>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gridSpan w:val="4"/>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bl>
    <w:tbl>
      <w:tblPr>
        <w:tblOverlap w:val="never"/>
        <w:jc w:val="center"/>
        <w:tblLayout w:type="fixed"/>
      </w:tblPr>
      <w:tblGrid>
        <w:gridCol w:w="2770"/>
        <w:gridCol w:w="2102"/>
        <w:gridCol w:w="2203"/>
        <w:gridCol w:w="1762"/>
      </w:tblGrid>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8,640, </w:t>
            </w:r>
            <w:r>
              <w:rPr>
                <w:color w:val="000000"/>
                <w:spacing w:val="0"/>
                <w:w w:val="100"/>
                <w:position w:val="0"/>
              </w:rPr>
              <w:t xml:space="preserve">656. </w:t>
            </w:r>
            <w:r>
              <w:rPr>
                <w:color w:val="000000"/>
                <w:spacing w:val="0"/>
                <w:w w:val="100"/>
                <w:position w:val="0"/>
              </w:rPr>
              <w:t>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1,208, </w:t>
            </w:r>
            <w:r>
              <w:rPr>
                <w:color w:val="000000"/>
                <w:spacing w:val="0"/>
                <w:w w:val="100"/>
                <w:position w:val="0"/>
              </w:rPr>
              <w:t xml:space="preserve">453. </w:t>
            </w:r>
            <w:r>
              <w:rPr>
                <w:color w:val="000000"/>
                <w:spacing w:val="0"/>
                <w:w w:val="100"/>
                <w:position w:val="0"/>
              </w:rPr>
              <w:t>38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9,849, </w:t>
            </w:r>
            <w:r>
              <w:rPr>
                <w:color w:val="000000"/>
                <w:spacing w:val="0"/>
                <w:w w:val="100"/>
                <w:position w:val="0"/>
              </w:rPr>
              <w:t xml:space="preserve">109. </w:t>
            </w:r>
            <w:r>
              <w:rPr>
                <w:color w:val="000000"/>
                <w:spacing w:val="0"/>
                <w:w w:val="100"/>
                <w:position w:val="0"/>
              </w:rPr>
              <w:t>88</w:t>
            </w:r>
          </w:p>
        </w:tc>
      </w:tr>
      <w:tr>
        <w:trPr>
          <w:trHeight w:val="30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11,781,870.13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11,781,870.13</w:t>
            </w: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本集团租赁了多项资产，包括房屋及建筑物和运输工具，租赁期为</w:t>
      </w:r>
      <w:r>
        <w:rPr>
          <w:color w:val="000000"/>
          <w:spacing w:val="0"/>
          <w:w w:val="100"/>
          <w:position w:val="0"/>
        </w:rPr>
        <w:t>2-5</w:t>
      </w:r>
      <w:r>
        <w:rPr>
          <w:color w:val="000000"/>
          <w:spacing w:val="0"/>
          <w:w w:val="100"/>
          <w:position w:val="0"/>
        </w:rPr>
        <w:t>年。</w:t>
      </w:r>
    </w:p>
    <w:p>
      <w:pPr>
        <w:pStyle w:val="Style2"/>
        <w:keepNext w:val="0"/>
        <w:keepLines w:val="0"/>
        <w:widowControl w:val="0"/>
        <w:shd w:val="clear" w:color="auto" w:fill="auto"/>
        <w:bidi w:val="0"/>
        <w:spacing w:before="0" w:after="260" w:line="278" w:lineRule="exact"/>
        <w:ind w:left="0" w:right="0" w:firstLine="0"/>
        <w:jc w:val="left"/>
      </w:pPr>
      <w:r>
        <w:rPr>
          <w:color w:val="000000"/>
          <w:spacing w:val="0"/>
          <w:w w:val="100"/>
          <w:position w:val="0"/>
        </w:rPr>
        <w:t>本年度计入当期损益的简化处理的短期租赁费用为人民币</w:t>
      </w:r>
      <w:r>
        <w:rPr>
          <w:color w:val="000000"/>
          <w:spacing w:val="0"/>
          <w:w w:val="100"/>
          <w:position w:val="0"/>
        </w:rPr>
        <w:t>3,974,482.54</w:t>
      </w:r>
      <w:r>
        <w:rPr>
          <w:color w:val="000000"/>
          <w:spacing w:val="0"/>
          <w:w w:val="100"/>
          <w:position w:val="0"/>
        </w:rPr>
        <w:t>元，本年度无低价值资 产租赁费用。</w:t>
      </w:r>
    </w:p>
    <w:p>
      <w:pPr>
        <w:pStyle w:val="Style2"/>
        <w:keepNext w:val="0"/>
        <w:keepLines w:val="0"/>
        <w:widowControl w:val="0"/>
        <w:shd w:val="clear" w:color="auto" w:fill="auto"/>
        <w:bidi w:val="0"/>
        <w:spacing w:before="0" w:after="260" w:line="278" w:lineRule="exact"/>
        <w:ind w:left="0" w:right="0" w:firstLine="0"/>
        <w:jc w:val="left"/>
        <w:sectPr>
          <w:footnotePr>
            <w:pos w:val="pageBottom"/>
            <w:numFmt w:val="decimal"/>
            <w:numRestart w:val="continuous"/>
          </w:footnotePr>
          <w:pgSz w:w="11900" w:h="16840"/>
          <w:pgMar w:top="1504" w:right="1257" w:bottom="1474" w:left="1767" w:header="0" w:footer="3" w:gutter="0"/>
          <w:cols w:space="720"/>
          <w:noEndnote/>
          <w:rtlGutter w:val="0"/>
          <w:docGrid w:linePitch="360"/>
        </w:sectPr>
      </w:pPr>
      <w:r>
        <w:rPr>
          <w:color w:val="000000"/>
          <w:spacing w:val="0"/>
          <w:w w:val="100"/>
          <w:position w:val="0"/>
        </w:rPr>
        <w:t>本年度与租赁相关的总现金流出为人民币</w:t>
      </w:r>
      <w:r>
        <w:rPr>
          <w:color w:val="000000"/>
          <w:spacing w:val="0"/>
          <w:w w:val="100"/>
          <w:position w:val="0"/>
        </w:rPr>
        <w:t>8,011,440.63</w:t>
      </w:r>
      <w:r>
        <w:rPr>
          <w:color w:val="000000"/>
          <w:spacing w:val="0"/>
          <w:w w:val="100"/>
          <w:position w:val="0"/>
        </w:rPr>
        <w:t>元。</w:t>
      </w:r>
    </w:p>
    <w:p>
      <w:pPr>
        <w:pStyle w:val="Style11"/>
        <w:keepNext/>
        <w:keepLines/>
        <w:widowControl w:val="0"/>
        <w:shd w:val="clear" w:color="auto" w:fill="auto"/>
        <w:bidi w:val="0"/>
        <w:spacing w:before="340" w:line="240" w:lineRule="auto"/>
        <w:ind w:left="0" w:right="0" w:firstLine="0"/>
        <w:jc w:val="left"/>
      </w:pPr>
      <w:bookmarkStart w:id="1476" w:name="bookmark1476"/>
      <w:bookmarkStart w:id="1477" w:name="bookmark1477"/>
      <w:bookmarkStart w:id="1478" w:name="bookmark1478"/>
      <w:bookmarkStart w:id="1479" w:name="bookmark1479"/>
      <w:r>
        <w:rPr>
          <w:color w:val="000000"/>
          <w:spacing w:val="0"/>
          <w:w w:val="100"/>
          <w:position w:val="0"/>
        </w:rPr>
        <w:t>2</w:t>
      </w:r>
      <w:bookmarkEnd w:id="1478"/>
      <w:r>
        <w:rPr>
          <w:color w:val="000000"/>
          <w:spacing w:val="0"/>
          <w:w w:val="100"/>
          <w:position w:val="0"/>
        </w:rPr>
        <w:t>6、无形资产</w:t>
      </w:r>
      <w:bookmarkEnd w:id="1476"/>
      <w:bookmarkEnd w:id="1477"/>
      <w:bookmarkEnd w:id="1479"/>
    </w:p>
    <w:p>
      <w:pPr>
        <w:pStyle w:val="Style11"/>
        <w:keepNext/>
        <w:keepLines/>
        <w:widowControl w:val="0"/>
        <w:numPr>
          <w:ilvl w:val="0"/>
          <w:numId w:val="183"/>
        </w:numPr>
        <w:shd w:val="clear" w:color="auto" w:fill="auto"/>
        <w:bidi w:val="0"/>
        <w:spacing w:before="0" w:line="240" w:lineRule="auto"/>
        <w:ind w:left="0" w:right="0" w:firstLine="0"/>
        <w:jc w:val="left"/>
      </w:pPr>
      <w:bookmarkStart w:id="1476" w:name="bookmark1476"/>
      <w:bookmarkStart w:id="1477" w:name="bookmark1477"/>
      <w:bookmarkStart w:id="1480" w:name="bookmark1480"/>
      <w:bookmarkStart w:id="1481" w:name="bookmark1481"/>
      <w:bookmarkEnd w:id="1480"/>
      <w:r>
        <w:rPr>
          <w:color w:val="000000"/>
          <w:spacing w:val="0"/>
          <w:w w:val="100"/>
          <w:position w:val="0"/>
        </w:rPr>
        <w:t>.</w:t>
      </w:r>
      <w:r>
        <w:rPr>
          <w:color w:val="000000"/>
          <w:spacing w:val="0"/>
          <w:w w:val="100"/>
          <w:position w:val="0"/>
        </w:rPr>
        <w:t>无形资产情况</w:t>
      </w:r>
      <w:bookmarkEnd w:id="1476"/>
      <w:bookmarkEnd w:id="1477"/>
      <w:bookmarkEnd w:id="148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49"/>
        <w:gridCol w:w="2256"/>
        <w:gridCol w:w="1046"/>
        <w:gridCol w:w="1579"/>
        <w:gridCol w:w="1781"/>
        <w:gridCol w:w="1267"/>
        <w:gridCol w:w="1579"/>
        <w:gridCol w:w="2424"/>
      </w:tblGrid>
      <w:tr>
        <w:trPr>
          <w:trHeight w:val="35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商标权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gridSpan w:val="8"/>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54,762,634.74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11,416,540.13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278,400.00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108,936.76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66,566,511.63</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3" w:lineRule="exact"/>
              <w:ind w:left="0" w:right="0" w:firstLine="520"/>
              <w:jc w:val="left"/>
            </w:pPr>
            <w:r>
              <w:rPr>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40,304,066.28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40,304,066.28</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3,962, </w:t>
            </w:r>
            <w:r>
              <w:rPr>
                <w:color w:val="000000"/>
                <w:spacing w:val="0"/>
                <w:w w:val="100"/>
                <w:position w:val="0"/>
              </w:rPr>
              <w:t xml:space="preserve">067. </w:t>
            </w:r>
            <w:r>
              <w:rPr>
                <w:color w:val="000000"/>
                <w:spacing w:val="0"/>
                <w:w w:val="100"/>
                <w:position w:val="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 xml:space="preserve">3,962, </w:t>
            </w:r>
            <w:r>
              <w:rPr>
                <w:color w:val="000000"/>
                <w:spacing w:val="0"/>
                <w:w w:val="100"/>
                <w:position w:val="0"/>
              </w:rPr>
              <w:t xml:space="preserve">067. </w:t>
            </w:r>
            <w:r>
              <w:rPr>
                <w:color w:val="000000"/>
                <w:spacing w:val="0"/>
                <w:w w:val="100"/>
                <w:position w:val="0"/>
              </w:rPr>
              <w:t>46</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8" w:lineRule="exact"/>
              <w:ind w:left="0" w:right="0" w:firstLine="740"/>
              <w:jc w:val="both"/>
            </w:pPr>
            <w:r>
              <w:rPr>
                <w:color w:val="000000"/>
                <w:spacing w:val="0"/>
                <w:w w:val="100"/>
                <w:position w:val="0"/>
              </w:rPr>
              <w:t>(2)</w:t>
            </w:r>
            <w:r>
              <w:rPr>
                <w:color w:val="000000"/>
                <w:spacing w:val="0"/>
                <w:w w:val="100"/>
                <w:position w:val="0"/>
              </w:rPr>
              <w:t>内部研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36,341,998.82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36,341,998.82</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8" w:lineRule="exact"/>
              <w:ind w:left="0" w:right="0" w:firstLine="740"/>
              <w:jc w:val="both"/>
            </w:pPr>
            <w:r>
              <w:rPr>
                <w:color w:val="000000"/>
                <w:spacing w:val="0"/>
                <w:w w:val="100"/>
                <w:position w:val="0"/>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54,762,634.74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51,720,606.41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278,400.00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108,936.76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106,870,577.91</w:t>
            </w:r>
          </w:p>
        </w:tc>
      </w:tr>
      <w:tr>
        <w:trPr>
          <w:trHeight w:val="350" w:hRule="exact"/>
        </w:trPr>
        <w:tc>
          <w:tcPr>
            <w:gridSpan w:val="8"/>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11,740,058.85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7,174, </w:t>
            </w:r>
            <w:r>
              <w:rPr>
                <w:color w:val="000000"/>
                <w:spacing w:val="0"/>
                <w:w w:val="100"/>
                <w:position w:val="0"/>
              </w:rPr>
              <w:t xml:space="preserve">329. </w:t>
            </w:r>
            <w:r>
              <w:rPr>
                <w:color w:val="000000"/>
                <w:spacing w:val="0"/>
                <w:w w:val="100"/>
                <w:position w:val="0"/>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278,400.00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19,192,788.23</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8" w:lineRule="exact"/>
              <w:ind w:left="0" w:right="0" w:firstLine="520"/>
              <w:jc w:val="left"/>
            </w:pPr>
            <w:r>
              <w:rPr>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80"/>
              <w:jc w:val="left"/>
            </w:pPr>
            <w:r>
              <w:rPr>
                <w:color w:val="000000"/>
                <w:spacing w:val="0"/>
                <w:w w:val="100"/>
                <w:position w:val="0"/>
              </w:rPr>
              <w:t xml:space="preserve">1,119, </w:t>
            </w:r>
            <w:r>
              <w:rPr>
                <w:color w:val="000000"/>
                <w:spacing w:val="0"/>
                <w:w w:val="100"/>
                <w:position w:val="0"/>
              </w:rPr>
              <w:t xml:space="preserve">596. </w:t>
            </w:r>
            <w:r>
              <w:rPr>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3,702, </w:t>
            </w:r>
            <w:r>
              <w:rPr>
                <w:color w:val="000000"/>
                <w:spacing w:val="0"/>
                <w:w w:val="100"/>
                <w:position w:val="0"/>
              </w:rPr>
              <w:t xml:space="preserve">357. </w:t>
            </w:r>
            <w:r>
              <w:rPr>
                <w:color w:val="000000"/>
                <w:spacing w:val="0"/>
                <w:w w:val="100"/>
                <w:position w:val="0"/>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54,468.38</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 xml:space="preserve">4,876, </w:t>
            </w:r>
            <w:r>
              <w:rPr>
                <w:color w:val="000000"/>
                <w:spacing w:val="0"/>
                <w:w w:val="100"/>
                <w:position w:val="0"/>
              </w:rPr>
              <w:t xml:space="preserve">422. </w:t>
            </w:r>
            <w:r>
              <w:rPr>
                <w:color w:val="000000"/>
                <w:spacing w:val="0"/>
                <w:w w:val="100"/>
                <w:position w:val="0"/>
              </w:rPr>
              <w:t>88</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left"/>
            </w:pPr>
            <w:r>
              <w:rPr>
                <w:color w:val="000000"/>
                <w:spacing w:val="0"/>
                <w:w w:val="100"/>
                <w:position w:val="0"/>
              </w:rPr>
              <w:t xml:space="preserve">1,119, </w:t>
            </w:r>
            <w:r>
              <w:rPr>
                <w:color w:val="000000"/>
                <w:spacing w:val="0"/>
                <w:w w:val="100"/>
                <w:position w:val="0"/>
              </w:rPr>
              <w:t xml:space="preserve">596. </w:t>
            </w:r>
            <w:r>
              <w:rPr>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3,702, </w:t>
            </w:r>
            <w:r>
              <w:rPr>
                <w:color w:val="000000"/>
                <w:spacing w:val="0"/>
                <w:w w:val="100"/>
                <w:position w:val="0"/>
              </w:rPr>
              <w:t xml:space="preserve">357. </w:t>
            </w:r>
            <w:r>
              <w:rPr>
                <w:color w:val="000000"/>
                <w:spacing w:val="0"/>
                <w:w w:val="100"/>
                <w:position w:val="0"/>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54,468.38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 xml:space="preserve">4,876, </w:t>
            </w:r>
            <w:r>
              <w:rPr>
                <w:color w:val="000000"/>
                <w:spacing w:val="0"/>
                <w:w w:val="100"/>
                <w:position w:val="0"/>
              </w:rPr>
              <w:t xml:space="preserve">422. </w:t>
            </w:r>
            <w:r>
              <w:rPr>
                <w:color w:val="000000"/>
                <w:spacing w:val="0"/>
                <w:w w:val="100"/>
                <w:position w:val="0"/>
              </w:rPr>
              <w:t>88</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8" w:lineRule="exact"/>
              <w:ind w:left="0" w:right="0" w:firstLine="520"/>
              <w:jc w:val="left"/>
            </w:pPr>
            <w:r>
              <w:rPr>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12,859,655.49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10,876,687.24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278,400.00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54,468.38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24,069,211.11</w:t>
            </w:r>
          </w:p>
        </w:tc>
      </w:tr>
    </w:tbl>
    <w:p>
      <w:pPr>
        <w:spacing w:lineRule="exact" w:line="1"/>
        <w:rPr>
          <w:sz w:val="2"/>
          <w:szCs w:val="2"/>
        </w:rPr>
      </w:pPr>
      <w:r>
        <w:br w:type="page"/>
      </w:r>
    </w:p>
    <w:tbl>
      <w:tblPr>
        <w:tblOverlap w:val="never"/>
        <w:jc w:val="center"/>
        <w:tblLayout w:type="fixed"/>
      </w:tblPr>
      <w:tblGrid>
        <w:gridCol w:w="1949"/>
        <w:gridCol w:w="2256"/>
        <w:gridCol w:w="1046"/>
        <w:gridCol w:w="1579"/>
        <w:gridCol w:w="1781"/>
        <w:gridCol w:w="1267"/>
        <w:gridCol w:w="1579"/>
        <w:gridCol w:w="2424"/>
      </w:tblGrid>
      <w:tr>
        <w:trPr>
          <w:trHeight w:val="355" w:hRule="exact"/>
        </w:trPr>
        <w:tc>
          <w:tcPr>
            <w:gridSpan w:val="8"/>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3" w:lineRule="exact"/>
              <w:ind w:left="0" w:right="0" w:firstLine="520"/>
              <w:jc w:val="left"/>
            </w:pPr>
            <w:r>
              <w:rPr>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8" w:lineRule="exact"/>
              <w:ind w:left="0" w:right="0" w:firstLine="520"/>
              <w:jc w:val="left"/>
            </w:pPr>
            <w:r>
              <w:rPr>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gridSpan w:val="8"/>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41,902,979.25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40,843,919.17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54,468.38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82,801,366.80</w:t>
            </w:r>
          </w:p>
        </w:tc>
      </w:tr>
      <w:tr>
        <w:trPr>
          <w:trHeight w:val="36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43,022,575.89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4,242,210.75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108,936.76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47,373,723.40</w:t>
            </w:r>
          </w:p>
        </w:tc>
      </w:tr>
    </w:tbl>
    <w:p>
      <w:pPr>
        <w:pStyle w:val="Style1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6840" w:h="11900" w:orient="landscape"/>
          <w:pgMar w:top="1792" w:right="1508" w:bottom="1579" w:left="1417" w:header="0" w:footer="3" w:gutter="0"/>
          <w:cols w:space="720"/>
          <w:noEndnote/>
          <w:rtlGutter w:val="0"/>
          <w:docGrid w:linePitch="360"/>
        </w:sectPr>
      </w:pPr>
      <w:r>
        <w:rPr>
          <w:color w:val="000000"/>
          <w:spacing w:val="0"/>
          <w:w w:val="100"/>
          <w:position w:val="0"/>
        </w:rPr>
        <w:t>本期末通过公司内部研发形成的无形资产占无形资产余额的比例</w:t>
      </w:r>
      <w:r>
        <w:rPr>
          <w:color w:val="000000"/>
          <w:spacing w:val="0"/>
          <w:w w:val="100"/>
          <w:position w:val="0"/>
        </w:rPr>
        <w:t>34.01%</w:t>
      </w:r>
    </w:p>
    <w:p>
      <w:pPr>
        <w:pStyle w:val="Style11"/>
        <w:keepNext/>
        <w:keepLines/>
        <w:widowControl w:val="0"/>
        <w:numPr>
          <w:ilvl w:val="0"/>
          <w:numId w:val="183"/>
        </w:numPr>
        <w:shd w:val="clear" w:color="auto" w:fill="auto"/>
        <w:bidi w:val="0"/>
        <w:spacing w:before="460" w:line="240" w:lineRule="auto"/>
        <w:ind w:left="0" w:right="0" w:firstLine="260"/>
        <w:jc w:val="left"/>
      </w:pPr>
      <w:bookmarkStart w:id="1482" w:name="bookmark1482"/>
      <w:bookmarkStart w:id="1483" w:name="bookmark1483"/>
      <w:bookmarkStart w:id="1484" w:name="bookmark1484"/>
      <w:bookmarkStart w:id="1485" w:name="bookmark1485"/>
      <w:bookmarkEnd w:id="1484"/>
      <w:r>
        <w:rPr>
          <w:color w:val="000000"/>
          <w:spacing w:val="0"/>
          <w:w w:val="100"/>
          <w:position w:val="0"/>
        </w:rPr>
        <w:t>,</w:t>
      </w:r>
      <w:r>
        <w:rPr>
          <w:color w:val="000000"/>
          <w:spacing w:val="0"/>
          <w:w w:val="100"/>
          <w:position w:val="0"/>
        </w:rPr>
        <w:t>未办妥产权证书的土地使用权情况</w:t>
      </w:r>
      <w:bookmarkEnd w:id="1482"/>
      <w:bookmarkEnd w:id="1483"/>
      <w:bookmarkEnd w:id="1485"/>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2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line="240" w:lineRule="auto"/>
        <w:ind w:left="0" w:right="0" w:firstLine="260"/>
        <w:jc w:val="left"/>
      </w:pPr>
      <w:bookmarkStart w:id="1486" w:name="bookmark1486"/>
      <w:bookmarkStart w:id="1487" w:name="bookmark1487"/>
      <w:bookmarkStart w:id="1488" w:name="bookmark1488"/>
      <w:bookmarkStart w:id="1489" w:name="bookmark1489"/>
      <w:r>
        <w:rPr>
          <w:color w:val="000000"/>
          <w:spacing w:val="0"/>
          <w:w w:val="100"/>
          <w:position w:val="0"/>
        </w:rPr>
        <w:t>2</w:t>
      </w:r>
      <w:bookmarkEnd w:id="1488"/>
      <w:r>
        <w:rPr>
          <w:color w:val="000000"/>
          <w:spacing w:val="0"/>
          <w:w w:val="100"/>
          <w:position w:val="0"/>
        </w:rPr>
        <w:t>7、开发支出</w:t>
      </w:r>
      <w:bookmarkEnd w:id="1486"/>
      <w:bookmarkEnd w:id="1487"/>
      <w:bookmarkEnd w:id="1489"/>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99"/>
        <w:gridCol w:w="1584"/>
        <w:gridCol w:w="1675"/>
        <w:gridCol w:w="1584"/>
        <w:gridCol w:w="994"/>
        <w:gridCol w:w="1589"/>
      </w:tblGrid>
      <w:tr>
        <w:trPr>
          <w:trHeight w:val="28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期初</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本期增加金额</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期末</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内部开发支出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确认为无形资 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转入当</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期损益</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93" w:lineRule="exact"/>
              <w:ind w:left="0" w:right="0" w:firstLine="0"/>
              <w:jc w:val="left"/>
            </w:pPr>
            <w:r>
              <w:rPr>
                <w:color w:val="000000"/>
                <w:spacing w:val="0"/>
                <w:w w:val="100"/>
                <w:position w:val="0"/>
              </w:rPr>
              <w:t>AI</w:t>
            </w:r>
            <w:r>
              <w:rPr>
                <w:color w:val="000000"/>
                <w:spacing w:val="0"/>
                <w:w w:val="100"/>
                <w:position w:val="0"/>
              </w:rPr>
              <w:t>算法和系统 研发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17,807,336.01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24,544,154.06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25,438,692.00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16,912,798.07</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大数据平台升级 研发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4,993, </w:t>
            </w:r>
            <w:r>
              <w:rPr>
                <w:color w:val="000000"/>
                <w:spacing w:val="0"/>
                <w:w w:val="100"/>
                <w:position w:val="0"/>
              </w:rPr>
              <w:t>155.94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5,910,150. </w:t>
            </w:r>
            <w:r>
              <w:rPr>
                <w:color w:val="000000"/>
                <w:spacing w:val="0"/>
                <w:w w:val="100"/>
                <w:position w:val="0"/>
              </w:rPr>
              <w:t>88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10,903,306.82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IoT</w:t>
            </w:r>
            <w:r>
              <w:rPr>
                <w:color w:val="000000"/>
                <w:spacing w:val="0"/>
                <w:w w:val="100"/>
                <w:position w:val="0"/>
              </w:rPr>
              <w:t>物联网平台</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V2.0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3,190, </w:t>
            </w:r>
            <w:r>
              <w:rPr>
                <w:color w:val="000000"/>
                <w:spacing w:val="0"/>
                <w:w w:val="100"/>
                <w:position w:val="0"/>
              </w:rPr>
              <w:t>999.71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10,532,130.06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13,723,129.77</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海东青时序数据 库研发项目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1,840, </w:t>
            </w:r>
            <w:r>
              <w:rPr>
                <w:color w:val="000000"/>
                <w:spacing w:val="0"/>
                <w:w w:val="100"/>
                <w:position w:val="0"/>
              </w:rPr>
              <w:t xml:space="preserve">475. </w:t>
            </w:r>
            <w:r>
              <w:rPr>
                <w:color w:val="000000"/>
                <w:spacing w:val="0"/>
                <w:w w:val="100"/>
                <w:position w:val="0"/>
              </w:rPr>
              <w:t>97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3,155, </w:t>
            </w:r>
            <w:r>
              <w:rPr>
                <w:color w:val="000000"/>
                <w:spacing w:val="0"/>
                <w:w w:val="100"/>
                <w:position w:val="0"/>
              </w:rPr>
              <w:t xml:space="preserve">300. </w:t>
            </w:r>
            <w:r>
              <w:rPr>
                <w:color w:val="000000"/>
                <w:spacing w:val="0"/>
                <w:w w:val="100"/>
                <w:position w:val="0"/>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4,995, </w:t>
            </w:r>
            <w:r>
              <w:rPr>
                <w:color w:val="000000"/>
                <w:spacing w:val="0"/>
                <w:w w:val="100"/>
                <w:position w:val="0"/>
              </w:rPr>
              <w:t xml:space="preserve">776. </w:t>
            </w:r>
            <w:r>
              <w:rPr>
                <w:color w:val="000000"/>
                <w:spacing w:val="0"/>
                <w:w w:val="100"/>
                <w:position w:val="0"/>
              </w:rPr>
              <w:t>90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云链平台</w:t>
            </w:r>
            <w:r>
              <w:rPr>
                <w:color w:val="000000"/>
                <w:spacing w:val="0"/>
                <w:w w:val="100"/>
                <w:position w:val="0"/>
              </w:rPr>
              <w:t>V2.0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1,807, </w:t>
            </w:r>
            <w:r>
              <w:rPr>
                <w:color w:val="000000"/>
                <w:spacing w:val="0"/>
                <w:w w:val="100"/>
                <w:position w:val="0"/>
              </w:rPr>
              <w:t>896.27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6,217, </w:t>
            </w:r>
            <w:r>
              <w:rPr>
                <w:color w:val="000000"/>
                <w:spacing w:val="0"/>
                <w:w w:val="100"/>
                <w:position w:val="0"/>
              </w:rPr>
              <w:t xml:space="preserve">743. </w:t>
            </w:r>
            <w:r>
              <w:rPr>
                <w:color w:val="000000"/>
                <w:spacing w:val="0"/>
                <w:w w:val="100"/>
                <w:position w:val="0"/>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8,025, </w:t>
            </w:r>
            <w:r>
              <w:rPr>
                <w:color w:val="000000"/>
                <w:spacing w:val="0"/>
                <w:w w:val="100"/>
                <w:position w:val="0"/>
              </w:rPr>
              <w:t xml:space="preserve">640. </w:t>
            </w:r>
            <w:r>
              <w:rPr>
                <w:color w:val="000000"/>
                <w:spacing w:val="0"/>
                <w:w w:val="100"/>
                <w:position w:val="0"/>
              </w:rPr>
              <w:t>13</w:t>
            </w:r>
          </w:p>
        </w:tc>
      </w:tr>
      <w:tr>
        <w:trPr>
          <w:trHeight w:val="28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29,639,863.90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50,359,479.79</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36,341,998.82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43,657,344.87</w:t>
            </w:r>
          </w:p>
        </w:tc>
      </w:tr>
    </w:tbl>
    <w:p>
      <w:pPr>
        <w:widowControl w:val="0"/>
        <w:spacing w:after="359" w:line="1" w:lineRule="exact"/>
      </w:pPr>
    </w:p>
    <w:p>
      <w:pPr>
        <w:pStyle w:val="Style11"/>
        <w:keepNext/>
        <w:keepLines/>
        <w:widowControl w:val="0"/>
        <w:shd w:val="clear" w:color="auto" w:fill="auto"/>
        <w:tabs>
          <w:tab w:pos="766" w:val="left"/>
        </w:tabs>
        <w:bidi w:val="0"/>
        <w:spacing w:before="0" w:line="240" w:lineRule="auto"/>
        <w:ind w:left="0" w:right="0" w:firstLine="260"/>
        <w:jc w:val="left"/>
      </w:pPr>
      <w:bookmarkStart w:id="1490" w:name="bookmark1490"/>
      <w:bookmarkStart w:id="1491" w:name="bookmark1491"/>
      <w:bookmarkStart w:id="1492" w:name="bookmark1492"/>
      <w:bookmarkStart w:id="1493" w:name="bookmark1493"/>
      <w:r>
        <w:rPr>
          <w:color w:val="000000"/>
          <w:spacing w:val="0"/>
          <w:w w:val="100"/>
          <w:position w:val="0"/>
        </w:rPr>
        <w:t>2</w:t>
      </w:r>
      <w:bookmarkEnd w:id="1492"/>
      <w:r>
        <w:rPr>
          <w:color w:val="000000"/>
          <w:spacing w:val="0"/>
          <w:w w:val="100"/>
          <w:position w:val="0"/>
        </w:rPr>
        <w:t>8、</w:t>
        <w:tab/>
        <w:t>商誉</w:t>
      </w:r>
      <w:bookmarkEnd w:id="1490"/>
      <w:bookmarkEnd w:id="1491"/>
      <w:bookmarkEnd w:id="1493"/>
    </w:p>
    <w:p>
      <w:pPr>
        <w:pStyle w:val="Style11"/>
        <w:keepNext/>
        <w:keepLines/>
        <w:widowControl w:val="0"/>
        <w:numPr>
          <w:ilvl w:val="0"/>
          <w:numId w:val="185"/>
        </w:numPr>
        <w:shd w:val="clear" w:color="auto" w:fill="auto"/>
        <w:tabs>
          <w:tab w:pos="690" w:val="left"/>
        </w:tabs>
        <w:bidi w:val="0"/>
        <w:spacing w:before="0" w:line="240" w:lineRule="auto"/>
        <w:ind w:left="0" w:right="0" w:firstLine="260"/>
        <w:jc w:val="left"/>
      </w:pPr>
      <w:bookmarkStart w:id="1490" w:name="bookmark1490"/>
      <w:bookmarkStart w:id="1491" w:name="bookmark1491"/>
      <w:bookmarkStart w:id="1494" w:name="bookmark1494"/>
      <w:bookmarkStart w:id="1495" w:name="bookmark1495"/>
      <w:bookmarkEnd w:id="1494"/>
      <w:r>
        <w:rPr>
          <w:color w:val="000000"/>
          <w:spacing w:val="0"/>
          <w:w w:val="100"/>
          <w:position w:val="0"/>
        </w:rPr>
        <w:t>.</w:t>
      </w:r>
      <w:r>
        <w:rPr>
          <w:color w:val="000000"/>
          <w:spacing w:val="0"/>
          <w:w w:val="100"/>
          <w:position w:val="0"/>
        </w:rPr>
        <w:t>商誉账面原值</w:t>
      </w:r>
      <w:bookmarkEnd w:id="1490"/>
      <w:bookmarkEnd w:id="1491"/>
      <w:bookmarkEnd w:id="1495"/>
    </w:p>
    <w:p>
      <w:pPr>
        <w:pStyle w:val="Style2"/>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85"/>
        </w:numPr>
        <w:shd w:val="clear" w:color="auto" w:fill="auto"/>
        <w:tabs>
          <w:tab w:pos="690" w:val="left"/>
        </w:tabs>
        <w:bidi w:val="0"/>
        <w:spacing w:before="0" w:after="100" w:line="240" w:lineRule="auto"/>
        <w:ind w:left="0" w:right="0" w:firstLine="260"/>
        <w:jc w:val="left"/>
      </w:pPr>
      <w:bookmarkStart w:id="1496" w:name="bookmark1496"/>
      <w:bookmarkEnd w:id="1496"/>
      <w:r>
        <w:rPr>
          <w:b/>
          <w:bCs/>
          <w:color w:val="000000"/>
          <w:spacing w:val="0"/>
          <w:w w:val="100"/>
          <w:position w:val="0"/>
        </w:rPr>
        <w:t>.</w:t>
      </w:r>
      <w:r>
        <w:rPr>
          <w:b/>
          <w:bCs/>
          <w:color w:val="000000"/>
          <w:spacing w:val="0"/>
          <w:w w:val="100"/>
          <w:position w:val="0"/>
        </w:rPr>
        <w:t>商誉减值准备</w:t>
      </w:r>
    </w:p>
    <w:p>
      <w:pPr>
        <w:pStyle w:val="Style2"/>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85"/>
        </w:numPr>
        <w:shd w:val="clear" w:color="auto" w:fill="auto"/>
        <w:tabs>
          <w:tab w:pos="690" w:val="left"/>
        </w:tabs>
        <w:bidi w:val="0"/>
        <w:spacing w:before="0" w:after="100" w:line="240" w:lineRule="auto"/>
        <w:ind w:left="0" w:right="0" w:firstLine="260"/>
        <w:jc w:val="left"/>
      </w:pPr>
      <w:bookmarkStart w:id="1497" w:name="bookmark1497"/>
      <w:bookmarkEnd w:id="1497"/>
      <w:r>
        <w:rPr>
          <w:b/>
          <w:bCs/>
          <w:color w:val="000000"/>
          <w:spacing w:val="0"/>
          <w:w w:val="100"/>
          <w:position w:val="0"/>
        </w:rPr>
        <w:t>.</w:t>
      </w:r>
      <w:r>
        <w:rPr>
          <w:b/>
          <w:bCs/>
          <w:color w:val="000000"/>
          <w:spacing w:val="0"/>
          <w:w w:val="100"/>
          <w:position w:val="0"/>
        </w:rPr>
        <w:t>商誉所在资产组或资产组组合的相关信息</w:t>
      </w:r>
    </w:p>
    <w:p>
      <w:pPr>
        <w:pStyle w:val="Style2"/>
        <w:keepNext w:val="0"/>
        <w:keepLines w:val="0"/>
        <w:widowControl w:val="0"/>
        <w:shd w:val="clear" w:color="auto" w:fill="auto"/>
        <w:bidi w:val="0"/>
        <w:spacing w:before="0" w:after="360" w:line="240" w:lineRule="auto"/>
        <w:ind w:left="0" w:right="0" w:firstLine="2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185"/>
        </w:numPr>
        <w:shd w:val="clear" w:color="auto" w:fill="auto"/>
        <w:tabs>
          <w:tab w:pos="690" w:val="left"/>
        </w:tabs>
        <w:bidi w:val="0"/>
        <w:spacing w:before="0" w:after="0" w:line="240" w:lineRule="auto"/>
        <w:ind w:left="0" w:right="0" w:firstLine="260"/>
        <w:jc w:val="left"/>
      </w:pPr>
      <w:bookmarkStart w:id="1498" w:name="bookmark1498"/>
      <w:bookmarkStart w:id="1499" w:name="bookmark1499"/>
      <w:bookmarkStart w:id="1500" w:name="bookmark1500"/>
      <w:bookmarkStart w:id="1501" w:name="bookmark1501"/>
      <w:bookmarkEnd w:id="1500"/>
      <w:r>
        <w:rPr>
          <w:color w:val="000000"/>
          <w:spacing w:val="0"/>
          <w:w w:val="100"/>
          <w:position w:val="0"/>
        </w:rPr>
        <w:t>,说明商誉减值测试过程、关键参数(例如预计未来现金流量现值时的预测期增长率、稳定期</w:t>
      </w:r>
      <w:bookmarkEnd w:id="1498"/>
      <w:bookmarkEnd w:id="1499"/>
      <w:bookmarkEnd w:id="1501"/>
    </w:p>
    <w:p>
      <w:pPr>
        <w:pStyle w:val="Style11"/>
        <w:keepNext/>
        <w:keepLines/>
        <w:widowControl w:val="0"/>
        <w:shd w:val="clear" w:color="auto" w:fill="auto"/>
        <w:bidi w:val="0"/>
        <w:spacing w:before="0" w:line="240" w:lineRule="auto"/>
        <w:ind w:left="0" w:right="0" w:firstLine="700"/>
        <w:jc w:val="left"/>
      </w:pPr>
      <w:bookmarkStart w:id="1498" w:name="bookmark1498"/>
      <w:bookmarkStart w:id="1499" w:name="bookmark1499"/>
      <w:bookmarkStart w:id="1502" w:name="bookmark1502"/>
      <w:r>
        <w:rPr>
          <w:color w:val="000000"/>
          <w:spacing w:val="0"/>
          <w:w w:val="100"/>
          <w:position w:val="0"/>
        </w:rPr>
        <w:t>增长率、利润率、折现率、预测期等，如适用)及商誉减值损失的确认方法</w:t>
      </w:r>
      <w:bookmarkEnd w:id="1498"/>
      <w:bookmarkEnd w:id="1499"/>
      <w:bookmarkEnd w:id="1502"/>
    </w:p>
    <w:p>
      <w:pPr>
        <w:pStyle w:val="Style2"/>
        <w:keepNext w:val="0"/>
        <w:keepLines w:val="0"/>
        <w:widowControl w:val="0"/>
        <w:shd w:val="clear" w:color="auto" w:fill="auto"/>
        <w:bidi w:val="0"/>
        <w:spacing w:before="0" w:after="360" w:line="240" w:lineRule="auto"/>
        <w:ind w:left="0" w:right="0" w:firstLine="2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185"/>
        </w:numPr>
        <w:shd w:val="clear" w:color="auto" w:fill="auto"/>
        <w:tabs>
          <w:tab w:pos="690" w:val="left"/>
        </w:tabs>
        <w:bidi w:val="0"/>
        <w:spacing w:before="0" w:line="240" w:lineRule="auto"/>
        <w:ind w:left="0" w:right="0" w:firstLine="260"/>
        <w:jc w:val="left"/>
      </w:pPr>
      <w:bookmarkStart w:id="1503" w:name="bookmark1503"/>
      <w:bookmarkStart w:id="1504" w:name="bookmark1504"/>
      <w:bookmarkStart w:id="1505" w:name="bookmark1505"/>
      <w:bookmarkStart w:id="1506" w:name="bookmark1506"/>
      <w:bookmarkEnd w:id="1505"/>
      <w:r>
        <w:rPr>
          <w:color w:val="000000"/>
          <w:spacing w:val="0"/>
          <w:w w:val="100"/>
          <w:position w:val="0"/>
        </w:rPr>
        <w:t>.</w:t>
      </w:r>
      <w:r>
        <w:rPr>
          <w:color w:val="000000"/>
          <w:spacing w:val="0"/>
          <w:w w:val="100"/>
          <w:position w:val="0"/>
        </w:rPr>
        <w:t>商誉减值测试的影响</w:t>
      </w:r>
      <w:bookmarkEnd w:id="1503"/>
      <w:bookmarkEnd w:id="1504"/>
      <w:bookmarkEnd w:id="1506"/>
    </w:p>
    <w:p>
      <w:pPr>
        <w:pStyle w:val="Style2"/>
        <w:keepNext w:val="0"/>
        <w:keepLines w:val="0"/>
        <w:widowControl w:val="0"/>
        <w:shd w:val="clear" w:color="auto" w:fill="auto"/>
        <w:bidi w:val="0"/>
        <w:spacing w:before="0" w:after="300" w:line="240" w:lineRule="auto"/>
        <w:ind w:left="0" w:right="0" w:firstLine="2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2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766" w:val="left"/>
        </w:tabs>
        <w:bidi w:val="0"/>
        <w:spacing w:before="0" w:line="240" w:lineRule="auto"/>
        <w:ind w:left="0" w:right="0" w:firstLine="260"/>
        <w:jc w:val="both"/>
      </w:pPr>
      <w:bookmarkStart w:id="1507" w:name="bookmark1507"/>
      <w:bookmarkStart w:id="1508" w:name="bookmark1508"/>
      <w:bookmarkStart w:id="1509" w:name="bookmark1509"/>
      <w:bookmarkStart w:id="1510" w:name="bookmark1510"/>
      <w:r>
        <w:rPr>
          <w:color w:val="000000"/>
          <w:spacing w:val="0"/>
          <w:w w:val="100"/>
          <w:position w:val="0"/>
        </w:rPr>
        <w:t>2</w:t>
      </w:r>
      <w:bookmarkEnd w:id="1509"/>
      <w:r>
        <w:rPr>
          <w:color w:val="000000"/>
          <w:spacing w:val="0"/>
          <w:w w:val="100"/>
          <w:position w:val="0"/>
        </w:rPr>
        <w:t>9、</w:t>
        <w:tab/>
        <w:t>长期待摊费用</w:t>
      </w:r>
      <w:bookmarkEnd w:id="1507"/>
      <w:bookmarkEnd w:id="1508"/>
      <w:bookmarkEnd w:id="1510"/>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411"/>
        <w:gridCol w:w="1474"/>
        <w:gridCol w:w="1474"/>
        <w:gridCol w:w="1454"/>
        <w:gridCol w:w="1474"/>
        <w:gridCol w:w="1550"/>
      </w:tblGrid>
      <w:tr>
        <w:trPr>
          <w:trHeight w:val="571"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本期增加金额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本期摊销金 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其他减少金 额</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411"/>
        <w:gridCol w:w="1474"/>
        <w:gridCol w:w="1474"/>
        <w:gridCol w:w="1454"/>
        <w:gridCol w:w="1474"/>
        <w:gridCol w:w="1550"/>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协会会费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61,154.18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58,603.71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302,550.47</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1,296, </w:t>
            </w:r>
            <w:r>
              <w:rPr>
                <w:color w:val="000000"/>
                <w:spacing w:val="0"/>
                <w:w w:val="100"/>
                <w:position w:val="0"/>
              </w:rPr>
              <w:t xml:space="preserve">896. </w:t>
            </w:r>
            <w:r>
              <w:rPr>
                <w:color w:val="000000"/>
                <w:spacing w:val="0"/>
                <w:w w:val="100"/>
                <w:position w:val="0"/>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1,296, </w:t>
            </w:r>
            <w:r>
              <w:rPr>
                <w:color w:val="000000"/>
                <w:spacing w:val="0"/>
                <w:w w:val="100"/>
                <w:position w:val="0"/>
              </w:rPr>
              <w:t xml:space="preserve">896. </w:t>
            </w:r>
            <w:r>
              <w:rPr>
                <w:color w:val="000000"/>
                <w:spacing w:val="0"/>
                <w:w w:val="100"/>
                <w:position w:val="0"/>
              </w:rPr>
              <w:t>59</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33,474.83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184,433.96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58,357.86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159,550.93</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94,629.01</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1,781,330.55</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116,961.57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1,758, </w:t>
            </w:r>
            <w:r>
              <w:rPr>
                <w:color w:val="000000"/>
                <w:spacing w:val="0"/>
                <w:w w:val="100"/>
                <w:position w:val="0"/>
              </w:rPr>
              <w:t xml:space="preserve">997. </w:t>
            </w:r>
            <w:r>
              <w:rPr>
                <w:color w:val="000000"/>
                <w:spacing w:val="0"/>
                <w:w w:val="100"/>
                <w:position w:val="0"/>
              </w:rPr>
              <w:t>99</w:t>
            </w:r>
          </w:p>
        </w:tc>
      </w:tr>
    </w:tbl>
    <w:p>
      <w:pPr>
        <w:widowControl w:val="0"/>
        <w:spacing w:after="239" w:line="1" w:lineRule="exact"/>
      </w:pPr>
    </w:p>
    <w:p>
      <w:pPr>
        <w:pStyle w:val="Style2"/>
        <w:keepNext w:val="0"/>
        <w:keepLines w:val="0"/>
        <w:widowControl w:val="0"/>
        <w:shd w:val="clear" w:color="auto" w:fill="auto"/>
        <w:bidi w:val="0"/>
        <w:spacing w:before="0" w:after="0" w:line="336" w:lineRule="exact"/>
        <w:ind w:left="0" w:right="0" w:firstLine="0"/>
        <w:jc w:val="left"/>
      </w:pPr>
      <w:bookmarkStart w:id="1511" w:name="bookmark1511"/>
      <w:r>
        <w:rPr>
          <w:b/>
          <w:bCs/>
          <w:color w:val="000000"/>
          <w:spacing w:val="0"/>
          <w:w w:val="100"/>
          <w:position w:val="0"/>
          <w:shd w:val="clear" w:color="auto" w:fill="FFFFFF"/>
        </w:rPr>
        <w:t>3</w:t>
      </w:r>
      <w:bookmarkEnd w:id="1511"/>
      <w:r>
        <w:rPr>
          <w:b/>
          <w:bCs/>
          <w:color w:val="000000"/>
          <w:spacing w:val="0"/>
          <w:w w:val="100"/>
          <w:position w:val="0"/>
          <w:shd w:val="clear" w:color="auto" w:fill="FFFFFF"/>
        </w:rPr>
        <w:t>0、递延所得税资产/递延所得税负债</w:t>
      </w:r>
    </w:p>
    <w:p>
      <w:pPr>
        <w:pStyle w:val="Style2"/>
        <w:keepNext w:val="0"/>
        <w:keepLines w:val="0"/>
        <w:widowControl w:val="0"/>
        <w:numPr>
          <w:ilvl w:val="0"/>
          <w:numId w:val="187"/>
        </w:numPr>
        <w:shd w:val="clear" w:color="auto" w:fill="auto"/>
        <w:bidi w:val="0"/>
        <w:spacing w:before="0" w:after="0" w:line="336" w:lineRule="exact"/>
        <w:ind w:left="0" w:right="0" w:firstLine="0"/>
        <w:jc w:val="left"/>
      </w:pPr>
      <w:bookmarkStart w:id="1512" w:name="bookmark1512"/>
      <w:bookmarkEnd w:id="1512"/>
      <w:r>
        <w:rPr>
          <w:b/>
          <w:bCs/>
          <w:color w:val="000000"/>
          <w:spacing w:val="0"/>
          <w:w w:val="100"/>
          <w:position w:val="0"/>
        </w:rPr>
        <w:t>.</w:t>
      </w:r>
      <w:r>
        <w:rPr>
          <w:b/>
          <w:bCs/>
          <w:color w:val="000000"/>
          <w:spacing w:val="0"/>
          <w:w w:val="100"/>
          <w:position w:val="0"/>
        </w:rPr>
        <w:t xml:space="preserve">未经抵销的递延所得税资产 </w:t>
      </w: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71"/>
        <w:gridCol w:w="1685"/>
        <w:gridCol w:w="1589"/>
        <w:gridCol w:w="1603"/>
        <w:gridCol w:w="1594"/>
      </w:tblGrid>
      <w:tr>
        <w:trPr>
          <w:trHeight w:val="29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可抵扣暂时性差 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可抵扣暂时性 差异</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156,867,432.32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23,491,986.46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29,622,572.91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4,909, </w:t>
            </w:r>
            <w:r>
              <w:rPr>
                <w:color w:val="000000"/>
                <w:spacing w:val="0"/>
                <w:w w:val="100"/>
                <w:position w:val="0"/>
              </w:rPr>
              <w:t xml:space="preserve">094. </w:t>
            </w:r>
            <w:r>
              <w:rPr>
                <w:color w:val="000000"/>
                <w:spacing w:val="0"/>
                <w:w w:val="100"/>
                <w:position w:val="0"/>
              </w:rPr>
              <w:t>38</w:t>
            </w:r>
          </w:p>
        </w:tc>
      </w:tr>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103,893,692.06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15,617,882.77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57,244,041.53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8,586, </w:t>
            </w:r>
            <w:r>
              <w:rPr>
                <w:color w:val="000000"/>
                <w:spacing w:val="0"/>
                <w:w w:val="100"/>
                <w:position w:val="0"/>
              </w:rPr>
              <w:t xml:space="preserve">606. </w:t>
            </w:r>
            <w:r>
              <w:rPr>
                <w:color w:val="000000"/>
                <w:spacing w:val="0"/>
                <w:w w:val="100"/>
                <w:position w:val="0"/>
              </w:rPr>
              <w:t>23</w:t>
            </w: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13,598,479.83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2,039,771.98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274,359,604.21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41,149,641.21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86,866,614.44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13,495,700.61</w:t>
            </w:r>
          </w:p>
        </w:tc>
      </w:tr>
    </w:tbl>
    <w:p>
      <w:pPr>
        <w:widowControl w:val="0"/>
        <w:spacing w:after="339" w:line="1" w:lineRule="exact"/>
      </w:pPr>
    </w:p>
    <w:p>
      <w:pPr>
        <w:pStyle w:val="Style11"/>
        <w:keepNext/>
        <w:keepLines/>
        <w:widowControl w:val="0"/>
        <w:numPr>
          <w:ilvl w:val="0"/>
          <w:numId w:val="187"/>
        </w:numPr>
        <w:shd w:val="clear" w:color="auto" w:fill="auto"/>
        <w:bidi w:val="0"/>
        <w:spacing w:before="0" w:line="240" w:lineRule="auto"/>
        <w:ind w:left="0" w:right="0" w:firstLine="0"/>
        <w:jc w:val="left"/>
      </w:pPr>
      <w:bookmarkStart w:id="1513" w:name="bookmark1513"/>
      <w:bookmarkStart w:id="1514" w:name="bookmark1514"/>
      <w:bookmarkStart w:id="1515" w:name="bookmark1515"/>
      <w:bookmarkStart w:id="1516" w:name="bookmark1516"/>
      <w:bookmarkEnd w:id="1515"/>
      <w:r>
        <w:rPr>
          <w:color w:val="000000"/>
          <w:spacing w:val="0"/>
          <w:w w:val="100"/>
          <w:position w:val="0"/>
        </w:rPr>
        <w:t>.</w:t>
      </w:r>
      <w:r>
        <w:rPr>
          <w:color w:val="000000"/>
          <w:spacing w:val="0"/>
          <w:w w:val="100"/>
          <w:position w:val="0"/>
        </w:rPr>
        <w:t>未经抵销的递延所得税负债</w:t>
      </w:r>
      <w:bookmarkEnd w:id="1513"/>
      <w:bookmarkEnd w:id="1514"/>
      <w:bookmarkEnd w:id="151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23"/>
        <w:gridCol w:w="1632"/>
        <w:gridCol w:w="1622"/>
        <w:gridCol w:w="1618"/>
        <w:gridCol w:w="1642"/>
      </w:tblGrid>
      <w:tr>
        <w:trPr>
          <w:trHeight w:val="302"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应纳税暂时性 差异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负债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应纳税暂时性 差异</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负债</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其他权益工具投资公允</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固定资产加速折旧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交易性金融资产公允价 值变动</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126,027.40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left"/>
            </w:pPr>
            <w:r>
              <w:rPr>
                <w:color w:val="000000"/>
                <w:spacing w:val="0"/>
                <w:w w:val="100"/>
                <w:position w:val="0"/>
              </w:rPr>
              <w:t>18,904.11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288,287.65</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46,941.78</w:t>
            </w:r>
          </w:p>
        </w:tc>
      </w:tr>
      <w:tr>
        <w:trPr>
          <w:trHeight w:val="30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126,027.40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color w:val="000000"/>
                <w:spacing w:val="0"/>
                <w:w w:val="100"/>
                <w:position w:val="0"/>
              </w:rPr>
              <w:t>18,904.11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288,287.65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46,941.78</w:t>
            </w:r>
          </w:p>
        </w:tc>
      </w:tr>
    </w:tbl>
    <w:p>
      <w:pPr>
        <w:widowControl w:val="0"/>
        <w:spacing w:after="339" w:line="1" w:lineRule="exact"/>
      </w:pPr>
    </w:p>
    <w:p>
      <w:pPr>
        <w:pStyle w:val="Style11"/>
        <w:keepNext/>
        <w:keepLines/>
        <w:widowControl w:val="0"/>
        <w:numPr>
          <w:ilvl w:val="0"/>
          <w:numId w:val="187"/>
        </w:numPr>
        <w:shd w:val="clear" w:color="auto" w:fill="auto"/>
        <w:bidi w:val="0"/>
        <w:spacing w:before="0" w:line="240" w:lineRule="auto"/>
        <w:ind w:left="0" w:right="0" w:firstLine="0"/>
        <w:jc w:val="left"/>
      </w:pPr>
      <w:bookmarkStart w:id="1517" w:name="bookmark1517"/>
      <w:bookmarkStart w:id="1518" w:name="bookmark1518"/>
      <w:bookmarkStart w:id="1519" w:name="bookmark1519"/>
      <w:bookmarkStart w:id="1520" w:name="bookmark1520"/>
      <w:bookmarkEnd w:id="1519"/>
      <w:r>
        <w:rPr>
          <w:color w:val="000000"/>
          <w:spacing w:val="0"/>
          <w:w w:val="100"/>
          <w:position w:val="0"/>
        </w:rPr>
        <w:t>.</w:t>
      </w:r>
      <w:r>
        <w:rPr>
          <w:color w:val="000000"/>
          <w:spacing w:val="0"/>
          <w:w w:val="100"/>
          <w:position w:val="0"/>
        </w:rPr>
        <w:t>以抵销后净额列示的递延所得税资产或负债</w:t>
      </w:r>
      <w:bookmarkEnd w:id="1517"/>
      <w:bookmarkEnd w:id="1518"/>
      <w:bookmarkEnd w:id="152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6720" w:right="0" w:firstLine="0"/>
        <w:jc w:val="left"/>
      </w:pPr>
      <w:r>
        <w:rPr>
          <w:color w:val="000000"/>
          <w:spacing w:val="0"/>
          <w:w w:val="100"/>
          <w:position w:val="0"/>
        </w:rPr>
        <w:t>单位：元币种：人民币</w:t>
      </w:r>
    </w:p>
    <w:tbl>
      <w:tblPr>
        <w:tblOverlap w:val="never"/>
        <w:jc w:val="center"/>
        <w:tblLayout w:type="fixed"/>
      </w:tblPr>
      <w:tblGrid>
        <w:gridCol w:w="2314"/>
        <w:gridCol w:w="1632"/>
        <w:gridCol w:w="1618"/>
        <w:gridCol w:w="1646"/>
        <w:gridCol w:w="1627"/>
      </w:tblGrid>
      <w:tr>
        <w:trPr>
          <w:trHeight w:val="8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180"/>
              <w:jc w:val="left"/>
            </w:pPr>
            <w:r>
              <w:rPr>
                <w:color w:val="000000"/>
                <w:spacing w:val="0"/>
                <w:w w:val="100"/>
                <w:position w:val="0"/>
              </w:rPr>
              <w:t>递延所得税资</w:t>
            </w:r>
          </w:p>
          <w:p>
            <w:pPr>
              <w:pStyle w:val="Style17"/>
              <w:keepNext w:val="0"/>
              <w:keepLines w:val="0"/>
              <w:widowControl w:val="0"/>
              <w:shd w:val="clear" w:color="auto" w:fill="auto"/>
              <w:bidi w:val="0"/>
              <w:spacing w:before="0" w:after="40" w:line="240" w:lineRule="auto"/>
              <w:ind w:left="0" w:right="0" w:firstLine="180"/>
              <w:jc w:val="left"/>
            </w:pPr>
            <w:r>
              <w:rPr>
                <w:color w:val="000000"/>
                <w:spacing w:val="0"/>
                <w:w w:val="100"/>
                <w:position w:val="0"/>
              </w:rPr>
              <w:t>产和负债期末</w:t>
            </w:r>
          </w:p>
          <w:p>
            <w:pPr>
              <w:pStyle w:val="Style17"/>
              <w:keepNext w:val="0"/>
              <w:keepLines w:val="0"/>
              <w:widowControl w:val="0"/>
              <w:shd w:val="clear" w:color="auto" w:fill="auto"/>
              <w:bidi w:val="0"/>
              <w:spacing w:before="0" w:after="40" w:line="240" w:lineRule="auto"/>
              <w:ind w:left="0" w:right="0" w:firstLine="380"/>
              <w:jc w:val="left"/>
            </w:pPr>
            <w:r>
              <w:rPr>
                <w:color w:val="000000"/>
                <w:spacing w:val="0"/>
                <w:w w:val="100"/>
                <w:position w:val="0"/>
              </w:rPr>
              <w:t>互抵金额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抵销后递延所</w:t>
            </w:r>
          </w:p>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得税资产或负 债期末余额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递延所得税资 产和负债期初 互抵金额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140"/>
              <w:jc w:val="left"/>
            </w:pPr>
            <w:r>
              <w:rPr>
                <w:color w:val="000000"/>
                <w:spacing w:val="0"/>
                <w:w w:val="100"/>
                <w:position w:val="0"/>
              </w:rPr>
              <w:t>抵销后递延所</w:t>
            </w:r>
          </w:p>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得税资产或负 债期初余额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18,904.11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41,130,737.10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37,695.20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13,458,005.41</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18,904.11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37,695.20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9,246. </w:t>
            </w:r>
            <w:r>
              <w:rPr>
                <w:color w:val="000000"/>
                <w:spacing w:val="0"/>
                <w:w w:val="100"/>
                <w:position w:val="0"/>
              </w:rPr>
              <w:t>58</w:t>
            </w:r>
          </w:p>
        </w:tc>
      </w:tr>
    </w:tbl>
    <w:p>
      <w:pPr>
        <w:widowControl w:val="0"/>
        <w:spacing w:after="339" w:line="1" w:lineRule="exact"/>
      </w:pPr>
    </w:p>
    <w:p>
      <w:pPr>
        <w:pStyle w:val="Style11"/>
        <w:keepNext/>
        <w:keepLines/>
        <w:widowControl w:val="0"/>
        <w:numPr>
          <w:ilvl w:val="0"/>
          <w:numId w:val="187"/>
        </w:numPr>
        <w:shd w:val="clear" w:color="auto" w:fill="auto"/>
        <w:bidi w:val="0"/>
        <w:spacing w:before="0" w:line="240" w:lineRule="auto"/>
        <w:ind w:left="0" w:right="0" w:firstLine="0"/>
        <w:jc w:val="left"/>
      </w:pPr>
      <w:bookmarkStart w:id="1521" w:name="bookmark1521"/>
      <w:bookmarkStart w:id="1522" w:name="bookmark1522"/>
      <w:bookmarkStart w:id="1523" w:name="bookmark1523"/>
      <w:bookmarkStart w:id="1524" w:name="bookmark1524"/>
      <w:bookmarkEnd w:id="1523"/>
      <w:r>
        <w:rPr>
          <w:color w:val="000000"/>
          <w:spacing w:val="0"/>
          <w:w w:val="100"/>
          <w:position w:val="0"/>
        </w:rPr>
        <w:t>.未确认递延所得税资产明细</w:t>
      </w:r>
      <w:bookmarkEnd w:id="1521"/>
      <w:bookmarkEnd w:id="1522"/>
      <w:bookmarkEnd w:id="152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2822"/>
        <w:gridCol w:w="3005"/>
        <w:gridCol w:w="3010"/>
      </w:tblGrid>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8,579, </w:t>
            </w:r>
            <w:r>
              <w:rPr>
                <w:color w:val="000000"/>
                <w:spacing w:val="0"/>
                <w:w w:val="100"/>
                <w:position w:val="0"/>
              </w:rPr>
              <w:t xml:space="preserve">302. </w:t>
            </w:r>
            <w:r>
              <w:rPr>
                <w:color w:val="000000"/>
                <w:spacing w:val="0"/>
                <w:w w:val="100"/>
                <w:position w:val="0"/>
              </w:rPr>
              <w:t>58</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62,366,998.52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 xml:space="preserve">7,408, </w:t>
            </w:r>
            <w:r>
              <w:rPr>
                <w:color w:val="000000"/>
                <w:spacing w:val="0"/>
                <w:w w:val="100"/>
                <w:position w:val="0"/>
              </w:rPr>
              <w:t xml:space="preserve">997. </w:t>
            </w:r>
            <w:r>
              <w:rPr>
                <w:color w:val="000000"/>
                <w:spacing w:val="0"/>
                <w:w w:val="100"/>
                <w:position w:val="0"/>
              </w:rPr>
              <w:t>94</w:t>
            </w:r>
          </w:p>
        </w:tc>
      </w:tr>
      <w:tr>
        <w:trPr>
          <w:trHeight w:val="30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70,946,301.10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 xml:space="preserve">7,408, </w:t>
            </w:r>
            <w:r>
              <w:rPr>
                <w:color w:val="000000"/>
                <w:spacing w:val="0"/>
                <w:w w:val="100"/>
                <w:position w:val="0"/>
              </w:rPr>
              <w:t xml:space="preserve">997. </w:t>
            </w:r>
            <w:r>
              <w:rPr>
                <w:color w:val="000000"/>
                <w:spacing w:val="0"/>
                <w:w w:val="100"/>
                <w:position w:val="0"/>
              </w:rPr>
              <w:t>94</w:t>
            </w:r>
          </w:p>
        </w:tc>
      </w:tr>
    </w:tbl>
    <w:p>
      <w:pPr>
        <w:widowControl w:val="0"/>
        <w:spacing w:after="339" w:line="1" w:lineRule="exact"/>
      </w:pPr>
    </w:p>
    <w:p>
      <w:pPr>
        <w:pStyle w:val="Style11"/>
        <w:keepNext/>
        <w:keepLines/>
        <w:widowControl w:val="0"/>
        <w:numPr>
          <w:ilvl w:val="0"/>
          <w:numId w:val="187"/>
        </w:numPr>
        <w:shd w:val="clear" w:color="auto" w:fill="auto"/>
        <w:bidi w:val="0"/>
        <w:spacing w:before="0" w:line="240" w:lineRule="auto"/>
        <w:ind w:left="0" w:right="0" w:firstLine="0"/>
        <w:jc w:val="left"/>
      </w:pPr>
      <w:bookmarkStart w:id="1525" w:name="bookmark1525"/>
      <w:bookmarkStart w:id="1526" w:name="bookmark1526"/>
      <w:bookmarkStart w:id="1527" w:name="bookmark1527"/>
      <w:bookmarkStart w:id="1528" w:name="bookmark1528"/>
      <w:bookmarkEnd w:id="1527"/>
      <w:r>
        <w:rPr>
          <w:color w:val="000000"/>
          <w:spacing w:val="0"/>
          <w:w w:val="100"/>
          <w:position w:val="0"/>
        </w:rPr>
        <w:t>,</w:t>
      </w:r>
      <w:r>
        <w:rPr>
          <w:color w:val="000000"/>
          <w:spacing w:val="0"/>
          <w:w w:val="100"/>
          <w:position w:val="0"/>
        </w:rPr>
        <w:t>未确认递延所得税资产的可抵扣亏损将于以下年度到期</w:t>
      </w:r>
      <w:bookmarkEnd w:id="1525"/>
      <w:bookmarkEnd w:id="1526"/>
      <w:bookmarkEnd w:id="1528"/>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040"/>
        <w:gridCol w:w="2227"/>
        <w:gridCol w:w="2266"/>
        <w:gridCol w:w="2304"/>
      </w:tblGrid>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36,962.77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1,222.55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1,222.55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866,696.35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80"/>
              <w:jc w:val="left"/>
            </w:pPr>
            <w:r>
              <w:rPr>
                <w:color w:val="000000"/>
                <w:spacing w:val="0"/>
                <w:w w:val="100"/>
                <w:position w:val="0"/>
              </w:rPr>
              <w:t xml:space="preserve">1,133, </w:t>
            </w:r>
            <w:r>
              <w:rPr>
                <w:color w:val="000000"/>
                <w:spacing w:val="0"/>
                <w:w w:val="100"/>
                <w:position w:val="0"/>
              </w:rPr>
              <w:t xml:space="preserve">244. </w:t>
            </w:r>
            <w:r>
              <w:rPr>
                <w:color w:val="000000"/>
                <w:spacing w:val="0"/>
                <w:w w:val="100"/>
                <w:position w:val="0"/>
              </w:rPr>
              <w:t>52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128,879.58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128,879.58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2025 </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1,546, </w:t>
            </w:r>
            <w:r>
              <w:rPr>
                <w:color w:val="000000"/>
                <w:spacing w:val="0"/>
                <w:w w:val="100"/>
                <w:position w:val="0"/>
              </w:rPr>
              <w:t xml:space="preserve">197. </w:t>
            </w:r>
            <w:r>
              <w:rPr>
                <w:color w:val="000000"/>
                <w:spacing w:val="0"/>
                <w:w w:val="100"/>
                <w:position w:val="0"/>
              </w:rPr>
              <w:t>71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80"/>
              <w:jc w:val="left"/>
            </w:pPr>
            <w:r>
              <w:rPr>
                <w:color w:val="000000"/>
                <w:spacing w:val="0"/>
                <w:w w:val="100"/>
                <w:position w:val="0"/>
              </w:rPr>
              <w:t xml:space="preserve">1,546, </w:t>
            </w:r>
            <w:r>
              <w:rPr>
                <w:color w:val="000000"/>
                <w:spacing w:val="0"/>
                <w:w w:val="100"/>
                <w:position w:val="0"/>
              </w:rPr>
              <w:t xml:space="preserve">590. </w:t>
            </w:r>
            <w:r>
              <w:rPr>
                <w:color w:val="000000"/>
                <w:spacing w:val="0"/>
                <w:w w:val="100"/>
                <w:position w:val="0"/>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2026 </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20,071,966.05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2028 </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115,911.30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80"/>
              <w:jc w:val="left"/>
            </w:pPr>
            <w:r>
              <w:rPr>
                <w:color w:val="000000"/>
                <w:spacing w:val="0"/>
                <w:w w:val="100"/>
                <w:position w:val="0"/>
              </w:rPr>
              <w:t xml:space="preserve">1,063, </w:t>
            </w:r>
            <w:r>
              <w:rPr>
                <w:color w:val="000000"/>
                <w:spacing w:val="0"/>
                <w:w w:val="100"/>
                <w:position w:val="0"/>
              </w:rPr>
              <w:t>521.25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2029 </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 xml:space="preserve">2,810, </w:t>
            </w:r>
            <w:r>
              <w:rPr>
                <w:color w:val="000000"/>
                <w:spacing w:val="0"/>
                <w:w w:val="100"/>
                <w:position w:val="0"/>
              </w:rPr>
              <w:t>300.21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80"/>
              <w:jc w:val="left"/>
            </w:pPr>
            <w:r>
              <w:rPr>
                <w:color w:val="000000"/>
                <w:spacing w:val="0"/>
                <w:w w:val="100"/>
                <w:position w:val="0"/>
              </w:rPr>
              <w:t xml:space="preserve">2,810, </w:t>
            </w:r>
            <w:r>
              <w:rPr>
                <w:color w:val="000000"/>
                <w:spacing w:val="0"/>
                <w:w w:val="100"/>
                <w:position w:val="0"/>
              </w:rPr>
              <w:t>300.21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2030 </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688,276.94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688,276.94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2031 </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36,137,547.83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62,366,998.52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left"/>
            </w:pPr>
            <w:r>
              <w:rPr>
                <w:color w:val="000000"/>
                <w:spacing w:val="0"/>
                <w:w w:val="100"/>
                <w:position w:val="0"/>
              </w:rPr>
              <w:t xml:space="preserve">7,408, </w:t>
            </w:r>
            <w:r>
              <w:rPr>
                <w:color w:val="000000"/>
                <w:spacing w:val="0"/>
                <w:w w:val="100"/>
                <w:position w:val="0"/>
              </w:rPr>
              <w:t xml:space="preserve">997. </w:t>
            </w:r>
            <w:r>
              <w:rPr>
                <w:color w:val="000000"/>
                <w:spacing w:val="0"/>
                <w:w w:val="100"/>
                <w:position w:val="0"/>
              </w:rPr>
              <w:t>94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519" w:line="1" w:lineRule="exact"/>
      </w:pPr>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72" w:lineRule="exact"/>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40" w:line="272" w:lineRule="exact"/>
        <w:ind w:left="0" w:right="0" w:firstLine="420"/>
        <w:jc w:val="left"/>
      </w:pPr>
      <w:r>
        <w:rPr>
          <w:color w:val="000000"/>
          <w:spacing w:val="0"/>
          <w:w w:val="100"/>
          <w:position w:val="0"/>
        </w:rPr>
        <w:t>根据财政部、国家税务总局</w:t>
      </w:r>
      <w:r>
        <w:rPr>
          <w:color w:val="000000"/>
          <w:spacing w:val="0"/>
          <w:w w:val="100"/>
          <w:position w:val="0"/>
        </w:rPr>
        <w:t>2018</w:t>
      </w:r>
      <w:r>
        <w:rPr>
          <w:color w:val="000000"/>
          <w:spacing w:val="0"/>
          <w:w w:val="100"/>
          <w:position w:val="0"/>
        </w:rPr>
        <w:t>年</w:t>
      </w:r>
      <w:r>
        <w:rPr>
          <w:color w:val="000000"/>
          <w:spacing w:val="0"/>
          <w:w w:val="100"/>
          <w:position w:val="0"/>
        </w:rPr>
        <w:t>7</w:t>
      </w:r>
      <w:r>
        <w:rPr>
          <w:color w:val="000000"/>
          <w:spacing w:val="0"/>
          <w:w w:val="100"/>
          <w:position w:val="0"/>
        </w:rPr>
        <w:t>月发布的财税</w:t>
      </w:r>
      <w:r>
        <w:rPr>
          <w:color w:val="000000"/>
          <w:spacing w:val="0"/>
          <w:w w:val="100"/>
          <w:position w:val="0"/>
        </w:rPr>
        <w:t>[2018]76</w:t>
      </w:r>
      <w:r>
        <w:rPr>
          <w:color w:val="000000"/>
          <w:spacing w:val="0"/>
          <w:w w:val="100"/>
          <w:position w:val="0"/>
        </w:rPr>
        <w:t>号文《关于延长高新技术企业 和科技型中小企业亏损结转年限的通知》的规定，自</w:t>
      </w:r>
      <w:r>
        <w:rPr>
          <w:color w:val="000000"/>
          <w:spacing w:val="0"/>
          <w:w w:val="100"/>
          <w:position w:val="0"/>
        </w:rPr>
        <w:t>2018</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日起，当年具备高新技术企 业或科技型中小企业资格的企业，其具备资格年度之前</w:t>
      </w:r>
      <w:r>
        <w:rPr>
          <w:color w:val="000000"/>
          <w:spacing w:val="0"/>
          <w:w w:val="100"/>
          <w:position w:val="0"/>
        </w:rPr>
        <w:t>5</w:t>
      </w:r>
      <w:r>
        <w:rPr>
          <w:color w:val="000000"/>
          <w:spacing w:val="0"/>
          <w:w w:val="100"/>
          <w:position w:val="0"/>
        </w:rPr>
        <w:t>个年度发生的尚未弥补完的亏损及具备 资格年度起发生的未弥补亏损，准予结转以后年度弥补，最长结转年限由</w:t>
      </w:r>
      <w:r>
        <w:rPr>
          <w:color w:val="000000"/>
          <w:spacing w:val="0"/>
          <w:w w:val="100"/>
          <w:position w:val="0"/>
        </w:rPr>
        <w:t>5</w:t>
      </w:r>
      <w:r>
        <w:rPr>
          <w:color w:val="000000"/>
          <w:spacing w:val="0"/>
          <w:w w:val="100"/>
          <w:position w:val="0"/>
        </w:rPr>
        <w:t>年延长至</w:t>
      </w:r>
      <w:r>
        <w:rPr>
          <w:color w:val="000000"/>
          <w:spacing w:val="0"/>
          <w:w w:val="100"/>
          <w:position w:val="0"/>
        </w:rPr>
        <w:t>10</w:t>
      </w:r>
      <w:r>
        <w:rPr>
          <w:color w:val="000000"/>
          <w:spacing w:val="0"/>
          <w:w w:val="100"/>
          <w:position w:val="0"/>
        </w:rPr>
        <w:t xml:space="preserve">年。于 </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7</w:t>
      </w:r>
      <w:r>
        <w:rPr>
          <w:color w:val="000000"/>
          <w:spacing w:val="0"/>
          <w:w w:val="100"/>
          <w:position w:val="0"/>
        </w:rPr>
        <w:t>日，本公司之子公司山东罗克取得了高新企业证书，其具备资格年度之前</w:t>
      </w:r>
      <w:r>
        <w:rPr>
          <w:color w:val="000000"/>
          <w:spacing w:val="0"/>
          <w:w w:val="100"/>
          <w:position w:val="0"/>
        </w:rPr>
        <w:t>5</w:t>
      </w:r>
      <w:r>
        <w:rPr>
          <w:color w:val="000000"/>
          <w:spacing w:val="0"/>
          <w:w w:val="100"/>
          <w:position w:val="0"/>
        </w:rPr>
        <w:t>个年 度发生的尚未弥补完的亏损及具备资格年度起发生的未弥补亏损，准予结转以后年度弥补，最长 结转年限由</w:t>
      </w:r>
      <w:r>
        <w:rPr>
          <w:color w:val="000000"/>
          <w:spacing w:val="0"/>
          <w:w w:val="100"/>
          <w:position w:val="0"/>
        </w:rPr>
        <w:t>5</w:t>
      </w:r>
      <w:r>
        <w:rPr>
          <w:color w:val="000000"/>
          <w:spacing w:val="0"/>
          <w:w w:val="100"/>
          <w:position w:val="0"/>
        </w:rPr>
        <w:t>年延长至</w:t>
      </w:r>
      <w:r>
        <w:rPr>
          <w:color w:val="000000"/>
          <w:spacing w:val="0"/>
          <w:w w:val="100"/>
          <w:position w:val="0"/>
        </w:rPr>
        <w:t>10</w:t>
      </w:r>
      <w:r>
        <w:rPr>
          <w:color w:val="000000"/>
          <w:spacing w:val="0"/>
          <w:w w:val="100"/>
          <w:position w:val="0"/>
        </w:rPr>
        <w:t>年。</w:t>
      </w:r>
    </w:p>
    <w:p>
      <w:pPr>
        <w:pStyle w:val="Style11"/>
        <w:keepNext/>
        <w:keepLines/>
        <w:widowControl w:val="0"/>
        <w:shd w:val="clear" w:color="auto" w:fill="auto"/>
        <w:bidi w:val="0"/>
        <w:spacing w:before="0" w:after="40" w:line="272" w:lineRule="exact"/>
        <w:ind w:left="0" w:right="0" w:firstLine="0"/>
        <w:jc w:val="left"/>
      </w:pPr>
      <w:bookmarkStart w:id="1529" w:name="bookmark1529"/>
      <w:bookmarkStart w:id="1530" w:name="bookmark1530"/>
      <w:bookmarkStart w:id="1531" w:name="bookmark1531"/>
      <w:bookmarkStart w:id="1532" w:name="bookmark1532"/>
      <w:r>
        <w:rPr>
          <w:color w:val="000000"/>
          <w:spacing w:val="0"/>
          <w:w w:val="100"/>
          <w:position w:val="0"/>
        </w:rPr>
        <w:t>3</w:t>
      </w:r>
      <w:bookmarkEnd w:id="1531"/>
      <w:r>
        <w:rPr>
          <w:color w:val="000000"/>
          <w:spacing w:val="0"/>
          <w:w w:val="100"/>
          <w:position w:val="0"/>
        </w:rPr>
        <w:t>1、其他非流动资产</w:t>
      </w:r>
      <w:bookmarkEnd w:id="1529"/>
      <w:bookmarkEnd w:id="1530"/>
      <w:bookmarkEnd w:id="1532"/>
    </w:p>
    <w:p>
      <w:pPr>
        <w:pStyle w:val="Style2"/>
        <w:keepNext w:val="0"/>
        <w:keepLines w:val="0"/>
        <w:widowControl w:val="0"/>
        <w:shd w:val="clear" w:color="auto" w:fill="auto"/>
        <w:bidi w:val="0"/>
        <w:spacing w:before="0" w:after="40" w:line="272" w:lineRule="exact"/>
        <w:ind w:left="0" w:right="0" w:firstLine="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82"/>
        <w:gridCol w:w="1589"/>
        <w:gridCol w:w="749"/>
        <w:gridCol w:w="1589"/>
        <w:gridCol w:w="1584"/>
        <w:gridCol w:w="446"/>
        <w:gridCol w:w="1598"/>
      </w:tblGrid>
      <w:tr>
        <w:trPr>
          <w:trHeight w:val="283"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70"/>
              <w:keepNext w:val="0"/>
              <w:keepLines w:val="0"/>
              <w:widowControl w:val="0"/>
              <w:shd w:val="clear" w:color="auto" w:fill="auto"/>
              <w:bidi w:val="0"/>
              <w:spacing w:before="100" w:after="0" w:line="240" w:lineRule="auto"/>
              <w:ind w:left="0" w:right="0" w:firstLine="0"/>
              <w:jc w:val="right"/>
              <w:rPr>
                <w:sz w:val="20"/>
                <w:szCs w:val="20"/>
              </w:rPr>
            </w:pPr>
            <w:r>
              <w:rPr>
                <w:rFonts w:ascii="SimSun" w:eastAsia="SimSun" w:hAnsi="SimSun" w:cs="SimSun"/>
                <w:color w:val="000000"/>
                <w:spacing w:val="0"/>
                <w:w w:val="100"/>
                <w:position w:val="0"/>
                <w:sz w:val="20"/>
                <w:szCs w:val="20"/>
              </w:rPr>
              <w:t>减值准备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合同取得 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合同履约 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应收退货 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1,270, </w:t>
            </w:r>
            <w:r>
              <w:rPr>
                <w:color w:val="000000"/>
                <w:spacing w:val="0"/>
                <w:w w:val="100"/>
                <w:position w:val="0"/>
              </w:rPr>
              <w:t xml:space="preserve">440. </w:t>
            </w:r>
            <w:r>
              <w:rPr>
                <w:color w:val="000000"/>
                <w:spacing w:val="0"/>
                <w:w w:val="100"/>
                <w:position w:val="0"/>
              </w:rPr>
              <w:t>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1,270, </w:t>
            </w:r>
            <w:r>
              <w:rPr>
                <w:color w:val="000000"/>
                <w:spacing w:val="0"/>
                <w:w w:val="100"/>
                <w:position w:val="0"/>
              </w:rPr>
              <w:t xml:space="preserve">440. </w:t>
            </w:r>
            <w:r>
              <w:rPr>
                <w:color w:val="000000"/>
                <w:spacing w:val="0"/>
                <w:w w:val="100"/>
                <w:position w:val="0"/>
              </w:rPr>
              <w:t>05</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11,135,878.37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11,135,878.37</w:t>
            </w:r>
          </w:p>
        </w:tc>
      </w:tr>
    </w:tbl>
    <w:tbl>
      <w:tblPr>
        <w:tblOverlap w:val="never"/>
        <w:jc w:val="center"/>
        <w:tblLayout w:type="fixed"/>
      </w:tblPr>
      <w:tblGrid>
        <w:gridCol w:w="1282"/>
        <w:gridCol w:w="1589"/>
        <w:gridCol w:w="749"/>
        <w:gridCol w:w="1589"/>
        <w:gridCol w:w="1594"/>
        <w:gridCol w:w="437"/>
        <w:gridCol w:w="1598"/>
      </w:tblGrid>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预付购房 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预付工程 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76,270,440.05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76,270,440.05</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11,135,878.37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11,135,878.37</w:t>
            </w:r>
          </w:p>
        </w:tc>
      </w:tr>
    </w:tbl>
    <w:p>
      <w:pPr>
        <w:widowControl w:val="0"/>
        <w:spacing w:after="239" w:line="1" w:lineRule="exact"/>
      </w:pPr>
    </w:p>
    <w:p>
      <w:pPr>
        <w:pStyle w:val="Style2"/>
        <w:keepNext w:val="0"/>
        <w:keepLines w:val="0"/>
        <w:widowControl w:val="0"/>
        <w:shd w:val="clear" w:color="auto" w:fill="auto"/>
        <w:bidi w:val="0"/>
        <w:spacing w:before="0" w:after="40" w:line="338" w:lineRule="exact"/>
        <w:ind w:left="0" w:right="0" w:firstLine="0"/>
        <w:jc w:val="left"/>
      </w:pPr>
      <w:bookmarkStart w:id="1533" w:name="bookmark1533"/>
      <w:r>
        <w:rPr>
          <w:b/>
          <w:bCs/>
          <w:color w:val="000000"/>
          <w:spacing w:val="0"/>
          <w:w w:val="100"/>
          <w:position w:val="0"/>
          <w:shd w:val="clear" w:color="auto" w:fill="FFFFFF"/>
        </w:rPr>
        <w:t>3</w:t>
      </w:r>
      <w:bookmarkEnd w:id="1533"/>
      <w:r>
        <w:rPr>
          <w:b/>
          <w:bCs/>
          <w:color w:val="000000"/>
          <w:spacing w:val="0"/>
          <w:w w:val="100"/>
          <w:position w:val="0"/>
          <w:shd w:val="clear" w:color="auto" w:fill="FFFFFF"/>
        </w:rPr>
        <w:t>2、短期借款</w:t>
      </w:r>
    </w:p>
    <w:p>
      <w:pPr>
        <w:pStyle w:val="Style2"/>
        <w:keepNext w:val="0"/>
        <w:keepLines w:val="0"/>
        <w:widowControl w:val="0"/>
        <w:numPr>
          <w:ilvl w:val="0"/>
          <w:numId w:val="189"/>
        </w:numPr>
        <w:shd w:val="clear" w:color="auto" w:fill="auto"/>
        <w:bidi w:val="0"/>
        <w:spacing w:before="0" w:after="40" w:line="338" w:lineRule="exact"/>
        <w:ind w:left="0" w:right="0" w:firstLine="0"/>
        <w:jc w:val="left"/>
      </w:pPr>
      <w:bookmarkStart w:id="1534" w:name="bookmark1534"/>
      <w:bookmarkEnd w:id="1534"/>
      <w:r>
        <w:rPr>
          <w:b/>
          <w:bCs/>
          <w:color w:val="000000"/>
          <w:spacing w:val="0"/>
          <w:w w:val="100"/>
          <w:position w:val="0"/>
        </w:rPr>
        <w:t>.</w:t>
      </w:r>
      <w:r>
        <w:rPr>
          <w:b/>
          <w:bCs/>
          <w:color w:val="000000"/>
          <w:spacing w:val="0"/>
          <w:w w:val="100"/>
          <w:position w:val="0"/>
        </w:rPr>
        <w:t xml:space="preserve">短期借款分类 </w:t>
      </w: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51"/>
        <w:gridCol w:w="2981"/>
        <w:gridCol w:w="3005"/>
      </w:tblGrid>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65,000,000.00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20,000,000.00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保理融资</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100,000,000.00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20,000,000.00</w:t>
            </w:r>
          </w:p>
        </w:tc>
      </w:tr>
    </w:tbl>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短期借款分类的说明：</w:t>
      </w:r>
    </w:p>
    <w:p>
      <w:pPr>
        <w:pStyle w:val="Style2"/>
        <w:keepNext w:val="0"/>
        <w:keepLines w:val="0"/>
        <w:widowControl w:val="0"/>
        <w:shd w:val="clear" w:color="auto" w:fill="auto"/>
        <w:bidi w:val="0"/>
        <w:spacing w:before="0" w:after="240" w:line="278" w:lineRule="exact"/>
        <w:ind w:left="0" w:right="0" w:firstLine="0"/>
        <w:jc w:val="left"/>
      </w:pPr>
      <w:r>
        <w:rPr>
          <w:color w:val="000000"/>
          <w:spacing w:val="0"/>
          <w:w w:val="100"/>
          <w:position w:val="0"/>
        </w:rPr>
        <w:t>保证借款：于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日，短期借款余额中人民币</w:t>
      </w:r>
      <w:r>
        <w:rPr>
          <w:color w:val="000000"/>
          <w:spacing w:val="0"/>
          <w:w w:val="100"/>
          <w:position w:val="0"/>
        </w:rPr>
        <w:t xml:space="preserve">36, 000, </w:t>
      </w:r>
      <w:r>
        <w:rPr>
          <w:color w:val="000000"/>
          <w:spacing w:val="0"/>
          <w:w w:val="100"/>
          <w:position w:val="0"/>
        </w:rPr>
        <w:t xml:space="preserve">000. </w:t>
      </w:r>
      <w:r>
        <w:rPr>
          <w:color w:val="000000"/>
          <w:spacing w:val="0"/>
          <w:w w:val="100"/>
          <w:position w:val="0"/>
        </w:rPr>
        <w:t>00</w:t>
      </w:r>
      <w:r>
        <w:rPr>
          <w:color w:val="000000"/>
          <w:spacing w:val="0"/>
          <w:w w:val="100"/>
          <w:position w:val="0"/>
        </w:rPr>
        <w:t>元由实际控制人李玮 提供连带责任保证担保。于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日，短期借款余额中人民币</w:t>
      </w:r>
      <w:r>
        <w:rPr>
          <w:color w:val="000000"/>
          <w:spacing w:val="0"/>
          <w:w w:val="100"/>
          <w:position w:val="0"/>
        </w:rPr>
        <w:t xml:space="preserve">29, </w:t>
      </w:r>
      <w:r>
        <w:rPr>
          <w:color w:val="000000"/>
          <w:spacing w:val="0"/>
          <w:w w:val="100"/>
          <w:position w:val="0"/>
        </w:rPr>
        <w:t>000,000.00</w:t>
      </w:r>
      <w:r>
        <w:rPr>
          <w:color w:val="000000"/>
          <w:spacing w:val="0"/>
          <w:w w:val="100"/>
          <w:position w:val="0"/>
        </w:rPr>
        <w:t>元为本 公司之子公司取得的借款，由本公司提供连带责任保证担保。</w:t>
      </w:r>
    </w:p>
    <w:p>
      <w:pPr>
        <w:pStyle w:val="Style2"/>
        <w:keepNext w:val="0"/>
        <w:keepLines w:val="0"/>
        <w:widowControl w:val="0"/>
        <w:shd w:val="clear" w:color="auto" w:fill="auto"/>
        <w:bidi w:val="0"/>
        <w:spacing w:before="0" w:after="240" w:line="272" w:lineRule="exact"/>
        <w:ind w:left="0" w:right="0" w:firstLine="0"/>
        <w:jc w:val="left"/>
      </w:pPr>
      <w:r>
        <w:rPr>
          <w:color w:val="000000"/>
          <w:spacing w:val="0"/>
          <w:w w:val="100"/>
          <w:position w:val="0"/>
        </w:rPr>
        <w:t>保理融资：于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21</w:t>
      </w:r>
      <w:r>
        <w:rPr>
          <w:color w:val="000000"/>
          <w:spacing w:val="0"/>
          <w:w w:val="100"/>
          <w:position w:val="0"/>
        </w:rPr>
        <w:t>日，本公司和本公司之子公司重庆公司与交通银行股份有限公司 北京通州分行签订无追索权保理合同，本公司之子公司重庆公司将其持有的对本公司合计账面原 值为人民币</w:t>
      </w:r>
      <w:r>
        <w:rPr>
          <w:color w:val="000000"/>
          <w:spacing w:val="0"/>
          <w:w w:val="100"/>
          <w:position w:val="0"/>
        </w:rPr>
        <w:t xml:space="preserve">10, 000, </w:t>
      </w:r>
      <w:r>
        <w:rPr>
          <w:color w:val="000000"/>
          <w:spacing w:val="0"/>
          <w:w w:val="100"/>
          <w:position w:val="0"/>
        </w:rPr>
        <w:t xml:space="preserve">000. </w:t>
      </w:r>
      <w:r>
        <w:rPr>
          <w:color w:val="000000"/>
          <w:spacing w:val="0"/>
          <w:w w:val="100"/>
          <w:position w:val="0"/>
        </w:rPr>
        <w:t>00</w:t>
      </w:r>
      <w:r>
        <w:rPr>
          <w:color w:val="000000"/>
          <w:spacing w:val="0"/>
          <w:w w:val="100"/>
          <w:position w:val="0"/>
        </w:rPr>
        <w:t>元的应收账款以人民币</w:t>
      </w:r>
      <w:r>
        <w:rPr>
          <w:color w:val="000000"/>
          <w:spacing w:val="0"/>
          <w:w w:val="100"/>
          <w:position w:val="0"/>
        </w:rPr>
        <w:t xml:space="preserve">10,000, </w:t>
      </w:r>
      <w:r>
        <w:rPr>
          <w:color w:val="000000"/>
          <w:spacing w:val="0"/>
          <w:w w:val="100"/>
          <w:position w:val="0"/>
        </w:rPr>
        <w:t xml:space="preserve">000. </w:t>
      </w:r>
      <w:r>
        <w:rPr>
          <w:color w:val="000000"/>
          <w:spacing w:val="0"/>
          <w:w w:val="100"/>
          <w:position w:val="0"/>
        </w:rPr>
        <w:t>00</w:t>
      </w:r>
      <w:r>
        <w:rPr>
          <w:color w:val="000000"/>
          <w:spacing w:val="0"/>
          <w:w w:val="100"/>
          <w:position w:val="0"/>
        </w:rPr>
        <w:t>元的对价全部转让给交通银行 股份有限公司北京通州分行，取得保理融资款项人民币</w:t>
      </w:r>
      <w:r>
        <w:rPr>
          <w:color w:val="000000"/>
          <w:spacing w:val="0"/>
          <w:w w:val="100"/>
          <w:position w:val="0"/>
        </w:rPr>
        <w:t>10,000,000.00</w:t>
      </w:r>
      <w:r>
        <w:rPr>
          <w:color w:val="000000"/>
          <w:spacing w:val="0"/>
          <w:w w:val="100"/>
          <w:position w:val="0"/>
        </w:rPr>
        <w:t>元。</w:t>
      </w:r>
    </w:p>
    <w:p>
      <w:pPr>
        <w:pStyle w:val="Style2"/>
        <w:keepNext w:val="0"/>
        <w:keepLines w:val="0"/>
        <w:widowControl w:val="0"/>
        <w:shd w:val="clear" w:color="auto" w:fill="auto"/>
        <w:bidi w:val="0"/>
        <w:spacing w:before="0" w:after="320" w:line="275" w:lineRule="exact"/>
        <w:ind w:left="0" w:right="0" w:firstLine="0"/>
        <w:jc w:val="left"/>
      </w:pPr>
      <w:r>
        <w:rPr>
          <w:color w:val="000000"/>
          <w:spacing w:val="0"/>
          <w:w w:val="100"/>
          <w:position w:val="0"/>
        </w:rPr>
        <w:t>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日，上述借款的年利率为</w:t>
      </w:r>
      <w:r>
        <w:rPr>
          <w:color w:val="000000"/>
          <w:spacing w:val="0"/>
          <w:w w:val="100"/>
          <w:position w:val="0"/>
        </w:rPr>
        <w:t>：3.30%</w:t>
      </w:r>
      <w:r>
        <w:rPr>
          <w:color w:val="000000"/>
          <w:spacing w:val="0"/>
          <w:w w:val="100"/>
          <w:position w:val="0"/>
        </w:rPr>
        <w:t>〜</w:t>
      </w:r>
      <w:r>
        <w:rPr>
          <w:color w:val="000000"/>
          <w:spacing w:val="0"/>
          <w:w w:val="100"/>
          <w:position w:val="0"/>
        </w:rPr>
        <w:t>4.75%(2020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4.41%)</w:t>
      </w:r>
      <w:r>
        <w:rPr>
          <w:color w:val="000000"/>
          <w:spacing w:val="0"/>
          <w:w w:val="100"/>
          <w:position w:val="0"/>
        </w:rPr>
        <w:t>。</w:t>
      </w:r>
    </w:p>
    <w:p>
      <w:pPr>
        <w:pStyle w:val="Style11"/>
        <w:keepNext/>
        <w:keepLines/>
        <w:widowControl w:val="0"/>
        <w:numPr>
          <w:ilvl w:val="0"/>
          <w:numId w:val="189"/>
        </w:numPr>
        <w:shd w:val="clear" w:color="auto" w:fill="auto"/>
        <w:bidi w:val="0"/>
        <w:spacing w:before="0" w:after="40" w:line="275" w:lineRule="exact"/>
        <w:ind w:left="0" w:right="0" w:firstLine="0"/>
        <w:jc w:val="left"/>
      </w:pPr>
      <w:bookmarkStart w:id="1535" w:name="bookmark1535"/>
      <w:bookmarkStart w:id="1536" w:name="bookmark1536"/>
      <w:bookmarkStart w:id="1537" w:name="bookmark1537"/>
      <w:bookmarkStart w:id="1538" w:name="bookmark1538"/>
      <w:bookmarkEnd w:id="1537"/>
      <w:r>
        <w:rPr>
          <w:color w:val="000000"/>
          <w:spacing w:val="0"/>
          <w:w w:val="100"/>
          <w:position w:val="0"/>
        </w:rPr>
        <w:t>.</w:t>
      </w:r>
      <w:r>
        <w:rPr>
          <w:color w:val="000000"/>
          <w:spacing w:val="0"/>
          <w:w w:val="100"/>
          <w:position w:val="0"/>
        </w:rPr>
        <w:t>已逾期未偿还的短期借款情况</w:t>
      </w:r>
      <w:bookmarkEnd w:id="1535"/>
      <w:bookmarkEnd w:id="1536"/>
      <w:bookmarkEnd w:id="1538"/>
    </w:p>
    <w:p>
      <w:pPr>
        <w:pStyle w:val="Style2"/>
        <w:keepNext w:val="0"/>
        <w:keepLines w:val="0"/>
        <w:widowControl w:val="0"/>
        <w:shd w:val="clear" w:color="auto" w:fill="auto"/>
        <w:bidi w:val="0"/>
        <w:spacing w:before="0" w:after="0" w:line="275"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5" w:lineRule="exact"/>
        <w:ind w:left="0" w:right="0" w:firstLine="0"/>
        <w:jc w:val="left"/>
      </w:pPr>
      <w:r>
        <w:rPr>
          <w:color w:val="000000"/>
          <w:spacing w:val="0"/>
          <w:w w:val="100"/>
          <w:position w:val="0"/>
        </w:rPr>
        <w:t>其中重要的已逾期未偿还的短期借款情况如下：</w:t>
      </w:r>
    </w:p>
    <w:p>
      <w:pPr>
        <w:pStyle w:val="Style2"/>
        <w:keepNext w:val="0"/>
        <w:keepLines w:val="0"/>
        <w:widowControl w:val="0"/>
        <w:shd w:val="clear" w:color="auto" w:fill="auto"/>
        <w:bidi w:val="0"/>
        <w:spacing w:before="0" w:after="0" w:line="275"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5"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20" w:line="275"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501" w:val="left"/>
        </w:tabs>
        <w:bidi w:val="0"/>
        <w:spacing w:before="0" w:after="40" w:line="275" w:lineRule="exact"/>
        <w:ind w:left="0" w:right="0" w:firstLine="0"/>
        <w:jc w:val="left"/>
      </w:pPr>
      <w:bookmarkStart w:id="1539" w:name="bookmark1539"/>
      <w:bookmarkStart w:id="1540" w:name="bookmark1540"/>
      <w:bookmarkStart w:id="1541" w:name="bookmark1541"/>
      <w:bookmarkStart w:id="1542" w:name="bookmark1542"/>
      <w:r>
        <w:rPr>
          <w:color w:val="000000"/>
          <w:spacing w:val="0"/>
          <w:w w:val="100"/>
          <w:position w:val="0"/>
        </w:rPr>
        <w:t>3</w:t>
      </w:r>
      <w:bookmarkEnd w:id="1541"/>
      <w:r>
        <w:rPr>
          <w:color w:val="000000"/>
          <w:spacing w:val="0"/>
          <w:w w:val="100"/>
          <w:position w:val="0"/>
        </w:rPr>
        <w:t>3、</w:t>
        <w:tab/>
        <w:t>交易性金融负债</w:t>
      </w:r>
      <w:bookmarkEnd w:id="1539"/>
      <w:bookmarkEnd w:id="1540"/>
      <w:bookmarkEnd w:id="1542"/>
    </w:p>
    <w:p>
      <w:pPr>
        <w:pStyle w:val="Style2"/>
        <w:keepNext w:val="0"/>
        <w:keepLines w:val="0"/>
        <w:widowControl w:val="0"/>
        <w:shd w:val="clear" w:color="auto" w:fill="auto"/>
        <w:bidi w:val="0"/>
        <w:spacing w:before="0" w:after="320" w:line="275"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501" w:val="left"/>
        </w:tabs>
        <w:bidi w:val="0"/>
        <w:spacing w:before="0" w:after="40" w:line="275" w:lineRule="exact"/>
        <w:ind w:left="0" w:right="0" w:firstLine="0"/>
        <w:jc w:val="left"/>
      </w:pPr>
      <w:bookmarkStart w:id="1543" w:name="bookmark1543"/>
      <w:bookmarkStart w:id="1544" w:name="bookmark1544"/>
      <w:bookmarkStart w:id="1545" w:name="bookmark1545"/>
      <w:bookmarkStart w:id="1546" w:name="bookmark1546"/>
      <w:r>
        <w:rPr>
          <w:color w:val="000000"/>
          <w:spacing w:val="0"/>
          <w:w w:val="100"/>
          <w:position w:val="0"/>
        </w:rPr>
        <w:t>3</w:t>
      </w:r>
      <w:bookmarkEnd w:id="1545"/>
      <w:r>
        <w:rPr>
          <w:color w:val="000000"/>
          <w:spacing w:val="0"/>
          <w:w w:val="100"/>
          <w:position w:val="0"/>
        </w:rPr>
        <w:t>4、</w:t>
        <w:tab/>
        <w:t>衍生金融负债</w:t>
      </w:r>
      <w:bookmarkEnd w:id="1543"/>
      <w:bookmarkEnd w:id="1544"/>
      <w:bookmarkEnd w:id="1546"/>
    </w:p>
    <w:p>
      <w:pPr>
        <w:pStyle w:val="Style2"/>
        <w:keepNext w:val="0"/>
        <w:keepLines w:val="0"/>
        <w:widowControl w:val="0"/>
        <w:shd w:val="clear" w:color="auto" w:fill="auto"/>
        <w:bidi w:val="0"/>
        <w:spacing w:before="0" w:after="320" w:line="275"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501" w:val="left"/>
        </w:tabs>
        <w:bidi w:val="0"/>
        <w:spacing w:before="0" w:after="40" w:line="275" w:lineRule="exact"/>
        <w:ind w:left="0" w:right="0" w:firstLine="0"/>
        <w:jc w:val="left"/>
      </w:pPr>
      <w:bookmarkStart w:id="1547" w:name="bookmark1547"/>
      <w:bookmarkStart w:id="1548" w:name="bookmark1548"/>
      <w:bookmarkStart w:id="1549" w:name="bookmark1549"/>
      <w:bookmarkStart w:id="1550" w:name="bookmark1550"/>
      <w:r>
        <w:rPr>
          <w:color w:val="000000"/>
          <w:spacing w:val="0"/>
          <w:w w:val="100"/>
          <w:position w:val="0"/>
        </w:rPr>
        <w:t>3</w:t>
      </w:r>
      <w:bookmarkEnd w:id="1549"/>
      <w:r>
        <w:rPr>
          <w:color w:val="000000"/>
          <w:spacing w:val="0"/>
          <w:w w:val="100"/>
          <w:position w:val="0"/>
        </w:rPr>
        <w:t>5、</w:t>
        <w:tab/>
        <w:t>应付票据</w:t>
      </w:r>
      <w:bookmarkEnd w:id="1547"/>
      <w:bookmarkEnd w:id="1548"/>
      <w:bookmarkEnd w:id="1550"/>
    </w:p>
    <w:p>
      <w:pPr>
        <w:pStyle w:val="Style11"/>
        <w:keepNext/>
        <w:keepLines/>
        <w:widowControl w:val="0"/>
        <w:numPr>
          <w:ilvl w:val="0"/>
          <w:numId w:val="191"/>
        </w:numPr>
        <w:shd w:val="clear" w:color="auto" w:fill="auto"/>
        <w:bidi w:val="0"/>
        <w:spacing w:before="0" w:after="40" w:line="275" w:lineRule="exact"/>
        <w:ind w:left="0" w:right="0" w:firstLine="0"/>
        <w:jc w:val="left"/>
      </w:pPr>
      <w:bookmarkStart w:id="1547" w:name="bookmark1547"/>
      <w:bookmarkStart w:id="1548" w:name="bookmark1548"/>
      <w:bookmarkStart w:id="1551" w:name="bookmark1551"/>
      <w:bookmarkStart w:id="1552" w:name="bookmark1552"/>
      <w:bookmarkEnd w:id="1551"/>
      <w:r>
        <w:rPr>
          <w:color w:val="000000"/>
          <w:spacing w:val="0"/>
          <w:w w:val="100"/>
          <w:position w:val="0"/>
        </w:rPr>
        <w:t>.</w:t>
      </w:r>
      <w:r>
        <w:rPr>
          <w:color w:val="000000"/>
          <w:spacing w:val="0"/>
          <w:w w:val="100"/>
          <w:position w:val="0"/>
        </w:rPr>
        <w:t>应付票据列示</w:t>
      </w:r>
      <w:bookmarkEnd w:id="1547"/>
      <w:bookmarkEnd w:id="1548"/>
      <w:bookmarkEnd w:id="1552"/>
    </w:p>
    <w:p>
      <w:pPr>
        <w:pStyle w:val="Style2"/>
        <w:keepNext w:val="0"/>
        <w:keepLines w:val="0"/>
        <w:widowControl w:val="0"/>
        <w:shd w:val="clear" w:color="auto" w:fill="auto"/>
        <w:bidi w:val="0"/>
        <w:spacing w:before="0" w:after="40" w:line="275" w:lineRule="exact"/>
        <w:ind w:left="0" w:right="0" w:firstLine="0"/>
        <w:jc w:val="left"/>
      </w:pPr>
      <w:bookmarkStart w:id="1553" w:name="bookmark1553"/>
      <w:r>
        <w:rPr>
          <w:color w:val="000000"/>
          <w:spacing w:val="0"/>
          <w:w w:val="100"/>
          <w:position w:val="0"/>
        </w:rPr>
        <w:t>J</w:t>
      </w:r>
      <w:bookmarkEnd w:id="1553"/>
      <w:r>
        <w:rPr>
          <w:color w:val="000000"/>
          <w:spacing w:val="0"/>
          <w:w w:val="100"/>
          <w:position w:val="0"/>
        </w:rPr>
        <w:t>适用口不适用</w:t>
      </w:r>
    </w:p>
    <w:p>
      <w:pPr>
        <w:pStyle w:val="Style19"/>
        <w:keepNext w:val="0"/>
        <w:keepLines w:val="0"/>
        <w:widowControl w:val="0"/>
        <w:shd w:val="clear" w:color="auto" w:fill="auto"/>
        <w:bidi w:val="0"/>
        <w:spacing w:before="0" w:after="0" w:line="275" w:lineRule="exact"/>
        <w:ind w:left="0" w:right="0" w:firstLine="0"/>
        <w:jc w:val="right"/>
      </w:pPr>
      <w:r>
        <w:rPr>
          <w:color w:val="000000"/>
          <w:spacing w:val="0"/>
          <w:w w:val="100"/>
          <w:position w:val="0"/>
        </w:rPr>
        <w:t>单位：元币种：人民币</w:t>
      </w:r>
    </w:p>
    <w:tbl>
      <w:tblPr>
        <w:tblOverlap w:val="never"/>
        <w:jc w:val="center"/>
        <w:tblLayout w:type="fixed"/>
      </w:tblPr>
      <w:tblGrid>
        <w:gridCol w:w="2304"/>
        <w:gridCol w:w="3307"/>
        <w:gridCol w:w="3226"/>
      </w:tblGrid>
      <w:tr>
        <w:trPr>
          <w:trHeight w:val="30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2304"/>
        <w:gridCol w:w="3307"/>
        <w:gridCol w:w="3226"/>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00" w:right="0" w:firstLine="0"/>
              <w:jc w:val="left"/>
            </w:pPr>
            <w:r>
              <w:rPr>
                <w:color w:val="000000"/>
                <w:spacing w:val="0"/>
                <w:w w:val="100"/>
                <w:position w:val="0"/>
              </w:rPr>
              <w:t>106,043,684.11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 xml:space="preserve">9,693, </w:t>
            </w:r>
            <w:r>
              <w:rPr>
                <w:color w:val="000000"/>
                <w:spacing w:val="0"/>
                <w:w w:val="100"/>
                <w:position w:val="0"/>
              </w:rPr>
              <w:t>131.80</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00" w:right="0" w:firstLine="0"/>
              <w:jc w:val="left"/>
            </w:pPr>
            <w:r>
              <w:rPr>
                <w:color w:val="000000"/>
                <w:spacing w:val="0"/>
                <w:w w:val="100"/>
                <w:position w:val="0"/>
              </w:rPr>
              <w:t>116,043,684.11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40" w:right="0" w:firstLine="0"/>
              <w:jc w:val="left"/>
            </w:pPr>
            <w:r>
              <w:rPr>
                <w:color w:val="000000"/>
                <w:spacing w:val="0"/>
                <w:w w:val="100"/>
                <w:position w:val="0"/>
              </w:rPr>
              <w:t xml:space="preserve">9,693, </w:t>
            </w:r>
            <w:r>
              <w:rPr>
                <w:color w:val="000000"/>
                <w:spacing w:val="0"/>
                <w:w w:val="100"/>
                <w:position w:val="0"/>
              </w:rPr>
              <w:t>131.80</w:t>
            </w:r>
          </w:p>
        </w:tc>
      </w:tr>
    </w:tbl>
    <w:p>
      <w:pPr>
        <w:pStyle w:val="Style19"/>
        <w:keepNext w:val="0"/>
        <w:keepLines w:val="0"/>
        <w:widowControl w:val="0"/>
        <w:shd w:val="clear" w:color="auto" w:fill="auto"/>
        <w:bidi w:val="0"/>
        <w:spacing w:before="0" w:after="0" w:line="338" w:lineRule="exact"/>
        <w:ind w:left="0" w:right="0" w:firstLine="0"/>
        <w:jc w:val="left"/>
      </w:pPr>
      <w:r>
        <w:rPr>
          <w:b/>
          <w:bCs/>
          <w:color w:val="000000"/>
          <w:spacing w:val="0"/>
          <w:w w:val="100"/>
          <w:position w:val="0"/>
        </w:rPr>
        <w:t xml:space="preserve">36、应付账款 </w:t>
      </w:r>
      <w:r>
        <w:rPr>
          <w:b/>
          <w:bCs/>
          <w:color w:val="000000"/>
          <w:spacing w:val="0"/>
          <w:w w:val="100"/>
          <w:position w:val="0"/>
        </w:rPr>
        <w:t>(1).</w:t>
      </w:r>
      <w:r>
        <w:rPr>
          <w:b/>
          <w:bCs/>
          <w:color w:val="000000"/>
          <w:spacing w:val="0"/>
          <w:w w:val="100"/>
          <w:position w:val="0"/>
        </w:rPr>
        <w:t xml:space="preserve">应付账款列示 </w:t>
      </w: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79"/>
        <w:gridCol w:w="2794"/>
        <w:gridCol w:w="3264"/>
      </w:tblGrid>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材料款项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119,465,471.86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135,640,675.76</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工程外包款项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14,277,100.77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52,251,129.32</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技术服务款项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20,202,950.84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12,403,465.11</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运维服务款项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630,778.00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2,504, </w:t>
            </w:r>
            <w:r>
              <w:rPr>
                <w:color w:val="000000"/>
                <w:spacing w:val="0"/>
                <w:w w:val="100"/>
                <w:position w:val="0"/>
              </w:rPr>
              <w:t xml:space="preserve">508. </w:t>
            </w:r>
            <w:r>
              <w:rPr>
                <w:color w:val="000000"/>
                <w:spacing w:val="0"/>
                <w:w w:val="100"/>
                <w:position w:val="0"/>
              </w:rPr>
              <w:t>41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907,644.04</w:t>
            </w:r>
          </w:p>
        </w:tc>
      </w:tr>
      <w:tr>
        <w:trPr>
          <w:trHeight w:val="28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157,080,809.88</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201,202,914.23</w:t>
            </w:r>
          </w:p>
        </w:tc>
      </w:tr>
    </w:tbl>
    <w:p>
      <w:pPr>
        <w:widowControl w:val="0"/>
        <w:spacing w:after="359" w:line="1" w:lineRule="exact"/>
      </w:pPr>
    </w:p>
    <w:p>
      <w:pPr>
        <w:pStyle w:val="Style11"/>
        <w:keepNext/>
        <w:keepLines/>
        <w:widowControl w:val="0"/>
        <w:numPr>
          <w:ilvl w:val="0"/>
          <w:numId w:val="191"/>
        </w:numPr>
        <w:shd w:val="clear" w:color="auto" w:fill="auto"/>
        <w:bidi w:val="0"/>
        <w:spacing w:before="0" w:line="240" w:lineRule="auto"/>
        <w:ind w:left="0" w:right="0" w:firstLine="540"/>
        <w:jc w:val="left"/>
      </w:pPr>
      <w:bookmarkStart w:id="1554" w:name="bookmark1554"/>
      <w:bookmarkStart w:id="1555" w:name="bookmark1555"/>
      <w:bookmarkStart w:id="1556" w:name="bookmark1556"/>
      <w:bookmarkStart w:id="1557" w:name="bookmark1557"/>
      <w:bookmarkEnd w:id="1556"/>
      <w:r>
        <w:rPr>
          <w:color w:val="000000"/>
          <w:spacing w:val="0"/>
          <w:w w:val="100"/>
          <w:position w:val="0"/>
        </w:rPr>
        <w:t>.</w:t>
      </w:r>
      <w:r>
        <w:rPr>
          <w:color w:val="000000"/>
          <w:spacing w:val="0"/>
          <w:w w:val="100"/>
          <w:position w:val="0"/>
        </w:rPr>
        <w:t>账龄超过1年的重要应付账款</w:t>
      </w:r>
      <w:bookmarkEnd w:id="1554"/>
      <w:bookmarkEnd w:id="1555"/>
      <w:bookmarkEnd w:id="1557"/>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06"/>
        <w:gridCol w:w="2755"/>
        <w:gridCol w:w="2875"/>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未偿还或结转的原因</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 xml:space="preserve">5,979, </w:t>
            </w:r>
            <w:r>
              <w:rPr>
                <w:color w:val="000000"/>
                <w:spacing w:val="0"/>
                <w:w w:val="100"/>
                <w:position w:val="0"/>
              </w:rPr>
              <w:t xml:space="preserve">454. </w:t>
            </w:r>
            <w:r>
              <w:rPr>
                <w:color w:val="000000"/>
                <w:spacing w:val="0"/>
                <w:w w:val="100"/>
                <w:position w:val="0"/>
              </w:rPr>
              <w:t>20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 xml:space="preserve">3,898, </w:t>
            </w:r>
            <w:r>
              <w:rPr>
                <w:color w:val="000000"/>
                <w:spacing w:val="0"/>
                <w:w w:val="100"/>
                <w:position w:val="0"/>
              </w:rPr>
              <w:t xml:space="preserve">676. </w:t>
            </w:r>
            <w:r>
              <w:rPr>
                <w:color w:val="000000"/>
                <w:spacing w:val="0"/>
                <w:w w:val="100"/>
                <w:position w:val="0"/>
              </w:rPr>
              <w:t>32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3,187,155.97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 xml:space="preserve">2,057, </w:t>
            </w:r>
            <w:r>
              <w:rPr>
                <w:color w:val="000000"/>
                <w:spacing w:val="0"/>
                <w:w w:val="100"/>
                <w:position w:val="0"/>
              </w:rPr>
              <w:t>991.20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1,924,814.87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17,048,092.56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5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1039" w:val="left"/>
        </w:tabs>
        <w:bidi w:val="0"/>
        <w:spacing w:before="0" w:line="240" w:lineRule="auto"/>
        <w:ind w:left="0" w:right="0" w:firstLine="540"/>
        <w:jc w:val="left"/>
      </w:pPr>
      <w:bookmarkStart w:id="1558" w:name="bookmark1558"/>
      <w:bookmarkStart w:id="1559" w:name="bookmark1559"/>
      <w:bookmarkStart w:id="1560" w:name="bookmark1560"/>
      <w:bookmarkStart w:id="1561" w:name="bookmark1561"/>
      <w:r>
        <w:rPr>
          <w:color w:val="000000"/>
          <w:spacing w:val="0"/>
          <w:w w:val="100"/>
          <w:position w:val="0"/>
        </w:rPr>
        <w:t>3</w:t>
      </w:r>
      <w:bookmarkEnd w:id="1560"/>
      <w:r>
        <w:rPr>
          <w:color w:val="000000"/>
          <w:spacing w:val="0"/>
          <w:w w:val="100"/>
          <w:position w:val="0"/>
        </w:rPr>
        <w:t>7、</w:t>
        <w:tab/>
        <w:t>预收款项</w:t>
      </w:r>
      <w:bookmarkEnd w:id="1558"/>
      <w:bookmarkEnd w:id="1559"/>
      <w:bookmarkEnd w:id="1561"/>
    </w:p>
    <w:p>
      <w:pPr>
        <w:pStyle w:val="Style11"/>
        <w:keepNext/>
        <w:keepLines/>
        <w:widowControl w:val="0"/>
        <w:numPr>
          <w:ilvl w:val="0"/>
          <w:numId w:val="193"/>
        </w:numPr>
        <w:shd w:val="clear" w:color="auto" w:fill="auto"/>
        <w:tabs>
          <w:tab w:pos="970" w:val="left"/>
        </w:tabs>
        <w:bidi w:val="0"/>
        <w:spacing w:before="0" w:line="240" w:lineRule="auto"/>
        <w:ind w:left="0" w:right="0" w:firstLine="540"/>
        <w:jc w:val="left"/>
      </w:pPr>
      <w:bookmarkStart w:id="1558" w:name="bookmark1558"/>
      <w:bookmarkStart w:id="1559" w:name="bookmark1559"/>
      <w:bookmarkStart w:id="1562" w:name="bookmark1562"/>
      <w:bookmarkStart w:id="1563" w:name="bookmark1563"/>
      <w:bookmarkEnd w:id="1562"/>
      <w:r>
        <w:rPr>
          <w:color w:val="000000"/>
          <w:spacing w:val="0"/>
          <w:w w:val="100"/>
          <w:position w:val="0"/>
        </w:rPr>
        <w:t>.</w:t>
      </w:r>
      <w:r>
        <w:rPr>
          <w:color w:val="000000"/>
          <w:spacing w:val="0"/>
          <w:w w:val="100"/>
          <w:position w:val="0"/>
        </w:rPr>
        <w:t>预收账款项列示</w:t>
      </w:r>
      <w:bookmarkEnd w:id="1558"/>
      <w:bookmarkEnd w:id="1559"/>
      <w:bookmarkEnd w:id="1563"/>
    </w:p>
    <w:p>
      <w:pPr>
        <w:pStyle w:val="Style2"/>
        <w:keepNext w:val="0"/>
        <w:keepLines w:val="0"/>
        <w:widowControl w:val="0"/>
        <w:shd w:val="clear" w:color="auto" w:fill="auto"/>
        <w:bidi w:val="0"/>
        <w:spacing w:before="0" w:after="100" w:line="240" w:lineRule="auto"/>
        <w:ind w:left="0" w:right="0" w:firstLine="5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193"/>
        </w:numPr>
        <w:shd w:val="clear" w:color="auto" w:fill="auto"/>
        <w:tabs>
          <w:tab w:pos="970" w:val="left"/>
        </w:tabs>
        <w:bidi w:val="0"/>
        <w:spacing w:before="0" w:after="100" w:line="240" w:lineRule="auto"/>
        <w:ind w:left="0" w:right="0" w:firstLine="540"/>
        <w:jc w:val="left"/>
      </w:pPr>
      <w:bookmarkStart w:id="1564" w:name="bookmark1564"/>
      <w:bookmarkEnd w:id="1564"/>
      <w:r>
        <w:rPr>
          <w:b/>
          <w:bCs/>
          <w:color w:val="000000"/>
          <w:spacing w:val="0"/>
          <w:w w:val="100"/>
          <w:position w:val="0"/>
        </w:rPr>
        <w:t>.</w:t>
      </w:r>
      <w:r>
        <w:rPr>
          <w:b/>
          <w:bCs/>
          <w:color w:val="000000"/>
          <w:spacing w:val="0"/>
          <w:w w:val="100"/>
          <w:position w:val="0"/>
        </w:rPr>
        <w:t>账龄超过1年的重要预收款项</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5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1039" w:val="left"/>
        </w:tabs>
        <w:bidi w:val="0"/>
        <w:spacing w:before="0" w:line="240" w:lineRule="auto"/>
        <w:ind w:left="0" w:right="0" w:firstLine="540"/>
        <w:jc w:val="left"/>
      </w:pPr>
      <w:bookmarkStart w:id="1565" w:name="bookmark1565"/>
      <w:bookmarkStart w:id="1566" w:name="bookmark1566"/>
      <w:bookmarkStart w:id="1567" w:name="bookmark1567"/>
      <w:bookmarkStart w:id="1568" w:name="bookmark1568"/>
      <w:r>
        <w:rPr>
          <w:color w:val="000000"/>
          <w:spacing w:val="0"/>
          <w:w w:val="100"/>
          <w:position w:val="0"/>
        </w:rPr>
        <w:t>3</w:t>
      </w:r>
      <w:bookmarkEnd w:id="1567"/>
      <w:r>
        <w:rPr>
          <w:color w:val="000000"/>
          <w:spacing w:val="0"/>
          <w:w w:val="100"/>
          <w:position w:val="0"/>
        </w:rPr>
        <w:t>8、</w:t>
        <w:tab/>
        <w:t>合同负债</w:t>
      </w:r>
      <w:bookmarkEnd w:id="1565"/>
      <w:bookmarkEnd w:id="1566"/>
      <w:bookmarkEnd w:id="1568"/>
    </w:p>
    <w:p>
      <w:pPr>
        <w:pStyle w:val="Style11"/>
        <w:keepNext/>
        <w:keepLines/>
        <w:widowControl w:val="0"/>
        <w:numPr>
          <w:ilvl w:val="0"/>
          <w:numId w:val="195"/>
        </w:numPr>
        <w:shd w:val="clear" w:color="auto" w:fill="auto"/>
        <w:bidi w:val="0"/>
        <w:spacing w:before="0" w:line="240" w:lineRule="auto"/>
        <w:ind w:left="0" w:right="0" w:firstLine="540"/>
        <w:jc w:val="left"/>
      </w:pPr>
      <w:bookmarkStart w:id="1565" w:name="bookmark1565"/>
      <w:bookmarkStart w:id="1566" w:name="bookmark1566"/>
      <w:bookmarkStart w:id="1569" w:name="bookmark1569"/>
      <w:bookmarkStart w:id="1570" w:name="bookmark1570"/>
      <w:bookmarkEnd w:id="1569"/>
      <w:r>
        <w:rPr>
          <w:color w:val="000000"/>
          <w:spacing w:val="0"/>
          <w:w w:val="100"/>
          <w:position w:val="0"/>
        </w:rPr>
        <w:t>.</w:t>
      </w:r>
      <w:r>
        <w:rPr>
          <w:color w:val="000000"/>
          <w:spacing w:val="0"/>
          <w:w w:val="100"/>
          <w:position w:val="0"/>
        </w:rPr>
        <w:t>合同负债情况</w:t>
      </w:r>
      <w:bookmarkEnd w:id="1565"/>
      <w:bookmarkEnd w:id="1566"/>
      <w:bookmarkEnd w:id="1570"/>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32"/>
        <w:gridCol w:w="3000"/>
        <w:gridCol w:w="3005"/>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产品销售款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14,366,036.53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32,321,542.44</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运维服务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6,800, </w:t>
            </w:r>
            <w:r>
              <w:rPr>
                <w:color w:val="000000"/>
                <w:spacing w:val="0"/>
                <w:w w:val="100"/>
                <w:position w:val="0"/>
              </w:rPr>
              <w:t xml:space="preserve">103. </w:t>
            </w:r>
            <w:r>
              <w:rPr>
                <w:color w:val="000000"/>
                <w:spacing w:val="0"/>
                <w:w w:val="100"/>
                <w:position w:val="0"/>
              </w:rPr>
              <w:t>20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28,129,825.72</w:t>
            </w:r>
          </w:p>
        </w:tc>
      </w:tr>
      <w:tr>
        <w:trPr>
          <w:trHeight w:val="28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21,166,139.73</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60,451,368.16</w:t>
            </w:r>
          </w:p>
        </w:tc>
      </w:tr>
    </w:tbl>
    <w:p>
      <w:pPr>
        <w:pStyle w:val="Style11"/>
        <w:keepNext/>
        <w:keepLines/>
        <w:widowControl w:val="0"/>
        <w:numPr>
          <w:ilvl w:val="0"/>
          <w:numId w:val="195"/>
        </w:numPr>
        <w:shd w:val="clear" w:color="auto" w:fill="auto"/>
        <w:bidi w:val="0"/>
        <w:spacing w:before="0" w:after="40" w:line="278" w:lineRule="exact"/>
        <w:ind w:left="0" w:right="0" w:firstLine="560"/>
        <w:jc w:val="left"/>
      </w:pPr>
      <w:bookmarkStart w:id="1571" w:name="bookmark1571"/>
      <w:bookmarkStart w:id="1572" w:name="bookmark1572"/>
      <w:bookmarkStart w:id="1573" w:name="bookmark1573"/>
      <w:bookmarkStart w:id="1574" w:name="bookmark1574"/>
      <w:bookmarkEnd w:id="1573"/>
      <w:r>
        <w:rPr>
          <w:color w:val="000000"/>
          <w:spacing w:val="0"/>
          <w:w w:val="100"/>
          <w:position w:val="0"/>
        </w:rPr>
        <w:t>.</w:t>
      </w:r>
      <w:r>
        <w:rPr>
          <w:color w:val="000000"/>
          <w:spacing w:val="0"/>
          <w:w w:val="100"/>
          <w:position w:val="0"/>
        </w:rPr>
        <w:t>报告期内账面价值发生重大变动的金额和原因</w:t>
      </w:r>
      <w:bookmarkEnd w:id="1571"/>
      <w:bookmarkEnd w:id="1572"/>
      <w:bookmarkEnd w:id="1574"/>
    </w:p>
    <w:p>
      <w:pPr>
        <w:pStyle w:val="Style2"/>
        <w:keepNext w:val="0"/>
        <w:keepLines w:val="0"/>
        <w:widowControl w:val="0"/>
        <w:shd w:val="clear" w:color="auto" w:fill="auto"/>
        <w:bidi w:val="0"/>
        <w:spacing w:before="0" w:after="0" w:line="278" w:lineRule="exact"/>
        <w:ind w:left="0" w:right="0" w:firstLine="5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8" w:lineRule="exact"/>
        <w:ind w:left="0" w:right="0" w:firstLine="560"/>
        <w:jc w:val="left"/>
      </w:pPr>
      <w:r>
        <w:rPr>
          <w:color w:val="000000"/>
          <w:spacing w:val="0"/>
          <w:w w:val="100"/>
          <w:position w:val="0"/>
        </w:rPr>
        <w:t>其他说明：</w:t>
      </w:r>
    </w:p>
    <w:p>
      <w:pPr>
        <w:pStyle w:val="Style2"/>
        <w:keepNext w:val="0"/>
        <w:keepLines w:val="0"/>
        <w:widowControl w:val="0"/>
        <w:shd w:val="clear" w:color="auto" w:fill="auto"/>
        <w:bidi w:val="0"/>
        <w:spacing w:before="0" w:after="0" w:line="278" w:lineRule="exact"/>
        <w:ind w:left="0" w:right="0" w:firstLine="56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60" w:line="278" w:lineRule="exact"/>
        <w:ind w:left="560" w:right="0" w:firstLine="0"/>
        <w:jc w:val="left"/>
      </w:pPr>
      <w:r>
        <w:rPr>
          <w:color w:val="000000"/>
          <w:spacing w:val="0"/>
          <w:w w:val="100"/>
          <w:position w:val="0"/>
        </w:rPr>
        <w:t>对于产品销售，收入在商品的控制权转移给客户时(即客户验收时)确认，在此之前，本集团将收 到的交易价款确认为合同负债，直至产品被客户验收时确认。</w:t>
      </w:r>
    </w:p>
    <w:p>
      <w:pPr>
        <w:pStyle w:val="Style2"/>
        <w:keepNext w:val="0"/>
        <w:keepLines w:val="0"/>
        <w:widowControl w:val="0"/>
        <w:shd w:val="clear" w:color="auto" w:fill="auto"/>
        <w:bidi w:val="0"/>
        <w:spacing w:before="0" w:after="260" w:line="274" w:lineRule="exact"/>
        <w:ind w:left="560" w:right="0" w:firstLine="0"/>
        <w:jc w:val="left"/>
      </w:pPr>
      <w:r>
        <w:rPr>
          <w:color w:val="000000"/>
          <w:spacing w:val="0"/>
          <w:w w:val="100"/>
          <w:position w:val="0"/>
        </w:rPr>
        <w:t>与运维服务相关的收入在一段时间内确认。客户预先支付的运维服务款在收到时确认一项合同负 债，并在服务期间转为收入。</w:t>
      </w:r>
    </w:p>
    <w:p>
      <w:pPr>
        <w:pStyle w:val="Style2"/>
        <w:keepNext w:val="0"/>
        <w:keepLines w:val="0"/>
        <w:widowControl w:val="0"/>
        <w:shd w:val="clear" w:color="auto" w:fill="auto"/>
        <w:bidi w:val="0"/>
        <w:spacing w:before="0" w:after="320" w:line="278" w:lineRule="exact"/>
        <w:ind w:left="0" w:right="0" w:firstLine="560"/>
        <w:jc w:val="left"/>
      </w:pPr>
      <w:r>
        <w:rPr>
          <w:color w:val="000000"/>
          <w:spacing w:val="0"/>
          <w:w w:val="100"/>
          <w:position w:val="0"/>
        </w:rPr>
        <w:t>在本年确认的包括在合同负债年初账面价值的收入为人民币</w:t>
      </w:r>
      <w:r>
        <w:rPr>
          <w:color w:val="000000"/>
          <w:spacing w:val="0"/>
          <w:w w:val="100"/>
          <w:position w:val="0"/>
        </w:rPr>
        <w:t>49,081,941.66</w:t>
      </w:r>
      <w:r>
        <w:rPr>
          <w:color w:val="000000"/>
          <w:spacing w:val="0"/>
          <w:w w:val="100"/>
          <w:position w:val="0"/>
        </w:rPr>
        <w:t>元。</w:t>
      </w:r>
    </w:p>
    <w:p>
      <w:pPr>
        <w:pStyle w:val="Style11"/>
        <w:keepNext/>
        <w:keepLines/>
        <w:widowControl w:val="0"/>
        <w:shd w:val="clear" w:color="auto" w:fill="auto"/>
        <w:bidi w:val="0"/>
        <w:spacing w:before="0" w:after="40" w:line="278" w:lineRule="exact"/>
        <w:ind w:left="0" w:right="0" w:firstLine="560"/>
        <w:jc w:val="left"/>
      </w:pPr>
      <w:bookmarkStart w:id="1575" w:name="bookmark1575"/>
      <w:bookmarkStart w:id="1576" w:name="bookmark1576"/>
      <w:bookmarkStart w:id="1577" w:name="bookmark1577"/>
      <w:bookmarkStart w:id="1578" w:name="bookmark1578"/>
      <w:r>
        <w:rPr>
          <w:color w:val="000000"/>
          <w:spacing w:val="0"/>
          <w:w w:val="100"/>
          <w:position w:val="0"/>
        </w:rPr>
        <w:t>3</w:t>
      </w:r>
      <w:bookmarkEnd w:id="1577"/>
      <w:r>
        <w:rPr>
          <w:color w:val="000000"/>
          <w:spacing w:val="0"/>
          <w:w w:val="100"/>
          <w:position w:val="0"/>
        </w:rPr>
        <w:t>9、应付职工薪酬</w:t>
      </w:r>
      <w:bookmarkEnd w:id="1575"/>
      <w:bookmarkEnd w:id="1576"/>
      <w:bookmarkEnd w:id="1578"/>
    </w:p>
    <w:p>
      <w:pPr>
        <w:pStyle w:val="Style11"/>
        <w:keepNext/>
        <w:keepLines/>
        <w:widowControl w:val="0"/>
        <w:shd w:val="clear" w:color="auto" w:fill="auto"/>
        <w:bidi w:val="0"/>
        <w:spacing w:before="0" w:after="40" w:line="278" w:lineRule="exact"/>
        <w:ind w:left="0" w:right="0" w:firstLine="560"/>
        <w:jc w:val="left"/>
      </w:pPr>
      <w:bookmarkStart w:id="1575" w:name="bookmark1575"/>
      <w:bookmarkStart w:id="1576" w:name="bookmark1576"/>
      <w:bookmarkStart w:id="1579" w:name="bookmark1579"/>
      <w:r>
        <w:rPr>
          <w:color w:val="000000"/>
          <w:spacing w:val="0"/>
          <w:w w:val="100"/>
          <w:position w:val="0"/>
        </w:rPr>
        <w:t>(1).</w:t>
      </w:r>
      <w:r>
        <w:rPr>
          <w:color w:val="000000"/>
          <w:spacing w:val="0"/>
          <w:w w:val="100"/>
          <w:position w:val="0"/>
        </w:rPr>
        <w:t>应付职工薪酬列示</w:t>
      </w:r>
      <w:bookmarkEnd w:id="1575"/>
      <w:bookmarkEnd w:id="1576"/>
      <w:bookmarkEnd w:id="1579"/>
    </w:p>
    <w:p>
      <w:pPr>
        <w:pStyle w:val="Style2"/>
        <w:keepNext w:val="0"/>
        <w:keepLines w:val="0"/>
        <w:widowControl w:val="0"/>
        <w:shd w:val="clear" w:color="auto" w:fill="auto"/>
        <w:bidi w:val="0"/>
        <w:spacing w:before="0" w:after="40" w:line="278" w:lineRule="exact"/>
        <w:ind w:left="0" w:right="0" w:firstLine="56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70"/>
        <w:gridCol w:w="1843"/>
        <w:gridCol w:w="1570"/>
        <w:gridCol w:w="1570"/>
        <w:gridCol w:w="1584"/>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23,466,547.49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178,489,607.</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179,180,075.</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22,776,079.9</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二、离职后福利-设定 提存计划</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482.76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8,977,017.08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8,901,938.38</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75,561.46</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498,769.48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498,769.48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四、、一年内到期的其 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23,467,030.25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200"/>
              <w:jc w:val="both"/>
            </w:pPr>
            <w:r>
              <w:rPr>
                <w:color w:val="000000"/>
                <w:spacing w:val="0"/>
                <w:w w:val="100"/>
                <w:position w:val="0"/>
              </w:rPr>
              <w:t>187,965,394.</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200"/>
              <w:jc w:val="both"/>
            </w:pPr>
            <w:r>
              <w:rPr>
                <w:color w:val="000000"/>
                <w:spacing w:val="0"/>
                <w:w w:val="100"/>
                <w:position w:val="0"/>
              </w:rPr>
              <w:t>188,580,783.</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200"/>
              <w:jc w:val="left"/>
            </w:pPr>
            <w:r>
              <w:rPr>
                <w:color w:val="000000"/>
                <w:spacing w:val="0"/>
                <w:w w:val="100"/>
                <w:position w:val="0"/>
              </w:rPr>
              <w:t>22,851,641.4</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19" w:line="1" w:lineRule="exact"/>
      </w:pPr>
    </w:p>
    <w:p>
      <w:pPr>
        <w:pStyle w:val="Style19"/>
        <w:keepNext w:val="0"/>
        <w:keepLines w:val="0"/>
        <w:widowControl w:val="0"/>
        <w:shd w:val="clear" w:color="auto" w:fill="auto"/>
        <w:bidi w:val="0"/>
        <w:spacing w:before="0" w:after="100" w:line="240" w:lineRule="auto"/>
        <w:ind w:left="576" w:right="0" w:firstLine="0"/>
        <w:jc w:val="left"/>
      </w:pPr>
      <w:r>
        <w:rPr>
          <w:b/>
          <w:bCs/>
          <w:color w:val="000000"/>
          <w:spacing w:val="0"/>
          <w:w w:val="100"/>
          <w:position w:val="0"/>
        </w:rPr>
        <w:t>(2).</w:t>
      </w:r>
      <w:r>
        <w:rPr>
          <w:b/>
          <w:bCs/>
          <w:color w:val="000000"/>
          <w:spacing w:val="0"/>
          <w:w w:val="100"/>
          <w:position w:val="0"/>
        </w:rPr>
        <w:t>短期薪酬列示</w:t>
      </w:r>
    </w:p>
    <w:p>
      <w:pPr>
        <w:pStyle w:val="Style19"/>
        <w:keepNext w:val="0"/>
        <w:keepLines w:val="0"/>
        <w:widowControl w:val="0"/>
        <w:shd w:val="clear" w:color="auto" w:fill="auto"/>
        <w:bidi w:val="0"/>
        <w:spacing w:before="0" w:after="0" w:line="240" w:lineRule="auto"/>
        <w:ind w:left="576"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558"/>
        <w:gridCol w:w="1560"/>
        <w:gridCol w:w="1699"/>
        <w:gridCol w:w="1848"/>
        <w:gridCol w:w="1742"/>
      </w:tblGrid>
      <w:tr>
        <w:trPr>
          <w:trHeight w:val="264" w:hRule="exact"/>
        </w:trPr>
        <w:tc>
          <w:tcPr>
            <w:gridSpan w:val="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位：元币种:人民币</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一、工资、奖金、津贴和 补贴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both"/>
            </w:pPr>
            <w:r>
              <w:rPr>
                <w:color w:val="000000"/>
                <w:spacing w:val="0"/>
                <w:w w:val="100"/>
                <w:position w:val="0"/>
              </w:rPr>
              <w:t>23,033,228.1</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161,024,053.82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161,733,776.30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22,323,505.70</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2,972,913.86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2,972,913.86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rPr>
              <w:t>21,691.50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6,161,788.81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6,142, </w:t>
            </w:r>
            <w:r>
              <w:rPr>
                <w:color w:val="000000"/>
                <w:spacing w:val="0"/>
                <w:w w:val="100"/>
                <w:position w:val="0"/>
              </w:rPr>
              <w:t xml:space="preserve">025. </w:t>
            </w:r>
            <w:r>
              <w:rPr>
                <w:color w:val="000000"/>
                <w:spacing w:val="0"/>
                <w:w w:val="100"/>
                <w:position w:val="0"/>
              </w:rPr>
              <w:t>48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80"/>
              <w:jc w:val="both"/>
            </w:pPr>
            <w:r>
              <w:rPr>
                <w:color w:val="000000"/>
                <w:spacing w:val="0"/>
                <w:w w:val="100"/>
                <w:position w:val="0"/>
              </w:rPr>
              <w:t>41,454.83</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20,130.28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4,980, </w:t>
            </w:r>
            <w:r>
              <w:rPr>
                <w:color w:val="000000"/>
                <w:spacing w:val="0"/>
                <w:w w:val="100"/>
                <w:position w:val="0"/>
              </w:rPr>
              <w:t>757.46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4,962, </w:t>
            </w:r>
            <w:r>
              <w:rPr>
                <w:color w:val="000000"/>
                <w:spacing w:val="0"/>
                <w:w w:val="100"/>
                <w:position w:val="0"/>
              </w:rPr>
              <w:t xml:space="preserve">229. </w:t>
            </w:r>
            <w:r>
              <w:rPr>
                <w:color w:val="000000"/>
                <w:spacing w:val="0"/>
                <w:w w:val="100"/>
                <w:position w:val="0"/>
              </w:rPr>
              <w:t>54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80"/>
              <w:jc w:val="both"/>
            </w:pPr>
            <w:r>
              <w:rPr>
                <w:color w:val="000000"/>
                <w:spacing w:val="0"/>
                <w:w w:val="100"/>
                <w:position w:val="0"/>
              </w:rPr>
              <w:t>38,658.20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rPr>
              <w:t>500.00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252,934.23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80"/>
              <w:jc w:val="both"/>
            </w:pPr>
            <w:r>
              <w:rPr>
                <w:color w:val="000000"/>
                <w:spacing w:val="0"/>
                <w:w w:val="100"/>
                <w:position w:val="0"/>
              </w:rPr>
              <w:t>251,653.47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1,780. </w:t>
            </w:r>
            <w:r>
              <w:rPr>
                <w:color w:val="000000"/>
                <w:spacing w:val="0"/>
                <w:w w:val="100"/>
                <w:position w:val="0"/>
              </w:rPr>
              <w:t>76</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1,061.22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113,330.67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113,376.02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1,015.87</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814,766.45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80"/>
              <w:jc w:val="both"/>
            </w:pPr>
            <w:r>
              <w:rPr>
                <w:color w:val="000000"/>
                <w:spacing w:val="0"/>
                <w:w w:val="100"/>
                <w:position w:val="0"/>
              </w:rPr>
              <w:t>814,766.45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143,946.00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6,212,572.97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6,314, </w:t>
            </w:r>
            <w:r>
              <w:rPr>
                <w:color w:val="000000"/>
                <w:spacing w:val="0"/>
                <w:w w:val="100"/>
                <w:position w:val="0"/>
              </w:rPr>
              <w:t xml:space="preserve">520. </w:t>
            </w:r>
            <w:r>
              <w:rPr>
                <w:color w:val="000000"/>
                <w:spacing w:val="0"/>
                <w:w w:val="100"/>
                <w:position w:val="0"/>
              </w:rPr>
              <w:t>56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80"/>
              <w:jc w:val="both"/>
            </w:pPr>
            <w:r>
              <w:rPr>
                <w:color w:val="000000"/>
                <w:spacing w:val="0"/>
                <w:w w:val="100"/>
                <w:position w:val="0"/>
              </w:rPr>
              <w:t>41,998.41</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3" w:lineRule="exact"/>
              <w:ind w:left="0" w:right="0" w:firstLine="0"/>
              <w:jc w:val="left"/>
            </w:pPr>
            <w:r>
              <w:rPr>
                <w:color w:val="000000"/>
                <w:spacing w:val="0"/>
                <w:w w:val="100"/>
                <w:position w:val="0"/>
              </w:rPr>
              <w:t>五、工会经费和职工教育 经费</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267,681.81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2,118,278.17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2,016,838.98</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369,121.00</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180"/>
              <w:jc w:val="both"/>
            </w:pPr>
            <w:r>
              <w:rPr>
                <w:color w:val="000000"/>
                <w:spacing w:val="0"/>
                <w:w w:val="100"/>
                <w:position w:val="0"/>
              </w:rPr>
              <w:t>23,466,547.4</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178,489,607.63</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179,180,075.18</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22,776,079.94</w:t>
            </w:r>
          </w:p>
        </w:tc>
      </w:tr>
    </w:tbl>
    <w:p>
      <w:pPr>
        <w:spacing w:lineRule="exact" w:line="1"/>
        <w:rPr>
          <w:sz w:val="2"/>
          <w:szCs w:val="2"/>
        </w:rPr>
      </w:pPr>
      <w:r>
        <w:br w:type="page"/>
      </w:r>
    </w:p>
    <w:p>
      <w:pPr>
        <w:pStyle w:val="Style11"/>
        <w:keepNext/>
        <w:keepLines/>
        <w:widowControl w:val="0"/>
        <w:shd w:val="clear" w:color="auto" w:fill="auto"/>
        <w:bidi w:val="0"/>
        <w:spacing w:before="0" w:line="240" w:lineRule="auto"/>
        <w:ind w:left="0" w:right="0" w:firstLine="560"/>
        <w:jc w:val="left"/>
      </w:pPr>
      <w:bookmarkStart w:id="1580" w:name="bookmark1580"/>
      <w:bookmarkStart w:id="1581" w:name="bookmark1581"/>
      <w:bookmarkStart w:id="1582" w:name="bookmark1582"/>
      <w:bookmarkStart w:id="1583" w:name="bookmark1583"/>
      <w:r>
        <w:rPr>
          <w:color w:val="000000"/>
          <w:spacing w:val="0"/>
          <w:w w:val="100"/>
          <w:position w:val="0"/>
        </w:rPr>
        <w:t>（</w:t>
      </w:r>
      <w:bookmarkEnd w:id="1582"/>
      <w:r>
        <w:rPr>
          <w:color w:val="000000"/>
          <w:spacing w:val="0"/>
          <w:w w:val="100"/>
          <w:position w:val="0"/>
        </w:rPr>
        <w:t>3）.</w:t>
      </w:r>
      <w:r>
        <w:rPr>
          <w:color w:val="000000"/>
          <w:spacing w:val="0"/>
          <w:w w:val="100"/>
          <w:position w:val="0"/>
        </w:rPr>
        <w:t>设定提存计划列示</w:t>
      </w:r>
      <w:bookmarkEnd w:id="1580"/>
      <w:bookmarkEnd w:id="1581"/>
      <w:bookmarkEnd w:id="1583"/>
    </w:p>
    <w:p>
      <w:pPr>
        <w:pStyle w:val="Style2"/>
        <w:keepNext w:val="0"/>
        <w:keepLines w:val="0"/>
        <w:widowControl w:val="0"/>
        <w:shd w:val="clear" w:color="auto" w:fill="auto"/>
        <w:bidi w:val="0"/>
        <w:spacing w:before="0" w:after="40" w:line="240" w:lineRule="auto"/>
        <w:ind w:left="0" w:right="0" w:firstLine="560"/>
        <w:jc w:val="left"/>
      </w:pPr>
      <w:r>
        <w:rPr>
          <w:color w:val="000000"/>
          <w:spacing w:val="0"/>
          <w:w w:val="100"/>
          <w:position w:val="0"/>
        </w:rPr>
        <w:t>口适用口不适用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30"/>
        <w:gridCol w:w="1584"/>
        <w:gridCol w:w="1565"/>
        <w:gridCol w:w="1598"/>
        <w:gridCol w:w="1560"/>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431.72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8,633, </w:t>
            </w:r>
            <w:r>
              <w:rPr>
                <w:color w:val="000000"/>
                <w:spacing w:val="0"/>
                <w:w w:val="100"/>
                <w:position w:val="0"/>
              </w:rPr>
              <w:t xml:space="preserve">549. </w:t>
            </w:r>
            <w:r>
              <w:rPr>
                <w:color w:val="000000"/>
                <w:spacing w:val="0"/>
                <w:w w:val="100"/>
                <w:position w:val="0"/>
              </w:rPr>
              <w:t>18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8,560, </w:t>
            </w:r>
            <w:r>
              <w:rPr>
                <w:color w:val="000000"/>
                <w:spacing w:val="0"/>
                <w:w w:val="100"/>
                <w:position w:val="0"/>
              </w:rPr>
              <w:t xml:space="preserve">347. </w:t>
            </w:r>
            <w:r>
              <w:rPr>
                <w:color w:val="000000"/>
                <w:spacing w:val="0"/>
                <w:w w:val="100"/>
                <w:position w:val="0"/>
              </w:rPr>
              <w:t>64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73,633.26</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51.04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343,467.90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341,590.74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1,928.20</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482.76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8,977,017.08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8,901,938.38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75,561.46</w:t>
            </w:r>
          </w:p>
        </w:tc>
      </w:tr>
    </w:tbl>
    <w:p>
      <w:pPr>
        <w:widowControl w:val="0"/>
        <w:spacing w:after="219" w:line="1" w:lineRule="exact"/>
      </w:pPr>
    </w:p>
    <w:p>
      <w:pPr>
        <w:pStyle w:val="Style2"/>
        <w:keepNext w:val="0"/>
        <w:keepLines w:val="0"/>
        <w:widowControl w:val="0"/>
        <w:shd w:val="clear" w:color="auto" w:fill="auto"/>
        <w:bidi w:val="0"/>
        <w:spacing w:before="0" w:after="0" w:line="271" w:lineRule="exact"/>
        <w:ind w:left="0" w:right="0" w:firstLine="560"/>
        <w:jc w:val="left"/>
      </w:pPr>
      <w:r>
        <w:rPr>
          <w:color w:val="000000"/>
          <w:spacing w:val="0"/>
          <w:w w:val="100"/>
          <w:position w:val="0"/>
        </w:rPr>
        <w:t>其他说明：</w:t>
      </w:r>
    </w:p>
    <w:p>
      <w:pPr>
        <w:pStyle w:val="Style2"/>
        <w:keepNext w:val="0"/>
        <w:keepLines w:val="0"/>
        <w:widowControl w:val="0"/>
        <w:shd w:val="clear" w:color="auto" w:fill="auto"/>
        <w:bidi w:val="0"/>
        <w:spacing w:before="0" w:after="0" w:line="271" w:lineRule="exact"/>
        <w:ind w:left="0" w:right="0" w:firstLine="56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20" w:line="271" w:lineRule="exact"/>
        <w:ind w:left="560" w:right="0" w:firstLine="0"/>
        <w:jc w:val="both"/>
      </w:pPr>
      <w:r>
        <w:rPr>
          <w:color w:val="000000"/>
          <w:spacing w:val="0"/>
          <w:w w:val="100"/>
          <w:position w:val="0"/>
        </w:rPr>
        <w:t>本集团按规定参加由政府机构设立的养老保险、失业保险计划，根据该等计划，本集团按缴纳地 社会保险缴纳基数或员工工资划档基数的</w:t>
      </w:r>
      <w:r>
        <w:rPr>
          <w:color w:val="000000"/>
          <w:spacing w:val="0"/>
          <w:w w:val="100"/>
          <w:position w:val="0"/>
        </w:rPr>
        <w:t>16%</w:t>
      </w:r>
      <w:r>
        <w:rPr>
          <w:color w:val="000000"/>
          <w:spacing w:val="0"/>
          <w:w w:val="100"/>
          <w:position w:val="0"/>
        </w:rPr>
        <w:t>及</w:t>
      </w:r>
      <w:r>
        <w:rPr>
          <w:color w:val="000000"/>
          <w:spacing w:val="0"/>
          <w:w w:val="100"/>
          <w:position w:val="0"/>
        </w:rPr>
        <w:t>0.3%-0.8%</w:t>
      </w:r>
      <w:r>
        <w:rPr>
          <w:color w:val="000000"/>
          <w:spacing w:val="0"/>
          <w:w w:val="100"/>
          <w:position w:val="0"/>
        </w:rPr>
        <w:t>每月向该等计划缴存费用。除上述每月 缴存费用外，本集团不再承担进一步支付义务。相应的支出于发生时计入当期损益或相关资产的 成本。本集团本年应分别向养老保险、失业保险计划缴存费用人民币</w:t>
      </w:r>
      <w:r>
        <w:rPr>
          <w:color w:val="000000"/>
          <w:spacing w:val="0"/>
          <w:w w:val="100"/>
          <w:position w:val="0"/>
        </w:rPr>
        <w:t xml:space="preserve">8, 633, </w:t>
      </w:r>
      <w:r>
        <w:rPr>
          <w:color w:val="000000"/>
          <w:spacing w:val="0"/>
          <w:w w:val="100"/>
          <w:position w:val="0"/>
        </w:rPr>
        <w:t>549.18</w:t>
      </w:r>
      <w:r>
        <w:rPr>
          <w:color w:val="000000"/>
          <w:spacing w:val="0"/>
          <w:w w:val="100"/>
          <w:position w:val="0"/>
        </w:rPr>
        <w:t xml:space="preserve">元及人民币 </w:t>
      </w:r>
      <w:r>
        <w:rPr>
          <w:color w:val="000000"/>
          <w:spacing w:val="0"/>
          <w:w w:val="100"/>
          <w:position w:val="0"/>
        </w:rPr>
        <w:t>343,467.90</w:t>
      </w:r>
      <w:r>
        <w:rPr>
          <w:color w:val="000000"/>
          <w:spacing w:val="0"/>
          <w:w w:val="100"/>
          <w:position w:val="0"/>
        </w:rPr>
        <w:t>元</w:t>
      </w:r>
      <w:r>
        <w:rPr>
          <w:color w:val="000000"/>
          <w:spacing w:val="0"/>
          <w:w w:val="100"/>
          <w:position w:val="0"/>
        </w:rPr>
        <w:t>（2020</w:t>
      </w:r>
      <w:r>
        <w:rPr>
          <w:color w:val="000000"/>
          <w:spacing w:val="0"/>
          <w:w w:val="100"/>
          <w:position w:val="0"/>
        </w:rPr>
        <w:t>年：人民币</w:t>
      </w:r>
      <w:r>
        <w:rPr>
          <w:color w:val="000000"/>
          <w:spacing w:val="0"/>
          <w:w w:val="100"/>
          <w:position w:val="0"/>
        </w:rPr>
        <w:t>2,137,668.83</w:t>
      </w:r>
      <w:r>
        <w:rPr>
          <w:color w:val="000000"/>
          <w:spacing w:val="0"/>
          <w:w w:val="100"/>
          <w:position w:val="0"/>
        </w:rPr>
        <w:t>元及人民币</w:t>
      </w:r>
      <w:r>
        <w:rPr>
          <w:color w:val="000000"/>
          <w:spacing w:val="0"/>
          <w:w w:val="100"/>
          <w:position w:val="0"/>
        </w:rPr>
        <w:t>96,514.25</w:t>
      </w:r>
      <w:r>
        <w:rPr>
          <w:color w:val="000000"/>
          <w:spacing w:val="0"/>
          <w:w w:val="100"/>
          <w:position w:val="0"/>
        </w:rPr>
        <w:t>元）。于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 集团存在人民币</w:t>
      </w:r>
      <w:r>
        <w:rPr>
          <w:color w:val="000000"/>
          <w:spacing w:val="0"/>
          <w:w w:val="100"/>
          <w:position w:val="0"/>
        </w:rPr>
        <w:t>73,633.26</w:t>
      </w:r>
      <w:r>
        <w:rPr>
          <w:color w:val="000000"/>
          <w:spacing w:val="0"/>
          <w:w w:val="100"/>
          <w:position w:val="0"/>
        </w:rPr>
        <w:t>元及人民币</w:t>
      </w:r>
      <w:r>
        <w:rPr>
          <w:color w:val="000000"/>
          <w:spacing w:val="0"/>
          <w:w w:val="100"/>
          <w:position w:val="0"/>
        </w:rPr>
        <w:t>1,928.20</w:t>
      </w:r>
      <w:r>
        <w:rPr>
          <w:color w:val="000000"/>
          <w:spacing w:val="0"/>
          <w:w w:val="100"/>
          <w:position w:val="0"/>
        </w:rPr>
        <w:t>元</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日：人民币</w:t>
      </w:r>
      <w:r>
        <w:rPr>
          <w:color w:val="000000"/>
          <w:spacing w:val="0"/>
          <w:w w:val="100"/>
          <w:position w:val="0"/>
        </w:rPr>
        <w:t>431.72</w:t>
      </w:r>
      <w:r>
        <w:rPr>
          <w:color w:val="000000"/>
          <w:spacing w:val="0"/>
          <w:w w:val="100"/>
          <w:position w:val="0"/>
        </w:rPr>
        <w:t xml:space="preserve">元及人民币 </w:t>
      </w:r>
      <w:r>
        <w:rPr>
          <w:color w:val="000000"/>
          <w:spacing w:val="0"/>
          <w:w w:val="100"/>
          <w:position w:val="0"/>
        </w:rPr>
        <w:t>51.04</w:t>
      </w:r>
      <w:r>
        <w:rPr>
          <w:color w:val="000000"/>
          <w:spacing w:val="0"/>
          <w:w w:val="100"/>
          <w:position w:val="0"/>
        </w:rPr>
        <w:t>元）的应缴存费用是于本报告期间到期而未支付给养老保险及失业保险计划的。有关应缴存 费用已于报告期后支付。</w:t>
      </w:r>
    </w:p>
    <w:p>
      <w:pPr>
        <w:pStyle w:val="Style11"/>
        <w:keepNext/>
        <w:keepLines/>
        <w:widowControl w:val="0"/>
        <w:shd w:val="clear" w:color="auto" w:fill="auto"/>
        <w:bidi w:val="0"/>
        <w:spacing w:before="0" w:after="40" w:line="271" w:lineRule="exact"/>
        <w:ind w:left="0" w:right="0" w:firstLine="560"/>
        <w:jc w:val="left"/>
      </w:pPr>
      <w:bookmarkStart w:id="1584" w:name="bookmark1584"/>
      <w:bookmarkStart w:id="1585" w:name="bookmark1585"/>
      <w:bookmarkStart w:id="1586" w:name="bookmark1586"/>
      <w:bookmarkStart w:id="1587" w:name="bookmark1587"/>
      <w:r>
        <w:rPr>
          <w:color w:val="000000"/>
          <w:spacing w:val="0"/>
          <w:w w:val="100"/>
          <w:position w:val="0"/>
        </w:rPr>
        <w:t>4</w:t>
      </w:r>
      <w:bookmarkEnd w:id="1586"/>
      <w:r>
        <w:rPr>
          <w:color w:val="000000"/>
          <w:spacing w:val="0"/>
          <w:w w:val="100"/>
          <w:position w:val="0"/>
        </w:rPr>
        <w:t>0、应交税费</w:t>
      </w:r>
      <w:bookmarkEnd w:id="1584"/>
      <w:bookmarkEnd w:id="1585"/>
      <w:bookmarkEnd w:id="1587"/>
    </w:p>
    <w:p>
      <w:pPr>
        <w:pStyle w:val="Style2"/>
        <w:keepNext w:val="0"/>
        <w:keepLines w:val="0"/>
        <w:widowControl w:val="0"/>
        <w:shd w:val="clear" w:color="auto" w:fill="auto"/>
        <w:bidi w:val="0"/>
        <w:spacing w:before="0" w:after="40" w:line="271" w:lineRule="exact"/>
        <w:ind w:left="0" w:right="0" w:firstLine="56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62"/>
        <w:gridCol w:w="2933"/>
        <w:gridCol w:w="2942"/>
      </w:tblGrid>
      <w:tr>
        <w:trPr>
          <w:trHeight w:val="4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2,642, </w:t>
            </w:r>
            <w:r>
              <w:rPr>
                <w:color w:val="000000"/>
                <w:spacing w:val="0"/>
                <w:w w:val="100"/>
                <w:position w:val="0"/>
              </w:rPr>
              <w:t xml:space="preserve">544. </w:t>
            </w:r>
            <w:r>
              <w:rPr>
                <w:color w:val="000000"/>
                <w:spacing w:val="0"/>
                <w:w w:val="100"/>
                <w:position w:val="0"/>
              </w:rPr>
              <w:t>04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7,734, </w:t>
            </w:r>
            <w:r>
              <w:rPr>
                <w:color w:val="000000"/>
                <w:spacing w:val="0"/>
                <w:w w:val="100"/>
                <w:position w:val="0"/>
              </w:rPr>
              <w:t xml:space="preserve">322. </w:t>
            </w:r>
            <w:r>
              <w:rPr>
                <w:color w:val="000000"/>
                <w:spacing w:val="0"/>
                <w:w w:val="100"/>
                <w:position w:val="0"/>
              </w:rPr>
              <w:t>38</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2,295, </w:t>
            </w:r>
            <w:r>
              <w:rPr>
                <w:color w:val="000000"/>
                <w:spacing w:val="0"/>
                <w:w w:val="100"/>
                <w:position w:val="0"/>
              </w:rPr>
              <w:t>457.60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10,505,080.80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00" w:right="0" w:firstLine="0"/>
              <w:jc w:val="left"/>
            </w:pPr>
            <w:r>
              <w:rPr>
                <w:color w:val="000000"/>
                <w:spacing w:val="0"/>
                <w:w w:val="100"/>
                <w:position w:val="0"/>
              </w:rPr>
              <w:t>547,943.60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60" w:right="0" w:firstLine="0"/>
              <w:jc w:val="left"/>
            </w:pPr>
            <w:r>
              <w:rPr>
                <w:color w:val="000000"/>
                <w:spacing w:val="0"/>
                <w:w w:val="100"/>
                <w:position w:val="0"/>
              </w:rPr>
              <w:t>371,347.38</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00" w:right="0" w:firstLine="0"/>
              <w:jc w:val="left"/>
            </w:pPr>
            <w:r>
              <w:rPr>
                <w:color w:val="000000"/>
                <w:spacing w:val="0"/>
                <w:w w:val="100"/>
                <w:position w:val="0"/>
              </w:rPr>
              <w:t>286,589.48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60" w:right="0" w:firstLine="0"/>
              <w:jc w:val="left"/>
            </w:pPr>
            <w:r>
              <w:rPr>
                <w:color w:val="000000"/>
                <w:spacing w:val="0"/>
                <w:w w:val="100"/>
                <w:position w:val="0"/>
              </w:rPr>
              <w:t>444,272.18</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00" w:right="0" w:firstLine="0"/>
              <w:jc w:val="left"/>
            </w:pPr>
            <w:r>
              <w:rPr>
                <w:color w:val="000000"/>
                <w:spacing w:val="0"/>
                <w:w w:val="100"/>
                <w:position w:val="0"/>
              </w:rPr>
              <w:t>137,329.17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209,664.47</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160" w:firstLine="0"/>
              <w:jc w:val="right"/>
            </w:pPr>
            <w:r>
              <w:rPr>
                <w:color w:val="000000"/>
                <w:spacing w:val="0"/>
                <w:w w:val="100"/>
                <w:position w:val="0"/>
              </w:rPr>
              <w:t>91,552.77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139,776.32</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160" w:firstLine="0"/>
              <w:jc w:val="right"/>
            </w:pPr>
            <w:r>
              <w:rPr>
                <w:color w:val="000000"/>
                <w:spacing w:val="0"/>
                <w:w w:val="100"/>
                <w:position w:val="0"/>
              </w:rPr>
              <w:t>98,334.80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60" w:right="0" w:firstLine="0"/>
              <w:jc w:val="left"/>
            </w:pPr>
            <w:r>
              <w:rPr>
                <w:color w:val="000000"/>
                <w:spacing w:val="0"/>
                <w:w w:val="100"/>
                <w:position w:val="0"/>
              </w:rPr>
              <w:t>339,004.47</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1,621,261.34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1,326,872.70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00" w:right="0" w:firstLine="0"/>
              <w:jc w:val="left"/>
            </w:pPr>
            <w:r>
              <w:rPr>
                <w:color w:val="000000"/>
                <w:spacing w:val="0"/>
                <w:w w:val="100"/>
                <w:position w:val="0"/>
              </w:rPr>
              <w:t>108,563.95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62,872.92</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7,829, </w:t>
            </w:r>
            <w:r>
              <w:rPr>
                <w:color w:val="000000"/>
                <w:spacing w:val="0"/>
                <w:w w:val="100"/>
                <w:position w:val="0"/>
              </w:rPr>
              <w:t xml:space="preserve">576. </w:t>
            </w:r>
            <w:r>
              <w:rPr>
                <w:color w:val="000000"/>
                <w:spacing w:val="0"/>
                <w:w w:val="100"/>
                <w:position w:val="0"/>
              </w:rPr>
              <w:t>75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21,133,213.62</w:t>
            </w:r>
          </w:p>
        </w:tc>
      </w:tr>
    </w:tbl>
    <w:p>
      <w:pPr>
        <w:widowControl w:val="0"/>
        <w:spacing w:after="219" w:line="1" w:lineRule="exact"/>
      </w:pPr>
    </w:p>
    <w:p>
      <w:pPr>
        <w:pStyle w:val="Style11"/>
        <w:keepNext/>
        <w:keepLines/>
        <w:widowControl w:val="0"/>
        <w:shd w:val="clear" w:color="auto" w:fill="auto"/>
        <w:bidi w:val="0"/>
        <w:spacing w:before="0" w:after="0" w:line="350" w:lineRule="exact"/>
        <w:ind w:left="560" w:right="0" w:firstLine="0"/>
        <w:jc w:val="left"/>
      </w:pPr>
      <w:bookmarkStart w:id="1588" w:name="bookmark1588"/>
      <w:bookmarkStart w:id="1589" w:name="bookmark1589"/>
      <w:bookmarkStart w:id="1590" w:name="bookmark1590"/>
      <w:bookmarkStart w:id="1591" w:name="bookmark1591"/>
      <w:r>
        <w:rPr>
          <w:color w:val="000000"/>
          <w:spacing w:val="0"/>
          <w:w w:val="100"/>
          <w:position w:val="0"/>
        </w:rPr>
        <w:t>4</w:t>
      </w:r>
      <w:bookmarkEnd w:id="1590"/>
      <w:r>
        <w:rPr>
          <w:color w:val="000000"/>
          <w:spacing w:val="0"/>
          <w:w w:val="100"/>
          <w:position w:val="0"/>
        </w:rPr>
        <w:t>1、其他应付款 项目列示</w:t>
      </w:r>
      <w:bookmarkEnd w:id="1588"/>
      <w:bookmarkEnd w:id="1589"/>
      <w:bookmarkEnd w:id="1591"/>
    </w:p>
    <w:p>
      <w:pPr>
        <w:pStyle w:val="Style2"/>
        <w:keepNext w:val="0"/>
        <w:keepLines w:val="0"/>
        <w:widowControl w:val="0"/>
        <w:shd w:val="clear" w:color="auto" w:fill="auto"/>
        <w:bidi w:val="0"/>
        <w:spacing w:before="0" w:after="40" w:line="350" w:lineRule="exact"/>
        <w:ind w:left="560" w:right="0" w:firstLine="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30"/>
        <w:gridCol w:w="2794"/>
        <w:gridCol w:w="2813"/>
      </w:tblGrid>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 xml:space="preserve">9,233,758. </w:t>
            </w:r>
            <w:r>
              <w:rPr>
                <w:color w:val="000000"/>
                <w:spacing w:val="0"/>
                <w:w w:val="100"/>
                <w:position w:val="0"/>
              </w:rPr>
              <w:t>18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8,655, </w:t>
            </w:r>
            <w:r>
              <w:rPr>
                <w:color w:val="000000"/>
                <w:spacing w:val="0"/>
                <w:w w:val="100"/>
                <w:position w:val="0"/>
              </w:rPr>
              <w:t xml:space="preserve">008. </w:t>
            </w:r>
            <w:r>
              <w:rPr>
                <w:color w:val="000000"/>
                <w:spacing w:val="0"/>
                <w:w w:val="100"/>
                <w:position w:val="0"/>
              </w:rPr>
              <w:t>66</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 xml:space="preserve">9,233,758. </w:t>
            </w:r>
            <w:r>
              <w:rPr>
                <w:color w:val="000000"/>
                <w:spacing w:val="0"/>
                <w:w w:val="100"/>
                <w:position w:val="0"/>
              </w:rPr>
              <w:t>18</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8,655, </w:t>
            </w:r>
            <w:r>
              <w:rPr>
                <w:color w:val="000000"/>
                <w:spacing w:val="0"/>
                <w:w w:val="100"/>
                <w:position w:val="0"/>
              </w:rPr>
              <w:t xml:space="preserve">008. </w:t>
            </w:r>
            <w:r>
              <w:rPr>
                <w:color w:val="000000"/>
                <w:spacing w:val="0"/>
                <w:w w:val="100"/>
                <w:position w:val="0"/>
              </w:rPr>
              <w:t>66</w:t>
            </w:r>
          </w:p>
        </w:tc>
      </w:tr>
    </w:tbl>
    <w:p>
      <w:pPr>
        <w:widowControl w:val="0"/>
        <w:spacing w:after="259" w:line="1" w:lineRule="exact"/>
      </w:pPr>
    </w:p>
    <w:p>
      <w:pPr>
        <w:pStyle w:val="Style2"/>
        <w:keepNext w:val="0"/>
        <w:keepLines w:val="0"/>
        <w:widowControl w:val="0"/>
        <w:shd w:val="clear" w:color="auto" w:fill="auto"/>
        <w:bidi w:val="0"/>
        <w:spacing w:before="0" w:after="40" w:line="240" w:lineRule="auto"/>
        <w:ind w:left="0" w:right="0" w:firstLine="560"/>
        <w:jc w:val="left"/>
      </w:pPr>
      <w:r>
        <w:rPr>
          <w:color w:val="000000"/>
          <w:spacing w:val="0"/>
          <w:w w:val="100"/>
          <w:position w:val="0"/>
        </w:rPr>
        <w:t>其他说明：</w:t>
      </w:r>
    </w:p>
    <w:p>
      <w:pPr>
        <w:pStyle w:val="Style2"/>
        <w:keepNext w:val="0"/>
        <w:keepLines w:val="0"/>
        <w:widowControl w:val="0"/>
        <w:shd w:val="clear" w:color="auto" w:fill="auto"/>
        <w:bidi w:val="0"/>
        <w:spacing w:before="0" w:after="60" w:line="240" w:lineRule="auto"/>
        <w:ind w:left="0" w:right="0" w:firstLine="5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line="240" w:lineRule="auto"/>
        <w:ind w:left="0" w:right="0" w:firstLine="560"/>
        <w:jc w:val="left"/>
      </w:pPr>
      <w:bookmarkStart w:id="1592" w:name="bookmark1592"/>
      <w:bookmarkStart w:id="1593" w:name="bookmark1593"/>
      <w:bookmarkStart w:id="1594" w:name="bookmark1594"/>
      <w:r>
        <w:rPr>
          <w:color w:val="000000"/>
          <w:spacing w:val="0"/>
          <w:w w:val="100"/>
          <w:position w:val="0"/>
        </w:rPr>
        <w:t>应付利息</w:t>
      </w:r>
      <w:bookmarkEnd w:id="1592"/>
      <w:bookmarkEnd w:id="1593"/>
      <w:bookmarkEnd w:id="1594"/>
    </w:p>
    <w:p>
      <w:pPr>
        <w:pStyle w:val="Style11"/>
        <w:keepNext/>
        <w:keepLines/>
        <w:widowControl w:val="0"/>
        <w:numPr>
          <w:ilvl w:val="0"/>
          <w:numId w:val="197"/>
        </w:numPr>
        <w:shd w:val="clear" w:color="auto" w:fill="auto"/>
        <w:tabs>
          <w:tab w:pos="990" w:val="left"/>
        </w:tabs>
        <w:bidi w:val="0"/>
        <w:spacing w:before="0" w:line="240" w:lineRule="auto"/>
        <w:ind w:left="0" w:right="0" w:firstLine="560"/>
        <w:jc w:val="left"/>
      </w:pPr>
      <w:bookmarkStart w:id="1592" w:name="bookmark1592"/>
      <w:bookmarkStart w:id="1593" w:name="bookmark1593"/>
      <w:bookmarkStart w:id="1595" w:name="bookmark1595"/>
      <w:bookmarkStart w:id="1596" w:name="bookmark1596"/>
      <w:bookmarkEnd w:id="1595"/>
      <w:r>
        <w:rPr>
          <w:color w:val="000000"/>
          <w:spacing w:val="0"/>
          <w:w w:val="100"/>
          <w:position w:val="0"/>
        </w:rPr>
        <w:t>.</w:t>
      </w:r>
      <w:r>
        <w:rPr>
          <w:color w:val="000000"/>
          <w:spacing w:val="0"/>
          <w:w w:val="100"/>
          <w:position w:val="0"/>
        </w:rPr>
        <w:t>分类列示</w:t>
      </w:r>
      <w:bookmarkEnd w:id="1592"/>
      <w:bookmarkEnd w:id="1593"/>
      <w:bookmarkEnd w:id="1596"/>
    </w:p>
    <w:p>
      <w:pPr>
        <w:pStyle w:val="Style2"/>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line="240" w:lineRule="auto"/>
        <w:ind w:left="0" w:right="0" w:firstLine="560"/>
        <w:jc w:val="left"/>
      </w:pPr>
      <w:bookmarkStart w:id="1597" w:name="bookmark1597"/>
      <w:bookmarkStart w:id="1598" w:name="bookmark1598"/>
      <w:bookmarkStart w:id="1599" w:name="bookmark1599"/>
      <w:r>
        <w:rPr>
          <w:color w:val="000000"/>
          <w:spacing w:val="0"/>
          <w:w w:val="100"/>
          <w:position w:val="0"/>
        </w:rPr>
        <w:t>应付股利</w:t>
      </w:r>
      <w:bookmarkEnd w:id="1597"/>
      <w:bookmarkEnd w:id="1598"/>
      <w:bookmarkEnd w:id="1599"/>
    </w:p>
    <w:p>
      <w:pPr>
        <w:pStyle w:val="Style11"/>
        <w:keepNext/>
        <w:keepLines/>
        <w:widowControl w:val="0"/>
        <w:numPr>
          <w:ilvl w:val="0"/>
          <w:numId w:val="197"/>
        </w:numPr>
        <w:shd w:val="clear" w:color="auto" w:fill="auto"/>
        <w:tabs>
          <w:tab w:pos="990" w:val="left"/>
        </w:tabs>
        <w:bidi w:val="0"/>
        <w:spacing w:before="0" w:line="240" w:lineRule="auto"/>
        <w:ind w:left="0" w:right="0" w:firstLine="560"/>
        <w:jc w:val="left"/>
      </w:pPr>
      <w:bookmarkStart w:id="1597" w:name="bookmark1597"/>
      <w:bookmarkStart w:id="1598" w:name="bookmark1598"/>
      <w:bookmarkStart w:id="1600" w:name="bookmark1600"/>
      <w:bookmarkStart w:id="1601" w:name="bookmark1601"/>
      <w:bookmarkEnd w:id="1600"/>
      <w:r>
        <w:rPr>
          <w:color w:val="000000"/>
          <w:spacing w:val="0"/>
          <w:w w:val="100"/>
          <w:position w:val="0"/>
        </w:rPr>
        <w:t>.</w:t>
      </w:r>
      <w:r>
        <w:rPr>
          <w:color w:val="000000"/>
          <w:spacing w:val="0"/>
          <w:w w:val="100"/>
          <w:position w:val="0"/>
        </w:rPr>
        <w:t>分类列示</w:t>
      </w:r>
      <w:bookmarkEnd w:id="1597"/>
      <w:bookmarkEnd w:id="1598"/>
      <w:bookmarkEnd w:id="1601"/>
    </w:p>
    <w:p>
      <w:pPr>
        <w:pStyle w:val="Style2"/>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line="240" w:lineRule="auto"/>
        <w:ind w:left="0" w:right="0" w:firstLine="560"/>
        <w:jc w:val="left"/>
      </w:pPr>
      <w:bookmarkStart w:id="1602" w:name="bookmark1602"/>
      <w:bookmarkStart w:id="1603" w:name="bookmark1603"/>
      <w:bookmarkStart w:id="1604" w:name="bookmark1604"/>
      <w:r>
        <w:rPr>
          <w:color w:val="000000"/>
          <w:spacing w:val="0"/>
          <w:w w:val="100"/>
          <w:position w:val="0"/>
        </w:rPr>
        <w:t>其他应付款</w:t>
      </w:r>
      <w:bookmarkEnd w:id="1602"/>
      <w:bookmarkEnd w:id="1603"/>
      <w:bookmarkEnd w:id="1604"/>
    </w:p>
    <w:p>
      <w:pPr>
        <w:pStyle w:val="Style11"/>
        <w:keepNext/>
        <w:keepLines/>
        <w:widowControl w:val="0"/>
        <w:shd w:val="clear" w:color="auto" w:fill="auto"/>
        <w:bidi w:val="0"/>
        <w:spacing w:before="0" w:line="240" w:lineRule="auto"/>
        <w:ind w:left="0" w:right="0" w:firstLine="560"/>
        <w:jc w:val="left"/>
      </w:pPr>
      <w:bookmarkStart w:id="1602" w:name="bookmark1602"/>
      <w:bookmarkStart w:id="1603" w:name="bookmark1603"/>
      <w:bookmarkStart w:id="1605" w:name="bookmark1605"/>
      <w:r>
        <w:rPr>
          <w:color w:val="000000"/>
          <w:spacing w:val="0"/>
          <w:w w:val="100"/>
          <w:position w:val="0"/>
        </w:rPr>
        <w:t>(1).</w:t>
      </w:r>
      <w:r>
        <w:rPr>
          <w:color w:val="000000"/>
          <w:spacing w:val="0"/>
          <w:w w:val="100"/>
          <w:position w:val="0"/>
        </w:rPr>
        <w:t>按款项性质列示其他应付款</w:t>
      </w:r>
      <w:bookmarkEnd w:id="1602"/>
      <w:bookmarkEnd w:id="1603"/>
      <w:bookmarkEnd w:id="1605"/>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56"/>
        <w:gridCol w:w="2923"/>
        <w:gridCol w:w="3058"/>
      </w:tblGrid>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 xml:space="preserve">4,208, </w:t>
            </w:r>
            <w:r>
              <w:rPr>
                <w:color w:val="000000"/>
                <w:spacing w:val="0"/>
                <w:w w:val="100"/>
                <w:position w:val="0"/>
              </w:rPr>
              <w:t xml:space="preserve">130.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80" w:right="0" w:firstLine="0"/>
              <w:jc w:val="left"/>
            </w:pPr>
            <w:r>
              <w:rPr>
                <w:color w:val="000000"/>
                <w:spacing w:val="0"/>
                <w:w w:val="100"/>
                <w:position w:val="0"/>
              </w:rPr>
              <w:t xml:space="preserve">4,748, </w:t>
            </w:r>
            <w:r>
              <w:rPr>
                <w:color w:val="000000"/>
                <w:spacing w:val="0"/>
                <w:w w:val="100"/>
                <w:position w:val="0"/>
              </w:rPr>
              <w:t xml:space="preserve">088. </w:t>
            </w:r>
            <w:r>
              <w:rPr>
                <w:color w:val="000000"/>
                <w:spacing w:val="0"/>
                <w:w w:val="100"/>
                <w:position w:val="0"/>
              </w:rPr>
              <w:t>90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日常经营费用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 xml:space="preserve">1,929, </w:t>
            </w:r>
            <w:r>
              <w:rPr>
                <w:color w:val="000000"/>
                <w:spacing w:val="0"/>
                <w:w w:val="100"/>
                <w:position w:val="0"/>
              </w:rPr>
              <w:t>190.71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80" w:right="0" w:firstLine="0"/>
              <w:jc w:val="left"/>
            </w:pPr>
            <w:r>
              <w:rPr>
                <w:color w:val="000000"/>
                <w:spacing w:val="0"/>
                <w:w w:val="100"/>
                <w:position w:val="0"/>
              </w:rPr>
              <w:t xml:space="preserve">1,918, </w:t>
            </w:r>
            <w:r>
              <w:rPr>
                <w:color w:val="000000"/>
                <w:spacing w:val="0"/>
                <w:w w:val="100"/>
                <w:position w:val="0"/>
              </w:rPr>
              <w:t xml:space="preserve">423. </w:t>
            </w:r>
            <w:r>
              <w:rPr>
                <w:color w:val="000000"/>
                <w:spacing w:val="0"/>
                <w:w w:val="100"/>
                <w:position w:val="0"/>
              </w:rPr>
              <w:t>44</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323,042.00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代收款项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 xml:space="preserve">1,403, </w:t>
            </w:r>
            <w:r>
              <w:rPr>
                <w:color w:val="000000"/>
                <w:spacing w:val="0"/>
                <w:w w:val="100"/>
                <w:position w:val="0"/>
              </w:rPr>
              <w:t>882.84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538,809.69</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 xml:space="preserve">1,632,554. </w:t>
            </w:r>
            <w:r>
              <w:rPr>
                <w:color w:val="000000"/>
                <w:spacing w:val="0"/>
                <w:w w:val="100"/>
                <w:position w:val="0"/>
              </w:rPr>
              <w:t>63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80" w:right="0" w:firstLine="0"/>
              <w:jc w:val="left"/>
            </w:pPr>
            <w:r>
              <w:rPr>
                <w:color w:val="000000"/>
                <w:spacing w:val="0"/>
                <w:w w:val="100"/>
                <w:position w:val="0"/>
              </w:rPr>
              <w:t xml:space="preserve">1,126, </w:t>
            </w:r>
            <w:r>
              <w:rPr>
                <w:color w:val="000000"/>
                <w:spacing w:val="0"/>
                <w:w w:val="100"/>
                <w:position w:val="0"/>
              </w:rPr>
              <w:t xml:space="preserve">644. </w:t>
            </w:r>
            <w:r>
              <w:rPr>
                <w:color w:val="000000"/>
                <w:spacing w:val="0"/>
                <w:w w:val="100"/>
                <w:position w:val="0"/>
              </w:rPr>
              <w:t>63</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 xml:space="preserve">9,233,758. </w:t>
            </w:r>
            <w:r>
              <w:rPr>
                <w:color w:val="000000"/>
                <w:spacing w:val="0"/>
                <w:w w:val="100"/>
                <w:position w:val="0"/>
              </w:rPr>
              <w:t>18</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80" w:right="0" w:firstLine="0"/>
              <w:jc w:val="left"/>
            </w:pPr>
            <w:r>
              <w:rPr>
                <w:color w:val="000000"/>
                <w:spacing w:val="0"/>
                <w:w w:val="100"/>
                <w:position w:val="0"/>
              </w:rPr>
              <w:t xml:space="preserve">8,655, </w:t>
            </w:r>
            <w:r>
              <w:rPr>
                <w:color w:val="000000"/>
                <w:spacing w:val="0"/>
                <w:w w:val="100"/>
                <w:position w:val="0"/>
              </w:rPr>
              <w:t xml:space="preserve">008. </w:t>
            </w:r>
            <w:r>
              <w:rPr>
                <w:color w:val="000000"/>
                <w:spacing w:val="0"/>
                <w:w w:val="100"/>
                <w:position w:val="0"/>
              </w:rPr>
              <w:t>66</w:t>
            </w:r>
          </w:p>
        </w:tc>
      </w:tr>
    </w:tbl>
    <w:p>
      <w:pPr>
        <w:widowControl w:val="0"/>
        <w:spacing w:after="359" w:line="1" w:lineRule="exact"/>
      </w:pPr>
    </w:p>
    <w:p>
      <w:pPr>
        <w:pStyle w:val="Style11"/>
        <w:keepNext/>
        <w:keepLines/>
        <w:widowControl w:val="0"/>
        <w:numPr>
          <w:ilvl w:val="0"/>
          <w:numId w:val="199"/>
        </w:numPr>
        <w:shd w:val="clear" w:color="auto" w:fill="auto"/>
        <w:bidi w:val="0"/>
        <w:spacing w:before="0" w:line="240" w:lineRule="auto"/>
        <w:ind w:left="0" w:right="0" w:firstLine="560"/>
        <w:jc w:val="left"/>
      </w:pPr>
      <w:bookmarkStart w:id="1606" w:name="bookmark1606"/>
      <w:bookmarkStart w:id="1607" w:name="bookmark1607"/>
      <w:bookmarkStart w:id="1608" w:name="bookmark1608"/>
      <w:bookmarkStart w:id="1609" w:name="bookmark1609"/>
      <w:bookmarkEnd w:id="1608"/>
      <w:r>
        <w:rPr>
          <w:color w:val="000000"/>
          <w:spacing w:val="0"/>
          <w:w w:val="100"/>
          <w:position w:val="0"/>
        </w:rPr>
        <w:t>.</w:t>
      </w:r>
      <w:r>
        <w:rPr>
          <w:color w:val="000000"/>
          <w:spacing w:val="0"/>
          <w:w w:val="100"/>
          <w:position w:val="0"/>
        </w:rPr>
        <w:t>账龄超过1年的重要其他应付款</w:t>
      </w:r>
      <w:bookmarkEnd w:id="1606"/>
      <w:bookmarkEnd w:id="1607"/>
      <w:bookmarkEnd w:id="1609"/>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2"/>
        <w:gridCol w:w="2952"/>
        <w:gridCol w:w="3043"/>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公司一</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80" w:right="0" w:firstLine="0"/>
              <w:jc w:val="left"/>
            </w:pPr>
            <w:r>
              <w:rPr>
                <w:color w:val="000000"/>
                <w:spacing w:val="0"/>
                <w:w w:val="100"/>
                <w:position w:val="0"/>
              </w:rPr>
              <w:t>530,000.00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押金未到计算期</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公司二</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80" w:right="0" w:firstLine="0"/>
              <w:jc w:val="left"/>
            </w:pPr>
            <w:r>
              <w:rPr>
                <w:color w:val="000000"/>
                <w:spacing w:val="0"/>
                <w:w w:val="100"/>
                <w:position w:val="0"/>
              </w:rPr>
              <w:t>500,000.00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押金未到计算期</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80" w:right="0" w:firstLine="0"/>
              <w:jc w:val="left"/>
            </w:pPr>
            <w:r>
              <w:rPr>
                <w:color w:val="000000"/>
                <w:spacing w:val="0"/>
                <w:w w:val="100"/>
                <w:position w:val="0"/>
              </w:rPr>
              <w:t>500,000.00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押金未到计算期</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公司四</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80" w:right="0" w:firstLine="0"/>
              <w:jc w:val="left"/>
            </w:pPr>
            <w:r>
              <w:rPr>
                <w:color w:val="000000"/>
                <w:spacing w:val="0"/>
                <w:w w:val="100"/>
                <w:position w:val="0"/>
              </w:rPr>
              <w:t>500,000.00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押金未到计算期</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公司五</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80" w:right="0" w:firstLine="0"/>
              <w:jc w:val="left"/>
            </w:pPr>
            <w:r>
              <w:rPr>
                <w:color w:val="000000"/>
                <w:spacing w:val="0"/>
                <w:w w:val="100"/>
                <w:position w:val="0"/>
              </w:rPr>
              <w:t>500,000.00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押金未到计算期</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公司六</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80" w:right="0" w:firstLine="0"/>
              <w:jc w:val="left"/>
            </w:pPr>
            <w:r>
              <w:rPr>
                <w:color w:val="000000"/>
                <w:spacing w:val="0"/>
                <w:w w:val="100"/>
                <w:position w:val="0"/>
              </w:rPr>
              <w:t>500,000.00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押金未到计算期</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公司七</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80" w:right="0" w:firstLine="0"/>
              <w:jc w:val="left"/>
            </w:pPr>
            <w:r>
              <w:rPr>
                <w:color w:val="000000"/>
                <w:spacing w:val="0"/>
                <w:w w:val="100"/>
                <w:position w:val="0"/>
              </w:rPr>
              <w:t>500,000.00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押金未到计算期</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3,530,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line="240" w:lineRule="auto"/>
        <w:ind w:left="0" w:right="0" w:firstLine="560"/>
        <w:jc w:val="left"/>
      </w:pPr>
      <w:bookmarkStart w:id="1610" w:name="bookmark1610"/>
      <w:bookmarkStart w:id="1611" w:name="bookmark1611"/>
      <w:bookmarkStart w:id="1612" w:name="bookmark1612"/>
      <w:bookmarkStart w:id="1613" w:name="bookmark1613"/>
      <w:r>
        <w:rPr>
          <w:color w:val="000000"/>
          <w:spacing w:val="0"/>
          <w:w w:val="100"/>
          <w:position w:val="0"/>
        </w:rPr>
        <w:t>4</w:t>
      </w:r>
      <w:bookmarkEnd w:id="1612"/>
      <w:r>
        <w:rPr>
          <w:color w:val="000000"/>
          <w:spacing w:val="0"/>
          <w:w w:val="100"/>
          <w:position w:val="0"/>
        </w:rPr>
        <w:t>2、持有待售负债</w:t>
      </w:r>
      <w:bookmarkEnd w:id="1610"/>
      <w:bookmarkEnd w:id="1611"/>
      <w:bookmarkEnd w:id="1613"/>
    </w:p>
    <w:p>
      <w:pPr>
        <w:pStyle w:val="Style2"/>
        <w:keepNext w:val="0"/>
        <w:keepLines w:val="0"/>
        <w:widowControl w:val="0"/>
        <w:shd w:val="clear" w:color="auto" w:fill="auto"/>
        <w:bidi w:val="0"/>
        <w:spacing w:before="0" w:after="640" w:line="240" w:lineRule="auto"/>
        <w:ind w:left="0" w:right="0" w:firstLine="5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line="240" w:lineRule="auto"/>
        <w:ind w:left="0" w:right="0" w:firstLine="560"/>
        <w:jc w:val="left"/>
      </w:pPr>
      <w:bookmarkStart w:id="1614" w:name="bookmark1614"/>
      <w:bookmarkStart w:id="1615" w:name="bookmark1615"/>
      <w:bookmarkStart w:id="1616" w:name="bookmark1616"/>
      <w:bookmarkStart w:id="1617" w:name="bookmark1617"/>
      <w:r>
        <w:rPr>
          <w:color w:val="000000"/>
          <w:spacing w:val="0"/>
          <w:w w:val="100"/>
          <w:position w:val="0"/>
        </w:rPr>
        <w:t>4</w:t>
      </w:r>
      <w:bookmarkEnd w:id="1616"/>
      <w:r>
        <w:rPr>
          <w:color w:val="000000"/>
          <w:spacing w:val="0"/>
          <w:w w:val="100"/>
          <w:position w:val="0"/>
        </w:rPr>
        <w:t>3、1年内到期的非流动负债</w:t>
      </w:r>
      <w:bookmarkEnd w:id="1614"/>
      <w:bookmarkEnd w:id="1615"/>
      <w:bookmarkEnd w:id="1617"/>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2"/>
        <w:gridCol w:w="2962"/>
        <w:gridCol w:w="3034"/>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年内到期的长期借款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85,000,000.00</w:t>
            </w:r>
          </w:p>
        </w:tc>
      </w:tr>
    </w:tbl>
    <w:tbl>
      <w:tblPr>
        <w:tblOverlap w:val="never"/>
        <w:jc w:val="center"/>
        <w:tblLayout w:type="fixed"/>
      </w:tblPr>
      <w:tblGrid>
        <w:gridCol w:w="2842"/>
        <w:gridCol w:w="2962"/>
        <w:gridCol w:w="3034"/>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年内到期的长期应付款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39,471,290.07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18,500,000.00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年内到期的租赁负债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2,170,257. </w:t>
            </w:r>
            <w:r>
              <w:rPr>
                <w:color w:val="000000"/>
                <w:spacing w:val="0"/>
                <w:w w:val="100"/>
                <w:position w:val="0"/>
              </w:rPr>
              <w:t>19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3,563, </w:t>
            </w:r>
            <w:r>
              <w:rPr>
                <w:color w:val="000000"/>
                <w:spacing w:val="0"/>
                <w:w w:val="100"/>
                <w:position w:val="0"/>
              </w:rPr>
              <w:t xml:space="preserve">904. </w:t>
            </w:r>
            <w:r>
              <w:rPr>
                <w:color w:val="000000"/>
                <w:spacing w:val="0"/>
                <w:w w:val="100"/>
                <w:position w:val="0"/>
              </w:rPr>
              <w:t>51</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41,641,547.26</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107,063,904.51</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pStyle w:val="Style2"/>
        <w:keepNext w:val="0"/>
        <w:keepLines w:val="0"/>
        <w:widowControl w:val="0"/>
        <w:shd w:val="clear" w:color="auto" w:fill="auto"/>
        <w:tabs>
          <w:tab w:pos="1375" w:val="left"/>
        </w:tabs>
        <w:bidi w:val="0"/>
        <w:spacing w:before="0" w:after="0" w:line="275" w:lineRule="exact"/>
        <w:ind w:left="0" w:right="0" w:firstLine="540"/>
        <w:jc w:val="left"/>
      </w:pPr>
      <w:r>
        <w:rPr>
          <w:color w:val="000000"/>
          <w:spacing w:val="0"/>
          <w:w w:val="100"/>
          <w:position w:val="0"/>
        </w:rPr>
        <w:t>注</w:t>
      </w:r>
      <w:r>
        <w:rPr>
          <w:color w:val="000000"/>
          <w:spacing w:val="0"/>
          <w:w w:val="100"/>
          <w:position w:val="0"/>
        </w:rPr>
        <w:t>1：</w:t>
        <w:tab/>
        <w:t>2012</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23</w:t>
      </w:r>
      <w:r>
        <w:rPr>
          <w:color w:val="000000"/>
          <w:spacing w:val="0"/>
          <w:w w:val="100"/>
          <w:position w:val="0"/>
        </w:rPr>
        <w:t>日，本公司与山西省政府投资资产管理中心签订协议编号为晋资管协议</w:t>
      </w:r>
    </w:p>
    <w:p>
      <w:pPr>
        <w:pStyle w:val="Style2"/>
        <w:keepNext w:val="0"/>
        <w:keepLines w:val="0"/>
        <w:widowControl w:val="0"/>
        <w:shd w:val="clear" w:color="auto" w:fill="auto"/>
        <w:bidi w:val="0"/>
        <w:spacing w:before="0" w:after="260" w:line="275" w:lineRule="exact"/>
        <w:ind w:left="540" w:right="0" w:firstLine="20"/>
        <w:jc w:val="left"/>
      </w:pPr>
      <w:r>
        <w:rPr>
          <w:color w:val="000000"/>
          <w:spacing w:val="0"/>
          <w:w w:val="100"/>
          <w:position w:val="0"/>
        </w:rPr>
        <w:t>(2011)C487</w:t>
      </w:r>
      <w:r>
        <w:rPr>
          <w:color w:val="000000"/>
          <w:spacing w:val="0"/>
          <w:w w:val="100"/>
          <w:position w:val="0"/>
        </w:rPr>
        <w:t xml:space="preserve">的特别流转金投资协议书，向山西省政府投资资产管理中心借入人民币 </w:t>
      </w:r>
      <w:r>
        <w:rPr>
          <w:color w:val="000000"/>
          <w:spacing w:val="0"/>
          <w:w w:val="100"/>
          <w:position w:val="0"/>
        </w:rPr>
        <w:t>15,000,000.00</w:t>
      </w:r>
      <w:r>
        <w:rPr>
          <w:color w:val="000000"/>
          <w:spacing w:val="0"/>
          <w:w w:val="100"/>
          <w:position w:val="0"/>
        </w:rPr>
        <w:t>元无息借款，用于山西省物流能源公共服务平台建设，期限自</w:t>
      </w:r>
      <w:r>
        <w:rPr>
          <w:color w:val="000000"/>
          <w:spacing w:val="0"/>
          <w:w w:val="100"/>
          <w:position w:val="0"/>
        </w:rPr>
        <w:t>2012</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14</w:t>
      </w:r>
      <w:r>
        <w:rPr>
          <w:color w:val="000000"/>
          <w:spacing w:val="0"/>
          <w:w w:val="100"/>
          <w:position w:val="0"/>
        </w:rPr>
        <w:t>日 至</w:t>
      </w:r>
      <w:r>
        <w:rPr>
          <w:color w:val="000000"/>
          <w:spacing w:val="0"/>
          <w:w w:val="100"/>
          <w:position w:val="0"/>
        </w:rPr>
        <w:t>2019</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13</w:t>
      </w:r>
      <w:r>
        <w:rPr>
          <w:color w:val="000000"/>
          <w:spacing w:val="0"/>
          <w:w w:val="100"/>
          <w:position w:val="0"/>
        </w:rPr>
        <w:t>日止。截至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日，双方尚未签订延期合同，山西省政府投资资 产管理中心尚未催收该笔借款及合同规定的逾期资金占用费。</w:t>
      </w:r>
    </w:p>
    <w:p>
      <w:pPr>
        <w:pStyle w:val="Style2"/>
        <w:keepNext w:val="0"/>
        <w:keepLines w:val="0"/>
        <w:widowControl w:val="0"/>
        <w:shd w:val="clear" w:color="auto" w:fill="auto"/>
        <w:tabs>
          <w:tab w:pos="1375" w:val="left"/>
        </w:tabs>
        <w:bidi w:val="0"/>
        <w:spacing w:before="0" w:after="0" w:line="275" w:lineRule="exact"/>
        <w:ind w:left="0" w:right="0" w:firstLine="540"/>
        <w:jc w:val="left"/>
      </w:pPr>
      <w:r>
        <w:rPr>
          <w:color w:val="000000"/>
          <w:spacing w:val="0"/>
          <w:w w:val="100"/>
          <w:position w:val="0"/>
        </w:rPr>
        <w:t>注</w:t>
      </w:r>
      <w:r>
        <w:rPr>
          <w:color w:val="000000"/>
          <w:spacing w:val="0"/>
          <w:w w:val="100"/>
          <w:position w:val="0"/>
        </w:rPr>
        <w:t>2：</w:t>
        <w:tab/>
        <w:t>2012</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7</w:t>
      </w:r>
      <w:r>
        <w:rPr>
          <w:color w:val="000000"/>
          <w:spacing w:val="0"/>
          <w:w w:val="100"/>
          <w:position w:val="0"/>
        </w:rPr>
        <w:t>日，本公司与山西省政府投资资产管理中心签订协议编号为晋资管协议</w:t>
      </w:r>
    </w:p>
    <w:p>
      <w:pPr>
        <w:pStyle w:val="Style2"/>
        <w:keepNext w:val="0"/>
        <w:keepLines w:val="0"/>
        <w:widowControl w:val="0"/>
        <w:shd w:val="clear" w:color="auto" w:fill="auto"/>
        <w:bidi w:val="0"/>
        <w:spacing w:before="0" w:after="260" w:line="275" w:lineRule="exact"/>
        <w:ind w:left="540" w:right="0" w:firstLine="20"/>
        <w:jc w:val="left"/>
      </w:pPr>
      <w:r>
        <w:rPr>
          <w:color w:val="000000"/>
          <w:spacing w:val="0"/>
          <w:w w:val="100"/>
          <w:position w:val="0"/>
        </w:rPr>
        <w:t>(2012-A1121)C018</w:t>
      </w:r>
      <w:r>
        <w:rPr>
          <w:color w:val="000000"/>
          <w:spacing w:val="0"/>
          <w:w w:val="100"/>
          <w:position w:val="0"/>
        </w:rPr>
        <w:t xml:space="preserve">的特别流转金投资协议书，向山西省政府投资资产管理中心借入人民币 </w:t>
      </w:r>
      <w:r>
        <w:rPr>
          <w:color w:val="000000"/>
          <w:spacing w:val="0"/>
          <w:w w:val="100"/>
          <w:position w:val="0"/>
        </w:rPr>
        <w:t xml:space="preserve">1,500, </w:t>
      </w:r>
      <w:r>
        <w:rPr>
          <w:color w:val="000000"/>
          <w:spacing w:val="0"/>
          <w:w w:val="100"/>
          <w:position w:val="0"/>
        </w:rPr>
        <w:t xml:space="preserve">000. </w:t>
      </w:r>
      <w:r>
        <w:rPr>
          <w:color w:val="000000"/>
          <w:spacing w:val="0"/>
          <w:w w:val="100"/>
          <w:position w:val="0"/>
        </w:rPr>
        <w:t>00</w:t>
      </w:r>
      <w:r>
        <w:rPr>
          <w:color w:val="000000"/>
          <w:spacing w:val="0"/>
          <w:w w:val="100"/>
          <w:position w:val="0"/>
        </w:rPr>
        <w:t>元无息借款，用于年产</w:t>
      </w:r>
      <w:r>
        <w:rPr>
          <w:color w:val="000000"/>
          <w:spacing w:val="0"/>
          <w:w w:val="100"/>
          <w:position w:val="0"/>
        </w:rPr>
        <w:t>3000</w:t>
      </w:r>
      <w:r>
        <w:rPr>
          <w:color w:val="000000"/>
          <w:spacing w:val="0"/>
          <w:w w:val="100"/>
          <w:position w:val="0"/>
        </w:rPr>
        <w:t>台环保智能</w:t>
      </w:r>
      <w:r>
        <w:rPr>
          <w:color w:val="000000"/>
          <w:spacing w:val="0"/>
          <w:w w:val="100"/>
          <w:position w:val="0"/>
        </w:rPr>
        <w:t>MCC</w:t>
      </w:r>
      <w:r>
        <w:rPr>
          <w:color w:val="000000"/>
          <w:spacing w:val="0"/>
          <w:w w:val="100"/>
          <w:position w:val="0"/>
        </w:rPr>
        <w:t>产品生产基地建设，期限自</w:t>
      </w:r>
      <w:r>
        <w:rPr>
          <w:color w:val="000000"/>
          <w:spacing w:val="0"/>
          <w:w w:val="100"/>
          <w:position w:val="0"/>
        </w:rPr>
        <w:t>2012</w:t>
      </w:r>
      <w:r>
        <w:rPr>
          <w:color w:val="000000"/>
          <w:spacing w:val="0"/>
          <w:w w:val="100"/>
          <w:position w:val="0"/>
        </w:rPr>
        <w:t>年</w:t>
      </w:r>
      <w:r>
        <w:rPr>
          <w:color w:val="000000"/>
          <w:spacing w:val="0"/>
          <w:w w:val="100"/>
          <w:position w:val="0"/>
        </w:rPr>
        <w:t xml:space="preserve">6 </w:t>
      </w:r>
      <w:r>
        <w:rPr>
          <w:color w:val="000000"/>
          <w:spacing w:val="0"/>
          <w:w w:val="100"/>
          <w:position w:val="0"/>
        </w:rPr>
        <w:t>月</w:t>
      </w:r>
      <w:r>
        <w:rPr>
          <w:color w:val="000000"/>
          <w:spacing w:val="0"/>
          <w:w w:val="100"/>
          <w:position w:val="0"/>
        </w:rPr>
        <w:t>7</w:t>
      </w:r>
      <w:r>
        <w:rPr>
          <w:color w:val="000000"/>
          <w:spacing w:val="0"/>
          <w:w w:val="100"/>
          <w:position w:val="0"/>
        </w:rPr>
        <w:t>日至</w:t>
      </w:r>
      <w:r>
        <w:rPr>
          <w:color w:val="000000"/>
          <w:spacing w:val="0"/>
          <w:w w:val="100"/>
          <w:position w:val="0"/>
        </w:rPr>
        <w:t>2019</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6</w:t>
      </w:r>
      <w:r>
        <w:rPr>
          <w:color w:val="000000"/>
          <w:spacing w:val="0"/>
          <w:w w:val="100"/>
          <w:position w:val="0"/>
        </w:rPr>
        <w:t>日止。截至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日，双方尚未签订延期合同，山西省政府投 资资产管理中心尚未催收该笔借款及合同规定的逾期资金占用费。</w:t>
      </w:r>
    </w:p>
    <w:p>
      <w:pPr>
        <w:pStyle w:val="Style2"/>
        <w:keepNext w:val="0"/>
        <w:keepLines w:val="0"/>
        <w:widowControl w:val="0"/>
        <w:shd w:val="clear" w:color="auto" w:fill="auto"/>
        <w:tabs>
          <w:tab w:pos="1375" w:val="left"/>
        </w:tabs>
        <w:bidi w:val="0"/>
        <w:spacing w:before="0" w:after="40" w:line="272" w:lineRule="exact"/>
        <w:ind w:left="0" w:right="0" w:firstLine="540"/>
        <w:jc w:val="left"/>
      </w:pPr>
      <w:r>
        <w:rPr>
          <w:color w:val="000000"/>
          <w:spacing w:val="0"/>
          <w:w w:val="100"/>
          <w:position w:val="0"/>
        </w:rPr>
        <w:t>注</w:t>
      </w:r>
      <w:r>
        <w:rPr>
          <w:color w:val="000000"/>
          <w:spacing w:val="0"/>
          <w:w w:val="100"/>
          <w:position w:val="0"/>
        </w:rPr>
        <w:t>3：</w:t>
        <w:tab/>
        <w:t>2012</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7</w:t>
      </w:r>
      <w:r>
        <w:rPr>
          <w:color w:val="000000"/>
          <w:spacing w:val="0"/>
          <w:w w:val="100"/>
          <w:position w:val="0"/>
        </w:rPr>
        <w:t>日，本公司与山西省政府投资资产管理中心签订协议编号为晋资管协议</w:t>
      </w:r>
    </w:p>
    <w:p>
      <w:pPr>
        <w:pStyle w:val="Style2"/>
        <w:keepNext w:val="0"/>
        <w:keepLines w:val="0"/>
        <w:widowControl w:val="0"/>
        <w:shd w:val="clear" w:color="auto" w:fill="auto"/>
        <w:bidi w:val="0"/>
        <w:spacing w:before="0" w:after="260" w:line="272" w:lineRule="exact"/>
        <w:ind w:left="540" w:right="0" w:firstLine="20"/>
        <w:jc w:val="left"/>
      </w:pPr>
      <w:r>
        <w:rPr>
          <w:color w:val="000000"/>
          <w:spacing w:val="0"/>
          <w:w w:val="100"/>
          <w:position w:val="0"/>
        </w:rPr>
        <w:t>(2012-A0410)C017</w:t>
      </w:r>
      <w:r>
        <w:rPr>
          <w:color w:val="000000"/>
          <w:spacing w:val="0"/>
          <w:w w:val="100"/>
          <w:position w:val="0"/>
        </w:rPr>
        <w:t xml:space="preserve">的特别流转金投资协议书，向山西省政府投资资产管理中心借入人民币 </w:t>
      </w:r>
      <w:r>
        <w:rPr>
          <w:color w:val="000000"/>
          <w:spacing w:val="0"/>
          <w:w w:val="100"/>
          <w:position w:val="0"/>
        </w:rPr>
        <w:t xml:space="preserve">1,000, </w:t>
      </w:r>
      <w:r>
        <w:rPr>
          <w:color w:val="000000"/>
          <w:spacing w:val="0"/>
          <w:w w:val="100"/>
          <w:position w:val="0"/>
        </w:rPr>
        <w:t xml:space="preserve">000. </w:t>
      </w:r>
      <w:r>
        <w:rPr>
          <w:color w:val="000000"/>
          <w:spacing w:val="0"/>
          <w:w w:val="100"/>
          <w:position w:val="0"/>
        </w:rPr>
        <w:t>00</w:t>
      </w:r>
      <w:r>
        <w:rPr>
          <w:color w:val="000000"/>
          <w:spacing w:val="0"/>
          <w:w w:val="100"/>
          <w:position w:val="0"/>
        </w:rPr>
        <w:t>元无息借款，用于山西省物联网应用工程研究中心建设，期限自</w:t>
      </w:r>
      <w:r>
        <w:rPr>
          <w:color w:val="000000"/>
          <w:spacing w:val="0"/>
          <w:w w:val="100"/>
          <w:position w:val="0"/>
        </w:rPr>
        <w:t>2012</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7</w:t>
      </w:r>
      <w:r>
        <w:rPr>
          <w:color w:val="000000"/>
          <w:spacing w:val="0"/>
          <w:w w:val="100"/>
          <w:position w:val="0"/>
        </w:rPr>
        <w:t>日 至</w:t>
      </w:r>
      <w:r>
        <w:rPr>
          <w:color w:val="000000"/>
          <w:spacing w:val="0"/>
          <w:w w:val="100"/>
          <w:position w:val="0"/>
        </w:rPr>
        <w:t>2019</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6</w:t>
      </w:r>
      <w:r>
        <w:rPr>
          <w:color w:val="000000"/>
          <w:spacing w:val="0"/>
          <w:w w:val="100"/>
          <w:position w:val="0"/>
        </w:rPr>
        <w:t>日止。截至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日，双方尚未签订延期合同，山西省政府投资资产 管理中心尚未催收该笔借款及合同规定的逾期资金占用费。</w:t>
      </w:r>
    </w:p>
    <w:p>
      <w:pPr>
        <w:pStyle w:val="Style2"/>
        <w:keepNext w:val="0"/>
        <w:keepLines w:val="0"/>
        <w:widowControl w:val="0"/>
        <w:shd w:val="clear" w:color="auto" w:fill="auto"/>
        <w:tabs>
          <w:tab w:pos="1375" w:val="left"/>
        </w:tabs>
        <w:bidi w:val="0"/>
        <w:spacing w:before="0" w:after="0" w:line="274" w:lineRule="exact"/>
        <w:ind w:left="0" w:right="0" w:firstLine="540"/>
        <w:jc w:val="left"/>
      </w:pPr>
      <w:r>
        <w:rPr>
          <w:color w:val="000000"/>
          <w:spacing w:val="0"/>
          <w:w w:val="100"/>
          <w:position w:val="0"/>
        </w:rPr>
        <w:t>注</w:t>
      </w:r>
      <w:r>
        <w:rPr>
          <w:color w:val="000000"/>
          <w:spacing w:val="0"/>
          <w:w w:val="100"/>
          <w:position w:val="0"/>
        </w:rPr>
        <w:t>4：</w:t>
        <w:tab/>
        <w:t>2013</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19</w:t>
      </w:r>
      <w:r>
        <w:rPr>
          <w:color w:val="000000"/>
          <w:spacing w:val="0"/>
          <w:w w:val="100"/>
          <w:position w:val="0"/>
        </w:rPr>
        <w:t>日，本公司与山西省政府投资资产管理中心签订协议编号为晋资管协</w:t>
      </w:r>
    </w:p>
    <w:p>
      <w:pPr>
        <w:pStyle w:val="Style2"/>
        <w:keepNext w:val="0"/>
        <w:keepLines w:val="0"/>
        <w:widowControl w:val="0"/>
        <w:shd w:val="clear" w:color="auto" w:fill="auto"/>
        <w:bidi w:val="0"/>
        <w:spacing w:before="0" w:after="260" w:line="274" w:lineRule="exact"/>
        <w:ind w:left="540" w:right="0" w:firstLine="20"/>
        <w:jc w:val="left"/>
      </w:pPr>
      <w:r>
        <w:rPr>
          <w:color w:val="000000"/>
          <w:spacing w:val="0"/>
          <w:w w:val="100"/>
          <w:position w:val="0"/>
        </w:rPr>
        <w:t>议</w:t>
      </w:r>
      <w:r>
        <w:rPr>
          <w:color w:val="000000"/>
          <w:spacing w:val="0"/>
          <w:w w:val="100"/>
          <w:position w:val="0"/>
        </w:rPr>
        <w:t>(2013-A0410)C615</w:t>
      </w:r>
      <w:r>
        <w:rPr>
          <w:color w:val="000000"/>
          <w:spacing w:val="0"/>
          <w:w w:val="100"/>
          <w:position w:val="0"/>
        </w:rPr>
        <w:t xml:space="preserve">的特别流转金投资协议书，向山西省政府投资资产管理中心借入人民币 </w:t>
      </w:r>
      <w:r>
        <w:rPr>
          <w:color w:val="000000"/>
          <w:spacing w:val="0"/>
          <w:w w:val="100"/>
          <w:position w:val="0"/>
        </w:rPr>
        <w:t xml:space="preserve">1,000, </w:t>
      </w:r>
      <w:r>
        <w:rPr>
          <w:color w:val="000000"/>
          <w:spacing w:val="0"/>
          <w:w w:val="100"/>
          <w:position w:val="0"/>
        </w:rPr>
        <w:t xml:space="preserve">000. </w:t>
      </w:r>
      <w:r>
        <w:rPr>
          <w:color w:val="000000"/>
          <w:spacing w:val="0"/>
          <w:w w:val="100"/>
          <w:position w:val="0"/>
        </w:rPr>
        <w:t>00</w:t>
      </w:r>
      <w:r>
        <w:rPr>
          <w:color w:val="000000"/>
          <w:spacing w:val="0"/>
          <w:w w:val="100"/>
          <w:position w:val="0"/>
        </w:rPr>
        <w:t>元无息借款，用于山西省物联网应用工程研究中心建设，期限自</w:t>
      </w: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 xml:space="preserve">18 </w:t>
      </w:r>
      <w:r>
        <w:rPr>
          <w:color w:val="000000"/>
          <w:spacing w:val="0"/>
          <w:w w:val="100"/>
          <w:position w:val="0"/>
        </w:rPr>
        <w:t>日至</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17</w:t>
      </w:r>
      <w:r>
        <w:rPr>
          <w:color w:val="000000"/>
          <w:spacing w:val="0"/>
          <w:w w:val="100"/>
          <w:position w:val="0"/>
        </w:rPr>
        <w:t>日止。截至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日，双方尚未签订延期合同，山西省政府投资 资产管理中心尚未催收该笔借款及合同规定的逾期资金占用费。</w:t>
      </w:r>
    </w:p>
    <w:p>
      <w:pPr>
        <w:pStyle w:val="Style2"/>
        <w:keepNext w:val="0"/>
        <w:keepLines w:val="0"/>
        <w:widowControl w:val="0"/>
        <w:shd w:val="clear" w:color="auto" w:fill="auto"/>
        <w:tabs>
          <w:tab w:pos="1375" w:val="left"/>
        </w:tabs>
        <w:bidi w:val="0"/>
        <w:spacing w:before="0" w:after="40" w:line="269" w:lineRule="exact"/>
        <w:ind w:left="0" w:right="0" w:firstLine="540"/>
        <w:jc w:val="left"/>
      </w:pPr>
      <w:r>
        <w:rPr>
          <w:color w:val="000000"/>
          <w:spacing w:val="0"/>
          <w:w w:val="100"/>
          <w:position w:val="0"/>
        </w:rPr>
        <w:t>注</w:t>
      </w:r>
      <w:r>
        <w:rPr>
          <w:color w:val="000000"/>
          <w:spacing w:val="0"/>
          <w:w w:val="100"/>
          <w:position w:val="0"/>
        </w:rPr>
        <w:t>5：</w:t>
        <w:tab/>
        <w:t>2015</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28</w:t>
      </w:r>
      <w:r>
        <w:rPr>
          <w:color w:val="000000"/>
          <w:spacing w:val="0"/>
          <w:w w:val="100"/>
          <w:position w:val="0"/>
        </w:rPr>
        <w:t>日，本公司与山西省政府投资资产管理中心签订协议编号为晋资管协议</w:t>
      </w:r>
    </w:p>
    <w:p>
      <w:pPr>
        <w:pStyle w:val="Style2"/>
        <w:keepNext w:val="0"/>
        <w:keepLines w:val="0"/>
        <w:widowControl w:val="0"/>
        <w:shd w:val="clear" w:color="auto" w:fill="auto"/>
        <w:bidi w:val="0"/>
        <w:spacing w:before="0" w:after="40" w:line="269" w:lineRule="exact"/>
        <w:ind w:left="540" w:right="0" w:firstLine="20"/>
        <w:jc w:val="left"/>
      </w:pPr>
      <w:r>
        <w:rPr>
          <w:color w:val="000000"/>
          <w:spacing w:val="0"/>
          <w:w w:val="100"/>
          <w:position w:val="0"/>
        </w:rPr>
        <w:t>(2014-A0410)C498</w:t>
      </w:r>
      <w:r>
        <w:rPr>
          <w:color w:val="000000"/>
          <w:spacing w:val="0"/>
          <w:w w:val="100"/>
          <w:position w:val="0"/>
        </w:rPr>
        <w:t xml:space="preserve">的特别流转金投资协议书，向山西省政府投资资产管理中心借入人民币 </w:t>
      </w:r>
      <w:r>
        <w:rPr>
          <w:color w:val="000000"/>
          <w:spacing w:val="0"/>
          <w:w w:val="100"/>
          <w:position w:val="0"/>
        </w:rPr>
        <w:t xml:space="preserve">1,000, </w:t>
      </w:r>
      <w:r>
        <w:rPr>
          <w:color w:val="000000"/>
          <w:spacing w:val="0"/>
          <w:w w:val="100"/>
          <w:position w:val="0"/>
        </w:rPr>
        <w:t xml:space="preserve">000. </w:t>
      </w:r>
      <w:r>
        <w:rPr>
          <w:color w:val="000000"/>
          <w:spacing w:val="0"/>
          <w:w w:val="100"/>
          <w:position w:val="0"/>
        </w:rPr>
        <w:t>00</w:t>
      </w:r>
      <w:r>
        <w:rPr>
          <w:color w:val="000000"/>
          <w:spacing w:val="0"/>
          <w:w w:val="100"/>
          <w:position w:val="0"/>
        </w:rPr>
        <w:t>元无息借款，用于山西省物联网应用工程研究中心建设，期限自</w:t>
      </w:r>
      <w:r>
        <w:rPr>
          <w:color w:val="000000"/>
          <w:spacing w:val="0"/>
          <w:w w:val="100"/>
          <w:position w:val="0"/>
        </w:rPr>
        <w:t>2015</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 xml:space="preserve">21 </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20</w:t>
      </w:r>
      <w:r>
        <w:rPr>
          <w:color w:val="000000"/>
          <w:spacing w:val="0"/>
          <w:w w:val="100"/>
          <w:position w:val="0"/>
        </w:rPr>
        <w:t>日止。</w:t>
      </w:r>
    </w:p>
    <w:p>
      <w:pPr>
        <w:pStyle w:val="Style11"/>
        <w:keepNext/>
        <w:keepLines/>
        <w:widowControl w:val="0"/>
        <w:shd w:val="clear" w:color="auto" w:fill="auto"/>
        <w:tabs>
          <w:tab w:pos="1044" w:val="left"/>
        </w:tabs>
        <w:bidi w:val="0"/>
        <w:spacing w:before="0" w:after="40" w:line="274" w:lineRule="exact"/>
        <w:ind w:left="0" w:right="0" w:firstLine="540"/>
        <w:jc w:val="left"/>
      </w:pPr>
      <w:bookmarkStart w:id="1618" w:name="bookmark1618"/>
      <w:bookmarkStart w:id="1619" w:name="bookmark1619"/>
      <w:bookmarkStart w:id="1620" w:name="bookmark1620"/>
      <w:bookmarkStart w:id="1621" w:name="bookmark1621"/>
      <w:r>
        <w:rPr>
          <w:color w:val="000000"/>
          <w:spacing w:val="0"/>
          <w:w w:val="100"/>
          <w:position w:val="0"/>
        </w:rPr>
        <w:t>4</w:t>
      </w:r>
      <w:bookmarkEnd w:id="1620"/>
      <w:r>
        <w:rPr>
          <w:color w:val="000000"/>
          <w:spacing w:val="0"/>
          <w:w w:val="100"/>
          <w:position w:val="0"/>
        </w:rPr>
        <w:t>4、</w:t>
        <w:tab/>
        <w:t>其他流动负债</w:t>
      </w:r>
      <w:bookmarkEnd w:id="1618"/>
      <w:bookmarkEnd w:id="1619"/>
      <w:bookmarkEnd w:id="1621"/>
    </w:p>
    <w:p>
      <w:pPr>
        <w:pStyle w:val="Style2"/>
        <w:keepNext w:val="0"/>
        <w:keepLines w:val="0"/>
        <w:widowControl w:val="0"/>
        <w:shd w:val="clear" w:color="auto" w:fill="auto"/>
        <w:bidi w:val="0"/>
        <w:spacing w:before="0" w:after="0" w:line="274" w:lineRule="exact"/>
        <w:ind w:left="0" w:right="0" w:firstLine="540"/>
        <w:jc w:val="left"/>
      </w:pPr>
      <w:r>
        <w:rPr>
          <w:color w:val="000000"/>
          <w:spacing w:val="0"/>
          <w:w w:val="100"/>
          <w:position w:val="0"/>
        </w:rPr>
        <w:t>其他流动负债情况</w:t>
      </w:r>
    </w:p>
    <w:p>
      <w:pPr>
        <w:pStyle w:val="Style2"/>
        <w:keepNext w:val="0"/>
        <w:keepLines w:val="0"/>
        <w:widowControl w:val="0"/>
        <w:shd w:val="clear" w:color="auto" w:fill="auto"/>
        <w:bidi w:val="0"/>
        <w:spacing w:before="0" w:after="40" w:line="274" w:lineRule="exact"/>
        <w:ind w:left="0" w:right="0" w:firstLine="54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4" w:lineRule="exact"/>
        <w:ind w:left="0" w:right="0" w:firstLine="540"/>
        <w:jc w:val="left"/>
      </w:pPr>
      <w:r>
        <w:rPr>
          <w:color w:val="000000"/>
          <w:spacing w:val="0"/>
          <w:w w:val="100"/>
          <w:position w:val="0"/>
        </w:rPr>
        <w:t>短期应付债券的增减变动：</w:t>
      </w:r>
    </w:p>
    <w:p>
      <w:pPr>
        <w:pStyle w:val="Style2"/>
        <w:keepNext w:val="0"/>
        <w:keepLines w:val="0"/>
        <w:widowControl w:val="0"/>
        <w:shd w:val="clear" w:color="auto" w:fill="auto"/>
        <w:bidi w:val="0"/>
        <w:spacing w:before="0" w:after="40" w:line="274" w:lineRule="exact"/>
        <w:ind w:left="0" w:right="0" w:firstLine="5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74" w:lineRule="exact"/>
        <w:ind w:left="0" w:right="0" w:firstLine="540"/>
        <w:jc w:val="left"/>
      </w:pPr>
      <w:r>
        <w:rPr>
          <w:color w:val="000000"/>
          <w:spacing w:val="0"/>
          <w:w w:val="100"/>
          <w:position w:val="0"/>
        </w:rPr>
        <w:t>其他说明：</w:t>
      </w:r>
    </w:p>
    <w:p>
      <w:pPr>
        <w:pStyle w:val="Style2"/>
        <w:keepNext w:val="0"/>
        <w:keepLines w:val="0"/>
        <w:widowControl w:val="0"/>
        <w:shd w:val="clear" w:color="auto" w:fill="auto"/>
        <w:bidi w:val="0"/>
        <w:spacing w:before="0" w:after="380" w:line="274" w:lineRule="exact"/>
        <w:ind w:left="0" w:right="0" w:firstLine="5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1044" w:val="left"/>
        </w:tabs>
        <w:bidi w:val="0"/>
        <w:spacing w:before="0" w:after="40" w:line="274" w:lineRule="exact"/>
        <w:ind w:left="0" w:right="0" w:firstLine="540"/>
        <w:jc w:val="left"/>
      </w:pPr>
      <w:bookmarkStart w:id="1622" w:name="bookmark1622"/>
      <w:bookmarkStart w:id="1623" w:name="bookmark1623"/>
      <w:bookmarkStart w:id="1624" w:name="bookmark1624"/>
      <w:bookmarkStart w:id="1625" w:name="bookmark1625"/>
      <w:r>
        <w:rPr>
          <w:color w:val="000000"/>
          <w:spacing w:val="0"/>
          <w:w w:val="100"/>
          <w:position w:val="0"/>
        </w:rPr>
        <w:t>4</w:t>
      </w:r>
      <w:bookmarkEnd w:id="1624"/>
      <w:r>
        <w:rPr>
          <w:color w:val="000000"/>
          <w:spacing w:val="0"/>
          <w:w w:val="100"/>
          <w:position w:val="0"/>
        </w:rPr>
        <w:t>5、</w:t>
        <w:tab/>
        <w:t>长期借款</w:t>
      </w:r>
      <w:bookmarkEnd w:id="1622"/>
      <w:bookmarkEnd w:id="1623"/>
      <w:bookmarkEnd w:id="1625"/>
    </w:p>
    <w:p>
      <w:pPr>
        <w:pStyle w:val="Style11"/>
        <w:keepNext/>
        <w:keepLines/>
        <w:widowControl w:val="0"/>
        <w:shd w:val="clear" w:color="auto" w:fill="auto"/>
        <w:bidi w:val="0"/>
        <w:spacing w:before="0" w:after="40" w:line="274" w:lineRule="exact"/>
        <w:ind w:left="0" w:right="0" w:firstLine="540"/>
        <w:jc w:val="left"/>
      </w:pPr>
      <w:bookmarkStart w:id="1622" w:name="bookmark1622"/>
      <w:bookmarkStart w:id="1623" w:name="bookmark1623"/>
      <w:bookmarkStart w:id="1626" w:name="bookmark1626"/>
      <w:r>
        <w:rPr>
          <w:color w:val="000000"/>
          <w:spacing w:val="0"/>
          <w:w w:val="100"/>
          <w:position w:val="0"/>
        </w:rPr>
        <w:t>(1).</w:t>
      </w:r>
      <w:r>
        <w:rPr>
          <w:color w:val="000000"/>
          <w:spacing w:val="0"/>
          <w:w w:val="100"/>
          <w:position w:val="0"/>
        </w:rPr>
        <w:t>长期借款分类</w:t>
      </w:r>
      <w:bookmarkEnd w:id="1622"/>
      <w:bookmarkEnd w:id="1623"/>
      <w:bookmarkEnd w:id="1626"/>
    </w:p>
    <w:p>
      <w:pPr>
        <w:pStyle w:val="Style2"/>
        <w:keepNext w:val="0"/>
        <w:keepLines w:val="0"/>
        <w:widowControl w:val="0"/>
        <w:shd w:val="clear" w:color="auto" w:fill="auto"/>
        <w:bidi w:val="0"/>
        <w:spacing w:before="0" w:after="540" w:line="274" w:lineRule="exact"/>
        <w:ind w:left="0" w:right="0" w:firstLine="5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74" w:lineRule="exact"/>
        <w:ind w:left="540" w:right="0" w:firstLine="20"/>
        <w:jc w:val="left"/>
      </w:pPr>
      <w:r>
        <w:rPr>
          <w:color w:val="000000"/>
          <w:spacing w:val="0"/>
          <w:w w:val="100"/>
          <w:position w:val="0"/>
        </w:rPr>
        <w:t>其他说明，包括利率区间: 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1184" w:val="left"/>
        </w:tabs>
        <w:bidi w:val="0"/>
        <w:spacing w:before="0" w:line="240" w:lineRule="auto"/>
        <w:ind w:left="0" w:right="0" w:firstLine="680"/>
        <w:jc w:val="both"/>
      </w:pPr>
      <w:bookmarkStart w:id="1627" w:name="bookmark1627"/>
      <w:bookmarkStart w:id="1628" w:name="bookmark1628"/>
      <w:bookmarkStart w:id="1629" w:name="bookmark1629"/>
      <w:bookmarkStart w:id="1630" w:name="bookmark1630"/>
      <w:r>
        <w:rPr>
          <w:color w:val="000000"/>
          <w:spacing w:val="0"/>
          <w:w w:val="100"/>
          <w:position w:val="0"/>
        </w:rPr>
        <w:t>4</w:t>
      </w:r>
      <w:bookmarkEnd w:id="1629"/>
      <w:r>
        <w:rPr>
          <w:color w:val="000000"/>
          <w:spacing w:val="0"/>
          <w:w w:val="100"/>
          <w:position w:val="0"/>
        </w:rPr>
        <w:t>6、</w:t>
        <w:tab/>
        <w:t>应付债券</w:t>
      </w:r>
      <w:bookmarkEnd w:id="1627"/>
      <w:bookmarkEnd w:id="1628"/>
      <w:bookmarkEnd w:id="1630"/>
    </w:p>
    <w:p>
      <w:pPr>
        <w:pStyle w:val="Style11"/>
        <w:keepNext/>
        <w:keepLines/>
        <w:widowControl w:val="0"/>
        <w:numPr>
          <w:ilvl w:val="0"/>
          <w:numId w:val="201"/>
        </w:numPr>
        <w:shd w:val="clear" w:color="auto" w:fill="auto"/>
        <w:tabs>
          <w:tab w:pos="1110" w:val="left"/>
        </w:tabs>
        <w:bidi w:val="0"/>
        <w:spacing w:before="0" w:line="240" w:lineRule="auto"/>
        <w:ind w:left="0" w:right="0" w:firstLine="680"/>
        <w:jc w:val="both"/>
      </w:pPr>
      <w:bookmarkStart w:id="1627" w:name="bookmark1627"/>
      <w:bookmarkStart w:id="1628" w:name="bookmark1628"/>
      <w:bookmarkStart w:id="1631" w:name="bookmark1631"/>
      <w:bookmarkStart w:id="1632" w:name="bookmark1632"/>
      <w:bookmarkEnd w:id="1631"/>
      <w:r>
        <w:rPr>
          <w:color w:val="000000"/>
          <w:spacing w:val="0"/>
          <w:w w:val="100"/>
          <w:position w:val="0"/>
        </w:rPr>
        <w:t>.</w:t>
      </w:r>
      <w:r>
        <w:rPr>
          <w:color w:val="000000"/>
          <w:spacing w:val="0"/>
          <w:w w:val="100"/>
          <w:position w:val="0"/>
        </w:rPr>
        <w:t>应付债券</w:t>
      </w:r>
      <w:bookmarkEnd w:id="1627"/>
      <w:bookmarkEnd w:id="1628"/>
      <w:bookmarkEnd w:id="1632"/>
    </w:p>
    <w:p>
      <w:pPr>
        <w:pStyle w:val="Style2"/>
        <w:keepNext w:val="0"/>
        <w:keepLines w:val="0"/>
        <w:widowControl w:val="0"/>
        <w:shd w:val="clear" w:color="auto" w:fill="auto"/>
        <w:bidi w:val="0"/>
        <w:spacing w:before="0" w:after="100" w:line="240" w:lineRule="auto"/>
        <w:ind w:left="0" w:right="0" w:firstLine="6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01"/>
        </w:numPr>
        <w:shd w:val="clear" w:color="auto" w:fill="auto"/>
        <w:tabs>
          <w:tab w:pos="1110" w:val="left"/>
        </w:tabs>
        <w:bidi w:val="0"/>
        <w:spacing w:before="0" w:after="100" w:line="240" w:lineRule="auto"/>
        <w:ind w:left="0" w:right="0" w:firstLine="680"/>
        <w:jc w:val="left"/>
      </w:pPr>
      <w:bookmarkStart w:id="1633" w:name="bookmark1633"/>
      <w:bookmarkEnd w:id="1633"/>
      <w:r>
        <w:rPr>
          <w:b/>
          <w:bCs/>
          <w:color w:val="000000"/>
          <w:spacing w:val="0"/>
          <w:w w:val="100"/>
          <w:position w:val="0"/>
        </w:rPr>
        <w:t>.</w:t>
      </w:r>
      <w:r>
        <w:rPr>
          <w:b/>
          <w:bCs/>
          <w:color w:val="000000"/>
          <w:spacing w:val="0"/>
          <w:w w:val="100"/>
          <w:position w:val="0"/>
        </w:rPr>
        <w:t>应付债券的增减变动：(不包括划分为金融负债的优先股、永续债等其他金融工具)</w:t>
      </w:r>
    </w:p>
    <w:p>
      <w:pPr>
        <w:pStyle w:val="Style2"/>
        <w:keepNext w:val="0"/>
        <w:keepLines w:val="0"/>
        <w:widowControl w:val="0"/>
        <w:shd w:val="clear" w:color="auto" w:fill="auto"/>
        <w:bidi w:val="0"/>
        <w:spacing w:before="0" w:after="100" w:line="240" w:lineRule="auto"/>
        <w:ind w:left="0" w:right="0" w:firstLine="6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01"/>
        </w:numPr>
        <w:shd w:val="clear" w:color="auto" w:fill="auto"/>
        <w:tabs>
          <w:tab w:pos="1110" w:val="left"/>
        </w:tabs>
        <w:bidi w:val="0"/>
        <w:spacing w:before="0" w:after="100" w:line="240" w:lineRule="auto"/>
        <w:ind w:left="0" w:right="0" w:firstLine="680"/>
        <w:jc w:val="left"/>
      </w:pPr>
      <w:bookmarkStart w:id="1634" w:name="bookmark1634"/>
      <w:bookmarkEnd w:id="1634"/>
      <w:r>
        <w:rPr>
          <w:b/>
          <w:bCs/>
          <w:color w:val="000000"/>
          <w:spacing w:val="0"/>
          <w:w w:val="100"/>
          <w:position w:val="0"/>
        </w:rPr>
        <w:t>.</w:t>
      </w:r>
      <w:r>
        <w:rPr>
          <w:b/>
          <w:bCs/>
          <w:color w:val="000000"/>
          <w:spacing w:val="0"/>
          <w:w w:val="100"/>
          <w:position w:val="0"/>
        </w:rPr>
        <w:t>可转换公司债券的转股条件、转股时间说明</w:t>
      </w:r>
    </w:p>
    <w:p>
      <w:pPr>
        <w:pStyle w:val="Style2"/>
        <w:keepNext w:val="0"/>
        <w:keepLines w:val="0"/>
        <w:widowControl w:val="0"/>
        <w:shd w:val="clear" w:color="auto" w:fill="auto"/>
        <w:bidi w:val="0"/>
        <w:spacing w:before="0" w:after="100" w:line="240" w:lineRule="auto"/>
        <w:ind w:left="0" w:right="0" w:firstLine="68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01"/>
        </w:numPr>
        <w:shd w:val="clear" w:color="auto" w:fill="auto"/>
        <w:tabs>
          <w:tab w:pos="1110" w:val="left"/>
        </w:tabs>
        <w:bidi w:val="0"/>
        <w:spacing w:before="0" w:after="100" w:line="240" w:lineRule="auto"/>
        <w:ind w:left="0" w:right="0" w:firstLine="680"/>
        <w:jc w:val="left"/>
      </w:pPr>
      <w:bookmarkStart w:id="1635" w:name="bookmark1635"/>
      <w:bookmarkEnd w:id="1635"/>
      <w:r>
        <w:rPr>
          <w:b/>
          <w:bCs/>
          <w:color w:val="000000"/>
          <w:spacing w:val="0"/>
          <w:w w:val="100"/>
          <w:position w:val="0"/>
        </w:rPr>
        <w:t>.划分为金融负债的其他金融工具说明</w:t>
      </w:r>
    </w:p>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期末发行在外的优先股、永续债等其他金融工具基本情况</w:t>
      </w:r>
    </w:p>
    <w:p>
      <w:pPr>
        <w:pStyle w:val="Style2"/>
        <w:keepNext w:val="0"/>
        <w:keepLines w:val="0"/>
        <w:widowControl w:val="0"/>
        <w:shd w:val="clear" w:color="auto" w:fill="auto"/>
        <w:bidi w:val="0"/>
        <w:spacing w:before="0" w:after="280" w:line="240" w:lineRule="auto"/>
        <w:ind w:left="0" w:right="0" w:firstLine="6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期末发行在外的优先股、永续债等金融工具变动情况表</w:t>
      </w:r>
    </w:p>
    <w:p>
      <w:pPr>
        <w:pStyle w:val="Style2"/>
        <w:keepNext w:val="0"/>
        <w:keepLines w:val="0"/>
        <w:widowControl w:val="0"/>
        <w:shd w:val="clear" w:color="auto" w:fill="auto"/>
        <w:bidi w:val="0"/>
        <w:spacing w:before="0" w:after="100" w:line="240" w:lineRule="auto"/>
        <w:ind w:left="0" w:right="0" w:firstLine="6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680"/>
        <w:jc w:val="left"/>
      </w:pPr>
      <w:r>
        <w:rPr>
          <w:color w:val="000000"/>
          <w:spacing w:val="0"/>
          <w:w w:val="100"/>
          <w:position w:val="0"/>
        </w:rPr>
        <w:t>其他金融工具划分为金融负债的依据说明：</w:t>
      </w:r>
    </w:p>
    <w:p>
      <w:pPr>
        <w:pStyle w:val="Style2"/>
        <w:keepNext w:val="0"/>
        <w:keepLines w:val="0"/>
        <w:widowControl w:val="0"/>
        <w:shd w:val="clear" w:color="auto" w:fill="auto"/>
        <w:bidi w:val="0"/>
        <w:spacing w:before="0" w:after="100" w:line="240" w:lineRule="auto"/>
        <w:ind w:left="68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68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68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1184" w:val="left"/>
        </w:tabs>
        <w:bidi w:val="0"/>
        <w:spacing w:before="0" w:line="240" w:lineRule="auto"/>
        <w:ind w:left="680" w:right="0" w:firstLine="0"/>
        <w:jc w:val="both"/>
      </w:pPr>
      <w:bookmarkStart w:id="1636" w:name="bookmark1636"/>
      <w:bookmarkStart w:id="1637" w:name="bookmark1637"/>
      <w:bookmarkStart w:id="1638" w:name="bookmark1638"/>
      <w:bookmarkStart w:id="1639" w:name="bookmark1639"/>
      <w:r>
        <w:rPr>
          <w:color w:val="000000"/>
          <w:spacing w:val="0"/>
          <w:w w:val="100"/>
          <w:position w:val="0"/>
        </w:rPr>
        <w:t>4</w:t>
      </w:r>
      <w:bookmarkEnd w:id="1638"/>
      <w:r>
        <w:rPr>
          <w:color w:val="000000"/>
          <w:spacing w:val="0"/>
          <w:w w:val="100"/>
          <w:position w:val="0"/>
        </w:rPr>
        <w:t>7、</w:t>
        <w:tab/>
        <w:t>租赁负债</w:t>
      </w:r>
      <w:bookmarkEnd w:id="1636"/>
      <w:bookmarkEnd w:id="1637"/>
      <w:bookmarkEnd w:id="1639"/>
    </w:p>
    <w:p>
      <w:pPr>
        <w:pStyle w:val="Style2"/>
        <w:keepNext w:val="0"/>
        <w:keepLines w:val="0"/>
        <w:widowControl w:val="0"/>
        <w:shd w:val="clear" w:color="auto" w:fill="auto"/>
        <w:bidi w:val="0"/>
        <w:spacing w:before="0" w:after="0" w:line="240" w:lineRule="auto"/>
        <w:ind w:left="680" w:right="0" w:firstLine="0"/>
        <w:jc w:val="both"/>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0"/>
        <w:gridCol w:w="2851"/>
        <w:gridCol w:w="2856"/>
      </w:tblGrid>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269,884.45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1,892, </w:t>
            </w:r>
            <w:r>
              <w:rPr>
                <w:color w:val="000000"/>
                <w:spacing w:val="0"/>
                <w:w w:val="100"/>
                <w:position w:val="0"/>
              </w:rPr>
              <w:t>925.61</w:t>
            </w:r>
          </w:p>
        </w:tc>
      </w:tr>
      <w:tr>
        <w:trPr>
          <w:trHeight w:val="28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269,884.45</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1,892, </w:t>
            </w:r>
            <w:r>
              <w:rPr>
                <w:color w:val="000000"/>
                <w:spacing w:val="0"/>
                <w:w w:val="100"/>
                <w:position w:val="0"/>
              </w:rPr>
              <w:t>925.61</w:t>
            </w:r>
          </w:p>
        </w:tc>
      </w:tr>
    </w:tbl>
    <w:p>
      <w:pPr>
        <w:widowControl w:val="0"/>
        <w:spacing w:after="279" w:line="1" w:lineRule="exact"/>
      </w:pPr>
    </w:p>
    <w:p>
      <w:pPr>
        <w:pStyle w:val="Style11"/>
        <w:keepNext/>
        <w:keepLines/>
        <w:widowControl w:val="0"/>
        <w:shd w:val="clear" w:color="auto" w:fill="auto"/>
        <w:bidi w:val="0"/>
        <w:spacing w:before="0" w:after="0" w:line="350" w:lineRule="exact"/>
        <w:ind w:left="680" w:right="0" w:firstLine="0"/>
        <w:jc w:val="both"/>
      </w:pPr>
      <w:bookmarkStart w:id="1640" w:name="bookmark1640"/>
      <w:bookmarkStart w:id="1641" w:name="bookmark1641"/>
      <w:bookmarkStart w:id="1642" w:name="bookmark1642"/>
      <w:bookmarkStart w:id="1643" w:name="bookmark1643"/>
      <w:r>
        <w:rPr>
          <w:color w:val="000000"/>
          <w:spacing w:val="0"/>
          <w:w w:val="100"/>
          <w:position w:val="0"/>
        </w:rPr>
        <w:t>4</w:t>
      </w:r>
      <w:bookmarkEnd w:id="1642"/>
      <w:r>
        <w:rPr>
          <w:color w:val="000000"/>
          <w:spacing w:val="0"/>
          <w:w w:val="100"/>
          <w:position w:val="0"/>
        </w:rPr>
        <w:t>8、长期应付款 项目列示</w:t>
      </w:r>
      <w:bookmarkEnd w:id="1640"/>
      <w:bookmarkEnd w:id="1641"/>
      <w:bookmarkEnd w:id="1643"/>
    </w:p>
    <w:p>
      <w:pPr>
        <w:pStyle w:val="Style2"/>
        <w:keepNext w:val="0"/>
        <w:keepLines w:val="0"/>
        <w:widowControl w:val="0"/>
        <w:shd w:val="clear" w:color="auto" w:fill="auto"/>
        <w:bidi w:val="0"/>
        <w:spacing w:before="0" w:after="0" w:line="350" w:lineRule="exact"/>
        <w:ind w:left="680" w:right="0" w:firstLine="0"/>
        <w:jc w:val="both"/>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30"/>
        <w:gridCol w:w="2794"/>
        <w:gridCol w:w="2813"/>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11,437,526.07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1,000, </w:t>
            </w:r>
            <w:r>
              <w:rPr>
                <w:color w:val="000000"/>
                <w:spacing w:val="0"/>
                <w:w w:val="100"/>
                <w:position w:val="0"/>
              </w:rPr>
              <w:t xml:space="preserve">000. </w:t>
            </w:r>
            <w:r>
              <w:rPr>
                <w:color w:val="000000"/>
                <w:spacing w:val="0"/>
                <w:w w:val="100"/>
                <w:position w:val="0"/>
              </w:rPr>
              <w:t>00</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11,437,526.07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1,000, </w:t>
            </w:r>
            <w:r>
              <w:rPr>
                <w:color w:val="000000"/>
                <w:spacing w:val="0"/>
                <w:w w:val="100"/>
                <w:position w:val="0"/>
              </w:rPr>
              <w:t xml:space="preserve">000. </w:t>
            </w:r>
            <w:r>
              <w:rPr>
                <w:color w:val="000000"/>
                <w:spacing w:val="0"/>
                <w:w w:val="100"/>
                <w:position w:val="0"/>
              </w:rPr>
              <w:t>00</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68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380" w:line="240" w:lineRule="auto"/>
        <w:ind w:left="68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line="240" w:lineRule="auto"/>
        <w:ind w:left="680" w:right="0" w:firstLine="0"/>
        <w:jc w:val="both"/>
      </w:pPr>
      <w:bookmarkStart w:id="1644" w:name="bookmark1644"/>
      <w:bookmarkStart w:id="1645" w:name="bookmark1645"/>
      <w:bookmarkStart w:id="1646" w:name="bookmark1646"/>
      <w:r>
        <w:rPr>
          <w:color w:val="000000"/>
          <w:spacing w:val="0"/>
          <w:w w:val="100"/>
          <w:position w:val="0"/>
        </w:rPr>
        <w:t>长期应付款</w:t>
      </w:r>
      <w:bookmarkEnd w:id="1644"/>
      <w:bookmarkEnd w:id="1645"/>
      <w:bookmarkEnd w:id="1646"/>
    </w:p>
    <w:p>
      <w:pPr>
        <w:pStyle w:val="Style11"/>
        <w:keepNext/>
        <w:keepLines/>
        <w:widowControl w:val="0"/>
        <w:shd w:val="clear" w:color="auto" w:fill="auto"/>
        <w:bidi w:val="0"/>
        <w:spacing w:before="0" w:line="240" w:lineRule="auto"/>
        <w:ind w:left="680" w:right="0" w:firstLine="0"/>
        <w:jc w:val="both"/>
      </w:pPr>
      <w:bookmarkStart w:id="1644" w:name="bookmark1644"/>
      <w:bookmarkStart w:id="1645" w:name="bookmark1645"/>
      <w:bookmarkStart w:id="1647" w:name="bookmark1647"/>
      <w:r>
        <w:rPr>
          <w:color w:val="000000"/>
          <w:spacing w:val="0"/>
          <w:w w:val="100"/>
          <w:position w:val="0"/>
        </w:rPr>
        <w:t>(1).</w:t>
      </w:r>
      <w:r>
        <w:rPr>
          <w:color w:val="000000"/>
          <w:spacing w:val="0"/>
          <w:w w:val="100"/>
          <w:position w:val="0"/>
        </w:rPr>
        <w:t>按款项性质列示长期应付款</w:t>
      </w:r>
      <w:bookmarkEnd w:id="1644"/>
      <w:bookmarkEnd w:id="1645"/>
      <w:bookmarkEnd w:id="1647"/>
    </w:p>
    <w:p>
      <w:pPr>
        <w:pStyle w:val="Style2"/>
        <w:keepNext w:val="0"/>
        <w:keepLines w:val="0"/>
        <w:widowControl w:val="0"/>
        <w:shd w:val="clear" w:color="auto" w:fill="auto"/>
        <w:bidi w:val="0"/>
        <w:spacing w:before="0" w:after="0" w:line="240" w:lineRule="auto"/>
        <w:ind w:left="680" w:right="0" w:firstLine="0"/>
        <w:jc w:val="both"/>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0"/>
        <w:gridCol w:w="2851"/>
        <w:gridCol w:w="2856"/>
      </w:tblGrid>
      <w:tr>
        <w:trPr>
          <w:trHeight w:val="3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售后回租应付款(注</w:t>
            </w: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11,437,526.07</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专项借款</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130"/>
        <w:gridCol w:w="2851"/>
        <w:gridCol w:w="2856"/>
      </w:tblGrid>
      <w:tr>
        <w:trPr>
          <w:trHeight w:val="29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11,437,526.07</w:t>
            </w:r>
          </w:p>
        </w:tc>
      </w:tr>
    </w:tbl>
    <w:p>
      <w:pPr>
        <w:widowControl w:val="0"/>
        <w:spacing w:after="39" w:line="1" w:lineRule="exact"/>
      </w:pPr>
    </w:p>
    <w:p>
      <w:pPr>
        <w:pStyle w:val="Style2"/>
        <w:keepNext w:val="0"/>
        <w:keepLines w:val="0"/>
        <w:widowControl w:val="0"/>
        <w:shd w:val="clear" w:color="auto" w:fill="auto"/>
        <w:bidi w:val="0"/>
        <w:spacing w:before="0" w:after="40" w:line="274" w:lineRule="exact"/>
        <w:ind w:left="0" w:right="0" w:firstLine="680"/>
        <w:jc w:val="left"/>
      </w:pPr>
      <w:r>
        <w:rPr>
          <w:color w:val="000000"/>
          <w:spacing w:val="0"/>
          <w:w w:val="100"/>
          <w:position w:val="0"/>
        </w:rPr>
        <w:t>其他说明：</w:t>
      </w:r>
    </w:p>
    <w:p>
      <w:pPr>
        <w:pStyle w:val="Style2"/>
        <w:keepNext w:val="0"/>
        <w:keepLines w:val="0"/>
        <w:widowControl w:val="0"/>
        <w:shd w:val="clear" w:color="auto" w:fill="auto"/>
        <w:bidi w:val="0"/>
        <w:spacing w:before="0" w:after="40" w:line="274" w:lineRule="exact"/>
        <w:ind w:left="680" w:right="0" w:firstLine="0"/>
        <w:jc w:val="left"/>
      </w:pPr>
      <w:r>
        <w:rPr>
          <w:color w:val="000000"/>
          <w:spacing w:val="0"/>
          <w:w w:val="100"/>
          <w:position w:val="0"/>
        </w:rPr>
        <w:t>注</w:t>
      </w:r>
      <w:r>
        <w:rPr>
          <w:color w:val="000000"/>
          <w:spacing w:val="0"/>
          <w:w w:val="100"/>
          <w:position w:val="0"/>
        </w:rPr>
        <w:t>1：</w:t>
      </w:r>
      <w:r>
        <w:rPr>
          <w:color w:val="000000"/>
          <w:spacing w:val="0"/>
          <w:w w:val="100"/>
          <w:position w:val="0"/>
        </w:rPr>
        <w:t>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30</w:t>
      </w:r>
      <w:r>
        <w:rPr>
          <w:color w:val="000000"/>
          <w:spacing w:val="0"/>
          <w:w w:val="100"/>
          <w:position w:val="0"/>
        </w:rPr>
        <w:t>日和</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29</w:t>
      </w:r>
      <w:r>
        <w:rPr>
          <w:color w:val="000000"/>
          <w:spacing w:val="0"/>
          <w:w w:val="100"/>
          <w:position w:val="0"/>
        </w:rPr>
        <w:t>日，本公司之子公司太原工业与远东宏信（天津）融 资租赁有限公司签订售后租回协议，协议金额分别为人民币</w:t>
      </w:r>
      <w:r>
        <w:rPr>
          <w:color w:val="000000"/>
          <w:spacing w:val="0"/>
          <w:w w:val="100"/>
          <w:position w:val="0"/>
        </w:rPr>
        <w:t>10,000,000.00</w:t>
      </w:r>
      <w:r>
        <w:rPr>
          <w:color w:val="000000"/>
          <w:spacing w:val="0"/>
          <w:w w:val="100"/>
          <w:position w:val="0"/>
        </w:rPr>
        <w:t xml:space="preserve">和人民币 </w:t>
      </w:r>
      <w:r>
        <w:rPr>
          <w:color w:val="000000"/>
          <w:spacing w:val="0"/>
          <w:w w:val="100"/>
          <w:position w:val="0"/>
        </w:rPr>
        <w:t>30,000,000.00</w:t>
      </w:r>
      <w:r>
        <w:rPr>
          <w:color w:val="000000"/>
          <w:spacing w:val="0"/>
          <w:w w:val="100"/>
          <w:position w:val="0"/>
        </w:rPr>
        <w:t>元，租赁期限分别为自</w:t>
      </w:r>
      <w:r>
        <w:rPr>
          <w:color w:val="000000"/>
          <w:spacing w:val="0"/>
          <w:w w:val="100"/>
          <w:position w:val="0"/>
        </w:rPr>
        <w:t>2021</w:t>
      </w:r>
      <w:r>
        <w:rPr>
          <w:color w:val="000000"/>
          <w:spacing w:val="0"/>
          <w:w w:val="100"/>
          <w:position w:val="0"/>
        </w:rPr>
        <w:t>年</w:t>
      </w:r>
      <w:r>
        <w:rPr>
          <w:color w:val="000000"/>
          <w:spacing w:val="0"/>
          <w:w w:val="100"/>
          <w:position w:val="0"/>
        </w:rPr>
        <w:t>05</w:t>
      </w:r>
      <w:r>
        <w:rPr>
          <w:color w:val="000000"/>
          <w:spacing w:val="0"/>
          <w:w w:val="100"/>
          <w:position w:val="0"/>
        </w:rPr>
        <w:t>月</w:t>
      </w:r>
      <w:r>
        <w:rPr>
          <w:color w:val="000000"/>
          <w:spacing w:val="0"/>
          <w:w w:val="100"/>
          <w:position w:val="0"/>
        </w:rPr>
        <w:t>11</w:t>
      </w:r>
      <w:r>
        <w:rPr>
          <w:color w:val="000000"/>
          <w:spacing w:val="0"/>
          <w:w w:val="100"/>
          <w:position w:val="0"/>
        </w:rPr>
        <w:t>日至</w:t>
      </w:r>
      <w:r>
        <w:rPr>
          <w:color w:val="000000"/>
          <w:spacing w:val="0"/>
          <w:w w:val="100"/>
          <w:position w:val="0"/>
        </w:rPr>
        <w:t>2023</w:t>
      </w:r>
      <w:r>
        <w:rPr>
          <w:color w:val="000000"/>
          <w:spacing w:val="0"/>
          <w:w w:val="100"/>
          <w:position w:val="0"/>
        </w:rPr>
        <w:t>年</w:t>
      </w:r>
      <w:r>
        <w:rPr>
          <w:color w:val="000000"/>
          <w:spacing w:val="0"/>
          <w:w w:val="100"/>
          <w:position w:val="0"/>
        </w:rPr>
        <w:t>05</w:t>
      </w:r>
      <w:r>
        <w:rPr>
          <w:color w:val="000000"/>
          <w:spacing w:val="0"/>
          <w:w w:val="100"/>
          <w:position w:val="0"/>
        </w:rPr>
        <w:t>月</w:t>
      </w:r>
      <w:r>
        <w:rPr>
          <w:color w:val="000000"/>
          <w:spacing w:val="0"/>
          <w:w w:val="100"/>
          <w:position w:val="0"/>
        </w:rPr>
        <w:t>11</w:t>
      </w:r>
      <w:r>
        <w:rPr>
          <w:color w:val="000000"/>
          <w:spacing w:val="0"/>
          <w:w w:val="100"/>
          <w:position w:val="0"/>
        </w:rPr>
        <w:t>日止及自</w:t>
      </w:r>
      <w:r>
        <w:rPr>
          <w:color w:val="000000"/>
          <w:spacing w:val="0"/>
          <w:w w:val="100"/>
          <w:position w:val="0"/>
        </w:rPr>
        <w:t>2021</w:t>
      </w:r>
      <w:r>
        <w:rPr>
          <w:color w:val="000000"/>
          <w:spacing w:val="0"/>
          <w:w w:val="100"/>
          <w:position w:val="0"/>
        </w:rPr>
        <w:t xml:space="preserve">年 </w:t>
      </w:r>
      <w:r>
        <w:rPr>
          <w:color w:val="000000"/>
          <w:spacing w:val="0"/>
          <w:w w:val="100"/>
          <w:position w:val="0"/>
        </w:rPr>
        <w:t>06</w:t>
      </w:r>
      <w:r>
        <w:rPr>
          <w:color w:val="000000"/>
          <w:spacing w:val="0"/>
          <w:w w:val="100"/>
          <w:position w:val="0"/>
        </w:rPr>
        <w:t>月</w:t>
      </w:r>
      <w:r>
        <w:rPr>
          <w:color w:val="000000"/>
          <w:spacing w:val="0"/>
          <w:w w:val="100"/>
          <w:position w:val="0"/>
        </w:rPr>
        <w:t>07</w:t>
      </w:r>
      <w:r>
        <w:rPr>
          <w:color w:val="000000"/>
          <w:spacing w:val="0"/>
          <w:w w:val="100"/>
          <w:position w:val="0"/>
        </w:rPr>
        <w:t>日至</w:t>
      </w:r>
      <w:r>
        <w:rPr>
          <w:color w:val="000000"/>
          <w:spacing w:val="0"/>
          <w:w w:val="100"/>
          <w:position w:val="0"/>
        </w:rPr>
        <w:t>2023</w:t>
      </w:r>
      <w:r>
        <w:rPr>
          <w:color w:val="000000"/>
          <w:spacing w:val="0"/>
          <w:w w:val="100"/>
          <w:position w:val="0"/>
        </w:rPr>
        <w:t>年</w:t>
      </w:r>
      <w:r>
        <w:rPr>
          <w:color w:val="000000"/>
          <w:spacing w:val="0"/>
          <w:w w:val="100"/>
          <w:position w:val="0"/>
        </w:rPr>
        <w:t>06</w:t>
      </w:r>
      <w:r>
        <w:rPr>
          <w:color w:val="000000"/>
          <w:spacing w:val="0"/>
          <w:w w:val="100"/>
          <w:position w:val="0"/>
        </w:rPr>
        <w:t>月</w:t>
      </w:r>
      <w:r>
        <w:rPr>
          <w:color w:val="000000"/>
          <w:spacing w:val="0"/>
          <w:w w:val="100"/>
          <w:position w:val="0"/>
        </w:rPr>
        <w:t>07</w:t>
      </w:r>
      <w:r>
        <w:rPr>
          <w:color w:val="000000"/>
          <w:spacing w:val="0"/>
          <w:w w:val="100"/>
          <w:position w:val="0"/>
        </w:rPr>
        <w:t>日止，由本公司和本公司之母公司上海百昱信息技术有限公司提 供担保。由于售后租回交易中的资产销售不满足收入确认条件，本集团将取得的资产转让价款确 认为长期应付款。</w:t>
      </w:r>
    </w:p>
    <w:p>
      <w:pPr>
        <w:pStyle w:val="Style2"/>
        <w:keepNext w:val="0"/>
        <w:keepLines w:val="0"/>
        <w:widowControl w:val="0"/>
        <w:shd w:val="clear" w:color="auto" w:fill="auto"/>
        <w:bidi w:val="0"/>
        <w:spacing w:before="0" w:after="40" w:line="274" w:lineRule="exact"/>
        <w:ind w:left="0" w:right="0" w:firstLine="680"/>
        <w:jc w:val="left"/>
      </w:pPr>
      <w:r>
        <w:rPr>
          <w:b/>
          <w:bCs/>
          <w:color w:val="000000"/>
          <w:spacing w:val="0"/>
          <w:w w:val="100"/>
          <w:position w:val="0"/>
        </w:rPr>
        <w:t>专项应付款</w:t>
      </w:r>
    </w:p>
    <w:p>
      <w:pPr>
        <w:pStyle w:val="Style2"/>
        <w:keepNext w:val="0"/>
        <w:keepLines w:val="0"/>
        <w:widowControl w:val="0"/>
        <w:shd w:val="clear" w:color="auto" w:fill="auto"/>
        <w:bidi w:val="0"/>
        <w:spacing w:before="0" w:after="40" w:line="274" w:lineRule="exact"/>
        <w:ind w:left="0" w:right="0" w:firstLine="680"/>
        <w:jc w:val="left"/>
      </w:pPr>
      <w:r>
        <w:rPr>
          <w:b/>
          <w:bCs/>
          <w:color w:val="000000"/>
          <w:spacing w:val="0"/>
          <w:w w:val="100"/>
          <w:position w:val="0"/>
        </w:rPr>
        <w:t>（2）.</w:t>
      </w:r>
      <w:r>
        <w:rPr>
          <w:b/>
          <w:bCs/>
          <w:color w:val="000000"/>
          <w:spacing w:val="0"/>
          <w:w w:val="100"/>
          <w:position w:val="0"/>
        </w:rPr>
        <w:t>按款项性质列示专项应付款</w:t>
      </w:r>
    </w:p>
    <w:p>
      <w:pPr>
        <w:pStyle w:val="Style2"/>
        <w:keepNext w:val="0"/>
        <w:keepLines w:val="0"/>
        <w:widowControl w:val="0"/>
        <w:shd w:val="clear" w:color="auto" w:fill="auto"/>
        <w:bidi w:val="0"/>
        <w:spacing w:before="0" w:after="40" w:line="274" w:lineRule="exact"/>
        <w:ind w:left="0" w:right="0" w:firstLine="6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1181" w:val="left"/>
        </w:tabs>
        <w:bidi w:val="0"/>
        <w:spacing w:before="0" w:after="40" w:line="274" w:lineRule="exact"/>
        <w:ind w:left="0" w:right="0" w:firstLine="680"/>
        <w:jc w:val="left"/>
      </w:pPr>
      <w:bookmarkStart w:id="1648" w:name="bookmark1648"/>
      <w:bookmarkStart w:id="1649" w:name="bookmark1649"/>
      <w:bookmarkStart w:id="1650" w:name="bookmark1650"/>
      <w:bookmarkStart w:id="1651" w:name="bookmark1651"/>
      <w:r>
        <w:rPr>
          <w:color w:val="000000"/>
          <w:spacing w:val="0"/>
          <w:w w:val="100"/>
          <w:position w:val="0"/>
        </w:rPr>
        <w:t>4</w:t>
      </w:r>
      <w:bookmarkEnd w:id="1650"/>
      <w:r>
        <w:rPr>
          <w:color w:val="000000"/>
          <w:spacing w:val="0"/>
          <w:w w:val="100"/>
          <w:position w:val="0"/>
        </w:rPr>
        <w:t>9、</w:t>
        <w:tab/>
        <w:t>长期应付职工薪酬</w:t>
      </w:r>
      <w:bookmarkEnd w:id="1648"/>
      <w:bookmarkEnd w:id="1649"/>
      <w:bookmarkEnd w:id="1651"/>
    </w:p>
    <w:p>
      <w:pPr>
        <w:pStyle w:val="Style2"/>
        <w:keepNext w:val="0"/>
        <w:keepLines w:val="0"/>
        <w:widowControl w:val="0"/>
        <w:shd w:val="clear" w:color="auto" w:fill="auto"/>
        <w:bidi w:val="0"/>
        <w:spacing w:before="0" w:after="320" w:line="274" w:lineRule="exact"/>
        <w:ind w:left="0" w:right="0" w:firstLine="6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1181" w:val="left"/>
        </w:tabs>
        <w:bidi w:val="0"/>
        <w:spacing w:before="0" w:after="40" w:line="274" w:lineRule="exact"/>
        <w:ind w:left="0" w:right="0" w:firstLine="680"/>
        <w:jc w:val="left"/>
      </w:pPr>
      <w:bookmarkStart w:id="1652" w:name="bookmark1652"/>
      <w:bookmarkStart w:id="1653" w:name="bookmark1653"/>
      <w:bookmarkStart w:id="1654" w:name="bookmark1654"/>
      <w:bookmarkStart w:id="1655" w:name="bookmark1655"/>
      <w:r>
        <w:rPr>
          <w:color w:val="000000"/>
          <w:spacing w:val="0"/>
          <w:w w:val="100"/>
          <w:position w:val="0"/>
        </w:rPr>
        <w:t>5</w:t>
      </w:r>
      <w:bookmarkEnd w:id="1654"/>
      <w:r>
        <w:rPr>
          <w:color w:val="000000"/>
          <w:spacing w:val="0"/>
          <w:w w:val="100"/>
          <w:position w:val="0"/>
        </w:rPr>
        <w:t>0、</w:t>
        <w:tab/>
        <w:t>预计负债</w:t>
      </w:r>
      <w:bookmarkEnd w:id="1652"/>
      <w:bookmarkEnd w:id="1653"/>
      <w:bookmarkEnd w:id="1655"/>
    </w:p>
    <w:p>
      <w:pPr>
        <w:pStyle w:val="Style2"/>
        <w:keepNext w:val="0"/>
        <w:keepLines w:val="0"/>
        <w:widowControl w:val="0"/>
        <w:shd w:val="clear" w:color="auto" w:fill="auto"/>
        <w:bidi w:val="0"/>
        <w:spacing w:before="0" w:after="320" w:line="274" w:lineRule="exact"/>
        <w:ind w:left="0" w:right="0" w:firstLine="6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1181" w:val="left"/>
        </w:tabs>
        <w:bidi w:val="0"/>
        <w:spacing w:before="0" w:after="40" w:line="274" w:lineRule="exact"/>
        <w:ind w:left="0" w:right="0" w:firstLine="680"/>
        <w:jc w:val="left"/>
      </w:pPr>
      <w:bookmarkStart w:id="1656" w:name="bookmark1656"/>
      <w:bookmarkStart w:id="1657" w:name="bookmark1657"/>
      <w:bookmarkStart w:id="1658" w:name="bookmark1658"/>
      <w:bookmarkStart w:id="1659" w:name="bookmark1659"/>
      <w:r>
        <w:rPr>
          <w:color w:val="000000"/>
          <w:spacing w:val="0"/>
          <w:w w:val="100"/>
          <w:position w:val="0"/>
        </w:rPr>
        <w:t>5</w:t>
      </w:r>
      <w:bookmarkEnd w:id="1658"/>
      <w:r>
        <w:rPr>
          <w:color w:val="000000"/>
          <w:spacing w:val="0"/>
          <w:w w:val="100"/>
          <w:position w:val="0"/>
        </w:rPr>
        <w:t>1、</w:t>
        <w:tab/>
        <w:t>递延收益</w:t>
      </w:r>
      <w:bookmarkEnd w:id="1656"/>
      <w:bookmarkEnd w:id="1657"/>
      <w:bookmarkEnd w:id="1659"/>
    </w:p>
    <w:p>
      <w:pPr>
        <w:pStyle w:val="Style2"/>
        <w:keepNext w:val="0"/>
        <w:keepLines w:val="0"/>
        <w:widowControl w:val="0"/>
        <w:shd w:val="clear" w:color="auto" w:fill="auto"/>
        <w:bidi w:val="0"/>
        <w:spacing w:before="0" w:after="0" w:line="274" w:lineRule="exact"/>
        <w:ind w:left="0" w:right="0" w:firstLine="680"/>
        <w:jc w:val="left"/>
      </w:pPr>
      <w:r>
        <w:rPr>
          <w:color w:val="000000"/>
          <w:spacing w:val="0"/>
          <w:w w:val="100"/>
          <w:position w:val="0"/>
        </w:rPr>
        <w:t>递延收益情况</w:t>
      </w:r>
    </w:p>
    <w:p>
      <w:pPr>
        <w:pStyle w:val="Style2"/>
        <w:keepNext w:val="0"/>
        <w:keepLines w:val="0"/>
        <w:widowControl w:val="0"/>
        <w:shd w:val="clear" w:color="auto" w:fill="auto"/>
        <w:bidi w:val="0"/>
        <w:spacing w:before="0" w:after="40" w:line="274" w:lineRule="exact"/>
        <w:ind w:left="0" w:right="0" w:firstLine="68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680" w:firstLine="0"/>
        <w:jc w:val="right"/>
      </w:pPr>
      <w:r>
        <w:rPr>
          <w:color w:val="000000"/>
          <w:spacing w:val="0"/>
          <w:w w:val="100"/>
          <w:position w:val="0"/>
        </w:rPr>
        <w:t>单位：元币种：人民币</w:t>
      </w:r>
    </w:p>
    <w:tbl>
      <w:tblPr>
        <w:tblOverlap w:val="never"/>
        <w:jc w:val="center"/>
        <w:tblLayout w:type="fixed"/>
      </w:tblPr>
      <w:tblGrid>
        <w:gridCol w:w="1402"/>
        <w:gridCol w:w="1594"/>
        <w:gridCol w:w="1296"/>
        <w:gridCol w:w="1483"/>
        <w:gridCol w:w="1594"/>
        <w:gridCol w:w="1469"/>
      </w:tblGrid>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52,217,420.55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837,020.00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8,564, </w:t>
            </w:r>
            <w:r>
              <w:rPr>
                <w:color w:val="000000"/>
                <w:spacing w:val="0"/>
                <w:w w:val="100"/>
                <w:position w:val="0"/>
              </w:rPr>
              <w:t xml:space="preserve">422. </w:t>
            </w:r>
            <w:r>
              <w:rPr>
                <w:color w:val="000000"/>
                <w:spacing w:val="0"/>
                <w:w w:val="100"/>
                <w:position w:val="0"/>
              </w:rPr>
              <w:t>76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44,490,017.79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52,217,420.55</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837,020.00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8,564, </w:t>
            </w:r>
            <w:r>
              <w:rPr>
                <w:color w:val="000000"/>
                <w:spacing w:val="0"/>
                <w:w w:val="100"/>
                <w:position w:val="0"/>
              </w:rPr>
              <w:t xml:space="preserve">422. </w:t>
            </w:r>
            <w:r>
              <w:rPr>
                <w:color w:val="000000"/>
                <w:spacing w:val="0"/>
                <w:w w:val="100"/>
                <w:position w:val="0"/>
              </w:rPr>
              <w:t>76</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44,490,017.79</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
        <w:keepNext w:val="0"/>
        <w:keepLines w:val="0"/>
        <w:widowControl w:val="0"/>
        <w:shd w:val="clear" w:color="auto" w:fill="auto"/>
        <w:bidi w:val="0"/>
        <w:spacing w:before="0" w:after="100" w:line="240" w:lineRule="auto"/>
        <w:ind w:left="0" w:right="0" w:firstLine="680"/>
        <w:jc w:val="left"/>
      </w:pPr>
      <w:r>
        <w:rPr>
          <w:color w:val="000000"/>
          <w:spacing w:val="0"/>
          <w:w w:val="100"/>
          <w:position w:val="0"/>
        </w:rPr>
        <w:t>涉及政府补助的项目：</w:t>
      </w:r>
    </w:p>
    <w:p>
      <w:pPr>
        <w:pStyle w:val="Style2"/>
        <w:keepNext w:val="0"/>
        <w:keepLines w:val="0"/>
        <w:widowControl w:val="0"/>
        <w:shd w:val="clear" w:color="auto" w:fill="auto"/>
        <w:bidi w:val="0"/>
        <w:spacing w:before="0" w:after="100" w:line="240" w:lineRule="auto"/>
        <w:ind w:left="0" w:right="0" w:firstLine="68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680" w:firstLine="0"/>
        <w:jc w:val="right"/>
      </w:pPr>
      <w:r>
        <w:rPr>
          <w:color w:val="000000"/>
          <w:spacing w:val="0"/>
          <w:w w:val="100"/>
          <w:position w:val="0"/>
        </w:rPr>
        <w:t>单位：元币种：人民币</w:t>
      </w:r>
    </w:p>
    <w:tbl>
      <w:tblPr>
        <w:tblOverlap w:val="never"/>
        <w:jc w:val="center"/>
        <w:tblLayout w:type="fixed"/>
      </w:tblPr>
      <w:tblGrid>
        <w:gridCol w:w="2966"/>
        <w:gridCol w:w="1267"/>
        <w:gridCol w:w="1171"/>
        <w:gridCol w:w="696"/>
        <w:gridCol w:w="1186"/>
        <w:gridCol w:w="590"/>
        <w:gridCol w:w="1267"/>
        <w:gridCol w:w="1075"/>
      </w:tblGrid>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right"/>
            </w:pPr>
            <w:r>
              <w:rPr>
                <w:color w:val="000000"/>
                <w:spacing w:val="0"/>
                <w:w w:val="100"/>
                <w:position w:val="0"/>
              </w:rPr>
              <w:t>本期新增 补助金额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本期 计入 营业 外收 入金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本期计入</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其他收益</w:t>
            </w:r>
          </w:p>
          <w:p>
            <w:pPr>
              <w:pStyle w:val="Style17"/>
              <w:keepNext w:val="0"/>
              <w:keepLines w:val="0"/>
              <w:widowControl w:val="0"/>
              <w:shd w:val="clear" w:color="auto" w:fill="auto"/>
              <w:bidi w:val="0"/>
              <w:spacing w:before="0" w:after="40" w:line="240" w:lineRule="auto"/>
              <w:ind w:left="0" w:right="0" w:firstLine="340"/>
              <w:jc w:val="left"/>
            </w:pPr>
            <w:r>
              <w:rPr>
                <w:color w:val="000000"/>
                <w:spacing w:val="0"/>
                <w:w w:val="100"/>
                <w:position w:val="0"/>
              </w:rPr>
              <w:t>金额</w:t>
            </w:r>
          </w:p>
        </w:tc>
        <w:tc>
          <w:tcPr>
            <w:tcBorders>
              <w:top w:val="single" w:sz="4"/>
              <w:left w:val="single" w:sz="4"/>
            </w:tcBorders>
            <w:shd w:val="clear" w:color="auto" w:fill="FFFFFF"/>
            <w:textDirection w:val="tbRlV"/>
            <w:vAlign w:val="top"/>
          </w:tcPr>
          <w:p>
            <w:pPr>
              <w:pStyle w:val="Style70"/>
              <w:keepNext w:val="0"/>
              <w:keepLines w:val="0"/>
              <w:widowControl w:val="0"/>
              <w:shd w:val="clear" w:color="auto" w:fill="auto"/>
              <w:bidi w:val="0"/>
              <w:spacing w:before="18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其他变动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与资产 相关/与 收益相 关</w:t>
            </w:r>
          </w:p>
        </w:tc>
      </w:tr>
      <w:tr>
        <w:trPr>
          <w:trHeight w:val="42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16" w:lineRule="exact"/>
              <w:ind w:left="0" w:right="0" w:firstLine="0"/>
              <w:jc w:val="left"/>
              <w:rPr>
                <w:sz w:val="16"/>
                <w:szCs w:val="16"/>
              </w:rPr>
            </w:pPr>
            <w:r>
              <w:rPr>
                <w:rFonts w:ascii="Courier New" w:eastAsia="Courier New" w:hAnsi="Courier New" w:cs="Courier New"/>
                <w:color w:val="000000"/>
                <w:spacing w:val="0"/>
                <w:w w:val="100"/>
                <w:position w:val="0"/>
                <w:sz w:val="10"/>
                <w:szCs w:val="10"/>
              </w:rPr>
              <w:t>2020</w:t>
            </w:r>
            <w:r>
              <w:rPr>
                <w:color w:val="000000"/>
                <w:spacing w:val="0"/>
                <w:w w:val="100"/>
                <w:position w:val="0"/>
                <w:sz w:val="16"/>
                <w:szCs w:val="16"/>
              </w:rPr>
              <w:t>年自主创新能力提升专项（人工智 能创新伙伴计划）</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0"/>
                <w:szCs w:val="10"/>
              </w:rPr>
            </w:pPr>
            <w:r>
              <w:rPr>
                <w:rFonts w:ascii="Courier New" w:eastAsia="Courier New" w:hAnsi="Courier New" w:cs="Courier New"/>
                <w:color w:val="000000"/>
                <w:spacing w:val="0"/>
                <w:w w:val="100"/>
                <w:position w:val="0"/>
                <w:sz w:val="10"/>
                <w:szCs w:val="10"/>
              </w:rPr>
              <w:t xml:space="preserve">24, 328, </w:t>
            </w:r>
            <w:r>
              <w:rPr>
                <w:rFonts w:ascii="Courier New" w:eastAsia="Courier New" w:hAnsi="Courier New" w:cs="Courier New"/>
                <w:color w:val="000000"/>
                <w:spacing w:val="0"/>
                <w:w w:val="100"/>
                <w:position w:val="0"/>
                <w:sz w:val="10"/>
                <w:szCs w:val="10"/>
              </w:rPr>
              <w:t xml:space="preserve">392. </w:t>
            </w:r>
            <w:r>
              <w:rPr>
                <w:rFonts w:ascii="Courier New" w:eastAsia="Courier New" w:hAnsi="Courier New" w:cs="Courier New"/>
                <w:color w:val="000000"/>
                <w:spacing w:val="0"/>
                <w:w w:val="100"/>
                <w:position w:val="0"/>
                <w:sz w:val="10"/>
                <w:szCs w:val="10"/>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 xml:space="preserve">4, 865, </w:t>
            </w:r>
            <w:r>
              <w:rPr>
                <w:rFonts w:ascii="Courier New" w:eastAsia="Courier New" w:hAnsi="Courier New" w:cs="Courier New"/>
                <w:color w:val="000000"/>
                <w:spacing w:val="0"/>
                <w:w w:val="100"/>
                <w:position w:val="0"/>
                <w:sz w:val="10"/>
                <w:szCs w:val="10"/>
              </w:rPr>
              <w:t xml:space="preserve">678. </w:t>
            </w:r>
            <w:r>
              <w:rPr>
                <w:rFonts w:ascii="Courier New" w:eastAsia="Courier New" w:hAnsi="Courier New" w:cs="Courier New"/>
                <w:color w:val="000000"/>
                <w:spacing w:val="0"/>
                <w:w w:val="100"/>
                <w:position w:val="0"/>
                <w:sz w:val="10"/>
                <w:szCs w:val="1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 xml:space="preserve">19, 462, </w:t>
            </w:r>
            <w:r>
              <w:rPr>
                <w:rFonts w:ascii="Courier New" w:eastAsia="Courier New" w:hAnsi="Courier New" w:cs="Courier New"/>
                <w:color w:val="000000"/>
                <w:spacing w:val="0"/>
                <w:w w:val="100"/>
                <w:position w:val="0"/>
                <w:sz w:val="10"/>
                <w:szCs w:val="10"/>
              </w:rPr>
              <w:t xml:space="preserve">713. </w:t>
            </w:r>
            <w:r>
              <w:rPr>
                <w:rFonts w:ascii="Courier New" w:eastAsia="Courier New" w:hAnsi="Courier New" w:cs="Courier New"/>
                <w:color w:val="000000"/>
                <w:spacing w:val="0"/>
                <w:w w:val="100"/>
                <w:position w:val="0"/>
                <w:sz w:val="10"/>
                <w:szCs w:val="10"/>
              </w:rPr>
              <w:t>61</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与资产相关</w:t>
            </w:r>
          </w:p>
        </w:tc>
      </w:tr>
      <w:tr>
        <w:trPr>
          <w:trHeight w:val="4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21" w:lineRule="exact"/>
              <w:ind w:left="0" w:right="0" w:firstLine="0"/>
              <w:jc w:val="left"/>
              <w:rPr>
                <w:sz w:val="16"/>
                <w:szCs w:val="16"/>
              </w:rPr>
            </w:pPr>
            <w:r>
              <w:rPr>
                <w:rFonts w:ascii="Courier New" w:eastAsia="Courier New" w:hAnsi="Courier New" w:cs="Courier New"/>
                <w:color w:val="000000"/>
                <w:spacing w:val="0"/>
                <w:w w:val="100"/>
                <w:position w:val="0"/>
                <w:sz w:val="10"/>
                <w:szCs w:val="10"/>
              </w:rPr>
              <w:t>2017</w:t>
            </w:r>
            <w:r>
              <w:rPr>
                <w:color w:val="000000"/>
                <w:spacing w:val="0"/>
                <w:w w:val="100"/>
                <w:position w:val="0"/>
                <w:sz w:val="16"/>
                <w:szCs w:val="16"/>
              </w:rPr>
              <w:t>年山西省第二批技术改造专项资 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0"/>
                <w:szCs w:val="10"/>
              </w:rPr>
            </w:pPr>
            <w:r>
              <w:rPr>
                <w:rFonts w:ascii="Courier New" w:eastAsia="Courier New" w:hAnsi="Courier New" w:cs="Courier New"/>
                <w:color w:val="000000"/>
                <w:spacing w:val="0"/>
                <w:w w:val="100"/>
                <w:position w:val="0"/>
                <w:sz w:val="10"/>
                <w:szCs w:val="10"/>
              </w:rPr>
              <w:t xml:space="preserve">11,457, </w:t>
            </w:r>
            <w:r>
              <w:rPr>
                <w:rFonts w:ascii="Courier New" w:eastAsia="Courier New" w:hAnsi="Courier New" w:cs="Courier New"/>
                <w:color w:val="000000"/>
                <w:spacing w:val="0"/>
                <w:w w:val="100"/>
                <w:position w:val="0"/>
                <w:sz w:val="10"/>
                <w:szCs w:val="10"/>
              </w:rPr>
              <w:t xml:space="preserve">429. </w:t>
            </w:r>
            <w:r>
              <w:rPr>
                <w:rFonts w:ascii="Courier New" w:eastAsia="Courier New" w:hAnsi="Courier New" w:cs="Courier New"/>
                <w:color w:val="000000"/>
                <w:spacing w:val="0"/>
                <w:w w:val="100"/>
                <w:position w:val="0"/>
                <w:sz w:val="10"/>
                <w:szCs w:val="1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 xml:space="preserve">298, </w:t>
            </w:r>
            <w:r>
              <w:rPr>
                <w:rFonts w:ascii="Courier New" w:eastAsia="Courier New" w:hAnsi="Courier New" w:cs="Courier New"/>
                <w:color w:val="000000"/>
                <w:spacing w:val="0"/>
                <w:w w:val="100"/>
                <w:position w:val="0"/>
                <w:sz w:val="10"/>
                <w:szCs w:val="10"/>
              </w:rPr>
              <w:t xml:space="preserve">113. </w:t>
            </w:r>
            <w:r>
              <w:rPr>
                <w:rFonts w:ascii="Courier New" w:eastAsia="Courier New" w:hAnsi="Courier New" w:cs="Courier New"/>
                <w:color w:val="000000"/>
                <w:spacing w:val="0"/>
                <w:w w:val="100"/>
                <w:position w:val="0"/>
                <w:sz w:val="10"/>
                <w:szCs w:val="1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 xml:space="preserve">11, 159, </w:t>
            </w:r>
            <w:r>
              <w:rPr>
                <w:rFonts w:ascii="Courier New" w:eastAsia="Courier New" w:hAnsi="Courier New" w:cs="Courier New"/>
                <w:color w:val="000000"/>
                <w:spacing w:val="0"/>
                <w:w w:val="100"/>
                <w:position w:val="0"/>
                <w:sz w:val="10"/>
                <w:szCs w:val="10"/>
              </w:rPr>
              <w:t xml:space="preserve">316. </w:t>
            </w:r>
            <w:r>
              <w:rPr>
                <w:rFonts w:ascii="Courier New" w:eastAsia="Courier New" w:hAnsi="Courier New" w:cs="Courier New"/>
                <w:color w:val="000000"/>
                <w:spacing w:val="0"/>
                <w:w w:val="100"/>
                <w:position w:val="0"/>
                <w:sz w:val="10"/>
                <w:szCs w:val="10"/>
              </w:rPr>
              <w:t>01</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与资产相关</w:t>
            </w:r>
          </w:p>
        </w:tc>
      </w:tr>
      <w:tr>
        <w:trPr>
          <w:trHeight w:val="21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新兴产业项目专项资金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 xml:space="preserve">7,314, </w:t>
            </w:r>
            <w:r>
              <w:rPr>
                <w:rFonts w:ascii="Courier New" w:eastAsia="Courier New" w:hAnsi="Courier New" w:cs="Courier New"/>
                <w:color w:val="000000"/>
                <w:spacing w:val="0"/>
                <w:w w:val="100"/>
                <w:position w:val="0"/>
                <w:sz w:val="10"/>
                <w:szCs w:val="10"/>
              </w:rPr>
              <w:t xml:space="preserve">386. </w:t>
            </w:r>
            <w:r>
              <w:rPr>
                <w:rFonts w:ascii="Courier New" w:eastAsia="Courier New" w:hAnsi="Courier New" w:cs="Courier New"/>
                <w:color w:val="000000"/>
                <w:spacing w:val="0"/>
                <w:w w:val="100"/>
                <w:position w:val="0"/>
                <w:sz w:val="10"/>
                <w:szCs w:val="10"/>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 xml:space="preserve">186, </w:t>
            </w:r>
            <w:r>
              <w:rPr>
                <w:rFonts w:ascii="Courier New" w:eastAsia="Courier New" w:hAnsi="Courier New" w:cs="Courier New"/>
                <w:color w:val="000000"/>
                <w:spacing w:val="0"/>
                <w:w w:val="100"/>
                <w:position w:val="0"/>
                <w:sz w:val="10"/>
                <w:szCs w:val="10"/>
              </w:rPr>
              <w:t xml:space="preserve">320. </w:t>
            </w:r>
            <w:r>
              <w:rPr>
                <w:rFonts w:ascii="Courier New" w:eastAsia="Courier New" w:hAnsi="Courier New" w:cs="Courier New"/>
                <w:color w:val="000000"/>
                <w:spacing w:val="0"/>
                <w:w w:val="100"/>
                <w:position w:val="0"/>
                <w:sz w:val="10"/>
                <w:szCs w:val="1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 xml:space="preserve">7,128, </w:t>
            </w:r>
            <w:r>
              <w:rPr>
                <w:rFonts w:ascii="Courier New" w:eastAsia="Courier New" w:hAnsi="Courier New" w:cs="Courier New"/>
                <w:color w:val="000000"/>
                <w:spacing w:val="0"/>
                <w:w w:val="100"/>
                <w:position w:val="0"/>
                <w:sz w:val="10"/>
                <w:szCs w:val="10"/>
              </w:rPr>
              <w:t xml:space="preserve">066. </w:t>
            </w:r>
            <w:r>
              <w:rPr>
                <w:rFonts w:ascii="Courier New" w:eastAsia="Courier New" w:hAnsi="Courier New" w:cs="Courier New"/>
                <w:color w:val="000000"/>
                <w:spacing w:val="0"/>
                <w:w w:val="100"/>
                <w:position w:val="0"/>
                <w:sz w:val="10"/>
                <w:szCs w:val="10"/>
              </w:rPr>
              <w:t>03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与资产相关</w:t>
            </w: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内蒙古自治区物联网产业链申报项目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 xml:space="preserve">3, 728, </w:t>
            </w:r>
            <w:r>
              <w:rPr>
                <w:rFonts w:ascii="Courier New" w:eastAsia="Courier New" w:hAnsi="Courier New" w:cs="Courier New"/>
                <w:color w:val="000000"/>
                <w:spacing w:val="0"/>
                <w:w w:val="100"/>
                <w:position w:val="0"/>
                <w:sz w:val="10"/>
                <w:szCs w:val="10"/>
              </w:rPr>
              <w:t xml:space="preserve">193. </w:t>
            </w:r>
            <w:r>
              <w:rPr>
                <w:rFonts w:ascii="Courier New" w:eastAsia="Courier New" w:hAnsi="Courier New" w:cs="Courier New"/>
                <w:color w:val="000000"/>
                <w:spacing w:val="0"/>
                <w:w w:val="100"/>
                <w:position w:val="0"/>
                <w:sz w:val="10"/>
                <w:szCs w:val="1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 xml:space="preserve">3, 728, </w:t>
            </w:r>
            <w:r>
              <w:rPr>
                <w:rFonts w:ascii="Courier New" w:eastAsia="Courier New" w:hAnsi="Courier New" w:cs="Courier New"/>
                <w:color w:val="000000"/>
                <w:spacing w:val="0"/>
                <w:w w:val="100"/>
                <w:position w:val="0"/>
                <w:sz w:val="10"/>
                <w:szCs w:val="10"/>
              </w:rPr>
              <w:t xml:space="preserve">193. </w:t>
            </w:r>
            <w:r>
              <w:rPr>
                <w:rFonts w:ascii="Courier New" w:eastAsia="Courier New" w:hAnsi="Courier New" w:cs="Courier New"/>
                <w:color w:val="000000"/>
                <w:spacing w:val="0"/>
                <w:w w:val="100"/>
                <w:position w:val="0"/>
                <w:sz w:val="10"/>
                <w:szCs w:val="10"/>
              </w:rPr>
              <w:t>26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与资产相关</w:t>
            </w:r>
          </w:p>
          <w:p>
            <w:pPr>
              <w:pStyle w:val="Style17"/>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/与收益相 关</w:t>
            </w:r>
          </w:p>
        </w:tc>
      </w:tr>
      <w:tr>
        <w:trPr>
          <w:trHeight w:val="42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数据驱动的大气污染区域联防联控决策 平台课题专项经费</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 xml:space="preserve">1, 508, </w:t>
            </w:r>
            <w:r>
              <w:rPr>
                <w:rFonts w:ascii="Courier New" w:eastAsia="Courier New" w:hAnsi="Courier New" w:cs="Courier New"/>
                <w:color w:val="000000"/>
                <w:spacing w:val="0"/>
                <w:w w:val="100"/>
                <w:position w:val="0"/>
                <w:sz w:val="10"/>
                <w:szCs w:val="10"/>
              </w:rPr>
              <w:t xml:space="preserve">450. </w:t>
            </w:r>
            <w:r>
              <w:rPr>
                <w:rFonts w:ascii="Courier New" w:eastAsia="Courier New" w:hAnsi="Courier New" w:cs="Courier New"/>
                <w:color w:val="000000"/>
                <w:spacing w:val="0"/>
                <w:w w:val="100"/>
                <w:position w:val="0"/>
                <w:sz w:val="10"/>
                <w:szCs w:val="1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 xml:space="preserve">512, </w:t>
            </w:r>
            <w:r>
              <w:rPr>
                <w:rFonts w:ascii="Courier New" w:eastAsia="Courier New" w:hAnsi="Courier New" w:cs="Courier New"/>
                <w:color w:val="000000"/>
                <w:spacing w:val="0"/>
                <w:w w:val="100"/>
                <w:position w:val="0"/>
                <w:sz w:val="10"/>
                <w:szCs w:val="10"/>
              </w:rPr>
              <w:t>651.04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left"/>
              <w:rPr>
                <w:sz w:val="10"/>
                <w:szCs w:val="10"/>
              </w:rPr>
            </w:pPr>
            <w:r>
              <w:rPr>
                <w:rFonts w:ascii="Courier New" w:eastAsia="Courier New" w:hAnsi="Courier New" w:cs="Courier New"/>
                <w:color w:val="000000"/>
                <w:spacing w:val="0"/>
                <w:w w:val="100"/>
                <w:position w:val="0"/>
                <w:sz w:val="10"/>
                <w:szCs w:val="10"/>
              </w:rPr>
              <w:t xml:space="preserve">995, </w:t>
            </w:r>
            <w:r>
              <w:rPr>
                <w:rFonts w:ascii="Courier New" w:eastAsia="Courier New" w:hAnsi="Courier New" w:cs="Courier New"/>
                <w:color w:val="000000"/>
                <w:spacing w:val="0"/>
                <w:w w:val="100"/>
                <w:position w:val="0"/>
                <w:sz w:val="10"/>
                <w:szCs w:val="10"/>
              </w:rPr>
              <w:t xml:space="preserve">799. </w:t>
            </w:r>
            <w:r>
              <w:rPr>
                <w:rFonts w:ascii="Courier New" w:eastAsia="Courier New" w:hAnsi="Courier New" w:cs="Courier New"/>
                <w:color w:val="000000"/>
                <w:spacing w:val="0"/>
                <w:w w:val="100"/>
                <w:position w:val="0"/>
                <w:sz w:val="10"/>
                <w:szCs w:val="10"/>
              </w:rPr>
              <w:t>13</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与收益相关</w:t>
            </w:r>
          </w:p>
        </w:tc>
      </w:tr>
      <w:tr>
        <w:trPr>
          <w:trHeight w:val="42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国家重点研发计划-多源异构数据融合 分析与处理技术（专款）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 xml:space="preserve">1,136, </w:t>
            </w:r>
            <w:r>
              <w:rPr>
                <w:rFonts w:ascii="Courier New" w:eastAsia="Courier New" w:hAnsi="Courier New" w:cs="Courier New"/>
                <w:color w:val="000000"/>
                <w:spacing w:val="0"/>
                <w:w w:val="100"/>
                <w:position w:val="0"/>
                <w:sz w:val="10"/>
                <w:szCs w:val="10"/>
              </w:rPr>
              <w:t xml:space="preserve">650. </w:t>
            </w:r>
            <w:r>
              <w:rPr>
                <w:rFonts w:ascii="Courier New" w:eastAsia="Courier New" w:hAnsi="Courier New" w:cs="Courier New"/>
                <w:color w:val="000000"/>
                <w:spacing w:val="0"/>
                <w:w w:val="100"/>
                <w:position w:val="0"/>
                <w:sz w:val="10"/>
                <w:szCs w:val="10"/>
              </w:rPr>
              <w:t>55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0"/>
                <w:szCs w:val="10"/>
              </w:rPr>
            </w:pPr>
            <w:r>
              <w:rPr>
                <w:rFonts w:ascii="Courier New" w:eastAsia="Courier New" w:hAnsi="Courier New" w:cs="Courier New"/>
                <w:color w:val="000000"/>
                <w:spacing w:val="0"/>
                <w:w w:val="100"/>
                <w:position w:val="0"/>
                <w:sz w:val="10"/>
                <w:szCs w:val="10"/>
              </w:rPr>
              <w:t xml:space="preserve">486, </w:t>
            </w:r>
            <w:r>
              <w:rPr>
                <w:rFonts w:ascii="Courier New" w:eastAsia="Courier New" w:hAnsi="Courier New" w:cs="Courier New"/>
                <w:color w:val="000000"/>
                <w:spacing w:val="0"/>
                <w:w w:val="100"/>
                <w:position w:val="0"/>
                <w:sz w:val="10"/>
                <w:szCs w:val="10"/>
              </w:rPr>
              <w:t xml:space="preserve">520. </w:t>
            </w:r>
            <w:r>
              <w:rPr>
                <w:rFonts w:ascii="Courier New" w:eastAsia="Courier New" w:hAnsi="Courier New" w:cs="Courier New"/>
                <w:color w:val="000000"/>
                <w:spacing w:val="0"/>
                <w:w w:val="100"/>
                <w:position w:val="0"/>
                <w:sz w:val="10"/>
                <w:szCs w:val="1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 xml:space="preserve">1, 623, </w:t>
            </w:r>
            <w:r>
              <w:rPr>
                <w:rFonts w:ascii="Courier New" w:eastAsia="Courier New" w:hAnsi="Courier New" w:cs="Courier New"/>
                <w:color w:val="000000"/>
                <w:spacing w:val="0"/>
                <w:w w:val="100"/>
                <w:position w:val="0"/>
                <w:sz w:val="10"/>
                <w:szCs w:val="10"/>
              </w:rPr>
              <w:t xml:space="preserve">170. </w:t>
            </w:r>
            <w:r>
              <w:rPr>
                <w:rFonts w:ascii="Courier New" w:eastAsia="Courier New" w:hAnsi="Courier New" w:cs="Courier New"/>
                <w:color w:val="000000"/>
                <w:spacing w:val="0"/>
                <w:w w:val="100"/>
                <w:position w:val="0"/>
                <w:sz w:val="10"/>
                <w:szCs w:val="10"/>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与收益相关</w:t>
            </w:r>
          </w:p>
        </w:tc>
      </w:tr>
      <w:tr>
        <w:trPr>
          <w:trHeight w:val="42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北京市通州区科委</w:t>
            </w:r>
            <w:r>
              <w:rPr>
                <w:rFonts w:ascii="Courier New" w:eastAsia="Courier New" w:hAnsi="Courier New" w:cs="Courier New"/>
                <w:color w:val="000000"/>
                <w:spacing w:val="0"/>
                <w:w w:val="100"/>
                <w:position w:val="0"/>
                <w:sz w:val="10"/>
                <w:szCs w:val="10"/>
              </w:rPr>
              <w:t>2018</w:t>
            </w:r>
            <w:r>
              <w:rPr>
                <w:color w:val="000000"/>
                <w:spacing w:val="0"/>
                <w:w w:val="100"/>
                <w:position w:val="0"/>
                <w:sz w:val="16"/>
                <w:szCs w:val="16"/>
              </w:rPr>
              <w:t>年科技创新专 项</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left"/>
              <w:rPr>
                <w:sz w:val="10"/>
                <w:szCs w:val="10"/>
              </w:rPr>
            </w:pPr>
            <w:r>
              <w:rPr>
                <w:rFonts w:ascii="Courier New" w:eastAsia="Courier New" w:hAnsi="Courier New" w:cs="Courier New"/>
                <w:color w:val="000000"/>
                <w:spacing w:val="0"/>
                <w:w w:val="100"/>
                <w:position w:val="0"/>
                <w:sz w:val="10"/>
                <w:szCs w:val="10"/>
              </w:rPr>
              <w:t xml:space="preserve">418, </w:t>
            </w:r>
            <w:r>
              <w:rPr>
                <w:rFonts w:ascii="Courier New" w:eastAsia="Courier New" w:hAnsi="Courier New" w:cs="Courier New"/>
                <w:color w:val="000000"/>
                <w:spacing w:val="0"/>
                <w:w w:val="100"/>
                <w:position w:val="0"/>
                <w:sz w:val="10"/>
                <w:szCs w:val="10"/>
              </w:rPr>
              <w:t xml:space="preserve">161. </w:t>
            </w:r>
            <w:r>
              <w:rPr>
                <w:rFonts w:ascii="Courier New" w:eastAsia="Courier New" w:hAnsi="Courier New" w:cs="Courier New"/>
                <w:color w:val="000000"/>
                <w:spacing w:val="0"/>
                <w:w w:val="100"/>
                <w:position w:val="0"/>
                <w:sz w:val="10"/>
                <w:szCs w:val="1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 xml:space="preserve">283, </w:t>
            </w:r>
            <w:r>
              <w:rPr>
                <w:rFonts w:ascii="Courier New" w:eastAsia="Courier New" w:hAnsi="Courier New" w:cs="Courier New"/>
                <w:color w:val="000000"/>
                <w:spacing w:val="0"/>
                <w:w w:val="100"/>
                <w:position w:val="0"/>
                <w:sz w:val="10"/>
                <w:szCs w:val="10"/>
              </w:rPr>
              <w:t xml:space="preserve">507. </w:t>
            </w:r>
            <w:r>
              <w:rPr>
                <w:rFonts w:ascii="Courier New" w:eastAsia="Courier New" w:hAnsi="Courier New" w:cs="Courier New"/>
                <w:color w:val="000000"/>
                <w:spacing w:val="0"/>
                <w:w w:val="100"/>
                <w:position w:val="0"/>
                <w:sz w:val="10"/>
                <w:szCs w:val="1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left"/>
              <w:rPr>
                <w:sz w:val="10"/>
                <w:szCs w:val="10"/>
              </w:rPr>
            </w:pPr>
            <w:r>
              <w:rPr>
                <w:rFonts w:ascii="Courier New" w:eastAsia="Courier New" w:hAnsi="Courier New" w:cs="Courier New"/>
                <w:color w:val="000000"/>
                <w:spacing w:val="0"/>
                <w:w w:val="100"/>
                <w:position w:val="0"/>
                <w:sz w:val="10"/>
                <w:szCs w:val="10"/>
              </w:rPr>
              <w:t xml:space="preserve">134, </w:t>
            </w:r>
            <w:r>
              <w:rPr>
                <w:rFonts w:ascii="Courier New" w:eastAsia="Courier New" w:hAnsi="Courier New" w:cs="Courier New"/>
                <w:color w:val="000000"/>
                <w:spacing w:val="0"/>
                <w:w w:val="100"/>
                <w:position w:val="0"/>
                <w:sz w:val="10"/>
                <w:szCs w:val="10"/>
              </w:rPr>
              <w:t xml:space="preserve">653. </w:t>
            </w:r>
            <w:r>
              <w:rPr>
                <w:rFonts w:ascii="Courier New" w:eastAsia="Courier New" w:hAnsi="Courier New" w:cs="Courier New"/>
                <w:color w:val="000000"/>
                <w:spacing w:val="0"/>
                <w:w w:val="100"/>
                <w:position w:val="0"/>
                <w:sz w:val="10"/>
                <w:szCs w:val="10"/>
              </w:rPr>
              <w:t>19</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与资产相关</w:t>
            </w:r>
          </w:p>
        </w:tc>
      </w:tr>
      <w:tr>
        <w:trPr>
          <w:trHeight w:val="22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矿山自动化控制中心项目专项经费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rPr>
                <w:sz w:val="10"/>
                <w:szCs w:val="10"/>
              </w:rPr>
            </w:pPr>
            <w:r>
              <w:rPr>
                <w:rFonts w:ascii="Courier New" w:eastAsia="Courier New" w:hAnsi="Courier New" w:cs="Courier New"/>
                <w:color w:val="000000"/>
                <w:spacing w:val="0"/>
                <w:w w:val="100"/>
                <w:position w:val="0"/>
                <w:sz w:val="10"/>
                <w:szCs w:val="10"/>
              </w:rPr>
              <w:t xml:space="preserve">900, </w:t>
            </w:r>
            <w:r>
              <w:rPr>
                <w:rFonts w:ascii="Courier New" w:eastAsia="Courier New" w:hAnsi="Courier New" w:cs="Courier New"/>
                <w:color w:val="000000"/>
                <w:spacing w:val="0"/>
                <w:w w:val="100"/>
                <w:position w:val="0"/>
                <w:sz w:val="10"/>
                <w:szCs w:val="10"/>
              </w:rPr>
              <w:t xml:space="preserve">000. </w:t>
            </w:r>
            <w:r>
              <w:rPr>
                <w:rFonts w:ascii="Courier New" w:eastAsia="Courier New" w:hAnsi="Courier New" w:cs="Courier New"/>
                <w:color w:val="000000"/>
                <w:spacing w:val="0"/>
                <w:w w:val="100"/>
                <w:position w:val="0"/>
                <w:sz w:val="10"/>
                <w:szCs w:val="10"/>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 xml:space="preserve">99, </w:t>
            </w:r>
            <w:r>
              <w:rPr>
                <w:rFonts w:ascii="Courier New" w:eastAsia="Courier New" w:hAnsi="Courier New" w:cs="Courier New"/>
                <w:color w:val="000000"/>
                <w:spacing w:val="0"/>
                <w:w w:val="100"/>
                <w:position w:val="0"/>
                <w:sz w:val="10"/>
                <w:szCs w:val="10"/>
              </w:rPr>
              <w:t xml:space="preserve">999. </w:t>
            </w:r>
            <w:r>
              <w:rPr>
                <w:rFonts w:ascii="Courier New" w:eastAsia="Courier New" w:hAnsi="Courier New" w:cs="Courier New"/>
                <w:color w:val="000000"/>
                <w:spacing w:val="0"/>
                <w:w w:val="100"/>
                <w:position w:val="0"/>
                <w:sz w:val="10"/>
                <w:szCs w:val="1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rPr>
                <w:sz w:val="10"/>
                <w:szCs w:val="10"/>
              </w:rPr>
            </w:pPr>
            <w:r>
              <w:rPr>
                <w:rFonts w:ascii="Courier New" w:eastAsia="Courier New" w:hAnsi="Courier New" w:cs="Courier New"/>
                <w:color w:val="000000"/>
                <w:spacing w:val="0"/>
                <w:w w:val="100"/>
                <w:position w:val="0"/>
                <w:sz w:val="10"/>
                <w:szCs w:val="10"/>
              </w:rPr>
              <w:t xml:space="preserve">800, </w:t>
            </w:r>
            <w:r>
              <w:rPr>
                <w:rFonts w:ascii="Courier New" w:eastAsia="Courier New" w:hAnsi="Courier New" w:cs="Courier New"/>
                <w:color w:val="000000"/>
                <w:spacing w:val="0"/>
                <w:w w:val="100"/>
                <w:position w:val="0"/>
                <w:sz w:val="10"/>
                <w:szCs w:val="10"/>
              </w:rPr>
              <w:t xml:space="preserve">000. </w:t>
            </w:r>
            <w:r>
              <w:rPr>
                <w:rFonts w:ascii="Courier New" w:eastAsia="Courier New" w:hAnsi="Courier New" w:cs="Courier New"/>
                <w:color w:val="000000"/>
                <w:spacing w:val="0"/>
                <w:w w:val="100"/>
                <w:position w:val="0"/>
                <w:sz w:val="10"/>
                <w:szCs w:val="10"/>
              </w:rPr>
              <w:t>48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与资产相关</w:t>
            </w:r>
          </w:p>
        </w:tc>
      </w:tr>
      <w:tr>
        <w:trPr>
          <w:trHeight w:val="22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物流综合服务平台</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0"/>
                <w:szCs w:val="10"/>
              </w:rPr>
            </w:pPr>
            <w:r>
              <w:rPr>
                <w:rFonts w:ascii="Courier New" w:eastAsia="Courier New" w:hAnsi="Courier New" w:cs="Courier New"/>
                <w:color w:val="000000"/>
                <w:spacing w:val="0"/>
                <w:w w:val="100"/>
                <w:position w:val="0"/>
                <w:sz w:val="10"/>
                <w:szCs w:val="10"/>
              </w:rPr>
              <w:t xml:space="preserve">752, </w:t>
            </w:r>
            <w:r>
              <w:rPr>
                <w:rFonts w:ascii="Courier New" w:eastAsia="Courier New" w:hAnsi="Courier New" w:cs="Courier New"/>
                <w:color w:val="000000"/>
                <w:spacing w:val="0"/>
                <w:w w:val="100"/>
                <w:position w:val="0"/>
                <w:sz w:val="10"/>
                <w:szCs w:val="10"/>
              </w:rPr>
              <w:t xml:space="preserve">327. </w:t>
            </w:r>
            <w:r>
              <w:rPr>
                <w:rFonts w:ascii="Courier New" w:eastAsia="Courier New" w:hAnsi="Courier New" w:cs="Courier New"/>
                <w:color w:val="000000"/>
                <w:spacing w:val="0"/>
                <w:w w:val="100"/>
                <w:position w:val="0"/>
                <w:sz w:val="10"/>
                <w:szCs w:val="10"/>
              </w:rPr>
              <w:t>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 xml:space="preserve">92, </w:t>
            </w:r>
            <w:r>
              <w:rPr>
                <w:rFonts w:ascii="Courier New" w:eastAsia="Courier New" w:hAnsi="Courier New" w:cs="Courier New"/>
                <w:color w:val="000000"/>
                <w:spacing w:val="0"/>
                <w:w w:val="100"/>
                <w:position w:val="0"/>
                <w:sz w:val="10"/>
                <w:szCs w:val="10"/>
              </w:rPr>
              <w:t xml:space="preserve">608. </w:t>
            </w:r>
            <w:r>
              <w:rPr>
                <w:rFonts w:ascii="Courier New" w:eastAsia="Courier New" w:hAnsi="Courier New" w:cs="Courier New"/>
                <w:color w:val="000000"/>
                <w:spacing w:val="0"/>
                <w:w w:val="100"/>
                <w:position w:val="0"/>
                <w:sz w:val="10"/>
                <w:szCs w:val="10"/>
              </w:rPr>
              <w:t>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0"/>
                <w:szCs w:val="10"/>
              </w:rPr>
            </w:pPr>
            <w:r>
              <w:rPr>
                <w:rFonts w:ascii="Courier New" w:eastAsia="Courier New" w:hAnsi="Courier New" w:cs="Courier New"/>
                <w:color w:val="000000"/>
                <w:spacing w:val="0"/>
                <w:w w:val="100"/>
                <w:position w:val="0"/>
                <w:sz w:val="10"/>
                <w:szCs w:val="10"/>
              </w:rPr>
              <w:t xml:space="preserve">659, </w:t>
            </w:r>
            <w:r>
              <w:rPr>
                <w:rFonts w:ascii="Courier New" w:eastAsia="Courier New" w:hAnsi="Courier New" w:cs="Courier New"/>
                <w:color w:val="000000"/>
                <w:spacing w:val="0"/>
                <w:w w:val="100"/>
                <w:position w:val="0"/>
                <w:sz w:val="10"/>
                <w:szCs w:val="10"/>
              </w:rPr>
              <w:t xml:space="preserve">719. </w:t>
            </w:r>
            <w:r>
              <w:rPr>
                <w:rFonts w:ascii="Courier New" w:eastAsia="Courier New" w:hAnsi="Courier New" w:cs="Courier New"/>
                <w:color w:val="000000"/>
                <w:spacing w:val="0"/>
                <w:w w:val="100"/>
                <w:position w:val="0"/>
                <w:sz w:val="10"/>
                <w:szCs w:val="10"/>
              </w:rPr>
              <w:t>53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与资产相关</w:t>
            </w:r>
          </w:p>
        </w:tc>
      </w:tr>
    </w:tbl>
    <w:tbl>
      <w:tblPr>
        <w:tblOverlap w:val="never"/>
        <w:jc w:val="center"/>
        <w:tblLayout w:type="fixed"/>
      </w:tblPr>
      <w:tblGrid>
        <w:gridCol w:w="2966"/>
        <w:gridCol w:w="1267"/>
        <w:gridCol w:w="1171"/>
        <w:gridCol w:w="696"/>
        <w:gridCol w:w="1186"/>
        <w:gridCol w:w="590"/>
        <w:gridCol w:w="1267"/>
        <w:gridCol w:w="1075"/>
      </w:tblGrid>
      <w:tr>
        <w:trPr>
          <w:trHeight w:val="2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佳华云产品研发及产业化建设项目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rPr>
                <w:sz w:val="10"/>
                <w:szCs w:val="10"/>
              </w:rPr>
            </w:pPr>
            <w:r>
              <w:rPr>
                <w:rFonts w:ascii="Courier New" w:eastAsia="Courier New" w:hAnsi="Courier New" w:cs="Courier New"/>
                <w:color w:val="000000"/>
                <w:spacing w:val="0"/>
                <w:w w:val="100"/>
                <w:position w:val="0"/>
                <w:sz w:val="10"/>
                <w:szCs w:val="10"/>
              </w:rPr>
              <w:t xml:space="preserve">175,815. </w:t>
            </w:r>
            <w:r>
              <w:rPr>
                <w:rFonts w:ascii="Courier New" w:eastAsia="Courier New" w:hAnsi="Courier New" w:cs="Courier New"/>
                <w:color w:val="000000"/>
                <w:spacing w:val="0"/>
                <w:w w:val="100"/>
                <w:position w:val="0"/>
                <w:sz w:val="10"/>
                <w:szCs w:val="1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 xml:space="preserve">45, </w:t>
            </w:r>
            <w:r>
              <w:rPr>
                <w:rFonts w:ascii="Courier New" w:eastAsia="Courier New" w:hAnsi="Courier New" w:cs="Courier New"/>
                <w:color w:val="000000"/>
                <w:spacing w:val="0"/>
                <w:w w:val="100"/>
                <w:position w:val="0"/>
                <w:sz w:val="10"/>
                <w:szCs w:val="10"/>
              </w:rPr>
              <w:t xml:space="preserve">864. </w:t>
            </w:r>
            <w:r>
              <w:rPr>
                <w:rFonts w:ascii="Courier New" w:eastAsia="Courier New" w:hAnsi="Courier New" w:cs="Courier New"/>
                <w:color w:val="000000"/>
                <w:spacing w:val="0"/>
                <w:w w:val="100"/>
                <w:position w:val="0"/>
                <w:sz w:val="10"/>
                <w:szCs w:val="1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 xml:space="preserve">129, </w:t>
            </w:r>
            <w:r>
              <w:rPr>
                <w:rFonts w:ascii="Courier New" w:eastAsia="Courier New" w:hAnsi="Courier New" w:cs="Courier New"/>
                <w:color w:val="000000"/>
                <w:spacing w:val="0"/>
                <w:w w:val="100"/>
                <w:position w:val="0"/>
                <w:sz w:val="10"/>
                <w:szCs w:val="10"/>
              </w:rPr>
              <w:t xml:space="preserve">950. </w:t>
            </w:r>
            <w:r>
              <w:rPr>
                <w:rFonts w:ascii="Courier New" w:eastAsia="Courier New" w:hAnsi="Courier New" w:cs="Courier New"/>
                <w:color w:val="000000"/>
                <w:spacing w:val="0"/>
                <w:w w:val="100"/>
                <w:position w:val="0"/>
                <w:sz w:val="10"/>
                <w:szCs w:val="10"/>
              </w:rPr>
              <w:t>50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与资产相关</w:t>
            </w:r>
          </w:p>
        </w:tc>
      </w:tr>
      <w:tr>
        <w:trPr>
          <w:trHeight w:val="42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16" w:lineRule="exact"/>
              <w:ind w:left="0" w:right="0" w:firstLine="0"/>
              <w:jc w:val="left"/>
              <w:rPr>
                <w:sz w:val="16"/>
                <w:szCs w:val="16"/>
              </w:rPr>
            </w:pPr>
            <w:r>
              <w:rPr>
                <w:rFonts w:ascii="Courier New" w:eastAsia="Courier New" w:hAnsi="Courier New" w:cs="Courier New"/>
                <w:color w:val="000000"/>
                <w:spacing w:val="0"/>
                <w:w w:val="100"/>
                <w:position w:val="0"/>
                <w:sz w:val="10"/>
                <w:szCs w:val="10"/>
              </w:rPr>
              <w:t xml:space="preserve">PM2. </w:t>
            </w:r>
            <w:r>
              <w:rPr>
                <w:rFonts w:ascii="Courier New" w:eastAsia="Courier New" w:hAnsi="Courier New" w:cs="Courier New"/>
                <w:color w:val="000000"/>
                <w:spacing w:val="0"/>
                <w:w w:val="100"/>
                <w:position w:val="0"/>
                <w:sz w:val="10"/>
                <w:szCs w:val="10"/>
              </w:rPr>
              <w:t>5</w:t>
            </w:r>
            <w:r>
              <w:rPr>
                <w:color w:val="000000"/>
                <w:spacing w:val="0"/>
                <w:w w:val="100"/>
                <w:position w:val="0"/>
                <w:sz w:val="16"/>
                <w:szCs w:val="16"/>
              </w:rPr>
              <w:t>和臭氧跨区域协同控制与管理的 集成应用课题专项经费</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left"/>
              <w:rPr>
                <w:sz w:val="10"/>
                <w:szCs w:val="10"/>
              </w:rPr>
            </w:pPr>
            <w:r>
              <w:rPr>
                <w:rFonts w:ascii="Courier New" w:eastAsia="Courier New" w:hAnsi="Courier New" w:cs="Courier New"/>
                <w:color w:val="000000"/>
                <w:spacing w:val="0"/>
                <w:w w:val="100"/>
                <w:position w:val="0"/>
                <w:sz w:val="10"/>
                <w:szCs w:val="10"/>
              </w:rPr>
              <w:t xml:space="preserve">159, </w:t>
            </w:r>
            <w:r>
              <w:rPr>
                <w:rFonts w:ascii="Courier New" w:eastAsia="Courier New" w:hAnsi="Courier New" w:cs="Courier New"/>
                <w:color w:val="000000"/>
                <w:spacing w:val="0"/>
                <w:w w:val="100"/>
                <w:position w:val="0"/>
                <w:sz w:val="10"/>
                <w:szCs w:val="10"/>
              </w:rPr>
              <w:t xml:space="preserve">663. </w:t>
            </w:r>
            <w:r>
              <w:rPr>
                <w:rFonts w:ascii="Courier New" w:eastAsia="Courier New" w:hAnsi="Courier New" w:cs="Courier New"/>
                <w:color w:val="000000"/>
                <w:spacing w:val="0"/>
                <w:w w:val="100"/>
                <w:position w:val="0"/>
                <w:sz w:val="10"/>
                <w:szCs w:val="10"/>
              </w:rPr>
              <w:t>99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40"/>
              <w:jc w:val="left"/>
              <w:rPr>
                <w:sz w:val="10"/>
                <w:szCs w:val="10"/>
              </w:rPr>
            </w:pPr>
            <w:r>
              <w:rPr>
                <w:rFonts w:ascii="Courier New" w:eastAsia="Courier New" w:hAnsi="Courier New" w:cs="Courier New"/>
                <w:color w:val="000000"/>
                <w:spacing w:val="0"/>
                <w:w w:val="100"/>
                <w:position w:val="0"/>
                <w:sz w:val="10"/>
                <w:szCs w:val="10"/>
              </w:rPr>
              <w:t xml:space="preserve">170, </w:t>
            </w:r>
            <w:r>
              <w:rPr>
                <w:rFonts w:ascii="Courier New" w:eastAsia="Courier New" w:hAnsi="Courier New" w:cs="Courier New"/>
                <w:color w:val="000000"/>
                <w:spacing w:val="0"/>
                <w:w w:val="100"/>
                <w:position w:val="0"/>
                <w:sz w:val="10"/>
                <w:szCs w:val="10"/>
              </w:rPr>
              <w:t xml:space="preserve">500. </w:t>
            </w:r>
            <w:r>
              <w:rPr>
                <w:rFonts w:ascii="Courier New" w:eastAsia="Courier New" w:hAnsi="Courier New" w:cs="Courier New"/>
                <w:color w:val="000000"/>
                <w:spacing w:val="0"/>
                <w:w w:val="100"/>
                <w:position w:val="0"/>
                <w:sz w:val="10"/>
                <w:szCs w:val="1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 xml:space="preserve">233, </w:t>
            </w:r>
            <w:r>
              <w:rPr>
                <w:rFonts w:ascii="Courier New" w:eastAsia="Courier New" w:hAnsi="Courier New" w:cs="Courier New"/>
                <w:color w:val="000000"/>
                <w:spacing w:val="0"/>
                <w:w w:val="100"/>
                <w:position w:val="0"/>
                <w:sz w:val="10"/>
                <w:szCs w:val="10"/>
              </w:rPr>
              <w:t xml:space="preserve">265. </w:t>
            </w:r>
            <w:r>
              <w:rPr>
                <w:rFonts w:ascii="Courier New" w:eastAsia="Courier New" w:hAnsi="Courier New" w:cs="Courier New"/>
                <w:color w:val="000000"/>
                <w:spacing w:val="0"/>
                <w:w w:val="100"/>
                <w:position w:val="0"/>
                <w:sz w:val="10"/>
                <w:szCs w:val="10"/>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rPr>
                <w:sz w:val="10"/>
                <w:szCs w:val="10"/>
              </w:rPr>
            </w:pPr>
            <w:r>
              <w:rPr>
                <w:rFonts w:ascii="Courier New" w:eastAsia="Courier New" w:hAnsi="Courier New" w:cs="Courier New"/>
                <w:color w:val="000000"/>
                <w:spacing w:val="0"/>
                <w:w w:val="100"/>
                <w:position w:val="0"/>
                <w:sz w:val="10"/>
                <w:szCs w:val="10"/>
              </w:rPr>
              <w:t xml:space="preserve">96, </w:t>
            </w:r>
            <w:r>
              <w:rPr>
                <w:rFonts w:ascii="Courier New" w:eastAsia="Courier New" w:hAnsi="Courier New" w:cs="Courier New"/>
                <w:color w:val="000000"/>
                <w:spacing w:val="0"/>
                <w:w w:val="100"/>
                <w:position w:val="0"/>
                <w:sz w:val="10"/>
                <w:szCs w:val="10"/>
              </w:rPr>
              <w:t xml:space="preserve">898. </w:t>
            </w:r>
            <w:r>
              <w:rPr>
                <w:rFonts w:ascii="Courier New" w:eastAsia="Courier New" w:hAnsi="Courier New" w:cs="Courier New"/>
                <w:color w:val="000000"/>
                <w:spacing w:val="0"/>
                <w:w w:val="100"/>
                <w:position w:val="0"/>
                <w:sz w:val="10"/>
                <w:szCs w:val="10"/>
              </w:rPr>
              <w:t>57</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与收益相关</w:t>
            </w:r>
          </w:p>
        </w:tc>
      </w:tr>
      <w:tr>
        <w:trPr>
          <w:trHeight w:val="22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color w:val="000000"/>
                <w:spacing w:val="0"/>
                <w:w w:val="100"/>
                <w:position w:val="0"/>
                <w:sz w:val="10"/>
                <w:szCs w:val="10"/>
              </w:rPr>
              <w:t>2013</w:t>
            </w:r>
            <w:r>
              <w:rPr>
                <w:color w:val="000000"/>
                <w:spacing w:val="0"/>
                <w:w w:val="100"/>
                <w:position w:val="0"/>
                <w:sz w:val="16"/>
                <w:szCs w:val="16"/>
              </w:rPr>
              <w:t>年软件公共服务平台专项资金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rPr>
                <w:sz w:val="10"/>
                <w:szCs w:val="10"/>
              </w:rPr>
            </w:pPr>
            <w:r>
              <w:rPr>
                <w:rFonts w:ascii="Courier New" w:eastAsia="Courier New" w:hAnsi="Courier New" w:cs="Courier New"/>
                <w:color w:val="000000"/>
                <w:spacing w:val="0"/>
                <w:w w:val="100"/>
                <w:position w:val="0"/>
                <w:sz w:val="10"/>
                <w:szCs w:val="10"/>
              </w:rPr>
              <w:t xml:space="preserve">149, </w:t>
            </w:r>
            <w:r>
              <w:rPr>
                <w:rFonts w:ascii="Courier New" w:eastAsia="Courier New" w:hAnsi="Courier New" w:cs="Courier New"/>
                <w:color w:val="000000"/>
                <w:spacing w:val="0"/>
                <w:w w:val="100"/>
                <w:position w:val="0"/>
                <w:sz w:val="10"/>
                <w:szCs w:val="10"/>
              </w:rPr>
              <w:t xml:space="preserve">820. </w:t>
            </w:r>
            <w:r>
              <w:rPr>
                <w:rFonts w:ascii="Courier New" w:eastAsia="Courier New" w:hAnsi="Courier New" w:cs="Courier New"/>
                <w:color w:val="000000"/>
                <w:spacing w:val="0"/>
                <w:w w:val="100"/>
                <w:position w:val="0"/>
                <w:sz w:val="10"/>
                <w:szCs w:val="1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 xml:space="preserve">56, </w:t>
            </w:r>
            <w:r>
              <w:rPr>
                <w:rFonts w:ascii="Courier New" w:eastAsia="Courier New" w:hAnsi="Courier New" w:cs="Courier New"/>
                <w:color w:val="000000"/>
                <w:spacing w:val="0"/>
                <w:w w:val="100"/>
                <w:position w:val="0"/>
                <w:sz w:val="10"/>
                <w:szCs w:val="10"/>
              </w:rPr>
              <w:t xml:space="preserve">181. </w:t>
            </w:r>
            <w:r>
              <w:rPr>
                <w:rFonts w:ascii="Courier New" w:eastAsia="Courier New" w:hAnsi="Courier New" w:cs="Courier New"/>
                <w:color w:val="000000"/>
                <w:spacing w:val="0"/>
                <w:w w:val="100"/>
                <w:position w:val="0"/>
                <w:sz w:val="10"/>
                <w:szCs w:val="10"/>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rPr>
                <w:sz w:val="10"/>
                <w:szCs w:val="10"/>
              </w:rPr>
            </w:pPr>
            <w:r>
              <w:rPr>
                <w:rFonts w:ascii="Courier New" w:eastAsia="Courier New" w:hAnsi="Courier New" w:cs="Courier New"/>
                <w:color w:val="000000"/>
                <w:spacing w:val="0"/>
                <w:w w:val="100"/>
                <w:position w:val="0"/>
                <w:sz w:val="10"/>
                <w:szCs w:val="10"/>
              </w:rPr>
              <w:t xml:space="preserve">93, </w:t>
            </w:r>
            <w:r>
              <w:rPr>
                <w:rFonts w:ascii="Courier New" w:eastAsia="Courier New" w:hAnsi="Courier New" w:cs="Courier New"/>
                <w:color w:val="000000"/>
                <w:spacing w:val="0"/>
                <w:w w:val="100"/>
                <w:position w:val="0"/>
                <w:sz w:val="10"/>
                <w:szCs w:val="10"/>
              </w:rPr>
              <w:t xml:space="preserve">638. </w:t>
            </w:r>
            <w:r>
              <w:rPr>
                <w:rFonts w:ascii="Courier New" w:eastAsia="Courier New" w:hAnsi="Courier New" w:cs="Courier New"/>
                <w:color w:val="000000"/>
                <w:spacing w:val="0"/>
                <w:w w:val="100"/>
                <w:position w:val="0"/>
                <w:sz w:val="10"/>
                <w:szCs w:val="10"/>
              </w:rPr>
              <w:t>94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与资产相关</w:t>
            </w:r>
          </w:p>
        </w:tc>
      </w:tr>
      <w:tr>
        <w:trPr>
          <w:trHeight w:val="42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16" w:lineRule="exact"/>
              <w:ind w:left="0" w:right="0" w:firstLine="0"/>
              <w:jc w:val="left"/>
              <w:rPr>
                <w:sz w:val="16"/>
                <w:szCs w:val="16"/>
              </w:rPr>
            </w:pPr>
            <w:r>
              <w:rPr>
                <w:color w:val="000000"/>
                <w:spacing w:val="0"/>
                <w:w w:val="100"/>
                <w:position w:val="0"/>
                <w:sz w:val="16"/>
                <w:szCs w:val="16"/>
              </w:rPr>
              <w:t>年产</w:t>
            </w:r>
            <w:r>
              <w:rPr>
                <w:rFonts w:ascii="Courier New" w:eastAsia="Courier New" w:hAnsi="Courier New" w:cs="Courier New"/>
                <w:color w:val="000000"/>
                <w:spacing w:val="0"/>
                <w:w w:val="100"/>
                <w:position w:val="0"/>
                <w:sz w:val="10"/>
                <w:szCs w:val="10"/>
              </w:rPr>
              <w:t>3000</w:t>
            </w:r>
            <w:r>
              <w:rPr>
                <w:color w:val="000000"/>
                <w:spacing w:val="0"/>
                <w:w w:val="100"/>
                <w:position w:val="0"/>
                <w:sz w:val="16"/>
                <w:szCs w:val="16"/>
              </w:rPr>
              <w:t>台环保智能</w:t>
            </w:r>
            <w:r>
              <w:rPr>
                <w:rFonts w:ascii="Courier New" w:eastAsia="Courier New" w:hAnsi="Courier New" w:cs="Courier New"/>
                <w:color w:val="000000"/>
                <w:spacing w:val="0"/>
                <w:w w:val="100"/>
                <w:position w:val="0"/>
                <w:sz w:val="10"/>
                <w:szCs w:val="10"/>
              </w:rPr>
              <w:t>MCC</w:t>
            </w:r>
            <w:r>
              <w:rPr>
                <w:color w:val="000000"/>
                <w:spacing w:val="0"/>
                <w:w w:val="100"/>
                <w:position w:val="0"/>
                <w:sz w:val="16"/>
                <w:szCs w:val="16"/>
              </w:rPr>
              <w:t>产品生产基 地建设项目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rPr>
                <w:sz w:val="10"/>
                <w:szCs w:val="10"/>
              </w:rPr>
            </w:pPr>
            <w:r>
              <w:rPr>
                <w:rFonts w:ascii="Courier New" w:eastAsia="Courier New" w:hAnsi="Courier New" w:cs="Courier New"/>
                <w:color w:val="000000"/>
                <w:spacing w:val="0"/>
                <w:w w:val="100"/>
                <w:position w:val="0"/>
                <w:sz w:val="10"/>
                <w:szCs w:val="10"/>
              </w:rPr>
              <w:t xml:space="preserve">51, </w:t>
            </w:r>
            <w:r>
              <w:rPr>
                <w:rFonts w:ascii="Courier New" w:eastAsia="Courier New" w:hAnsi="Courier New" w:cs="Courier New"/>
                <w:color w:val="000000"/>
                <w:spacing w:val="0"/>
                <w:w w:val="100"/>
                <w:position w:val="0"/>
                <w:sz w:val="10"/>
                <w:szCs w:val="10"/>
              </w:rPr>
              <w:t xml:space="preserve">569. </w:t>
            </w:r>
            <w:r>
              <w:rPr>
                <w:rFonts w:ascii="Courier New" w:eastAsia="Courier New" w:hAnsi="Courier New" w:cs="Courier New"/>
                <w:color w:val="000000"/>
                <w:spacing w:val="0"/>
                <w:w w:val="100"/>
                <w:position w:val="0"/>
                <w:sz w:val="10"/>
                <w:szCs w:val="10"/>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 xml:space="preserve">51, </w:t>
            </w:r>
            <w:r>
              <w:rPr>
                <w:rFonts w:ascii="Courier New" w:eastAsia="Courier New" w:hAnsi="Courier New" w:cs="Courier New"/>
                <w:color w:val="000000"/>
                <w:spacing w:val="0"/>
                <w:w w:val="100"/>
                <w:position w:val="0"/>
                <w:sz w:val="10"/>
                <w:szCs w:val="10"/>
              </w:rPr>
              <w:t xml:space="preserve">569. </w:t>
            </w:r>
            <w:r>
              <w:rPr>
                <w:rFonts w:ascii="Courier New" w:eastAsia="Courier New" w:hAnsi="Courier New" w:cs="Courier New"/>
                <w:color w:val="000000"/>
                <w:spacing w:val="0"/>
                <w:w w:val="100"/>
                <w:position w:val="0"/>
                <w:sz w:val="10"/>
                <w:szCs w:val="10"/>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与资产相关</w:t>
            </w:r>
          </w:p>
        </w:tc>
      </w:tr>
      <w:tr>
        <w:trPr>
          <w:trHeight w:val="21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国防科技创新特区项目（专款）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rPr>
                <w:sz w:val="10"/>
                <w:szCs w:val="10"/>
              </w:rPr>
            </w:pPr>
            <w:r>
              <w:rPr>
                <w:rFonts w:ascii="Courier New" w:eastAsia="Courier New" w:hAnsi="Courier New" w:cs="Courier New"/>
                <w:color w:val="000000"/>
                <w:spacing w:val="0"/>
                <w:w w:val="100"/>
                <w:position w:val="0"/>
                <w:sz w:val="10"/>
                <w:szCs w:val="10"/>
              </w:rPr>
              <w:t xml:space="preserve">180, </w:t>
            </w:r>
            <w:r>
              <w:rPr>
                <w:rFonts w:ascii="Courier New" w:eastAsia="Courier New" w:hAnsi="Courier New" w:cs="Courier New"/>
                <w:color w:val="000000"/>
                <w:spacing w:val="0"/>
                <w:w w:val="100"/>
                <w:position w:val="0"/>
                <w:sz w:val="10"/>
                <w:szCs w:val="10"/>
              </w:rPr>
              <w:t xml:space="preserve">000. </w:t>
            </w:r>
            <w:r>
              <w:rPr>
                <w:rFonts w:ascii="Courier New" w:eastAsia="Courier New" w:hAnsi="Courier New" w:cs="Courier New"/>
                <w:color w:val="000000"/>
                <w:spacing w:val="0"/>
                <w:w w:val="100"/>
                <w:position w:val="0"/>
                <w:sz w:val="10"/>
                <w:szCs w:val="1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 xml:space="preserve">141, </w:t>
            </w:r>
            <w:r>
              <w:rPr>
                <w:rFonts w:ascii="Courier New" w:eastAsia="Courier New" w:hAnsi="Courier New" w:cs="Courier New"/>
                <w:color w:val="000000"/>
                <w:spacing w:val="0"/>
                <w:w w:val="100"/>
                <w:position w:val="0"/>
                <w:sz w:val="10"/>
                <w:szCs w:val="10"/>
              </w:rPr>
              <w:t xml:space="preserve">730. </w:t>
            </w:r>
            <w:r>
              <w:rPr>
                <w:rFonts w:ascii="Courier New" w:eastAsia="Courier New" w:hAnsi="Courier New" w:cs="Courier New"/>
                <w:color w:val="000000"/>
                <w:spacing w:val="0"/>
                <w:w w:val="100"/>
                <w:position w:val="0"/>
                <w:sz w:val="10"/>
                <w:szCs w:val="1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rPr>
                <w:sz w:val="10"/>
                <w:szCs w:val="10"/>
              </w:rPr>
            </w:pPr>
            <w:r>
              <w:rPr>
                <w:rFonts w:ascii="Courier New" w:eastAsia="Courier New" w:hAnsi="Courier New" w:cs="Courier New"/>
                <w:color w:val="000000"/>
                <w:spacing w:val="0"/>
                <w:w w:val="100"/>
                <w:position w:val="0"/>
                <w:sz w:val="10"/>
                <w:szCs w:val="10"/>
              </w:rPr>
              <w:t xml:space="preserve">38, </w:t>
            </w:r>
            <w:r>
              <w:rPr>
                <w:rFonts w:ascii="Courier New" w:eastAsia="Courier New" w:hAnsi="Courier New" w:cs="Courier New"/>
                <w:color w:val="000000"/>
                <w:spacing w:val="0"/>
                <w:w w:val="100"/>
                <w:position w:val="0"/>
                <w:sz w:val="10"/>
                <w:szCs w:val="10"/>
              </w:rPr>
              <w:t xml:space="preserve">270. </w:t>
            </w:r>
            <w:r>
              <w:rPr>
                <w:rFonts w:ascii="Courier New" w:eastAsia="Courier New" w:hAnsi="Courier New" w:cs="Courier New"/>
                <w:color w:val="000000"/>
                <w:spacing w:val="0"/>
                <w:w w:val="100"/>
                <w:position w:val="0"/>
                <w:sz w:val="10"/>
                <w:szCs w:val="10"/>
              </w:rPr>
              <w:t>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与资产相关</w:t>
            </w:r>
          </w:p>
        </w:tc>
      </w:tr>
      <w:tr>
        <w:trPr>
          <w:trHeight w:val="6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left"/>
              <w:rPr>
                <w:sz w:val="10"/>
                <w:szCs w:val="10"/>
              </w:rPr>
            </w:pPr>
            <w:r>
              <w:rPr>
                <w:rFonts w:ascii="Courier New" w:eastAsia="Courier New" w:hAnsi="Courier New" w:cs="Courier New"/>
                <w:color w:val="000000"/>
                <w:spacing w:val="0"/>
                <w:w w:val="100"/>
                <w:position w:val="0"/>
                <w:sz w:val="10"/>
                <w:szCs w:val="10"/>
              </w:rPr>
              <w:t xml:space="preserve">136, </w:t>
            </w:r>
            <w:r>
              <w:rPr>
                <w:rFonts w:ascii="Courier New" w:eastAsia="Courier New" w:hAnsi="Courier New" w:cs="Courier New"/>
                <w:color w:val="000000"/>
                <w:spacing w:val="0"/>
                <w:w w:val="100"/>
                <w:position w:val="0"/>
                <w:sz w:val="10"/>
                <w:szCs w:val="10"/>
              </w:rPr>
              <w:t xml:space="preserve">559. </w:t>
            </w:r>
            <w:r>
              <w:rPr>
                <w:rFonts w:ascii="Courier New" w:eastAsia="Courier New" w:hAnsi="Courier New" w:cs="Courier New"/>
                <w:color w:val="000000"/>
                <w:spacing w:val="0"/>
                <w:w w:val="100"/>
                <w:position w:val="0"/>
                <w:sz w:val="10"/>
                <w:szCs w:val="10"/>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 xml:space="preserve">73, </w:t>
            </w:r>
            <w:r>
              <w:rPr>
                <w:rFonts w:ascii="Courier New" w:eastAsia="Courier New" w:hAnsi="Courier New" w:cs="Courier New"/>
                <w:color w:val="000000"/>
                <w:spacing w:val="0"/>
                <w:w w:val="100"/>
                <w:position w:val="0"/>
                <w:sz w:val="10"/>
                <w:szCs w:val="10"/>
              </w:rPr>
              <w:t xml:space="preserve">760. </w:t>
            </w:r>
            <w:r>
              <w:rPr>
                <w:rFonts w:ascii="Courier New" w:eastAsia="Courier New" w:hAnsi="Courier New" w:cs="Courier New"/>
                <w:color w:val="000000"/>
                <w:spacing w:val="0"/>
                <w:w w:val="100"/>
                <w:position w:val="0"/>
                <w:sz w:val="10"/>
                <w:szCs w:val="10"/>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rPr>
                <w:sz w:val="10"/>
                <w:szCs w:val="10"/>
              </w:rPr>
            </w:pPr>
            <w:r>
              <w:rPr>
                <w:rFonts w:ascii="Courier New" w:eastAsia="Courier New" w:hAnsi="Courier New" w:cs="Courier New"/>
                <w:color w:val="000000"/>
                <w:spacing w:val="0"/>
                <w:w w:val="100"/>
                <w:position w:val="0"/>
                <w:sz w:val="10"/>
                <w:szCs w:val="10"/>
              </w:rPr>
              <w:t xml:space="preserve">62, </w:t>
            </w:r>
            <w:r>
              <w:rPr>
                <w:rFonts w:ascii="Courier New" w:eastAsia="Courier New" w:hAnsi="Courier New" w:cs="Courier New"/>
                <w:color w:val="000000"/>
                <w:spacing w:val="0"/>
                <w:w w:val="100"/>
                <w:position w:val="0"/>
                <w:sz w:val="10"/>
                <w:szCs w:val="10"/>
              </w:rPr>
              <w:t xml:space="preserve">798. </w:t>
            </w:r>
            <w:r>
              <w:rPr>
                <w:rFonts w:ascii="Courier New" w:eastAsia="Courier New" w:hAnsi="Courier New" w:cs="Courier New"/>
                <w:color w:val="000000"/>
                <w:spacing w:val="0"/>
                <w:w w:val="100"/>
                <w:position w:val="0"/>
                <w:sz w:val="10"/>
                <w:szCs w:val="10"/>
              </w:rPr>
              <w:t>54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16" w:lineRule="exact"/>
              <w:ind w:left="0" w:right="0" w:firstLine="0"/>
              <w:jc w:val="left"/>
              <w:rPr>
                <w:sz w:val="16"/>
                <w:szCs w:val="16"/>
              </w:rPr>
            </w:pPr>
            <w:r>
              <w:rPr>
                <w:color w:val="000000"/>
                <w:spacing w:val="0"/>
                <w:w w:val="100"/>
                <w:position w:val="0"/>
                <w:sz w:val="16"/>
                <w:szCs w:val="16"/>
              </w:rPr>
              <w:t>与资产相关</w:t>
            </w:r>
          </w:p>
          <w:p>
            <w:pPr>
              <w:pStyle w:val="Style17"/>
              <w:keepNext w:val="0"/>
              <w:keepLines w:val="0"/>
              <w:widowControl w:val="0"/>
              <w:shd w:val="clear" w:color="auto" w:fill="auto"/>
              <w:bidi w:val="0"/>
              <w:spacing w:before="0" w:after="0" w:line="216" w:lineRule="exact"/>
              <w:ind w:left="0" w:right="0" w:firstLine="0"/>
              <w:jc w:val="left"/>
              <w:rPr>
                <w:sz w:val="16"/>
                <w:szCs w:val="16"/>
              </w:rPr>
            </w:pPr>
            <w:r>
              <w:rPr>
                <w:color w:val="000000"/>
                <w:spacing w:val="0"/>
                <w:w w:val="100"/>
                <w:position w:val="0"/>
                <w:sz w:val="16"/>
                <w:szCs w:val="16"/>
              </w:rPr>
              <w:t>/与收益相 关</w:t>
            </w:r>
          </w:p>
        </w:tc>
      </w:tr>
      <w:tr>
        <w:trPr>
          <w:trHeight w:val="23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0"/>
                <w:szCs w:val="10"/>
              </w:rPr>
            </w:pPr>
            <w:r>
              <w:rPr>
                <w:rFonts w:ascii="Courier New" w:eastAsia="Courier New" w:hAnsi="Courier New" w:cs="Courier New"/>
                <w:color w:val="000000"/>
                <w:spacing w:val="0"/>
                <w:w w:val="100"/>
                <w:position w:val="0"/>
                <w:sz w:val="10"/>
                <w:szCs w:val="10"/>
              </w:rPr>
              <w:t xml:space="preserve">52,217, </w:t>
            </w:r>
            <w:r>
              <w:rPr>
                <w:rFonts w:ascii="Courier New" w:eastAsia="Courier New" w:hAnsi="Courier New" w:cs="Courier New"/>
                <w:color w:val="000000"/>
                <w:spacing w:val="0"/>
                <w:w w:val="100"/>
                <w:position w:val="0"/>
                <w:sz w:val="10"/>
                <w:szCs w:val="10"/>
              </w:rPr>
              <w:t xml:space="preserve">420. </w:t>
            </w:r>
            <w:r>
              <w:rPr>
                <w:rFonts w:ascii="Courier New" w:eastAsia="Courier New" w:hAnsi="Courier New" w:cs="Courier New"/>
                <w:color w:val="000000"/>
                <w:spacing w:val="0"/>
                <w:w w:val="100"/>
                <w:position w:val="0"/>
                <w:sz w:val="10"/>
                <w:szCs w:val="10"/>
              </w:rPr>
              <w:t>55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10"/>
                <w:szCs w:val="10"/>
              </w:rPr>
            </w:pPr>
            <w:r>
              <w:rPr>
                <w:rFonts w:ascii="Courier New" w:eastAsia="Courier New" w:hAnsi="Courier New" w:cs="Courier New"/>
                <w:color w:val="000000"/>
                <w:spacing w:val="0"/>
                <w:w w:val="100"/>
                <w:position w:val="0"/>
                <w:sz w:val="10"/>
                <w:szCs w:val="10"/>
              </w:rPr>
              <w:t xml:space="preserve">837, </w:t>
            </w:r>
            <w:r>
              <w:rPr>
                <w:rFonts w:ascii="Courier New" w:eastAsia="Courier New" w:hAnsi="Courier New" w:cs="Courier New"/>
                <w:color w:val="000000"/>
                <w:spacing w:val="0"/>
                <w:w w:val="100"/>
                <w:position w:val="0"/>
                <w:sz w:val="10"/>
                <w:szCs w:val="10"/>
              </w:rPr>
              <w:t xml:space="preserve">020. </w:t>
            </w:r>
            <w:r>
              <w:rPr>
                <w:rFonts w:ascii="Courier New" w:eastAsia="Courier New" w:hAnsi="Courier New" w:cs="Courier New"/>
                <w:color w:val="000000"/>
                <w:spacing w:val="0"/>
                <w:w w:val="100"/>
                <w:position w:val="0"/>
                <w:sz w:val="10"/>
                <w:szCs w:val="1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 xml:space="preserve">8, 564, </w:t>
            </w:r>
            <w:r>
              <w:rPr>
                <w:rFonts w:ascii="Courier New" w:eastAsia="Courier New" w:hAnsi="Courier New" w:cs="Courier New"/>
                <w:color w:val="000000"/>
                <w:spacing w:val="0"/>
                <w:w w:val="100"/>
                <w:position w:val="0"/>
                <w:sz w:val="10"/>
                <w:szCs w:val="10"/>
              </w:rPr>
              <w:t xml:space="preserve">422. </w:t>
            </w:r>
            <w:r>
              <w:rPr>
                <w:rFonts w:ascii="Courier New" w:eastAsia="Courier New" w:hAnsi="Courier New" w:cs="Courier New"/>
                <w:color w:val="000000"/>
                <w:spacing w:val="0"/>
                <w:w w:val="100"/>
                <w:position w:val="0"/>
                <w:sz w:val="10"/>
                <w:szCs w:val="10"/>
              </w:rPr>
              <w:t>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 xml:space="preserve">44, 490, </w:t>
            </w:r>
            <w:r>
              <w:rPr>
                <w:rFonts w:ascii="Courier New" w:eastAsia="Courier New" w:hAnsi="Courier New" w:cs="Courier New"/>
                <w:color w:val="000000"/>
                <w:spacing w:val="0"/>
                <w:w w:val="100"/>
                <w:position w:val="0"/>
                <w:sz w:val="10"/>
                <w:szCs w:val="10"/>
              </w:rPr>
              <w:t xml:space="preserve">017. </w:t>
            </w:r>
            <w:r>
              <w:rPr>
                <w:rFonts w:ascii="Courier New" w:eastAsia="Courier New" w:hAnsi="Courier New" w:cs="Courier New"/>
                <w:color w:val="000000"/>
                <w:spacing w:val="0"/>
                <w:w w:val="100"/>
                <w:position w:val="0"/>
                <w:sz w:val="10"/>
                <w:szCs w:val="10"/>
              </w:rPr>
              <w:t>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
        <w:keepNext w:val="0"/>
        <w:keepLines w:val="0"/>
        <w:widowControl w:val="0"/>
        <w:shd w:val="clear" w:color="auto" w:fill="auto"/>
        <w:bidi w:val="0"/>
        <w:spacing w:before="0" w:after="100" w:line="240" w:lineRule="auto"/>
        <w:ind w:left="0" w:right="0" w:firstLine="68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6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1182" w:val="left"/>
        </w:tabs>
        <w:bidi w:val="0"/>
        <w:spacing w:before="0" w:line="240" w:lineRule="auto"/>
        <w:ind w:left="0" w:right="0" w:firstLine="680"/>
        <w:jc w:val="left"/>
      </w:pPr>
      <w:bookmarkStart w:id="1660" w:name="bookmark1660"/>
      <w:bookmarkStart w:id="1661" w:name="bookmark1661"/>
      <w:bookmarkStart w:id="1662" w:name="bookmark1662"/>
      <w:bookmarkStart w:id="1663" w:name="bookmark1663"/>
      <w:r>
        <w:rPr>
          <w:color w:val="000000"/>
          <w:spacing w:val="0"/>
          <w:w w:val="100"/>
          <w:position w:val="0"/>
        </w:rPr>
        <w:t>5</w:t>
      </w:r>
      <w:bookmarkEnd w:id="1662"/>
      <w:r>
        <w:rPr>
          <w:color w:val="000000"/>
          <w:spacing w:val="0"/>
          <w:w w:val="100"/>
          <w:position w:val="0"/>
        </w:rPr>
        <w:t>2、</w:t>
        <w:tab/>
        <w:t>其他非流动负债</w:t>
      </w:r>
      <w:bookmarkEnd w:id="1660"/>
      <w:bookmarkEnd w:id="1661"/>
      <w:bookmarkEnd w:id="1663"/>
    </w:p>
    <w:p>
      <w:pPr>
        <w:pStyle w:val="Style2"/>
        <w:keepNext w:val="0"/>
        <w:keepLines w:val="0"/>
        <w:widowControl w:val="0"/>
        <w:shd w:val="clear" w:color="auto" w:fill="auto"/>
        <w:bidi w:val="0"/>
        <w:spacing w:before="0" w:after="360" w:line="240" w:lineRule="auto"/>
        <w:ind w:left="0" w:right="0" w:firstLine="6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1182" w:val="left"/>
        </w:tabs>
        <w:bidi w:val="0"/>
        <w:spacing w:before="0" w:line="240" w:lineRule="auto"/>
        <w:ind w:left="0" w:right="0" w:firstLine="680"/>
        <w:jc w:val="left"/>
      </w:pPr>
      <w:bookmarkStart w:id="1664" w:name="bookmark1664"/>
      <w:bookmarkStart w:id="1665" w:name="bookmark1665"/>
      <w:bookmarkStart w:id="1666" w:name="bookmark1666"/>
      <w:bookmarkStart w:id="1667" w:name="bookmark1667"/>
      <w:r>
        <w:rPr>
          <w:color w:val="000000"/>
          <w:spacing w:val="0"/>
          <w:w w:val="100"/>
          <w:position w:val="0"/>
        </w:rPr>
        <w:t>5</w:t>
      </w:r>
      <w:bookmarkEnd w:id="1666"/>
      <w:r>
        <w:rPr>
          <w:color w:val="000000"/>
          <w:spacing w:val="0"/>
          <w:w w:val="100"/>
          <w:position w:val="0"/>
        </w:rPr>
        <w:t>3、</w:t>
        <w:tab/>
        <w:t>股本</w:t>
      </w:r>
      <w:bookmarkEnd w:id="1664"/>
      <w:bookmarkEnd w:id="1665"/>
      <w:bookmarkEnd w:id="1667"/>
    </w:p>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42"/>
        <w:gridCol w:w="1584"/>
        <w:gridCol w:w="878"/>
        <w:gridCol w:w="883"/>
        <w:gridCol w:w="955"/>
        <w:gridCol w:w="965"/>
        <w:gridCol w:w="941"/>
        <w:gridCol w:w="1589"/>
      </w:tblGrid>
      <w:tr>
        <w:trPr>
          <w:trHeight w:val="283"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本次变动增减（+、一）</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发行</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56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股份总 数</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77,334,000.00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77,334,000.00</w:t>
            </w:r>
          </w:p>
        </w:tc>
      </w:tr>
    </w:tbl>
    <w:p>
      <w:pPr>
        <w:widowControl w:val="0"/>
        <w:spacing w:after="419" w:line="1" w:lineRule="exact"/>
      </w:pPr>
    </w:p>
    <w:p>
      <w:pPr>
        <w:pStyle w:val="Style11"/>
        <w:keepNext/>
        <w:keepLines/>
        <w:widowControl w:val="0"/>
        <w:shd w:val="clear" w:color="auto" w:fill="auto"/>
        <w:tabs>
          <w:tab w:pos="1182" w:val="left"/>
        </w:tabs>
        <w:bidi w:val="0"/>
        <w:spacing w:before="0" w:line="240" w:lineRule="auto"/>
        <w:ind w:left="0" w:right="0" w:firstLine="680"/>
        <w:jc w:val="left"/>
      </w:pPr>
      <w:bookmarkStart w:id="1668" w:name="bookmark1668"/>
      <w:bookmarkStart w:id="1669" w:name="bookmark1669"/>
      <w:bookmarkStart w:id="1670" w:name="bookmark1670"/>
      <w:bookmarkStart w:id="1671" w:name="bookmark1671"/>
      <w:r>
        <w:rPr>
          <w:color w:val="000000"/>
          <w:spacing w:val="0"/>
          <w:w w:val="100"/>
          <w:position w:val="0"/>
        </w:rPr>
        <w:t>5</w:t>
      </w:r>
      <w:bookmarkEnd w:id="1670"/>
      <w:r>
        <w:rPr>
          <w:color w:val="000000"/>
          <w:spacing w:val="0"/>
          <w:w w:val="100"/>
          <w:position w:val="0"/>
        </w:rPr>
        <w:t>4、</w:t>
        <w:tab/>
        <w:t>其他权益工具</w:t>
      </w:r>
      <w:bookmarkEnd w:id="1668"/>
      <w:bookmarkEnd w:id="1669"/>
      <w:bookmarkEnd w:id="1671"/>
    </w:p>
    <w:p>
      <w:pPr>
        <w:pStyle w:val="Style11"/>
        <w:keepNext/>
        <w:keepLines/>
        <w:widowControl w:val="0"/>
        <w:shd w:val="clear" w:color="auto" w:fill="auto"/>
        <w:tabs>
          <w:tab w:pos="1110" w:val="left"/>
        </w:tabs>
        <w:bidi w:val="0"/>
        <w:spacing w:before="0" w:line="240" w:lineRule="auto"/>
        <w:ind w:left="0" w:right="0" w:firstLine="680"/>
        <w:jc w:val="left"/>
      </w:pPr>
      <w:bookmarkStart w:id="1668" w:name="bookmark1668"/>
      <w:bookmarkStart w:id="1669" w:name="bookmark1669"/>
      <w:bookmarkStart w:id="1672" w:name="bookmark1672"/>
      <w:bookmarkStart w:id="1673" w:name="bookmark1673"/>
      <w:r>
        <w:rPr>
          <w:color w:val="000000"/>
          <w:spacing w:val="0"/>
          <w:w w:val="100"/>
          <w:position w:val="0"/>
        </w:rPr>
        <w:t>（</w:t>
      </w:r>
      <w:bookmarkEnd w:id="1672"/>
      <w:r>
        <w:rPr>
          <w:color w:val="000000"/>
          <w:spacing w:val="0"/>
          <w:w w:val="100"/>
          <w:position w:val="0"/>
        </w:rPr>
        <w:t>1）</w:t>
        <w:tab/>
        <w:t>.</w:t>
      </w:r>
      <w:r>
        <w:rPr>
          <w:color w:val="000000"/>
          <w:spacing w:val="0"/>
          <w:w w:val="100"/>
          <w:position w:val="0"/>
        </w:rPr>
        <w:t>期末发行在外的优先股、永续债等其他金融工具基本情况</w:t>
      </w:r>
      <w:bookmarkEnd w:id="1668"/>
      <w:bookmarkEnd w:id="1669"/>
      <w:bookmarkEnd w:id="1673"/>
    </w:p>
    <w:p>
      <w:pPr>
        <w:pStyle w:val="Style2"/>
        <w:keepNext w:val="0"/>
        <w:keepLines w:val="0"/>
        <w:widowControl w:val="0"/>
        <w:shd w:val="clear" w:color="auto" w:fill="auto"/>
        <w:bidi w:val="0"/>
        <w:spacing w:before="0" w:after="360" w:line="240" w:lineRule="auto"/>
        <w:ind w:left="0" w:right="0" w:firstLine="6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1110" w:val="left"/>
        </w:tabs>
        <w:bidi w:val="0"/>
        <w:spacing w:before="0" w:line="240" w:lineRule="auto"/>
        <w:ind w:left="0" w:right="0" w:firstLine="680"/>
        <w:jc w:val="left"/>
      </w:pPr>
      <w:bookmarkStart w:id="1674" w:name="bookmark1674"/>
      <w:bookmarkStart w:id="1675" w:name="bookmark1675"/>
      <w:bookmarkStart w:id="1676" w:name="bookmark1676"/>
      <w:bookmarkStart w:id="1677" w:name="bookmark1677"/>
      <w:r>
        <w:rPr>
          <w:color w:val="000000"/>
          <w:spacing w:val="0"/>
          <w:w w:val="100"/>
          <w:position w:val="0"/>
        </w:rPr>
        <w:t>（</w:t>
      </w:r>
      <w:bookmarkEnd w:id="1676"/>
      <w:r>
        <w:rPr>
          <w:color w:val="000000"/>
          <w:spacing w:val="0"/>
          <w:w w:val="100"/>
          <w:position w:val="0"/>
        </w:rPr>
        <w:t>2）</w:t>
        <w:tab/>
        <w:t>.</w:t>
      </w:r>
      <w:r>
        <w:rPr>
          <w:color w:val="000000"/>
          <w:spacing w:val="0"/>
          <w:w w:val="100"/>
          <w:position w:val="0"/>
        </w:rPr>
        <w:t>期末发行在外的优先股、永续债等金融工具变动情况表</w:t>
      </w:r>
      <w:bookmarkEnd w:id="1674"/>
      <w:bookmarkEnd w:id="1675"/>
      <w:bookmarkEnd w:id="1677"/>
    </w:p>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其他权益工具本期增减变动情况、变动原因说明，以及相关会计处理的依据:</w:t>
      </w:r>
    </w:p>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6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1182" w:val="left"/>
        </w:tabs>
        <w:bidi w:val="0"/>
        <w:spacing w:before="0" w:line="240" w:lineRule="auto"/>
        <w:ind w:left="0" w:right="0" w:firstLine="680"/>
        <w:jc w:val="left"/>
      </w:pPr>
      <w:bookmarkStart w:id="1678" w:name="bookmark1678"/>
      <w:bookmarkStart w:id="1679" w:name="bookmark1679"/>
      <w:bookmarkStart w:id="1680" w:name="bookmark1680"/>
      <w:bookmarkStart w:id="1681" w:name="bookmark1681"/>
      <w:r>
        <w:rPr>
          <w:color w:val="000000"/>
          <w:spacing w:val="0"/>
          <w:w w:val="100"/>
          <w:position w:val="0"/>
        </w:rPr>
        <w:t>5</w:t>
      </w:r>
      <w:bookmarkEnd w:id="1680"/>
      <w:r>
        <w:rPr>
          <w:color w:val="000000"/>
          <w:spacing w:val="0"/>
          <w:w w:val="100"/>
          <w:position w:val="0"/>
        </w:rPr>
        <w:t>5、</w:t>
        <w:tab/>
        <w:t>资本公积</w:t>
      </w:r>
      <w:bookmarkEnd w:id="1678"/>
      <w:bookmarkEnd w:id="1679"/>
      <w:bookmarkEnd w:id="1681"/>
    </w:p>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6720" w:right="0" w:firstLine="0"/>
        <w:jc w:val="left"/>
      </w:pPr>
      <w:r>
        <w:rPr>
          <w:color w:val="000000"/>
          <w:spacing w:val="0"/>
          <w:w w:val="100"/>
          <w:position w:val="0"/>
        </w:rPr>
        <w:t>单位：元币种：人民币</w:t>
      </w:r>
    </w:p>
    <w:tbl>
      <w:tblPr>
        <w:tblOverlap w:val="never"/>
        <w:jc w:val="center"/>
        <w:tblLayout w:type="fixed"/>
      </w:tblPr>
      <w:tblGrid>
        <w:gridCol w:w="1584"/>
        <w:gridCol w:w="1906"/>
        <w:gridCol w:w="1723"/>
        <w:gridCol w:w="1709"/>
        <w:gridCol w:w="1915"/>
      </w:tblGrid>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资本溢价（股 本溢价）</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1,000, 452, </w:t>
            </w:r>
            <w:r>
              <w:rPr>
                <w:color w:val="000000"/>
                <w:spacing w:val="0"/>
                <w:w w:val="100"/>
                <w:position w:val="0"/>
              </w:rPr>
              <w:t xml:space="preserve">520. </w:t>
            </w: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1,000, 452, </w:t>
            </w:r>
            <w:r>
              <w:rPr>
                <w:color w:val="000000"/>
                <w:spacing w:val="0"/>
                <w:w w:val="100"/>
                <w:position w:val="0"/>
              </w:rPr>
              <w:t xml:space="preserve">520. </w:t>
            </w:r>
            <w:r>
              <w:rPr>
                <w:color w:val="000000"/>
                <w:spacing w:val="0"/>
                <w:w w:val="100"/>
                <w:position w:val="0"/>
              </w:rPr>
              <w:t>40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9,299, </w:t>
            </w:r>
            <w:r>
              <w:rPr>
                <w:color w:val="000000"/>
                <w:spacing w:val="0"/>
                <w:w w:val="100"/>
                <w:position w:val="0"/>
              </w:rPr>
              <w:t xml:space="preserve">859. </w:t>
            </w:r>
            <w:r>
              <w:rPr>
                <w:color w:val="000000"/>
                <w:spacing w:val="0"/>
                <w:w w:val="100"/>
                <w:position w:val="0"/>
              </w:rPr>
              <w:t>23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12,939,993.03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22,239,852.26</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1,009, 752, </w:t>
            </w:r>
            <w:r>
              <w:rPr>
                <w:color w:val="000000"/>
                <w:spacing w:val="0"/>
                <w:w w:val="100"/>
                <w:position w:val="0"/>
              </w:rPr>
              <w:t xml:space="preserve">379. </w:t>
            </w:r>
            <w:r>
              <w:rPr>
                <w:color w:val="000000"/>
                <w:spacing w:val="0"/>
                <w:w w:val="100"/>
                <w:position w:val="0"/>
              </w:rPr>
              <w:t>63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12,939,993.03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1,022, 692, </w:t>
            </w:r>
            <w:r>
              <w:rPr>
                <w:color w:val="000000"/>
                <w:spacing w:val="0"/>
                <w:w w:val="100"/>
                <w:position w:val="0"/>
              </w:rPr>
              <w:t xml:space="preserve">372. </w:t>
            </w:r>
            <w:r>
              <w:rPr>
                <w:color w:val="000000"/>
                <w:spacing w:val="0"/>
                <w:w w:val="100"/>
                <w:position w:val="0"/>
              </w:rPr>
              <w:t>66</w:t>
            </w:r>
          </w:p>
        </w:tc>
      </w:tr>
    </w:tbl>
    <w:p>
      <w:pPr>
        <w:widowControl w:val="0"/>
        <w:spacing w:after="359" w:line="1" w:lineRule="exact"/>
      </w:pPr>
    </w:p>
    <w:p>
      <w:pPr>
        <w:pStyle w:val="Style11"/>
        <w:keepNext/>
        <w:keepLines/>
        <w:widowControl w:val="0"/>
        <w:shd w:val="clear" w:color="auto" w:fill="auto"/>
        <w:bidi w:val="0"/>
        <w:spacing w:before="0" w:line="240" w:lineRule="auto"/>
        <w:ind w:left="0" w:right="0" w:firstLine="680"/>
        <w:jc w:val="left"/>
      </w:pPr>
      <w:bookmarkStart w:id="1682" w:name="bookmark1682"/>
      <w:bookmarkStart w:id="1683" w:name="bookmark1683"/>
      <w:bookmarkStart w:id="1684" w:name="bookmark1684"/>
      <w:bookmarkStart w:id="1685" w:name="bookmark1685"/>
      <w:r>
        <w:rPr>
          <w:color w:val="000000"/>
          <w:spacing w:val="0"/>
          <w:w w:val="100"/>
          <w:position w:val="0"/>
        </w:rPr>
        <w:t>5</w:t>
      </w:r>
      <w:bookmarkEnd w:id="1684"/>
      <w:r>
        <w:rPr>
          <w:color w:val="000000"/>
          <w:spacing w:val="0"/>
          <w:w w:val="100"/>
          <w:position w:val="0"/>
        </w:rPr>
        <w:t>6、库存股</w:t>
      </w:r>
      <w:bookmarkEnd w:id="1682"/>
      <w:bookmarkEnd w:id="1683"/>
      <w:bookmarkEnd w:id="1685"/>
    </w:p>
    <w:p>
      <w:pPr>
        <w:pStyle w:val="Style2"/>
        <w:keepNext w:val="0"/>
        <w:keepLines w:val="0"/>
        <w:widowControl w:val="0"/>
        <w:shd w:val="clear" w:color="auto" w:fill="auto"/>
        <w:bidi w:val="0"/>
        <w:spacing w:before="0" w:after="100" w:line="240" w:lineRule="auto"/>
        <w:ind w:left="0" w:right="0" w:firstLine="6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11"/>
        <w:keepNext/>
        <w:keepLines/>
        <w:widowControl w:val="0"/>
        <w:shd w:val="clear" w:color="auto" w:fill="auto"/>
        <w:bidi w:val="0"/>
        <w:spacing w:before="0" w:line="240" w:lineRule="auto"/>
        <w:ind w:left="1140" w:right="0" w:firstLine="0"/>
        <w:jc w:val="both"/>
      </w:pPr>
      <w:bookmarkStart w:id="1686" w:name="bookmark1686"/>
      <w:bookmarkStart w:id="1687" w:name="bookmark1687"/>
      <w:bookmarkStart w:id="1688" w:name="bookmark1688"/>
      <w:bookmarkStart w:id="1689" w:name="bookmark1689"/>
      <w:r>
        <w:rPr>
          <w:color w:val="000000"/>
          <w:spacing w:val="0"/>
          <w:w w:val="100"/>
          <w:position w:val="0"/>
        </w:rPr>
        <w:t>5</w:t>
      </w:r>
      <w:bookmarkEnd w:id="1688"/>
      <w:r>
        <w:rPr>
          <w:color w:val="000000"/>
          <w:spacing w:val="0"/>
          <w:w w:val="100"/>
          <w:position w:val="0"/>
        </w:rPr>
        <w:t>7、其他综合收益</w:t>
      </w:r>
      <w:bookmarkEnd w:id="1686"/>
      <w:bookmarkEnd w:id="1687"/>
      <w:bookmarkEnd w:id="1689"/>
    </w:p>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78"/>
        <w:gridCol w:w="1286"/>
        <w:gridCol w:w="1032"/>
        <w:gridCol w:w="1378"/>
        <w:gridCol w:w="634"/>
        <w:gridCol w:w="835"/>
        <w:gridCol w:w="1162"/>
        <w:gridCol w:w="840"/>
        <w:gridCol w:w="835"/>
      </w:tblGrid>
      <w:tr>
        <w:trPr>
          <w:trHeight w:val="28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期初</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4"/>
                <w:szCs w:val="24"/>
              </w:rPr>
            </w:pPr>
            <w:r>
              <w:rPr>
                <w:rFonts w:ascii="Courier New" w:eastAsia="Courier New" w:hAnsi="Courier New" w:cs="Courier New"/>
                <w:i/>
                <w:iCs/>
                <w:color w:val="000000"/>
                <w:spacing w:val="0"/>
                <w:w w:val="100"/>
                <w:position w:val="0"/>
                <w:sz w:val="24"/>
                <w:szCs w:val="24"/>
              </w:rPr>
              <w:t>a</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期发</w:t>
            </w:r>
          </w:p>
        </w:tc>
        <w:tc>
          <w:tcPr>
            <w:gridSpan w:val="3"/>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期末</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273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本期所</w:t>
            </w:r>
          </w:p>
          <w:p>
            <w:pPr>
              <w:pStyle w:val="Style17"/>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得税前</w:t>
            </w:r>
          </w:p>
          <w:p>
            <w:pPr>
              <w:pStyle w:val="Style17"/>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发生额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减：前期计 入其他综合 收益当期转 入损益</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减：</w:t>
            </w:r>
          </w:p>
          <w:p>
            <w:pPr>
              <w:pStyle w:val="Style17"/>
              <w:keepNext w:val="0"/>
              <w:keepLines w:val="0"/>
              <w:widowControl w:val="0"/>
              <w:shd w:val="clear" w:color="auto" w:fill="auto"/>
              <w:bidi w:val="0"/>
              <w:spacing w:before="0" w:after="0" w:line="272" w:lineRule="exact"/>
              <w:ind w:left="0" w:right="0" w:firstLine="0"/>
              <w:jc w:val="both"/>
            </w:pPr>
            <w:r>
              <w:rPr>
                <w:color w:val="000000"/>
                <w:spacing w:val="0"/>
                <w:w w:val="100"/>
                <w:position w:val="0"/>
              </w:rPr>
              <w:t>前期 计入 其他 综合 收益 当期 转入 留存 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减：</w:t>
            </w:r>
          </w:p>
          <w:p>
            <w:pPr>
              <w:pStyle w:val="Style17"/>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所得</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w:t>
            </w:r>
          </w:p>
          <w:p>
            <w:pPr>
              <w:pStyle w:val="Style17"/>
              <w:keepNext w:val="0"/>
              <w:keepLines w:val="0"/>
              <w:widowControl w:val="0"/>
              <w:shd w:val="clear" w:color="auto" w:fill="auto"/>
              <w:bidi w:val="0"/>
              <w:spacing w:before="0" w:after="60" w:line="240" w:lineRule="auto"/>
              <w:ind w:left="0" w:right="0" w:firstLine="0"/>
              <w:jc w:val="center"/>
            </w:pPr>
            <w:r>
              <w:rPr>
                <w:color w:val="000000"/>
                <w:spacing w:val="0"/>
                <w:w w:val="100"/>
                <w:position w:val="0"/>
              </w:rPr>
              <w:t>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税后归属</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于母公司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7" w:lineRule="exact"/>
              <w:ind w:left="0" w:right="0" w:firstLine="0"/>
              <w:jc w:val="center"/>
            </w:pPr>
            <w:r>
              <w:rPr>
                <w:color w:val="000000"/>
                <w:spacing w:val="0"/>
                <w:w w:val="100"/>
                <w:position w:val="0"/>
              </w:rPr>
              <w:t>税后 归属 于少 数股 东</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14" w:lineRule="exact"/>
              <w:ind w:left="0" w:right="0" w:firstLine="0"/>
              <w:jc w:val="left"/>
              <w:rPr>
                <w:sz w:val="10"/>
                <w:szCs w:val="10"/>
              </w:rPr>
            </w:pPr>
            <w:r>
              <w:rPr>
                <w:color w:val="000000"/>
                <w:spacing w:val="0"/>
                <w:w w:val="100"/>
                <w:position w:val="0"/>
                <w:sz w:val="20"/>
                <w:szCs w:val="20"/>
              </w:rPr>
              <w:t xml:space="preserve">一、不能重分类进 损益的其他综合收 </w:t>
            </w:r>
            <w:r>
              <w:rPr>
                <w:rFonts w:ascii="Courier New" w:eastAsia="Courier New" w:hAnsi="Courier New" w:cs="Courier New"/>
                <w:color w:val="000000"/>
                <w:spacing w:val="0"/>
                <w:w w:val="100"/>
                <w:position w:val="0"/>
                <w:sz w:val="10"/>
                <w:szCs w:val="10"/>
              </w:rPr>
              <w:t>A4-</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其中：重新计量设 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权益法下不能转损 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其他权益工具投 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320"/>
              <w:jc w:val="left"/>
            </w:pPr>
            <w:r>
              <w:rPr>
                <w:color w:val="000000"/>
                <w:spacing w:val="0"/>
                <w:w w:val="100"/>
                <w:position w:val="0"/>
              </w:rPr>
              <w:t>企业自身信用风 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二、将重分类进损 益的其他综合收益</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-61,689.17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-328.37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-62,017.54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61,689.17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其中：权益法下可 转损益的其他综合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其他债权投资公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320"/>
              <w:jc w:val="left"/>
            </w:pPr>
            <w:r>
              <w:rPr>
                <w:color w:val="000000"/>
                <w:spacing w:val="0"/>
                <w:w w:val="100"/>
                <w:position w:val="0"/>
              </w:rPr>
              <w:t>金融资产重分类 计入其他综合收益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其他债权投资信 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外币财务报表折算 差额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-61,689.17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-328.37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-62,017.54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61,689.17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-61,689.17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-328.37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-62,017.54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61,689.17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11"/>
        <w:keepNext/>
        <w:keepLines/>
        <w:widowControl w:val="0"/>
        <w:shd w:val="clear" w:color="auto" w:fill="auto"/>
        <w:bidi w:val="0"/>
        <w:spacing w:before="0" w:line="240" w:lineRule="auto"/>
        <w:ind w:left="1140" w:right="0" w:firstLine="0"/>
        <w:jc w:val="both"/>
      </w:pPr>
      <w:bookmarkStart w:id="1690" w:name="bookmark1690"/>
      <w:bookmarkStart w:id="1691" w:name="bookmark1691"/>
      <w:bookmarkStart w:id="1692" w:name="bookmark1692"/>
      <w:bookmarkStart w:id="1693" w:name="bookmark1693"/>
      <w:r>
        <w:rPr>
          <w:color w:val="000000"/>
          <w:spacing w:val="0"/>
          <w:w w:val="100"/>
          <w:position w:val="0"/>
        </w:rPr>
        <w:t>5</w:t>
      </w:r>
      <w:bookmarkEnd w:id="1692"/>
      <w:r>
        <w:rPr>
          <w:color w:val="000000"/>
          <w:spacing w:val="0"/>
          <w:w w:val="100"/>
          <w:position w:val="0"/>
        </w:rPr>
        <w:t>8、专项储备</w:t>
      </w:r>
      <w:bookmarkEnd w:id="1690"/>
      <w:bookmarkEnd w:id="1691"/>
      <w:bookmarkEnd w:id="1693"/>
    </w:p>
    <w:p>
      <w:pPr>
        <w:pStyle w:val="Style2"/>
        <w:keepNext w:val="0"/>
        <w:keepLines w:val="0"/>
        <w:widowControl w:val="0"/>
        <w:shd w:val="clear" w:color="auto" w:fill="auto"/>
        <w:bidi w:val="0"/>
        <w:spacing w:before="0" w:after="380" w:line="240" w:lineRule="auto"/>
        <w:ind w:left="114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line="240" w:lineRule="auto"/>
        <w:ind w:left="1140" w:right="0" w:firstLine="0"/>
        <w:jc w:val="both"/>
      </w:pPr>
      <w:bookmarkStart w:id="1694" w:name="bookmark1694"/>
      <w:bookmarkStart w:id="1695" w:name="bookmark1695"/>
      <w:bookmarkStart w:id="1696" w:name="bookmark1696"/>
      <w:bookmarkStart w:id="1697" w:name="bookmark1697"/>
      <w:r>
        <w:rPr>
          <w:color w:val="000000"/>
          <w:spacing w:val="0"/>
          <w:w w:val="100"/>
          <w:position w:val="0"/>
        </w:rPr>
        <w:t>5</w:t>
      </w:r>
      <w:bookmarkEnd w:id="1696"/>
      <w:r>
        <w:rPr>
          <w:color w:val="000000"/>
          <w:spacing w:val="0"/>
          <w:w w:val="100"/>
          <w:position w:val="0"/>
        </w:rPr>
        <w:t>9、盈余公积</w:t>
      </w:r>
      <w:bookmarkEnd w:id="1694"/>
      <w:bookmarkEnd w:id="1695"/>
      <w:bookmarkEnd w:id="1697"/>
    </w:p>
    <w:p>
      <w:pPr>
        <w:pStyle w:val="Style2"/>
        <w:keepNext w:val="0"/>
        <w:keepLines w:val="0"/>
        <w:widowControl w:val="0"/>
        <w:shd w:val="clear" w:color="auto" w:fill="auto"/>
        <w:bidi w:val="0"/>
        <w:spacing w:before="0" w:after="100" w:line="240" w:lineRule="auto"/>
        <w:ind w:left="1140" w:right="0" w:firstLine="0"/>
        <w:jc w:val="both"/>
      </w:pPr>
      <w:bookmarkStart w:id="1698" w:name="bookmark1698"/>
      <w:r>
        <w:rPr>
          <w:color w:val="000000"/>
          <w:spacing w:val="0"/>
          <w:w w:val="100"/>
          <w:position w:val="0"/>
        </w:rPr>
        <w:t>J</w:t>
      </w:r>
      <w:bookmarkEnd w:id="1698"/>
      <w:r>
        <w:rPr>
          <w:color w:val="000000"/>
          <w:spacing w:val="0"/>
          <w:w w:val="100"/>
          <w:position w:val="0"/>
        </w:rPr>
        <w:t>适用口不适用</w:t>
      </w:r>
      <w:r>
        <w:br w:type="page"/>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1666"/>
        <w:gridCol w:w="1786"/>
        <w:gridCol w:w="1786"/>
        <w:gridCol w:w="1805"/>
        <w:gridCol w:w="1795"/>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8,937,534.81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3,110, </w:t>
            </w:r>
            <w:r>
              <w:rPr>
                <w:color w:val="000000"/>
                <w:spacing w:val="0"/>
                <w:w w:val="100"/>
                <w:position w:val="0"/>
              </w:rPr>
              <w:t xml:space="preserve">036. </w:t>
            </w:r>
            <w:r>
              <w:rPr>
                <w:color w:val="000000"/>
                <w:spacing w:val="0"/>
                <w:w w:val="100"/>
                <w:position w:val="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12,047,571.78</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8,937,534.81</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3,110, </w:t>
            </w:r>
            <w:r>
              <w:rPr>
                <w:color w:val="000000"/>
                <w:spacing w:val="0"/>
                <w:w w:val="100"/>
                <w:position w:val="0"/>
              </w:rPr>
              <w:t xml:space="preserve">036. </w:t>
            </w:r>
            <w:r>
              <w:rPr>
                <w:color w:val="000000"/>
                <w:spacing w:val="0"/>
                <w:w w:val="100"/>
                <w:position w:val="0"/>
              </w:rPr>
              <w:t>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12,047,571.78</w:t>
            </w:r>
          </w:p>
        </w:tc>
      </w:tr>
    </w:tbl>
    <w:p>
      <w:pPr>
        <w:pStyle w:val="Style19"/>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60、未分配利润</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widowControl w:val="0"/>
        <w:spacing w:after="79" w:line="1" w:lineRule="exact"/>
      </w:pP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right"/>
        <w:tblLayout w:type="fixed"/>
      </w:tblPr>
      <w:tblGrid>
        <w:gridCol w:w="3408"/>
        <w:gridCol w:w="2755"/>
        <w:gridCol w:w="2674"/>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396,410,195.91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262,218,893.37</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调整期初未分配利润合计数(调增 +,调减一)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396,410,195.91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262,218,893.37</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加：本期归属于母公司所有者的净 利润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-129,246,253.48</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176,947,317.29</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3,110, </w:t>
            </w:r>
            <w:r>
              <w:rPr>
                <w:color w:val="000000"/>
                <w:spacing w:val="0"/>
                <w:w w:val="100"/>
                <w:position w:val="0"/>
              </w:rPr>
              <w:t xml:space="preserve">036. </w:t>
            </w:r>
            <w:r>
              <w:rPr>
                <w:color w:val="000000"/>
                <w:spacing w:val="0"/>
                <w:w w:val="100"/>
                <w:position w:val="0"/>
              </w:rPr>
              <w:t>97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7,027, </w:t>
            </w:r>
            <w:r>
              <w:rPr>
                <w:color w:val="000000"/>
                <w:spacing w:val="0"/>
                <w:w w:val="100"/>
                <w:position w:val="0"/>
              </w:rPr>
              <w:t xml:space="preserve">706. </w:t>
            </w:r>
            <w:r>
              <w:rPr>
                <w:color w:val="000000"/>
                <w:spacing w:val="0"/>
                <w:w w:val="100"/>
                <w:position w:val="0"/>
              </w:rPr>
              <w:t>75</w:t>
            </w: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53,128,458.00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35,728,308.00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210,925,447.46</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396,410,195.91</w:t>
            </w:r>
          </w:p>
        </w:tc>
      </w:tr>
    </w:tbl>
    <w:p>
      <w:pPr>
        <w:widowControl w:val="0"/>
        <w:spacing w:after="219" w:line="1" w:lineRule="exact"/>
      </w:pPr>
    </w:p>
    <w:p>
      <w:pPr>
        <w:pStyle w:val="Style2"/>
        <w:keepNext w:val="0"/>
        <w:keepLines w:val="0"/>
        <w:widowControl w:val="0"/>
        <w:shd w:val="clear" w:color="auto" w:fill="auto"/>
        <w:bidi w:val="0"/>
        <w:spacing w:before="0" w:after="0" w:line="338" w:lineRule="exact"/>
        <w:ind w:left="880" w:right="0" w:firstLine="20"/>
        <w:jc w:val="left"/>
      </w:pPr>
      <w:bookmarkStart w:id="1699" w:name="bookmark1699"/>
      <w:r>
        <w:rPr>
          <w:b/>
          <w:bCs/>
          <w:color w:val="000000"/>
          <w:spacing w:val="0"/>
          <w:w w:val="100"/>
          <w:position w:val="0"/>
        </w:rPr>
        <w:t>6</w:t>
      </w:r>
      <w:bookmarkEnd w:id="1699"/>
      <w:r>
        <w:rPr>
          <w:b/>
          <w:bCs/>
          <w:color w:val="000000"/>
          <w:spacing w:val="0"/>
          <w:w w:val="100"/>
          <w:position w:val="0"/>
        </w:rPr>
        <w:t xml:space="preserve">1、营业收入和营业成本 </w:t>
      </w:r>
      <w:r>
        <w:rPr>
          <w:b/>
          <w:bCs/>
          <w:color w:val="000000"/>
          <w:spacing w:val="0"/>
          <w:w w:val="100"/>
          <w:position w:val="0"/>
        </w:rPr>
        <w:t>(1).</w:t>
      </w:r>
      <w:r>
        <w:rPr>
          <w:b/>
          <w:bCs/>
          <w:color w:val="000000"/>
          <w:spacing w:val="0"/>
          <w:w w:val="100"/>
          <w:position w:val="0"/>
        </w:rPr>
        <w:t xml:space="preserve">营业收入和营业成本情况 </w:t>
      </w: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1406"/>
        <w:gridCol w:w="1814"/>
        <w:gridCol w:w="1834"/>
        <w:gridCol w:w="1824"/>
        <w:gridCol w:w="1838"/>
      </w:tblGrid>
      <w:tr>
        <w:trPr>
          <w:trHeight w:val="28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485,804,017.53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322,093,730.61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680,601,124.01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383,999,982.77</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rPr>
              <w:t>543,676.69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70,922.34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left"/>
            </w:pPr>
            <w:r>
              <w:rPr>
                <w:color w:val="000000"/>
                <w:spacing w:val="0"/>
                <w:w w:val="100"/>
                <w:position w:val="0"/>
              </w:rPr>
              <w:t>825,362.25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51,583.19</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486,347,694.22</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322,164,652.95</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681,426,486.26</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384,051,565.96</w:t>
            </w:r>
          </w:p>
        </w:tc>
      </w:tr>
    </w:tbl>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w:t>
      </w:r>
      <w:r>
        <w:rPr>
          <w:b/>
          <w:bCs/>
          <w:color w:val="000000"/>
          <w:spacing w:val="0"/>
          <w:w w:val="100"/>
          <w:position w:val="0"/>
        </w:rPr>
        <w:t>营业收入扣除情况表</w:t>
      </w:r>
    </w:p>
    <w:p>
      <w:pPr>
        <w:widowControl w:val="0"/>
        <w:spacing w:after="79" w:line="1" w:lineRule="exact"/>
      </w:pP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right"/>
        <w:tblLayout w:type="fixed"/>
      </w:tblPr>
      <w:tblGrid>
        <w:gridCol w:w="3816"/>
        <w:gridCol w:w="1992"/>
        <w:gridCol w:w="715"/>
        <w:gridCol w:w="1877"/>
        <w:gridCol w:w="682"/>
      </w:tblGrid>
      <w:tr>
        <w:trPr>
          <w:trHeight w:val="83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具体 扣除 情况</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上年度</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具体 扣除 情况</w:t>
            </w: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营业收入金额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486,347,694.22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681,426,486.26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营业收入扣除项目合计金额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543,676.69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140"/>
              <w:jc w:val="left"/>
            </w:pPr>
            <w:r>
              <w:rPr>
                <w:color w:val="000000"/>
                <w:spacing w:val="0"/>
                <w:w w:val="100"/>
                <w:position w:val="0"/>
              </w:rPr>
              <w:t>租金</w:t>
            </w:r>
          </w:p>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pPr>
            <w:r>
              <w:rPr>
                <w:color w:val="000000"/>
                <w:spacing w:val="0"/>
                <w:w w:val="100"/>
                <w:position w:val="0"/>
              </w:rPr>
              <w:t>825,362.25</w:t>
            </w: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营业收入扣除项目合计金额占营业收入 的比重(%)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3060" w:right="0" w:firstLine="0"/>
              <w:jc w:val="left"/>
            </w:pPr>
            <w:r>
              <w:rPr>
                <w:color w:val="000000"/>
                <w:spacing w:val="0"/>
                <w:w w:val="100"/>
                <w:position w:val="0"/>
              </w:rPr>
              <w:t>一、与主</w:t>
            </w:r>
          </w:p>
        </w:tc>
        <w:tc>
          <w:tcPr>
            <w:gridSpan w:val="4"/>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三营业务无关的业务收入</w:t>
            </w:r>
          </w:p>
        </w:tc>
      </w:tr>
    </w:tbl>
    <w:p>
      <w:pPr>
        <w:spacing w:lineRule="exact" w:line="1"/>
        <w:rPr>
          <w:sz w:val="2"/>
          <w:szCs w:val="2"/>
        </w:rPr>
      </w:pPr>
      <w:r>
        <w:br w:type="page"/>
      </w:r>
    </w:p>
    <w:tbl>
      <w:tblPr>
        <w:tblOverlap w:val="never"/>
        <w:jc w:val="right"/>
        <w:tblLayout w:type="fixed"/>
      </w:tblPr>
      <w:tblGrid>
        <w:gridCol w:w="3826"/>
        <w:gridCol w:w="1982"/>
        <w:gridCol w:w="715"/>
        <w:gridCol w:w="1877"/>
        <w:gridCol w:w="682"/>
      </w:tblGrid>
      <w:tr>
        <w:trPr>
          <w:trHeight w:val="165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1</w:t>
            </w:r>
            <w:r>
              <w:rPr>
                <w:color w:val="000000"/>
                <w:spacing w:val="0"/>
                <w:w w:val="100"/>
                <w:position w:val="0"/>
              </w:rPr>
              <w:t>.正常经营之外的其他业务收入。如出 租固定资产、无形资产、包装物，销售 材料，用材料进行非货币性资产交换， 经营受托管理业务等实现的收入，以及 虽计入主营业务收入，但属于上市公司 正常经营之外的收入。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rPr>
              <w:t>543,676.69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pPr>
            <w:r>
              <w:rPr>
                <w:color w:val="000000"/>
                <w:spacing w:val="0"/>
                <w:w w:val="100"/>
                <w:position w:val="0"/>
              </w:rPr>
              <w:t>825,362.25</w:t>
            </w: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3" w:lineRule="exact"/>
              <w:ind w:left="0" w:right="0" w:firstLine="0"/>
              <w:jc w:val="both"/>
            </w:pPr>
            <w:r>
              <w:rPr>
                <w:color w:val="000000"/>
                <w:spacing w:val="0"/>
                <w:w w:val="100"/>
                <w:position w:val="0"/>
              </w:rPr>
              <w:t>2</w:t>
            </w:r>
            <w:r>
              <w:rPr>
                <w:color w:val="000000"/>
                <w:spacing w:val="0"/>
                <w:w w:val="100"/>
                <w:position w:val="0"/>
              </w:rPr>
              <w:t>.不具备资质的类金融业务收入，如拆 出资金利息收入；本会计年度以及上一 会计年度新增的类金融业务所产生的收 入，如担保、商业保理、小额贷款、融 资租赁、典当等业务形成的收入，为销 售主营产品而开展的融资租赁业务除 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3" w:lineRule="exact"/>
              <w:ind w:left="0" w:right="0" w:firstLine="0"/>
              <w:jc w:val="both"/>
            </w:pPr>
            <w:r>
              <w:rPr>
                <w:color w:val="000000"/>
                <w:spacing w:val="0"/>
                <w:w w:val="100"/>
                <w:position w:val="0"/>
              </w:rPr>
              <w:t>3.</w:t>
            </w:r>
            <w:r>
              <w:rPr>
                <w:color w:val="000000"/>
                <w:spacing w:val="0"/>
                <w:w w:val="100"/>
                <w:position w:val="0"/>
              </w:rPr>
              <w:t>本会计年度以及上一会计年度新增贸 易业务所产生的收入。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8" w:lineRule="exact"/>
              <w:ind w:left="0" w:right="0" w:firstLine="0"/>
              <w:jc w:val="both"/>
            </w:pPr>
            <w:r>
              <w:rPr>
                <w:color w:val="000000"/>
                <w:spacing w:val="0"/>
                <w:w w:val="100"/>
                <w:position w:val="0"/>
              </w:rPr>
              <w:t>4</w:t>
            </w:r>
            <w:r>
              <w:rPr>
                <w:color w:val="000000"/>
                <w:spacing w:val="0"/>
                <w:w w:val="100"/>
                <w:position w:val="0"/>
              </w:rPr>
              <w:t>.与上市公司现有正常经营业务无关的 关联交易产生的收入。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3" w:lineRule="exact"/>
              <w:ind w:left="0" w:right="0" w:firstLine="0"/>
              <w:jc w:val="both"/>
            </w:pPr>
            <w:r>
              <w:rPr>
                <w:color w:val="000000"/>
                <w:spacing w:val="0"/>
                <w:w w:val="100"/>
                <w:position w:val="0"/>
              </w:rPr>
              <w:t>5.</w:t>
            </w:r>
            <w:r>
              <w:rPr>
                <w:color w:val="000000"/>
                <w:spacing w:val="0"/>
                <w:w w:val="100"/>
                <w:position w:val="0"/>
              </w:rPr>
              <w:t>同一控制下企业合并的子公司期初至 合并日的收入。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8" w:lineRule="exact"/>
              <w:ind w:left="0" w:right="0" w:firstLine="0"/>
              <w:jc w:val="both"/>
            </w:pPr>
            <w:r>
              <w:rPr>
                <w:color w:val="000000"/>
                <w:spacing w:val="0"/>
                <w:w w:val="100"/>
                <w:position w:val="0"/>
              </w:rPr>
              <w:t>6.</w:t>
            </w:r>
            <w:r>
              <w:rPr>
                <w:color w:val="000000"/>
                <w:spacing w:val="0"/>
                <w:w w:val="100"/>
                <w:position w:val="0"/>
              </w:rPr>
              <w:t>未形成或难以形成稳定业务模式的业 务所产生的收入。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与主营业务无关的业务收入小计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rPr>
              <w:t>543,676.69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00"/>
              <w:jc w:val="both"/>
            </w:pPr>
            <w:r>
              <w:rPr>
                <w:color w:val="000000"/>
                <w:spacing w:val="0"/>
                <w:w w:val="100"/>
                <w:position w:val="0"/>
              </w:rPr>
              <w:t>825,362.25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gridSpan w:val="5"/>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二、不具备商业实质的收入</w:t>
            </w:r>
          </w:p>
        </w:tc>
      </w:tr>
      <w:tr>
        <w:trPr>
          <w:trHeight w:val="83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6" w:lineRule="exact"/>
              <w:ind w:left="0" w:right="0" w:firstLine="0"/>
              <w:jc w:val="both"/>
            </w:pPr>
            <w:r>
              <w:rPr>
                <w:color w:val="000000"/>
                <w:spacing w:val="0"/>
                <w:w w:val="100"/>
                <w:position w:val="0"/>
              </w:rPr>
              <w:t>1.</w:t>
            </w:r>
            <w:r>
              <w:rPr>
                <w:color w:val="000000"/>
                <w:spacing w:val="0"/>
                <w:w w:val="100"/>
                <w:position w:val="0"/>
              </w:rPr>
              <w:t>未显著改变企业未来现金流量的风 险、时间分布或金额的交易或事项产生 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4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2.</w:t>
            </w:r>
            <w:r>
              <w:rPr>
                <w:color w:val="000000"/>
                <w:spacing w:val="0"/>
                <w:w w:val="100"/>
                <w:position w:val="0"/>
              </w:rPr>
              <w:t>不具有真实业务的交易产生的收入。 如以自我交易的方式实现的虚假收入， 利用互联网技术手段或其他方法构造交 易产生的虚假收入等。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3" w:lineRule="exact"/>
              <w:ind w:left="0" w:right="0" w:firstLine="0"/>
              <w:jc w:val="both"/>
            </w:pPr>
            <w:r>
              <w:rPr>
                <w:color w:val="000000"/>
                <w:spacing w:val="0"/>
                <w:w w:val="100"/>
                <w:position w:val="0"/>
              </w:rPr>
              <w:t>3.</w:t>
            </w:r>
            <w:r>
              <w:rPr>
                <w:color w:val="000000"/>
                <w:spacing w:val="0"/>
                <w:w w:val="100"/>
                <w:position w:val="0"/>
              </w:rPr>
              <w:t>交易价格显失公允的业务产生的收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6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1" w:lineRule="exact"/>
              <w:ind w:left="0" w:right="0" w:firstLine="0"/>
              <w:jc w:val="both"/>
            </w:pPr>
            <w:r>
              <w:rPr>
                <w:color w:val="000000"/>
                <w:spacing w:val="0"/>
                <w:w w:val="100"/>
                <w:position w:val="0"/>
              </w:rPr>
              <w:t>4.</w:t>
            </w:r>
            <w:r>
              <w:rPr>
                <w:color w:val="000000"/>
                <w:spacing w:val="0"/>
                <w:w w:val="100"/>
                <w:position w:val="0"/>
              </w:rPr>
              <w:t>本会计年度以显失公允的对价或非交 易方式取得的企业合并的子公司或业务 产生的收入。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3" w:lineRule="exact"/>
              <w:ind w:left="0" w:right="0" w:firstLine="0"/>
              <w:jc w:val="both"/>
            </w:pPr>
            <w:r>
              <w:rPr>
                <w:color w:val="000000"/>
                <w:spacing w:val="0"/>
                <w:w w:val="100"/>
                <w:position w:val="0"/>
              </w:rPr>
              <w:t>5.</w:t>
            </w:r>
            <w:r>
              <w:rPr>
                <w:color w:val="000000"/>
                <w:spacing w:val="0"/>
                <w:w w:val="100"/>
                <w:position w:val="0"/>
              </w:rPr>
              <w:t>审计意见中非标准审计意见涉及的收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8" w:lineRule="exact"/>
              <w:ind w:left="0" w:right="0" w:firstLine="0"/>
              <w:jc w:val="both"/>
            </w:pPr>
            <w:r>
              <w:rPr>
                <w:color w:val="000000"/>
                <w:spacing w:val="0"/>
                <w:w w:val="100"/>
                <w:position w:val="0"/>
              </w:rPr>
              <w:t>6.</w:t>
            </w:r>
            <w:r>
              <w:rPr>
                <w:color w:val="000000"/>
                <w:spacing w:val="0"/>
                <w:w w:val="100"/>
                <w:position w:val="0"/>
              </w:rPr>
              <w:t>其他不具有商业合理性的交易或事项 产生的收入。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不具备商业实质的收入小计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3" w:lineRule="exact"/>
              <w:ind w:left="0" w:right="0" w:firstLine="0"/>
              <w:jc w:val="both"/>
            </w:pPr>
            <w:r>
              <w:rPr>
                <w:color w:val="000000"/>
                <w:spacing w:val="0"/>
                <w:w w:val="100"/>
                <w:position w:val="0"/>
              </w:rPr>
              <w:t>三、与主营业务无关或不具备商业实质 的其他收入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485,804,017.53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680,601,124.01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1"/>
        <w:keepNext/>
        <w:keepLines/>
        <w:widowControl w:val="0"/>
        <w:numPr>
          <w:ilvl w:val="0"/>
          <w:numId w:val="199"/>
        </w:numPr>
        <w:shd w:val="clear" w:color="auto" w:fill="auto"/>
        <w:bidi w:val="0"/>
        <w:spacing w:before="0" w:line="240" w:lineRule="auto"/>
        <w:ind w:left="0" w:right="0" w:firstLine="900"/>
        <w:jc w:val="left"/>
      </w:pPr>
      <w:bookmarkStart w:id="1700" w:name="bookmark1700"/>
      <w:bookmarkStart w:id="1701" w:name="bookmark1701"/>
      <w:bookmarkStart w:id="1702" w:name="bookmark1702"/>
      <w:bookmarkStart w:id="1703" w:name="bookmark1703"/>
      <w:bookmarkEnd w:id="1702"/>
      <w:r>
        <w:rPr>
          <w:color w:val="000000"/>
          <w:spacing w:val="0"/>
          <w:w w:val="100"/>
          <w:position w:val="0"/>
        </w:rPr>
        <w:t>.</w:t>
      </w:r>
      <w:r>
        <w:rPr>
          <w:color w:val="000000"/>
          <w:spacing w:val="0"/>
          <w:w w:val="100"/>
          <w:position w:val="0"/>
        </w:rPr>
        <w:t>合同产生的收入的情况</w:t>
      </w:r>
      <w:bookmarkEnd w:id="1700"/>
      <w:bookmarkEnd w:id="1701"/>
      <w:bookmarkEnd w:id="1703"/>
    </w:p>
    <w:p>
      <w:pPr>
        <w:pStyle w:val="Style2"/>
        <w:keepNext w:val="0"/>
        <w:keepLines w:val="0"/>
        <w:widowControl w:val="0"/>
        <w:shd w:val="clear" w:color="auto" w:fill="auto"/>
        <w:bidi w:val="0"/>
        <w:spacing w:before="0" w:after="40" w:line="240" w:lineRule="auto"/>
        <w:ind w:left="0" w:right="0" w:firstLine="90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right"/>
        <w:tblLayout w:type="fixed"/>
      </w:tblPr>
      <w:tblGrid>
        <w:gridCol w:w="4882"/>
        <w:gridCol w:w="3955"/>
      </w:tblGrid>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tbl>
      <w:tblPr>
        <w:tblOverlap w:val="never"/>
        <w:jc w:val="right"/>
        <w:tblLayout w:type="fixed"/>
      </w:tblPr>
      <w:tblGrid>
        <w:gridCol w:w="4882"/>
        <w:gridCol w:w="3955"/>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智慧环保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360" w:right="0" w:firstLine="0"/>
              <w:jc w:val="both"/>
            </w:pPr>
            <w:r>
              <w:rPr>
                <w:color w:val="000000"/>
                <w:spacing w:val="0"/>
                <w:w w:val="100"/>
                <w:position w:val="0"/>
              </w:rPr>
              <w:t xml:space="preserve">364, 563, </w:t>
            </w:r>
            <w:r>
              <w:rPr>
                <w:color w:val="000000"/>
                <w:spacing w:val="0"/>
                <w:w w:val="100"/>
                <w:position w:val="0"/>
              </w:rPr>
              <w:t xml:space="preserve">430. </w:t>
            </w:r>
            <w:r>
              <w:rPr>
                <w:color w:val="000000"/>
                <w:spacing w:val="0"/>
                <w:w w:val="100"/>
                <w:position w:val="0"/>
              </w:rPr>
              <w:t>91</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智慧城市</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360" w:right="0" w:firstLine="0"/>
              <w:jc w:val="both"/>
            </w:pPr>
            <w:r>
              <w:rPr>
                <w:color w:val="000000"/>
                <w:spacing w:val="0"/>
                <w:w w:val="100"/>
                <w:position w:val="0"/>
              </w:rPr>
              <w:t>120,021,385.68</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580" w:right="0" w:firstLine="0"/>
              <w:jc w:val="both"/>
            </w:pPr>
            <w:r>
              <w:rPr>
                <w:color w:val="000000"/>
                <w:spacing w:val="0"/>
                <w:w w:val="100"/>
                <w:position w:val="0"/>
              </w:rPr>
              <w:t xml:space="preserve">1,219, </w:t>
            </w:r>
            <w:r>
              <w:rPr>
                <w:color w:val="000000"/>
                <w:spacing w:val="0"/>
                <w:w w:val="100"/>
                <w:position w:val="0"/>
              </w:rPr>
              <w:t xml:space="preserve">200. </w:t>
            </w:r>
            <w:r>
              <w:rPr>
                <w:color w:val="000000"/>
                <w:spacing w:val="0"/>
                <w:w w:val="100"/>
                <w:position w:val="0"/>
              </w:rPr>
              <w:t>94</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华东地区</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460" w:right="0" w:firstLine="0"/>
              <w:jc w:val="both"/>
            </w:pPr>
            <w:r>
              <w:rPr>
                <w:color w:val="000000"/>
                <w:spacing w:val="0"/>
                <w:w w:val="100"/>
                <w:position w:val="0"/>
              </w:rPr>
              <w:t>63,163,612.25</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华南地区</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460" w:right="0" w:firstLine="0"/>
              <w:jc w:val="both"/>
            </w:pPr>
            <w:r>
              <w:rPr>
                <w:color w:val="000000"/>
                <w:spacing w:val="0"/>
                <w:w w:val="100"/>
                <w:position w:val="0"/>
              </w:rPr>
              <w:t>51,162,162.90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华西地区</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460" w:right="0" w:firstLine="0"/>
              <w:jc w:val="both"/>
            </w:pPr>
            <w:r>
              <w:rPr>
                <w:color w:val="000000"/>
                <w:spacing w:val="0"/>
                <w:w w:val="100"/>
                <w:position w:val="0"/>
              </w:rPr>
              <w:t>28,922,538.44</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东北地区</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460" w:right="0" w:firstLine="0"/>
              <w:jc w:val="both"/>
            </w:pPr>
            <w:r>
              <w:rPr>
                <w:color w:val="000000"/>
                <w:spacing w:val="0"/>
                <w:w w:val="100"/>
                <w:position w:val="0"/>
              </w:rPr>
              <w:t>13,280,015.27</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华北地区</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360" w:right="0" w:firstLine="0"/>
              <w:jc w:val="both"/>
            </w:pPr>
            <w:r>
              <w:rPr>
                <w:color w:val="000000"/>
                <w:spacing w:val="0"/>
                <w:w w:val="100"/>
                <w:position w:val="0"/>
              </w:rPr>
              <w:t>294,213,486.38</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华中地区</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460" w:right="0" w:firstLine="0"/>
              <w:jc w:val="both"/>
            </w:pPr>
            <w:r>
              <w:rPr>
                <w:color w:val="000000"/>
                <w:spacing w:val="0"/>
                <w:w w:val="100"/>
                <w:position w:val="0"/>
              </w:rPr>
              <w:t>30,808,157.38</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西北地区</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580" w:right="0" w:firstLine="0"/>
              <w:jc w:val="both"/>
            </w:pPr>
            <w:r>
              <w:rPr>
                <w:color w:val="000000"/>
                <w:spacing w:val="0"/>
                <w:w w:val="100"/>
                <w:position w:val="0"/>
              </w:rPr>
              <w:t xml:space="preserve">4,254, </w:t>
            </w:r>
            <w:r>
              <w:rPr>
                <w:color w:val="000000"/>
                <w:spacing w:val="0"/>
                <w:w w:val="100"/>
                <w:position w:val="0"/>
              </w:rPr>
              <w:t xml:space="preserve">044. </w:t>
            </w:r>
            <w:r>
              <w:rPr>
                <w:color w:val="000000"/>
                <w:spacing w:val="0"/>
                <w:w w:val="100"/>
                <w:position w:val="0"/>
              </w:rPr>
              <w:t>91</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在某一时点转让</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360" w:right="0" w:firstLine="0"/>
              <w:jc w:val="both"/>
            </w:pPr>
            <w:r>
              <w:rPr>
                <w:color w:val="000000"/>
                <w:spacing w:val="0"/>
                <w:w w:val="100"/>
                <w:position w:val="0"/>
              </w:rPr>
              <w:t>167,046,867.71</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在某一时段内提供</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360" w:right="0" w:firstLine="0"/>
              <w:jc w:val="both"/>
            </w:pPr>
            <w:r>
              <w:rPr>
                <w:color w:val="000000"/>
                <w:spacing w:val="0"/>
                <w:w w:val="100"/>
                <w:position w:val="0"/>
              </w:rPr>
              <w:t>318,757,149.82</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60" w:right="0" w:firstLine="0"/>
              <w:jc w:val="both"/>
            </w:pPr>
            <w:r>
              <w:rPr>
                <w:color w:val="000000"/>
                <w:spacing w:val="0"/>
                <w:w w:val="100"/>
                <w:position w:val="0"/>
              </w:rPr>
              <w:t>485,804,017.53</w:t>
            </w:r>
          </w:p>
        </w:tc>
      </w:tr>
    </w:tbl>
    <w:p>
      <w:pPr>
        <w:widowControl w:val="0"/>
        <w:spacing w:after="259" w:line="1" w:lineRule="exact"/>
      </w:pPr>
    </w:p>
    <w:p>
      <w:pPr>
        <w:pStyle w:val="Style2"/>
        <w:keepNext w:val="0"/>
        <w:keepLines w:val="0"/>
        <w:widowControl w:val="0"/>
        <w:shd w:val="clear" w:color="auto" w:fill="auto"/>
        <w:bidi w:val="0"/>
        <w:spacing w:before="0" w:after="300" w:line="269" w:lineRule="exact"/>
        <w:ind w:left="900" w:right="0" w:firstLine="20"/>
        <w:jc w:val="left"/>
      </w:pPr>
      <w:r>
        <w:rPr>
          <w:color w:val="000000"/>
          <w:spacing w:val="0"/>
          <w:w w:val="100"/>
          <w:position w:val="0"/>
        </w:rPr>
        <w:t>合同产生的收入说明: 口适用</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199"/>
        </w:numPr>
        <w:shd w:val="clear" w:color="auto" w:fill="auto"/>
        <w:tabs>
          <w:tab w:pos="1330" w:val="left"/>
        </w:tabs>
        <w:bidi w:val="0"/>
        <w:spacing w:before="0" w:after="40" w:line="276" w:lineRule="exact"/>
        <w:ind w:left="0" w:right="0" w:firstLine="900"/>
        <w:jc w:val="left"/>
      </w:pPr>
      <w:bookmarkStart w:id="1704" w:name="bookmark1704"/>
      <w:bookmarkStart w:id="1705" w:name="bookmark1705"/>
      <w:bookmarkStart w:id="1706" w:name="bookmark1706"/>
      <w:bookmarkStart w:id="1707" w:name="bookmark1707"/>
      <w:bookmarkEnd w:id="1706"/>
      <w:r>
        <w:rPr>
          <w:color w:val="000000"/>
          <w:spacing w:val="0"/>
          <w:w w:val="100"/>
          <w:position w:val="0"/>
        </w:rPr>
        <w:t>.履约义务的说明</w:t>
      </w:r>
      <w:bookmarkEnd w:id="1704"/>
      <w:bookmarkEnd w:id="1705"/>
      <w:bookmarkEnd w:id="1707"/>
    </w:p>
    <w:p>
      <w:pPr>
        <w:pStyle w:val="Style2"/>
        <w:keepNext w:val="0"/>
        <w:keepLines w:val="0"/>
        <w:widowControl w:val="0"/>
        <w:shd w:val="clear" w:color="auto" w:fill="auto"/>
        <w:bidi w:val="0"/>
        <w:spacing w:before="0" w:after="260" w:line="276" w:lineRule="exact"/>
        <w:ind w:left="0" w:right="0" w:firstLine="90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60" w:line="276" w:lineRule="exact"/>
        <w:ind w:left="900" w:right="0" w:firstLine="420"/>
        <w:jc w:val="both"/>
      </w:pPr>
      <w:r>
        <w:rPr>
          <w:color w:val="000000"/>
          <w:spacing w:val="0"/>
          <w:w w:val="100"/>
          <w:position w:val="0"/>
        </w:rPr>
        <w:t>智慧环保业务通过为用户建设基于物联网技术建立的环保感知和治理系统，提供持续的环境 管理服务。智慧城市是为城市或者园区设计和建设一套综合的智慧化管理和公众服务系统，提供 持续的城市管理服务。</w:t>
      </w:r>
    </w:p>
    <w:p>
      <w:pPr>
        <w:pStyle w:val="Style2"/>
        <w:keepNext w:val="0"/>
        <w:keepLines w:val="0"/>
        <w:widowControl w:val="0"/>
        <w:shd w:val="clear" w:color="auto" w:fill="auto"/>
        <w:bidi w:val="0"/>
        <w:spacing w:before="0" w:after="260" w:line="278" w:lineRule="exact"/>
        <w:ind w:left="900" w:right="0" w:firstLine="420"/>
        <w:jc w:val="both"/>
      </w:pPr>
      <w:r>
        <w:rPr>
          <w:color w:val="000000"/>
          <w:spacing w:val="0"/>
          <w:w w:val="100"/>
          <w:position w:val="0"/>
        </w:rPr>
        <w:t>智慧环保和智慧城市业务分为产品销售业务、运维服务、工程施工和其他。本集团主要面向 公安、城管、住建、环保、环卫等领域，勘察设计开发、销售综合管理服务系统并提供持续运维 服务。</w:t>
      </w:r>
    </w:p>
    <w:p>
      <w:pPr>
        <w:pStyle w:val="Style2"/>
        <w:keepNext w:val="0"/>
        <w:keepLines w:val="0"/>
        <w:widowControl w:val="0"/>
        <w:shd w:val="clear" w:color="auto" w:fill="auto"/>
        <w:bidi w:val="0"/>
        <w:spacing w:before="0" w:after="300" w:line="274" w:lineRule="exact"/>
        <w:ind w:left="900" w:right="0" w:firstLine="420"/>
        <w:jc w:val="both"/>
      </w:pPr>
      <w:r>
        <w:rPr>
          <w:color w:val="000000"/>
          <w:spacing w:val="0"/>
          <w:w w:val="100"/>
          <w:position w:val="0"/>
        </w:rPr>
        <w:t>其他业务，主要为本集团为客户提供的环境评估与检测服务，属于在某一个时点履行的履约 业务。合同约定只有当完成评估检测服务并出具评估报告后，公司才具有合同约定的收款权利， 故在出具评估报告后确认收入。</w:t>
      </w:r>
    </w:p>
    <w:p>
      <w:pPr>
        <w:pStyle w:val="Style11"/>
        <w:keepNext/>
        <w:keepLines/>
        <w:widowControl w:val="0"/>
        <w:numPr>
          <w:ilvl w:val="0"/>
          <w:numId w:val="199"/>
        </w:numPr>
        <w:shd w:val="clear" w:color="auto" w:fill="auto"/>
        <w:tabs>
          <w:tab w:pos="1330" w:val="left"/>
        </w:tabs>
        <w:bidi w:val="0"/>
        <w:spacing w:before="0" w:after="40" w:line="276" w:lineRule="exact"/>
        <w:ind w:left="0" w:right="0" w:firstLine="900"/>
        <w:jc w:val="left"/>
      </w:pPr>
      <w:bookmarkStart w:id="1708" w:name="bookmark1708"/>
      <w:bookmarkStart w:id="1709" w:name="bookmark1709"/>
      <w:bookmarkStart w:id="1710" w:name="bookmark1710"/>
      <w:bookmarkStart w:id="1711" w:name="bookmark1711"/>
      <w:bookmarkEnd w:id="1710"/>
      <w:r>
        <w:rPr>
          <w:color w:val="000000"/>
          <w:spacing w:val="0"/>
          <w:w w:val="100"/>
          <w:position w:val="0"/>
        </w:rPr>
        <w:t>.</w:t>
      </w:r>
      <w:r>
        <w:rPr>
          <w:color w:val="000000"/>
          <w:spacing w:val="0"/>
          <w:w w:val="100"/>
          <w:position w:val="0"/>
        </w:rPr>
        <w:t>分摊至剩余履约义务的说明</w:t>
      </w:r>
      <w:bookmarkEnd w:id="1708"/>
      <w:bookmarkEnd w:id="1709"/>
      <w:bookmarkEnd w:id="1711"/>
    </w:p>
    <w:p>
      <w:pPr>
        <w:pStyle w:val="Style2"/>
        <w:keepNext w:val="0"/>
        <w:keepLines w:val="0"/>
        <w:widowControl w:val="0"/>
        <w:shd w:val="clear" w:color="auto" w:fill="auto"/>
        <w:bidi w:val="0"/>
        <w:spacing w:before="0" w:after="0" w:line="276" w:lineRule="exact"/>
        <w:ind w:left="0" w:right="0" w:firstLine="90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76" w:lineRule="exact"/>
        <w:ind w:left="0" w:right="0" w:firstLine="900"/>
        <w:jc w:val="left"/>
      </w:pPr>
      <w:r>
        <w:rPr>
          <w:color w:val="000000"/>
          <w:spacing w:val="0"/>
          <w:w w:val="100"/>
          <w:position w:val="0"/>
        </w:rPr>
        <w:t>本报告期末已签订合同、但尚未履行或尚未履行完毕的履约义务所对应的收入金额为</w:t>
      </w:r>
    </w:p>
    <w:p>
      <w:pPr>
        <w:pStyle w:val="Style2"/>
        <w:keepNext w:val="0"/>
        <w:keepLines w:val="0"/>
        <w:widowControl w:val="0"/>
        <w:shd w:val="clear" w:color="auto" w:fill="auto"/>
        <w:bidi w:val="0"/>
        <w:spacing w:before="0" w:after="0" w:line="276" w:lineRule="exact"/>
        <w:ind w:left="0" w:right="0" w:firstLine="900"/>
        <w:jc w:val="left"/>
      </w:pPr>
      <w:r>
        <w:rPr>
          <w:color w:val="000000"/>
          <w:spacing w:val="0"/>
          <w:w w:val="100"/>
          <w:position w:val="0"/>
        </w:rPr>
        <w:t xml:space="preserve">543,405,293.61 </w:t>
      </w:r>
      <w:r>
        <w:rPr>
          <w:color w:val="000000"/>
          <w:spacing w:val="0"/>
          <w:w w:val="100"/>
          <w:position w:val="0"/>
        </w:rPr>
        <w:t>元，其中：</w:t>
      </w:r>
    </w:p>
    <w:p>
      <w:pPr>
        <w:pStyle w:val="Style2"/>
        <w:keepNext w:val="0"/>
        <w:keepLines w:val="0"/>
        <w:widowControl w:val="0"/>
        <w:shd w:val="clear" w:color="auto" w:fill="auto"/>
        <w:bidi w:val="0"/>
        <w:spacing w:before="0" w:after="0" w:line="276" w:lineRule="exact"/>
        <w:ind w:left="0" w:right="0" w:firstLine="900"/>
        <w:jc w:val="left"/>
      </w:pPr>
      <w:r>
        <w:rPr>
          <w:color w:val="000000"/>
          <w:spacing w:val="0"/>
          <w:w w:val="100"/>
          <w:position w:val="0"/>
        </w:rPr>
        <w:t>305,701,939.61</w:t>
      </w:r>
      <w:r>
        <w:rPr>
          <w:color w:val="000000"/>
          <w:spacing w:val="0"/>
          <w:w w:val="100"/>
          <w:position w:val="0"/>
        </w:rPr>
        <w:t>元预计将于</w:t>
      </w:r>
      <w:r>
        <w:rPr>
          <w:color w:val="000000"/>
          <w:spacing w:val="0"/>
          <w:w w:val="100"/>
          <w:position w:val="0"/>
        </w:rPr>
        <w:t>2022</w:t>
      </w:r>
      <w:r>
        <w:rPr>
          <w:color w:val="000000"/>
          <w:spacing w:val="0"/>
          <w:w w:val="100"/>
          <w:position w:val="0"/>
        </w:rPr>
        <w:t>年度确认收入</w:t>
      </w:r>
    </w:p>
    <w:p>
      <w:pPr>
        <w:pStyle w:val="Style2"/>
        <w:keepNext w:val="0"/>
        <w:keepLines w:val="0"/>
        <w:widowControl w:val="0"/>
        <w:shd w:val="clear" w:color="auto" w:fill="auto"/>
        <w:bidi w:val="0"/>
        <w:spacing w:before="0" w:after="0" w:line="276" w:lineRule="exact"/>
        <w:ind w:left="0" w:right="0" w:firstLine="900"/>
        <w:jc w:val="left"/>
      </w:pPr>
      <w:r>
        <w:rPr>
          <w:color w:val="000000"/>
          <w:spacing w:val="0"/>
          <w:w w:val="100"/>
          <w:position w:val="0"/>
        </w:rPr>
        <w:t>120,803,950.91</w:t>
      </w:r>
      <w:r>
        <w:rPr>
          <w:color w:val="000000"/>
          <w:spacing w:val="0"/>
          <w:w w:val="100"/>
          <w:position w:val="0"/>
        </w:rPr>
        <w:t>元预计将于</w:t>
      </w:r>
      <w:r>
        <w:rPr>
          <w:color w:val="000000"/>
          <w:spacing w:val="0"/>
          <w:w w:val="100"/>
          <w:position w:val="0"/>
        </w:rPr>
        <w:t>2023</w:t>
      </w:r>
      <w:r>
        <w:rPr>
          <w:color w:val="000000"/>
          <w:spacing w:val="0"/>
          <w:w w:val="100"/>
          <w:position w:val="0"/>
        </w:rPr>
        <w:t>年度确认收入</w:t>
      </w:r>
    </w:p>
    <w:p>
      <w:pPr>
        <w:pStyle w:val="Style2"/>
        <w:keepNext w:val="0"/>
        <w:keepLines w:val="0"/>
        <w:widowControl w:val="0"/>
        <w:shd w:val="clear" w:color="auto" w:fill="auto"/>
        <w:bidi w:val="0"/>
        <w:spacing w:before="0" w:after="300" w:line="276" w:lineRule="exact"/>
        <w:ind w:left="0" w:right="0" w:firstLine="900"/>
        <w:jc w:val="left"/>
      </w:pPr>
      <w:r>
        <w:rPr>
          <w:color w:val="000000"/>
          <w:spacing w:val="0"/>
          <w:w w:val="100"/>
          <w:position w:val="0"/>
        </w:rPr>
        <w:t>59,164,028.64</w:t>
      </w:r>
      <w:r>
        <w:rPr>
          <w:color w:val="000000"/>
          <w:spacing w:val="0"/>
          <w:w w:val="100"/>
          <w:position w:val="0"/>
        </w:rPr>
        <w:t>元预计将于</w:t>
      </w:r>
      <w:r>
        <w:rPr>
          <w:color w:val="000000"/>
          <w:spacing w:val="0"/>
          <w:w w:val="100"/>
          <w:position w:val="0"/>
        </w:rPr>
        <w:t>2024</w:t>
      </w:r>
      <w:r>
        <w:rPr>
          <w:color w:val="000000"/>
          <w:spacing w:val="0"/>
          <w:w w:val="100"/>
          <w:position w:val="0"/>
        </w:rPr>
        <w:t>年度确认收入</w:t>
      </w:r>
    </w:p>
    <w:p>
      <w:pPr>
        <w:pStyle w:val="Style11"/>
        <w:keepNext/>
        <w:keepLines/>
        <w:widowControl w:val="0"/>
        <w:shd w:val="clear" w:color="auto" w:fill="auto"/>
        <w:bidi w:val="0"/>
        <w:spacing w:before="0" w:after="40" w:line="276" w:lineRule="exact"/>
        <w:ind w:left="0" w:right="0" w:firstLine="900"/>
        <w:jc w:val="left"/>
      </w:pPr>
      <w:bookmarkStart w:id="1712" w:name="bookmark1712"/>
      <w:bookmarkStart w:id="1713" w:name="bookmark1713"/>
      <w:bookmarkStart w:id="1714" w:name="bookmark1714"/>
      <w:bookmarkStart w:id="1715" w:name="bookmark1715"/>
      <w:r>
        <w:rPr>
          <w:color w:val="000000"/>
          <w:spacing w:val="0"/>
          <w:w w:val="100"/>
          <w:position w:val="0"/>
        </w:rPr>
        <w:t>6</w:t>
      </w:r>
      <w:bookmarkEnd w:id="1714"/>
      <w:r>
        <w:rPr>
          <w:color w:val="000000"/>
          <w:spacing w:val="0"/>
          <w:w w:val="100"/>
          <w:position w:val="0"/>
        </w:rPr>
        <w:t>2、税金及附加</w:t>
      </w:r>
      <w:bookmarkEnd w:id="1712"/>
      <w:bookmarkEnd w:id="1713"/>
      <w:bookmarkEnd w:id="1715"/>
    </w:p>
    <w:p>
      <w:pPr>
        <w:pStyle w:val="Style2"/>
        <w:keepNext w:val="0"/>
        <w:keepLines w:val="0"/>
        <w:widowControl w:val="0"/>
        <w:shd w:val="clear" w:color="auto" w:fill="auto"/>
        <w:bidi w:val="0"/>
        <w:spacing w:before="0" w:after="40" w:line="276" w:lineRule="exact"/>
        <w:ind w:left="0" w:right="0" w:firstLine="90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2846"/>
        <w:gridCol w:w="2990"/>
        <w:gridCol w:w="3000"/>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8"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right"/>
        <w:tblLayout w:type="fixed"/>
      </w:tblPr>
      <w:tblGrid>
        <w:gridCol w:w="2846"/>
        <w:gridCol w:w="2990"/>
        <w:gridCol w:w="3000"/>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00" w:right="0" w:firstLine="0"/>
              <w:jc w:val="left"/>
            </w:pPr>
            <w:r>
              <w:rPr>
                <w:color w:val="000000"/>
                <w:spacing w:val="0"/>
                <w:w w:val="100"/>
                <w:position w:val="0"/>
              </w:rPr>
              <w:t xml:space="preserve">1,145, </w:t>
            </w:r>
            <w:r>
              <w:rPr>
                <w:color w:val="000000"/>
                <w:spacing w:val="0"/>
                <w:w w:val="100"/>
                <w:position w:val="0"/>
              </w:rPr>
              <w:t xml:space="preserve">398. </w:t>
            </w:r>
            <w:r>
              <w:rPr>
                <w:color w:val="000000"/>
                <w:spacing w:val="0"/>
                <w:w w:val="100"/>
                <w:position w:val="0"/>
              </w:rPr>
              <w:t>68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00" w:right="0" w:firstLine="0"/>
              <w:jc w:val="left"/>
            </w:pPr>
            <w:r>
              <w:rPr>
                <w:color w:val="000000"/>
                <w:spacing w:val="0"/>
                <w:w w:val="100"/>
                <w:position w:val="0"/>
              </w:rPr>
              <w:t xml:space="preserve">1,578, </w:t>
            </w:r>
            <w:r>
              <w:rPr>
                <w:color w:val="000000"/>
                <w:spacing w:val="0"/>
                <w:w w:val="100"/>
                <w:position w:val="0"/>
              </w:rPr>
              <w:t xml:space="preserve">826. </w:t>
            </w:r>
            <w:r>
              <w:rPr>
                <w:color w:val="000000"/>
                <w:spacing w:val="0"/>
                <w:w w:val="100"/>
                <w:position w:val="0"/>
              </w:rPr>
              <w:t>05</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558,167.22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780,007.45</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00" w:right="0" w:firstLine="0"/>
              <w:jc w:val="left"/>
            </w:pPr>
            <w:r>
              <w:rPr>
                <w:color w:val="000000"/>
                <w:spacing w:val="0"/>
                <w:w w:val="100"/>
                <w:position w:val="0"/>
              </w:rPr>
              <w:t xml:space="preserve">3,237, </w:t>
            </w:r>
            <w:r>
              <w:rPr>
                <w:color w:val="000000"/>
                <w:spacing w:val="0"/>
                <w:w w:val="100"/>
                <w:position w:val="0"/>
              </w:rPr>
              <w:t xml:space="preserve">966. </w:t>
            </w:r>
            <w:r>
              <w:rPr>
                <w:color w:val="000000"/>
                <w:spacing w:val="0"/>
                <w:w w:val="100"/>
                <w:position w:val="0"/>
              </w:rPr>
              <w:t>17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00" w:right="0" w:firstLine="0"/>
              <w:jc w:val="left"/>
            </w:pPr>
            <w:r>
              <w:rPr>
                <w:color w:val="000000"/>
                <w:spacing w:val="0"/>
                <w:w w:val="100"/>
                <w:position w:val="0"/>
              </w:rPr>
              <w:t xml:space="preserve">3,094, </w:t>
            </w:r>
            <w:r>
              <w:rPr>
                <w:color w:val="000000"/>
                <w:spacing w:val="0"/>
                <w:w w:val="100"/>
                <w:position w:val="0"/>
              </w:rPr>
              <w:t xml:space="preserve">299. </w:t>
            </w:r>
            <w:r>
              <w:rPr>
                <w:color w:val="000000"/>
                <w:spacing w:val="0"/>
                <w:w w:val="100"/>
                <w:position w:val="0"/>
              </w:rPr>
              <w:t>38</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216,246.90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216,246.90</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632,686.53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00" w:right="0" w:firstLine="0"/>
              <w:jc w:val="left"/>
            </w:pPr>
            <w:r>
              <w:rPr>
                <w:color w:val="000000"/>
                <w:spacing w:val="0"/>
                <w:w w:val="100"/>
                <w:position w:val="0"/>
              </w:rPr>
              <w:t>1,041,752.38</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372,111.47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521,062.01</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40,567.21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37,057.29</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00" w:right="0" w:firstLine="0"/>
              <w:jc w:val="left"/>
            </w:pPr>
            <w:r>
              <w:rPr>
                <w:color w:val="000000"/>
                <w:spacing w:val="0"/>
                <w:w w:val="100"/>
                <w:position w:val="0"/>
              </w:rPr>
              <w:t xml:space="preserve">6,203, </w:t>
            </w:r>
            <w:r>
              <w:rPr>
                <w:color w:val="000000"/>
                <w:spacing w:val="0"/>
                <w:w w:val="100"/>
                <w:position w:val="0"/>
              </w:rPr>
              <w:t xml:space="preserve">144. </w:t>
            </w:r>
            <w:r>
              <w:rPr>
                <w:color w:val="000000"/>
                <w:spacing w:val="0"/>
                <w:w w:val="100"/>
                <w:position w:val="0"/>
              </w:rPr>
              <w:t>18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00" w:right="0" w:firstLine="0"/>
              <w:jc w:val="left"/>
            </w:pPr>
            <w:r>
              <w:rPr>
                <w:color w:val="000000"/>
                <w:spacing w:val="0"/>
                <w:w w:val="100"/>
                <w:position w:val="0"/>
              </w:rPr>
              <w:t>7,269,251.46</w:t>
            </w:r>
          </w:p>
        </w:tc>
      </w:tr>
    </w:tbl>
    <w:p>
      <w:pPr>
        <w:widowControl w:val="0"/>
        <w:spacing w:after="339" w:line="1" w:lineRule="exact"/>
      </w:pPr>
    </w:p>
    <w:p>
      <w:pPr>
        <w:pStyle w:val="Style11"/>
        <w:keepNext/>
        <w:keepLines/>
        <w:widowControl w:val="0"/>
        <w:shd w:val="clear" w:color="auto" w:fill="auto"/>
        <w:bidi w:val="0"/>
        <w:spacing w:before="0" w:line="240" w:lineRule="auto"/>
        <w:ind w:left="0" w:right="0" w:firstLine="880"/>
        <w:jc w:val="left"/>
      </w:pPr>
      <w:bookmarkStart w:id="1716" w:name="bookmark1716"/>
      <w:bookmarkStart w:id="1717" w:name="bookmark1717"/>
      <w:bookmarkStart w:id="1718" w:name="bookmark1718"/>
      <w:bookmarkStart w:id="1719" w:name="bookmark1719"/>
      <w:r>
        <w:rPr>
          <w:color w:val="000000"/>
          <w:spacing w:val="0"/>
          <w:w w:val="100"/>
          <w:position w:val="0"/>
        </w:rPr>
        <w:t>6</w:t>
      </w:r>
      <w:bookmarkEnd w:id="1718"/>
      <w:r>
        <w:rPr>
          <w:color w:val="000000"/>
          <w:spacing w:val="0"/>
          <w:w w:val="100"/>
          <w:position w:val="0"/>
        </w:rPr>
        <w:t>3、销售费用</w:t>
      </w:r>
      <w:bookmarkEnd w:id="1716"/>
      <w:bookmarkEnd w:id="1717"/>
      <w:bookmarkEnd w:id="1719"/>
    </w:p>
    <w:p>
      <w:pPr>
        <w:pStyle w:val="Style2"/>
        <w:keepNext w:val="0"/>
        <w:keepLines w:val="0"/>
        <w:widowControl w:val="0"/>
        <w:shd w:val="clear" w:color="auto" w:fill="auto"/>
        <w:bidi w:val="0"/>
        <w:spacing w:before="0" w:after="40" w:line="240" w:lineRule="auto"/>
        <w:ind w:left="0" w:right="0" w:firstLine="88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right"/>
        <w:tblLayout w:type="fixed"/>
      </w:tblPr>
      <w:tblGrid>
        <w:gridCol w:w="3254"/>
        <w:gridCol w:w="2789"/>
        <w:gridCol w:w="2794"/>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工资薪酬及福利</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16,441,022.46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15,957,834.29</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办公差旅费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 xml:space="preserve">4,216, </w:t>
            </w:r>
            <w:r>
              <w:rPr>
                <w:color w:val="000000"/>
                <w:spacing w:val="0"/>
                <w:w w:val="100"/>
                <w:position w:val="0"/>
              </w:rPr>
              <w:t xml:space="preserve">685. </w:t>
            </w:r>
            <w:r>
              <w:rPr>
                <w:color w:val="000000"/>
                <w:spacing w:val="0"/>
                <w:w w:val="100"/>
                <w:position w:val="0"/>
              </w:rPr>
              <w:t>99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 xml:space="preserve">4,568, </w:t>
            </w:r>
            <w:r>
              <w:rPr>
                <w:color w:val="000000"/>
                <w:spacing w:val="0"/>
                <w:w w:val="100"/>
                <w:position w:val="0"/>
              </w:rPr>
              <w:t xml:space="preserve">688. </w:t>
            </w:r>
            <w:r>
              <w:rPr>
                <w:color w:val="000000"/>
                <w:spacing w:val="0"/>
                <w:w w:val="100"/>
                <w:position w:val="0"/>
              </w:rPr>
              <w:t>34</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宣传招待费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 xml:space="preserve">7,188, </w:t>
            </w:r>
            <w:r>
              <w:rPr>
                <w:color w:val="000000"/>
                <w:spacing w:val="0"/>
                <w:w w:val="100"/>
                <w:position w:val="0"/>
              </w:rPr>
              <w:t xml:space="preserve">345. </w:t>
            </w:r>
            <w:r>
              <w:rPr>
                <w:color w:val="000000"/>
                <w:spacing w:val="0"/>
                <w:w w:val="100"/>
                <w:position w:val="0"/>
              </w:rPr>
              <w:t>40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 xml:space="preserve">6,756, </w:t>
            </w:r>
            <w:r>
              <w:rPr>
                <w:color w:val="000000"/>
                <w:spacing w:val="0"/>
                <w:w w:val="100"/>
                <w:position w:val="0"/>
              </w:rPr>
              <w:t xml:space="preserve">399. </w:t>
            </w:r>
            <w:r>
              <w:rPr>
                <w:color w:val="000000"/>
                <w:spacing w:val="0"/>
                <w:w w:val="100"/>
                <w:position w:val="0"/>
              </w:rPr>
              <w:t>72</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投标咨询费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 xml:space="preserve">2,052, </w:t>
            </w:r>
            <w:r>
              <w:rPr>
                <w:color w:val="000000"/>
                <w:spacing w:val="0"/>
                <w:w w:val="100"/>
                <w:position w:val="0"/>
              </w:rPr>
              <w:t>195.01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 xml:space="preserve">3,169, </w:t>
            </w:r>
            <w:r>
              <w:rPr>
                <w:color w:val="000000"/>
                <w:spacing w:val="0"/>
                <w:w w:val="100"/>
                <w:position w:val="0"/>
              </w:rPr>
              <w:t xml:space="preserve">779. </w:t>
            </w:r>
            <w:r>
              <w:rPr>
                <w:color w:val="000000"/>
                <w:spacing w:val="0"/>
                <w:w w:val="100"/>
                <w:position w:val="0"/>
              </w:rPr>
              <w:t>12</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售后服务费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 xml:space="preserve">2,675, </w:t>
            </w:r>
            <w:r>
              <w:rPr>
                <w:color w:val="000000"/>
                <w:spacing w:val="0"/>
                <w:w w:val="100"/>
                <w:position w:val="0"/>
              </w:rPr>
              <w:t xml:space="preserve">109. </w:t>
            </w:r>
            <w:r>
              <w:rPr>
                <w:color w:val="000000"/>
                <w:spacing w:val="0"/>
                <w:w w:val="100"/>
                <w:position w:val="0"/>
              </w:rPr>
              <w:t>13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 xml:space="preserve">2,128, </w:t>
            </w:r>
            <w:r>
              <w:rPr>
                <w:color w:val="000000"/>
                <w:spacing w:val="0"/>
                <w:w w:val="100"/>
                <w:position w:val="0"/>
              </w:rPr>
              <w:t xml:space="preserve">145. </w:t>
            </w:r>
            <w:r>
              <w:rPr>
                <w:color w:val="000000"/>
                <w:spacing w:val="0"/>
                <w:w w:val="100"/>
                <w:position w:val="0"/>
              </w:rPr>
              <w:t>05</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 xml:space="preserve">1,028, </w:t>
            </w:r>
            <w:r>
              <w:rPr>
                <w:color w:val="000000"/>
                <w:spacing w:val="0"/>
                <w:w w:val="100"/>
                <w:position w:val="0"/>
              </w:rPr>
              <w:t xml:space="preserve">500. </w:t>
            </w:r>
            <w:r>
              <w:rPr>
                <w:color w:val="000000"/>
                <w:spacing w:val="0"/>
                <w:w w:val="100"/>
                <w:position w:val="0"/>
              </w:rPr>
              <w:t>18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650,539.41</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294,665.48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384,703.98</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33,896,523.65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33,616,089.91</w:t>
            </w:r>
          </w:p>
        </w:tc>
      </w:tr>
    </w:tbl>
    <w:p>
      <w:pPr>
        <w:widowControl w:val="0"/>
        <w:spacing w:after="339" w:line="1" w:lineRule="exact"/>
      </w:pPr>
    </w:p>
    <w:p>
      <w:pPr>
        <w:pStyle w:val="Style11"/>
        <w:keepNext/>
        <w:keepLines/>
        <w:widowControl w:val="0"/>
        <w:shd w:val="clear" w:color="auto" w:fill="auto"/>
        <w:bidi w:val="0"/>
        <w:spacing w:before="0" w:line="240" w:lineRule="auto"/>
        <w:ind w:left="0" w:right="0" w:firstLine="880"/>
        <w:jc w:val="left"/>
      </w:pPr>
      <w:bookmarkStart w:id="1720" w:name="bookmark1720"/>
      <w:bookmarkStart w:id="1721" w:name="bookmark1721"/>
      <w:bookmarkStart w:id="1722" w:name="bookmark1722"/>
      <w:bookmarkStart w:id="1723" w:name="bookmark1723"/>
      <w:r>
        <w:rPr>
          <w:color w:val="000000"/>
          <w:spacing w:val="0"/>
          <w:w w:val="100"/>
          <w:position w:val="0"/>
        </w:rPr>
        <w:t>6</w:t>
      </w:r>
      <w:bookmarkEnd w:id="1722"/>
      <w:r>
        <w:rPr>
          <w:color w:val="000000"/>
          <w:spacing w:val="0"/>
          <w:w w:val="100"/>
          <w:position w:val="0"/>
        </w:rPr>
        <w:t>4、管理费用</w:t>
      </w:r>
      <w:bookmarkEnd w:id="1720"/>
      <w:bookmarkEnd w:id="1721"/>
      <w:bookmarkEnd w:id="1723"/>
    </w:p>
    <w:p>
      <w:pPr>
        <w:pStyle w:val="Style2"/>
        <w:keepNext w:val="0"/>
        <w:keepLines w:val="0"/>
        <w:widowControl w:val="0"/>
        <w:shd w:val="clear" w:color="auto" w:fill="auto"/>
        <w:bidi w:val="0"/>
        <w:spacing w:before="0" w:after="40" w:line="240" w:lineRule="auto"/>
        <w:ind w:left="0" w:right="0" w:firstLine="88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right"/>
        <w:tblLayout w:type="fixed"/>
      </w:tblPr>
      <w:tblGrid>
        <w:gridCol w:w="3912"/>
        <w:gridCol w:w="2539"/>
        <w:gridCol w:w="2386"/>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工资薪酬及福利</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30,282,230.79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23,215,593.19</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19,043,164.71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11,666,749.53</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6,205, </w:t>
            </w:r>
            <w:r>
              <w:rPr>
                <w:color w:val="000000"/>
                <w:spacing w:val="0"/>
                <w:w w:val="100"/>
                <w:position w:val="0"/>
              </w:rPr>
              <w:t xml:space="preserve">086. </w:t>
            </w:r>
            <w:r>
              <w:rPr>
                <w:color w:val="000000"/>
                <w:spacing w:val="0"/>
                <w:w w:val="100"/>
                <w:position w:val="0"/>
              </w:rPr>
              <w:t>89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5,273, </w:t>
            </w:r>
            <w:r>
              <w:rPr>
                <w:color w:val="000000"/>
                <w:spacing w:val="0"/>
                <w:w w:val="100"/>
                <w:position w:val="0"/>
              </w:rPr>
              <w:t xml:space="preserve">147. </w:t>
            </w:r>
            <w:r>
              <w:rPr>
                <w:color w:val="000000"/>
                <w:spacing w:val="0"/>
                <w:w w:val="100"/>
                <w:position w:val="0"/>
              </w:rPr>
              <w:t>30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办公差旅费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8,015, </w:t>
            </w:r>
            <w:r>
              <w:rPr>
                <w:color w:val="000000"/>
                <w:spacing w:val="0"/>
                <w:w w:val="100"/>
                <w:position w:val="0"/>
              </w:rPr>
              <w:t xml:space="preserve">296. </w:t>
            </w:r>
            <w:r>
              <w:rPr>
                <w:color w:val="000000"/>
                <w:spacing w:val="0"/>
                <w:w w:val="100"/>
                <w:position w:val="0"/>
              </w:rPr>
              <w:t>28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5,220, </w:t>
            </w:r>
            <w:r>
              <w:rPr>
                <w:color w:val="000000"/>
                <w:spacing w:val="0"/>
                <w:w w:val="100"/>
                <w:position w:val="0"/>
              </w:rPr>
              <w:t xml:space="preserve">984. </w:t>
            </w:r>
            <w:r>
              <w:rPr>
                <w:color w:val="000000"/>
                <w:spacing w:val="0"/>
                <w:w w:val="100"/>
                <w:position w:val="0"/>
              </w:rPr>
              <w:t>33</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2,991,697.41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4,058, </w:t>
            </w:r>
            <w:r>
              <w:rPr>
                <w:color w:val="000000"/>
                <w:spacing w:val="0"/>
                <w:w w:val="100"/>
                <w:position w:val="0"/>
              </w:rPr>
              <w:t>481.24</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宣传招待费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2,256, </w:t>
            </w:r>
            <w:r>
              <w:rPr>
                <w:color w:val="000000"/>
                <w:spacing w:val="0"/>
                <w:w w:val="100"/>
                <w:position w:val="0"/>
              </w:rPr>
              <w:t xml:space="preserve">885. </w:t>
            </w:r>
            <w:r>
              <w:rPr>
                <w:color w:val="000000"/>
                <w:spacing w:val="0"/>
                <w:w w:val="100"/>
                <w:position w:val="0"/>
              </w:rPr>
              <w:t>74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2,001,234.35</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521,892.79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378,402.25</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2,208, </w:t>
            </w:r>
            <w:r>
              <w:rPr>
                <w:color w:val="000000"/>
                <w:spacing w:val="0"/>
                <w:w w:val="100"/>
                <w:position w:val="0"/>
              </w:rPr>
              <w:t xml:space="preserve">397. </w:t>
            </w:r>
            <w:r>
              <w:rPr>
                <w:color w:val="000000"/>
                <w:spacing w:val="0"/>
                <w:w w:val="100"/>
                <w:position w:val="0"/>
              </w:rPr>
              <w:t>53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2,545, </w:t>
            </w:r>
            <w:r>
              <w:rPr>
                <w:color w:val="000000"/>
                <w:spacing w:val="0"/>
                <w:w w:val="100"/>
                <w:position w:val="0"/>
              </w:rPr>
              <w:t xml:space="preserve">177. </w:t>
            </w:r>
            <w:r>
              <w:rPr>
                <w:color w:val="000000"/>
                <w:spacing w:val="0"/>
                <w:w w:val="100"/>
                <w:position w:val="0"/>
              </w:rPr>
              <w:t>36</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71,524,652.14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54,359,769.55</w:t>
            </w:r>
          </w:p>
        </w:tc>
      </w:tr>
    </w:tbl>
    <w:p>
      <w:pPr>
        <w:widowControl w:val="0"/>
        <w:spacing w:after="339" w:line="1" w:lineRule="exact"/>
      </w:pPr>
    </w:p>
    <w:p>
      <w:pPr>
        <w:pStyle w:val="Style11"/>
        <w:keepNext/>
        <w:keepLines/>
        <w:widowControl w:val="0"/>
        <w:shd w:val="clear" w:color="auto" w:fill="auto"/>
        <w:bidi w:val="0"/>
        <w:spacing w:before="0" w:line="240" w:lineRule="auto"/>
        <w:ind w:left="0" w:right="0" w:firstLine="880"/>
        <w:jc w:val="left"/>
      </w:pPr>
      <w:bookmarkStart w:id="1724" w:name="bookmark1724"/>
      <w:bookmarkStart w:id="1725" w:name="bookmark1725"/>
      <w:bookmarkStart w:id="1726" w:name="bookmark1726"/>
      <w:bookmarkStart w:id="1727" w:name="bookmark1727"/>
      <w:r>
        <w:rPr>
          <w:color w:val="000000"/>
          <w:spacing w:val="0"/>
          <w:w w:val="100"/>
          <w:position w:val="0"/>
        </w:rPr>
        <w:t>6</w:t>
      </w:r>
      <w:bookmarkEnd w:id="1726"/>
      <w:r>
        <w:rPr>
          <w:color w:val="000000"/>
          <w:spacing w:val="0"/>
          <w:w w:val="100"/>
          <w:position w:val="0"/>
        </w:rPr>
        <w:t>5、研发费用</w:t>
      </w:r>
      <w:bookmarkEnd w:id="1724"/>
      <w:bookmarkEnd w:id="1725"/>
      <w:bookmarkEnd w:id="1727"/>
    </w:p>
    <w:p>
      <w:pPr>
        <w:pStyle w:val="Style2"/>
        <w:keepNext w:val="0"/>
        <w:keepLines w:val="0"/>
        <w:widowControl w:val="0"/>
        <w:shd w:val="clear" w:color="auto" w:fill="auto"/>
        <w:bidi w:val="0"/>
        <w:spacing w:before="0" w:after="40" w:line="240" w:lineRule="auto"/>
        <w:ind w:left="0" w:right="0" w:firstLine="88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right"/>
        <w:tblLayout w:type="fixed"/>
      </w:tblPr>
      <w:tblGrid>
        <w:gridCol w:w="3912"/>
        <w:gridCol w:w="2539"/>
        <w:gridCol w:w="2386"/>
      </w:tblGrid>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工资薪酬及福利</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77,196,357.32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37,390,590.54</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技术咨询及服务费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15,761,583.53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14,158,554.80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3,250, </w:t>
            </w:r>
            <w:r>
              <w:rPr>
                <w:color w:val="000000"/>
                <w:spacing w:val="0"/>
                <w:w w:val="100"/>
                <w:position w:val="0"/>
              </w:rPr>
              <w:t>545.91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4,262, </w:t>
            </w:r>
            <w:r>
              <w:rPr>
                <w:color w:val="000000"/>
                <w:spacing w:val="0"/>
                <w:w w:val="100"/>
                <w:position w:val="0"/>
              </w:rPr>
              <w:t xml:space="preserve">804. </w:t>
            </w:r>
            <w:r>
              <w:rPr>
                <w:color w:val="000000"/>
                <w:spacing w:val="0"/>
                <w:w w:val="100"/>
                <w:position w:val="0"/>
              </w:rPr>
              <w:t>98</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6,883, </w:t>
            </w:r>
            <w:r>
              <w:rPr>
                <w:color w:val="000000"/>
                <w:spacing w:val="0"/>
                <w:w w:val="100"/>
                <w:position w:val="0"/>
              </w:rPr>
              <w:t xml:space="preserve">948. </w:t>
            </w:r>
            <w:r>
              <w:rPr>
                <w:color w:val="000000"/>
                <w:spacing w:val="0"/>
                <w:w w:val="100"/>
                <w:position w:val="0"/>
              </w:rPr>
              <w:t>00</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3,048,712.87</w:t>
            </w:r>
          </w:p>
        </w:tc>
      </w:tr>
    </w:tbl>
    <w:p>
      <w:pPr>
        <w:spacing w:lineRule="exact" w:line="1"/>
        <w:rPr>
          <w:sz w:val="2"/>
          <w:szCs w:val="2"/>
        </w:rPr>
      </w:pPr>
      <w:r>
        <w:br w:type="page"/>
      </w:r>
    </w:p>
    <w:tbl>
      <w:tblPr>
        <w:tblOverlap w:val="never"/>
        <w:jc w:val="right"/>
        <w:tblLayout w:type="fixed"/>
      </w:tblPr>
      <w:tblGrid>
        <w:gridCol w:w="3912"/>
        <w:gridCol w:w="2539"/>
        <w:gridCol w:w="2386"/>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办公差旅费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4,528, </w:t>
            </w:r>
            <w:r>
              <w:rPr>
                <w:color w:val="000000"/>
                <w:spacing w:val="0"/>
                <w:w w:val="100"/>
                <w:position w:val="0"/>
              </w:rPr>
              <w:t xml:space="preserve">744. </w:t>
            </w:r>
            <w:r>
              <w:rPr>
                <w:color w:val="000000"/>
                <w:spacing w:val="0"/>
                <w:w w:val="100"/>
                <w:position w:val="0"/>
              </w:rPr>
              <w:t>45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 xml:space="preserve">1,875, </w:t>
            </w:r>
            <w:r>
              <w:rPr>
                <w:color w:val="000000"/>
                <w:spacing w:val="0"/>
                <w:w w:val="100"/>
                <w:position w:val="0"/>
              </w:rPr>
              <w:t xml:space="preserve">308. </w:t>
            </w:r>
            <w:r>
              <w:rPr>
                <w:color w:val="000000"/>
                <w:spacing w:val="0"/>
                <w:w w:val="100"/>
                <w:position w:val="0"/>
              </w:rPr>
              <w:t>82</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525,253.34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655,032.63</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108,146,432.55</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61,391,004.64</w:t>
            </w:r>
          </w:p>
        </w:tc>
      </w:tr>
    </w:tbl>
    <w:p>
      <w:pPr>
        <w:widowControl w:val="0"/>
        <w:spacing w:after="339" w:line="1" w:lineRule="exact"/>
      </w:pPr>
    </w:p>
    <w:p>
      <w:pPr>
        <w:pStyle w:val="Style11"/>
        <w:keepNext/>
        <w:keepLines/>
        <w:widowControl w:val="0"/>
        <w:shd w:val="clear" w:color="auto" w:fill="auto"/>
        <w:bidi w:val="0"/>
        <w:spacing w:before="0" w:line="240" w:lineRule="auto"/>
        <w:ind w:left="0" w:right="0" w:firstLine="900"/>
        <w:jc w:val="left"/>
      </w:pPr>
      <w:bookmarkStart w:id="1728" w:name="bookmark1728"/>
      <w:bookmarkStart w:id="1729" w:name="bookmark1729"/>
      <w:bookmarkStart w:id="1730" w:name="bookmark1730"/>
      <w:bookmarkStart w:id="1731" w:name="bookmark1731"/>
      <w:r>
        <w:rPr>
          <w:color w:val="000000"/>
          <w:spacing w:val="0"/>
          <w:w w:val="100"/>
          <w:position w:val="0"/>
        </w:rPr>
        <w:t>6</w:t>
      </w:r>
      <w:bookmarkEnd w:id="1730"/>
      <w:r>
        <w:rPr>
          <w:color w:val="000000"/>
          <w:spacing w:val="0"/>
          <w:w w:val="100"/>
          <w:position w:val="0"/>
        </w:rPr>
        <w:t>6、财务费用</w:t>
      </w:r>
      <w:bookmarkEnd w:id="1728"/>
      <w:bookmarkEnd w:id="1729"/>
      <w:bookmarkEnd w:id="1731"/>
    </w:p>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3912"/>
        <w:gridCol w:w="2539"/>
        <w:gridCol w:w="2386"/>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利息支出（注</w:t>
            </w:r>
            <w:r>
              <w:rPr>
                <w:color w:val="000000"/>
                <w:spacing w:val="0"/>
                <w:w w:val="100"/>
                <w:position w:val="0"/>
              </w:rPr>
              <w:t>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4,452, </w:t>
            </w:r>
            <w:r>
              <w:rPr>
                <w:color w:val="000000"/>
                <w:spacing w:val="0"/>
                <w:w w:val="100"/>
                <w:position w:val="0"/>
              </w:rPr>
              <w:t xml:space="preserve">708. </w:t>
            </w:r>
            <w:r>
              <w:rPr>
                <w:color w:val="000000"/>
                <w:spacing w:val="0"/>
                <w:w w:val="100"/>
                <w:position w:val="0"/>
              </w:rPr>
              <w:t>64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 xml:space="preserve">8,698, </w:t>
            </w:r>
            <w:r>
              <w:rPr>
                <w:color w:val="000000"/>
                <w:spacing w:val="0"/>
                <w:w w:val="100"/>
                <w:position w:val="0"/>
              </w:rPr>
              <w:t xml:space="preserve">163. </w:t>
            </w:r>
            <w:r>
              <w:rPr>
                <w:color w:val="000000"/>
                <w:spacing w:val="0"/>
                <w:w w:val="100"/>
                <w:position w:val="0"/>
              </w:rPr>
              <w:t>09</w:t>
            </w: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利息收入（注</w:t>
            </w:r>
            <w:r>
              <w:rPr>
                <w:color w:val="000000"/>
                <w:spacing w:val="0"/>
                <w:w w:val="100"/>
                <w:position w:val="0"/>
              </w:rPr>
              <w:t>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-10,705,906.94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-3,034,946.41</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金融机构手续费及其他</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995,619.25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357,391.36</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-5,257,579.05</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 xml:space="preserve">6,020, </w:t>
            </w:r>
            <w:r>
              <w:rPr>
                <w:color w:val="000000"/>
                <w:spacing w:val="0"/>
                <w:w w:val="100"/>
                <w:position w:val="0"/>
              </w:rPr>
              <w:t xml:space="preserve">608. </w:t>
            </w:r>
            <w:r>
              <w:rPr>
                <w:color w:val="000000"/>
                <w:spacing w:val="0"/>
                <w:w w:val="100"/>
                <w:position w:val="0"/>
              </w:rPr>
              <w:t>04</w:t>
            </w:r>
          </w:p>
        </w:tc>
      </w:tr>
    </w:tbl>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注</w:t>
      </w:r>
      <w:r>
        <w:rPr>
          <w:color w:val="000000"/>
          <w:spacing w:val="0"/>
          <w:w w:val="100"/>
          <w:position w:val="0"/>
        </w:rPr>
        <w:t>1：</w:t>
      </w:r>
      <w:r>
        <w:rPr>
          <w:color w:val="000000"/>
          <w:spacing w:val="0"/>
          <w:w w:val="100"/>
          <w:position w:val="0"/>
        </w:rPr>
        <w:t>本年度利息支出中包含租赁负债的利息费用为人民币</w:t>
      </w:r>
      <w:r>
        <w:rPr>
          <w:color w:val="000000"/>
          <w:spacing w:val="0"/>
          <w:w w:val="100"/>
          <w:position w:val="0"/>
        </w:rPr>
        <w:t>195,000.83</w:t>
      </w:r>
      <w:r>
        <w:rPr>
          <w:color w:val="000000"/>
          <w:spacing w:val="0"/>
          <w:w w:val="100"/>
          <w:position w:val="0"/>
        </w:rPr>
        <w:t>元以及对长期应付款按 照实际利率法确认的利息费用人民币</w:t>
      </w:r>
      <w:r>
        <w:rPr>
          <w:color w:val="000000"/>
          <w:spacing w:val="0"/>
          <w:w w:val="100"/>
          <w:position w:val="0"/>
        </w:rPr>
        <w:t>1,108,816.14</w:t>
      </w:r>
      <w:r>
        <w:rPr>
          <w:color w:val="000000"/>
          <w:spacing w:val="0"/>
          <w:w w:val="100"/>
          <w:position w:val="0"/>
        </w:rPr>
        <w:t>元。</w:t>
      </w:r>
    </w:p>
    <w:p>
      <w:pPr>
        <w:widowControl w:val="0"/>
        <w:spacing w:after="219" w:line="1" w:lineRule="exact"/>
      </w:pPr>
    </w:p>
    <w:p>
      <w:pPr>
        <w:pStyle w:val="Style2"/>
        <w:keepNext w:val="0"/>
        <w:keepLines w:val="0"/>
        <w:widowControl w:val="0"/>
        <w:shd w:val="clear" w:color="auto" w:fill="auto"/>
        <w:bidi w:val="0"/>
        <w:spacing w:before="0" w:after="340" w:line="269" w:lineRule="exact"/>
        <w:ind w:left="900" w:right="0" w:firstLine="0"/>
        <w:jc w:val="left"/>
      </w:pPr>
      <w:r>
        <w:rPr>
          <w:color w:val="000000"/>
          <w:spacing w:val="0"/>
          <w:w w:val="100"/>
          <w:position w:val="0"/>
        </w:rPr>
        <w:t>注</w:t>
      </w:r>
      <w:r>
        <w:rPr>
          <w:color w:val="000000"/>
          <w:spacing w:val="0"/>
          <w:w w:val="100"/>
          <w:position w:val="0"/>
        </w:rPr>
        <w:t>2：</w:t>
      </w:r>
      <w:r>
        <w:rPr>
          <w:color w:val="000000"/>
          <w:spacing w:val="0"/>
          <w:w w:val="100"/>
          <w:position w:val="0"/>
        </w:rPr>
        <w:t xml:space="preserve">本年度利息收入中包含对长期应收款按照实际利率法确认的利息收入为人民币 </w:t>
      </w:r>
      <w:r>
        <w:rPr>
          <w:color w:val="000000"/>
          <w:spacing w:val="0"/>
          <w:w w:val="100"/>
          <w:position w:val="0"/>
        </w:rPr>
        <w:t xml:space="preserve">7,772, </w:t>
      </w:r>
      <w:r>
        <w:rPr>
          <w:color w:val="000000"/>
          <w:spacing w:val="0"/>
          <w:w w:val="100"/>
          <w:position w:val="0"/>
        </w:rPr>
        <w:t xml:space="preserve">310. </w:t>
      </w:r>
      <w:r>
        <w:rPr>
          <w:color w:val="000000"/>
          <w:spacing w:val="0"/>
          <w:w w:val="100"/>
          <w:position w:val="0"/>
        </w:rPr>
        <w:t xml:space="preserve">29 </w:t>
      </w:r>
      <w:r>
        <w:rPr>
          <w:color w:val="000000"/>
          <w:spacing w:val="0"/>
          <w:w w:val="100"/>
          <w:position w:val="0"/>
        </w:rPr>
        <w:t>元。</w:t>
      </w:r>
    </w:p>
    <w:p>
      <w:pPr>
        <w:pStyle w:val="Style11"/>
        <w:keepNext/>
        <w:keepLines/>
        <w:widowControl w:val="0"/>
        <w:shd w:val="clear" w:color="auto" w:fill="auto"/>
        <w:bidi w:val="0"/>
        <w:spacing w:before="0" w:after="60" w:line="269" w:lineRule="exact"/>
        <w:ind w:left="0" w:right="0" w:firstLine="900"/>
        <w:jc w:val="left"/>
      </w:pPr>
      <w:bookmarkStart w:id="1732" w:name="bookmark1732"/>
      <w:bookmarkStart w:id="1733" w:name="bookmark1733"/>
      <w:bookmarkStart w:id="1734" w:name="bookmark1734"/>
      <w:bookmarkStart w:id="1735" w:name="bookmark1735"/>
      <w:r>
        <w:rPr>
          <w:color w:val="000000"/>
          <w:spacing w:val="0"/>
          <w:w w:val="100"/>
          <w:position w:val="0"/>
        </w:rPr>
        <w:t>6</w:t>
      </w:r>
      <w:bookmarkEnd w:id="1734"/>
      <w:r>
        <w:rPr>
          <w:color w:val="000000"/>
          <w:spacing w:val="0"/>
          <w:w w:val="100"/>
          <w:position w:val="0"/>
        </w:rPr>
        <w:t>7、其他收益</w:t>
      </w:r>
      <w:bookmarkEnd w:id="1732"/>
      <w:bookmarkEnd w:id="1733"/>
      <w:bookmarkEnd w:id="1735"/>
    </w:p>
    <w:p>
      <w:pPr>
        <w:pStyle w:val="Style2"/>
        <w:keepNext w:val="0"/>
        <w:keepLines w:val="0"/>
        <w:widowControl w:val="0"/>
        <w:shd w:val="clear" w:color="auto" w:fill="auto"/>
        <w:bidi w:val="0"/>
        <w:spacing w:before="0" w:after="0" w:line="269" w:lineRule="exact"/>
        <w:ind w:left="0" w:right="0" w:firstLine="90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2947"/>
        <w:gridCol w:w="2942"/>
        <w:gridCol w:w="2947"/>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与收益相关的政府补助</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10,128,870.72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14,326,689.63</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6,023, </w:t>
            </w:r>
            <w:r>
              <w:rPr>
                <w:color w:val="000000"/>
                <w:spacing w:val="0"/>
                <w:w w:val="100"/>
                <w:position w:val="0"/>
              </w:rPr>
              <w:t xml:space="preserve">605. </w:t>
            </w:r>
            <w:r>
              <w:rPr>
                <w:color w:val="000000"/>
                <w:spacing w:val="0"/>
                <w:w w:val="100"/>
                <w:position w:val="0"/>
              </w:rPr>
              <w:t>75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1,560,415.72</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增值税减免税及退税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10,066,864.74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13,817,020.73</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26,219,341.21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29,704,126.08</w:t>
            </w:r>
          </w:p>
        </w:tc>
      </w:tr>
    </w:tbl>
    <w:p>
      <w:pPr>
        <w:widowControl w:val="0"/>
        <w:spacing w:after="339" w:line="1" w:lineRule="exact"/>
      </w:pPr>
    </w:p>
    <w:p>
      <w:pPr>
        <w:pStyle w:val="Style11"/>
        <w:keepNext/>
        <w:keepLines/>
        <w:widowControl w:val="0"/>
        <w:shd w:val="clear" w:color="auto" w:fill="auto"/>
        <w:bidi w:val="0"/>
        <w:spacing w:before="0" w:line="240" w:lineRule="auto"/>
        <w:ind w:left="0" w:right="0" w:firstLine="900"/>
        <w:jc w:val="left"/>
      </w:pPr>
      <w:bookmarkStart w:id="1736" w:name="bookmark1736"/>
      <w:bookmarkStart w:id="1737" w:name="bookmark1737"/>
      <w:bookmarkStart w:id="1738" w:name="bookmark1738"/>
      <w:bookmarkStart w:id="1739" w:name="bookmark1739"/>
      <w:r>
        <w:rPr>
          <w:color w:val="000000"/>
          <w:spacing w:val="0"/>
          <w:w w:val="100"/>
          <w:position w:val="0"/>
        </w:rPr>
        <w:t>6</w:t>
      </w:r>
      <w:bookmarkEnd w:id="1738"/>
      <w:r>
        <w:rPr>
          <w:color w:val="000000"/>
          <w:spacing w:val="0"/>
          <w:w w:val="100"/>
          <w:position w:val="0"/>
        </w:rPr>
        <w:t>8、投资收益</w:t>
      </w:r>
      <w:bookmarkEnd w:id="1736"/>
      <w:bookmarkEnd w:id="1737"/>
      <w:bookmarkEnd w:id="1739"/>
    </w:p>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3566"/>
        <w:gridCol w:w="2626"/>
        <w:gridCol w:w="2645"/>
      </w:tblGrid>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-491,113.51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-9,081.39</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交易性金融资产在持有期间的投资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其他权益工具投资在持有期间取得 的股利收入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0"/>
              <w:jc w:val="both"/>
            </w:pPr>
            <w:r>
              <w:rPr>
                <w:color w:val="000000"/>
                <w:spacing w:val="0"/>
                <w:w w:val="100"/>
                <w:position w:val="0"/>
              </w:rPr>
              <w:t>债权投资在持有期间取得的利息收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其他债权投资在持有期间取得的利 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处置交易性金融资产取得的投资收</w:t>
            </w:r>
          </w:p>
          <w:p>
            <w:pPr>
              <w:pStyle w:val="Style17"/>
              <w:keepNext w:val="0"/>
              <w:keepLines w:val="0"/>
              <w:widowControl w:val="0"/>
              <w:shd w:val="clear" w:color="auto" w:fill="auto"/>
              <w:bidi w:val="0"/>
              <w:spacing w:before="0" w:after="0" w:line="240" w:lineRule="auto"/>
              <w:ind w:left="0" w:right="0" w:firstLine="0"/>
              <w:jc w:val="both"/>
              <w:rPr>
                <w:sz w:val="10"/>
                <w:szCs w:val="10"/>
              </w:rPr>
            </w:pPr>
            <w:r>
              <w:rPr>
                <w:rFonts w:ascii="Courier New" w:eastAsia="Courier New" w:hAnsi="Courier New" w:cs="Courier New"/>
                <w:color w:val="000000"/>
                <w:spacing w:val="0"/>
                <w:w w:val="100"/>
                <w:position w:val="0"/>
                <w:sz w:val="10"/>
                <w:szCs w:val="10"/>
              </w:rPr>
              <w:t>A4-</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7,599, </w:t>
            </w:r>
            <w:r>
              <w:rPr>
                <w:color w:val="000000"/>
                <w:spacing w:val="0"/>
                <w:w w:val="100"/>
                <w:position w:val="0"/>
              </w:rPr>
              <w:t xml:space="preserve">854. </w:t>
            </w:r>
            <w:r>
              <w:rPr>
                <w:color w:val="000000"/>
                <w:spacing w:val="0"/>
                <w:w w:val="100"/>
                <w:position w:val="0"/>
              </w:rPr>
              <w:t>76</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9,728, </w:t>
            </w:r>
            <w:r>
              <w:rPr>
                <w:color w:val="000000"/>
                <w:spacing w:val="0"/>
                <w:w w:val="100"/>
                <w:position w:val="0"/>
              </w:rPr>
              <w:t xml:space="preserve">695. </w:t>
            </w:r>
            <w:r>
              <w:rPr>
                <w:color w:val="000000"/>
                <w:spacing w:val="0"/>
                <w:w w:val="100"/>
                <w:position w:val="0"/>
              </w:rPr>
              <w:t>77</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处置其他权益工具投资取得的投资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处置债权投资取得的投资收益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7,584,413.49</w:t>
            </w:r>
          </w:p>
        </w:tc>
      </w:tr>
    </w:tbl>
    <w:p>
      <w:pPr>
        <w:spacing w:lineRule="exact" w:line="1"/>
        <w:rPr>
          <w:sz w:val="2"/>
          <w:szCs w:val="2"/>
        </w:rPr>
      </w:pPr>
      <w:r>
        <w:br w:type="page"/>
      </w:r>
    </w:p>
    <w:tbl>
      <w:tblPr>
        <w:tblOverlap w:val="never"/>
        <w:jc w:val="right"/>
        <w:tblLayout w:type="fixed"/>
      </w:tblPr>
      <w:tblGrid>
        <w:gridCol w:w="3566"/>
        <w:gridCol w:w="2626"/>
        <w:gridCol w:w="2645"/>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处置子公司确认的投资损失</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-62,017.54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7,046, </w:t>
            </w:r>
            <w:r>
              <w:rPr>
                <w:color w:val="000000"/>
                <w:spacing w:val="0"/>
                <w:w w:val="100"/>
                <w:position w:val="0"/>
              </w:rPr>
              <w:t xml:space="preserve">723. </w:t>
            </w:r>
            <w:r>
              <w:rPr>
                <w:color w:val="000000"/>
                <w:spacing w:val="0"/>
                <w:w w:val="100"/>
                <w:position w:val="0"/>
              </w:rPr>
              <w:t>71</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17,304,027.87</w:t>
            </w:r>
          </w:p>
        </w:tc>
      </w:tr>
    </w:tbl>
    <w:p>
      <w:pPr>
        <w:widowControl w:val="0"/>
        <w:spacing w:after="479" w:line="1" w:lineRule="exact"/>
      </w:pPr>
    </w:p>
    <w:p>
      <w:pPr>
        <w:pStyle w:val="Style11"/>
        <w:keepNext/>
        <w:keepLines/>
        <w:widowControl w:val="0"/>
        <w:shd w:val="clear" w:color="auto" w:fill="auto"/>
        <w:tabs>
          <w:tab w:pos="1404" w:val="left"/>
        </w:tabs>
        <w:bidi w:val="0"/>
        <w:spacing w:before="0" w:line="240" w:lineRule="auto"/>
        <w:ind w:left="0" w:right="0" w:firstLine="900"/>
        <w:jc w:val="left"/>
      </w:pPr>
      <w:bookmarkStart w:id="1740" w:name="bookmark1740"/>
      <w:bookmarkStart w:id="1741" w:name="bookmark1741"/>
      <w:bookmarkStart w:id="1742" w:name="bookmark1742"/>
      <w:bookmarkStart w:id="1743" w:name="bookmark1743"/>
      <w:r>
        <w:rPr>
          <w:color w:val="000000"/>
          <w:spacing w:val="0"/>
          <w:w w:val="100"/>
          <w:position w:val="0"/>
        </w:rPr>
        <w:t>6</w:t>
      </w:r>
      <w:bookmarkEnd w:id="1742"/>
      <w:r>
        <w:rPr>
          <w:color w:val="000000"/>
          <w:spacing w:val="0"/>
          <w:w w:val="100"/>
          <w:position w:val="0"/>
        </w:rPr>
        <w:t>9、</w:t>
        <w:tab/>
        <w:t>净敞口套期收益</w:t>
      </w:r>
      <w:bookmarkEnd w:id="1740"/>
      <w:bookmarkEnd w:id="1741"/>
      <w:bookmarkEnd w:id="1743"/>
    </w:p>
    <w:p>
      <w:pPr>
        <w:pStyle w:val="Style2"/>
        <w:keepNext w:val="0"/>
        <w:keepLines w:val="0"/>
        <w:widowControl w:val="0"/>
        <w:shd w:val="clear" w:color="auto" w:fill="auto"/>
        <w:bidi w:val="0"/>
        <w:spacing w:before="0" w:after="340" w:line="240" w:lineRule="auto"/>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1404" w:val="left"/>
        </w:tabs>
        <w:bidi w:val="0"/>
        <w:spacing w:before="0" w:line="240" w:lineRule="auto"/>
        <w:ind w:left="0" w:right="0" w:firstLine="900"/>
        <w:jc w:val="left"/>
      </w:pPr>
      <w:bookmarkStart w:id="1744" w:name="bookmark1744"/>
      <w:bookmarkStart w:id="1745" w:name="bookmark1745"/>
      <w:bookmarkStart w:id="1746" w:name="bookmark1746"/>
      <w:bookmarkStart w:id="1747" w:name="bookmark1747"/>
      <w:r>
        <w:rPr>
          <w:color w:val="000000"/>
          <w:spacing w:val="0"/>
          <w:w w:val="100"/>
          <w:position w:val="0"/>
        </w:rPr>
        <w:t>7</w:t>
      </w:r>
      <w:bookmarkEnd w:id="1746"/>
      <w:r>
        <w:rPr>
          <w:color w:val="000000"/>
          <w:spacing w:val="0"/>
          <w:w w:val="100"/>
          <w:position w:val="0"/>
        </w:rPr>
        <w:t>0、</w:t>
        <w:tab/>
        <w:t>公允价值变动收益</w:t>
      </w:r>
      <w:bookmarkEnd w:id="1744"/>
      <w:bookmarkEnd w:id="1745"/>
      <w:bookmarkEnd w:id="1747"/>
    </w:p>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3322"/>
        <w:gridCol w:w="2750"/>
        <w:gridCol w:w="2765"/>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产生公允价值变动收益的来源</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404,710.64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288,287.65</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其中：衍生金融工具产生的公允 价值变动收益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按公允价值计量的投资性房地产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404,710.64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288,287.65</w:t>
            </w:r>
          </w:p>
        </w:tc>
      </w:tr>
    </w:tbl>
    <w:p>
      <w:pPr>
        <w:widowControl w:val="0"/>
        <w:spacing w:after="339" w:line="1" w:lineRule="exact"/>
      </w:pPr>
    </w:p>
    <w:p>
      <w:pPr>
        <w:pStyle w:val="Style11"/>
        <w:keepNext/>
        <w:keepLines/>
        <w:widowControl w:val="0"/>
        <w:shd w:val="clear" w:color="auto" w:fill="auto"/>
        <w:bidi w:val="0"/>
        <w:spacing w:before="0" w:line="240" w:lineRule="auto"/>
        <w:ind w:left="0" w:right="0" w:firstLine="900"/>
        <w:jc w:val="left"/>
      </w:pPr>
      <w:bookmarkStart w:id="1748" w:name="bookmark1748"/>
      <w:bookmarkStart w:id="1749" w:name="bookmark1749"/>
      <w:bookmarkStart w:id="1750" w:name="bookmark1750"/>
      <w:bookmarkStart w:id="1751" w:name="bookmark1751"/>
      <w:r>
        <w:rPr>
          <w:color w:val="000000"/>
          <w:spacing w:val="0"/>
          <w:w w:val="100"/>
          <w:position w:val="0"/>
        </w:rPr>
        <w:t>7</w:t>
      </w:r>
      <w:bookmarkEnd w:id="1750"/>
      <w:r>
        <w:rPr>
          <w:color w:val="000000"/>
          <w:spacing w:val="0"/>
          <w:w w:val="100"/>
          <w:position w:val="0"/>
        </w:rPr>
        <w:t>1、信用减值损失</w:t>
      </w:r>
      <w:bookmarkEnd w:id="1748"/>
      <w:bookmarkEnd w:id="1749"/>
      <w:bookmarkEnd w:id="1751"/>
    </w:p>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3566"/>
        <w:gridCol w:w="2621"/>
        <w:gridCol w:w="2650"/>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44,672,253.97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-13,226,756.63</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82,816,866.74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-812,389.47</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127,489,120.71</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-14,039,146.10</w:t>
            </w:r>
          </w:p>
        </w:tc>
      </w:tr>
    </w:tbl>
    <w:p>
      <w:pPr>
        <w:widowControl w:val="0"/>
        <w:spacing w:after="339" w:line="1" w:lineRule="exact"/>
      </w:pPr>
    </w:p>
    <w:p>
      <w:pPr>
        <w:pStyle w:val="Style11"/>
        <w:keepNext/>
        <w:keepLines/>
        <w:widowControl w:val="0"/>
        <w:shd w:val="clear" w:color="auto" w:fill="auto"/>
        <w:bidi w:val="0"/>
        <w:spacing w:before="0" w:line="240" w:lineRule="auto"/>
        <w:ind w:left="0" w:right="0" w:firstLine="900"/>
        <w:jc w:val="left"/>
      </w:pPr>
      <w:bookmarkStart w:id="1752" w:name="bookmark1752"/>
      <w:bookmarkStart w:id="1753" w:name="bookmark1753"/>
      <w:bookmarkStart w:id="1754" w:name="bookmark1754"/>
      <w:bookmarkStart w:id="1755" w:name="bookmark1755"/>
      <w:r>
        <w:rPr>
          <w:color w:val="000000"/>
          <w:spacing w:val="0"/>
          <w:w w:val="100"/>
          <w:position w:val="0"/>
        </w:rPr>
        <w:t>7</w:t>
      </w:r>
      <w:bookmarkEnd w:id="1754"/>
      <w:r>
        <w:rPr>
          <w:color w:val="000000"/>
          <w:spacing w:val="0"/>
          <w:w w:val="100"/>
          <w:position w:val="0"/>
        </w:rPr>
        <w:t>2、资产减值损失</w:t>
      </w:r>
      <w:bookmarkEnd w:id="1752"/>
      <w:bookmarkEnd w:id="1753"/>
      <w:bookmarkEnd w:id="1755"/>
    </w:p>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3322"/>
        <w:gridCol w:w="2506"/>
        <w:gridCol w:w="3010"/>
      </w:tblGrid>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二、存货跌价损失及合同履约成 本减值损失</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1,156, </w:t>
            </w:r>
            <w:r>
              <w:rPr>
                <w:color w:val="000000"/>
                <w:spacing w:val="0"/>
                <w:w w:val="100"/>
                <w:position w:val="0"/>
              </w:rPr>
              <w:t xml:space="preserve">882. </w:t>
            </w:r>
            <w:r>
              <w:rPr>
                <w:color w:val="000000"/>
                <w:spacing w:val="0"/>
                <w:w w:val="100"/>
                <w:position w:val="0"/>
              </w:rPr>
              <w:t>89</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2,673, </w:t>
            </w:r>
            <w:r>
              <w:rPr>
                <w:color w:val="000000"/>
                <w:spacing w:val="0"/>
                <w:w w:val="100"/>
                <w:position w:val="0"/>
              </w:rPr>
              <w:t xml:space="preserve">090. </w:t>
            </w:r>
            <w:r>
              <w:rPr>
                <w:color w:val="000000"/>
                <w:spacing w:val="0"/>
                <w:w w:val="100"/>
                <w:position w:val="0"/>
              </w:rPr>
              <w:t>97</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right"/>
        <w:tblLayout w:type="fixed"/>
      </w:tblPr>
      <w:tblGrid>
        <w:gridCol w:w="3322"/>
        <w:gridCol w:w="2506"/>
        <w:gridCol w:w="3010"/>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十三、合同资产减值损失</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-3,104,413.07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-1,947,530.18</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2,673, </w:t>
            </w:r>
            <w:r>
              <w:rPr>
                <w:color w:val="000000"/>
                <w:spacing w:val="0"/>
                <w:w w:val="100"/>
                <w:position w:val="0"/>
              </w:rPr>
              <w:t xml:space="preserve">090. </w:t>
            </w:r>
            <w:r>
              <w:rPr>
                <w:color w:val="000000"/>
                <w:spacing w:val="0"/>
                <w:w w:val="100"/>
                <w:position w:val="0"/>
              </w:rPr>
              <w:t>97</w:t>
            </w:r>
          </w:p>
        </w:tc>
      </w:tr>
    </w:tbl>
    <w:p>
      <w:pPr>
        <w:widowControl w:val="0"/>
        <w:spacing w:after="319" w:line="1" w:lineRule="exact"/>
      </w:pPr>
    </w:p>
    <w:p>
      <w:pPr>
        <w:pStyle w:val="Style11"/>
        <w:keepNext/>
        <w:keepLines/>
        <w:widowControl w:val="0"/>
        <w:shd w:val="clear" w:color="auto" w:fill="auto"/>
        <w:bidi w:val="0"/>
        <w:spacing w:before="0" w:after="120" w:line="240" w:lineRule="auto"/>
        <w:ind w:left="0" w:right="0" w:firstLine="900"/>
        <w:jc w:val="left"/>
      </w:pPr>
      <w:bookmarkStart w:id="1756" w:name="bookmark1756"/>
      <w:bookmarkStart w:id="1757" w:name="bookmark1757"/>
      <w:bookmarkStart w:id="1758" w:name="bookmark1758"/>
      <w:bookmarkStart w:id="1759" w:name="bookmark1759"/>
      <w:r>
        <w:rPr>
          <w:color w:val="000000"/>
          <w:spacing w:val="0"/>
          <w:w w:val="100"/>
          <w:position w:val="0"/>
        </w:rPr>
        <w:t>7</w:t>
      </w:r>
      <w:bookmarkEnd w:id="1758"/>
      <w:r>
        <w:rPr>
          <w:color w:val="000000"/>
          <w:spacing w:val="0"/>
          <w:w w:val="100"/>
          <w:position w:val="0"/>
        </w:rPr>
        <w:t>3、资产处置收益</w:t>
      </w:r>
      <w:bookmarkEnd w:id="1756"/>
      <w:bookmarkEnd w:id="1757"/>
      <w:bookmarkEnd w:id="1759"/>
    </w:p>
    <w:p>
      <w:pPr>
        <w:pStyle w:val="Style2"/>
        <w:keepNext w:val="0"/>
        <w:keepLines w:val="0"/>
        <w:widowControl w:val="0"/>
        <w:shd w:val="clear" w:color="auto" w:fill="auto"/>
        <w:bidi w:val="0"/>
        <w:spacing w:before="0" w:after="40" w:line="240" w:lineRule="auto"/>
        <w:ind w:left="0" w:right="0" w:firstLine="90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2928"/>
        <w:gridCol w:w="2947"/>
        <w:gridCol w:w="2962"/>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固定资产处置收益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-50,337.90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295,393.67</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-50,337.90</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295,393.67</w:t>
            </w:r>
          </w:p>
        </w:tc>
      </w:tr>
    </w:tbl>
    <w:p>
      <w:pPr>
        <w:widowControl w:val="0"/>
        <w:spacing w:after="319" w:line="1" w:lineRule="exact"/>
      </w:pPr>
    </w:p>
    <w:p>
      <w:pPr>
        <w:pStyle w:val="Style11"/>
        <w:keepNext/>
        <w:keepLines/>
        <w:widowControl w:val="0"/>
        <w:shd w:val="clear" w:color="auto" w:fill="auto"/>
        <w:bidi w:val="0"/>
        <w:spacing w:before="0" w:after="120" w:line="240" w:lineRule="auto"/>
        <w:ind w:left="0" w:right="0" w:firstLine="900"/>
        <w:jc w:val="left"/>
      </w:pPr>
      <w:bookmarkStart w:id="1760" w:name="bookmark1760"/>
      <w:bookmarkStart w:id="1761" w:name="bookmark1761"/>
      <w:bookmarkStart w:id="1762" w:name="bookmark1762"/>
      <w:bookmarkStart w:id="1763" w:name="bookmark1763"/>
      <w:r>
        <w:rPr>
          <w:color w:val="000000"/>
          <w:spacing w:val="0"/>
          <w:w w:val="100"/>
          <w:position w:val="0"/>
        </w:rPr>
        <w:t>7</w:t>
      </w:r>
      <w:bookmarkEnd w:id="1762"/>
      <w:r>
        <w:rPr>
          <w:color w:val="000000"/>
          <w:spacing w:val="0"/>
          <w:w w:val="100"/>
          <w:position w:val="0"/>
        </w:rPr>
        <w:t>4、营业外收入</w:t>
      </w:r>
      <w:bookmarkEnd w:id="1760"/>
      <w:bookmarkEnd w:id="1761"/>
      <w:bookmarkEnd w:id="1763"/>
    </w:p>
    <w:p>
      <w:pPr>
        <w:pStyle w:val="Style2"/>
        <w:keepNext w:val="0"/>
        <w:keepLines w:val="0"/>
        <w:widowControl w:val="0"/>
        <w:shd w:val="clear" w:color="auto" w:fill="auto"/>
        <w:bidi w:val="0"/>
        <w:spacing w:before="0" w:after="40" w:line="240" w:lineRule="auto"/>
        <w:ind w:left="0" w:right="0" w:firstLine="900"/>
        <w:jc w:val="left"/>
      </w:pPr>
      <w:r>
        <w:rPr>
          <w:color w:val="000000"/>
          <w:spacing w:val="0"/>
          <w:w w:val="100"/>
          <w:position w:val="0"/>
        </w:rPr>
        <w:t>营业外收入情况</w:t>
      </w:r>
    </w:p>
    <w:p>
      <w:pPr>
        <w:pStyle w:val="Style2"/>
        <w:keepNext w:val="0"/>
        <w:keepLines w:val="0"/>
        <w:widowControl w:val="0"/>
        <w:shd w:val="clear" w:color="auto" w:fill="auto"/>
        <w:bidi w:val="0"/>
        <w:spacing w:before="0" w:after="40" w:line="240" w:lineRule="auto"/>
        <w:ind w:left="0" w:right="0" w:firstLine="90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2064"/>
        <w:gridCol w:w="2251"/>
        <w:gridCol w:w="2256"/>
        <w:gridCol w:w="2266"/>
      </w:tblGrid>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计入当期非经常性损 益的金额</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非流动资产处置利 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其中：固定资产处 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3" w:lineRule="exact"/>
              <w:ind w:left="0" w:right="0" w:firstLine="740"/>
              <w:jc w:val="left"/>
            </w:pPr>
            <w:r>
              <w:rPr>
                <w:color w:val="000000"/>
                <w:spacing w:val="0"/>
                <w:w w:val="100"/>
                <w:position w:val="0"/>
              </w:rPr>
              <w:t>无形资产处 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非货币性资产交换 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无法支付的债务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247,215.56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751,705.56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247,215.56</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33,568.09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308,632.16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33,568.09</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280,783.65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1,060, </w:t>
            </w:r>
            <w:r>
              <w:rPr>
                <w:color w:val="000000"/>
                <w:spacing w:val="0"/>
                <w:w w:val="100"/>
                <w:position w:val="0"/>
              </w:rPr>
              <w:t xml:space="preserve">337. </w:t>
            </w:r>
            <w:r>
              <w:rPr>
                <w:color w:val="000000"/>
                <w:spacing w:val="0"/>
                <w:w w:val="100"/>
                <w:position w:val="0"/>
              </w:rPr>
              <w:t>72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280,783.65</w:t>
            </w:r>
          </w:p>
        </w:tc>
      </w:tr>
    </w:tbl>
    <w:p>
      <w:pPr>
        <w:widowControl w:val="0"/>
        <w:spacing w:after="239" w:line="1" w:lineRule="exact"/>
      </w:pPr>
    </w:p>
    <w:p>
      <w:pPr>
        <w:pStyle w:val="Style2"/>
        <w:keepNext w:val="0"/>
        <w:keepLines w:val="0"/>
        <w:widowControl w:val="0"/>
        <w:shd w:val="clear" w:color="auto" w:fill="auto"/>
        <w:bidi w:val="0"/>
        <w:spacing w:before="0" w:after="120" w:line="269" w:lineRule="exact"/>
        <w:ind w:left="900" w:right="0" w:firstLine="20"/>
        <w:jc w:val="left"/>
      </w:pPr>
      <w:r>
        <w:rPr>
          <w:color w:val="000000"/>
          <w:spacing w:val="0"/>
          <w:w w:val="100"/>
          <w:position w:val="0"/>
        </w:rPr>
        <w:t>计入当期损益的政府补助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20" w:line="269" w:lineRule="exact"/>
        <w:ind w:left="0" w:right="0" w:firstLine="900"/>
        <w:jc w:val="left"/>
      </w:pPr>
      <w:r>
        <w:rPr>
          <w:color w:val="000000"/>
          <w:spacing w:val="0"/>
          <w:w w:val="100"/>
          <w:position w:val="0"/>
        </w:rPr>
        <w:t>其他说明：</w:t>
      </w:r>
    </w:p>
    <w:p>
      <w:pPr>
        <w:pStyle w:val="Style2"/>
        <w:keepNext w:val="0"/>
        <w:keepLines w:val="0"/>
        <w:widowControl w:val="0"/>
        <w:shd w:val="clear" w:color="auto" w:fill="auto"/>
        <w:bidi w:val="0"/>
        <w:spacing w:before="0" w:after="400" w:line="269" w:lineRule="exact"/>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after="40" w:line="269" w:lineRule="exact"/>
        <w:ind w:left="0" w:right="0" w:firstLine="900"/>
        <w:jc w:val="left"/>
      </w:pPr>
      <w:bookmarkStart w:id="1764" w:name="bookmark1764"/>
      <w:bookmarkStart w:id="1765" w:name="bookmark1765"/>
      <w:bookmarkStart w:id="1766" w:name="bookmark1766"/>
      <w:bookmarkStart w:id="1767" w:name="bookmark1767"/>
      <w:r>
        <w:rPr>
          <w:color w:val="000000"/>
          <w:spacing w:val="0"/>
          <w:w w:val="100"/>
          <w:position w:val="0"/>
        </w:rPr>
        <w:t>7</w:t>
      </w:r>
      <w:bookmarkEnd w:id="1766"/>
      <w:r>
        <w:rPr>
          <w:color w:val="000000"/>
          <w:spacing w:val="0"/>
          <w:w w:val="100"/>
          <w:position w:val="0"/>
        </w:rPr>
        <w:t>5、营业外支出</w:t>
      </w:r>
      <w:bookmarkEnd w:id="1764"/>
      <w:bookmarkEnd w:id="1765"/>
      <w:bookmarkEnd w:id="1767"/>
    </w:p>
    <w:p>
      <w:pPr>
        <w:pStyle w:val="Style2"/>
        <w:keepNext w:val="0"/>
        <w:keepLines w:val="0"/>
        <w:widowControl w:val="0"/>
        <w:shd w:val="clear" w:color="auto" w:fill="auto"/>
        <w:bidi w:val="0"/>
        <w:spacing w:before="0" w:after="40" w:line="269" w:lineRule="exact"/>
        <w:ind w:left="0" w:right="0" w:firstLine="90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6720" w:right="0" w:firstLine="0"/>
        <w:jc w:val="left"/>
      </w:pPr>
      <w:r>
        <w:rPr>
          <w:color w:val="000000"/>
          <w:spacing w:val="0"/>
          <w:w w:val="100"/>
          <w:position w:val="0"/>
        </w:rPr>
        <w:t>单位：元币种：人民币</w:t>
      </w:r>
    </w:p>
    <w:tbl>
      <w:tblPr>
        <w:tblOverlap w:val="never"/>
        <w:jc w:val="right"/>
        <w:tblLayout w:type="fixed"/>
      </w:tblPr>
      <w:tblGrid>
        <w:gridCol w:w="1982"/>
        <w:gridCol w:w="2318"/>
        <w:gridCol w:w="2270"/>
        <w:gridCol w:w="2266"/>
      </w:tblGrid>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计入当期非经常性损 益的金额</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非流动资产处置损 失合计</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52,643.53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92,931.64</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52,643.53</w:t>
            </w:r>
          </w:p>
        </w:tc>
      </w:tr>
      <w:tr>
        <w:trPr>
          <w:trHeight w:val="56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其中：固定资产处 置损失</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52,643.53</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92,931.64</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52,643.53</w:t>
            </w:r>
          </w:p>
        </w:tc>
      </w:tr>
    </w:tbl>
    <w:p>
      <w:pPr>
        <w:spacing w:lineRule="exact" w:line="1"/>
        <w:rPr>
          <w:sz w:val="2"/>
          <w:szCs w:val="2"/>
        </w:rPr>
      </w:pPr>
      <w:r>
        <w:br w:type="page"/>
      </w:r>
    </w:p>
    <w:tbl>
      <w:tblPr>
        <w:tblOverlap w:val="never"/>
        <w:jc w:val="right"/>
        <w:tblLayout w:type="fixed"/>
      </w:tblPr>
      <w:tblGrid>
        <w:gridCol w:w="1982"/>
        <w:gridCol w:w="2318"/>
        <w:gridCol w:w="2270"/>
        <w:gridCol w:w="2266"/>
      </w:tblGrid>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760"/>
              <w:jc w:val="left"/>
            </w:pPr>
            <w:r>
              <w:rPr>
                <w:color w:val="000000"/>
                <w:spacing w:val="0"/>
                <w:w w:val="100"/>
                <w:position w:val="0"/>
              </w:rPr>
              <w:t>无形资产处 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非货币性资产交换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310,000.00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110,060.70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126,154.60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110,060.70</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212,704.23</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529,086.24</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212,704.23</w:t>
            </w:r>
          </w:p>
        </w:tc>
      </w:tr>
    </w:tbl>
    <w:p>
      <w:pPr>
        <w:widowControl w:val="0"/>
        <w:spacing w:after="279" w:line="1" w:lineRule="exact"/>
      </w:pPr>
    </w:p>
    <w:p>
      <w:pPr>
        <w:pStyle w:val="Style2"/>
        <w:keepNext w:val="0"/>
        <w:keepLines w:val="0"/>
        <w:widowControl w:val="0"/>
        <w:shd w:val="clear" w:color="auto" w:fill="auto"/>
        <w:bidi w:val="0"/>
        <w:spacing w:before="0" w:after="0" w:line="338" w:lineRule="exact"/>
        <w:ind w:left="900" w:right="0" w:firstLine="20"/>
        <w:jc w:val="left"/>
      </w:pPr>
      <w:bookmarkStart w:id="1768" w:name="bookmark1768"/>
      <w:r>
        <w:rPr>
          <w:b/>
          <w:bCs/>
          <w:color w:val="000000"/>
          <w:spacing w:val="0"/>
          <w:w w:val="100"/>
          <w:position w:val="0"/>
        </w:rPr>
        <w:t>7</w:t>
      </w:r>
      <w:bookmarkEnd w:id="1768"/>
      <w:r>
        <w:rPr>
          <w:b/>
          <w:bCs/>
          <w:color w:val="000000"/>
          <w:spacing w:val="0"/>
          <w:w w:val="100"/>
          <w:position w:val="0"/>
        </w:rPr>
        <w:t xml:space="preserve">6、所得税费用 </w:t>
      </w:r>
      <w:r>
        <w:rPr>
          <w:b/>
          <w:bCs/>
          <w:color w:val="000000"/>
          <w:spacing w:val="0"/>
          <w:w w:val="100"/>
          <w:position w:val="0"/>
        </w:rPr>
        <w:t>(1).</w:t>
      </w:r>
      <w:r>
        <w:rPr>
          <w:b/>
          <w:bCs/>
          <w:color w:val="000000"/>
          <w:spacing w:val="0"/>
          <w:w w:val="100"/>
          <w:position w:val="0"/>
        </w:rPr>
        <w:t xml:space="preserve">所得税费用表 </w:t>
      </w: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3139"/>
        <w:gridCol w:w="2851"/>
        <w:gridCol w:w="2846"/>
      </w:tblGrid>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10,887,624.55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19,864,613.98</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-27,681,978.27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1,714,536. </w:t>
            </w:r>
            <w:r>
              <w:rPr>
                <w:color w:val="000000"/>
                <w:spacing w:val="0"/>
                <w:w w:val="100"/>
                <w:position w:val="0"/>
              </w:rPr>
              <w:t>79</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-16,794,353.72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21,579,150.77</w:t>
            </w:r>
          </w:p>
        </w:tc>
      </w:tr>
    </w:tbl>
    <w:p>
      <w:pPr>
        <w:widowControl w:val="0"/>
        <w:spacing w:after="339" w:line="1" w:lineRule="exact"/>
      </w:pPr>
    </w:p>
    <w:p>
      <w:pPr>
        <w:pStyle w:val="Style11"/>
        <w:keepNext/>
        <w:keepLines/>
        <w:widowControl w:val="0"/>
        <w:shd w:val="clear" w:color="auto" w:fill="auto"/>
        <w:bidi w:val="0"/>
        <w:spacing w:before="0" w:line="240" w:lineRule="auto"/>
        <w:ind w:left="900" w:right="0" w:firstLine="20"/>
        <w:jc w:val="left"/>
      </w:pPr>
      <w:bookmarkStart w:id="1769" w:name="bookmark1769"/>
      <w:bookmarkStart w:id="1770" w:name="bookmark1770"/>
      <w:bookmarkStart w:id="1771" w:name="bookmark1771"/>
      <w:r>
        <w:rPr>
          <w:color w:val="000000"/>
          <w:spacing w:val="0"/>
          <w:w w:val="100"/>
          <w:position w:val="0"/>
        </w:rPr>
        <w:t>(2).</w:t>
      </w:r>
      <w:r>
        <w:rPr>
          <w:color w:val="000000"/>
          <w:spacing w:val="0"/>
          <w:w w:val="100"/>
          <w:position w:val="0"/>
        </w:rPr>
        <w:t>会计利润与所得税费用调整过程</w:t>
      </w:r>
      <w:bookmarkEnd w:id="1769"/>
      <w:bookmarkEnd w:id="1770"/>
      <w:bookmarkEnd w:id="1771"/>
    </w:p>
    <w:p>
      <w:pPr>
        <w:pStyle w:val="Style2"/>
        <w:keepNext w:val="0"/>
        <w:keepLines w:val="0"/>
        <w:widowControl w:val="0"/>
        <w:shd w:val="clear" w:color="auto" w:fill="auto"/>
        <w:bidi w:val="0"/>
        <w:spacing w:before="0" w:after="0" w:line="240" w:lineRule="auto"/>
        <w:ind w:left="900" w:right="0" w:firstLine="2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4277"/>
        <w:gridCol w:w="4560"/>
      </w:tblGrid>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-146,078,266.01</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-21,911,739.90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3160" w:right="0" w:firstLine="0"/>
              <w:jc w:val="both"/>
            </w:pPr>
            <w:r>
              <w:rPr>
                <w:color w:val="000000"/>
                <w:spacing w:val="0"/>
                <w:w w:val="100"/>
                <w:position w:val="0"/>
              </w:rPr>
              <w:t xml:space="preserve">1,307, </w:t>
            </w:r>
            <w:r>
              <w:rPr>
                <w:color w:val="000000"/>
                <w:spacing w:val="0"/>
                <w:w w:val="100"/>
                <w:position w:val="0"/>
              </w:rPr>
              <w:t xml:space="preserve">485. </w:t>
            </w:r>
            <w:r>
              <w:rPr>
                <w:color w:val="000000"/>
                <w:spacing w:val="0"/>
                <w:w w:val="100"/>
                <w:position w:val="0"/>
              </w:rPr>
              <w:t>57</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3160" w:right="0" w:firstLine="0"/>
              <w:jc w:val="both"/>
            </w:pPr>
            <w:r>
              <w:rPr>
                <w:color w:val="000000"/>
                <w:spacing w:val="0"/>
                <w:w w:val="100"/>
                <w:position w:val="0"/>
              </w:rPr>
              <w:t>3,532,350.61</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985,670.82</w:t>
            </w:r>
          </w:p>
        </w:tc>
      </w:tr>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使用前期未确认递延所得税资产的可抵扣亏 损的影响</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-148,815.01</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本期未确认递延所得税资产的可抵扣暂时性 差异或可抵扣亏损的影响</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-1,380,881.06</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本年未确认递延所得税资产的可抵扣亏损的 影响</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3160" w:right="0" w:firstLine="0"/>
              <w:jc w:val="both"/>
            </w:pPr>
            <w:r>
              <w:rPr>
                <w:color w:val="000000"/>
                <w:spacing w:val="0"/>
                <w:w w:val="100"/>
                <w:position w:val="0"/>
              </w:rPr>
              <w:t>8,431,427.08</w:t>
            </w:r>
          </w:p>
        </w:tc>
      </w:tr>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本年未确认递延所得税资产的可抵扣暂时性 差异的影响</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3160" w:right="0" w:firstLine="0"/>
              <w:jc w:val="both"/>
            </w:pPr>
            <w:r>
              <w:rPr>
                <w:color w:val="000000"/>
                <w:spacing w:val="0"/>
                <w:w w:val="100"/>
                <w:position w:val="0"/>
              </w:rPr>
              <w:t xml:space="preserve">1,286, </w:t>
            </w:r>
            <w:r>
              <w:rPr>
                <w:color w:val="000000"/>
                <w:spacing w:val="0"/>
                <w:w w:val="100"/>
                <w:position w:val="0"/>
              </w:rPr>
              <w:t xml:space="preserve">895. </w:t>
            </w:r>
            <w:r>
              <w:rPr>
                <w:color w:val="000000"/>
                <w:spacing w:val="0"/>
                <w:w w:val="100"/>
                <w:position w:val="0"/>
              </w:rPr>
              <w:t>40</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研发费用加计扣除的影响</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-9,395,783.68</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税率调整导致期初递延所得税资产/负债余 额的变化</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499,036.45</w:t>
            </w: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-16,794,353.72</w:t>
            </w:r>
          </w:p>
        </w:tc>
      </w:tr>
    </w:tbl>
    <w:p>
      <w:pPr>
        <w:widowControl w:val="0"/>
        <w:spacing w:after="339" w:line="1" w:lineRule="exact"/>
      </w:pPr>
    </w:p>
    <w:p>
      <w:pPr>
        <w:pStyle w:val="Style2"/>
        <w:keepNext w:val="0"/>
        <w:keepLines w:val="0"/>
        <w:widowControl w:val="0"/>
        <w:shd w:val="clear" w:color="auto" w:fill="auto"/>
        <w:bidi w:val="0"/>
        <w:spacing w:before="0" w:after="100" w:line="240" w:lineRule="auto"/>
        <w:ind w:left="0" w:right="0" w:firstLine="90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line="240" w:lineRule="auto"/>
        <w:ind w:left="0" w:right="0" w:firstLine="900"/>
        <w:jc w:val="left"/>
      </w:pPr>
      <w:bookmarkStart w:id="1772" w:name="bookmark1772"/>
      <w:bookmarkStart w:id="1773" w:name="bookmark1773"/>
      <w:bookmarkStart w:id="1774" w:name="bookmark1774"/>
      <w:bookmarkStart w:id="1775" w:name="bookmark1775"/>
      <w:r>
        <w:rPr>
          <w:color w:val="000000"/>
          <w:spacing w:val="0"/>
          <w:w w:val="100"/>
          <w:position w:val="0"/>
        </w:rPr>
        <w:t>7</w:t>
      </w:r>
      <w:bookmarkEnd w:id="1774"/>
      <w:r>
        <w:rPr>
          <w:color w:val="000000"/>
          <w:spacing w:val="0"/>
          <w:w w:val="100"/>
          <w:position w:val="0"/>
        </w:rPr>
        <w:t>7、其他综合收益</w:t>
      </w:r>
      <w:bookmarkEnd w:id="1772"/>
      <w:bookmarkEnd w:id="1773"/>
      <w:bookmarkEnd w:id="1775"/>
    </w:p>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900"/>
        <w:jc w:val="left"/>
      </w:pPr>
      <w:r>
        <w:rPr>
          <w:color w:val="000000"/>
          <w:spacing w:val="0"/>
          <w:w w:val="100"/>
          <w:position w:val="0"/>
        </w:rPr>
        <w:t>详见附注七</w:t>
      </w:r>
      <w:r>
        <w:rPr>
          <w:color w:val="000000"/>
          <w:spacing w:val="0"/>
          <w:w w:val="100"/>
          <w:position w:val="0"/>
        </w:rPr>
        <w:t>57</w:t>
      </w:r>
      <w:r>
        <w:br w:type="page"/>
      </w:r>
    </w:p>
    <w:p>
      <w:pPr>
        <w:pStyle w:val="Style11"/>
        <w:keepNext/>
        <w:keepLines/>
        <w:widowControl w:val="0"/>
        <w:shd w:val="clear" w:color="auto" w:fill="auto"/>
        <w:bidi w:val="0"/>
        <w:spacing w:before="0" w:line="240" w:lineRule="auto"/>
        <w:ind w:left="0" w:right="0" w:firstLine="900"/>
        <w:jc w:val="left"/>
      </w:pPr>
      <w:bookmarkStart w:id="1776" w:name="bookmark1776"/>
      <w:bookmarkStart w:id="1777" w:name="bookmark1777"/>
      <w:bookmarkStart w:id="1778" w:name="bookmark1778"/>
      <w:bookmarkStart w:id="1779" w:name="bookmark1779"/>
      <w:r>
        <w:rPr>
          <w:color w:val="000000"/>
          <w:spacing w:val="0"/>
          <w:w w:val="100"/>
          <w:position w:val="0"/>
        </w:rPr>
        <w:t>7</w:t>
      </w:r>
      <w:bookmarkEnd w:id="1778"/>
      <w:r>
        <w:rPr>
          <w:color w:val="000000"/>
          <w:spacing w:val="0"/>
          <w:w w:val="100"/>
          <w:position w:val="0"/>
        </w:rPr>
        <w:t>8、现金流量表项目</w:t>
      </w:r>
      <w:bookmarkEnd w:id="1776"/>
      <w:bookmarkEnd w:id="1777"/>
      <w:bookmarkEnd w:id="1779"/>
    </w:p>
    <w:p>
      <w:pPr>
        <w:pStyle w:val="Style11"/>
        <w:keepNext/>
        <w:keepLines/>
        <w:widowControl w:val="0"/>
        <w:shd w:val="clear" w:color="auto" w:fill="auto"/>
        <w:bidi w:val="0"/>
        <w:spacing w:before="0" w:line="240" w:lineRule="auto"/>
        <w:ind w:left="0" w:right="0" w:firstLine="900"/>
        <w:jc w:val="left"/>
      </w:pPr>
      <w:bookmarkStart w:id="1776" w:name="bookmark1776"/>
      <w:bookmarkStart w:id="1777" w:name="bookmark1777"/>
      <w:bookmarkStart w:id="1780" w:name="bookmark1780"/>
      <w:r>
        <w:rPr>
          <w:color w:val="000000"/>
          <w:spacing w:val="0"/>
          <w:w w:val="100"/>
          <w:position w:val="0"/>
        </w:rPr>
        <w:t>(1).</w:t>
      </w:r>
      <w:r>
        <w:rPr>
          <w:color w:val="000000"/>
          <w:spacing w:val="0"/>
          <w:w w:val="100"/>
          <w:position w:val="0"/>
        </w:rPr>
        <w:t>收到的其他与经营活动有关的现金</w:t>
      </w:r>
      <w:bookmarkEnd w:id="1776"/>
      <w:bookmarkEnd w:id="1777"/>
      <w:bookmarkEnd w:id="1780"/>
    </w:p>
    <w:p>
      <w:pPr>
        <w:pStyle w:val="Style2"/>
        <w:keepNext w:val="0"/>
        <w:keepLines w:val="0"/>
        <w:widowControl w:val="0"/>
        <w:shd w:val="clear" w:color="auto" w:fill="auto"/>
        <w:bidi w:val="0"/>
        <w:spacing w:before="0" w:after="40" w:line="240" w:lineRule="auto"/>
        <w:ind w:left="0" w:right="0" w:firstLine="90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3326"/>
        <w:gridCol w:w="2755"/>
        <w:gridCol w:w="2755"/>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49,953,776.37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21,528,678.70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 xml:space="preserve">8,425, </w:t>
            </w:r>
            <w:r>
              <w:rPr>
                <w:color w:val="000000"/>
                <w:spacing w:val="0"/>
                <w:w w:val="100"/>
                <w:position w:val="0"/>
              </w:rPr>
              <w:t xml:space="preserve">073. </w:t>
            </w:r>
            <w:r>
              <w:rPr>
                <w:color w:val="000000"/>
                <w:spacing w:val="0"/>
                <w:w w:val="100"/>
                <w:position w:val="0"/>
              </w:rPr>
              <w:t>71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39,540,835.34</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员工借款及备用金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3,331,069.85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60" w:right="0" w:firstLine="0"/>
              <w:jc w:val="left"/>
            </w:pPr>
            <w:r>
              <w:rPr>
                <w:color w:val="000000"/>
                <w:spacing w:val="0"/>
                <w:w w:val="100"/>
                <w:position w:val="0"/>
              </w:rPr>
              <w:t>4,448,271.68</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 xml:space="preserve">3,664, </w:t>
            </w:r>
            <w:r>
              <w:rPr>
                <w:color w:val="000000"/>
                <w:spacing w:val="0"/>
                <w:w w:val="100"/>
                <w:position w:val="0"/>
              </w:rPr>
              <w:t xml:space="preserve">382. </w:t>
            </w:r>
            <w:r>
              <w:rPr>
                <w:color w:val="000000"/>
                <w:spacing w:val="0"/>
                <w:w w:val="100"/>
                <w:position w:val="0"/>
              </w:rPr>
              <w:t>69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994,300.92</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 xml:space="preserve">2,973, </w:t>
            </w:r>
            <w:r>
              <w:rPr>
                <w:color w:val="000000"/>
                <w:spacing w:val="0"/>
                <w:w w:val="100"/>
                <w:position w:val="0"/>
              </w:rPr>
              <w:t xml:space="preserve">125. </w:t>
            </w:r>
            <w:r>
              <w:rPr>
                <w:color w:val="000000"/>
                <w:spacing w:val="0"/>
                <w:w w:val="100"/>
                <w:position w:val="0"/>
              </w:rPr>
              <w:t>76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60" w:right="0" w:firstLine="0"/>
              <w:jc w:val="left"/>
            </w:pPr>
            <w:r>
              <w:rPr>
                <w:color w:val="000000"/>
                <w:spacing w:val="0"/>
                <w:w w:val="100"/>
                <w:position w:val="0"/>
              </w:rPr>
              <w:t xml:space="preserve">1,835,514. </w:t>
            </w:r>
            <w:r>
              <w:rPr>
                <w:color w:val="000000"/>
                <w:spacing w:val="0"/>
                <w:w w:val="100"/>
                <w:position w:val="0"/>
              </w:rPr>
              <w:t>79</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 xml:space="preserve">2,025, </w:t>
            </w:r>
            <w:r>
              <w:rPr>
                <w:color w:val="000000"/>
                <w:spacing w:val="0"/>
                <w:w w:val="100"/>
                <w:position w:val="0"/>
              </w:rPr>
              <w:t xml:space="preserve">889. </w:t>
            </w:r>
            <w:r>
              <w:rPr>
                <w:color w:val="000000"/>
                <w:spacing w:val="0"/>
                <w:w w:val="100"/>
                <w:position w:val="0"/>
              </w:rPr>
              <w:t>20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60" w:right="0" w:firstLine="0"/>
              <w:jc w:val="left"/>
            </w:pPr>
            <w:r>
              <w:rPr>
                <w:color w:val="000000"/>
                <w:spacing w:val="0"/>
                <w:w w:val="100"/>
                <w:position w:val="0"/>
              </w:rPr>
              <w:t xml:space="preserve">2,412, </w:t>
            </w:r>
            <w:r>
              <w:rPr>
                <w:color w:val="000000"/>
                <w:spacing w:val="0"/>
                <w:w w:val="100"/>
                <w:position w:val="0"/>
              </w:rPr>
              <w:t xml:space="preserve">635. </w:t>
            </w:r>
            <w:r>
              <w:rPr>
                <w:color w:val="000000"/>
                <w:spacing w:val="0"/>
                <w:w w:val="100"/>
                <w:position w:val="0"/>
              </w:rPr>
              <w:t>45</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70,373,317.58</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70,760,236.88</w:t>
            </w:r>
          </w:p>
        </w:tc>
      </w:tr>
    </w:tbl>
    <w:p>
      <w:pPr>
        <w:widowControl w:val="0"/>
        <w:spacing w:after="399" w:line="1" w:lineRule="exact"/>
      </w:pPr>
    </w:p>
    <w:p>
      <w:pPr>
        <w:pStyle w:val="Style11"/>
        <w:keepNext/>
        <w:keepLines/>
        <w:widowControl w:val="0"/>
        <w:shd w:val="clear" w:color="auto" w:fill="auto"/>
        <w:bidi w:val="0"/>
        <w:spacing w:before="0" w:line="240" w:lineRule="auto"/>
        <w:ind w:left="0" w:right="0" w:firstLine="900"/>
        <w:jc w:val="left"/>
      </w:pPr>
      <w:bookmarkStart w:id="1781" w:name="bookmark1781"/>
      <w:bookmarkStart w:id="1782" w:name="bookmark1782"/>
      <w:bookmarkStart w:id="1783" w:name="bookmark1783"/>
      <w:r>
        <w:rPr>
          <w:color w:val="000000"/>
          <w:spacing w:val="0"/>
          <w:w w:val="100"/>
          <w:position w:val="0"/>
        </w:rPr>
        <w:t>(2).</w:t>
      </w:r>
      <w:r>
        <w:rPr>
          <w:color w:val="000000"/>
          <w:spacing w:val="0"/>
          <w:w w:val="100"/>
          <w:position w:val="0"/>
        </w:rPr>
        <w:t>支付的其他与经营活动有关的现金</w:t>
      </w:r>
      <w:bookmarkEnd w:id="1781"/>
      <w:bookmarkEnd w:id="1782"/>
      <w:bookmarkEnd w:id="1783"/>
    </w:p>
    <w:p>
      <w:pPr>
        <w:pStyle w:val="Style2"/>
        <w:keepNext w:val="0"/>
        <w:keepLines w:val="0"/>
        <w:widowControl w:val="0"/>
        <w:shd w:val="clear" w:color="auto" w:fill="auto"/>
        <w:bidi w:val="0"/>
        <w:spacing w:before="0" w:after="40" w:line="240" w:lineRule="auto"/>
        <w:ind w:left="0" w:right="0" w:firstLine="90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right"/>
        <w:tblLayout w:type="fixed"/>
      </w:tblPr>
      <w:tblGrid>
        <w:gridCol w:w="3326"/>
        <w:gridCol w:w="2736"/>
        <w:gridCol w:w="2774"/>
      </w:tblGrid>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32,487,918.42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42,632,357.26</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23,110,049.11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22,907,077.99</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办公差旅费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19,054,908.69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11,450,737.06</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60" w:right="0" w:firstLine="0"/>
              <w:jc w:val="left"/>
            </w:pPr>
            <w:r>
              <w:rPr>
                <w:color w:val="000000"/>
                <w:spacing w:val="0"/>
                <w:w w:val="100"/>
                <w:position w:val="0"/>
              </w:rPr>
              <w:t xml:space="preserve">3,099, </w:t>
            </w:r>
            <w:r>
              <w:rPr>
                <w:color w:val="000000"/>
                <w:spacing w:val="0"/>
                <w:w w:val="100"/>
                <w:position w:val="0"/>
              </w:rPr>
              <w:t xml:space="preserve">700. </w:t>
            </w:r>
            <w:r>
              <w:rPr>
                <w:color w:val="000000"/>
                <w:spacing w:val="0"/>
                <w:w w:val="100"/>
                <w:position w:val="0"/>
              </w:rPr>
              <w:t>12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11,057,309.53</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宣传招待费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60" w:right="0" w:firstLine="0"/>
              <w:jc w:val="left"/>
            </w:pPr>
            <w:r>
              <w:rPr>
                <w:color w:val="000000"/>
                <w:spacing w:val="0"/>
                <w:w w:val="100"/>
                <w:position w:val="0"/>
              </w:rPr>
              <w:t xml:space="preserve">4,742, </w:t>
            </w:r>
            <w:r>
              <w:rPr>
                <w:color w:val="000000"/>
                <w:spacing w:val="0"/>
                <w:w w:val="100"/>
                <w:position w:val="0"/>
              </w:rPr>
              <w:t xml:space="preserve">588. </w:t>
            </w:r>
            <w:r>
              <w:rPr>
                <w:color w:val="000000"/>
                <w:spacing w:val="0"/>
                <w:w w:val="100"/>
                <w:position w:val="0"/>
              </w:rPr>
              <w:t>59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 xml:space="preserve">8,513, </w:t>
            </w:r>
            <w:r>
              <w:rPr>
                <w:color w:val="000000"/>
                <w:spacing w:val="0"/>
                <w:w w:val="100"/>
                <w:position w:val="0"/>
              </w:rPr>
              <w:t xml:space="preserve">395. </w:t>
            </w:r>
            <w:r>
              <w:rPr>
                <w:color w:val="000000"/>
                <w:spacing w:val="0"/>
                <w:w w:val="100"/>
                <w:position w:val="0"/>
              </w:rPr>
              <w:t>65</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员工借款及备用金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60" w:right="0" w:firstLine="0"/>
              <w:jc w:val="left"/>
            </w:pPr>
            <w:r>
              <w:rPr>
                <w:color w:val="000000"/>
                <w:spacing w:val="0"/>
                <w:w w:val="100"/>
                <w:position w:val="0"/>
              </w:rPr>
              <w:t xml:space="preserve">4,383, </w:t>
            </w:r>
            <w:r>
              <w:rPr>
                <w:color w:val="000000"/>
                <w:spacing w:val="0"/>
                <w:w w:val="100"/>
                <w:position w:val="0"/>
              </w:rPr>
              <w:t xml:space="preserve">414.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 xml:space="preserve">7,491, </w:t>
            </w:r>
            <w:r>
              <w:rPr>
                <w:color w:val="000000"/>
                <w:spacing w:val="0"/>
                <w:w w:val="100"/>
                <w:position w:val="0"/>
              </w:rPr>
              <w:t xml:space="preserve">745. </w:t>
            </w:r>
            <w:r>
              <w:rPr>
                <w:color w:val="000000"/>
                <w:spacing w:val="0"/>
                <w:w w:val="100"/>
                <w:position w:val="0"/>
              </w:rPr>
              <w:t>27</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60" w:right="0" w:firstLine="0"/>
              <w:jc w:val="left"/>
            </w:pPr>
            <w:r>
              <w:rPr>
                <w:color w:val="000000"/>
                <w:spacing w:val="0"/>
                <w:w w:val="100"/>
                <w:position w:val="0"/>
              </w:rPr>
              <w:t xml:space="preserve">3,974, </w:t>
            </w:r>
            <w:r>
              <w:rPr>
                <w:color w:val="000000"/>
                <w:spacing w:val="0"/>
                <w:w w:val="100"/>
                <w:position w:val="0"/>
              </w:rPr>
              <w:t xml:space="preserve">482. </w:t>
            </w:r>
            <w:r>
              <w:rPr>
                <w:color w:val="000000"/>
                <w:spacing w:val="0"/>
                <w:w w:val="100"/>
                <w:position w:val="0"/>
              </w:rPr>
              <w:t>54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 xml:space="preserve">3,663, </w:t>
            </w:r>
            <w:r>
              <w:rPr>
                <w:color w:val="000000"/>
                <w:spacing w:val="0"/>
                <w:w w:val="100"/>
                <w:position w:val="0"/>
              </w:rPr>
              <w:t xml:space="preserve">804. </w:t>
            </w:r>
            <w:r>
              <w:rPr>
                <w:color w:val="000000"/>
                <w:spacing w:val="0"/>
                <w:w w:val="100"/>
                <w:position w:val="0"/>
              </w:rPr>
              <w:t>97</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15,906,652.79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 xml:space="preserve">6,820, </w:t>
            </w:r>
            <w:r>
              <w:rPr>
                <w:color w:val="000000"/>
                <w:spacing w:val="0"/>
                <w:w w:val="100"/>
                <w:position w:val="0"/>
              </w:rPr>
              <w:t xml:space="preserve">254. </w:t>
            </w:r>
            <w:r>
              <w:rPr>
                <w:color w:val="000000"/>
                <w:spacing w:val="0"/>
                <w:w w:val="100"/>
                <w:position w:val="0"/>
              </w:rPr>
              <w:t>79</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106,759,714.26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114,536,682.52</w:t>
            </w:r>
          </w:p>
        </w:tc>
      </w:tr>
    </w:tbl>
    <w:p>
      <w:pPr>
        <w:widowControl w:val="0"/>
        <w:spacing w:after="399" w:line="1" w:lineRule="exact"/>
      </w:pPr>
    </w:p>
    <w:p>
      <w:pPr>
        <w:pStyle w:val="Style11"/>
        <w:keepNext/>
        <w:keepLines/>
        <w:widowControl w:val="0"/>
        <w:numPr>
          <w:ilvl w:val="0"/>
          <w:numId w:val="203"/>
        </w:numPr>
        <w:shd w:val="clear" w:color="auto" w:fill="auto"/>
        <w:bidi w:val="0"/>
        <w:spacing w:before="0" w:line="240" w:lineRule="auto"/>
        <w:ind w:left="0" w:right="0" w:firstLine="900"/>
        <w:jc w:val="left"/>
      </w:pPr>
      <w:bookmarkStart w:id="1784" w:name="bookmark1784"/>
      <w:bookmarkStart w:id="1785" w:name="bookmark1785"/>
      <w:bookmarkStart w:id="1786" w:name="bookmark1786"/>
      <w:bookmarkStart w:id="1787" w:name="bookmark1787"/>
      <w:bookmarkEnd w:id="1786"/>
      <w:r>
        <w:rPr>
          <w:color w:val="000000"/>
          <w:spacing w:val="0"/>
          <w:w w:val="100"/>
          <w:position w:val="0"/>
        </w:rPr>
        <w:t>.</w:t>
      </w:r>
      <w:r>
        <w:rPr>
          <w:color w:val="000000"/>
          <w:spacing w:val="0"/>
          <w:w w:val="100"/>
          <w:position w:val="0"/>
        </w:rPr>
        <w:t>收到的其他与投资活动有关的现金</w:t>
      </w:r>
      <w:bookmarkEnd w:id="1784"/>
      <w:bookmarkEnd w:id="1785"/>
      <w:bookmarkEnd w:id="1787"/>
    </w:p>
    <w:p>
      <w:pPr>
        <w:pStyle w:val="Style2"/>
        <w:keepNext w:val="0"/>
        <w:keepLines w:val="0"/>
        <w:widowControl w:val="0"/>
        <w:shd w:val="clear" w:color="auto" w:fill="auto"/>
        <w:bidi w:val="0"/>
        <w:spacing w:before="0" w:after="40" w:line="240" w:lineRule="auto"/>
        <w:ind w:left="0" w:right="0" w:firstLine="90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right"/>
        <w:tblLayout w:type="fixed"/>
      </w:tblPr>
      <w:tblGrid>
        <w:gridCol w:w="3326"/>
        <w:gridCol w:w="2842"/>
        <w:gridCol w:w="2669"/>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购买智汇聚园支付现金净额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1,919, </w:t>
            </w:r>
            <w:r>
              <w:rPr>
                <w:color w:val="000000"/>
                <w:spacing w:val="0"/>
                <w:w w:val="100"/>
                <w:position w:val="0"/>
              </w:rPr>
              <w:t>701.83</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定期存单</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60" w:right="0" w:firstLine="0"/>
              <w:jc w:val="left"/>
            </w:pPr>
            <w:r>
              <w:rPr>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left"/>
            </w:pPr>
            <w:r>
              <w:rPr>
                <w:color w:val="000000"/>
                <w:spacing w:val="0"/>
                <w:w w:val="100"/>
                <w:position w:val="0"/>
              </w:rPr>
              <w:t>50,000,000.00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1,919, </w:t>
            </w:r>
            <w:r>
              <w:rPr>
                <w:color w:val="000000"/>
                <w:spacing w:val="0"/>
                <w:w w:val="100"/>
                <w:position w:val="0"/>
              </w:rPr>
              <w:t>701.83</w:t>
            </w:r>
          </w:p>
        </w:tc>
      </w:tr>
    </w:tbl>
    <w:p>
      <w:pPr>
        <w:widowControl w:val="0"/>
        <w:spacing w:after="399" w:line="1" w:lineRule="exact"/>
      </w:pPr>
    </w:p>
    <w:p>
      <w:pPr>
        <w:pStyle w:val="Style11"/>
        <w:keepNext/>
        <w:keepLines/>
        <w:widowControl w:val="0"/>
        <w:numPr>
          <w:ilvl w:val="0"/>
          <w:numId w:val="203"/>
        </w:numPr>
        <w:shd w:val="clear" w:color="auto" w:fill="auto"/>
        <w:bidi w:val="0"/>
        <w:spacing w:before="0" w:line="240" w:lineRule="auto"/>
        <w:ind w:left="0" w:right="0" w:firstLine="900"/>
        <w:jc w:val="left"/>
      </w:pPr>
      <w:bookmarkStart w:id="1788" w:name="bookmark1788"/>
      <w:bookmarkStart w:id="1789" w:name="bookmark1789"/>
      <w:bookmarkStart w:id="1790" w:name="bookmark1790"/>
      <w:bookmarkStart w:id="1791" w:name="bookmark1791"/>
      <w:bookmarkEnd w:id="1790"/>
      <w:r>
        <w:rPr>
          <w:color w:val="000000"/>
          <w:spacing w:val="0"/>
          <w:w w:val="100"/>
          <w:position w:val="0"/>
        </w:rPr>
        <w:t>,</w:t>
      </w:r>
      <w:r>
        <w:rPr>
          <w:color w:val="000000"/>
          <w:spacing w:val="0"/>
          <w:w w:val="100"/>
          <w:position w:val="0"/>
        </w:rPr>
        <w:t>支付的其他与投资活动有关的现金</w:t>
      </w:r>
      <w:bookmarkEnd w:id="1788"/>
      <w:bookmarkEnd w:id="1789"/>
      <w:bookmarkEnd w:id="1791"/>
    </w:p>
    <w:p>
      <w:pPr>
        <w:pStyle w:val="Style2"/>
        <w:keepNext w:val="0"/>
        <w:keepLines w:val="0"/>
        <w:widowControl w:val="0"/>
        <w:shd w:val="clear" w:color="auto" w:fill="auto"/>
        <w:bidi w:val="0"/>
        <w:spacing w:before="0" w:after="40" w:line="240" w:lineRule="auto"/>
        <w:ind w:left="0" w:right="0" w:firstLine="90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right"/>
        <w:tblLayout w:type="fixed"/>
      </w:tblPr>
      <w:tblGrid>
        <w:gridCol w:w="3326"/>
        <w:gridCol w:w="2842"/>
        <w:gridCol w:w="2669"/>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产权交易服务费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48,780.00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50,000,000.00</w:t>
            </w:r>
          </w:p>
        </w:tc>
      </w:tr>
      <w:tr>
        <w:trPr>
          <w:trHeight w:val="28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50,048,780.00</w:t>
            </w:r>
          </w:p>
        </w:tc>
      </w:tr>
    </w:tbl>
    <w:p>
      <w:pPr>
        <w:widowControl w:val="0"/>
        <w:spacing w:after="399" w:line="1" w:lineRule="exact"/>
      </w:pPr>
    </w:p>
    <w:p>
      <w:pPr>
        <w:pStyle w:val="Style11"/>
        <w:keepNext/>
        <w:keepLines/>
        <w:widowControl w:val="0"/>
        <w:numPr>
          <w:ilvl w:val="0"/>
          <w:numId w:val="203"/>
        </w:numPr>
        <w:shd w:val="clear" w:color="auto" w:fill="auto"/>
        <w:bidi w:val="0"/>
        <w:spacing w:before="0" w:line="240" w:lineRule="auto"/>
        <w:ind w:left="0" w:right="0" w:firstLine="900"/>
        <w:jc w:val="left"/>
      </w:pPr>
      <w:bookmarkStart w:id="1792" w:name="bookmark1792"/>
      <w:bookmarkStart w:id="1793" w:name="bookmark1793"/>
      <w:bookmarkStart w:id="1794" w:name="bookmark1794"/>
      <w:bookmarkStart w:id="1795" w:name="bookmark1795"/>
      <w:bookmarkEnd w:id="1794"/>
      <w:r>
        <w:rPr>
          <w:color w:val="000000"/>
          <w:spacing w:val="0"/>
          <w:w w:val="100"/>
          <w:position w:val="0"/>
        </w:rPr>
        <w:t>.</w:t>
      </w:r>
      <w:r>
        <w:rPr>
          <w:color w:val="000000"/>
          <w:spacing w:val="0"/>
          <w:w w:val="100"/>
          <w:position w:val="0"/>
        </w:rPr>
        <w:t>收到的其他与筹资活动有关的现金</w:t>
      </w:r>
      <w:bookmarkEnd w:id="1792"/>
      <w:bookmarkEnd w:id="1793"/>
      <w:bookmarkEnd w:id="1795"/>
    </w:p>
    <w:p>
      <w:pPr>
        <w:pStyle w:val="Style2"/>
        <w:keepNext w:val="0"/>
        <w:keepLines w:val="0"/>
        <w:widowControl w:val="0"/>
        <w:shd w:val="clear" w:color="auto" w:fill="auto"/>
        <w:bidi w:val="0"/>
        <w:spacing w:before="0" w:after="40" w:line="240" w:lineRule="auto"/>
        <w:ind w:left="0" w:right="0" w:firstLine="90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220" w:firstLine="0"/>
        <w:jc w:val="right"/>
      </w:pPr>
      <w:r>
        <w:rPr>
          <w:color w:val="000000"/>
          <w:spacing w:val="0"/>
          <w:w w:val="100"/>
          <w:position w:val="0"/>
        </w:rPr>
        <w:t>单位：元币种：人民币</w:t>
      </w:r>
      <w:r>
        <w:br w:type="page"/>
      </w:r>
    </w:p>
    <w:tbl>
      <w:tblPr>
        <w:tblOverlap w:val="never"/>
        <w:jc w:val="right"/>
        <w:tblLayout w:type="fixed"/>
      </w:tblPr>
      <w:tblGrid>
        <w:gridCol w:w="3326"/>
        <w:gridCol w:w="2842"/>
        <w:gridCol w:w="2669"/>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收回代缴的分红个人所得税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1,116,016.35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1,216,516. </w:t>
            </w:r>
            <w:r>
              <w:rPr>
                <w:color w:val="000000"/>
                <w:spacing w:val="0"/>
                <w:w w:val="100"/>
                <w:position w:val="0"/>
              </w:rPr>
              <w:t>95</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现金股利保证金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2,000,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2,000, </w:t>
            </w:r>
            <w:r>
              <w:rPr>
                <w:color w:val="000000"/>
                <w:spacing w:val="0"/>
                <w:w w:val="100"/>
                <w:position w:val="0"/>
              </w:rPr>
              <w:t xml:space="preserve">000. </w:t>
            </w:r>
            <w:r>
              <w:rPr>
                <w:color w:val="000000"/>
                <w:spacing w:val="0"/>
                <w:w w:val="100"/>
                <w:position w:val="0"/>
              </w:rPr>
              <w:t>00</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3,116,016.35</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3,216,516. </w:t>
            </w:r>
            <w:r>
              <w:rPr>
                <w:color w:val="000000"/>
                <w:spacing w:val="0"/>
                <w:w w:val="100"/>
                <w:position w:val="0"/>
              </w:rPr>
              <w:t>95</w:t>
            </w:r>
          </w:p>
        </w:tc>
      </w:tr>
    </w:tbl>
    <w:p>
      <w:pPr>
        <w:widowControl w:val="0"/>
        <w:spacing w:after="399" w:line="1" w:lineRule="exact"/>
      </w:pPr>
    </w:p>
    <w:p>
      <w:pPr>
        <w:pStyle w:val="Style11"/>
        <w:keepNext/>
        <w:keepLines/>
        <w:widowControl w:val="0"/>
        <w:shd w:val="clear" w:color="auto" w:fill="auto"/>
        <w:bidi w:val="0"/>
        <w:spacing w:before="0" w:line="240" w:lineRule="auto"/>
        <w:ind w:left="0" w:right="0" w:firstLine="900"/>
        <w:jc w:val="left"/>
      </w:pPr>
      <w:bookmarkStart w:id="1796" w:name="bookmark1796"/>
      <w:bookmarkStart w:id="1797" w:name="bookmark1797"/>
      <w:bookmarkStart w:id="1798" w:name="bookmark1798"/>
      <w:bookmarkStart w:id="1799" w:name="bookmark1799"/>
      <w:r>
        <w:rPr>
          <w:color w:val="000000"/>
          <w:spacing w:val="0"/>
          <w:w w:val="100"/>
          <w:position w:val="0"/>
        </w:rPr>
        <w:t>（</w:t>
      </w:r>
      <w:bookmarkEnd w:id="1798"/>
      <w:r>
        <w:rPr>
          <w:color w:val="000000"/>
          <w:spacing w:val="0"/>
          <w:w w:val="100"/>
          <w:position w:val="0"/>
        </w:rPr>
        <w:t>6）.</w:t>
      </w:r>
      <w:r>
        <w:rPr>
          <w:color w:val="000000"/>
          <w:spacing w:val="0"/>
          <w:w w:val="100"/>
          <w:position w:val="0"/>
        </w:rPr>
        <w:t>支付的其他与筹资活动有关的现金</w:t>
      </w:r>
      <w:bookmarkEnd w:id="1796"/>
      <w:bookmarkEnd w:id="1797"/>
      <w:bookmarkEnd w:id="1799"/>
    </w:p>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3326"/>
        <w:gridCol w:w="2842"/>
        <w:gridCol w:w="2669"/>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股票发行费用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122,952,464.53</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现金股利保证金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2,000,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2,000, </w:t>
            </w:r>
            <w:r>
              <w:rPr>
                <w:color w:val="000000"/>
                <w:spacing w:val="0"/>
                <w:w w:val="100"/>
                <w:position w:val="0"/>
              </w:rPr>
              <w:t xml:space="preserve">000.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代缴现金股利个人所得税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1,968, </w:t>
            </w:r>
            <w:r>
              <w:rPr>
                <w:color w:val="000000"/>
                <w:spacing w:val="0"/>
                <w:w w:val="100"/>
                <w:position w:val="0"/>
              </w:rPr>
              <w:t xml:space="preserve">024. </w:t>
            </w:r>
            <w:r>
              <w:rPr>
                <w:color w:val="000000"/>
                <w:spacing w:val="0"/>
                <w:w w:val="100"/>
                <w:position w:val="0"/>
              </w:rPr>
              <w:t>28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1,789,274.85</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租赁付款额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4,036, </w:t>
            </w:r>
            <w:r>
              <w:rPr>
                <w:color w:val="000000"/>
                <w:spacing w:val="0"/>
                <w:w w:val="100"/>
                <w:position w:val="0"/>
              </w:rPr>
              <w:t xml:space="preserve">958. </w:t>
            </w:r>
            <w:r>
              <w:rPr>
                <w:color w:val="000000"/>
                <w:spacing w:val="0"/>
                <w:w w:val="100"/>
                <w:position w:val="0"/>
              </w:rPr>
              <w:t>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售后租回手续费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8,804, </w:t>
            </w:r>
            <w:r>
              <w:rPr>
                <w:color w:val="000000"/>
                <w:spacing w:val="0"/>
                <w:w w:val="100"/>
                <w:position w:val="0"/>
              </w:rPr>
              <w:t xml:space="preserve">982. </w:t>
            </w:r>
            <w:r>
              <w:rPr>
                <w:color w:val="000000"/>
                <w:spacing w:val="0"/>
                <w:w w:val="100"/>
                <w:position w:val="0"/>
              </w:rPr>
              <w:t>37</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126,741,739.38</w:t>
            </w:r>
          </w:p>
        </w:tc>
      </w:tr>
    </w:tbl>
    <w:p>
      <w:pPr>
        <w:widowControl w:val="0"/>
        <w:spacing w:after="199" w:line="1" w:lineRule="exact"/>
      </w:pPr>
    </w:p>
    <w:p>
      <w:pPr>
        <w:pStyle w:val="Style2"/>
        <w:keepNext w:val="0"/>
        <w:keepLines w:val="0"/>
        <w:widowControl w:val="0"/>
        <w:shd w:val="clear" w:color="auto" w:fill="auto"/>
        <w:bidi w:val="0"/>
        <w:spacing w:before="0" w:after="0" w:line="338" w:lineRule="exact"/>
        <w:ind w:left="900" w:right="0" w:firstLine="0"/>
        <w:jc w:val="left"/>
      </w:pPr>
      <w:bookmarkStart w:id="1800" w:name="bookmark1800"/>
      <w:r>
        <w:rPr>
          <w:b/>
          <w:bCs/>
          <w:color w:val="000000"/>
          <w:spacing w:val="0"/>
          <w:w w:val="100"/>
          <w:position w:val="0"/>
        </w:rPr>
        <w:t>7</w:t>
      </w:r>
      <w:bookmarkEnd w:id="1800"/>
      <w:r>
        <w:rPr>
          <w:b/>
          <w:bCs/>
          <w:color w:val="000000"/>
          <w:spacing w:val="0"/>
          <w:w w:val="100"/>
          <w:position w:val="0"/>
        </w:rPr>
        <w:t xml:space="preserve">9、现金流量表补充资料 </w:t>
      </w:r>
      <w:r>
        <w:rPr>
          <w:b/>
          <w:bCs/>
          <w:color w:val="000000"/>
          <w:spacing w:val="0"/>
          <w:w w:val="100"/>
          <w:position w:val="0"/>
        </w:rPr>
        <w:t>（1）.</w:t>
      </w:r>
      <w:r>
        <w:rPr>
          <w:b/>
          <w:bCs/>
          <w:color w:val="000000"/>
          <w:spacing w:val="0"/>
          <w:w w:val="100"/>
          <w:position w:val="0"/>
        </w:rPr>
        <w:t xml:space="preserve">现金流量表补充资料 </w:t>
      </w: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3403"/>
        <w:gridCol w:w="2726"/>
        <w:gridCol w:w="2707"/>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283" w:hRule="exact"/>
        </w:trPr>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 .将净利润调节为经营活动现金流量：</w:t>
            </w:r>
          </w:p>
        </w:tc>
        <w:tc>
          <w:tcPr>
            <w:tcBorders>
              <w:top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-129,283,912.29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177,974,369.75</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加：资产减值准备</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40" w:right="0" w:firstLine="0"/>
              <w:jc w:val="both"/>
            </w:pPr>
            <w:r>
              <w:rPr>
                <w:color w:val="000000"/>
                <w:spacing w:val="0"/>
                <w:w w:val="100"/>
                <w:position w:val="0"/>
              </w:rPr>
              <w:t xml:space="preserve">1,947, </w:t>
            </w:r>
            <w:r>
              <w:rPr>
                <w:color w:val="000000"/>
                <w:spacing w:val="0"/>
                <w:w w:val="100"/>
                <w:position w:val="0"/>
              </w:rPr>
              <w:t xml:space="preserve">530. </w:t>
            </w:r>
            <w:r>
              <w:rPr>
                <w:color w:val="000000"/>
                <w:spacing w:val="0"/>
                <w:w w:val="100"/>
                <w:position w:val="0"/>
              </w:rPr>
              <w:t>18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-2,673,090.97</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信用减值损失</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127,489,120.71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-14,039,146.10</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9" w:lineRule="exact"/>
              <w:ind w:left="0" w:right="0" w:firstLine="0"/>
              <w:jc w:val="both"/>
            </w:pPr>
            <w:r>
              <w:rPr>
                <w:color w:val="000000"/>
                <w:spacing w:val="0"/>
                <w:w w:val="100"/>
                <w:position w:val="0"/>
              </w:rPr>
              <w:t>固定资产折旧、油气资产折耗、生 产性生物资产折旧</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44,658,565.32</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34,405,900.49</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使用权资产摊销</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40" w:right="0" w:firstLine="0"/>
              <w:jc w:val="both"/>
            </w:pPr>
            <w:r>
              <w:rPr>
                <w:color w:val="000000"/>
                <w:spacing w:val="0"/>
                <w:w w:val="100"/>
                <w:position w:val="0"/>
              </w:rPr>
              <w:t>3,725,717.33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无形资产摊销</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40" w:right="0" w:firstLine="0"/>
              <w:jc w:val="both"/>
            </w:pPr>
            <w:r>
              <w:rPr>
                <w:color w:val="000000"/>
                <w:spacing w:val="0"/>
                <w:w w:val="100"/>
                <w:position w:val="0"/>
              </w:rPr>
              <w:t xml:space="preserve">4,876, </w:t>
            </w:r>
            <w:r>
              <w:rPr>
                <w:color w:val="000000"/>
                <w:spacing w:val="0"/>
                <w:w w:val="100"/>
                <w:position w:val="0"/>
              </w:rPr>
              <w:t xml:space="preserve">422. </w:t>
            </w:r>
            <w:r>
              <w:rPr>
                <w:color w:val="000000"/>
                <w:spacing w:val="0"/>
                <w:w w:val="100"/>
                <w:position w:val="0"/>
              </w:rPr>
              <w:t>88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2,341,579. </w:t>
            </w:r>
            <w:r>
              <w:rPr>
                <w:color w:val="000000"/>
                <w:spacing w:val="0"/>
                <w:w w:val="100"/>
                <w:position w:val="0"/>
              </w:rPr>
              <w:t>28</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116,961.57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1,908, </w:t>
            </w:r>
            <w:r>
              <w:rPr>
                <w:color w:val="000000"/>
                <w:spacing w:val="0"/>
                <w:w w:val="100"/>
                <w:position w:val="0"/>
              </w:rPr>
              <w:t xml:space="preserve">637. </w:t>
            </w:r>
            <w:r>
              <w:rPr>
                <w:color w:val="000000"/>
                <w:spacing w:val="0"/>
                <w:w w:val="100"/>
                <w:position w:val="0"/>
              </w:rPr>
              <w:t>16</w:t>
            </w:r>
          </w:p>
        </w:tc>
      </w:tr>
      <w:tr>
        <w:trPr>
          <w:trHeight w:val="8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1" w:lineRule="exact"/>
              <w:ind w:left="0" w:right="0" w:firstLine="0"/>
              <w:jc w:val="both"/>
            </w:pPr>
            <w:r>
              <w:rPr>
                <w:color w:val="000000"/>
                <w:spacing w:val="0"/>
                <w:w w:val="100"/>
                <w:position w:val="0"/>
              </w:rPr>
              <w:t>处置固定资产、无形资产和其他长 期资产的损失（收益以"一”号填 列）</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660" w:right="0" w:firstLine="0"/>
              <w:jc w:val="both"/>
            </w:pPr>
            <w:r>
              <w:rPr>
                <w:color w:val="000000"/>
                <w:spacing w:val="0"/>
                <w:w w:val="100"/>
                <w:position w:val="0"/>
              </w:rPr>
              <w:t>50,337.90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-295,393.67</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固定资产报废损失（收益以"一” 号填列）</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660" w:right="0" w:firstLine="0"/>
              <w:jc w:val="both"/>
            </w:pPr>
            <w:r>
              <w:rPr>
                <w:color w:val="000000"/>
                <w:spacing w:val="0"/>
                <w:w w:val="100"/>
                <w:position w:val="0"/>
              </w:rPr>
              <w:t>52,643.53</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90,814.84</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公允价值变动损失（收益以“一” 号填列）</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-404,710.64</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-288,287.65</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-3,319,601.65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8,698, </w:t>
            </w:r>
            <w:r>
              <w:rPr>
                <w:color w:val="000000"/>
                <w:spacing w:val="0"/>
                <w:w w:val="100"/>
                <w:position w:val="0"/>
              </w:rPr>
              <w:t xml:space="preserve">163. </w:t>
            </w:r>
            <w:r>
              <w:rPr>
                <w:color w:val="000000"/>
                <w:spacing w:val="0"/>
                <w:w w:val="100"/>
                <w:position w:val="0"/>
              </w:rPr>
              <w:t>09</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40" w:right="0" w:firstLine="0"/>
              <w:jc w:val="both"/>
            </w:pPr>
            <w:r>
              <w:rPr>
                <w:color w:val="000000"/>
                <w:spacing w:val="0"/>
                <w:w w:val="100"/>
                <w:position w:val="0"/>
              </w:rPr>
              <w:t>-7,046,723.71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-17,304,027.87</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递延所得税资产减少（增加以</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-27,672,731.69</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1,711,098.46</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26" w:lineRule="exact"/>
              <w:ind w:left="0" w:right="0" w:firstLine="0"/>
              <w:jc w:val="left"/>
            </w:pPr>
            <w:r>
              <w:rPr>
                <w:color w:val="000000"/>
                <w:spacing w:val="0"/>
                <w:w w:val="100"/>
                <w:position w:val="0"/>
              </w:rPr>
              <w:t>递延所得税负债增加（减少以 “—，，号填列）</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660" w:right="0" w:firstLine="0"/>
              <w:jc w:val="both"/>
            </w:pPr>
            <w:r>
              <w:rPr>
                <w:color w:val="000000"/>
                <w:spacing w:val="0"/>
                <w:w w:val="100"/>
                <w:position w:val="0"/>
              </w:rPr>
              <w:t>-9,246.58</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3,438. </w:t>
            </w:r>
            <w:r>
              <w:rPr>
                <w:color w:val="000000"/>
                <w:spacing w:val="0"/>
                <w:w w:val="100"/>
                <w:position w:val="0"/>
              </w:rPr>
              <w:t>33</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存货的减少（增加以</w:t>
            </w:r>
            <w:r>
              <w:rPr>
                <w:color w:val="000000"/>
                <w:spacing w:val="0"/>
                <w:w w:val="100"/>
                <w:position w:val="0"/>
              </w:rPr>
              <w:t>“一”</w:t>
            </w:r>
            <w:r>
              <w:rPr>
                <w:color w:val="000000"/>
                <w:spacing w:val="0"/>
                <w:w w:val="100"/>
                <w:position w:val="0"/>
              </w:rPr>
              <w:t>号填 列）</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39,674,993.10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-56,320,555.50</w:t>
            </w:r>
          </w:p>
        </w:tc>
      </w:tr>
      <w:tr>
        <w:trPr>
          <w:trHeight w:val="56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经营性应收项目的减少（增加以 </w:t>
            </w:r>
            <w:r>
              <w:rPr>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-209,395,720.48</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-268,983,024.38</w:t>
            </w:r>
          </w:p>
        </w:tc>
      </w:tr>
    </w:tbl>
    <w:p>
      <w:pPr>
        <w:spacing w:lineRule="exact" w:line="1"/>
        <w:rPr>
          <w:sz w:val="2"/>
          <w:szCs w:val="2"/>
        </w:rPr>
      </w:pPr>
      <w:r>
        <w:br w:type="page"/>
      </w:r>
    </w:p>
    <w:tbl>
      <w:tblPr>
        <w:tblOverlap w:val="never"/>
        <w:jc w:val="right"/>
        <w:tblLayout w:type="fixed"/>
      </w:tblPr>
      <w:tblGrid>
        <w:gridCol w:w="3403"/>
        <w:gridCol w:w="2726"/>
        <w:gridCol w:w="2707"/>
      </w:tblGrid>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26" w:lineRule="exact"/>
              <w:ind w:left="0" w:right="0" w:firstLine="0"/>
              <w:jc w:val="left"/>
            </w:pPr>
            <w:r>
              <w:rPr>
                <w:color w:val="000000"/>
                <w:spacing w:val="0"/>
                <w:w w:val="100"/>
                <w:position w:val="0"/>
              </w:rPr>
              <w:t>经营性应付项目的增加(减少以 “一，，号填列)</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117,595,783.70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70,862,151.62</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12,585,544.49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5,314, </w:t>
            </w:r>
            <w:r>
              <w:rPr>
                <w:color w:val="000000"/>
                <w:spacing w:val="0"/>
                <w:w w:val="100"/>
                <w:position w:val="0"/>
              </w:rPr>
              <w:t xml:space="preserve">204. </w:t>
            </w:r>
            <w:r>
              <w:rPr>
                <w:color w:val="000000"/>
                <w:spacing w:val="0"/>
                <w:w w:val="100"/>
                <w:position w:val="0"/>
              </w:rPr>
              <w:t>39</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-24,359,026.33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-56,593,168.73</w:t>
            </w:r>
          </w:p>
        </w:tc>
      </w:tr>
      <w:tr>
        <w:trPr>
          <w:trHeight w:val="278" w:hRule="exact"/>
        </w:trPr>
        <w:tc>
          <w:tcPr>
            <w:gridSpan w:val="3"/>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2.不涉及现金收支的重大投资和筹资活动：</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 .现金及现金等价物净变动情况：</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337,873,543.67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277,731,368.88</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277,731,368.88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117,431,056.05</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60,142,174.79</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160,300,312.83</w:t>
            </w:r>
          </w:p>
        </w:tc>
      </w:tr>
    </w:tbl>
    <w:p>
      <w:pPr>
        <w:widowControl w:val="0"/>
        <w:spacing w:after="319" w:line="1" w:lineRule="exact"/>
      </w:pPr>
    </w:p>
    <w:p>
      <w:pPr>
        <w:pStyle w:val="Style11"/>
        <w:keepNext/>
        <w:keepLines/>
        <w:widowControl w:val="0"/>
        <w:numPr>
          <w:ilvl w:val="0"/>
          <w:numId w:val="205"/>
        </w:numPr>
        <w:shd w:val="clear" w:color="auto" w:fill="auto"/>
        <w:tabs>
          <w:tab w:pos="1330" w:val="left"/>
        </w:tabs>
        <w:bidi w:val="0"/>
        <w:spacing w:before="0" w:line="240" w:lineRule="auto"/>
        <w:ind w:left="0" w:right="0" w:firstLine="900"/>
        <w:jc w:val="left"/>
      </w:pPr>
      <w:bookmarkStart w:id="1801" w:name="bookmark1801"/>
      <w:bookmarkStart w:id="1802" w:name="bookmark1802"/>
      <w:bookmarkStart w:id="1803" w:name="bookmark1803"/>
      <w:bookmarkStart w:id="1804" w:name="bookmark1804"/>
      <w:bookmarkEnd w:id="1803"/>
      <w:r>
        <w:rPr>
          <w:color w:val="000000"/>
          <w:spacing w:val="0"/>
          <w:w w:val="100"/>
          <w:position w:val="0"/>
        </w:rPr>
        <w:t>.</w:t>
      </w:r>
      <w:r>
        <w:rPr>
          <w:color w:val="000000"/>
          <w:spacing w:val="0"/>
          <w:w w:val="100"/>
          <w:position w:val="0"/>
        </w:rPr>
        <w:t>本期支付的取得子公司的现金净额</w:t>
      </w:r>
      <w:bookmarkEnd w:id="1801"/>
      <w:bookmarkEnd w:id="1802"/>
      <w:bookmarkEnd w:id="1804"/>
    </w:p>
    <w:p>
      <w:pPr>
        <w:pStyle w:val="Style2"/>
        <w:keepNext w:val="0"/>
        <w:keepLines w:val="0"/>
        <w:widowControl w:val="0"/>
        <w:shd w:val="clear" w:color="auto" w:fill="auto"/>
        <w:bidi w:val="0"/>
        <w:spacing w:before="0" w:after="100" w:line="240" w:lineRule="auto"/>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05"/>
        </w:numPr>
        <w:shd w:val="clear" w:color="auto" w:fill="auto"/>
        <w:tabs>
          <w:tab w:pos="1330" w:val="left"/>
        </w:tabs>
        <w:bidi w:val="0"/>
        <w:spacing w:before="0" w:after="100" w:line="240" w:lineRule="auto"/>
        <w:ind w:left="0" w:right="0" w:firstLine="900"/>
        <w:jc w:val="left"/>
      </w:pPr>
      <w:bookmarkStart w:id="1805" w:name="bookmark1805"/>
      <w:bookmarkEnd w:id="1805"/>
      <w:r>
        <w:rPr>
          <w:b/>
          <w:bCs/>
          <w:color w:val="000000"/>
          <w:spacing w:val="0"/>
          <w:w w:val="100"/>
          <w:position w:val="0"/>
        </w:rPr>
        <w:t>.</w:t>
      </w:r>
      <w:r>
        <w:rPr>
          <w:b/>
          <w:bCs/>
          <w:color w:val="000000"/>
          <w:spacing w:val="0"/>
          <w:w w:val="100"/>
          <w:position w:val="0"/>
        </w:rPr>
        <w:t>本期收到的处置子公司的现金净额</w:t>
      </w:r>
    </w:p>
    <w:p>
      <w:pPr>
        <w:pStyle w:val="Style2"/>
        <w:keepNext w:val="0"/>
        <w:keepLines w:val="0"/>
        <w:widowControl w:val="0"/>
        <w:shd w:val="clear" w:color="auto" w:fill="auto"/>
        <w:bidi w:val="0"/>
        <w:spacing w:before="0" w:after="100" w:line="240" w:lineRule="auto"/>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05"/>
        </w:numPr>
        <w:shd w:val="clear" w:color="auto" w:fill="auto"/>
        <w:tabs>
          <w:tab w:pos="1330" w:val="left"/>
        </w:tabs>
        <w:bidi w:val="0"/>
        <w:spacing w:before="0" w:after="100" w:line="240" w:lineRule="auto"/>
        <w:ind w:left="0" w:right="0" w:firstLine="900"/>
        <w:jc w:val="left"/>
      </w:pPr>
      <w:bookmarkStart w:id="1806" w:name="bookmark1806"/>
      <w:bookmarkEnd w:id="1806"/>
      <w:r>
        <w:rPr>
          <w:b/>
          <w:bCs/>
          <w:color w:val="000000"/>
          <w:spacing w:val="0"/>
          <w:w w:val="100"/>
          <w:position w:val="0"/>
        </w:rPr>
        <w:t>.现金和现金等价物的构成</w:t>
      </w:r>
    </w:p>
    <w:p>
      <w:pPr>
        <w:pStyle w:val="Style2"/>
        <w:keepNext w:val="0"/>
        <w:keepLines w:val="0"/>
        <w:widowControl w:val="0"/>
        <w:shd w:val="clear" w:color="auto" w:fill="auto"/>
        <w:bidi w:val="0"/>
        <w:spacing w:before="0" w:after="40" w:line="240" w:lineRule="auto"/>
        <w:ind w:left="0" w:right="0" w:firstLine="90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3317"/>
        <w:gridCol w:w="2846"/>
        <w:gridCol w:w="2674"/>
      </w:tblGrid>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337,873,543.67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277,731,368.88</w:t>
            </w:r>
          </w:p>
        </w:tc>
      </w:tr>
      <w:tr>
        <w:trPr>
          <w:trHeight w:val="29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7,200. </w:t>
            </w:r>
            <w:r>
              <w:rPr>
                <w:color w:val="000000"/>
                <w:spacing w:val="0"/>
                <w:w w:val="100"/>
                <w:position w:val="0"/>
              </w:rPr>
              <w:t>05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8,143. </w:t>
            </w:r>
            <w:r>
              <w:rPr>
                <w:color w:val="000000"/>
                <w:spacing w:val="0"/>
                <w:w w:val="100"/>
                <w:position w:val="0"/>
              </w:rPr>
              <w:t>88</w:t>
            </w:r>
          </w:p>
        </w:tc>
      </w:tr>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337,856,232.52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277,723,225.00</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520"/>
              <w:jc w:val="left"/>
            </w:pPr>
            <w:r>
              <w:rPr>
                <w:color w:val="000000"/>
                <w:spacing w:val="0"/>
                <w:w w:val="100"/>
                <w:position w:val="0"/>
              </w:rPr>
              <w:t>可随时用于支付的其他货币 资金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10,111.10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520"/>
              <w:jc w:val="left"/>
            </w:pPr>
            <w:r>
              <w:rPr>
                <w:color w:val="000000"/>
                <w:spacing w:val="0"/>
                <w:w w:val="100"/>
                <w:position w:val="0"/>
              </w:rPr>
              <w:t>可用于支付的存放中央银行 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337,873,543.67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277,731,368.88</w:t>
            </w:r>
          </w:p>
        </w:tc>
      </w:tr>
      <w:tr>
        <w:trPr>
          <w:trHeight w:val="566"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其中：母公司或集团内子公司使 用受限制的现金和现金等价物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
        <w:keepNext w:val="0"/>
        <w:keepLines w:val="0"/>
        <w:widowControl w:val="0"/>
        <w:shd w:val="clear" w:color="auto" w:fill="auto"/>
        <w:bidi w:val="0"/>
        <w:spacing w:before="0" w:after="40" w:line="269" w:lineRule="exact"/>
        <w:ind w:left="0" w:right="0" w:firstLine="900"/>
        <w:jc w:val="left"/>
      </w:pPr>
      <w:r>
        <w:rPr>
          <w:color w:val="000000"/>
          <w:spacing w:val="0"/>
          <w:w w:val="100"/>
          <w:position w:val="0"/>
        </w:rPr>
        <w:t>其他说明：</w:t>
      </w:r>
    </w:p>
    <w:p>
      <w:pPr>
        <w:pStyle w:val="Style2"/>
        <w:keepNext w:val="0"/>
        <w:keepLines w:val="0"/>
        <w:widowControl w:val="0"/>
        <w:shd w:val="clear" w:color="auto" w:fill="auto"/>
        <w:bidi w:val="0"/>
        <w:spacing w:before="0" w:after="380" w:line="269" w:lineRule="exact"/>
        <w:ind w:left="0" w:right="0" w:firstLine="9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after="40" w:line="269" w:lineRule="exact"/>
        <w:ind w:left="0" w:right="0" w:firstLine="900"/>
        <w:jc w:val="left"/>
      </w:pPr>
      <w:bookmarkStart w:id="1807" w:name="bookmark1807"/>
      <w:bookmarkStart w:id="1808" w:name="bookmark1808"/>
      <w:bookmarkStart w:id="1809" w:name="bookmark1809"/>
      <w:bookmarkStart w:id="1810" w:name="bookmark1810"/>
      <w:r>
        <w:rPr>
          <w:color w:val="000000"/>
          <w:spacing w:val="0"/>
          <w:w w:val="100"/>
          <w:position w:val="0"/>
        </w:rPr>
        <w:t>8</w:t>
      </w:r>
      <w:bookmarkEnd w:id="1809"/>
      <w:r>
        <w:rPr>
          <w:color w:val="000000"/>
          <w:spacing w:val="0"/>
          <w:w w:val="100"/>
          <w:position w:val="0"/>
        </w:rPr>
        <w:t>0、所有者权益变动表项目注释</w:t>
      </w:r>
      <w:bookmarkEnd w:id="1807"/>
      <w:bookmarkEnd w:id="1808"/>
      <w:bookmarkEnd w:id="1810"/>
    </w:p>
    <w:p>
      <w:pPr>
        <w:pStyle w:val="Style2"/>
        <w:keepNext w:val="0"/>
        <w:keepLines w:val="0"/>
        <w:widowControl w:val="0"/>
        <w:shd w:val="clear" w:color="auto" w:fill="auto"/>
        <w:bidi w:val="0"/>
        <w:spacing w:before="0" w:after="100" w:line="269" w:lineRule="exact"/>
        <w:ind w:left="900" w:right="0" w:firstLine="20"/>
        <w:jc w:val="left"/>
      </w:pPr>
      <w:r>
        <w:rPr>
          <w:color w:val="000000"/>
          <w:spacing w:val="0"/>
          <w:w w:val="100"/>
          <w:position w:val="0"/>
        </w:rPr>
        <w:t>说明对上年期末余额进行调整的“其他”项目名称及调整金额等事项: 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line="240" w:lineRule="auto"/>
        <w:ind w:left="0" w:right="0" w:firstLine="620"/>
        <w:jc w:val="left"/>
      </w:pPr>
      <w:bookmarkStart w:id="1811" w:name="bookmark1811"/>
      <w:bookmarkStart w:id="1812" w:name="bookmark1812"/>
      <w:bookmarkStart w:id="1813" w:name="bookmark1813"/>
      <w:bookmarkStart w:id="1814" w:name="bookmark1814"/>
      <w:r>
        <w:rPr>
          <w:color w:val="000000"/>
          <w:spacing w:val="0"/>
          <w:w w:val="100"/>
          <w:position w:val="0"/>
        </w:rPr>
        <w:t>8</w:t>
      </w:r>
      <w:bookmarkEnd w:id="1813"/>
      <w:r>
        <w:rPr>
          <w:color w:val="000000"/>
          <w:spacing w:val="0"/>
          <w:w w:val="100"/>
          <w:position w:val="0"/>
        </w:rPr>
        <w:t>1、所有权或使用权受到限制的资产</w:t>
      </w:r>
      <w:bookmarkEnd w:id="1811"/>
      <w:bookmarkEnd w:id="1812"/>
      <w:bookmarkEnd w:id="1814"/>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4"/>
        <w:gridCol w:w="3024"/>
        <w:gridCol w:w="2678"/>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8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17,694,837.59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用于办理保函、银行承兑 票据而储存的保证金及定 期存单</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1,214, </w:t>
            </w:r>
            <w:r>
              <w:rPr>
                <w:color w:val="000000"/>
                <w:spacing w:val="0"/>
                <w:w w:val="100"/>
                <w:position w:val="0"/>
              </w:rPr>
              <w:t>931.38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用于售后租回融资</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18,909,768.97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11"/>
        <w:keepNext/>
        <w:keepLines/>
        <w:widowControl w:val="0"/>
        <w:shd w:val="clear" w:color="auto" w:fill="auto"/>
        <w:tabs>
          <w:tab w:pos="1103" w:val="left"/>
        </w:tabs>
        <w:bidi w:val="0"/>
        <w:spacing w:before="0" w:line="240" w:lineRule="auto"/>
        <w:ind w:left="0" w:right="0" w:firstLine="620"/>
        <w:jc w:val="both"/>
      </w:pPr>
      <w:bookmarkStart w:id="1815" w:name="bookmark1815"/>
      <w:bookmarkStart w:id="1816" w:name="bookmark1816"/>
      <w:bookmarkStart w:id="1817" w:name="bookmark1817"/>
      <w:bookmarkStart w:id="1818" w:name="bookmark1818"/>
      <w:r>
        <w:rPr>
          <w:color w:val="000000"/>
          <w:spacing w:val="0"/>
          <w:w w:val="100"/>
          <w:position w:val="0"/>
        </w:rPr>
        <w:t>8</w:t>
      </w:r>
      <w:bookmarkEnd w:id="1817"/>
      <w:r>
        <w:rPr>
          <w:color w:val="000000"/>
          <w:spacing w:val="0"/>
          <w:w w:val="100"/>
          <w:position w:val="0"/>
        </w:rPr>
        <w:t>2、</w:t>
        <w:tab/>
        <w:t>外币货币性项目</w:t>
      </w:r>
      <w:bookmarkEnd w:id="1815"/>
      <w:bookmarkEnd w:id="1816"/>
      <w:bookmarkEnd w:id="1818"/>
    </w:p>
    <w:p>
      <w:pPr>
        <w:pStyle w:val="Style11"/>
        <w:keepNext/>
        <w:keepLines/>
        <w:widowControl w:val="0"/>
        <w:numPr>
          <w:ilvl w:val="0"/>
          <w:numId w:val="207"/>
        </w:numPr>
        <w:shd w:val="clear" w:color="auto" w:fill="auto"/>
        <w:tabs>
          <w:tab w:pos="1050" w:val="left"/>
        </w:tabs>
        <w:bidi w:val="0"/>
        <w:spacing w:before="0" w:line="240" w:lineRule="auto"/>
        <w:ind w:left="0" w:right="0" w:firstLine="620"/>
        <w:jc w:val="both"/>
      </w:pPr>
      <w:bookmarkStart w:id="1815" w:name="bookmark1815"/>
      <w:bookmarkStart w:id="1816" w:name="bookmark1816"/>
      <w:bookmarkStart w:id="1819" w:name="bookmark1819"/>
      <w:bookmarkStart w:id="1820" w:name="bookmark1820"/>
      <w:bookmarkEnd w:id="1819"/>
      <w:r>
        <w:rPr>
          <w:color w:val="000000"/>
          <w:spacing w:val="0"/>
          <w:w w:val="100"/>
          <w:position w:val="0"/>
        </w:rPr>
        <w:t>.</w:t>
      </w:r>
      <w:r>
        <w:rPr>
          <w:color w:val="000000"/>
          <w:spacing w:val="0"/>
          <w:w w:val="100"/>
          <w:position w:val="0"/>
        </w:rPr>
        <w:t>外币货币性项目</w:t>
      </w:r>
      <w:bookmarkEnd w:id="1815"/>
      <w:bookmarkEnd w:id="1816"/>
      <w:bookmarkEnd w:id="1820"/>
    </w:p>
    <w:p>
      <w:pPr>
        <w:pStyle w:val="Style2"/>
        <w:keepNext w:val="0"/>
        <w:keepLines w:val="0"/>
        <w:widowControl w:val="0"/>
        <w:shd w:val="clear" w:color="auto" w:fill="auto"/>
        <w:bidi w:val="0"/>
        <w:spacing w:before="0" w:after="360" w:line="240" w:lineRule="auto"/>
        <w:ind w:left="0" w:right="0" w:firstLine="6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207"/>
        </w:numPr>
        <w:shd w:val="clear" w:color="auto" w:fill="auto"/>
        <w:tabs>
          <w:tab w:pos="1050" w:val="left"/>
        </w:tabs>
        <w:bidi w:val="0"/>
        <w:spacing w:before="0" w:after="0" w:line="240" w:lineRule="auto"/>
        <w:ind w:left="0" w:right="0" w:firstLine="620"/>
        <w:jc w:val="both"/>
      </w:pPr>
      <w:bookmarkStart w:id="1821" w:name="bookmark1821"/>
      <w:bookmarkStart w:id="1822" w:name="bookmark1822"/>
      <w:bookmarkStart w:id="1823" w:name="bookmark1823"/>
      <w:bookmarkStart w:id="1824" w:name="bookmark1824"/>
      <w:bookmarkEnd w:id="1823"/>
      <w:r>
        <w:rPr>
          <w:color w:val="000000"/>
          <w:spacing w:val="0"/>
          <w:w w:val="100"/>
          <w:position w:val="0"/>
        </w:rPr>
        <w:t>.</w:t>
      </w:r>
      <w:r>
        <w:rPr>
          <w:color w:val="000000"/>
          <w:spacing w:val="0"/>
          <w:w w:val="100"/>
          <w:position w:val="0"/>
        </w:rPr>
        <w:t>境外经营实体说明，包括对于重要的境外经营实体，应披露其境外主要经营地、记账本位币</w:t>
      </w:r>
      <w:bookmarkEnd w:id="1821"/>
      <w:bookmarkEnd w:id="1822"/>
      <w:bookmarkEnd w:id="1824"/>
    </w:p>
    <w:p>
      <w:pPr>
        <w:pStyle w:val="Style11"/>
        <w:keepNext/>
        <w:keepLines/>
        <w:widowControl w:val="0"/>
        <w:shd w:val="clear" w:color="auto" w:fill="auto"/>
        <w:bidi w:val="0"/>
        <w:spacing w:before="0" w:line="240" w:lineRule="auto"/>
        <w:ind w:left="1060" w:right="0" w:firstLine="0"/>
        <w:jc w:val="left"/>
      </w:pPr>
      <w:bookmarkStart w:id="1821" w:name="bookmark1821"/>
      <w:bookmarkStart w:id="1822" w:name="bookmark1822"/>
      <w:bookmarkStart w:id="1825" w:name="bookmark1825"/>
      <w:r>
        <w:rPr>
          <w:color w:val="000000"/>
          <w:spacing w:val="0"/>
          <w:w w:val="100"/>
          <w:position w:val="0"/>
        </w:rPr>
        <w:t>及选择依据，记账本位币发生变化的还应披露原因</w:t>
      </w:r>
      <w:bookmarkEnd w:id="1821"/>
      <w:bookmarkEnd w:id="1822"/>
      <w:bookmarkEnd w:id="1825"/>
    </w:p>
    <w:p>
      <w:pPr>
        <w:pStyle w:val="Style2"/>
        <w:keepNext w:val="0"/>
        <w:keepLines w:val="0"/>
        <w:widowControl w:val="0"/>
        <w:shd w:val="clear" w:color="auto" w:fill="auto"/>
        <w:bidi w:val="0"/>
        <w:spacing w:before="0" w:after="360" w:line="240" w:lineRule="auto"/>
        <w:ind w:left="0" w:right="0" w:firstLine="6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1103" w:val="left"/>
        </w:tabs>
        <w:bidi w:val="0"/>
        <w:spacing w:before="0" w:line="240" w:lineRule="auto"/>
        <w:ind w:left="0" w:right="0" w:firstLine="620"/>
        <w:jc w:val="both"/>
      </w:pPr>
      <w:bookmarkStart w:id="1826" w:name="bookmark1826"/>
      <w:bookmarkStart w:id="1827" w:name="bookmark1827"/>
      <w:bookmarkStart w:id="1828" w:name="bookmark1828"/>
      <w:bookmarkStart w:id="1829" w:name="bookmark1829"/>
      <w:r>
        <w:rPr>
          <w:color w:val="000000"/>
          <w:spacing w:val="0"/>
          <w:w w:val="100"/>
          <w:position w:val="0"/>
        </w:rPr>
        <w:t>8</w:t>
      </w:r>
      <w:bookmarkEnd w:id="1828"/>
      <w:r>
        <w:rPr>
          <w:color w:val="000000"/>
          <w:spacing w:val="0"/>
          <w:w w:val="100"/>
          <w:position w:val="0"/>
        </w:rPr>
        <w:t>3、</w:t>
        <w:tab/>
        <w:t>套期</w:t>
      </w:r>
      <w:bookmarkEnd w:id="1826"/>
      <w:bookmarkEnd w:id="1827"/>
      <w:bookmarkEnd w:id="1829"/>
    </w:p>
    <w:p>
      <w:pPr>
        <w:pStyle w:val="Style2"/>
        <w:keepNext w:val="0"/>
        <w:keepLines w:val="0"/>
        <w:widowControl w:val="0"/>
        <w:shd w:val="clear" w:color="auto" w:fill="auto"/>
        <w:bidi w:val="0"/>
        <w:spacing w:before="0" w:after="360" w:line="240" w:lineRule="auto"/>
        <w:ind w:left="0" w:right="0" w:firstLine="6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1103" w:val="left"/>
        </w:tabs>
        <w:bidi w:val="0"/>
        <w:spacing w:before="0" w:line="240" w:lineRule="auto"/>
        <w:ind w:left="0" w:right="0" w:firstLine="620"/>
        <w:jc w:val="both"/>
      </w:pPr>
      <w:bookmarkStart w:id="1830" w:name="bookmark1830"/>
      <w:bookmarkStart w:id="1831" w:name="bookmark1831"/>
      <w:bookmarkStart w:id="1832" w:name="bookmark1832"/>
      <w:bookmarkStart w:id="1833" w:name="bookmark1833"/>
      <w:r>
        <w:rPr>
          <w:color w:val="000000"/>
          <w:spacing w:val="0"/>
          <w:w w:val="100"/>
          <w:position w:val="0"/>
        </w:rPr>
        <w:t>8</w:t>
      </w:r>
      <w:bookmarkEnd w:id="1832"/>
      <w:r>
        <w:rPr>
          <w:color w:val="000000"/>
          <w:spacing w:val="0"/>
          <w:w w:val="100"/>
          <w:position w:val="0"/>
        </w:rPr>
        <w:t>4、</w:t>
        <w:tab/>
        <w:t>政府补助</w:t>
      </w:r>
      <w:bookmarkEnd w:id="1830"/>
      <w:bookmarkEnd w:id="1831"/>
      <w:bookmarkEnd w:id="1833"/>
    </w:p>
    <w:p>
      <w:pPr>
        <w:pStyle w:val="Style11"/>
        <w:keepNext/>
        <w:keepLines/>
        <w:widowControl w:val="0"/>
        <w:shd w:val="clear" w:color="auto" w:fill="auto"/>
        <w:bidi w:val="0"/>
        <w:spacing w:before="0" w:line="240" w:lineRule="auto"/>
        <w:ind w:left="0" w:right="0" w:firstLine="620"/>
        <w:jc w:val="both"/>
      </w:pPr>
      <w:bookmarkStart w:id="1830" w:name="bookmark1830"/>
      <w:bookmarkStart w:id="1831" w:name="bookmark1831"/>
      <w:bookmarkStart w:id="1834" w:name="bookmark1834"/>
      <w:r>
        <w:rPr>
          <w:color w:val="000000"/>
          <w:spacing w:val="0"/>
          <w:w w:val="100"/>
          <w:position w:val="0"/>
        </w:rPr>
        <w:t>(1).</w:t>
      </w:r>
      <w:r>
        <w:rPr>
          <w:color w:val="000000"/>
          <w:spacing w:val="0"/>
          <w:w w:val="100"/>
          <w:position w:val="0"/>
        </w:rPr>
        <w:t>政府补助基本情况</w:t>
      </w:r>
      <w:bookmarkEnd w:id="1830"/>
      <w:bookmarkEnd w:id="1831"/>
      <w:bookmarkEnd w:id="1834"/>
    </w:p>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13"/>
        <w:gridCol w:w="2203"/>
        <w:gridCol w:w="2208"/>
        <w:gridCol w:w="2213"/>
      </w:tblGrid>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计入当期损益的金额</w:t>
            </w:r>
          </w:p>
        </w:tc>
      </w:tr>
      <w:tr>
        <w:trPr>
          <w:trHeight w:val="56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与收益相关的政府补 助</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18,361,086.65</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递延收益、其他收益</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18,225,918.08</w:t>
            </w:r>
          </w:p>
        </w:tc>
      </w:tr>
    </w:tbl>
    <w:p>
      <w:pPr>
        <w:widowControl w:val="0"/>
        <w:spacing w:after="359" w:line="1" w:lineRule="exact"/>
      </w:pPr>
    </w:p>
    <w:p>
      <w:pPr>
        <w:pStyle w:val="Style11"/>
        <w:keepNext/>
        <w:keepLines/>
        <w:widowControl w:val="0"/>
        <w:shd w:val="clear" w:color="auto" w:fill="auto"/>
        <w:bidi w:val="0"/>
        <w:spacing w:before="0" w:line="240" w:lineRule="auto"/>
        <w:ind w:left="0" w:right="0" w:firstLine="620"/>
        <w:jc w:val="both"/>
      </w:pPr>
      <w:bookmarkStart w:id="1835" w:name="bookmark1835"/>
      <w:bookmarkStart w:id="1836" w:name="bookmark1836"/>
      <w:bookmarkStart w:id="1837" w:name="bookmark1837"/>
      <w:r>
        <w:rPr>
          <w:color w:val="000000"/>
          <w:spacing w:val="0"/>
          <w:w w:val="100"/>
          <w:position w:val="0"/>
        </w:rPr>
        <w:t>(2).</w:t>
      </w:r>
      <w:r>
        <w:rPr>
          <w:color w:val="000000"/>
          <w:spacing w:val="0"/>
          <w:w w:val="100"/>
          <w:position w:val="0"/>
        </w:rPr>
        <w:t>政府补助退回情况</w:t>
      </w:r>
      <w:bookmarkEnd w:id="1835"/>
      <w:bookmarkEnd w:id="1836"/>
      <w:bookmarkEnd w:id="1837"/>
    </w:p>
    <w:p>
      <w:pPr>
        <w:pStyle w:val="Style2"/>
        <w:keepNext w:val="0"/>
        <w:keepLines w:val="0"/>
        <w:widowControl w:val="0"/>
        <w:shd w:val="clear" w:color="auto" w:fill="auto"/>
        <w:bidi w:val="0"/>
        <w:spacing w:before="0" w:after="360" w:line="240" w:lineRule="auto"/>
        <w:ind w:left="0" w:right="0" w:firstLine="6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line="240" w:lineRule="auto"/>
        <w:ind w:left="0" w:right="0" w:firstLine="620"/>
        <w:jc w:val="both"/>
      </w:pPr>
      <w:bookmarkStart w:id="1838" w:name="bookmark1838"/>
      <w:bookmarkStart w:id="1839" w:name="bookmark1839"/>
      <w:bookmarkStart w:id="1840" w:name="bookmark1840"/>
      <w:bookmarkStart w:id="1841" w:name="bookmark1841"/>
      <w:r>
        <w:rPr>
          <w:color w:val="000000"/>
          <w:spacing w:val="0"/>
          <w:w w:val="100"/>
          <w:position w:val="0"/>
        </w:rPr>
        <w:t>8</w:t>
      </w:r>
      <w:bookmarkEnd w:id="1840"/>
      <w:r>
        <w:rPr>
          <w:color w:val="000000"/>
          <w:spacing w:val="0"/>
          <w:w w:val="100"/>
          <w:position w:val="0"/>
        </w:rPr>
        <w:t>5、其他</w:t>
      </w:r>
      <w:bookmarkEnd w:id="1838"/>
      <w:bookmarkEnd w:id="1839"/>
      <w:bookmarkEnd w:id="1841"/>
    </w:p>
    <w:p>
      <w:pPr>
        <w:pStyle w:val="Style2"/>
        <w:keepNext w:val="0"/>
        <w:keepLines w:val="0"/>
        <w:widowControl w:val="0"/>
        <w:shd w:val="clear" w:color="auto" w:fill="auto"/>
        <w:bidi w:val="0"/>
        <w:spacing w:before="0" w:after="360" w:line="240" w:lineRule="auto"/>
        <w:ind w:left="0" w:right="0" w:firstLine="6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line="240" w:lineRule="auto"/>
        <w:ind w:left="0" w:right="0" w:firstLine="620"/>
        <w:jc w:val="both"/>
      </w:pPr>
      <w:bookmarkStart w:id="1842" w:name="bookmark1842"/>
      <w:bookmarkStart w:id="1843" w:name="bookmark1843"/>
      <w:bookmarkStart w:id="1844" w:name="bookmark1844"/>
      <w:bookmarkStart w:id="1845" w:name="bookmark1845"/>
      <w:r>
        <w:rPr>
          <w:color w:val="000000"/>
          <w:spacing w:val="0"/>
          <w:w w:val="100"/>
          <w:position w:val="0"/>
        </w:rPr>
        <w:t>八</w:t>
      </w:r>
      <w:bookmarkEnd w:id="1844"/>
      <w:r>
        <w:rPr>
          <w:color w:val="000000"/>
          <w:spacing w:val="0"/>
          <w:w w:val="100"/>
          <w:position w:val="0"/>
        </w:rPr>
        <w:t>、合并范围的变更</w:t>
      </w:r>
      <w:bookmarkEnd w:id="1842"/>
      <w:bookmarkEnd w:id="1843"/>
      <w:bookmarkEnd w:id="1845"/>
    </w:p>
    <w:p>
      <w:pPr>
        <w:pStyle w:val="Style11"/>
        <w:keepNext/>
        <w:keepLines/>
        <w:widowControl w:val="0"/>
        <w:shd w:val="clear" w:color="auto" w:fill="auto"/>
        <w:tabs>
          <w:tab w:pos="1093" w:val="left"/>
        </w:tabs>
        <w:bidi w:val="0"/>
        <w:spacing w:before="0" w:line="240" w:lineRule="auto"/>
        <w:ind w:left="0" w:right="0" w:firstLine="620"/>
        <w:jc w:val="both"/>
      </w:pPr>
      <w:bookmarkStart w:id="1842" w:name="bookmark1842"/>
      <w:bookmarkStart w:id="1843" w:name="bookmark1843"/>
      <w:bookmarkStart w:id="1846" w:name="bookmark1846"/>
      <w:bookmarkStart w:id="1847" w:name="bookmark1847"/>
      <w:r>
        <w:rPr>
          <w:color w:val="000000"/>
          <w:spacing w:val="0"/>
          <w:w w:val="100"/>
          <w:position w:val="0"/>
        </w:rPr>
        <w:t>1</w:t>
      </w:r>
      <w:bookmarkEnd w:id="1846"/>
      <w:r>
        <w:rPr>
          <w:color w:val="000000"/>
          <w:spacing w:val="0"/>
          <w:w w:val="100"/>
          <w:position w:val="0"/>
        </w:rPr>
        <w:t>、</w:t>
        <w:tab/>
        <w:t>非同一控制下企业合并</w:t>
      </w:r>
      <w:bookmarkEnd w:id="1842"/>
      <w:bookmarkEnd w:id="1843"/>
      <w:bookmarkEnd w:id="1847"/>
    </w:p>
    <w:p>
      <w:pPr>
        <w:pStyle w:val="Style2"/>
        <w:keepNext w:val="0"/>
        <w:keepLines w:val="0"/>
        <w:widowControl w:val="0"/>
        <w:shd w:val="clear" w:color="auto" w:fill="auto"/>
        <w:bidi w:val="0"/>
        <w:spacing w:before="0" w:after="360" w:line="240" w:lineRule="auto"/>
        <w:ind w:left="0" w:right="0" w:firstLine="6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1093" w:val="left"/>
        </w:tabs>
        <w:bidi w:val="0"/>
        <w:spacing w:before="0" w:line="240" w:lineRule="auto"/>
        <w:ind w:left="0" w:right="0" w:firstLine="620"/>
        <w:jc w:val="left"/>
      </w:pPr>
      <w:bookmarkStart w:id="1848" w:name="bookmark1848"/>
      <w:bookmarkStart w:id="1849" w:name="bookmark1849"/>
      <w:bookmarkStart w:id="1850" w:name="bookmark1850"/>
      <w:bookmarkStart w:id="1851" w:name="bookmark1851"/>
      <w:r>
        <w:rPr>
          <w:color w:val="000000"/>
          <w:spacing w:val="0"/>
          <w:w w:val="100"/>
          <w:position w:val="0"/>
        </w:rPr>
        <w:t>2</w:t>
      </w:r>
      <w:bookmarkEnd w:id="1850"/>
      <w:r>
        <w:rPr>
          <w:color w:val="000000"/>
          <w:spacing w:val="0"/>
          <w:w w:val="100"/>
          <w:position w:val="0"/>
        </w:rPr>
        <w:t>、</w:t>
        <w:tab/>
        <w:t>同一控制下企业合并</w:t>
      </w:r>
      <w:bookmarkEnd w:id="1848"/>
      <w:bookmarkEnd w:id="1849"/>
      <w:bookmarkEnd w:id="1851"/>
    </w:p>
    <w:p>
      <w:pPr>
        <w:pStyle w:val="Style2"/>
        <w:keepNext w:val="0"/>
        <w:keepLines w:val="0"/>
        <w:widowControl w:val="0"/>
        <w:shd w:val="clear" w:color="auto" w:fill="auto"/>
        <w:bidi w:val="0"/>
        <w:spacing w:before="0" w:after="100" w:line="240" w:lineRule="auto"/>
        <w:ind w:left="0" w:right="0" w:firstLine="6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1036" w:val="left"/>
        </w:tabs>
        <w:bidi w:val="0"/>
        <w:spacing w:before="0" w:after="60" w:line="269" w:lineRule="exact"/>
        <w:ind w:left="0" w:right="0" w:firstLine="620"/>
        <w:jc w:val="left"/>
      </w:pPr>
      <w:bookmarkStart w:id="1852" w:name="bookmark1852"/>
      <w:bookmarkStart w:id="1853" w:name="bookmark1853"/>
      <w:bookmarkStart w:id="1854" w:name="bookmark1854"/>
      <w:bookmarkStart w:id="1855" w:name="bookmark1855"/>
      <w:r>
        <w:rPr>
          <w:color w:val="000000"/>
          <w:spacing w:val="0"/>
          <w:w w:val="100"/>
          <w:position w:val="0"/>
        </w:rPr>
        <w:t>3</w:t>
      </w:r>
      <w:bookmarkEnd w:id="1854"/>
      <w:r>
        <w:rPr>
          <w:color w:val="000000"/>
          <w:spacing w:val="0"/>
          <w:w w:val="100"/>
          <w:position w:val="0"/>
        </w:rPr>
        <w:t>、</w:t>
        <w:tab/>
        <w:t>反向购买</w:t>
      </w:r>
      <w:bookmarkEnd w:id="1852"/>
      <w:bookmarkEnd w:id="1853"/>
      <w:bookmarkEnd w:id="1855"/>
    </w:p>
    <w:p>
      <w:pPr>
        <w:pStyle w:val="Style2"/>
        <w:keepNext w:val="0"/>
        <w:keepLines w:val="0"/>
        <w:widowControl w:val="0"/>
        <w:shd w:val="clear" w:color="auto" w:fill="auto"/>
        <w:bidi w:val="0"/>
        <w:spacing w:before="0" w:after="320" w:line="269" w:lineRule="exact"/>
        <w:ind w:left="0" w:right="0" w:firstLine="6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1036" w:val="left"/>
        </w:tabs>
        <w:bidi w:val="0"/>
        <w:spacing w:before="0" w:after="60" w:line="269" w:lineRule="exact"/>
        <w:ind w:left="0" w:right="0" w:firstLine="620"/>
        <w:jc w:val="left"/>
      </w:pPr>
      <w:bookmarkStart w:id="1856" w:name="bookmark1856"/>
      <w:bookmarkStart w:id="1857" w:name="bookmark1857"/>
      <w:bookmarkStart w:id="1858" w:name="bookmark1858"/>
      <w:bookmarkStart w:id="1859" w:name="bookmark1859"/>
      <w:r>
        <w:rPr>
          <w:color w:val="000000"/>
          <w:spacing w:val="0"/>
          <w:w w:val="100"/>
          <w:position w:val="0"/>
        </w:rPr>
        <w:t>4</w:t>
      </w:r>
      <w:bookmarkEnd w:id="1858"/>
      <w:r>
        <w:rPr>
          <w:color w:val="000000"/>
          <w:spacing w:val="0"/>
          <w:w w:val="100"/>
          <w:position w:val="0"/>
        </w:rPr>
        <w:t>、</w:t>
        <w:tab/>
        <w:t>处置子公司</w:t>
      </w:r>
      <w:bookmarkEnd w:id="1856"/>
      <w:bookmarkEnd w:id="1857"/>
      <w:bookmarkEnd w:id="1859"/>
    </w:p>
    <w:p>
      <w:pPr>
        <w:pStyle w:val="Style2"/>
        <w:keepNext w:val="0"/>
        <w:keepLines w:val="0"/>
        <w:widowControl w:val="0"/>
        <w:shd w:val="clear" w:color="auto" w:fill="auto"/>
        <w:bidi w:val="0"/>
        <w:spacing w:before="0" w:after="0" w:line="269" w:lineRule="exact"/>
        <w:ind w:left="0" w:right="0" w:firstLine="620"/>
        <w:jc w:val="left"/>
      </w:pPr>
      <w:r>
        <w:rPr>
          <w:color w:val="000000"/>
          <w:spacing w:val="0"/>
          <w:w w:val="100"/>
          <w:position w:val="0"/>
        </w:rPr>
        <w:t>是否存在单次处置对子公司投资即丧失控制权的情形</w:t>
      </w:r>
    </w:p>
    <w:p>
      <w:pPr>
        <w:pStyle w:val="Style2"/>
        <w:keepNext w:val="0"/>
        <w:keepLines w:val="0"/>
        <w:widowControl w:val="0"/>
        <w:shd w:val="clear" w:color="auto" w:fill="auto"/>
        <w:bidi w:val="0"/>
        <w:spacing w:before="0" w:after="0" w:line="269" w:lineRule="exact"/>
        <w:ind w:left="0" w:right="0" w:firstLine="6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69" w:lineRule="exact"/>
        <w:ind w:left="0" w:right="0" w:firstLine="620"/>
        <w:jc w:val="left"/>
      </w:pPr>
      <w:r>
        <w:rPr>
          <w:color w:val="000000"/>
          <w:spacing w:val="0"/>
          <w:w w:val="100"/>
          <w:position w:val="0"/>
        </w:rPr>
        <w:t>其他说明：</w:t>
      </w:r>
    </w:p>
    <w:p>
      <w:pPr>
        <w:pStyle w:val="Style2"/>
        <w:keepNext w:val="0"/>
        <w:keepLines w:val="0"/>
        <w:widowControl w:val="0"/>
        <w:shd w:val="clear" w:color="auto" w:fill="auto"/>
        <w:bidi w:val="0"/>
        <w:spacing w:before="0" w:after="320" w:line="269" w:lineRule="exact"/>
        <w:ind w:left="0" w:right="0" w:firstLine="6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1036" w:val="left"/>
        </w:tabs>
        <w:bidi w:val="0"/>
        <w:spacing w:before="0" w:after="60" w:line="269" w:lineRule="exact"/>
        <w:ind w:left="0" w:right="0" w:firstLine="620"/>
        <w:jc w:val="left"/>
      </w:pPr>
      <w:bookmarkStart w:id="1860" w:name="bookmark1860"/>
      <w:bookmarkStart w:id="1861" w:name="bookmark1861"/>
      <w:bookmarkStart w:id="1862" w:name="bookmark1862"/>
      <w:bookmarkStart w:id="1863" w:name="bookmark1863"/>
      <w:r>
        <w:rPr>
          <w:color w:val="000000"/>
          <w:spacing w:val="0"/>
          <w:w w:val="100"/>
          <w:position w:val="0"/>
        </w:rPr>
        <w:t>5</w:t>
      </w:r>
      <w:bookmarkEnd w:id="1862"/>
      <w:r>
        <w:rPr>
          <w:color w:val="000000"/>
          <w:spacing w:val="0"/>
          <w:w w:val="100"/>
          <w:position w:val="0"/>
        </w:rPr>
        <w:t>、</w:t>
        <w:tab/>
        <w:t>其他原因的合并范围变动</w:t>
      </w:r>
      <w:bookmarkEnd w:id="1860"/>
      <w:bookmarkEnd w:id="1861"/>
      <w:bookmarkEnd w:id="1863"/>
    </w:p>
    <w:p>
      <w:pPr>
        <w:pStyle w:val="Style2"/>
        <w:keepNext w:val="0"/>
        <w:keepLines w:val="0"/>
        <w:widowControl w:val="0"/>
        <w:shd w:val="clear" w:color="auto" w:fill="auto"/>
        <w:bidi w:val="0"/>
        <w:spacing w:before="0" w:after="320" w:line="269" w:lineRule="exact"/>
        <w:ind w:left="620" w:right="0" w:firstLine="0"/>
        <w:jc w:val="left"/>
      </w:pPr>
      <w:r>
        <w:rPr>
          <w:color w:val="000000"/>
          <w:spacing w:val="0"/>
          <w:w w:val="100"/>
          <w:position w:val="0"/>
        </w:rPr>
        <w:t>说明其他原因导致的合并范围变动（如，新设子公司、清算子公司等）及其相关情况: 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1036" w:val="left"/>
        </w:tabs>
        <w:bidi w:val="0"/>
        <w:spacing w:before="0" w:after="60" w:line="269" w:lineRule="exact"/>
        <w:ind w:left="0" w:right="0" w:firstLine="620"/>
        <w:jc w:val="left"/>
      </w:pPr>
      <w:bookmarkStart w:id="1864" w:name="bookmark1864"/>
      <w:bookmarkStart w:id="1865" w:name="bookmark1865"/>
      <w:bookmarkStart w:id="1866" w:name="bookmark1866"/>
      <w:bookmarkStart w:id="1867" w:name="bookmark1867"/>
      <w:r>
        <w:rPr>
          <w:color w:val="000000"/>
          <w:spacing w:val="0"/>
          <w:w w:val="100"/>
          <w:position w:val="0"/>
        </w:rPr>
        <w:t>6</w:t>
      </w:r>
      <w:bookmarkEnd w:id="1866"/>
      <w:r>
        <w:rPr>
          <w:color w:val="000000"/>
          <w:spacing w:val="0"/>
          <w:w w:val="100"/>
          <w:position w:val="0"/>
        </w:rPr>
        <w:t>、</w:t>
        <w:tab/>
        <w:t>其他</w:t>
      </w:r>
      <w:bookmarkEnd w:id="1864"/>
      <w:bookmarkEnd w:id="1865"/>
      <w:bookmarkEnd w:id="1867"/>
    </w:p>
    <w:p>
      <w:pPr>
        <w:pStyle w:val="Style2"/>
        <w:keepNext w:val="0"/>
        <w:keepLines w:val="0"/>
        <w:widowControl w:val="0"/>
        <w:shd w:val="clear" w:color="auto" w:fill="auto"/>
        <w:bidi w:val="0"/>
        <w:spacing w:before="0" w:after="320" w:line="269" w:lineRule="exact"/>
        <w:ind w:left="0" w:right="0" w:firstLine="62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60" w:line="269" w:lineRule="exact"/>
        <w:ind w:left="0" w:right="0" w:firstLine="620"/>
        <w:jc w:val="left"/>
      </w:pPr>
      <w:bookmarkStart w:id="1868" w:name="bookmark1868"/>
      <w:r>
        <w:rPr>
          <w:b/>
          <w:bCs/>
          <w:color w:val="000000"/>
          <w:spacing w:val="0"/>
          <w:w w:val="100"/>
          <w:position w:val="0"/>
        </w:rPr>
        <w:t>九</w:t>
      </w:r>
      <w:bookmarkEnd w:id="1868"/>
      <w:r>
        <w:rPr>
          <w:b/>
          <w:bCs/>
          <w:color w:val="000000"/>
          <w:spacing w:val="0"/>
          <w:w w:val="100"/>
          <w:position w:val="0"/>
        </w:rPr>
        <w:t>、在其他主体中的权益</w:t>
      </w:r>
    </w:p>
    <w:p>
      <w:pPr>
        <w:pStyle w:val="Style2"/>
        <w:keepNext w:val="0"/>
        <w:keepLines w:val="0"/>
        <w:widowControl w:val="0"/>
        <w:shd w:val="clear" w:color="auto" w:fill="auto"/>
        <w:bidi w:val="0"/>
        <w:spacing w:before="0" w:after="60" w:line="269" w:lineRule="exact"/>
        <w:ind w:left="0" w:right="0" w:firstLine="620"/>
        <w:jc w:val="left"/>
      </w:pPr>
      <w:bookmarkStart w:id="1869" w:name="bookmark1869"/>
      <w:r>
        <w:rPr>
          <w:b/>
          <w:bCs/>
          <w:color w:val="000000"/>
          <w:spacing w:val="0"/>
          <w:w w:val="100"/>
          <w:position w:val="0"/>
        </w:rPr>
        <w:t>1</w:t>
      </w:r>
      <w:bookmarkEnd w:id="1869"/>
      <w:r>
        <w:rPr>
          <w:b/>
          <w:bCs/>
          <w:color w:val="000000"/>
          <w:spacing w:val="0"/>
          <w:w w:val="100"/>
          <w:position w:val="0"/>
        </w:rPr>
        <w:t>、在子公司中的权益</w:t>
      </w:r>
    </w:p>
    <w:p>
      <w:pPr>
        <w:pStyle w:val="Style2"/>
        <w:keepNext w:val="0"/>
        <w:keepLines w:val="0"/>
        <w:widowControl w:val="0"/>
        <w:shd w:val="clear" w:color="auto" w:fill="auto"/>
        <w:bidi w:val="0"/>
        <w:spacing w:before="0" w:after="60" w:line="269" w:lineRule="exact"/>
        <w:ind w:left="0" w:right="0" w:firstLine="620"/>
        <w:jc w:val="left"/>
      </w:pPr>
      <w:r>
        <w:rPr>
          <w:b/>
          <w:bCs/>
          <w:color w:val="000000"/>
          <w:spacing w:val="0"/>
          <w:w w:val="100"/>
          <w:position w:val="0"/>
        </w:rPr>
        <w:t>（1）.</w:t>
      </w:r>
      <w:r>
        <w:rPr>
          <w:b/>
          <w:bCs/>
          <w:color w:val="000000"/>
          <w:spacing w:val="0"/>
          <w:w w:val="100"/>
          <w:position w:val="0"/>
        </w:rPr>
        <w:t>企业集团的构成</w:t>
      </w:r>
    </w:p>
    <w:p>
      <w:pPr>
        <w:pStyle w:val="Style2"/>
        <w:keepNext w:val="0"/>
        <w:keepLines w:val="0"/>
        <w:widowControl w:val="0"/>
        <w:shd w:val="clear" w:color="auto" w:fill="auto"/>
        <w:bidi w:val="0"/>
        <w:spacing w:before="0" w:after="0" w:line="269" w:lineRule="exact"/>
        <w:ind w:left="0" w:right="0" w:firstLine="620"/>
        <w:jc w:val="both"/>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403"/>
        <w:gridCol w:w="854"/>
        <w:gridCol w:w="989"/>
        <w:gridCol w:w="1397"/>
        <w:gridCol w:w="845"/>
        <w:gridCol w:w="744"/>
        <w:gridCol w:w="1133"/>
      </w:tblGrid>
      <w:tr>
        <w:trPr>
          <w:trHeight w:val="28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主要经 营地</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取得</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太原罗克佳华工业有限公司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太原市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太原市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建筑业</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同一控制 下企业合 并</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北京佳华智联科技有限公司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4" w:lineRule="exact"/>
              <w:ind w:left="0" w:right="0" w:firstLine="0"/>
              <w:jc w:val="left"/>
            </w:pPr>
            <w:r>
              <w:rPr>
                <w:color w:val="000000"/>
                <w:spacing w:val="0"/>
                <w:w w:val="100"/>
                <w:position w:val="0"/>
              </w:rPr>
              <w:t>技术开发、 制造业</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佳华（鄂尔多斯市）科技有限公司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鄂尔多 斯市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鄂尔多 斯市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9" w:lineRule="exact"/>
              <w:ind w:left="0" w:right="0" w:firstLine="0"/>
              <w:jc w:val="left"/>
            </w:pPr>
            <w:r>
              <w:rPr>
                <w:color w:val="000000"/>
                <w:spacing w:val="0"/>
                <w:w w:val="100"/>
                <w:position w:val="0"/>
              </w:rPr>
              <w:t>技术开发、 商业</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山西天益蓝环境科技有限公司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太原市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太原市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环境保护与 治理咨询</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太原罗克佳华数据科技有限公司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太原市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太原市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计算机数据 处理</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太原华环生态环境监测服务有限公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太原市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太原市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环境工程检 验检测</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同一控制 下企业合 并</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山东罗克佳华科技有限公司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聊城市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聊城市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3" w:lineRule="exact"/>
              <w:ind w:left="0" w:right="0" w:firstLine="0"/>
              <w:jc w:val="left"/>
            </w:pPr>
            <w:r>
              <w:rPr>
                <w:color w:val="000000"/>
                <w:spacing w:val="0"/>
                <w:w w:val="100"/>
                <w:position w:val="0"/>
              </w:rPr>
              <w:t>重庆智汇聚园科技产业发展有限公 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技术开发、 技术咨询</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资产收购</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成都佳华物链云科技有限公司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罗克佳华（重庆）科技有限公司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技术开发、 技术咨询</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上海展韵投资管理有限公司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深圳市比蒙投资有限公司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66"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海南罗克佳华科技有限公司</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海口市</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海口市</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left"/>
            </w:pPr>
            <w:r>
              <w:rPr>
                <w:color w:val="000000"/>
                <w:spacing w:val="0"/>
                <w:w w:val="100"/>
                <w:position w:val="0"/>
              </w:rPr>
              <w:t>智能化项目 实施运营</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3403"/>
        <w:gridCol w:w="854"/>
        <w:gridCol w:w="989"/>
        <w:gridCol w:w="1397"/>
        <w:gridCol w:w="845"/>
        <w:gridCol w:w="744"/>
        <w:gridCol w:w="1133"/>
      </w:tblGrid>
      <w:tr>
        <w:trPr>
          <w:trHeight w:val="83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重庆物安大数据研究院有限公司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大数据服</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务、物联网</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62"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加桦惠至科技(上海)有限公司</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技术服务、 技术开发</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after="359" w:line="1" w:lineRule="exact"/>
      </w:pPr>
    </w:p>
    <w:p>
      <w:pPr>
        <w:pStyle w:val="Style11"/>
        <w:keepNext/>
        <w:keepLines/>
        <w:widowControl w:val="0"/>
        <w:shd w:val="clear" w:color="auto" w:fill="auto"/>
        <w:bidi w:val="0"/>
        <w:spacing w:before="0" w:line="240" w:lineRule="auto"/>
        <w:ind w:left="0" w:right="0" w:firstLine="460"/>
        <w:jc w:val="left"/>
      </w:pPr>
      <w:bookmarkStart w:id="1870" w:name="bookmark1870"/>
      <w:bookmarkStart w:id="1871" w:name="bookmark1871"/>
      <w:bookmarkStart w:id="1872" w:name="bookmark1872"/>
      <w:r>
        <w:rPr>
          <w:color w:val="000000"/>
          <w:spacing w:val="0"/>
          <w:w w:val="100"/>
          <w:position w:val="0"/>
        </w:rPr>
        <w:t>(2).</w:t>
      </w:r>
      <w:r>
        <w:rPr>
          <w:color w:val="000000"/>
          <w:spacing w:val="0"/>
          <w:w w:val="100"/>
          <w:position w:val="0"/>
        </w:rPr>
        <w:t>重要的非全资子公司</w:t>
      </w:r>
      <w:bookmarkEnd w:id="1870"/>
      <w:bookmarkEnd w:id="1871"/>
      <w:bookmarkEnd w:id="1872"/>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79"/>
        <w:gridCol w:w="1766"/>
        <w:gridCol w:w="1891"/>
        <w:gridCol w:w="1891"/>
        <w:gridCol w:w="1709"/>
      </w:tblGrid>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少数股东持股 比例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本期归属于少数 股东的损益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本期向少数股东 宣告分派的股利</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期末少数股东权 益余额</w:t>
            </w:r>
          </w:p>
        </w:tc>
      </w:tr>
      <w:tr>
        <w:trPr>
          <w:trHeight w:val="56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山东罗克佳华</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20.00%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59,887.24</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1,801,444.91</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1,150, </w:t>
            </w:r>
            <w:r>
              <w:rPr>
                <w:color w:val="000000"/>
                <w:spacing w:val="0"/>
                <w:w w:val="100"/>
                <w:position w:val="0"/>
              </w:rPr>
              <w:t xml:space="preserve">744. </w:t>
            </w:r>
            <w:r>
              <w:rPr>
                <w:color w:val="000000"/>
                <w:spacing w:val="0"/>
                <w:w w:val="100"/>
                <w:position w:val="0"/>
              </w:rPr>
              <w:t>31</w:t>
            </w:r>
          </w:p>
        </w:tc>
      </w:tr>
    </w:tbl>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子公司少数股东的持股比例不同于表决权比例的说明: 口适用</w:t>
      </w:r>
      <w:r>
        <w:rPr>
          <w:color w:val="000000"/>
          <w:spacing w:val="0"/>
          <w:w w:val="100"/>
          <w:position w:val="0"/>
        </w:rPr>
        <w:t>J</w:t>
      </w:r>
      <w:r>
        <w:rPr>
          <w:color w:val="000000"/>
          <w:spacing w:val="0"/>
          <w:w w:val="100"/>
          <w:position w:val="0"/>
        </w:rPr>
        <w:t>不适用</w:t>
      </w:r>
    </w:p>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207"/>
        </w:numPr>
        <w:shd w:val="clear" w:color="auto" w:fill="auto"/>
        <w:bidi w:val="0"/>
        <w:spacing w:before="0" w:line="240" w:lineRule="auto"/>
        <w:ind w:left="0" w:right="0" w:firstLine="460"/>
        <w:jc w:val="left"/>
      </w:pPr>
      <w:bookmarkStart w:id="1873" w:name="bookmark1873"/>
      <w:bookmarkStart w:id="1874" w:name="bookmark1874"/>
      <w:bookmarkStart w:id="1875" w:name="bookmark1875"/>
      <w:bookmarkStart w:id="1876" w:name="bookmark1876"/>
      <w:bookmarkEnd w:id="1875"/>
      <w:r>
        <w:rPr>
          <w:color w:val="000000"/>
          <w:spacing w:val="0"/>
          <w:w w:val="100"/>
          <w:position w:val="0"/>
        </w:rPr>
        <w:t>.</w:t>
      </w:r>
      <w:r>
        <w:rPr>
          <w:color w:val="000000"/>
          <w:spacing w:val="0"/>
          <w:w w:val="100"/>
          <w:position w:val="0"/>
        </w:rPr>
        <w:t>重要非全资子公司的主要财务信息</w:t>
      </w:r>
      <w:bookmarkEnd w:id="1873"/>
      <w:bookmarkEnd w:id="1874"/>
      <w:bookmarkEnd w:id="1876"/>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571"/>
        <w:gridCol w:w="850"/>
        <w:gridCol w:w="854"/>
        <w:gridCol w:w="850"/>
        <w:gridCol w:w="850"/>
        <w:gridCol w:w="283"/>
        <w:gridCol w:w="854"/>
        <w:gridCol w:w="845"/>
        <w:gridCol w:w="710"/>
        <w:gridCol w:w="878"/>
        <w:gridCol w:w="850"/>
        <w:gridCol w:w="307"/>
        <w:gridCol w:w="950"/>
      </w:tblGrid>
      <w:tr>
        <w:trPr>
          <w:trHeight w:val="254"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166" w:lineRule="exact"/>
              <w:ind w:left="0" w:right="0" w:firstLine="0"/>
              <w:jc w:val="center"/>
              <w:rPr>
                <w:sz w:val="12"/>
                <w:szCs w:val="12"/>
              </w:rPr>
            </w:pPr>
            <w:r>
              <w:rPr>
                <w:color w:val="000000"/>
                <w:spacing w:val="0"/>
                <w:w w:val="100"/>
                <w:position w:val="0"/>
                <w:sz w:val="12"/>
                <w:szCs w:val="12"/>
              </w:rPr>
              <w:t>子公 司名 称</w:t>
            </w:r>
          </w:p>
        </w:tc>
        <w:tc>
          <w:tcPr>
            <w:gridSpan w:val="6"/>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期末余额</w:t>
            </w:r>
          </w:p>
        </w:tc>
        <w:tc>
          <w:tcPr>
            <w:gridSpan w:val="6"/>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期初余额</w:t>
            </w:r>
          </w:p>
        </w:tc>
      </w:tr>
      <w:tr>
        <w:trPr>
          <w:trHeight w:val="85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流动资产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非流动资产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资产合计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流动负债</w:t>
            </w:r>
          </w:p>
        </w:tc>
        <w:tc>
          <w:tcPr>
            <w:tcBorders>
              <w:top w:val="single" w:sz="4"/>
              <w:left w:val="single" w:sz="4"/>
            </w:tcBorders>
            <w:shd w:val="clear" w:color="auto" w:fill="FFFFFF"/>
            <w:textDirection w:val="tbRlV"/>
            <w:vAlign w:val="top"/>
          </w:tcPr>
          <w:p>
            <w:pPr>
              <w:pStyle w:val="Style70"/>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非流动负债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负债合计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流动资产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154" w:lineRule="exact"/>
              <w:ind w:left="0" w:right="0" w:firstLine="0"/>
              <w:jc w:val="center"/>
              <w:rPr>
                <w:sz w:val="12"/>
                <w:szCs w:val="12"/>
              </w:rPr>
            </w:pPr>
            <w:r>
              <w:rPr>
                <w:color w:val="000000"/>
                <w:spacing w:val="0"/>
                <w:w w:val="100"/>
                <w:position w:val="0"/>
                <w:sz w:val="12"/>
                <w:szCs w:val="12"/>
              </w:rPr>
              <w:t>非流动资 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资产合计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流动负债</w:t>
            </w:r>
          </w:p>
        </w:tc>
        <w:tc>
          <w:tcPr>
            <w:tcBorders>
              <w:top w:val="single" w:sz="4"/>
              <w:left w:val="single" w:sz="4"/>
            </w:tcBorders>
            <w:shd w:val="clear" w:color="auto" w:fill="FFFFFF"/>
            <w:textDirection w:val="tbRlV"/>
            <w:vAlign w:val="top"/>
          </w:tcPr>
          <w:p>
            <w:pPr>
              <w:pStyle w:val="Style70"/>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非流动负债</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220" w:firstLine="0"/>
              <w:jc w:val="right"/>
              <w:rPr>
                <w:sz w:val="12"/>
                <w:szCs w:val="12"/>
              </w:rPr>
            </w:pPr>
            <w:r>
              <w:rPr>
                <w:color w:val="000000"/>
                <w:spacing w:val="0"/>
                <w:w w:val="100"/>
                <w:position w:val="0"/>
                <w:sz w:val="12"/>
                <w:szCs w:val="12"/>
              </w:rPr>
              <w:t>负债合计</w:t>
            </w:r>
          </w:p>
        </w:tc>
      </w:tr>
      <w:tr>
        <w:trPr>
          <w:trHeight w:val="103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170" w:lineRule="exact"/>
              <w:ind w:left="0" w:right="0" w:firstLine="0"/>
              <w:jc w:val="left"/>
              <w:rPr>
                <w:sz w:val="12"/>
                <w:szCs w:val="12"/>
              </w:rPr>
            </w:pPr>
            <w:r>
              <w:rPr>
                <w:color w:val="000000"/>
                <w:spacing w:val="0"/>
                <w:w w:val="100"/>
                <w:position w:val="0"/>
                <w:sz w:val="12"/>
                <w:szCs w:val="12"/>
              </w:rPr>
              <w:t>山东 罗克 佳华 科技 有限</w:t>
            </w:r>
          </w:p>
          <w:p>
            <w:pPr>
              <w:pStyle w:val="Style17"/>
              <w:keepNext w:val="0"/>
              <w:keepLines w:val="0"/>
              <w:widowControl w:val="0"/>
              <w:shd w:val="clear" w:color="auto" w:fill="auto"/>
              <w:bidi w:val="0"/>
              <w:spacing w:before="0" w:after="0" w:line="170" w:lineRule="exact"/>
              <w:ind w:left="0" w:right="0" w:firstLine="0"/>
              <w:jc w:val="left"/>
              <w:rPr>
                <w:sz w:val="12"/>
                <w:szCs w:val="12"/>
              </w:rPr>
            </w:pPr>
            <w:r>
              <w:rPr>
                <w:color w:val="000000"/>
                <w:spacing w:val="0"/>
                <w:w w:val="100"/>
                <w:position w:val="0"/>
                <w:sz w:val="12"/>
                <w:szCs w:val="12"/>
              </w:rPr>
              <w:t>公司</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rPr>
                <w:sz w:val="11"/>
                <w:szCs w:val="11"/>
              </w:rPr>
            </w:pPr>
            <w:r>
              <w:rPr>
                <w:rFonts w:ascii="Times New Roman" w:eastAsia="Times New Roman" w:hAnsi="Times New Roman" w:cs="Times New Roman"/>
                <w:b/>
                <w:bCs/>
                <w:color w:val="000000"/>
                <w:spacing w:val="0"/>
                <w:w w:val="100"/>
                <w:position w:val="0"/>
                <w:sz w:val="11"/>
                <w:szCs w:val="11"/>
              </w:rPr>
              <w:t>13,147.16</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b/>
                <w:bCs/>
                <w:color w:val="000000"/>
                <w:spacing w:val="0"/>
                <w:w w:val="100"/>
                <w:position w:val="0"/>
                <w:sz w:val="11"/>
                <w:szCs w:val="11"/>
              </w:rPr>
              <w:t>5,493.78</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b/>
                <w:bCs/>
                <w:color w:val="000000"/>
                <w:spacing w:val="0"/>
                <w:w w:val="100"/>
                <w:position w:val="0"/>
                <w:sz w:val="11"/>
                <w:szCs w:val="11"/>
              </w:rPr>
              <w:t>18,640.94</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rPr>
                <w:sz w:val="11"/>
                <w:szCs w:val="11"/>
              </w:rPr>
            </w:pPr>
            <w:r>
              <w:rPr>
                <w:rFonts w:ascii="Times New Roman" w:eastAsia="Times New Roman" w:hAnsi="Times New Roman" w:cs="Times New Roman"/>
                <w:b/>
                <w:bCs/>
                <w:color w:val="000000"/>
                <w:spacing w:val="0"/>
                <w:w w:val="100"/>
                <w:position w:val="0"/>
                <w:sz w:val="11"/>
                <w:szCs w:val="11"/>
              </w:rPr>
              <w:t>17,265.56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b/>
                <w:bCs/>
                <w:color w:val="000000"/>
                <w:spacing w:val="0"/>
                <w:w w:val="100"/>
                <w:position w:val="0"/>
                <w:sz w:val="11"/>
                <w:szCs w:val="11"/>
              </w:rPr>
              <w:t>17,265.56</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rPr>
                <w:sz w:val="11"/>
                <w:szCs w:val="11"/>
              </w:rPr>
            </w:pPr>
            <w:r>
              <w:rPr>
                <w:rFonts w:ascii="Times New Roman" w:eastAsia="Times New Roman" w:hAnsi="Times New Roman" w:cs="Times New Roman"/>
                <w:b/>
                <w:bCs/>
                <w:color w:val="000000"/>
                <w:spacing w:val="0"/>
                <w:w w:val="100"/>
                <w:position w:val="0"/>
                <w:sz w:val="11"/>
                <w:szCs w:val="11"/>
              </w:rPr>
              <w:t>20,099.52</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b/>
                <w:bCs/>
                <w:color w:val="000000"/>
                <w:spacing w:val="0"/>
                <w:w w:val="100"/>
                <w:position w:val="0"/>
                <w:sz w:val="11"/>
                <w:szCs w:val="11"/>
              </w:rPr>
              <w:t>775.76</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b/>
                <w:bCs/>
                <w:color w:val="000000"/>
                <w:spacing w:val="0"/>
                <w:w w:val="100"/>
                <w:position w:val="0"/>
                <w:sz w:val="11"/>
                <w:szCs w:val="11"/>
              </w:rPr>
              <w:t>20,875.28</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rPr>
                <w:sz w:val="11"/>
                <w:szCs w:val="11"/>
              </w:rPr>
            </w:pPr>
            <w:r>
              <w:rPr>
                <w:rFonts w:ascii="Times New Roman" w:eastAsia="Times New Roman" w:hAnsi="Times New Roman" w:cs="Times New Roman"/>
                <w:b/>
                <w:bCs/>
                <w:color w:val="000000"/>
                <w:spacing w:val="0"/>
                <w:w w:val="100"/>
                <w:position w:val="0"/>
                <w:sz w:val="11"/>
                <w:szCs w:val="11"/>
              </w:rPr>
              <w:t>18,629.13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b/>
                <w:bCs/>
                <w:color w:val="000000"/>
                <w:spacing w:val="0"/>
                <w:w w:val="100"/>
                <w:position w:val="0"/>
                <w:sz w:val="11"/>
                <w:szCs w:val="11"/>
              </w:rPr>
              <w:t>18,629.13</w:t>
            </w:r>
          </w:p>
        </w:tc>
      </w:tr>
    </w:tbl>
    <w:p>
      <w:pPr>
        <w:widowControl w:val="0"/>
        <w:spacing w:after="199" w:line="1" w:lineRule="exact"/>
      </w:pPr>
    </w:p>
    <w:tbl>
      <w:tblPr>
        <w:tblOverlap w:val="never"/>
        <w:jc w:val="center"/>
        <w:tblLayout w:type="fixed"/>
      </w:tblPr>
      <w:tblGrid>
        <w:gridCol w:w="1474"/>
        <w:gridCol w:w="878"/>
        <w:gridCol w:w="840"/>
        <w:gridCol w:w="931"/>
        <w:gridCol w:w="1032"/>
        <w:gridCol w:w="878"/>
        <w:gridCol w:w="840"/>
        <w:gridCol w:w="926"/>
        <w:gridCol w:w="1037"/>
      </w:tblGrid>
      <w:tr>
        <w:trPr>
          <w:trHeight w:val="259"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子公司名称</w:t>
            </w:r>
          </w:p>
        </w:tc>
        <w:tc>
          <w:tcPr>
            <w:gridSpan w:val="4"/>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本期发生额</w:t>
            </w:r>
          </w:p>
        </w:tc>
        <w:tc>
          <w:tcPr>
            <w:gridSpan w:val="4"/>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上期发生额</w:t>
            </w:r>
          </w:p>
        </w:tc>
      </w:tr>
      <w:tr>
        <w:trPr>
          <w:trHeight w:val="48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净利润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综合收益 总额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经营活动现 金流量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净利润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综合收益 总额</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经营活动现 金流量</w:t>
            </w:r>
          </w:p>
        </w:tc>
      </w:tr>
      <w:tr>
        <w:trPr>
          <w:trHeight w:val="499"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山东罗克佳华科 技有限公司</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0"/>
                <w:szCs w:val="10"/>
              </w:rPr>
            </w:pPr>
            <w:r>
              <w:rPr>
                <w:rFonts w:ascii="Courier New" w:eastAsia="Courier New" w:hAnsi="Courier New" w:cs="Courier New"/>
                <w:color w:val="000000"/>
                <w:spacing w:val="0"/>
                <w:w w:val="100"/>
                <w:position w:val="0"/>
                <w:sz w:val="10"/>
                <w:szCs w:val="10"/>
              </w:rPr>
              <w:t xml:space="preserve">1, </w:t>
            </w:r>
            <w:r>
              <w:rPr>
                <w:rFonts w:ascii="Courier New" w:eastAsia="Courier New" w:hAnsi="Courier New" w:cs="Courier New"/>
                <w:color w:val="000000"/>
                <w:spacing w:val="0"/>
                <w:w w:val="100"/>
                <w:position w:val="0"/>
                <w:sz w:val="10"/>
                <w:szCs w:val="10"/>
              </w:rPr>
              <w:t xml:space="preserve">549. </w:t>
            </w:r>
            <w:r>
              <w:rPr>
                <w:rFonts w:ascii="Courier New" w:eastAsia="Courier New" w:hAnsi="Courier New" w:cs="Courier New"/>
                <w:color w:val="000000"/>
                <w:spacing w:val="0"/>
                <w:w w:val="100"/>
                <w:position w:val="0"/>
                <w:sz w:val="10"/>
                <w:szCs w:val="10"/>
              </w:rPr>
              <w:t>09</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rPr>
                <w:sz w:val="10"/>
                <w:szCs w:val="10"/>
              </w:rPr>
            </w:pPr>
            <w:r>
              <w:rPr>
                <w:rFonts w:ascii="Courier New" w:eastAsia="Courier New" w:hAnsi="Courier New" w:cs="Courier New"/>
                <w:color w:val="000000"/>
                <w:spacing w:val="0"/>
                <w:w w:val="100"/>
                <w:position w:val="0"/>
                <w:sz w:val="10"/>
                <w:szCs w:val="10"/>
              </w:rPr>
              <w:t xml:space="preserve">29. </w:t>
            </w:r>
            <w:r>
              <w:rPr>
                <w:rFonts w:ascii="Courier New" w:eastAsia="Courier New" w:hAnsi="Courier New" w:cs="Courier New"/>
                <w:color w:val="000000"/>
                <w:spacing w:val="0"/>
                <w:w w:val="100"/>
                <w:position w:val="0"/>
                <w:sz w:val="10"/>
                <w:szCs w:val="10"/>
              </w:rPr>
              <w:t>94</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rPr>
                <w:sz w:val="10"/>
                <w:szCs w:val="10"/>
              </w:rPr>
            </w:pPr>
            <w:r>
              <w:rPr>
                <w:rFonts w:ascii="Courier New" w:eastAsia="Courier New" w:hAnsi="Courier New" w:cs="Courier New"/>
                <w:color w:val="000000"/>
                <w:spacing w:val="0"/>
                <w:w w:val="100"/>
                <w:position w:val="0"/>
                <w:sz w:val="10"/>
                <w:szCs w:val="10"/>
              </w:rPr>
              <w:t>29.94</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60"/>
              <w:jc w:val="left"/>
              <w:rPr>
                <w:sz w:val="10"/>
                <w:szCs w:val="10"/>
              </w:rPr>
            </w:pPr>
            <w:r>
              <w:rPr>
                <w:rFonts w:ascii="Courier New" w:eastAsia="Courier New" w:hAnsi="Courier New" w:cs="Courier New"/>
                <w:color w:val="000000"/>
                <w:spacing w:val="0"/>
                <w:w w:val="100"/>
                <w:position w:val="0"/>
                <w:sz w:val="10"/>
                <w:szCs w:val="10"/>
              </w:rPr>
              <w:t xml:space="preserve">5, </w:t>
            </w:r>
            <w:r>
              <w:rPr>
                <w:rFonts w:ascii="Courier New" w:eastAsia="Courier New" w:hAnsi="Courier New" w:cs="Courier New"/>
                <w:color w:val="000000"/>
                <w:spacing w:val="0"/>
                <w:w w:val="100"/>
                <w:position w:val="0"/>
                <w:sz w:val="10"/>
                <w:szCs w:val="10"/>
              </w:rPr>
              <w:t>238.41</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0"/>
                <w:szCs w:val="10"/>
              </w:rPr>
            </w:pPr>
            <w:r>
              <w:rPr>
                <w:rFonts w:ascii="Courier New" w:eastAsia="Courier New" w:hAnsi="Courier New" w:cs="Courier New"/>
                <w:color w:val="000000"/>
                <w:spacing w:val="0"/>
                <w:w w:val="100"/>
                <w:position w:val="0"/>
                <w:sz w:val="10"/>
                <w:szCs w:val="10"/>
              </w:rPr>
              <w:t xml:space="preserve">2, </w:t>
            </w:r>
            <w:r>
              <w:rPr>
                <w:rFonts w:ascii="Courier New" w:eastAsia="Courier New" w:hAnsi="Courier New" w:cs="Courier New"/>
                <w:color w:val="000000"/>
                <w:spacing w:val="0"/>
                <w:w w:val="100"/>
                <w:position w:val="0"/>
                <w:sz w:val="10"/>
                <w:szCs w:val="10"/>
              </w:rPr>
              <w:t xml:space="preserve">552. </w:t>
            </w:r>
            <w:r>
              <w:rPr>
                <w:rFonts w:ascii="Courier New" w:eastAsia="Courier New" w:hAnsi="Courier New" w:cs="Courier New"/>
                <w:color w:val="000000"/>
                <w:spacing w:val="0"/>
                <w:w w:val="100"/>
                <w:position w:val="0"/>
                <w:sz w:val="10"/>
                <w:szCs w:val="10"/>
              </w:rPr>
              <w:t>01</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 xml:space="preserve">491. </w:t>
            </w:r>
            <w:r>
              <w:rPr>
                <w:rFonts w:ascii="Courier New" w:eastAsia="Courier New" w:hAnsi="Courier New" w:cs="Courier New"/>
                <w:color w:val="000000"/>
                <w:spacing w:val="0"/>
                <w:w w:val="100"/>
                <w:position w:val="0"/>
                <w:sz w:val="10"/>
                <w:szCs w:val="10"/>
              </w:rPr>
              <w:t>72</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 xml:space="preserve">491. </w:t>
            </w:r>
            <w:r>
              <w:rPr>
                <w:rFonts w:ascii="Courier New" w:eastAsia="Courier New" w:hAnsi="Courier New" w:cs="Courier New"/>
                <w:color w:val="000000"/>
                <w:spacing w:val="0"/>
                <w:w w:val="100"/>
                <w:position w:val="0"/>
                <w:sz w:val="10"/>
                <w:szCs w:val="10"/>
              </w:rPr>
              <w:t>72</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 xml:space="preserve">100. </w:t>
            </w:r>
            <w:r>
              <w:rPr>
                <w:rFonts w:ascii="Courier New" w:eastAsia="Courier New" w:hAnsi="Courier New" w:cs="Courier New"/>
                <w:color w:val="000000"/>
                <w:spacing w:val="0"/>
                <w:w w:val="100"/>
                <w:position w:val="0"/>
                <w:sz w:val="10"/>
                <w:szCs w:val="10"/>
              </w:rPr>
              <w:t>24</w:t>
            </w:r>
          </w:p>
        </w:tc>
      </w:tr>
    </w:tbl>
    <w:p>
      <w:pPr>
        <w:widowControl w:val="0"/>
        <w:spacing w:after="599" w:line="1" w:lineRule="exact"/>
      </w:pPr>
    </w:p>
    <w:p>
      <w:pPr>
        <w:pStyle w:val="Style11"/>
        <w:keepNext/>
        <w:keepLines/>
        <w:widowControl w:val="0"/>
        <w:numPr>
          <w:ilvl w:val="0"/>
          <w:numId w:val="207"/>
        </w:numPr>
        <w:shd w:val="clear" w:color="auto" w:fill="auto"/>
        <w:tabs>
          <w:tab w:pos="890" w:val="left"/>
        </w:tabs>
        <w:bidi w:val="0"/>
        <w:spacing w:before="0" w:line="240" w:lineRule="auto"/>
        <w:ind w:left="0" w:right="0" w:firstLine="460"/>
        <w:jc w:val="left"/>
      </w:pPr>
      <w:bookmarkStart w:id="1877" w:name="bookmark1877"/>
      <w:bookmarkStart w:id="1878" w:name="bookmark1878"/>
      <w:bookmarkStart w:id="1879" w:name="bookmark1879"/>
      <w:bookmarkStart w:id="1880" w:name="bookmark1880"/>
      <w:bookmarkEnd w:id="1879"/>
      <w:r>
        <w:rPr>
          <w:color w:val="000000"/>
          <w:spacing w:val="0"/>
          <w:w w:val="100"/>
          <w:position w:val="0"/>
        </w:rPr>
        <w:t>.</w:t>
      </w:r>
      <w:r>
        <w:rPr>
          <w:color w:val="000000"/>
          <w:spacing w:val="0"/>
          <w:w w:val="100"/>
          <w:position w:val="0"/>
        </w:rPr>
        <w:t>使用企业集团资产和清偿企业集团债务的重大限制</w:t>
      </w:r>
      <w:bookmarkEnd w:id="1877"/>
      <w:bookmarkEnd w:id="1878"/>
      <w:bookmarkEnd w:id="1880"/>
    </w:p>
    <w:p>
      <w:pPr>
        <w:pStyle w:val="Style2"/>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207"/>
        </w:numPr>
        <w:shd w:val="clear" w:color="auto" w:fill="auto"/>
        <w:tabs>
          <w:tab w:pos="890" w:val="left"/>
        </w:tabs>
        <w:bidi w:val="0"/>
        <w:spacing w:before="0" w:line="240" w:lineRule="auto"/>
        <w:ind w:left="0" w:right="0" w:firstLine="460"/>
        <w:jc w:val="left"/>
      </w:pPr>
      <w:bookmarkStart w:id="1881" w:name="bookmark1881"/>
      <w:bookmarkStart w:id="1882" w:name="bookmark1882"/>
      <w:bookmarkStart w:id="1883" w:name="bookmark1883"/>
      <w:bookmarkStart w:id="1884" w:name="bookmark1884"/>
      <w:bookmarkEnd w:id="1883"/>
      <w:r>
        <w:rPr>
          <w:color w:val="000000"/>
          <w:spacing w:val="0"/>
          <w:w w:val="100"/>
          <w:position w:val="0"/>
        </w:rPr>
        <w:t>.</w:t>
      </w:r>
      <w:r>
        <w:rPr>
          <w:color w:val="000000"/>
          <w:spacing w:val="0"/>
          <w:w w:val="100"/>
          <w:position w:val="0"/>
        </w:rPr>
        <w:t>向纳入合并财务报表范围的结构化主体提供的财务支持或其他支持</w:t>
      </w:r>
      <w:bookmarkEnd w:id="1881"/>
      <w:bookmarkEnd w:id="1882"/>
      <w:bookmarkEnd w:id="1884"/>
    </w:p>
    <w:p>
      <w:pPr>
        <w:pStyle w:val="Style2"/>
        <w:keepNext w:val="0"/>
        <w:keepLines w:val="0"/>
        <w:widowControl w:val="0"/>
        <w:shd w:val="clear" w:color="auto" w:fill="auto"/>
        <w:bidi w:val="0"/>
        <w:spacing w:before="0" w:after="280" w:line="240" w:lineRule="auto"/>
        <w:ind w:left="0" w:right="0" w:firstLine="46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line="240" w:lineRule="auto"/>
        <w:ind w:left="0" w:right="0" w:firstLine="460"/>
        <w:jc w:val="left"/>
      </w:pPr>
      <w:bookmarkStart w:id="1885" w:name="bookmark1885"/>
      <w:bookmarkStart w:id="1886" w:name="bookmark1886"/>
      <w:bookmarkStart w:id="1887" w:name="bookmark1887"/>
      <w:bookmarkStart w:id="1888" w:name="bookmark1888"/>
      <w:r>
        <w:rPr>
          <w:color w:val="000000"/>
          <w:spacing w:val="0"/>
          <w:w w:val="100"/>
          <w:position w:val="0"/>
        </w:rPr>
        <w:t>2</w:t>
      </w:r>
      <w:bookmarkEnd w:id="1887"/>
      <w:r>
        <w:rPr>
          <w:color w:val="000000"/>
          <w:spacing w:val="0"/>
          <w:w w:val="100"/>
          <w:position w:val="0"/>
        </w:rPr>
        <w:t>、在子公司的所有者权益份额发生变化且仍控制子公司的交易</w:t>
      </w:r>
      <w:bookmarkEnd w:id="1885"/>
      <w:bookmarkEnd w:id="1886"/>
      <w:bookmarkEnd w:id="1888"/>
    </w:p>
    <w:p>
      <w:pPr>
        <w:pStyle w:val="Style2"/>
        <w:keepNext w:val="0"/>
        <w:keepLines w:val="0"/>
        <w:widowControl w:val="0"/>
        <w:shd w:val="clear" w:color="auto" w:fill="auto"/>
        <w:bidi w:val="0"/>
        <w:spacing w:before="0" w:after="140" w:line="240" w:lineRule="auto"/>
        <w:ind w:left="0" w:right="0" w:firstLine="4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895" w:val="left"/>
        </w:tabs>
        <w:bidi w:val="0"/>
        <w:spacing w:before="0" w:after="60" w:line="274" w:lineRule="exact"/>
        <w:ind w:left="0" w:right="0" w:firstLine="480"/>
        <w:jc w:val="left"/>
      </w:pPr>
      <w:bookmarkStart w:id="1889" w:name="bookmark1889"/>
      <w:bookmarkStart w:id="1890" w:name="bookmark1890"/>
      <w:bookmarkStart w:id="1891" w:name="bookmark1891"/>
      <w:bookmarkStart w:id="1892" w:name="bookmark1892"/>
      <w:r>
        <w:rPr>
          <w:color w:val="000000"/>
          <w:spacing w:val="0"/>
          <w:w w:val="100"/>
          <w:position w:val="0"/>
        </w:rPr>
        <w:t>3</w:t>
      </w:r>
      <w:bookmarkEnd w:id="1891"/>
      <w:r>
        <w:rPr>
          <w:color w:val="000000"/>
          <w:spacing w:val="0"/>
          <w:w w:val="100"/>
          <w:position w:val="0"/>
        </w:rPr>
        <w:t>、</w:t>
        <w:tab/>
        <w:t>在合营企业或联营企业中的权益</w:t>
      </w:r>
      <w:bookmarkEnd w:id="1889"/>
      <w:bookmarkEnd w:id="1890"/>
      <w:bookmarkEnd w:id="1892"/>
    </w:p>
    <w:p>
      <w:pPr>
        <w:pStyle w:val="Style2"/>
        <w:keepNext w:val="0"/>
        <w:keepLines w:val="0"/>
        <w:widowControl w:val="0"/>
        <w:shd w:val="clear" w:color="auto" w:fill="auto"/>
        <w:bidi w:val="0"/>
        <w:spacing w:before="0" w:after="320" w:line="274" w:lineRule="exact"/>
        <w:ind w:left="0" w:right="0" w:firstLine="4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895" w:val="left"/>
        </w:tabs>
        <w:bidi w:val="0"/>
        <w:spacing w:before="0" w:after="60" w:line="274" w:lineRule="exact"/>
        <w:ind w:left="0" w:right="0" w:firstLine="480"/>
        <w:jc w:val="left"/>
      </w:pPr>
      <w:bookmarkStart w:id="1893" w:name="bookmark1893"/>
      <w:bookmarkStart w:id="1894" w:name="bookmark1894"/>
      <w:bookmarkStart w:id="1895" w:name="bookmark1895"/>
      <w:bookmarkStart w:id="1896" w:name="bookmark1896"/>
      <w:r>
        <w:rPr>
          <w:color w:val="000000"/>
          <w:spacing w:val="0"/>
          <w:w w:val="100"/>
          <w:position w:val="0"/>
        </w:rPr>
        <w:t>4</w:t>
      </w:r>
      <w:bookmarkEnd w:id="1895"/>
      <w:r>
        <w:rPr>
          <w:color w:val="000000"/>
          <w:spacing w:val="0"/>
          <w:w w:val="100"/>
          <w:position w:val="0"/>
        </w:rPr>
        <w:t>、</w:t>
        <w:tab/>
        <w:t>重要的共同经营</w:t>
      </w:r>
      <w:bookmarkEnd w:id="1893"/>
      <w:bookmarkEnd w:id="1894"/>
      <w:bookmarkEnd w:id="1896"/>
    </w:p>
    <w:p>
      <w:pPr>
        <w:pStyle w:val="Style2"/>
        <w:keepNext w:val="0"/>
        <w:keepLines w:val="0"/>
        <w:widowControl w:val="0"/>
        <w:shd w:val="clear" w:color="auto" w:fill="auto"/>
        <w:bidi w:val="0"/>
        <w:spacing w:before="0" w:after="320" w:line="274" w:lineRule="exact"/>
        <w:ind w:left="0" w:right="0" w:firstLine="4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895" w:val="left"/>
        </w:tabs>
        <w:bidi w:val="0"/>
        <w:spacing w:before="0" w:after="60" w:line="274" w:lineRule="exact"/>
        <w:ind w:left="0" w:right="0" w:firstLine="480"/>
        <w:jc w:val="left"/>
      </w:pPr>
      <w:bookmarkStart w:id="1897" w:name="bookmark1897"/>
      <w:bookmarkStart w:id="1898" w:name="bookmark1898"/>
      <w:bookmarkStart w:id="1899" w:name="bookmark1899"/>
      <w:bookmarkStart w:id="1900" w:name="bookmark1900"/>
      <w:r>
        <w:rPr>
          <w:color w:val="000000"/>
          <w:spacing w:val="0"/>
          <w:w w:val="100"/>
          <w:position w:val="0"/>
        </w:rPr>
        <w:t>5</w:t>
      </w:r>
      <w:bookmarkEnd w:id="1899"/>
      <w:r>
        <w:rPr>
          <w:color w:val="000000"/>
          <w:spacing w:val="0"/>
          <w:w w:val="100"/>
          <w:position w:val="0"/>
        </w:rPr>
        <w:t>、</w:t>
        <w:tab/>
        <w:t>在未纳入合并财务报表范围的结构化主体中的权益</w:t>
      </w:r>
      <w:bookmarkEnd w:id="1897"/>
      <w:bookmarkEnd w:id="1898"/>
      <w:bookmarkEnd w:id="1900"/>
    </w:p>
    <w:p>
      <w:pPr>
        <w:pStyle w:val="Style2"/>
        <w:keepNext w:val="0"/>
        <w:keepLines w:val="0"/>
        <w:widowControl w:val="0"/>
        <w:shd w:val="clear" w:color="auto" w:fill="auto"/>
        <w:bidi w:val="0"/>
        <w:spacing w:before="0" w:after="0" w:line="274" w:lineRule="exact"/>
        <w:ind w:left="0" w:right="0" w:firstLine="480"/>
        <w:jc w:val="left"/>
      </w:pPr>
      <w:r>
        <w:rPr>
          <w:color w:val="000000"/>
          <w:spacing w:val="0"/>
          <w:w w:val="100"/>
          <w:position w:val="0"/>
        </w:rPr>
        <w:t>未纳入合并财务报表范围的结构化主体的相关说明：</w:t>
      </w:r>
    </w:p>
    <w:p>
      <w:pPr>
        <w:pStyle w:val="Style2"/>
        <w:keepNext w:val="0"/>
        <w:keepLines w:val="0"/>
        <w:widowControl w:val="0"/>
        <w:shd w:val="clear" w:color="auto" w:fill="auto"/>
        <w:bidi w:val="0"/>
        <w:spacing w:before="0" w:after="320" w:line="274" w:lineRule="exact"/>
        <w:ind w:left="0" w:right="0" w:firstLine="4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895" w:val="left"/>
        </w:tabs>
        <w:bidi w:val="0"/>
        <w:spacing w:before="0" w:after="60" w:line="274" w:lineRule="exact"/>
        <w:ind w:left="0" w:right="0" w:firstLine="480"/>
        <w:jc w:val="both"/>
      </w:pPr>
      <w:bookmarkStart w:id="1901" w:name="bookmark1901"/>
      <w:bookmarkStart w:id="1902" w:name="bookmark1902"/>
      <w:bookmarkStart w:id="1903" w:name="bookmark1903"/>
      <w:bookmarkStart w:id="1904" w:name="bookmark1904"/>
      <w:r>
        <w:rPr>
          <w:color w:val="000000"/>
          <w:spacing w:val="0"/>
          <w:w w:val="100"/>
          <w:position w:val="0"/>
        </w:rPr>
        <w:t>6</w:t>
      </w:r>
      <w:bookmarkEnd w:id="1903"/>
      <w:r>
        <w:rPr>
          <w:color w:val="000000"/>
          <w:spacing w:val="0"/>
          <w:w w:val="100"/>
          <w:position w:val="0"/>
        </w:rPr>
        <w:t>、</w:t>
        <w:tab/>
        <w:t>其他</w:t>
      </w:r>
      <w:bookmarkEnd w:id="1901"/>
      <w:bookmarkEnd w:id="1902"/>
      <w:bookmarkEnd w:id="1904"/>
    </w:p>
    <w:p>
      <w:pPr>
        <w:pStyle w:val="Style2"/>
        <w:keepNext w:val="0"/>
        <w:keepLines w:val="0"/>
        <w:widowControl w:val="0"/>
        <w:shd w:val="clear" w:color="auto" w:fill="auto"/>
        <w:bidi w:val="0"/>
        <w:spacing w:before="0" w:after="320" w:line="274" w:lineRule="exact"/>
        <w:ind w:left="0" w:right="0" w:firstLine="48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after="60" w:line="274" w:lineRule="exact"/>
        <w:ind w:left="0" w:right="0" w:firstLine="480"/>
        <w:jc w:val="left"/>
      </w:pPr>
      <w:bookmarkStart w:id="1905" w:name="bookmark1905"/>
      <w:bookmarkStart w:id="1906" w:name="bookmark1906"/>
      <w:bookmarkStart w:id="1907" w:name="bookmark1907"/>
      <w:r>
        <w:rPr>
          <w:color w:val="000000"/>
          <w:spacing w:val="0"/>
          <w:w w:val="100"/>
          <w:position w:val="0"/>
        </w:rPr>
        <w:t>十、与金融工具相关的风险</w:t>
      </w:r>
      <w:bookmarkEnd w:id="1905"/>
      <w:bookmarkEnd w:id="1906"/>
      <w:bookmarkEnd w:id="1907"/>
    </w:p>
    <w:p>
      <w:pPr>
        <w:pStyle w:val="Style2"/>
        <w:keepNext w:val="0"/>
        <w:keepLines w:val="0"/>
        <w:widowControl w:val="0"/>
        <w:shd w:val="clear" w:color="auto" w:fill="auto"/>
        <w:bidi w:val="0"/>
        <w:spacing w:before="0" w:after="0" w:line="274" w:lineRule="exact"/>
        <w:ind w:left="0" w:right="0" w:firstLine="48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260" w:line="274" w:lineRule="exact"/>
        <w:ind w:left="480" w:right="0" w:firstLine="0"/>
        <w:jc w:val="both"/>
      </w:pPr>
      <w:r>
        <w:rPr>
          <w:color w:val="000000"/>
          <w:spacing w:val="0"/>
          <w:w w:val="100"/>
          <w:position w:val="0"/>
        </w:rPr>
        <w:t>本集团的主要金融工具包括货币资金、交易性金融资产、应收票据、应收账款、其他应收款、长 期应收款、短期借款、应付账款、应付票据、其他应付款、长期应付款等，各项金融工具的详细 情况说明见附注五。与这些金融工具有关的风险，以及本集团为降低这些风险所采取的风险管理 政策如下所述。本集团管理层对这些风险敞口进行管理和监控以确保将上述风险控制在限定的范 围之内。</w:t>
      </w:r>
    </w:p>
    <w:p>
      <w:pPr>
        <w:pStyle w:val="Style2"/>
        <w:keepNext w:val="0"/>
        <w:keepLines w:val="0"/>
        <w:widowControl w:val="0"/>
        <w:shd w:val="clear" w:color="auto" w:fill="auto"/>
        <w:bidi w:val="0"/>
        <w:spacing w:before="0" w:after="260" w:line="274" w:lineRule="exact"/>
        <w:ind w:left="480" w:right="0" w:firstLine="0"/>
        <w:jc w:val="both"/>
      </w:pPr>
      <w:r>
        <w:rPr>
          <w:color w:val="000000"/>
          <w:spacing w:val="0"/>
          <w:w w:val="100"/>
          <w:position w:val="0"/>
        </w:rPr>
        <w:t>本集团采用敏感性分析技术分析风险变量的合理、可能变化对当期损益或股东权益可能产生的影 响。由于任何风险变量很少孤立地发生变化，而变量之间存在的相关性对某一风险变量的变化的 最终影响金额将产生重大作用，因此下述内容是在假设每一变量的变化是在独立的情况下进行 的。</w:t>
      </w:r>
    </w:p>
    <w:p>
      <w:pPr>
        <w:pStyle w:val="Style2"/>
        <w:keepNext w:val="0"/>
        <w:keepLines w:val="0"/>
        <w:widowControl w:val="0"/>
        <w:numPr>
          <w:ilvl w:val="0"/>
          <w:numId w:val="209"/>
        </w:numPr>
        <w:shd w:val="clear" w:color="auto" w:fill="auto"/>
        <w:bidi w:val="0"/>
        <w:spacing w:before="0" w:after="260" w:line="274" w:lineRule="exact"/>
        <w:ind w:left="0" w:right="0" w:firstLine="480"/>
        <w:jc w:val="left"/>
      </w:pPr>
      <w:bookmarkStart w:id="1908" w:name="bookmark1908"/>
      <w:bookmarkEnd w:id="1908"/>
      <w:r>
        <w:rPr>
          <w:color w:val="000000"/>
          <w:spacing w:val="0"/>
          <w:w w:val="100"/>
          <w:position w:val="0"/>
        </w:rPr>
        <w:t>风险管理目标和政策</w:t>
      </w:r>
    </w:p>
    <w:p>
      <w:pPr>
        <w:pStyle w:val="Style2"/>
        <w:keepNext w:val="0"/>
        <w:keepLines w:val="0"/>
        <w:widowControl w:val="0"/>
        <w:shd w:val="clear" w:color="auto" w:fill="auto"/>
        <w:bidi w:val="0"/>
        <w:spacing w:before="0" w:after="260" w:line="274" w:lineRule="exact"/>
        <w:ind w:left="480" w:right="0" w:firstLine="0"/>
        <w:jc w:val="both"/>
      </w:pPr>
      <w:r>
        <w:rPr>
          <w:color w:val="000000"/>
          <w:spacing w:val="0"/>
          <w:w w:val="100"/>
          <w:position w:val="0"/>
        </w:rPr>
        <w:t>本集团从事风险管理的目标是在风险和收益之间取得适当的平衡，将风险对本集团经营业绩的负 面影响降低到最低水平，使股东及其其他权益投资者的利益最大化。基于该风险管理目标，本集 团风险管理的基本策略是确定和分析本集团所面临的各种风险，建立适当的风险承受底线和进行 风险管理，并及时可靠地对各种风险进行监督，将风险控制在限定的范围之内。</w:t>
      </w:r>
    </w:p>
    <w:p>
      <w:pPr>
        <w:pStyle w:val="Style2"/>
        <w:keepNext w:val="0"/>
        <w:keepLines w:val="0"/>
        <w:widowControl w:val="0"/>
        <w:shd w:val="clear" w:color="auto" w:fill="auto"/>
        <w:bidi w:val="0"/>
        <w:spacing w:before="0" w:after="260" w:line="274" w:lineRule="exact"/>
        <w:ind w:left="0" w:right="0" w:firstLine="480"/>
        <w:jc w:val="both"/>
      </w:pPr>
      <w:r>
        <w:rPr>
          <w:color w:val="000000"/>
          <w:spacing w:val="0"/>
          <w:w w:val="100"/>
          <w:position w:val="0"/>
        </w:rPr>
        <w:t>1.1</w:t>
      </w:r>
      <w:r>
        <w:rPr>
          <w:color w:val="000000"/>
          <w:spacing w:val="0"/>
          <w:w w:val="100"/>
          <w:position w:val="0"/>
        </w:rPr>
        <w:t>市场风险</w:t>
      </w:r>
    </w:p>
    <w:p>
      <w:pPr>
        <w:pStyle w:val="Style2"/>
        <w:keepNext w:val="0"/>
        <w:keepLines w:val="0"/>
        <w:widowControl w:val="0"/>
        <w:shd w:val="clear" w:color="auto" w:fill="auto"/>
        <w:bidi w:val="0"/>
        <w:spacing w:before="0" w:after="260" w:line="274" w:lineRule="exact"/>
        <w:ind w:left="0" w:right="0" w:firstLine="480"/>
        <w:jc w:val="both"/>
      </w:pPr>
      <w:r>
        <w:rPr>
          <w:color w:val="000000"/>
          <w:spacing w:val="0"/>
          <w:w w:val="100"/>
          <w:position w:val="0"/>
        </w:rPr>
        <w:t>1.1.1</w:t>
      </w:r>
      <w:r>
        <w:rPr>
          <w:color w:val="000000"/>
          <w:spacing w:val="0"/>
          <w:w w:val="100"/>
          <w:position w:val="0"/>
        </w:rPr>
        <w:t>外汇风险</w:t>
      </w:r>
    </w:p>
    <w:p>
      <w:pPr>
        <w:pStyle w:val="Style2"/>
        <w:keepNext w:val="0"/>
        <w:keepLines w:val="0"/>
        <w:widowControl w:val="0"/>
        <w:shd w:val="clear" w:color="auto" w:fill="auto"/>
        <w:bidi w:val="0"/>
        <w:spacing w:before="0" w:after="260" w:line="274" w:lineRule="exact"/>
        <w:ind w:left="480" w:right="0" w:firstLine="0"/>
        <w:jc w:val="both"/>
      </w:pPr>
      <w:r>
        <w:rPr>
          <w:color w:val="000000"/>
          <w:spacing w:val="0"/>
          <w:w w:val="100"/>
          <w:position w:val="0"/>
        </w:rPr>
        <w:t>外汇风险指因汇率变动产生损失的风险。本公司于中国内地经营，且主要活动以人民币计价。管 理层认为人民币汇率变动对本集团的净利润及股东权益并无重大影响。</w:t>
      </w:r>
    </w:p>
    <w:p>
      <w:pPr>
        <w:pStyle w:val="Style2"/>
        <w:keepNext w:val="0"/>
        <w:keepLines w:val="0"/>
        <w:widowControl w:val="0"/>
        <w:shd w:val="clear" w:color="auto" w:fill="auto"/>
        <w:bidi w:val="0"/>
        <w:spacing w:before="0" w:after="320" w:line="274" w:lineRule="exact"/>
        <w:ind w:left="0" w:right="0" w:firstLine="480"/>
        <w:jc w:val="left"/>
      </w:pPr>
      <w:r>
        <w:rPr>
          <w:color w:val="000000"/>
          <w:spacing w:val="0"/>
          <w:w w:val="100"/>
          <w:position w:val="0"/>
        </w:rPr>
        <w:t>1.1.2</w:t>
      </w:r>
      <w:r>
        <w:rPr>
          <w:color w:val="000000"/>
          <w:spacing w:val="0"/>
          <w:w w:val="100"/>
          <w:position w:val="0"/>
        </w:rPr>
        <w:t>利率风险一现金流量变动风险</w:t>
      </w:r>
    </w:p>
    <w:p>
      <w:pPr>
        <w:pStyle w:val="Style2"/>
        <w:keepNext w:val="0"/>
        <w:keepLines w:val="0"/>
        <w:widowControl w:val="0"/>
        <w:shd w:val="clear" w:color="auto" w:fill="auto"/>
        <w:bidi w:val="0"/>
        <w:spacing w:before="0" w:after="260" w:line="259" w:lineRule="exact"/>
        <w:ind w:left="480" w:right="0" w:firstLine="0"/>
        <w:jc w:val="both"/>
      </w:pPr>
      <w:r>
        <w:rPr>
          <w:color w:val="000000"/>
          <w:spacing w:val="0"/>
          <w:w w:val="100"/>
          <w:position w:val="0"/>
        </w:rPr>
        <w:t>因利率变动引起金融工具现金流量变动的风险主要与浮动利率银行借款有关。截至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 xml:space="preserve">月 </w:t>
      </w:r>
      <w:r>
        <w:rPr>
          <w:color w:val="000000"/>
          <w:spacing w:val="0"/>
          <w:w w:val="100"/>
          <w:position w:val="0"/>
        </w:rPr>
        <w:t>31</w:t>
      </w:r>
      <w:r>
        <w:rPr>
          <w:color w:val="000000"/>
          <w:spacing w:val="0"/>
          <w:w w:val="100"/>
          <w:position w:val="0"/>
        </w:rPr>
        <w:t>日，本集团已无以浮动利率计息的银行借款。</w:t>
      </w:r>
    </w:p>
    <w:tbl>
      <w:tblPr>
        <w:tblOverlap w:val="never"/>
        <w:jc w:val="center"/>
        <w:tblLayout w:type="fixed"/>
      </w:tblPr>
      <w:tblGrid>
        <w:gridCol w:w="1142"/>
        <w:gridCol w:w="1272"/>
        <w:gridCol w:w="1416"/>
        <w:gridCol w:w="1560"/>
        <w:gridCol w:w="1699"/>
        <w:gridCol w:w="1709"/>
      </w:tblGrid>
      <w:tr>
        <w:trPr>
          <w:trHeight w:val="307" w:hRule="exact"/>
        </w:trPr>
        <w:tc>
          <w:tcPr>
            <w:vMerge w:val="restart"/>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利率变动</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w:t>
            </w:r>
          </w:p>
        </w:tc>
      </w:tr>
      <w:tr>
        <w:trPr>
          <w:trHeight w:val="307"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对利润的影</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对股东权益的</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对利润的影响</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对股东权益的影</w:t>
            </w:r>
          </w:p>
        </w:tc>
      </w:tr>
    </w:tbl>
    <w:tbl>
      <w:tblPr>
        <w:tblOverlap w:val="never"/>
        <w:jc w:val="center"/>
        <w:tblLayout w:type="fixed"/>
      </w:tblPr>
      <w:tblGrid>
        <w:gridCol w:w="1142"/>
        <w:gridCol w:w="1272"/>
        <w:gridCol w:w="1416"/>
        <w:gridCol w:w="1560"/>
        <w:gridCol w:w="1699"/>
        <w:gridCol w:w="1709"/>
      </w:tblGrid>
      <w:tr>
        <w:trPr>
          <w:trHeight w:val="30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响</w:t>
            </w:r>
          </w:p>
        </w:tc>
      </w:tr>
      <w:tr>
        <w:trPr>
          <w:trHeight w:val="2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r>
              <w:rPr>
                <w:color w:val="000000"/>
                <w:spacing w:val="0"/>
                <w:w w:val="100"/>
                <w:position w:val="0"/>
              </w:rPr>
              <w:t>基准点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-425,000.00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-425,000.00</w:t>
            </w:r>
          </w:p>
        </w:tc>
      </w:tr>
      <w:tr>
        <w:trPr>
          <w:trHeight w:val="30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r>
              <w:rPr>
                <w:color w:val="000000"/>
                <w:spacing w:val="0"/>
                <w:w w:val="100"/>
                <w:position w:val="0"/>
              </w:rPr>
              <w:t>基准点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425,000.00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425,000.00</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信用风险</w:t>
      </w:r>
    </w:p>
    <w:p>
      <w:pPr>
        <w:widowControl w:val="0"/>
        <w:spacing w:after="259" w:line="1" w:lineRule="exact"/>
      </w:pPr>
    </w:p>
    <w:p>
      <w:pPr>
        <w:pStyle w:val="Style2"/>
        <w:keepNext w:val="0"/>
        <w:keepLines w:val="0"/>
        <w:widowControl w:val="0"/>
        <w:shd w:val="clear" w:color="auto" w:fill="auto"/>
        <w:bidi w:val="0"/>
        <w:spacing w:before="0" w:after="260" w:line="278" w:lineRule="exact"/>
        <w:ind w:left="460" w:right="0" w:firstLine="20"/>
        <w:jc w:val="left"/>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日，可能引起本集团信用损失的最大信用风险敞口主要来自于合同另一方未能 履行义务而导致本集团金融资产产生的损失，具体包括：货币资金、应收账款、应收票据、其他 应收款、合同资产、一年内到期的非流动资产及长期应收款等金融资产的账面金额。</w:t>
      </w:r>
    </w:p>
    <w:p>
      <w:pPr>
        <w:pStyle w:val="Style2"/>
        <w:keepNext w:val="0"/>
        <w:keepLines w:val="0"/>
        <w:widowControl w:val="0"/>
        <w:shd w:val="clear" w:color="auto" w:fill="auto"/>
        <w:bidi w:val="0"/>
        <w:spacing w:before="0" w:after="260" w:line="269" w:lineRule="exact"/>
        <w:ind w:left="460" w:right="0" w:firstLine="20"/>
        <w:jc w:val="left"/>
      </w:pPr>
      <w:r>
        <w:rPr>
          <w:color w:val="000000"/>
          <w:spacing w:val="0"/>
          <w:w w:val="100"/>
          <w:position w:val="0"/>
        </w:rPr>
        <w:t>为降低信用风险，本集团管理层制定了政策以确保仅向具有良好信用记录的客户进行销售，且管 理层会不断检查这些信用风险的敞口，并执行监控程序以确保采取必要的措施回收逾期债权。此 外，本集团于每个资产负债表日计提了充分的信用损失准备。因此，本集团管理层认为本集团所 承担的信用风险已经大为降低。</w:t>
      </w:r>
    </w:p>
    <w:p>
      <w:pPr>
        <w:pStyle w:val="Style2"/>
        <w:keepNext w:val="0"/>
        <w:keepLines w:val="0"/>
        <w:widowControl w:val="0"/>
        <w:shd w:val="clear" w:color="auto" w:fill="auto"/>
        <w:bidi w:val="0"/>
        <w:spacing w:before="0" w:after="260" w:line="274" w:lineRule="exact"/>
        <w:ind w:left="460" w:right="0" w:firstLine="20"/>
        <w:jc w:val="left"/>
      </w:pPr>
      <w:r>
        <w:rPr>
          <w:color w:val="000000"/>
          <w:spacing w:val="0"/>
          <w:w w:val="100"/>
          <w:position w:val="0"/>
        </w:rPr>
        <w:t>本集团的流动资金存放于信用评级较高的银行，应收银行承兑汇票由信用评级较高的银行承兑， 管理层认为此类金融资产具有较低的信用风险。</w:t>
      </w:r>
    </w:p>
    <w:p>
      <w:pPr>
        <w:pStyle w:val="Style2"/>
        <w:keepNext w:val="0"/>
        <w:keepLines w:val="0"/>
        <w:widowControl w:val="0"/>
        <w:shd w:val="clear" w:color="auto" w:fill="auto"/>
        <w:bidi w:val="0"/>
        <w:spacing w:before="0" w:after="260" w:line="274" w:lineRule="exact"/>
        <w:ind w:left="460" w:right="0" w:firstLine="20"/>
        <w:jc w:val="left"/>
      </w:pPr>
      <w:r>
        <w:rPr>
          <w:color w:val="000000"/>
          <w:spacing w:val="0"/>
          <w:w w:val="100"/>
          <w:position w:val="0"/>
        </w:rPr>
        <w:t>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日，本集团应收账款、其他应收款的信用集中风险详见附注七</w:t>
      </w:r>
      <w:r>
        <w:rPr>
          <w:color w:val="000000"/>
          <w:spacing w:val="0"/>
          <w:w w:val="100"/>
          <w:position w:val="0"/>
        </w:rPr>
        <w:t>5</w:t>
      </w:r>
      <w:r>
        <w:rPr>
          <w:color w:val="000000"/>
          <w:spacing w:val="0"/>
          <w:w w:val="100"/>
          <w:position w:val="0"/>
        </w:rPr>
        <w:t>、附注七</w:t>
      </w:r>
      <w:r>
        <w:rPr>
          <w:color w:val="000000"/>
          <w:spacing w:val="0"/>
          <w:w w:val="100"/>
          <w:position w:val="0"/>
        </w:rPr>
        <w:t>8</w:t>
      </w:r>
      <w:r>
        <w:rPr>
          <w:color w:val="000000"/>
          <w:spacing w:val="0"/>
          <w:w w:val="100"/>
          <w:position w:val="0"/>
        </w:rPr>
        <w:t>。</w:t>
      </w:r>
    </w:p>
    <w:p>
      <w:pPr>
        <w:pStyle w:val="Style2"/>
        <w:keepNext w:val="0"/>
        <w:keepLines w:val="0"/>
        <w:widowControl w:val="0"/>
        <w:numPr>
          <w:ilvl w:val="0"/>
          <w:numId w:val="211"/>
        </w:numPr>
        <w:shd w:val="clear" w:color="auto" w:fill="auto"/>
        <w:tabs>
          <w:tab w:pos="771" w:val="left"/>
        </w:tabs>
        <w:bidi w:val="0"/>
        <w:spacing w:before="0" w:after="260" w:line="274" w:lineRule="exact"/>
        <w:ind w:left="0" w:right="0" w:firstLine="460"/>
        <w:jc w:val="left"/>
      </w:pPr>
      <w:bookmarkStart w:id="1909" w:name="bookmark1909"/>
      <w:bookmarkEnd w:id="1909"/>
      <w:r>
        <w:rPr>
          <w:color w:val="000000"/>
          <w:spacing w:val="0"/>
          <w:w w:val="100"/>
          <w:position w:val="0"/>
        </w:rPr>
        <w:t>3</w:t>
      </w:r>
      <w:r>
        <w:rPr>
          <w:color w:val="000000"/>
          <w:spacing w:val="0"/>
          <w:w w:val="100"/>
          <w:position w:val="0"/>
        </w:rPr>
        <w:t>流动性风险</w:t>
      </w:r>
    </w:p>
    <w:p>
      <w:pPr>
        <w:pStyle w:val="Style2"/>
        <w:keepNext w:val="0"/>
        <w:keepLines w:val="0"/>
        <w:widowControl w:val="0"/>
        <w:shd w:val="clear" w:color="auto" w:fill="auto"/>
        <w:bidi w:val="0"/>
        <w:spacing w:before="0" w:after="260" w:line="274" w:lineRule="exact"/>
        <w:ind w:left="460" w:right="0" w:firstLine="20"/>
        <w:jc w:val="left"/>
      </w:pPr>
      <w:r>
        <w:rPr>
          <w:color w:val="000000"/>
          <w:spacing w:val="0"/>
          <w:w w:val="100"/>
          <w:position w:val="0"/>
        </w:rPr>
        <w:t>管理流动性风险时，本集团保持管理层认为充分的现金及现金等价物并对其进行监控，以满足本 集团经营需要，并降低现金流量波动的影响。本集团管理层对银行借款的使用情况进行监控并确 保遵守借款协议。</w:t>
      </w:r>
    </w:p>
    <w:p>
      <w:pPr>
        <w:pStyle w:val="Style2"/>
        <w:keepNext w:val="0"/>
        <w:keepLines w:val="0"/>
        <w:widowControl w:val="0"/>
        <w:shd w:val="clear" w:color="auto" w:fill="auto"/>
        <w:bidi w:val="0"/>
        <w:spacing w:before="0" w:after="300" w:line="269" w:lineRule="exact"/>
        <w:ind w:left="460" w:right="0" w:firstLine="20"/>
        <w:jc w:val="left"/>
      </w:pPr>
      <w:r>
        <w:rPr>
          <w:color w:val="000000"/>
          <w:spacing w:val="0"/>
          <w:w w:val="100"/>
          <w:position w:val="0"/>
        </w:rPr>
        <w:t>本集团将银行借款作为主要外部资金来源。</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日，本集团存在尚未使用的银行借 款额度人民币</w:t>
      </w:r>
      <w:r>
        <w:rPr>
          <w:color w:val="000000"/>
          <w:spacing w:val="0"/>
          <w:w w:val="100"/>
          <w:position w:val="0"/>
        </w:rPr>
        <w:t>50,649,315.07</w:t>
      </w:r>
      <w:r>
        <w:rPr>
          <w:color w:val="000000"/>
          <w:spacing w:val="0"/>
          <w:w w:val="100"/>
          <w:position w:val="0"/>
        </w:rPr>
        <w:t>元</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日：无）。</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本集团持有的金融负债按未折现剩余合同义务的到期期限分析如下:</w:t>
      </w:r>
    </w:p>
    <w:tbl>
      <w:tblPr>
        <w:tblOverlap w:val="never"/>
        <w:jc w:val="center"/>
        <w:tblLayout w:type="fixed"/>
      </w:tblPr>
      <w:tblGrid>
        <w:gridCol w:w="1560"/>
        <w:gridCol w:w="2410"/>
        <w:gridCol w:w="2410"/>
        <w:gridCol w:w="2419"/>
      </w:tblGrid>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left"/>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color w:val="000000"/>
                <w:spacing w:val="0"/>
                <w:w w:val="100"/>
                <w:position w:val="0"/>
              </w:rPr>
              <w:t>年以下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color w:val="000000"/>
                <w:spacing w:val="0"/>
                <w:w w:val="100"/>
                <w:position w:val="0"/>
              </w:rPr>
              <w:t>年以上至</w:t>
            </w:r>
            <w:r>
              <w:rPr>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rPr>
              <w:t>103,176,819.29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rPr>
              <w:t>103,176,819.29</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rPr>
              <w:t>116,043,684.11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rPr>
              <w:t>116,043,684.11</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rPr>
              <w:t>157,080,809.88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rPr>
              <w:t>157,080,809.88</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9,233,758. </w:t>
            </w: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9,233,758. </w:t>
            </w:r>
            <w:r>
              <w:rPr>
                <w:color w:val="000000"/>
                <w:spacing w:val="0"/>
                <w:w w:val="100"/>
                <w:position w:val="0"/>
              </w:rPr>
              <w:t>18</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2,262,411.78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276,097.12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2,538, </w:t>
            </w:r>
            <w:r>
              <w:rPr>
                <w:color w:val="000000"/>
                <w:spacing w:val="0"/>
                <w:w w:val="100"/>
                <w:position w:val="0"/>
              </w:rPr>
              <w:t xml:space="preserve">508. </w:t>
            </w:r>
            <w:r>
              <w:rPr>
                <w:color w:val="000000"/>
                <w:spacing w:val="0"/>
                <w:w w:val="100"/>
                <w:position w:val="0"/>
              </w:rPr>
              <w:t>90</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21,100,000.00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left"/>
            </w:pPr>
            <w:r>
              <w:rPr>
                <w:color w:val="000000"/>
                <w:spacing w:val="0"/>
                <w:w w:val="100"/>
                <w:position w:val="0"/>
              </w:rPr>
              <w:t>12,200,000.01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33,300,000.01</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专项借款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19,500,000.00</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rPr>
              <w:t>428,397,483.24</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left"/>
            </w:pPr>
            <w:r>
              <w:rPr>
                <w:color w:val="000000"/>
                <w:spacing w:val="0"/>
                <w:w w:val="100"/>
                <w:position w:val="0"/>
              </w:rPr>
              <w:t>12,476,097.13</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rPr>
              <w:t>440,873,580.37</w:t>
            </w:r>
          </w:p>
        </w:tc>
      </w:tr>
    </w:tbl>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金融资产转移</w:t>
      </w:r>
    </w:p>
    <w:p>
      <w:pPr>
        <w:widowControl w:val="0"/>
        <w:spacing w:after="259" w:line="1" w:lineRule="exact"/>
      </w:pPr>
    </w:p>
    <w:p>
      <w:pPr>
        <w:pStyle w:val="Style2"/>
        <w:keepNext w:val="0"/>
        <w:keepLines w:val="0"/>
        <w:widowControl w:val="0"/>
        <w:shd w:val="clear" w:color="auto" w:fill="auto"/>
        <w:bidi w:val="0"/>
        <w:spacing w:before="0" w:after="260" w:line="274" w:lineRule="exact"/>
        <w:ind w:left="0" w:right="0" w:firstLine="460"/>
        <w:jc w:val="left"/>
      </w:pPr>
      <w:r>
        <w:rPr>
          <w:color w:val="000000"/>
          <w:spacing w:val="0"/>
          <w:w w:val="100"/>
          <w:position w:val="0"/>
        </w:rPr>
        <w:t>已转移但未整体终止确认的金融资产</w:t>
      </w:r>
    </w:p>
    <w:p>
      <w:pPr>
        <w:pStyle w:val="Style2"/>
        <w:keepNext w:val="0"/>
        <w:keepLines w:val="0"/>
        <w:widowControl w:val="0"/>
        <w:shd w:val="clear" w:color="auto" w:fill="auto"/>
        <w:bidi w:val="0"/>
        <w:spacing w:before="0" w:after="260" w:line="274" w:lineRule="exact"/>
        <w:ind w:left="460" w:right="0" w:firstLine="20"/>
        <w:jc w:val="left"/>
      </w:pPr>
      <w:r>
        <w:rPr>
          <w:color w:val="000000"/>
          <w:spacing w:val="0"/>
          <w:w w:val="100"/>
          <w:position w:val="0"/>
        </w:rPr>
        <w:t>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日，本集团无已转移但未整体终止确认的应收票据</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日：人 民币 </w:t>
      </w:r>
      <w:r>
        <w:rPr>
          <w:color w:val="000000"/>
          <w:spacing w:val="0"/>
          <w:w w:val="100"/>
          <w:position w:val="0"/>
        </w:rPr>
        <w:t xml:space="preserve">1,300,000.00 </w:t>
      </w:r>
      <w:r>
        <w:rPr>
          <w:color w:val="000000"/>
          <w:spacing w:val="0"/>
          <w:w w:val="100"/>
          <w:position w:val="0"/>
        </w:rPr>
        <w:t>元）。</w:t>
      </w:r>
    </w:p>
    <w:p>
      <w:pPr>
        <w:pStyle w:val="Style2"/>
        <w:keepNext w:val="0"/>
        <w:keepLines w:val="0"/>
        <w:widowControl w:val="0"/>
        <w:shd w:val="clear" w:color="auto" w:fill="auto"/>
        <w:bidi w:val="0"/>
        <w:spacing w:before="0" w:after="260" w:line="274" w:lineRule="exact"/>
        <w:ind w:left="0" w:right="0" w:firstLine="460"/>
        <w:jc w:val="left"/>
      </w:pPr>
      <w:r>
        <w:rPr>
          <w:color w:val="000000"/>
          <w:spacing w:val="0"/>
          <w:w w:val="100"/>
          <w:position w:val="0"/>
        </w:rPr>
        <w:t>已整体终止确认但继续涉入的已转移金融资产</w:t>
      </w:r>
      <w:r>
        <w:br w:type="page"/>
      </w:r>
    </w:p>
    <w:p>
      <w:pPr>
        <w:pStyle w:val="Style2"/>
        <w:keepNext w:val="0"/>
        <w:keepLines w:val="0"/>
        <w:widowControl w:val="0"/>
        <w:shd w:val="clear" w:color="auto" w:fill="auto"/>
        <w:bidi w:val="0"/>
        <w:spacing w:before="0" w:after="280" w:line="274" w:lineRule="exact"/>
        <w:ind w:left="480" w:right="0" w:firstLine="0"/>
        <w:jc w:val="left"/>
      </w:pPr>
      <w:r>
        <w:rPr>
          <w:color w:val="000000"/>
          <w:spacing w:val="0"/>
          <w:w w:val="100"/>
          <w:position w:val="0"/>
        </w:rPr>
        <w:t>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w:t>
      </w:r>
      <w:r>
        <w:rPr>
          <w:color w:val="000000"/>
          <w:spacing w:val="0"/>
          <w:w w:val="100"/>
          <w:position w:val="0"/>
        </w:rPr>
        <w:t xml:space="preserve">日，本集团未到期的已背书或贴现的承兑汇票的账面价值为人民币 </w:t>
      </w:r>
      <w:r>
        <w:rPr>
          <w:color w:val="000000"/>
          <w:spacing w:val="0"/>
          <w:w w:val="100"/>
          <w:position w:val="0"/>
        </w:rPr>
        <w:t xml:space="preserve">40,770,000.00 </w:t>
      </w:r>
      <w:r>
        <w:rPr>
          <w:color w:val="000000"/>
          <w:spacing w:val="0"/>
          <w:w w:val="100"/>
          <w:position w:val="0"/>
        </w:rPr>
        <w:t>元</w:t>
      </w:r>
      <w:r>
        <w:rPr>
          <w:color w:val="000000"/>
          <w:spacing w:val="0"/>
          <w:w w:val="100"/>
          <w:position w:val="0"/>
        </w:rPr>
        <w:t xml:space="preserve">（2020 </w:t>
      </w:r>
      <w:r>
        <w:rPr>
          <w:color w:val="000000"/>
          <w:spacing w:val="0"/>
          <w:w w:val="100"/>
          <w:position w:val="0"/>
        </w:rPr>
        <w:t xml:space="preserve">年 </w:t>
      </w:r>
      <w:r>
        <w:rPr>
          <w:color w:val="000000"/>
          <w:spacing w:val="0"/>
          <w:w w:val="100"/>
          <w:position w:val="0"/>
        </w:rPr>
        <w:t xml:space="preserve">12 </w:t>
      </w:r>
      <w:r>
        <w:rPr>
          <w:color w:val="000000"/>
          <w:spacing w:val="0"/>
          <w:w w:val="100"/>
          <w:position w:val="0"/>
        </w:rPr>
        <w:t xml:space="preserve">月 </w:t>
      </w:r>
      <w:r>
        <w:rPr>
          <w:color w:val="000000"/>
          <w:spacing w:val="0"/>
          <w:w w:val="100"/>
          <w:position w:val="0"/>
        </w:rPr>
        <w:t xml:space="preserve">31 </w:t>
      </w:r>
      <w:r>
        <w:rPr>
          <w:color w:val="000000"/>
          <w:spacing w:val="0"/>
          <w:w w:val="100"/>
          <w:position w:val="0"/>
        </w:rPr>
        <w:t xml:space="preserve">日：人民币 </w:t>
      </w:r>
      <w:r>
        <w:rPr>
          <w:color w:val="000000"/>
          <w:spacing w:val="0"/>
          <w:w w:val="100"/>
          <w:position w:val="0"/>
        </w:rPr>
        <w:t xml:space="preserve">1, </w:t>
      </w:r>
      <w:r>
        <w:rPr>
          <w:color w:val="000000"/>
          <w:spacing w:val="0"/>
          <w:w w:val="100"/>
          <w:position w:val="0"/>
        </w:rPr>
        <w:t xml:space="preserve">906,439.00 </w:t>
      </w:r>
      <w:r>
        <w:rPr>
          <w:color w:val="000000"/>
          <w:spacing w:val="0"/>
          <w:w w:val="100"/>
          <w:position w:val="0"/>
        </w:rPr>
        <w:t>元）。</w:t>
      </w:r>
    </w:p>
    <w:p>
      <w:pPr>
        <w:pStyle w:val="Style2"/>
        <w:keepNext w:val="0"/>
        <w:keepLines w:val="0"/>
        <w:widowControl w:val="0"/>
        <w:shd w:val="clear" w:color="auto" w:fill="auto"/>
        <w:bidi w:val="0"/>
        <w:spacing w:before="0" w:after="280" w:line="278" w:lineRule="exact"/>
        <w:ind w:left="480" w:right="0" w:firstLine="0"/>
        <w:jc w:val="left"/>
      </w:pPr>
      <w:r>
        <w:rPr>
          <w:color w:val="000000"/>
          <w:spacing w:val="0"/>
          <w:w w:val="100"/>
          <w:position w:val="0"/>
        </w:rPr>
        <w:t>本集团无因继续涉入已终止确认金融资产当年度和累计确认的收益或费用。在本年度本集团仅发 生票据背书，未发生票据贴现。</w:t>
      </w:r>
    </w:p>
    <w:p>
      <w:pPr>
        <w:pStyle w:val="Style11"/>
        <w:keepNext/>
        <w:keepLines/>
        <w:widowControl w:val="0"/>
        <w:shd w:val="clear" w:color="auto" w:fill="auto"/>
        <w:bidi w:val="0"/>
        <w:spacing w:before="0" w:after="40" w:line="276" w:lineRule="exact"/>
        <w:ind w:left="0" w:right="0" w:firstLine="480"/>
        <w:jc w:val="left"/>
      </w:pPr>
      <w:bookmarkStart w:id="1910" w:name="bookmark1910"/>
      <w:bookmarkStart w:id="1911" w:name="bookmark1911"/>
      <w:bookmarkStart w:id="1912" w:name="bookmark1912"/>
      <w:r>
        <w:rPr>
          <w:color w:val="000000"/>
          <w:spacing w:val="0"/>
          <w:w w:val="100"/>
          <w:position w:val="0"/>
        </w:rPr>
        <w:t>十一、公允价值的披露</w:t>
      </w:r>
      <w:bookmarkEnd w:id="1910"/>
      <w:bookmarkEnd w:id="1911"/>
      <w:bookmarkEnd w:id="1912"/>
    </w:p>
    <w:p>
      <w:pPr>
        <w:pStyle w:val="Style11"/>
        <w:keepNext/>
        <w:keepLines/>
        <w:widowControl w:val="0"/>
        <w:shd w:val="clear" w:color="auto" w:fill="auto"/>
        <w:bidi w:val="0"/>
        <w:spacing w:before="0" w:after="40" w:line="276" w:lineRule="exact"/>
        <w:ind w:left="0" w:right="0" w:firstLine="480"/>
        <w:jc w:val="left"/>
      </w:pPr>
      <w:bookmarkStart w:id="1910" w:name="bookmark1910"/>
      <w:bookmarkStart w:id="1911" w:name="bookmark1911"/>
      <w:bookmarkStart w:id="1913" w:name="bookmark1913"/>
      <w:bookmarkStart w:id="1914" w:name="bookmark1914"/>
      <w:r>
        <w:rPr>
          <w:color w:val="000000"/>
          <w:spacing w:val="0"/>
          <w:w w:val="100"/>
          <w:position w:val="0"/>
        </w:rPr>
        <w:t>1</w:t>
      </w:r>
      <w:bookmarkEnd w:id="1913"/>
      <w:r>
        <w:rPr>
          <w:color w:val="000000"/>
          <w:spacing w:val="0"/>
          <w:w w:val="100"/>
          <w:position w:val="0"/>
        </w:rPr>
        <w:t>、以公允价值计量的资产和负债的期末公允价值</w:t>
      </w:r>
      <w:bookmarkEnd w:id="1910"/>
      <w:bookmarkEnd w:id="1911"/>
      <w:bookmarkEnd w:id="1914"/>
    </w:p>
    <w:p>
      <w:pPr>
        <w:pStyle w:val="Style2"/>
        <w:keepNext w:val="0"/>
        <w:keepLines w:val="0"/>
        <w:widowControl w:val="0"/>
        <w:shd w:val="clear" w:color="auto" w:fill="auto"/>
        <w:bidi w:val="0"/>
        <w:spacing w:before="0" w:after="40" w:line="276" w:lineRule="exact"/>
        <w:ind w:left="0" w:right="0" w:firstLine="48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80"/>
        <w:gridCol w:w="1574"/>
        <w:gridCol w:w="1685"/>
        <w:gridCol w:w="1603"/>
        <w:gridCol w:w="1694"/>
      </w:tblGrid>
      <w:tr>
        <w:trPr>
          <w:trHeight w:val="28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第一层次公允 价值计量</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第二层次公允价 值计量</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第三层次公允 价值计量</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3" w:lineRule="exact"/>
              <w:ind w:left="0" w:right="0" w:firstLine="0"/>
              <w:jc w:val="left"/>
            </w:pPr>
            <w:r>
              <w:rPr>
                <w:b/>
                <w:bCs/>
                <w:color w:val="000000"/>
                <w:spacing w:val="0"/>
                <w:w w:val="100"/>
                <w:position w:val="0"/>
              </w:rPr>
              <w:t>一、持续的公允价值 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（一）交易性金融资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137,026,027.40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137,026,027.40</w:t>
            </w:r>
          </w:p>
        </w:tc>
      </w:tr>
      <w:tr>
        <w:trPr>
          <w:trHeight w:val="8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1.</w:t>
            </w:r>
            <w:r>
              <w:rPr>
                <w:color w:val="000000"/>
                <w:spacing w:val="0"/>
                <w:w w:val="100"/>
                <w:position w:val="0"/>
              </w:rPr>
              <w:t>以公允价值计量且 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137,026,027.40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137,026,027.40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6" w:lineRule="exact"/>
              <w:ind w:left="0" w:right="0" w:firstLine="0"/>
              <w:jc w:val="left"/>
            </w:pPr>
            <w:r>
              <w:rPr>
                <w:color w:val="000000"/>
                <w:spacing w:val="0"/>
                <w:w w:val="100"/>
                <w:position w:val="0"/>
              </w:rPr>
              <w:t>2</w:t>
            </w:r>
            <w:r>
              <w:rPr>
                <w:color w:val="000000"/>
                <w:spacing w:val="0"/>
                <w:w w:val="100"/>
                <w:position w:val="0"/>
              </w:rPr>
              <w:t>.指定以公允价值计 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3" w:lineRule="exact"/>
              <w:ind w:left="0" w:right="0" w:firstLine="0"/>
              <w:jc w:val="left"/>
            </w:pPr>
            <w:r>
              <w:rPr>
                <w:color w:val="000000"/>
                <w:spacing w:val="0"/>
                <w:w w:val="100"/>
                <w:position w:val="0"/>
              </w:rPr>
              <w:t>（三）其他权益工具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1.</w:t>
            </w:r>
            <w:r>
              <w:rPr>
                <w:color w:val="000000"/>
                <w:spacing w:val="0"/>
                <w:w w:val="100"/>
                <w:position w:val="0"/>
              </w:rPr>
              <w:t>出租用的土地使用 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3.</w:t>
            </w:r>
            <w:r>
              <w:rPr>
                <w:color w:val="000000"/>
                <w:spacing w:val="0"/>
                <w:w w:val="100"/>
                <w:position w:val="0"/>
              </w:rPr>
              <w:t>持有并准备增值后 转让的土地使用权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持续以公允价值计量 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137,026,027.40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137,026,027.40</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（六）交易性金融负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left"/>
            </w:pPr>
            <w:r>
              <w:rPr>
                <w:color w:val="000000"/>
                <w:spacing w:val="0"/>
                <w:w w:val="100"/>
                <w:position w:val="0"/>
              </w:rPr>
              <w:t>1.</w:t>
            </w:r>
            <w:r>
              <w:rPr>
                <w:color w:val="000000"/>
                <w:spacing w:val="0"/>
                <w:w w:val="100"/>
                <w:position w:val="0"/>
              </w:rPr>
              <w:t>以公允价值计量且 变动计入当期损益的 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其中：发行的交易性 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280"/>
        <w:gridCol w:w="1574"/>
        <w:gridCol w:w="1685"/>
        <w:gridCol w:w="1603"/>
        <w:gridCol w:w="1694"/>
      </w:tblGrid>
      <w:tr>
        <w:trPr>
          <w:trHeight w:val="30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2</w:t>
            </w:r>
            <w:r>
              <w:rPr>
                <w:color w:val="000000"/>
                <w:spacing w:val="0"/>
                <w:w w:val="100"/>
                <w:position w:val="0"/>
              </w:rPr>
              <w:t>.指定为以公允价值 计量且变动计入当期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持续以公允价值计量 的负债总额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二、非持续的公允价 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非持续以公允价值计 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非持续以公允价值计 量的负债总额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
        <w:keepNext w:val="0"/>
        <w:keepLines w:val="0"/>
        <w:widowControl w:val="0"/>
        <w:shd w:val="clear" w:color="auto" w:fill="auto"/>
        <w:bidi w:val="0"/>
        <w:spacing w:before="0" w:after="100" w:line="240" w:lineRule="auto"/>
        <w:ind w:left="0" w:right="0" w:firstLine="480"/>
        <w:jc w:val="left"/>
      </w:pPr>
      <w:bookmarkStart w:id="1915" w:name="bookmark1915"/>
      <w:r>
        <w:rPr>
          <w:b/>
          <w:bCs/>
          <w:color w:val="000000"/>
          <w:spacing w:val="0"/>
          <w:w w:val="100"/>
          <w:position w:val="0"/>
        </w:rPr>
        <w:t>2</w:t>
      </w:r>
      <w:bookmarkEnd w:id="1915"/>
      <w:r>
        <w:rPr>
          <w:b/>
          <w:bCs/>
          <w:color w:val="000000"/>
          <w:spacing w:val="0"/>
          <w:w w:val="100"/>
          <w:position w:val="0"/>
        </w:rPr>
        <w:t>、持续和非持续第一层次公允价值计量项目市价的确定依据</w:t>
      </w:r>
    </w:p>
    <w:p>
      <w:pPr>
        <w:pStyle w:val="Style2"/>
        <w:keepNext w:val="0"/>
        <w:keepLines w:val="0"/>
        <w:widowControl w:val="0"/>
        <w:shd w:val="clear" w:color="auto" w:fill="auto"/>
        <w:bidi w:val="0"/>
        <w:spacing w:before="0" w:after="380" w:line="240" w:lineRule="auto"/>
        <w:ind w:left="0" w:right="0" w:firstLine="48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480"/>
        <w:jc w:val="left"/>
      </w:pPr>
      <w:bookmarkStart w:id="1916" w:name="bookmark1916"/>
      <w:r>
        <w:rPr>
          <w:b/>
          <w:bCs/>
          <w:color w:val="000000"/>
          <w:spacing w:val="0"/>
          <w:w w:val="100"/>
          <w:position w:val="0"/>
        </w:rPr>
        <w:t>3</w:t>
      </w:r>
      <w:bookmarkEnd w:id="1916"/>
      <w:r>
        <w:rPr>
          <w:b/>
          <w:bCs/>
          <w:color w:val="000000"/>
          <w:spacing w:val="0"/>
          <w:w w:val="100"/>
          <w:position w:val="0"/>
        </w:rPr>
        <w:t>、持续和非持续第二层次公允价值计量项目，采用的估值技术和重要参数的定性及定量信息</w:t>
      </w:r>
    </w:p>
    <w:p>
      <w:pPr>
        <w:pStyle w:val="Style2"/>
        <w:keepNext w:val="0"/>
        <w:keepLines w:val="0"/>
        <w:widowControl w:val="0"/>
        <w:shd w:val="clear" w:color="auto" w:fill="auto"/>
        <w:bidi w:val="0"/>
        <w:spacing w:before="0" w:after="320" w:line="240" w:lineRule="auto"/>
        <w:ind w:left="0" w:right="0" w:firstLine="480"/>
        <w:jc w:val="both"/>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704"/>
        <w:gridCol w:w="2131"/>
        <w:gridCol w:w="1704"/>
        <w:gridCol w:w="3283"/>
      </w:tblGrid>
      <w:tr>
        <w:trPr>
          <w:trHeight w:val="38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2021</w:t>
            </w:r>
            <w:r>
              <w:rPr>
                <w:color w:val="000000"/>
                <w:spacing w:val="0"/>
                <w:w w:val="100"/>
                <w:position w:val="0"/>
              </w:rPr>
              <w:t>年末公允价值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估值技术</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输入值</w:t>
            </w:r>
          </w:p>
        </w:tc>
      </w:tr>
      <w:tr>
        <w:trPr>
          <w:trHeight w:val="653"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交易性金融资产</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137,026,027.40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现金流量折现法</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•预期未来现金流；</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•符合预期风险水平的折现率</w:t>
            </w:r>
          </w:p>
        </w:tc>
      </w:tr>
    </w:tbl>
    <w:p>
      <w:pPr>
        <w:widowControl w:val="0"/>
        <w:spacing w:after="599" w:line="1" w:lineRule="exact"/>
      </w:pPr>
    </w:p>
    <w:p>
      <w:pPr>
        <w:pStyle w:val="Style2"/>
        <w:keepNext w:val="0"/>
        <w:keepLines w:val="0"/>
        <w:widowControl w:val="0"/>
        <w:shd w:val="clear" w:color="auto" w:fill="auto"/>
        <w:tabs>
          <w:tab w:pos="904" w:val="left"/>
        </w:tabs>
        <w:bidi w:val="0"/>
        <w:spacing w:before="0" w:after="100" w:line="221" w:lineRule="exact"/>
        <w:ind w:left="0" w:right="0" w:firstLine="480"/>
        <w:jc w:val="left"/>
      </w:pPr>
      <w:bookmarkStart w:id="1917" w:name="bookmark1917"/>
      <w:r>
        <w:rPr>
          <w:b/>
          <w:bCs/>
          <w:color w:val="000000"/>
          <w:spacing w:val="0"/>
          <w:w w:val="100"/>
          <w:position w:val="0"/>
        </w:rPr>
        <w:t>4</w:t>
      </w:r>
      <w:bookmarkEnd w:id="1917"/>
      <w:r>
        <w:rPr>
          <w:b/>
          <w:bCs/>
          <w:color w:val="000000"/>
          <w:spacing w:val="0"/>
          <w:w w:val="100"/>
          <w:position w:val="0"/>
        </w:rPr>
        <w:t>、</w:t>
        <w:tab/>
        <w:t>持续和非持续第三层次公允价值计量项目，采用的估值技术和重要参数的定性及定量信息</w:t>
      </w:r>
    </w:p>
    <w:p>
      <w:pPr>
        <w:pStyle w:val="Style2"/>
        <w:keepNext w:val="0"/>
        <w:keepLines w:val="0"/>
        <w:widowControl w:val="0"/>
        <w:shd w:val="clear" w:color="auto" w:fill="auto"/>
        <w:bidi w:val="0"/>
        <w:spacing w:before="0" w:after="320" w:line="221" w:lineRule="exact"/>
        <w:ind w:left="0" w:right="0" w:firstLine="48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904" w:val="left"/>
        </w:tabs>
        <w:bidi w:val="0"/>
        <w:spacing w:before="0" w:after="100" w:line="283" w:lineRule="exact"/>
        <w:ind w:left="900" w:right="0" w:hanging="420"/>
        <w:jc w:val="left"/>
      </w:pPr>
      <w:bookmarkStart w:id="1918" w:name="bookmark1918"/>
      <w:r>
        <w:rPr>
          <w:b/>
          <w:bCs/>
          <w:color w:val="000000"/>
          <w:spacing w:val="0"/>
          <w:w w:val="100"/>
          <w:position w:val="0"/>
        </w:rPr>
        <w:t>5</w:t>
      </w:r>
      <w:bookmarkEnd w:id="1918"/>
      <w:r>
        <w:rPr>
          <w:b/>
          <w:bCs/>
          <w:color w:val="000000"/>
          <w:spacing w:val="0"/>
          <w:w w:val="100"/>
          <w:position w:val="0"/>
        </w:rPr>
        <w:t>、</w:t>
        <w:tab/>
        <w:t>持续的第三层次公允价值计量项目，期初与期末账面价值间的调节信息及不可观察参数敏感 性分析</w:t>
      </w:r>
    </w:p>
    <w:p>
      <w:pPr>
        <w:pStyle w:val="Style2"/>
        <w:keepNext w:val="0"/>
        <w:keepLines w:val="0"/>
        <w:widowControl w:val="0"/>
        <w:shd w:val="clear" w:color="auto" w:fill="auto"/>
        <w:bidi w:val="0"/>
        <w:spacing w:before="0" w:after="380" w:line="221" w:lineRule="exact"/>
        <w:ind w:left="0" w:right="0" w:firstLine="48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904" w:val="left"/>
        </w:tabs>
        <w:bidi w:val="0"/>
        <w:spacing w:before="0" w:after="0" w:line="158" w:lineRule="exact"/>
        <w:ind w:left="900" w:right="0" w:hanging="420"/>
        <w:jc w:val="left"/>
      </w:pPr>
      <w:bookmarkStart w:id="1919" w:name="bookmark1919"/>
      <w:r>
        <w:rPr>
          <w:b/>
          <w:bCs/>
          <w:color w:val="000000"/>
          <w:spacing w:val="0"/>
          <w:w w:val="100"/>
          <w:position w:val="0"/>
        </w:rPr>
        <w:t>6</w:t>
      </w:r>
      <w:bookmarkEnd w:id="1919"/>
      <w:r>
        <w:rPr>
          <w:b/>
          <w:bCs/>
          <w:color w:val="000000"/>
          <w:spacing w:val="0"/>
          <w:w w:val="100"/>
          <w:position w:val="0"/>
        </w:rPr>
        <w:t>、</w:t>
        <w:tab/>
        <w:t>持续的公允价值计量项目，本期内发生各层级之间转换的，转换的原因及确定转换时点的政 华</w:t>
      </w:r>
    </w:p>
    <w:p>
      <w:pPr>
        <w:pStyle w:val="Style2"/>
        <w:keepNext w:val="0"/>
        <w:keepLines w:val="0"/>
        <w:widowControl w:val="0"/>
        <w:shd w:val="clear" w:color="auto" w:fill="auto"/>
        <w:bidi w:val="0"/>
        <w:spacing w:before="0" w:after="100" w:line="240" w:lineRule="auto"/>
        <w:ind w:left="0" w:right="0" w:firstLine="900"/>
        <w:jc w:val="left"/>
      </w:pPr>
      <w:r>
        <w:rPr>
          <w:b/>
          <w:bCs/>
          <w:color w:val="000000"/>
          <w:spacing w:val="0"/>
          <w:w w:val="100"/>
          <w:position w:val="0"/>
        </w:rPr>
        <w:t>策</w:t>
      </w:r>
    </w:p>
    <w:p>
      <w:pPr>
        <w:pStyle w:val="Style2"/>
        <w:keepNext w:val="0"/>
        <w:keepLines w:val="0"/>
        <w:widowControl w:val="0"/>
        <w:shd w:val="clear" w:color="auto" w:fill="auto"/>
        <w:bidi w:val="0"/>
        <w:spacing w:before="0" w:after="380" w:line="221" w:lineRule="exact"/>
        <w:ind w:left="0" w:right="0" w:firstLine="48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904" w:val="left"/>
        </w:tabs>
        <w:bidi w:val="0"/>
        <w:spacing w:before="0" w:after="100" w:line="221" w:lineRule="exact"/>
        <w:ind w:left="0" w:right="0" w:firstLine="480"/>
        <w:jc w:val="left"/>
      </w:pPr>
      <w:bookmarkStart w:id="1920" w:name="bookmark1920"/>
      <w:r>
        <w:rPr>
          <w:b/>
          <w:bCs/>
          <w:color w:val="000000"/>
          <w:spacing w:val="0"/>
          <w:w w:val="100"/>
          <w:position w:val="0"/>
        </w:rPr>
        <w:t>7</w:t>
      </w:r>
      <w:bookmarkEnd w:id="1920"/>
      <w:r>
        <w:rPr>
          <w:b/>
          <w:bCs/>
          <w:color w:val="000000"/>
          <w:spacing w:val="0"/>
          <w:w w:val="100"/>
          <w:position w:val="0"/>
        </w:rPr>
        <w:t>、</w:t>
        <w:tab/>
        <w:t>本期内发生的估值技术变更及变更原因</w:t>
      </w:r>
    </w:p>
    <w:p>
      <w:pPr>
        <w:pStyle w:val="Style2"/>
        <w:keepNext w:val="0"/>
        <w:keepLines w:val="0"/>
        <w:widowControl w:val="0"/>
        <w:shd w:val="clear" w:color="auto" w:fill="auto"/>
        <w:tabs>
          <w:tab w:pos="1334" w:val="left"/>
        </w:tabs>
        <w:bidi w:val="0"/>
        <w:spacing w:before="0" w:after="380" w:line="221" w:lineRule="exact"/>
        <w:ind w:left="0" w:right="0" w:firstLine="48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904" w:val="left"/>
        </w:tabs>
        <w:bidi w:val="0"/>
        <w:spacing w:before="0" w:after="100" w:line="221" w:lineRule="exact"/>
        <w:ind w:left="0" w:right="0" w:firstLine="480"/>
        <w:jc w:val="left"/>
      </w:pPr>
      <w:bookmarkStart w:id="1921" w:name="bookmark1921"/>
      <w:r>
        <w:rPr>
          <w:b/>
          <w:bCs/>
          <w:color w:val="000000"/>
          <w:spacing w:val="0"/>
          <w:w w:val="100"/>
          <w:position w:val="0"/>
        </w:rPr>
        <w:t>8</w:t>
      </w:r>
      <w:bookmarkEnd w:id="1921"/>
      <w:r>
        <w:rPr>
          <w:b/>
          <w:bCs/>
          <w:color w:val="000000"/>
          <w:spacing w:val="0"/>
          <w:w w:val="100"/>
          <w:position w:val="0"/>
        </w:rPr>
        <w:t>、</w:t>
        <w:tab/>
        <w:t>不以公允价值计量的金融资产和金融负债的公允价值情况</w:t>
      </w:r>
    </w:p>
    <w:p>
      <w:pPr>
        <w:pStyle w:val="Style2"/>
        <w:keepNext w:val="0"/>
        <w:keepLines w:val="0"/>
        <w:widowControl w:val="0"/>
        <w:shd w:val="clear" w:color="auto" w:fill="auto"/>
        <w:tabs>
          <w:tab w:pos="1334" w:val="left"/>
        </w:tabs>
        <w:bidi w:val="0"/>
        <w:spacing w:before="0" w:after="380" w:line="221" w:lineRule="exact"/>
        <w:ind w:left="0" w:right="0" w:firstLine="48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tabs>
          <w:tab w:pos="904" w:val="left"/>
        </w:tabs>
        <w:bidi w:val="0"/>
        <w:spacing w:before="0" w:after="100" w:line="221" w:lineRule="exact"/>
        <w:ind w:left="0" w:right="0" w:firstLine="480"/>
        <w:jc w:val="left"/>
      </w:pPr>
      <w:bookmarkStart w:id="1922" w:name="bookmark1922"/>
      <w:r>
        <w:rPr>
          <w:b/>
          <w:bCs/>
          <w:color w:val="000000"/>
          <w:spacing w:val="0"/>
          <w:w w:val="100"/>
          <w:position w:val="0"/>
        </w:rPr>
        <w:t>9</w:t>
      </w:r>
      <w:bookmarkEnd w:id="1922"/>
      <w:r>
        <w:rPr>
          <w:b/>
          <w:bCs/>
          <w:color w:val="000000"/>
          <w:spacing w:val="0"/>
          <w:w w:val="100"/>
          <w:position w:val="0"/>
        </w:rPr>
        <w:t>、</w:t>
        <w:tab/>
        <w:t>其他</w:t>
      </w:r>
    </w:p>
    <w:p>
      <w:pPr>
        <w:pStyle w:val="Style2"/>
        <w:keepNext w:val="0"/>
        <w:keepLines w:val="0"/>
        <w:widowControl w:val="0"/>
        <w:shd w:val="clear" w:color="auto" w:fill="auto"/>
        <w:tabs>
          <w:tab w:pos="1334" w:val="left"/>
        </w:tabs>
        <w:bidi w:val="0"/>
        <w:spacing w:before="0" w:after="320" w:line="221" w:lineRule="exact"/>
        <w:ind w:left="0" w:right="0" w:firstLine="48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338" w:lineRule="exact"/>
        <w:ind w:left="0" w:right="0" w:firstLine="460"/>
        <w:jc w:val="left"/>
      </w:pPr>
      <w:r>
        <w:rPr>
          <w:b/>
          <w:bCs/>
          <w:color w:val="000000"/>
          <w:spacing w:val="0"/>
          <w:w w:val="100"/>
          <w:position w:val="0"/>
          <w:shd w:val="clear" w:color="auto" w:fill="FFFFFF"/>
        </w:rPr>
        <w:t>十二、关联方及关联交易</w:t>
      </w:r>
    </w:p>
    <w:p>
      <w:pPr>
        <w:pStyle w:val="Style2"/>
        <w:keepNext w:val="0"/>
        <w:keepLines w:val="0"/>
        <w:widowControl w:val="0"/>
        <w:shd w:val="clear" w:color="auto" w:fill="auto"/>
        <w:bidi w:val="0"/>
        <w:spacing w:before="0" w:after="0" w:line="338" w:lineRule="exact"/>
        <w:ind w:left="460" w:right="0" w:firstLine="20"/>
        <w:jc w:val="left"/>
      </w:pPr>
      <w:bookmarkStart w:id="1923" w:name="bookmark1923"/>
      <w:r>
        <w:rPr>
          <w:b/>
          <w:bCs/>
          <w:color w:val="000000"/>
          <w:spacing w:val="0"/>
          <w:w w:val="100"/>
          <w:position w:val="0"/>
        </w:rPr>
        <w:t>1</w:t>
      </w:r>
      <w:bookmarkEnd w:id="1923"/>
      <w:r>
        <w:rPr>
          <w:b/>
          <w:bCs/>
          <w:color w:val="000000"/>
          <w:spacing w:val="0"/>
          <w:w w:val="100"/>
          <w:position w:val="0"/>
        </w:rPr>
        <w:t xml:space="preserve">、本企业的母公司情况 </w:t>
      </w: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358"/>
        <w:gridCol w:w="1200"/>
        <w:gridCol w:w="1430"/>
        <w:gridCol w:w="1426"/>
        <w:gridCol w:w="1642"/>
        <w:gridCol w:w="1781"/>
      </w:tblGrid>
      <w:tr>
        <w:trPr>
          <w:trHeight w:val="85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母公司对本企</w:t>
            </w:r>
          </w:p>
          <w:p>
            <w:pPr>
              <w:pStyle w:val="Style17"/>
              <w:keepNext w:val="0"/>
              <w:keepLines w:val="0"/>
              <w:widowControl w:val="0"/>
              <w:shd w:val="clear" w:color="auto" w:fill="auto"/>
              <w:bidi w:val="0"/>
              <w:spacing w:before="0" w:after="40" w:line="240" w:lineRule="auto"/>
              <w:ind w:left="0" w:right="0" w:firstLine="180"/>
              <w:jc w:val="left"/>
            </w:pPr>
            <w:r>
              <w:rPr>
                <w:color w:val="000000"/>
                <w:spacing w:val="0"/>
                <w:w w:val="100"/>
                <w:position w:val="0"/>
              </w:rPr>
              <w:t>业的持股比例</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母公司对本企业 的表决权比例 (%)</w:t>
            </w:r>
          </w:p>
        </w:tc>
      </w:tr>
      <w:tr>
        <w:trPr>
          <w:trHeight w:val="83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上海百昱信 息技术有限 公司</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80"/>
              <w:jc w:val="left"/>
            </w:pPr>
            <w:r>
              <w:rPr>
                <w:color w:val="000000"/>
                <w:spacing w:val="0"/>
                <w:w w:val="100"/>
                <w:position w:val="0"/>
              </w:rPr>
              <w:t>100.00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31.63</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31.63</w:t>
            </w:r>
          </w:p>
        </w:tc>
      </w:tr>
    </w:tbl>
    <w:p>
      <w:pPr>
        <w:pStyle w:val="Style19"/>
        <w:keepNext w:val="0"/>
        <w:keepLines w:val="0"/>
        <w:widowControl w:val="0"/>
        <w:shd w:val="clear" w:color="auto" w:fill="auto"/>
        <w:bidi w:val="0"/>
        <w:spacing w:before="0" w:after="0" w:line="259" w:lineRule="exact"/>
        <w:ind w:left="0" w:right="0" w:firstLine="0"/>
        <w:jc w:val="left"/>
      </w:pPr>
      <w:r>
        <w:rPr>
          <w:color w:val="000000"/>
          <w:spacing w:val="0"/>
          <w:w w:val="100"/>
          <w:position w:val="0"/>
        </w:rPr>
        <w:t>本企业的母公司情况的说明</w:t>
      </w:r>
    </w:p>
    <w:p>
      <w:pPr>
        <w:pStyle w:val="Style19"/>
        <w:keepNext w:val="0"/>
        <w:keepLines w:val="0"/>
        <w:widowControl w:val="0"/>
        <w:shd w:val="clear" w:color="auto" w:fill="auto"/>
        <w:bidi w:val="0"/>
        <w:spacing w:before="0" w:after="0" w:line="259" w:lineRule="exact"/>
        <w:ind w:left="0" w:right="0" w:firstLine="0"/>
        <w:jc w:val="left"/>
      </w:pPr>
      <w:r>
        <w:rPr>
          <w:color w:val="000000"/>
          <w:spacing w:val="0"/>
          <w:w w:val="100"/>
          <w:position w:val="0"/>
        </w:rPr>
        <w:t>上海百昱信息技术有限公司(原北京韦青信息技术有限责任公司)系由李玮及王倩夫妇出资设立， 李玮持股</w:t>
      </w:r>
      <w:r>
        <w:rPr>
          <w:color w:val="000000"/>
          <w:spacing w:val="0"/>
          <w:w w:val="100"/>
          <w:position w:val="0"/>
        </w:rPr>
        <w:t>90%</w:t>
      </w:r>
      <w:r>
        <w:rPr>
          <w:color w:val="000000"/>
          <w:spacing w:val="0"/>
          <w:w w:val="100"/>
          <w:position w:val="0"/>
        </w:rPr>
        <w:t>，王倩持股</w:t>
      </w:r>
      <w:r>
        <w:rPr>
          <w:color w:val="000000"/>
          <w:spacing w:val="0"/>
          <w:w w:val="100"/>
          <w:position w:val="0"/>
        </w:rPr>
        <w:t>10%</w:t>
      </w:r>
      <w:r>
        <w:rPr>
          <w:color w:val="000000"/>
          <w:spacing w:val="0"/>
          <w:w w:val="100"/>
          <w:position w:val="0"/>
        </w:rPr>
        <w:t>。</w:t>
      </w:r>
    </w:p>
    <w:p>
      <w:pPr>
        <w:widowControl w:val="0"/>
        <w:spacing w:after="239" w:line="1" w:lineRule="exact"/>
      </w:pPr>
    </w:p>
    <w:p>
      <w:pPr>
        <w:pStyle w:val="Style2"/>
        <w:keepNext w:val="0"/>
        <w:keepLines w:val="0"/>
        <w:widowControl w:val="0"/>
        <w:shd w:val="clear" w:color="auto" w:fill="auto"/>
        <w:bidi w:val="0"/>
        <w:spacing w:before="0" w:after="0" w:line="271" w:lineRule="exact"/>
        <w:ind w:left="460" w:right="0" w:firstLine="20"/>
        <w:jc w:val="left"/>
      </w:pPr>
      <w:r>
        <w:rPr>
          <w:color w:val="000000"/>
          <w:spacing w:val="0"/>
          <w:w w:val="100"/>
          <w:position w:val="0"/>
        </w:rPr>
        <w:t>本公司实际控制人李玮、王倩夫妇通过上海百昱信息技术有限公司控制本公司</w:t>
      </w:r>
      <w:r>
        <w:rPr>
          <w:color w:val="000000"/>
          <w:spacing w:val="0"/>
          <w:w w:val="100"/>
          <w:position w:val="0"/>
        </w:rPr>
        <w:t xml:space="preserve">31. </w:t>
      </w:r>
      <w:r>
        <w:rPr>
          <w:color w:val="000000"/>
          <w:spacing w:val="0"/>
          <w:w w:val="100"/>
          <w:position w:val="0"/>
        </w:rPr>
        <w:t>63%</w:t>
      </w:r>
      <w:r>
        <w:rPr>
          <w:color w:val="000000"/>
          <w:spacing w:val="0"/>
          <w:w w:val="100"/>
          <w:position w:val="0"/>
        </w:rPr>
        <w:t>股份；同 时李玮直接持有本公司</w:t>
      </w:r>
      <w:r>
        <w:rPr>
          <w:color w:val="000000"/>
          <w:spacing w:val="0"/>
          <w:w w:val="100"/>
          <w:position w:val="0"/>
        </w:rPr>
        <w:t>15.63%</w:t>
      </w:r>
      <w:r>
        <w:rPr>
          <w:color w:val="000000"/>
          <w:spacing w:val="0"/>
          <w:w w:val="100"/>
          <w:position w:val="0"/>
        </w:rPr>
        <w:t>股份，通过共青城华云投资管理合伙企业(有限合伙</w:t>
      </w:r>
      <w:r>
        <w:rPr>
          <w:color w:val="000000"/>
          <w:spacing w:val="0"/>
          <w:w w:val="100"/>
          <w:position w:val="0"/>
        </w:rPr>
        <w:t>)(</w:t>
      </w:r>
      <w:r>
        <w:rPr>
          <w:color w:val="000000"/>
          <w:spacing w:val="0"/>
          <w:w w:val="100"/>
          <w:position w:val="0"/>
        </w:rPr>
        <w:t>简称“华云 投资”)控制本公司</w:t>
      </w:r>
      <w:r>
        <w:rPr>
          <w:color w:val="000000"/>
          <w:spacing w:val="0"/>
          <w:w w:val="100"/>
          <w:position w:val="0"/>
        </w:rPr>
        <w:t>1.20%</w:t>
      </w:r>
      <w:r>
        <w:rPr>
          <w:color w:val="000000"/>
          <w:spacing w:val="0"/>
          <w:w w:val="100"/>
          <w:position w:val="0"/>
        </w:rPr>
        <w:t>股份；即李玮、王倩夫妇实际控制本公司</w:t>
      </w:r>
      <w:r>
        <w:rPr>
          <w:color w:val="000000"/>
          <w:spacing w:val="0"/>
          <w:w w:val="100"/>
          <w:position w:val="0"/>
        </w:rPr>
        <w:t xml:space="preserve">48. </w:t>
      </w:r>
      <w:r>
        <w:rPr>
          <w:color w:val="000000"/>
          <w:spacing w:val="0"/>
          <w:w w:val="100"/>
          <w:position w:val="0"/>
        </w:rPr>
        <w:t>46%</w:t>
      </w:r>
      <w:r>
        <w:rPr>
          <w:color w:val="000000"/>
          <w:spacing w:val="0"/>
          <w:w w:val="100"/>
          <w:position w:val="0"/>
        </w:rPr>
        <w:t>股份。</w:t>
      </w:r>
    </w:p>
    <w:p>
      <w:pPr>
        <w:pStyle w:val="Style2"/>
        <w:keepNext w:val="0"/>
        <w:keepLines w:val="0"/>
        <w:widowControl w:val="0"/>
        <w:shd w:val="clear" w:color="auto" w:fill="auto"/>
        <w:bidi w:val="0"/>
        <w:spacing w:before="0" w:after="0" w:line="271" w:lineRule="exact"/>
        <w:ind w:left="0" w:right="0" w:firstLine="460"/>
        <w:jc w:val="left"/>
      </w:pPr>
      <w:r>
        <w:rPr>
          <w:color w:val="000000"/>
          <w:spacing w:val="0"/>
          <w:w w:val="100"/>
          <w:position w:val="0"/>
        </w:rPr>
        <w:t>本企业最终控制方是李玮、王倩夫妇</w:t>
      </w:r>
    </w:p>
    <w:p>
      <w:pPr>
        <w:pStyle w:val="Style11"/>
        <w:keepNext/>
        <w:keepLines/>
        <w:widowControl w:val="0"/>
        <w:shd w:val="clear" w:color="auto" w:fill="auto"/>
        <w:tabs>
          <w:tab w:pos="879" w:val="left"/>
        </w:tabs>
        <w:bidi w:val="0"/>
        <w:spacing w:before="0" w:after="0" w:line="278" w:lineRule="exact"/>
        <w:ind w:left="0" w:right="0" w:firstLine="460"/>
        <w:jc w:val="left"/>
      </w:pPr>
      <w:bookmarkStart w:id="1924" w:name="bookmark1924"/>
      <w:bookmarkStart w:id="1925" w:name="bookmark1925"/>
      <w:bookmarkStart w:id="1926" w:name="bookmark1926"/>
      <w:bookmarkStart w:id="1927" w:name="bookmark1927"/>
      <w:r>
        <w:rPr>
          <w:color w:val="000000"/>
          <w:spacing w:val="0"/>
          <w:w w:val="100"/>
          <w:position w:val="0"/>
        </w:rPr>
        <w:t>2</w:t>
      </w:r>
      <w:bookmarkEnd w:id="1926"/>
      <w:r>
        <w:rPr>
          <w:color w:val="000000"/>
          <w:spacing w:val="0"/>
          <w:w w:val="100"/>
          <w:position w:val="0"/>
        </w:rPr>
        <w:t>、</w:t>
        <w:tab/>
        <w:t>本企业的子公司情况</w:t>
      </w:r>
      <w:bookmarkEnd w:id="1924"/>
      <w:bookmarkEnd w:id="1925"/>
      <w:bookmarkEnd w:id="1927"/>
    </w:p>
    <w:p>
      <w:pPr>
        <w:pStyle w:val="Style2"/>
        <w:keepNext w:val="0"/>
        <w:keepLines w:val="0"/>
        <w:widowControl w:val="0"/>
        <w:shd w:val="clear" w:color="auto" w:fill="auto"/>
        <w:bidi w:val="0"/>
        <w:spacing w:before="0" w:after="0" w:line="278" w:lineRule="exact"/>
        <w:ind w:left="0" w:right="0" w:firstLine="460"/>
        <w:jc w:val="left"/>
      </w:pPr>
      <w:r>
        <w:rPr>
          <w:color w:val="000000"/>
          <w:spacing w:val="0"/>
          <w:w w:val="100"/>
          <w:position w:val="0"/>
        </w:rPr>
        <w:t>本企业子公司的情况详见附注</w:t>
      </w:r>
    </w:p>
    <w:p>
      <w:pPr>
        <w:pStyle w:val="Style2"/>
        <w:keepNext w:val="0"/>
        <w:keepLines w:val="0"/>
        <w:widowControl w:val="0"/>
        <w:shd w:val="clear" w:color="auto" w:fill="auto"/>
        <w:bidi w:val="0"/>
        <w:spacing w:before="0" w:after="0" w:line="278" w:lineRule="exact"/>
        <w:ind w:left="0" w:right="0" w:firstLine="46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40" w:line="278" w:lineRule="exact"/>
        <w:ind w:left="0" w:right="0" w:firstLine="460"/>
        <w:jc w:val="left"/>
      </w:pPr>
      <w:r>
        <w:rPr>
          <w:color w:val="000000"/>
          <w:spacing w:val="0"/>
          <w:w w:val="100"/>
          <w:position w:val="0"/>
        </w:rPr>
        <w:t>本公司的子公司信息详见附注九、</w:t>
      </w:r>
      <w:r>
        <w:rPr>
          <w:color w:val="000000"/>
          <w:spacing w:val="0"/>
          <w:w w:val="100"/>
          <w:position w:val="0"/>
        </w:rPr>
        <w:t>1</w:t>
      </w:r>
      <w:r>
        <w:rPr>
          <w:color w:val="000000"/>
          <w:spacing w:val="0"/>
          <w:w w:val="100"/>
          <w:position w:val="0"/>
        </w:rPr>
        <w:t>。</w:t>
      </w:r>
    </w:p>
    <w:p>
      <w:pPr>
        <w:pStyle w:val="Style11"/>
        <w:keepNext/>
        <w:keepLines/>
        <w:widowControl w:val="0"/>
        <w:shd w:val="clear" w:color="auto" w:fill="auto"/>
        <w:tabs>
          <w:tab w:pos="879" w:val="left"/>
        </w:tabs>
        <w:bidi w:val="0"/>
        <w:spacing w:before="0" w:after="0" w:line="278" w:lineRule="exact"/>
        <w:ind w:left="0" w:right="0" w:firstLine="460"/>
        <w:jc w:val="left"/>
      </w:pPr>
      <w:bookmarkStart w:id="1928" w:name="bookmark1928"/>
      <w:bookmarkStart w:id="1929" w:name="bookmark1929"/>
      <w:bookmarkStart w:id="1930" w:name="bookmark1930"/>
      <w:bookmarkStart w:id="1931" w:name="bookmark1931"/>
      <w:r>
        <w:rPr>
          <w:color w:val="000000"/>
          <w:spacing w:val="0"/>
          <w:w w:val="100"/>
          <w:position w:val="0"/>
        </w:rPr>
        <w:t>3</w:t>
      </w:r>
      <w:bookmarkEnd w:id="1930"/>
      <w:r>
        <w:rPr>
          <w:color w:val="000000"/>
          <w:spacing w:val="0"/>
          <w:w w:val="100"/>
          <w:position w:val="0"/>
        </w:rPr>
        <w:t>、</w:t>
        <w:tab/>
        <w:t>本企业合营和联营企业情况</w:t>
      </w:r>
      <w:bookmarkEnd w:id="1928"/>
      <w:bookmarkEnd w:id="1929"/>
      <w:bookmarkEnd w:id="1931"/>
    </w:p>
    <w:p>
      <w:pPr>
        <w:pStyle w:val="Style2"/>
        <w:keepNext w:val="0"/>
        <w:keepLines w:val="0"/>
        <w:widowControl w:val="0"/>
        <w:shd w:val="clear" w:color="auto" w:fill="auto"/>
        <w:bidi w:val="0"/>
        <w:spacing w:before="0" w:after="0" w:line="278" w:lineRule="exact"/>
        <w:ind w:left="0" w:right="0" w:firstLine="460"/>
        <w:jc w:val="left"/>
      </w:pPr>
      <w:r>
        <w:rPr>
          <w:color w:val="000000"/>
          <w:spacing w:val="0"/>
          <w:w w:val="100"/>
          <w:position w:val="0"/>
        </w:rPr>
        <w:t>本企业重要的合营或联营企业详见附注</w:t>
      </w:r>
    </w:p>
    <w:p>
      <w:pPr>
        <w:pStyle w:val="Style2"/>
        <w:keepNext w:val="0"/>
        <w:keepLines w:val="0"/>
        <w:widowControl w:val="0"/>
        <w:shd w:val="clear" w:color="auto" w:fill="auto"/>
        <w:bidi w:val="0"/>
        <w:spacing w:before="0" w:after="0" w:line="278" w:lineRule="exact"/>
        <w:ind w:left="0" w:right="0" w:firstLine="4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8" w:lineRule="exact"/>
        <w:ind w:left="460" w:right="0" w:firstLine="20"/>
        <w:jc w:val="left"/>
      </w:pPr>
      <w:r>
        <w:rPr>
          <w:color w:val="000000"/>
          <w:spacing w:val="0"/>
          <w:w w:val="100"/>
          <w:position w:val="0"/>
        </w:rPr>
        <w:t>本期与本公司发生关联方交易，或前期与本公司发生关联方交易形成余额的其他合营或联营企业 情况如下</w:t>
      </w:r>
    </w:p>
    <w:p>
      <w:pPr>
        <w:pStyle w:val="Style2"/>
        <w:keepNext w:val="0"/>
        <w:keepLines w:val="0"/>
        <w:widowControl w:val="0"/>
        <w:shd w:val="clear" w:color="auto" w:fill="auto"/>
        <w:bidi w:val="0"/>
        <w:spacing w:before="0" w:after="0" w:line="278" w:lineRule="exact"/>
        <w:ind w:left="0" w:right="0" w:firstLine="4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78" w:lineRule="exact"/>
        <w:ind w:left="0" w:right="0" w:firstLine="460"/>
        <w:jc w:val="left"/>
      </w:pPr>
      <w:r>
        <w:rPr>
          <w:color w:val="000000"/>
          <w:spacing w:val="0"/>
          <w:w w:val="100"/>
          <w:position w:val="0"/>
        </w:rPr>
        <w:t>其他说明</w:t>
      </w:r>
    </w:p>
    <w:p>
      <w:pPr>
        <w:pStyle w:val="Style2"/>
        <w:keepNext w:val="0"/>
        <w:keepLines w:val="0"/>
        <w:widowControl w:val="0"/>
        <w:shd w:val="clear" w:color="auto" w:fill="auto"/>
        <w:bidi w:val="0"/>
        <w:spacing w:before="0" w:after="340" w:line="278" w:lineRule="exact"/>
        <w:ind w:left="0" w:right="0" w:firstLine="4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4、其他关联方情况</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883"/>
        <w:gridCol w:w="4954"/>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李玮</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参股股东</w:t>
            </w: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王倩</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参股股东</w:t>
            </w:r>
          </w:p>
        </w:tc>
      </w:tr>
      <w:tr>
        <w:trPr>
          <w:trHeight w:val="293"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池智慧</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widowControl w:val="0"/>
        <w:spacing w:after="339" w:line="1" w:lineRule="exact"/>
      </w:pPr>
    </w:p>
    <w:p>
      <w:pPr>
        <w:pStyle w:val="Style11"/>
        <w:keepNext/>
        <w:keepLines/>
        <w:widowControl w:val="0"/>
        <w:shd w:val="clear" w:color="auto" w:fill="auto"/>
        <w:tabs>
          <w:tab w:pos="879" w:val="left"/>
        </w:tabs>
        <w:bidi w:val="0"/>
        <w:spacing w:before="0" w:line="240" w:lineRule="auto"/>
        <w:ind w:left="0" w:right="0" w:firstLine="460"/>
        <w:jc w:val="left"/>
      </w:pPr>
      <w:bookmarkStart w:id="1932" w:name="bookmark1932"/>
      <w:bookmarkStart w:id="1933" w:name="bookmark1933"/>
      <w:bookmarkStart w:id="1934" w:name="bookmark1934"/>
      <w:bookmarkStart w:id="1935" w:name="bookmark1935"/>
      <w:r>
        <w:rPr>
          <w:color w:val="000000"/>
          <w:spacing w:val="0"/>
          <w:w w:val="100"/>
          <w:position w:val="0"/>
          <w:shd w:val="clear" w:color="auto" w:fill="FFFFFF"/>
        </w:rPr>
        <w:t>5</w:t>
      </w:r>
      <w:bookmarkEnd w:id="1934"/>
      <w:r>
        <w:rPr>
          <w:color w:val="000000"/>
          <w:spacing w:val="0"/>
          <w:w w:val="100"/>
          <w:position w:val="0"/>
          <w:shd w:val="clear" w:color="auto" w:fill="FFFFFF"/>
        </w:rPr>
        <w:t>、</w:t>
      </w:r>
      <w:r>
        <w:rPr>
          <w:color w:val="000000"/>
          <w:spacing w:val="0"/>
          <w:w w:val="100"/>
          <w:position w:val="0"/>
        </w:rPr>
        <w:tab/>
        <w:t>关联交易情况</w:t>
      </w:r>
      <w:bookmarkEnd w:id="1932"/>
      <w:bookmarkEnd w:id="1933"/>
      <w:bookmarkEnd w:id="1935"/>
    </w:p>
    <w:p>
      <w:pPr>
        <w:pStyle w:val="Style11"/>
        <w:keepNext/>
        <w:keepLines/>
        <w:widowControl w:val="0"/>
        <w:shd w:val="clear" w:color="auto" w:fill="auto"/>
        <w:bidi w:val="0"/>
        <w:spacing w:before="0" w:line="240" w:lineRule="auto"/>
        <w:ind w:left="0" w:right="0" w:firstLine="460"/>
        <w:jc w:val="left"/>
      </w:pPr>
      <w:bookmarkStart w:id="1932" w:name="bookmark1932"/>
      <w:bookmarkStart w:id="1933" w:name="bookmark1933"/>
      <w:bookmarkStart w:id="1936" w:name="bookmark1936"/>
      <w:r>
        <w:rPr>
          <w:color w:val="000000"/>
          <w:spacing w:val="0"/>
          <w:w w:val="100"/>
          <w:position w:val="0"/>
        </w:rPr>
        <w:t>(1).</w:t>
      </w:r>
      <w:r>
        <w:rPr>
          <w:color w:val="000000"/>
          <w:spacing w:val="0"/>
          <w:w w:val="100"/>
          <w:position w:val="0"/>
        </w:rPr>
        <w:t>购销商品、提供和接受劳务的关联交易</w:t>
      </w:r>
      <w:bookmarkEnd w:id="1932"/>
      <w:bookmarkEnd w:id="1933"/>
      <w:bookmarkEnd w:id="1936"/>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采购商品/接受劳务情况表</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出售商品/提供劳务情况表</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购销商品、提供和接受劳务的关联交易说明</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213"/>
        </w:numPr>
        <w:shd w:val="clear" w:color="auto" w:fill="auto"/>
        <w:tabs>
          <w:tab w:pos="910" w:val="left"/>
        </w:tabs>
        <w:bidi w:val="0"/>
        <w:spacing w:before="0" w:line="240" w:lineRule="auto"/>
        <w:ind w:left="0" w:right="0" w:firstLine="480"/>
        <w:jc w:val="left"/>
      </w:pPr>
      <w:bookmarkStart w:id="1937" w:name="bookmark1937"/>
      <w:bookmarkStart w:id="1938" w:name="bookmark1938"/>
      <w:bookmarkStart w:id="1939" w:name="bookmark1939"/>
      <w:bookmarkStart w:id="1940" w:name="bookmark1940"/>
      <w:bookmarkEnd w:id="1939"/>
      <w:r>
        <w:rPr>
          <w:color w:val="000000"/>
          <w:spacing w:val="0"/>
          <w:w w:val="100"/>
          <w:position w:val="0"/>
        </w:rPr>
        <w:t>.</w:t>
      </w:r>
      <w:r>
        <w:rPr>
          <w:color w:val="000000"/>
          <w:spacing w:val="0"/>
          <w:w w:val="100"/>
          <w:position w:val="0"/>
        </w:rPr>
        <w:t>关联受托管理/承包及委托管理/出包情况</w:t>
      </w:r>
      <w:bookmarkEnd w:id="1937"/>
      <w:bookmarkEnd w:id="1938"/>
      <w:bookmarkEnd w:id="1940"/>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本公司受托管理/承包情况表：</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关联托管/承包情况说明</w:t>
      </w:r>
    </w:p>
    <w:p>
      <w:pPr>
        <w:pStyle w:val="Style2"/>
        <w:keepNext w:val="0"/>
        <w:keepLines w:val="0"/>
        <w:widowControl w:val="0"/>
        <w:shd w:val="clear" w:color="auto" w:fill="auto"/>
        <w:bidi w:val="0"/>
        <w:spacing w:before="0" w:after="340" w:line="240" w:lineRule="auto"/>
        <w:ind w:left="0" w:right="0" w:firstLine="4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本公司委托管理/出包情况表</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关联管理/出包情况说明</w:t>
      </w:r>
    </w:p>
    <w:p>
      <w:pPr>
        <w:pStyle w:val="Style2"/>
        <w:keepNext w:val="0"/>
        <w:keepLines w:val="0"/>
        <w:widowControl w:val="0"/>
        <w:shd w:val="clear" w:color="auto" w:fill="auto"/>
        <w:bidi w:val="0"/>
        <w:spacing w:before="0" w:after="340" w:line="240" w:lineRule="auto"/>
        <w:ind w:left="0" w:right="0" w:firstLine="4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213"/>
        </w:numPr>
        <w:shd w:val="clear" w:color="auto" w:fill="auto"/>
        <w:tabs>
          <w:tab w:pos="910" w:val="left"/>
        </w:tabs>
        <w:bidi w:val="0"/>
        <w:spacing w:before="0" w:line="240" w:lineRule="auto"/>
        <w:ind w:left="0" w:right="0" w:firstLine="480"/>
        <w:jc w:val="left"/>
      </w:pPr>
      <w:bookmarkStart w:id="1941" w:name="bookmark1941"/>
      <w:bookmarkStart w:id="1942" w:name="bookmark1942"/>
      <w:bookmarkStart w:id="1943" w:name="bookmark1943"/>
      <w:bookmarkStart w:id="1944" w:name="bookmark1944"/>
      <w:bookmarkEnd w:id="1943"/>
      <w:r>
        <w:rPr>
          <w:color w:val="000000"/>
          <w:spacing w:val="0"/>
          <w:w w:val="100"/>
          <w:position w:val="0"/>
        </w:rPr>
        <w:t>.</w:t>
      </w:r>
      <w:r>
        <w:rPr>
          <w:color w:val="000000"/>
          <w:spacing w:val="0"/>
          <w:w w:val="100"/>
          <w:position w:val="0"/>
        </w:rPr>
        <w:t>关联租赁情况</w:t>
      </w:r>
      <w:bookmarkEnd w:id="1941"/>
      <w:bookmarkEnd w:id="1942"/>
      <w:bookmarkEnd w:id="1944"/>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本公司作为出租方：</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本公司作为承租方：</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关联租赁情况说明</w:t>
      </w:r>
    </w:p>
    <w:p>
      <w:pPr>
        <w:pStyle w:val="Style2"/>
        <w:keepNext w:val="0"/>
        <w:keepLines w:val="0"/>
        <w:widowControl w:val="0"/>
        <w:shd w:val="clear" w:color="auto" w:fill="auto"/>
        <w:bidi w:val="0"/>
        <w:spacing w:before="0" w:after="340" w:line="240" w:lineRule="auto"/>
        <w:ind w:left="0" w:right="0" w:firstLine="4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213"/>
        </w:numPr>
        <w:shd w:val="clear" w:color="auto" w:fill="auto"/>
        <w:tabs>
          <w:tab w:pos="910" w:val="left"/>
        </w:tabs>
        <w:bidi w:val="0"/>
        <w:spacing w:before="0" w:line="240" w:lineRule="auto"/>
        <w:ind w:left="0" w:right="0" w:firstLine="480"/>
        <w:jc w:val="left"/>
      </w:pPr>
      <w:bookmarkStart w:id="1945" w:name="bookmark1945"/>
      <w:bookmarkStart w:id="1946" w:name="bookmark1946"/>
      <w:bookmarkStart w:id="1947" w:name="bookmark1947"/>
      <w:bookmarkStart w:id="1948" w:name="bookmark1948"/>
      <w:bookmarkEnd w:id="1947"/>
      <w:r>
        <w:rPr>
          <w:color w:val="000000"/>
          <w:spacing w:val="0"/>
          <w:w w:val="100"/>
          <w:position w:val="0"/>
        </w:rPr>
        <w:t>.关联担保情况</w:t>
      </w:r>
      <w:bookmarkEnd w:id="1945"/>
      <w:bookmarkEnd w:id="1946"/>
      <w:bookmarkEnd w:id="1948"/>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本公司作为担保方</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本公司作为被担保方</w:t>
      </w:r>
    </w:p>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65"/>
        <w:gridCol w:w="1637"/>
        <w:gridCol w:w="1790"/>
        <w:gridCol w:w="1781"/>
        <w:gridCol w:w="2064"/>
      </w:tblGrid>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担保方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担保起始日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担保到期日</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担保是否已经履行完 毕</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李玮、王倩</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85,000,000.00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2018/07/03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2021/07/03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李玮、王倩</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20,000,000.00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2020/02/28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2021/02/27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6,000,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2021/11/24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2022/05/24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30,000,000.00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2021/06/30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2022/06/30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李玮、上海百昱</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10,000,000.00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2021/05/11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2023/05/11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李玮、上海百昱</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30,000,000.00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2021/06/07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2023/06/07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259" w:line="1" w:lineRule="exact"/>
      </w:pPr>
    </w:p>
    <w:p>
      <w:pPr>
        <w:pStyle w:val="Style2"/>
        <w:keepNext w:val="0"/>
        <w:keepLines w:val="0"/>
        <w:widowControl w:val="0"/>
        <w:shd w:val="clear" w:color="auto" w:fill="auto"/>
        <w:bidi w:val="0"/>
        <w:spacing w:before="0" w:after="340" w:line="264" w:lineRule="exact"/>
        <w:ind w:left="480" w:right="0" w:firstLine="0"/>
        <w:jc w:val="left"/>
      </w:pPr>
      <w:r>
        <w:rPr>
          <w:color w:val="000000"/>
          <w:spacing w:val="0"/>
          <w:w w:val="100"/>
          <w:position w:val="0"/>
        </w:rPr>
        <w:t>关联担保情况说明 口适用</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213"/>
        </w:numPr>
        <w:shd w:val="clear" w:color="auto" w:fill="auto"/>
        <w:tabs>
          <w:tab w:pos="910" w:val="left"/>
        </w:tabs>
        <w:bidi w:val="0"/>
        <w:spacing w:before="0" w:line="240" w:lineRule="auto"/>
        <w:ind w:left="0" w:right="0" w:firstLine="480"/>
        <w:jc w:val="left"/>
      </w:pPr>
      <w:bookmarkStart w:id="1949" w:name="bookmark1949"/>
      <w:bookmarkStart w:id="1950" w:name="bookmark1950"/>
      <w:bookmarkStart w:id="1951" w:name="bookmark1951"/>
      <w:bookmarkStart w:id="1952" w:name="bookmark1952"/>
      <w:bookmarkEnd w:id="1951"/>
      <w:r>
        <w:rPr>
          <w:color w:val="000000"/>
          <w:spacing w:val="0"/>
          <w:w w:val="100"/>
          <w:position w:val="0"/>
        </w:rPr>
        <w:t>.</w:t>
      </w:r>
      <w:r>
        <w:rPr>
          <w:color w:val="000000"/>
          <w:spacing w:val="0"/>
          <w:w w:val="100"/>
          <w:position w:val="0"/>
        </w:rPr>
        <w:t>关联方资金拆借</w:t>
      </w:r>
      <w:bookmarkEnd w:id="1949"/>
      <w:bookmarkEnd w:id="1950"/>
      <w:bookmarkEnd w:id="1952"/>
    </w:p>
    <w:p>
      <w:pPr>
        <w:pStyle w:val="Style2"/>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13"/>
        </w:numPr>
        <w:shd w:val="clear" w:color="auto" w:fill="auto"/>
        <w:tabs>
          <w:tab w:pos="910" w:val="left"/>
        </w:tabs>
        <w:bidi w:val="0"/>
        <w:spacing w:before="0" w:after="100" w:line="240" w:lineRule="auto"/>
        <w:ind w:left="0" w:right="0" w:firstLine="480"/>
        <w:jc w:val="left"/>
      </w:pPr>
      <w:bookmarkStart w:id="1953" w:name="bookmark1953"/>
      <w:bookmarkEnd w:id="1953"/>
      <w:r>
        <w:rPr>
          <w:b/>
          <w:bCs/>
          <w:color w:val="000000"/>
          <w:spacing w:val="0"/>
          <w:w w:val="100"/>
          <w:position w:val="0"/>
        </w:rPr>
        <w:t>.</w:t>
      </w:r>
      <w:r>
        <w:rPr>
          <w:b/>
          <w:bCs/>
          <w:color w:val="000000"/>
          <w:spacing w:val="0"/>
          <w:w w:val="100"/>
          <w:position w:val="0"/>
        </w:rPr>
        <w:t>关联方资产转让、债务重组情况</w:t>
      </w:r>
    </w:p>
    <w:p>
      <w:pPr>
        <w:pStyle w:val="Style2"/>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13"/>
        </w:numPr>
        <w:shd w:val="clear" w:color="auto" w:fill="auto"/>
        <w:tabs>
          <w:tab w:pos="910" w:val="left"/>
        </w:tabs>
        <w:bidi w:val="0"/>
        <w:spacing w:before="0" w:after="100" w:line="240" w:lineRule="auto"/>
        <w:ind w:left="0" w:right="0" w:firstLine="480"/>
        <w:jc w:val="left"/>
      </w:pPr>
      <w:bookmarkStart w:id="1954" w:name="bookmark1954"/>
      <w:bookmarkEnd w:id="1954"/>
      <w:r>
        <w:rPr>
          <w:b/>
          <w:bCs/>
          <w:color w:val="000000"/>
          <w:spacing w:val="0"/>
          <w:w w:val="100"/>
          <w:position w:val="0"/>
        </w:rPr>
        <w:t>.</w:t>
      </w:r>
      <w:r>
        <w:rPr>
          <w:b/>
          <w:bCs/>
          <w:color w:val="000000"/>
          <w:spacing w:val="0"/>
          <w:w w:val="100"/>
          <w:position w:val="0"/>
        </w:rPr>
        <w:t>关键管理人员报酬</w:t>
      </w:r>
    </w:p>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197"/>
        <w:gridCol w:w="3192"/>
        <w:gridCol w:w="2448"/>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758.85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687.95</w:t>
            </w:r>
          </w:p>
        </w:tc>
      </w:tr>
    </w:tbl>
    <w:p>
      <w:pPr>
        <w:pStyle w:val="Style11"/>
        <w:keepNext/>
        <w:keepLines/>
        <w:widowControl w:val="0"/>
        <w:numPr>
          <w:ilvl w:val="0"/>
          <w:numId w:val="213"/>
        </w:numPr>
        <w:shd w:val="clear" w:color="auto" w:fill="auto"/>
        <w:bidi w:val="0"/>
        <w:spacing w:before="0" w:line="240" w:lineRule="auto"/>
        <w:ind w:left="0" w:right="0" w:firstLine="480"/>
        <w:jc w:val="left"/>
      </w:pPr>
      <w:bookmarkStart w:id="1955" w:name="bookmark1955"/>
      <w:bookmarkStart w:id="1956" w:name="bookmark1956"/>
      <w:bookmarkStart w:id="1957" w:name="bookmark1957"/>
      <w:bookmarkStart w:id="1958" w:name="bookmark1958"/>
      <w:bookmarkEnd w:id="1957"/>
      <w:r>
        <w:rPr>
          <w:color w:val="000000"/>
          <w:spacing w:val="0"/>
          <w:w w:val="100"/>
          <w:position w:val="0"/>
        </w:rPr>
        <w:t>.</w:t>
      </w:r>
      <w:r>
        <w:rPr>
          <w:color w:val="000000"/>
          <w:spacing w:val="0"/>
          <w:w w:val="100"/>
          <w:position w:val="0"/>
        </w:rPr>
        <w:t>其他关联交易</w:t>
      </w:r>
      <w:bookmarkEnd w:id="1955"/>
      <w:bookmarkEnd w:id="1956"/>
      <w:bookmarkEnd w:id="1958"/>
    </w:p>
    <w:p>
      <w:pPr>
        <w:pStyle w:val="Style2"/>
        <w:keepNext w:val="0"/>
        <w:keepLines w:val="0"/>
        <w:widowControl w:val="0"/>
        <w:shd w:val="clear" w:color="auto" w:fill="auto"/>
        <w:bidi w:val="0"/>
        <w:spacing w:before="0" w:after="340" w:line="240" w:lineRule="auto"/>
        <w:ind w:left="0" w:right="0" w:firstLine="48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line="240" w:lineRule="auto"/>
        <w:ind w:left="0" w:right="0" w:firstLine="480"/>
        <w:jc w:val="left"/>
      </w:pPr>
      <w:bookmarkStart w:id="1959" w:name="bookmark1959"/>
      <w:bookmarkStart w:id="1960" w:name="bookmark1960"/>
      <w:bookmarkStart w:id="1961" w:name="bookmark1961"/>
      <w:bookmarkStart w:id="1962" w:name="bookmark1962"/>
      <w:r>
        <w:rPr>
          <w:color w:val="000000"/>
          <w:spacing w:val="0"/>
          <w:w w:val="100"/>
          <w:position w:val="0"/>
        </w:rPr>
        <w:t>6</w:t>
      </w:r>
      <w:bookmarkEnd w:id="1961"/>
      <w:r>
        <w:rPr>
          <w:color w:val="000000"/>
          <w:spacing w:val="0"/>
          <w:w w:val="100"/>
          <w:position w:val="0"/>
        </w:rPr>
        <w:t>、关联方应收应付款项</w:t>
      </w:r>
      <w:bookmarkEnd w:id="1959"/>
      <w:bookmarkEnd w:id="1960"/>
      <w:bookmarkEnd w:id="1962"/>
    </w:p>
    <w:p>
      <w:pPr>
        <w:pStyle w:val="Style11"/>
        <w:keepNext/>
        <w:keepLines/>
        <w:widowControl w:val="0"/>
        <w:numPr>
          <w:ilvl w:val="0"/>
          <w:numId w:val="215"/>
        </w:numPr>
        <w:shd w:val="clear" w:color="auto" w:fill="auto"/>
        <w:tabs>
          <w:tab w:pos="910" w:val="left"/>
        </w:tabs>
        <w:bidi w:val="0"/>
        <w:spacing w:before="0" w:line="240" w:lineRule="auto"/>
        <w:ind w:left="0" w:right="0" w:firstLine="480"/>
        <w:jc w:val="left"/>
      </w:pPr>
      <w:bookmarkStart w:id="1959" w:name="bookmark1959"/>
      <w:bookmarkStart w:id="1960" w:name="bookmark1960"/>
      <w:bookmarkStart w:id="1963" w:name="bookmark1963"/>
      <w:bookmarkStart w:id="1964" w:name="bookmark1964"/>
      <w:bookmarkEnd w:id="1963"/>
      <w:r>
        <w:rPr>
          <w:color w:val="000000"/>
          <w:spacing w:val="0"/>
          <w:w w:val="100"/>
          <w:position w:val="0"/>
        </w:rPr>
        <w:t>.</w:t>
      </w:r>
      <w:r>
        <w:rPr>
          <w:color w:val="000000"/>
          <w:spacing w:val="0"/>
          <w:w w:val="100"/>
          <w:position w:val="0"/>
        </w:rPr>
        <w:t>应收项目</w:t>
      </w:r>
      <w:bookmarkEnd w:id="1959"/>
      <w:bookmarkEnd w:id="1960"/>
      <w:bookmarkEnd w:id="1964"/>
    </w:p>
    <w:p>
      <w:pPr>
        <w:pStyle w:val="Style2"/>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15"/>
        </w:numPr>
        <w:shd w:val="clear" w:color="auto" w:fill="auto"/>
        <w:tabs>
          <w:tab w:pos="910" w:val="left"/>
        </w:tabs>
        <w:bidi w:val="0"/>
        <w:spacing w:before="0" w:after="100" w:line="240" w:lineRule="auto"/>
        <w:ind w:left="0" w:right="0" w:firstLine="480"/>
        <w:jc w:val="left"/>
      </w:pPr>
      <w:bookmarkStart w:id="1965" w:name="bookmark1965"/>
      <w:bookmarkEnd w:id="1965"/>
      <w:r>
        <w:rPr>
          <w:b/>
          <w:bCs/>
          <w:color w:val="000000"/>
          <w:spacing w:val="0"/>
          <w:w w:val="100"/>
          <w:position w:val="0"/>
        </w:rPr>
        <w:t>.</w:t>
      </w:r>
      <w:r>
        <w:rPr>
          <w:b/>
          <w:bCs/>
          <w:color w:val="000000"/>
          <w:spacing w:val="0"/>
          <w:w w:val="100"/>
          <w:position w:val="0"/>
        </w:rPr>
        <w:t>应付项目</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17"/>
        <w:gridCol w:w="2030"/>
        <w:gridCol w:w="2035"/>
        <w:gridCol w:w="2654"/>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00"/>
              <w:jc w:val="left"/>
            </w:pPr>
            <w:r>
              <w:rPr>
                <w:color w:val="000000"/>
                <w:spacing w:val="0"/>
                <w:w w:val="100"/>
                <w:position w:val="0"/>
              </w:rPr>
              <w:t>关联方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池智慧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1,000. </w:t>
            </w:r>
            <w:r>
              <w:rPr>
                <w:color w:val="000000"/>
                <w:spacing w:val="0"/>
                <w:w w:val="100"/>
                <w:position w:val="0"/>
              </w:rPr>
              <w:t>00</w:t>
            </w:r>
          </w:p>
        </w:tc>
      </w:tr>
    </w:tbl>
    <w:p>
      <w:pPr>
        <w:widowControl w:val="0"/>
        <w:spacing w:after="339" w:line="1" w:lineRule="exact"/>
      </w:pPr>
    </w:p>
    <w:p>
      <w:pPr>
        <w:pStyle w:val="Style11"/>
        <w:keepNext/>
        <w:keepLines/>
        <w:widowControl w:val="0"/>
        <w:shd w:val="clear" w:color="auto" w:fill="auto"/>
        <w:tabs>
          <w:tab w:pos="853" w:val="left"/>
        </w:tabs>
        <w:bidi w:val="0"/>
        <w:spacing w:before="0" w:line="240" w:lineRule="auto"/>
        <w:ind w:left="0" w:right="0" w:firstLine="480"/>
        <w:jc w:val="left"/>
      </w:pPr>
      <w:bookmarkStart w:id="1966" w:name="bookmark1966"/>
      <w:bookmarkStart w:id="1967" w:name="bookmark1967"/>
      <w:bookmarkStart w:id="1968" w:name="bookmark1968"/>
      <w:bookmarkStart w:id="1969" w:name="bookmark1969"/>
      <w:r>
        <w:rPr>
          <w:color w:val="000000"/>
          <w:spacing w:val="0"/>
          <w:w w:val="100"/>
          <w:position w:val="0"/>
        </w:rPr>
        <w:t>7</w:t>
      </w:r>
      <w:bookmarkEnd w:id="1968"/>
      <w:r>
        <w:rPr>
          <w:color w:val="000000"/>
          <w:spacing w:val="0"/>
          <w:w w:val="100"/>
          <w:position w:val="0"/>
        </w:rPr>
        <w:t>、</w:t>
        <w:tab/>
        <w:t>关联方承诺</w:t>
      </w:r>
      <w:bookmarkEnd w:id="1966"/>
      <w:bookmarkEnd w:id="1967"/>
      <w:bookmarkEnd w:id="1969"/>
    </w:p>
    <w:p>
      <w:pPr>
        <w:pStyle w:val="Style2"/>
        <w:keepNext w:val="0"/>
        <w:keepLines w:val="0"/>
        <w:widowControl w:val="0"/>
        <w:shd w:val="clear" w:color="auto" w:fill="auto"/>
        <w:tabs>
          <w:tab w:pos="1334" w:val="left"/>
        </w:tabs>
        <w:bidi w:val="0"/>
        <w:spacing w:before="0" w:after="340" w:line="240" w:lineRule="auto"/>
        <w:ind w:left="0" w:right="0" w:firstLine="48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853" w:val="left"/>
        </w:tabs>
        <w:bidi w:val="0"/>
        <w:spacing w:before="0" w:line="240" w:lineRule="auto"/>
        <w:ind w:left="0" w:right="0" w:firstLine="480"/>
        <w:jc w:val="left"/>
      </w:pPr>
      <w:bookmarkStart w:id="1970" w:name="bookmark1970"/>
      <w:bookmarkStart w:id="1971" w:name="bookmark1971"/>
      <w:bookmarkStart w:id="1972" w:name="bookmark1972"/>
      <w:bookmarkStart w:id="1973" w:name="bookmark1973"/>
      <w:r>
        <w:rPr>
          <w:rFonts w:ascii="Times New Roman" w:eastAsia="Times New Roman" w:hAnsi="Times New Roman" w:cs="Times New Roman"/>
          <w:b w:val="0"/>
          <w:bCs w:val="0"/>
          <w:color w:val="000000"/>
          <w:spacing w:val="0"/>
          <w:w w:val="100"/>
          <w:position w:val="0"/>
          <w:sz w:val="22"/>
          <w:szCs w:val="22"/>
        </w:rPr>
        <w:t>8</w:t>
      </w:r>
      <w:bookmarkEnd w:id="1972"/>
      <w:r>
        <w:rPr>
          <w:rFonts w:ascii="SimHei" w:eastAsia="SimHei" w:hAnsi="SimHei" w:cs="SimHei"/>
          <w:b w:val="0"/>
          <w:bCs w:val="0"/>
          <w:color w:val="000000"/>
          <w:spacing w:val="0"/>
          <w:w w:val="100"/>
          <w:position w:val="0"/>
          <w:sz w:val="18"/>
          <w:szCs w:val="18"/>
        </w:rPr>
        <w:t>、</w:t>
        <w:tab/>
      </w:r>
      <w:r>
        <w:rPr>
          <w:color w:val="000000"/>
          <w:spacing w:val="0"/>
          <w:w w:val="100"/>
          <w:position w:val="0"/>
        </w:rPr>
        <w:t>其他</w:t>
      </w:r>
      <w:bookmarkEnd w:id="1970"/>
      <w:bookmarkEnd w:id="1971"/>
      <w:bookmarkEnd w:id="1973"/>
    </w:p>
    <w:p>
      <w:pPr>
        <w:pStyle w:val="Style2"/>
        <w:keepNext w:val="0"/>
        <w:keepLines w:val="0"/>
        <w:widowControl w:val="0"/>
        <w:shd w:val="clear" w:color="auto" w:fill="auto"/>
        <w:tabs>
          <w:tab w:pos="1334" w:val="left"/>
        </w:tabs>
        <w:bidi w:val="0"/>
        <w:spacing w:before="0" w:after="340" w:line="240" w:lineRule="auto"/>
        <w:ind w:left="0" w:right="0" w:firstLine="48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line="240" w:lineRule="auto"/>
        <w:ind w:left="0" w:right="0" w:firstLine="480"/>
        <w:jc w:val="left"/>
      </w:pPr>
      <w:bookmarkStart w:id="1974" w:name="bookmark1974"/>
      <w:bookmarkStart w:id="1975" w:name="bookmark1975"/>
      <w:bookmarkStart w:id="1976" w:name="bookmark1976"/>
      <w:r>
        <w:rPr>
          <w:color w:val="000000"/>
          <w:spacing w:val="0"/>
          <w:w w:val="100"/>
          <w:position w:val="0"/>
        </w:rPr>
        <w:t>十三、股份支付</w:t>
      </w:r>
      <w:bookmarkEnd w:id="1974"/>
      <w:bookmarkEnd w:id="1975"/>
      <w:bookmarkEnd w:id="1976"/>
    </w:p>
    <w:p>
      <w:pPr>
        <w:pStyle w:val="Style11"/>
        <w:keepNext/>
        <w:keepLines/>
        <w:widowControl w:val="0"/>
        <w:shd w:val="clear" w:color="auto" w:fill="auto"/>
        <w:bidi w:val="0"/>
        <w:spacing w:before="0" w:line="240" w:lineRule="auto"/>
        <w:ind w:left="0" w:right="0" w:firstLine="480"/>
        <w:jc w:val="left"/>
      </w:pPr>
      <w:bookmarkStart w:id="1974" w:name="bookmark1974"/>
      <w:bookmarkStart w:id="1975" w:name="bookmark1975"/>
      <w:bookmarkStart w:id="1977" w:name="bookmark1977"/>
      <w:r>
        <w:rPr>
          <w:color w:val="000000"/>
          <w:spacing w:val="0"/>
          <w:w w:val="100"/>
          <w:position w:val="0"/>
        </w:rPr>
        <w:t>1、股份支付总体情况</w:t>
      </w:r>
      <w:bookmarkEnd w:id="1974"/>
      <w:bookmarkEnd w:id="1975"/>
      <w:bookmarkEnd w:id="1977"/>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单位：股币种：人民币</w:t>
      </w:r>
    </w:p>
    <w:tbl>
      <w:tblPr>
        <w:tblOverlap w:val="never"/>
        <w:jc w:val="center"/>
        <w:tblLayout w:type="fixed"/>
      </w:tblPr>
      <w:tblGrid>
        <w:gridCol w:w="4536"/>
        <w:gridCol w:w="4301"/>
      </w:tblGrid>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2,165, </w:t>
            </w:r>
            <w:r>
              <w:rPr>
                <w:color w:val="000000"/>
                <w:spacing w:val="0"/>
                <w:w w:val="100"/>
                <w:position w:val="0"/>
              </w:rPr>
              <w:t xml:space="preserve">400.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650,320.00</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0"/>
              <w:jc w:val="left"/>
            </w:pPr>
            <w:r>
              <w:rPr>
                <w:color w:val="000000"/>
                <w:spacing w:val="0"/>
                <w:w w:val="100"/>
                <w:position w:val="0"/>
              </w:rPr>
              <w:t>公司期末发行在外的股票期权行权价格的范围 和合同剩余期限</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50.81</w:t>
            </w:r>
            <w:r>
              <w:rPr>
                <w:color w:val="000000"/>
                <w:spacing w:val="0"/>
                <w:w w:val="100"/>
                <w:position w:val="0"/>
              </w:rPr>
              <w:t>元</w:t>
            </w:r>
            <w:r>
              <w:rPr>
                <w:color w:val="000000"/>
                <w:spacing w:val="0"/>
                <w:w w:val="100"/>
                <w:position w:val="0"/>
              </w:rPr>
              <w:t>/29</w:t>
            </w:r>
            <w:r>
              <w:rPr>
                <w:color w:val="000000"/>
                <w:spacing w:val="0"/>
                <w:w w:val="100"/>
                <w:position w:val="0"/>
              </w:rPr>
              <w:t>个月</w:t>
            </w:r>
          </w:p>
        </w:tc>
      </w:tr>
      <w:tr>
        <w:trPr>
          <w:trHeight w:val="562"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公司期末发行在外的其他权益工具行权价格的 范围和合同剩余期限</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1"/>
        <w:keepNext/>
        <w:keepLines/>
        <w:widowControl w:val="0"/>
        <w:shd w:val="clear" w:color="auto" w:fill="auto"/>
        <w:bidi w:val="0"/>
        <w:spacing w:before="0" w:line="240" w:lineRule="auto"/>
        <w:ind w:left="0" w:right="0" w:firstLine="480"/>
        <w:jc w:val="left"/>
      </w:pPr>
      <w:bookmarkStart w:id="1978" w:name="bookmark1978"/>
      <w:bookmarkStart w:id="1979" w:name="bookmark1979"/>
      <w:bookmarkStart w:id="1980" w:name="bookmark1980"/>
      <w:bookmarkStart w:id="1981" w:name="bookmark1981"/>
      <w:r>
        <w:rPr>
          <w:color w:val="000000"/>
          <w:spacing w:val="0"/>
          <w:w w:val="100"/>
          <w:position w:val="0"/>
        </w:rPr>
        <w:t>2</w:t>
      </w:r>
      <w:bookmarkEnd w:id="1980"/>
      <w:r>
        <w:rPr>
          <w:color w:val="000000"/>
          <w:spacing w:val="0"/>
          <w:w w:val="100"/>
          <w:position w:val="0"/>
        </w:rPr>
        <w:t>、以权益结算的股份支付情况</w:t>
      </w:r>
      <w:bookmarkEnd w:id="1978"/>
      <w:bookmarkEnd w:id="1979"/>
      <w:bookmarkEnd w:id="1981"/>
    </w:p>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57"/>
        <w:gridCol w:w="2938"/>
        <w:gridCol w:w="2342"/>
      </w:tblGrid>
      <w:tr>
        <w:trPr>
          <w:trHeight w:val="165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授予日权益工具公允价值的确定方 法</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3" w:lineRule="exact"/>
              <w:ind w:left="0" w:right="0" w:firstLine="0"/>
              <w:jc w:val="left"/>
            </w:pPr>
            <w:r>
              <w:rPr>
                <w:color w:val="000000"/>
                <w:spacing w:val="0"/>
                <w:w w:val="100"/>
                <w:position w:val="0"/>
              </w:rPr>
              <w:t>公司股票在科创版的交易价 格为基础，并考虑行权价 格、年化波动率、年化无风 险利率、到期年限、股息收 益率等参数，按照</w:t>
            </w:r>
            <w:r>
              <w:rPr>
                <w:color w:val="000000"/>
                <w:spacing w:val="0"/>
                <w:w w:val="100"/>
                <w:position w:val="0"/>
              </w:rPr>
              <w:t>B-S</w:t>
            </w:r>
            <w:r>
              <w:rPr>
                <w:color w:val="000000"/>
                <w:spacing w:val="0"/>
                <w:w w:val="100"/>
                <w:position w:val="0"/>
              </w:rPr>
              <w:t>期权 定价模型的最佳估计数</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67" w:lineRule="exact"/>
              <w:ind w:left="0" w:right="0" w:firstLine="0"/>
              <w:jc w:val="left"/>
            </w:pPr>
            <w:r>
              <w:rPr>
                <w:color w:val="000000"/>
                <w:spacing w:val="0"/>
                <w:w w:val="100"/>
                <w:position w:val="0"/>
              </w:rPr>
              <w:t>以同期外部投资者增资 价格为公允价值计算确 认员工认购公司股份的 公允价值</w:t>
            </w:r>
          </w:p>
        </w:tc>
      </w:tr>
      <w:tr>
        <w:trPr>
          <w:trHeight w:val="1099"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根据最新取得的可行权人数 变动、业绩指标完成情况等 后续信息，修正预计可行权 的股票期权数量。</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left"/>
            </w:pPr>
            <w:r>
              <w:rPr>
                <w:color w:val="000000"/>
                <w:spacing w:val="0"/>
                <w:w w:val="100"/>
                <w:position w:val="0"/>
              </w:rPr>
              <w:t>以本财务报告批准报出 日还在职的激励对象认 购股份为可行权权益工 具数量的最佳估计</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本期估计与上期估计有重大差异的 原因</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56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以权益结算的股份支付计入资本公 积的累计金额</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8,392,260.05</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left"/>
            </w:pPr>
            <w:r>
              <w:rPr>
                <w:color w:val="000000"/>
                <w:spacing w:val="0"/>
                <w:w w:val="100"/>
                <w:position w:val="0"/>
              </w:rPr>
              <w:t>13,847,592.21</w:t>
            </w:r>
          </w:p>
        </w:tc>
      </w:tr>
    </w:tbl>
    <w:tbl>
      <w:tblPr>
        <w:tblOverlap w:val="never"/>
        <w:jc w:val="center"/>
        <w:tblLayout w:type="fixed"/>
      </w:tblPr>
      <w:tblGrid>
        <w:gridCol w:w="3557"/>
        <w:gridCol w:w="2938"/>
        <w:gridCol w:w="2342"/>
      </w:tblGrid>
      <w:tr>
        <w:trPr>
          <w:trHeight w:val="57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本期以权益结算的股份支付确认的 费用总额</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8,424,175.70</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4,547, </w:t>
            </w:r>
            <w:r>
              <w:rPr>
                <w:color w:val="000000"/>
                <w:spacing w:val="0"/>
                <w:w w:val="100"/>
                <w:position w:val="0"/>
              </w:rPr>
              <w:t xml:space="preserve">732. </w:t>
            </w:r>
            <w:r>
              <w:rPr>
                <w:color w:val="000000"/>
                <w:spacing w:val="0"/>
                <w:w w:val="100"/>
                <w:position w:val="0"/>
              </w:rPr>
              <w:t>98</w:t>
            </w:r>
          </w:p>
        </w:tc>
      </w:tr>
    </w:tbl>
    <w:p>
      <w:pPr>
        <w:widowControl w:val="0"/>
        <w:spacing w:after="319" w:line="1" w:lineRule="exact"/>
      </w:pPr>
    </w:p>
    <w:p>
      <w:pPr>
        <w:pStyle w:val="Style11"/>
        <w:keepNext/>
        <w:keepLines/>
        <w:widowControl w:val="0"/>
        <w:shd w:val="clear" w:color="auto" w:fill="auto"/>
        <w:bidi w:val="0"/>
        <w:spacing w:before="0" w:line="240" w:lineRule="auto"/>
        <w:ind w:left="0" w:right="0" w:firstLine="480"/>
        <w:jc w:val="left"/>
      </w:pPr>
      <w:bookmarkStart w:id="1982" w:name="bookmark1982"/>
      <w:bookmarkStart w:id="1983" w:name="bookmark1983"/>
      <w:bookmarkStart w:id="1984" w:name="bookmark1984"/>
      <w:bookmarkStart w:id="1985" w:name="bookmark1985"/>
      <w:r>
        <w:rPr>
          <w:color w:val="000000"/>
          <w:spacing w:val="0"/>
          <w:w w:val="100"/>
          <w:position w:val="0"/>
        </w:rPr>
        <w:t>3</w:t>
      </w:r>
      <w:bookmarkEnd w:id="1984"/>
      <w:r>
        <w:rPr>
          <w:color w:val="000000"/>
          <w:spacing w:val="0"/>
          <w:w w:val="100"/>
          <w:position w:val="0"/>
        </w:rPr>
        <w:t>、以现金结算的股份支付情况</w:t>
      </w:r>
      <w:bookmarkEnd w:id="1982"/>
      <w:bookmarkEnd w:id="1983"/>
      <w:bookmarkEnd w:id="1985"/>
    </w:p>
    <w:p>
      <w:pPr>
        <w:pStyle w:val="Style2"/>
        <w:keepNext w:val="0"/>
        <w:keepLines w:val="0"/>
        <w:widowControl w:val="0"/>
        <w:shd w:val="clear" w:color="auto" w:fill="auto"/>
        <w:bidi w:val="0"/>
        <w:spacing w:before="0" w:after="320" w:line="240" w:lineRule="auto"/>
        <w:ind w:left="0" w:right="0" w:firstLine="4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859" w:val="left"/>
        </w:tabs>
        <w:bidi w:val="0"/>
        <w:spacing w:before="0" w:after="40" w:line="272" w:lineRule="exact"/>
        <w:ind w:left="0" w:right="0" w:firstLine="480"/>
        <w:jc w:val="left"/>
      </w:pPr>
      <w:bookmarkStart w:id="1986" w:name="bookmark1986"/>
      <w:bookmarkStart w:id="1987" w:name="bookmark1987"/>
      <w:bookmarkStart w:id="1988" w:name="bookmark1988"/>
      <w:bookmarkStart w:id="1989" w:name="bookmark1989"/>
      <w:r>
        <w:rPr>
          <w:color w:val="000000"/>
          <w:spacing w:val="0"/>
          <w:w w:val="100"/>
          <w:position w:val="0"/>
        </w:rPr>
        <w:t>4</w:t>
      </w:r>
      <w:bookmarkEnd w:id="1988"/>
      <w:r>
        <w:rPr>
          <w:color w:val="000000"/>
          <w:spacing w:val="0"/>
          <w:w w:val="100"/>
          <w:position w:val="0"/>
        </w:rPr>
        <w:t>、</w:t>
        <w:tab/>
        <w:t>股份支付的修改、终止情况</w:t>
      </w:r>
      <w:bookmarkEnd w:id="1986"/>
      <w:bookmarkEnd w:id="1987"/>
      <w:bookmarkEnd w:id="1989"/>
    </w:p>
    <w:p>
      <w:pPr>
        <w:pStyle w:val="Style2"/>
        <w:keepNext w:val="0"/>
        <w:keepLines w:val="0"/>
        <w:widowControl w:val="0"/>
        <w:shd w:val="clear" w:color="auto" w:fill="auto"/>
        <w:bidi w:val="0"/>
        <w:spacing w:before="0" w:after="320" w:line="272" w:lineRule="exact"/>
        <w:ind w:left="0" w:right="0" w:firstLine="48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859" w:val="left"/>
        </w:tabs>
        <w:bidi w:val="0"/>
        <w:spacing w:before="0" w:after="40" w:line="272" w:lineRule="exact"/>
        <w:ind w:left="0" w:right="0" w:firstLine="480"/>
        <w:jc w:val="both"/>
      </w:pPr>
      <w:bookmarkStart w:id="1990" w:name="bookmark1990"/>
      <w:bookmarkStart w:id="1991" w:name="bookmark1991"/>
      <w:bookmarkStart w:id="1992" w:name="bookmark1992"/>
      <w:bookmarkStart w:id="1993" w:name="bookmark1993"/>
      <w:r>
        <w:rPr>
          <w:color w:val="000000"/>
          <w:spacing w:val="0"/>
          <w:w w:val="100"/>
          <w:position w:val="0"/>
        </w:rPr>
        <w:t>5</w:t>
      </w:r>
      <w:bookmarkEnd w:id="1992"/>
      <w:r>
        <w:rPr>
          <w:color w:val="000000"/>
          <w:spacing w:val="0"/>
          <w:w w:val="100"/>
          <w:position w:val="0"/>
        </w:rPr>
        <w:t>、</w:t>
        <w:tab/>
        <w:t>其他</w:t>
      </w:r>
      <w:bookmarkEnd w:id="1990"/>
      <w:bookmarkEnd w:id="1991"/>
      <w:bookmarkEnd w:id="1993"/>
    </w:p>
    <w:p>
      <w:pPr>
        <w:pStyle w:val="Style2"/>
        <w:keepNext w:val="0"/>
        <w:keepLines w:val="0"/>
        <w:widowControl w:val="0"/>
        <w:shd w:val="clear" w:color="auto" w:fill="auto"/>
        <w:bidi w:val="0"/>
        <w:spacing w:before="0" w:after="320" w:line="272" w:lineRule="exact"/>
        <w:ind w:left="0" w:right="0" w:firstLine="48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after="40" w:line="272" w:lineRule="exact"/>
        <w:ind w:left="0" w:right="0" w:firstLine="480"/>
        <w:jc w:val="left"/>
      </w:pPr>
      <w:bookmarkStart w:id="1994" w:name="bookmark1994"/>
      <w:bookmarkStart w:id="1995" w:name="bookmark1995"/>
      <w:bookmarkStart w:id="1996" w:name="bookmark1996"/>
      <w:r>
        <w:rPr>
          <w:color w:val="000000"/>
          <w:spacing w:val="0"/>
          <w:w w:val="100"/>
          <w:position w:val="0"/>
        </w:rPr>
        <w:t>十四、承诺及或有事项</w:t>
      </w:r>
      <w:bookmarkEnd w:id="1994"/>
      <w:bookmarkEnd w:id="1995"/>
      <w:bookmarkEnd w:id="1996"/>
    </w:p>
    <w:p>
      <w:pPr>
        <w:pStyle w:val="Style11"/>
        <w:keepNext/>
        <w:keepLines/>
        <w:widowControl w:val="0"/>
        <w:shd w:val="clear" w:color="auto" w:fill="auto"/>
        <w:tabs>
          <w:tab w:pos="859" w:val="left"/>
        </w:tabs>
        <w:bidi w:val="0"/>
        <w:spacing w:before="0" w:after="40" w:line="272" w:lineRule="exact"/>
        <w:ind w:left="0" w:right="0" w:firstLine="480"/>
        <w:jc w:val="left"/>
      </w:pPr>
      <w:bookmarkStart w:id="1994" w:name="bookmark1994"/>
      <w:bookmarkStart w:id="1995" w:name="bookmark1995"/>
      <w:bookmarkStart w:id="1997" w:name="bookmark1997"/>
      <w:bookmarkStart w:id="1998" w:name="bookmark1998"/>
      <w:r>
        <w:rPr>
          <w:color w:val="000000"/>
          <w:spacing w:val="0"/>
          <w:w w:val="100"/>
          <w:position w:val="0"/>
        </w:rPr>
        <w:t>1</w:t>
      </w:r>
      <w:bookmarkEnd w:id="1997"/>
      <w:r>
        <w:rPr>
          <w:color w:val="000000"/>
          <w:spacing w:val="0"/>
          <w:w w:val="100"/>
          <w:position w:val="0"/>
        </w:rPr>
        <w:t>、</w:t>
        <w:tab/>
        <w:t>重要承诺事项</w:t>
      </w:r>
      <w:bookmarkEnd w:id="1994"/>
      <w:bookmarkEnd w:id="1995"/>
      <w:bookmarkEnd w:id="1998"/>
    </w:p>
    <w:p>
      <w:pPr>
        <w:pStyle w:val="Style2"/>
        <w:keepNext w:val="0"/>
        <w:keepLines w:val="0"/>
        <w:widowControl w:val="0"/>
        <w:shd w:val="clear" w:color="auto" w:fill="auto"/>
        <w:bidi w:val="0"/>
        <w:spacing w:before="0" w:after="320" w:line="272" w:lineRule="exact"/>
        <w:ind w:left="0" w:right="0" w:firstLine="4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859" w:val="left"/>
        </w:tabs>
        <w:bidi w:val="0"/>
        <w:spacing w:before="0" w:after="40" w:line="272" w:lineRule="exact"/>
        <w:ind w:left="0" w:right="0" w:firstLine="480"/>
        <w:jc w:val="left"/>
      </w:pPr>
      <w:bookmarkStart w:id="1999" w:name="bookmark1999"/>
      <w:bookmarkStart w:id="2000" w:name="bookmark2000"/>
      <w:bookmarkStart w:id="2001" w:name="bookmark2001"/>
      <w:bookmarkStart w:id="2002" w:name="bookmark2002"/>
      <w:r>
        <w:rPr>
          <w:color w:val="000000"/>
          <w:spacing w:val="0"/>
          <w:w w:val="100"/>
          <w:position w:val="0"/>
        </w:rPr>
        <w:t>2</w:t>
      </w:r>
      <w:bookmarkEnd w:id="2001"/>
      <w:r>
        <w:rPr>
          <w:color w:val="000000"/>
          <w:spacing w:val="0"/>
          <w:w w:val="100"/>
          <w:position w:val="0"/>
        </w:rPr>
        <w:t>、</w:t>
        <w:tab/>
        <w:t>或有事项</w:t>
      </w:r>
      <w:bookmarkEnd w:id="1999"/>
      <w:bookmarkEnd w:id="2000"/>
      <w:bookmarkEnd w:id="2002"/>
    </w:p>
    <w:p>
      <w:pPr>
        <w:pStyle w:val="Style11"/>
        <w:keepNext/>
        <w:keepLines/>
        <w:widowControl w:val="0"/>
        <w:numPr>
          <w:ilvl w:val="0"/>
          <w:numId w:val="217"/>
        </w:numPr>
        <w:shd w:val="clear" w:color="auto" w:fill="auto"/>
        <w:tabs>
          <w:tab w:pos="910" w:val="left"/>
        </w:tabs>
        <w:bidi w:val="0"/>
        <w:spacing w:before="0" w:after="40" w:line="272" w:lineRule="exact"/>
        <w:ind w:left="0" w:right="0" w:firstLine="480"/>
        <w:jc w:val="left"/>
      </w:pPr>
      <w:bookmarkStart w:id="1999" w:name="bookmark1999"/>
      <w:bookmarkStart w:id="2000" w:name="bookmark2000"/>
      <w:bookmarkStart w:id="2003" w:name="bookmark2003"/>
      <w:bookmarkStart w:id="2004" w:name="bookmark2004"/>
      <w:bookmarkEnd w:id="2003"/>
      <w:r>
        <w:rPr>
          <w:color w:val="000000"/>
          <w:spacing w:val="0"/>
          <w:w w:val="100"/>
          <w:position w:val="0"/>
        </w:rPr>
        <w:t>.</w:t>
      </w:r>
      <w:r>
        <w:rPr>
          <w:color w:val="000000"/>
          <w:spacing w:val="0"/>
          <w:w w:val="100"/>
          <w:position w:val="0"/>
        </w:rPr>
        <w:t>资产负债表日存在的重要或有事项</w:t>
      </w:r>
      <w:bookmarkEnd w:id="1999"/>
      <w:bookmarkEnd w:id="2000"/>
      <w:bookmarkEnd w:id="2004"/>
    </w:p>
    <w:p>
      <w:pPr>
        <w:pStyle w:val="Style2"/>
        <w:keepNext w:val="0"/>
        <w:keepLines w:val="0"/>
        <w:widowControl w:val="0"/>
        <w:shd w:val="clear" w:color="auto" w:fill="auto"/>
        <w:bidi w:val="0"/>
        <w:spacing w:before="0" w:after="320" w:line="272" w:lineRule="exact"/>
        <w:ind w:left="0" w:right="0" w:firstLine="48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217"/>
        </w:numPr>
        <w:shd w:val="clear" w:color="auto" w:fill="auto"/>
        <w:tabs>
          <w:tab w:pos="910" w:val="left"/>
        </w:tabs>
        <w:bidi w:val="0"/>
        <w:spacing w:before="0" w:after="40" w:line="272" w:lineRule="exact"/>
        <w:ind w:left="0" w:right="0" w:firstLine="480"/>
        <w:jc w:val="left"/>
      </w:pPr>
      <w:bookmarkStart w:id="2005" w:name="bookmark2005"/>
      <w:bookmarkStart w:id="2006" w:name="bookmark2006"/>
      <w:bookmarkStart w:id="2007" w:name="bookmark2007"/>
      <w:bookmarkStart w:id="2008" w:name="bookmark2008"/>
      <w:bookmarkEnd w:id="2007"/>
      <w:r>
        <w:rPr>
          <w:color w:val="000000"/>
          <w:spacing w:val="0"/>
          <w:w w:val="100"/>
          <w:position w:val="0"/>
        </w:rPr>
        <w:t>.</w:t>
      </w:r>
      <w:r>
        <w:rPr>
          <w:color w:val="000000"/>
          <w:spacing w:val="0"/>
          <w:w w:val="100"/>
          <w:position w:val="0"/>
        </w:rPr>
        <w:t>公司没有需要披露的重要或有事项，也应予以说明：</w:t>
      </w:r>
      <w:bookmarkEnd w:id="2005"/>
      <w:bookmarkEnd w:id="2006"/>
      <w:bookmarkEnd w:id="2008"/>
    </w:p>
    <w:p>
      <w:pPr>
        <w:pStyle w:val="Style2"/>
        <w:keepNext w:val="0"/>
        <w:keepLines w:val="0"/>
        <w:widowControl w:val="0"/>
        <w:shd w:val="clear" w:color="auto" w:fill="auto"/>
        <w:bidi w:val="0"/>
        <w:spacing w:before="0" w:after="320" w:line="272" w:lineRule="exact"/>
        <w:ind w:left="0" w:right="0" w:firstLine="48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859" w:val="left"/>
        </w:tabs>
        <w:bidi w:val="0"/>
        <w:spacing w:before="0" w:after="40" w:line="272" w:lineRule="exact"/>
        <w:ind w:left="0" w:right="0" w:firstLine="480"/>
        <w:jc w:val="left"/>
      </w:pPr>
      <w:bookmarkStart w:id="2009" w:name="bookmark2009"/>
      <w:bookmarkStart w:id="2010" w:name="bookmark2010"/>
      <w:bookmarkStart w:id="2011" w:name="bookmark2011"/>
      <w:bookmarkStart w:id="2012" w:name="bookmark2012"/>
      <w:r>
        <w:rPr>
          <w:color w:val="000000"/>
          <w:spacing w:val="0"/>
          <w:w w:val="100"/>
          <w:position w:val="0"/>
        </w:rPr>
        <w:t>3</w:t>
      </w:r>
      <w:bookmarkEnd w:id="2011"/>
      <w:r>
        <w:rPr>
          <w:color w:val="000000"/>
          <w:spacing w:val="0"/>
          <w:w w:val="100"/>
          <w:position w:val="0"/>
        </w:rPr>
        <w:t>、</w:t>
        <w:tab/>
        <w:t>其他</w:t>
      </w:r>
      <w:bookmarkEnd w:id="2009"/>
      <w:bookmarkEnd w:id="2010"/>
      <w:bookmarkEnd w:id="2012"/>
    </w:p>
    <w:p>
      <w:pPr>
        <w:pStyle w:val="Style2"/>
        <w:keepNext w:val="0"/>
        <w:keepLines w:val="0"/>
        <w:widowControl w:val="0"/>
        <w:shd w:val="clear" w:color="auto" w:fill="auto"/>
        <w:bidi w:val="0"/>
        <w:spacing w:before="0" w:after="320" w:line="272" w:lineRule="exact"/>
        <w:ind w:left="0" w:right="0" w:firstLine="48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line="272" w:lineRule="exact"/>
        <w:ind w:left="0" w:right="0" w:firstLine="480"/>
        <w:jc w:val="left"/>
      </w:pPr>
      <w:bookmarkStart w:id="2013" w:name="bookmark2013"/>
      <w:bookmarkStart w:id="2014" w:name="bookmark2014"/>
      <w:bookmarkStart w:id="2015" w:name="bookmark2015"/>
      <w:r>
        <w:rPr>
          <w:color w:val="000000"/>
          <w:spacing w:val="0"/>
          <w:w w:val="100"/>
          <w:position w:val="0"/>
        </w:rPr>
        <w:t>十五、资产负债表日后事项</w:t>
      </w:r>
      <w:bookmarkEnd w:id="2013"/>
      <w:bookmarkEnd w:id="2014"/>
      <w:bookmarkEnd w:id="2015"/>
    </w:p>
    <w:p>
      <w:pPr>
        <w:pStyle w:val="Style11"/>
        <w:keepNext/>
        <w:keepLines/>
        <w:widowControl w:val="0"/>
        <w:shd w:val="clear" w:color="auto" w:fill="auto"/>
        <w:tabs>
          <w:tab w:pos="859" w:val="left"/>
        </w:tabs>
        <w:bidi w:val="0"/>
        <w:spacing w:before="0" w:after="40" w:line="264" w:lineRule="auto"/>
        <w:ind w:left="0" w:right="0" w:firstLine="480"/>
        <w:jc w:val="left"/>
      </w:pPr>
      <w:bookmarkStart w:id="2013" w:name="bookmark2013"/>
      <w:bookmarkStart w:id="2014" w:name="bookmark2014"/>
      <w:bookmarkStart w:id="2016" w:name="bookmark2016"/>
      <w:bookmarkStart w:id="2017" w:name="bookmark2017"/>
      <w:r>
        <w:rPr>
          <w:rFonts w:ascii="Calibri" w:eastAsia="Calibri" w:hAnsi="Calibri" w:cs="Calibri"/>
          <w:color w:val="000000"/>
          <w:spacing w:val="0"/>
          <w:w w:val="100"/>
          <w:position w:val="0"/>
          <w:sz w:val="20"/>
          <w:szCs w:val="20"/>
        </w:rPr>
        <w:t>1</w:t>
      </w:r>
      <w:bookmarkEnd w:id="2016"/>
      <w:r>
        <w:rPr>
          <w:color w:val="000000"/>
          <w:spacing w:val="0"/>
          <w:w w:val="100"/>
          <w:position w:val="0"/>
        </w:rPr>
        <w:t>、</w:t>
        <w:tab/>
        <w:t>重要的非调整事项</w:t>
      </w:r>
      <w:bookmarkEnd w:id="2013"/>
      <w:bookmarkEnd w:id="2014"/>
      <w:bookmarkEnd w:id="2017"/>
    </w:p>
    <w:p>
      <w:pPr>
        <w:pStyle w:val="Style2"/>
        <w:keepNext w:val="0"/>
        <w:keepLines w:val="0"/>
        <w:widowControl w:val="0"/>
        <w:shd w:val="clear" w:color="auto" w:fill="auto"/>
        <w:bidi w:val="0"/>
        <w:spacing w:before="0" w:after="100" w:line="272" w:lineRule="exact"/>
        <w:ind w:left="0" w:right="0" w:firstLine="4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859" w:val="left"/>
        </w:tabs>
        <w:bidi w:val="0"/>
        <w:spacing w:before="0" w:after="40" w:line="264" w:lineRule="auto"/>
        <w:ind w:left="0" w:right="0" w:firstLine="480"/>
        <w:jc w:val="left"/>
      </w:pPr>
      <w:bookmarkStart w:id="2018" w:name="bookmark2018"/>
      <w:bookmarkStart w:id="2019" w:name="bookmark2019"/>
      <w:bookmarkStart w:id="2020" w:name="bookmark2020"/>
      <w:bookmarkStart w:id="2021" w:name="bookmark2021"/>
      <w:r>
        <w:rPr>
          <w:rFonts w:ascii="Calibri" w:eastAsia="Calibri" w:hAnsi="Calibri" w:cs="Calibri"/>
          <w:color w:val="000000"/>
          <w:spacing w:val="0"/>
          <w:w w:val="100"/>
          <w:position w:val="0"/>
          <w:sz w:val="20"/>
          <w:szCs w:val="20"/>
        </w:rPr>
        <w:t>2</w:t>
      </w:r>
      <w:bookmarkEnd w:id="2020"/>
      <w:r>
        <w:rPr>
          <w:color w:val="000000"/>
          <w:spacing w:val="0"/>
          <w:w w:val="100"/>
          <w:position w:val="0"/>
        </w:rPr>
        <w:t>、</w:t>
        <w:tab/>
        <w:t>利润分配情况</w:t>
      </w:r>
      <w:bookmarkEnd w:id="2018"/>
      <w:bookmarkEnd w:id="2019"/>
      <w:bookmarkEnd w:id="2021"/>
    </w:p>
    <w:p>
      <w:pPr>
        <w:pStyle w:val="Style2"/>
        <w:keepNext w:val="0"/>
        <w:keepLines w:val="0"/>
        <w:widowControl w:val="0"/>
        <w:shd w:val="clear" w:color="auto" w:fill="auto"/>
        <w:bidi w:val="0"/>
        <w:spacing w:before="0" w:after="100" w:line="272" w:lineRule="exact"/>
        <w:ind w:left="0" w:right="0" w:firstLine="4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859" w:val="left"/>
        </w:tabs>
        <w:bidi w:val="0"/>
        <w:spacing w:before="0" w:after="40" w:line="264" w:lineRule="auto"/>
        <w:ind w:left="0" w:right="0" w:firstLine="480"/>
        <w:jc w:val="left"/>
      </w:pPr>
      <w:bookmarkStart w:id="2022" w:name="bookmark2022"/>
      <w:bookmarkStart w:id="2023" w:name="bookmark2023"/>
      <w:bookmarkStart w:id="2024" w:name="bookmark2024"/>
      <w:bookmarkStart w:id="2025" w:name="bookmark2025"/>
      <w:r>
        <w:rPr>
          <w:rFonts w:ascii="Calibri" w:eastAsia="Calibri" w:hAnsi="Calibri" w:cs="Calibri"/>
          <w:color w:val="000000"/>
          <w:spacing w:val="0"/>
          <w:w w:val="100"/>
          <w:position w:val="0"/>
          <w:sz w:val="20"/>
          <w:szCs w:val="20"/>
        </w:rPr>
        <w:t>3</w:t>
      </w:r>
      <w:bookmarkEnd w:id="2024"/>
      <w:r>
        <w:rPr>
          <w:color w:val="000000"/>
          <w:spacing w:val="0"/>
          <w:w w:val="100"/>
          <w:position w:val="0"/>
        </w:rPr>
        <w:t>、</w:t>
        <w:tab/>
        <w:t>销售退回</w:t>
      </w:r>
      <w:bookmarkEnd w:id="2022"/>
      <w:bookmarkEnd w:id="2023"/>
      <w:bookmarkEnd w:id="2025"/>
    </w:p>
    <w:p>
      <w:pPr>
        <w:pStyle w:val="Style2"/>
        <w:keepNext w:val="0"/>
        <w:keepLines w:val="0"/>
        <w:widowControl w:val="0"/>
        <w:shd w:val="clear" w:color="auto" w:fill="auto"/>
        <w:bidi w:val="0"/>
        <w:spacing w:before="0" w:after="100" w:line="272" w:lineRule="exact"/>
        <w:ind w:left="0" w:right="0" w:firstLine="4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859" w:val="left"/>
        </w:tabs>
        <w:bidi w:val="0"/>
        <w:spacing w:before="0" w:after="40" w:line="272" w:lineRule="exact"/>
        <w:ind w:left="0" w:right="0" w:firstLine="480"/>
        <w:jc w:val="left"/>
      </w:pPr>
      <w:bookmarkStart w:id="2026" w:name="bookmark2026"/>
      <w:bookmarkStart w:id="2027" w:name="bookmark2027"/>
      <w:bookmarkStart w:id="2028" w:name="bookmark2028"/>
      <w:bookmarkStart w:id="2029" w:name="bookmark2029"/>
      <w:r>
        <w:rPr>
          <w:rFonts w:ascii="Calibri" w:eastAsia="Calibri" w:hAnsi="Calibri" w:cs="Calibri"/>
          <w:color w:val="000000"/>
          <w:spacing w:val="0"/>
          <w:w w:val="100"/>
          <w:position w:val="0"/>
          <w:sz w:val="20"/>
          <w:szCs w:val="20"/>
        </w:rPr>
        <w:t>4</w:t>
      </w:r>
      <w:bookmarkEnd w:id="2028"/>
      <w:r>
        <w:rPr>
          <w:color w:val="000000"/>
          <w:spacing w:val="0"/>
          <w:w w:val="100"/>
          <w:position w:val="0"/>
        </w:rPr>
        <w:t>、</w:t>
        <w:tab/>
        <w:t>其他资产负债表日后事项说明</w:t>
      </w:r>
      <w:bookmarkEnd w:id="2026"/>
      <w:bookmarkEnd w:id="2027"/>
      <w:bookmarkEnd w:id="2029"/>
    </w:p>
    <w:p>
      <w:pPr>
        <w:pStyle w:val="Style2"/>
        <w:keepNext w:val="0"/>
        <w:keepLines w:val="0"/>
        <w:widowControl w:val="0"/>
        <w:shd w:val="clear" w:color="auto" w:fill="auto"/>
        <w:bidi w:val="0"/>
        <w:spacing w:before="0" w:after="0" w:line="272" w:lineRule="exact"/>
        <w:ind w:left="0" w:right="0" w:firstLine="48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60" w:line="272" w:lineRule="exact"/>
        <w:ind w:left="480" w:right="0" w:firstLine="0"/>
        <w:jc w:val="left"/>
      </w:pPr>
      <w:r>
        <w:rPr>
          <w:color w:val="000000"/>
          <w:spacing w:val="0"/>
          <w:w w:val="100"/>
          <w:position w:val="0"/>
        </w:rPr>
        <w:t>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27</w:t>
      </w:r>
      <w:r>
        <w:rPr>
          <w:color w:val="000000"/>
          <w:spacing w:val="0"/>
          <w:w w:val="100"/>
          <w:position w:val="0"/>
        </w:rPr>
        <w:t>日，本集团之子公司山东罗克作为买方与卖方聊城市安泰城乡投资开发有限 责任公司(以下简称“聊城安泰”)签订房屋买卖合同，并于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28</w:t>
      </w:r>
      <w:r>
        <w:rPr>
          <w:color w:val="000000"/>
          <w:spacing w:val="0"/>
          <w:w w:val="100"/>
          <w:position w:val="0"/>
        </w:rPr>
        <w:t>日向聊城安泰支付 购房首付款人民币</w:t>
      </w:r>
      <w:r>
        <w:rPr>
          <w:color w:val="000000"/>
          <w:spacing w:val="0"/>
          <w:w w:val="100"/>
          <w:position w:val="0"/>
        </w:rPr>
        <w:t>50,000,000.00</w:t>
      </w:r>
      <w:r>
        <w:rPr>
          <w:color w:val="000000"/>
          <w:spacing w:val="0"/>
          <w:w w:val="100"/>
          <w:position w:val="0"/>
        </w:rPr>
        <w:t>元，列示于合并资产负债表中的“其他非流动资产”中。根据 合同约定，如房屋在合同签订三个月内无法完成过户手续的办理，双方均有权解除合同。由于聊 城安泰未在约定期限内完成过户手续办理，本集团于</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22</w:t>
      </w:r>
      <w:r>
        <w:rPr>
          <w:color w:val="000000"/>
          <w:spacing w:val="0"/>
          <w:w w:val="100"/>
          <w:position w:val="0"/>
        </w:rPr>
        <w:t xml:space="preserve">日解除与聊城安泰签订的房 屋买卖合同并收回部分购房款。截至本财务报表批准报出日，该预付购房款尚有人民币 </w:t>
      </w:r>
      <w:r>
        <w:rPr>
          <w:color w:val="000000"/>
          <w:spacing w:val="0"/>
          <w:w w:val="100"/>
          <w:position w:val="0"/>
        </w:rPr>
        <w:t xml:space="preserve">30,000,000.00 </w:t>
      </w:r>
      <w:r>
        <w:rPr>
          <w:color w:val="000000"/>
          <w:spacing w:val="0"/>
          <w:w w:val="100"/>
          <w:position w:val="0"/>
        </w:rPr>
        <w:t>元未收回。</w:t>
      </w:r>
    </w:p>
    <w:p>
      <w:pPr>
        <w:pStyle w:val="Style2"/>
        <w:keepNext w:val="0"/>
        <w:keepLines w:val="0"/>
        <w:widowControl w:val="0"/>
        <w:shd w:val="clear" w:color="auto" w:fill="auto"/>
        <w:bidi w:val="0"/>
        <w:spacing w:before="0" w:after="60" w:line="272" w:lineRule="exact"/>
        <w:ind w:left="0" w:right="0" w:firstLine="480"/>
        <w:jc w:val="left"/>
      </w:pPr>
      <w:r>
        <w:rPr>
          <w:b/>
          <w:bCs/>
          <w:color w:val="000000"/>
          <w:spacing w:val="0"/>
          <w:w w:val="100"/>
          <w:position w:val="0"/>
        </w:rPr>
        <w:t>十六、其他重要事项</w:t>
      </w:r>
    </w:p>
    <w:p>
      <w:pPr>
        <w:pStyle w:val="Style2"/>
        <w:keepNext w:val="0"/>
        <w:keepLines w:val="0"/>
        <w:widowControl w:val="0"/>
        <w:shd w:val="clear" w:color="auto" w:fill="auto"/>
        <w:tabs>
          <w:tab w:pos="843" w:val="left"/>
        </w:tabs>
        <w:bidi w:val="0"/>
        <w:spacing w:before="0" w:after="60" w:line="272" w:lineRule="exact"/>
        <w:ind w:left="0" w:right="0" w:firstLine="480"/>
        <w:jc w:val="left"/>
      </w:pPr>
      <w:bookmarkStart w:id="2030" w:name="bookmark2030"/>
      <w:r>
        <w:rPr>
          <w:b/>
          <w:bCs/>
          <w:color w:val="000000"/>
          <w:spacing w:val="0"/>
          <w:w w:val="100"/>
          <w:position w:val="0"/>
        </w:rPr>
        <w:t>1</w:t>
      </w:r>
      <w:bookmarkEnd w:id="2030"/>
      <w:r>
        <w:rPr>
          <w:b/>
          <w:bCs/>
          <w:color w:val="000000"/>
          <w:spacing w:val="0"/>
          <w:w w:val="100"/>
          <w:position w:val="0"/>
        </w:rPr>
        <w:t>、</w:t>
        <w:tab/>
        <w:t>前期会计差错更正</w:t>
      </w:r>
    </w:p>
    <w:p>
      <w:pPr>
        <w:pStyle w:val="Style2"/>
        <w:keepNext w:val="0"/>
        <w:keepLines w:val="0"/>
        <w:widowControl w:val="0"/>
        <w:numPr>
          <w:ilvl w:val="0"/>
          <w:numId w:val="219"/>
        </w:numPr>
        <w:shd w:val="clear" w:color="auto" w:fill="auto"/>
        <w:tabs>
          <w:tab w:pos="910" w:val="left"/>
        </w:tabs>
        <w:bidi w:val="0"/>
        <w:spacing w:before="0" w:after="60" w:line="272" w:lineRule="exact"/>
        <w:ind w:left="0" w:right="0" w:firstLine="480"/>
        <w:jc w:val="left"/>
      </w:pPr>
      <w:bookmarkStart w:id="2031" w:name="bookmark2031"/>
      <w:bookmarkEnd w:id="2031"/>
      <w:r>
        <w:rPr>
          <w:b/>
          <w:bCs/>
          <w:color w:val="000000"/>
          <w:spacing w:val="0"/>
          <w:w w:val="100"/>
          <w:position w:val="0"/>
        </w:rPr>
        <w:t>.</w:t>
      </w:r>
      <w:r>
        <w:rPr>
          <w:b/>
          <w:bCs/>
          <w:color w:val="000000"/>
          <w:spacing w:val="0"/>
          <w:w w:val="100"/>
          <w:position w:val="0"/>
        </w:rPr>
        <w:t>追溯重述法</w:t>
      </w:r>
    </w:p>
    <w:p>
      <w:pPr>
        <w:pStyle w:val="Style2"/>
        <w:keepNext w:val="0"/>
        <w:keepLines w:val="0"/>
        <w:widowControl w:val="0"/>
        <w:shd w:val="clear" w:color="auto" w:fill="auto"/>
        <w:bidi w:val="0"/>
        <w:spacing w:before="0" w:after="60" w:line="272" w:lineRule="exact"/>
        <w:ind w:left="0" w:right="0" w:firstLine="4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19"/>
        </w:numPr>
        <w:shd w:val="clear" w:color="auto" w:fill="auto"/>
        <w:tabs>
          <w:tab w:pos="910" w:val="left"/>
        </w:tabs>
        <w:bidi w:val="0"/>
        <w:spacing w:before="0" w:after="60" w:line="272" w:lineRule="exact"/>
        <w:ind w:left="0" w:right="0" w:firstLine="480"/>
        <w:jc w:val="left"/>
      </w:pPr>
      <w:bookmarkStart w:id="2032" w:name="bookmark2032"/>
      <w:bookmarkEnd w:id="2032"/>
      <w:r>
        <w:rPr>
          <w:b/>
          <w:bCs/>
          <w:color w:val="000000"/>
          <w:spacing w:val="0"/>
          <w:w w:val="100"/>
          <w:position w:val="0"/>
        </w:rPr>
        <w:t>.</w:t>
      </w:r>
      <w:r>
        <w:rPr>
          <w:b/>
          <w:bCs/>
          <w:color w:val="000000"/>
          <w:spacing w:val="0"/>
          <w:w w:val="100"/>
          <w:position w:val="0"/>
        </w:rPr>
        <w:t>未来适用法</w:t>
      </w:r>
    </w:p>
    <w:p>
      <w:pPr>
        <w:pStyle w:val="Style2"/>
        <w:keepNext w:val="0"/>
        <w:keepLines w:val="0"/>
        <w:widowControl w:val="0"/>
        <w:shd w:val="clear" w:color="auto" w:fill="auto"/>
        <w:bidi w:val="0"/>
        <w:spacing w:before="0" w:after="60" w:line="272" w:lineRule="exact"/>
        <w:ind w:left="0" w:right="0" w:firstLine="4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858" w:val="left"/>
        </w:tabs>
        <w:bidi w:val="0"/>
        <w:spacing w:before="0" w:after="60" w:line="272" w:lineRule="exact"/>
        <w:ind w:left="0" w:right="0" w:firstLine="480"/>
        <w:jc w:val="left"/>
      </w:pPr>
      <w:bookmarkStart w:id="2033" w:name="bookmark2033"/>
      <w:bookmarkStart w:id="2034" w:name="bookmark2034"/>
      <w:bookmarkStart w:id="2035" w:name="bookmark2035"/>
      <w:bookmarkStart w:id="2036" w:name="bookmark2036"/>
      <w:r>
        <w:rPr>
          <w:color w:val="000000"/>
          <w:spacing w:val="0"/>
          <w:w w:val="100"/>
          <w:position w:val="0"/>
        </w:rPr>
        <w:t>2</w:t>
      </w:r>
      <w:bookmarkEnd w:id="2035"/>
      <w:r>
        <w:rPr>
          <w:color w:val="000000"/>
          <w:spacing w:val="0"/>
          <w:w w:val="100"/>
          <w:position w:val="0"/>
        </w:rPr>
        <w:t>、</w:t>
        <w:tab/>
        <w:t>债务重组</w:t>
      </w:r>
      <w:bookmarkEnd w:id="2033"/>
      <w:bookmarkEnd w:id="2034"/>
      <w:bookmarkEnd w:id="2036"/>
    </w:p>
    <w:p>
      <w:pPr>
        <w:pStyle w:val="Style2"/>
        <w:keepNext w:val="0"/>
        <w:keepLines w:val="0"/>
        <w:widowControl w:val="0"/>
        <w:shd w:val="clear" w:color="auto" w:fill="auto"/>
        <w:bidi w:val="0"/>
        <w:spacing w:before="0" w:after="320" w:line="272" w:lineRule="exact"/>
        <w:ind w:left="0" w:right="0" w:firstLine="4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858" w:val="left"/>
        </w:tabs>
        <w:bidi w:val="0"/>
        <w:spacing w:before="0" w:after="60" w:line="272" w:lineRule="exact"/>
        <w:ind w:left="0" w:right="0" w:firstLine="480"/>
        <w:jc w:val="left"/>
      </w:pPr>
      <w:bookmarkStart w:id="2037" w:name="bookmark2037"/>
      <w:bookmarkStart w:id="2038" w:name="bookmark2038"/>
      <w:bookmarkStart w:id="2039" w:name="bookmark2039"/>
      <w:bookmarkStart w:id="2040" w:name="bookmark2040"/>
      <w:r>
        <w:rPr>
          <w:color w:val="000000"/>
          <w:spacing w:val="0"/>
          <w:w w:val="100"/>
          <w:position w:val="0"/>
        </w:rPr>
        <w:t>3</w:t>
      </w:r>
      <w:bookmarkEnd w:id="2039"/>
      <w:r>
        <w:rPr>
          <w:color w:val="000000"/>
          <w:spacing w:val="0"/>
          <w:w w:val="100"/>
          <w:position w:val="0"/>
        </w:rPr>
        <w:t>、</w:t>
        <w:tab/>
        <w:t>资产置换</w:t>
      </w:r>
      <w:bookmarkEnd w:id="2037"/>
      <w:bookmarkEnd w:id="2038"/>
      <w:bookmarkEnd w:id="2040"/>
    </w:p>
    <w:p>
      <w:pPr>
        <w:pStyle w:val="Style11"/>
        <w:keepNext/>
        <w:keepLines/>
        <w:widowControl w:val="0"/>
        <w:numPr>
          <w:ilvl w:val="0"/>
          <w:numId w:val="221"/>
        </w:numPr>
        <w:shd w:val="clear" w:color="auto" w:fill="auto"/>
        <w:tabs>
          <w:tab w:pos="910" w:val="left"/>
        </w:tabs>
        <w:bidi w:val="0"/>
        <w:spacing w:before="0" w:after="120" w:line="272" w:lineRule="exact"/>
        <w:ind w:left="0" w:right="0" w:firstLine="480"/>
        <w:jc w:val="left"/>
      </w:pPr>
      <w:bookmarkStart w:id="2037" w:name="bookmark2037"/>
      <w:bookmarkStart w:id="2038" w:name="bookmark2038"/>
      <w:bookmarkStart w:id="2041" w:name="bookmark2041"/>
      <w:bookmarkStart w:id="2042" w:name="bookmark2042"/>
      <w:bookmarkEnd w:id="2041"/>
      <w:r>
        <w:rPr>
          <w:color w:val="000000"/>
          <w:spacing w:val="0"/>
          <w:w w:val="100"/>
          <w:position w:val="0"/>
        </w:rPr>
        <w:t>.</w:t>
      </w:r>
      <w:r>
        <w:rPr>
          <w:color w:val="000000"/>
          <w:spacing w:val="0"/>
          <w:w w:val="100"/>
          <w:position w:val="0"/>
        </w:rPr>
        <w:t>非货币性资产交换</w:t>
      </w:r>
      <w:bookmarkEnd w:id="2037"/>
      <w:bookmarkEnd w:id="2038"/>
      <w:bookmarkEnd w:id="2042"/>
    </w:p>
    <w:p>
      <w:pPr>
        <w:pStyle w:val="Style2"/>
        <w:keepNext w:val="0"/>
        <w:keepLines w:val="0"/>
        <w:widowControl w:val="0"/>
        <w:shd w:val="clear" w:color="auto" w:fill="auto"/>
        <w:tabs>
          <w:tab w:pos="1334" w:val="left"/>
        </w:tabs>
        <w:bidi w:val="0"/>
        <w:spacing w:before="0" w:after="320" w:line="272" w:lineRule="exact"/>
        <w:ind w:left="0" w:right="0" w:firstLine="48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1"/>
        <w:keepNext/>
        <w:keepLines/>
        <w:widowControl w:val="0"/>
        <w:numPr>
          <w:ilvl w:val="0"/>
          <w:numId w:val="221"/>
        </w:numPr>
        <w:shd w:val="clear" w:color="auto" w:fill="auto"/>
        <w:tabs>
          <w:tab w:pos="910" w:val="left"/>
        </w:tabs>
        <w:bidi w:val="0"/>
        <w:spacing w:before="0" w:after="60" w:line="272" w:lineRule="exact"/>
        <w:ind w:left="0" w:right="0" w:firstLine="480"/>
        <w:jc w:val="left"/>
      </w:pPr>
      <w:bookmarkStart w:id="2043" w:name="bookmark2043"/>
      <w:bookmarkStart w:id="2044" w:name="bookmark2044"/>
      <w:bookmarkStart w:id="2045" w:name="bookmark2045"/>
      <w:bookmarkStart w:id="2046" w:name="bookmark2046"/>
      <w:bookmarkEnd w:id="2045"/>
      <w:r>
        <w:rPr>
          <w:color w:val="000000"/>
          <w:spacing w:val="0"/>
          <w:w w:val="100"/>
          <w:position w:val="0"/>
        </w:rPr>
        <w:t>.</w:t>
      </w:r>
      <w:r>
        <w:rPr>
          <w:color w:val="000000"/>
          <w:spacing w:val="0"/>
          <w:w w:val="100"/>
          <w:position w:val="0"/>
        </w:rPr>
        <w:t>其他资产置换</w:t>
      </w:r>
      <w:bookmarkEnd w:id="2043"/>
      <w:bookmarkEnd w:id="2044"/>
      <w:bookmarkEnd w:id="2046"/>
    </w:p>
    <w:p>
      <w:pPr>
        <w:pStyle w:val="Style2"/>
        <w:keepNext w:val="0"/>
        <w:keepLines w:val="0"/>
        <w:widowControl w:val="0"/>
        <w:shd w:val="clear" w:color="auto" w:fill="auto"/>
        <w:tabs>
          <w:tab w:pos="1334" w:val="left"/>
        </w:tabs>
        <w:bidi w:val="0"/>
        <w:spacing w:before="0" w:after="320" w:line="272" w:lineRule="exact"/>
        <w:ind w:left="0" w:right="0" w:firstLine="48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858" w:val="left"/>
        </w:tabs>
        <w:bidi w:val="0"/>
        <w:spacing w:before="0" w:after="60" w:line="272" w:lineRule="exact"/>
        <w:ind w:left="0" w:right="0" w:firstLine="480"/>
        <w:jc w:val="left"/>
      </w:pPr>
      <w:bookmarkStart w:id="2047" w:name="bookmark2047"/>
      <w:bookmarkStart w:id="2048" w:name="bookmark2048"/>
      <w:bookmarkStart w:id="2049" w:name="bookmark2049"/>
      <w:bookmarkStart w:id="2050" w:name="bookmark2050"/>
      <w:r>
        <w:rPr>
          <w:color w:val="000000"/>
          <w:spacing w:val="0"/>
          <w:w w:val="100"/>
          <w:position w:val="0"/>
        </w:rPr>
        <w:t>4</w:t>
      </w:r>
      <w:bookmarkEnd w:id="2049"/>
      <w:r>
        <w:rPr>
          <w:color w:val="000000"/>
          <w:spacing w:val="0"/>
          <w:w w:val="100"/>
          <w:position w:val="0"/>
        </w:rPr>
        <w:t>、</w:t>
        <w:tab/>
        <w:t>年金计划</w:t>
      </w:r>
      <w:bookmarkEnd w:id="2047"/>
      <w:bookmarkEnd w:id="2048"/>
      <w:bookmarkEnd w:id="2050"/>
    </w:p>
    <w:p>
      <w:pPr>
        <w:pStyle w:val="Style2"/>
        <w:keepNext w:val="0"/>
        <w:keepLines w:val="0"/>
        <w:widowControl w:val="0"/>
        <w:shd w:val="clear" w:color="auto" w:fill="auto"/>
        <w:bidi w:val="0"/>
        <w:spacing w:before="0" w:after="320" w:line="272" w:lineRule="exact"/>
        <w:ind w:left="0" w:right="0" w:firstLine="4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858" w:val="left"/>
        </w:tabs>
        <w:bidi w:val="0"/>
        <w:spacing w:before="0" w:after="60" w:line="272" w:lineRule="exact"/>
        <w:ind w:left="0" w:right="0" w:firstLine="480"/>
        <w:jc w:val="left"/>
      </w:pPr>
      <w:bookmarkStart w:id="2051" w:name="bookmark2051"/>
      <w:bookmarkStart w:id="2052" w:name="bookmark2052"/>
      <w:bookmarkStart w:id="2053" w:name="bookmark2053"/>
      <w:bookmarkStart w:id="2054" w:name="bookmark2054"/>
      <w:r>
        <w:rPr>
          <w:color w:val="000000"/>
          <w:spacing w:val="0"/>
          <w:w w:val="100"/>
          <w:position w:val="0"/>
        </w:rPr>
        <w:t>5</w:t>
      </w:r>
      <w:bookmarkEnd w:id="2053"/>
      <w:r>
        <w:rPr>
          <w:color w:val="000000"/>
          <w:spacing w:val="0"/>
          <w:w w:val="100"/>
          <w:position w:val="0"/>
        </w:rPr>
        <w:t>、</w:t>
        <w:tab/>
        <w:t>终止经营</w:t>
      </w:r>
      <w:bookmarkEnd w:id="2051"/>
      <w:bookmarkEnd w:id="2052"/>
      <w:bookmarkEnd w:id="2054"/>
    </w:p>
    <w:p>
      <w:pPr>
        <w:pStyle w:val="Style2"/>
        <w:keepNext w:val="0"/>
        <w:keepLines w:val="0"/>
        <w:widowControl w:val="0"/>
        <w:shd w:val="clear" w:color="auto" w:fill="auto"/>
        <w:bidi w:val="0"/>
        <w:spacing w:before="0" w:after="320" w:line="272" w:lineRule="exact"/>
        <w:ind w:left="0" w:right="0" w:firstLine="4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858" w:val="left"/>
        </w:tabs>
        <w:bidi w:val="0"/>
        <w:spacing w:before="0" w:after="60" w:line="272" w:lineRule="exact"/>
        <w:ind w:left="0" w:right="0" w:firstLine="480"/>
        <w:jc w:val="left"/>
      </w:pPr>
      <w:bookmarkStart w:id="2055" w:name="bookmark2055"/>
      <w:bookmarkStart w:id="2056" w:name="bookmark2056"/>
      <w:bookmarkStart w:id="2057" w:name="bookmark2057"/>
      <w:bookmarkStart w:id="2058" w:name="bookmark2058"/>
      <w:r>
        <w:rPr>
          <w:color w:val="000000"/>
          <w:spacing w:val="0"/>
          <w:w w:val="100"/>
          <w:position w:val="0"/>
        </w:rPr>
        <w:t>6</w:t>
      </w:r>
      <w:bookmarkEnd w:id="2057"/>
      <w:r>
        <w:rPr>
          <w:color w:val="000000"/>
          <w:spacing w:val="0"/>
          <w:w w:val="100"/>
          <w:position w:val="0"/>
        </w:rPr>
        <w:t>、</w:t>
        <w:tab/>
        <w:t>分部信息</w:t>
      </w:r>
      <w:bookmarkEnd w:id="2055"/>
      <w:bookmarkEnd w:id="2056"/>
      <w:bookmarkEnd w:id="2058"/>
    </w:p>
    <w:p>
      <w:pPr>
        <w:pStyle w:val="Style11"/>
        <w:keepNext/>
        <w:keepLines/>
        <w:widowControl w:val="0"/>
        <w:numPr>
          <w:ilvl w:val="0"/>
          <w:numId w:val="223"/>
        </w:numPr>
        <w:shd w:val="clear" w:color="auto" w:fill="auto"/>
        <w:tabs>
          <w:tab w:pos="910" w:val="left"/>
        </w:tabs>
        <w:bidi w:val="0"/>
        <w:spacing w:before="0" w:after="60" w:line="272" w:lineRule="exact"/>
        <w:ind w:left="0" w:right="0" w:firstLine="480"/>
        <w:jc w:val="left"/>
      </w:pPr>
      <w:bookmarkStart w:id="2055" w:name="bookmark2055"/>
      <w:bookmarkStart w:id="2056" w:name="bookmark2056"/>
      <w:bookmarkStart w:id="2059" w:name="bookmark2059"/>
      <w:bookmarkStart w:id="2060" w:name="bookmark2060"/>
      <w:bookmarkEnd w:id="2059"/>
      <w:r>
        <w:rPr>
          <w:color w:val="000000"/>
          <w:spacing w:val="0"/>
          <w:w w:val="100"/>
          <w:position w:val="0"/>
        </w:rPr>
        <w:t>.</w:t>
      </w:r>
      <w:r>
        <w:rPr>
          <w:color w:val="000000"/>
          <w:spacing w:val="0"/>
          <w:w w:val="100"/>
          <w:position w:val="0"/>
        </w:rPr>
        <w:t>报告分部的确定依据与会计政策</w:t>
      </w:r>
      <w:bookmarkEnd w:id="2055"/>
      <w:bookmarkEnd w:id="2056"/>
      <w:bookmarkEnd w:id="2060"/>
    </w:p>
    <w:p>
      <w:pPr>
        <w:pStyle w:val="Style2"/>
        <w:keepNext w:val="0"/>
        <w:keepLines w:val="0"/>
        <w:widowControl w:val="0"/>
        <w:shd w:val="clear" w:color="auto" w:fill="auto"/>
        <w:tabs>
          <w:tab w:pos="1334" w:val="left"/>
        </w:tabs>
        <w:bidi w:val="0"/>
        <w:spacing w:before="0" w:after="320" w:line="272" w:lineRule="exact"/>
        <w:ind w:left="0" w:right="0" w:firstLine="48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1"/>
        <w:keepNext/>
        <w:keepLines/>
        <w:widowControl w:val="0"/>
        <w:numPr>
          <w:ilvl w:val="0"/>
          <w:numId w:val="223"/>
        </w:numPr>
        <w:shd w:val="clear" w:color="auto" w:fill="auto"/>
        <w:tabs>
          <w:tab w:pos="910" w:val="left"/>
        </w:tabs>
        <w:bidi w:val="0"/>
        <w:spacing w:before="0" w:after="60" w:line="272" w:lineRule="exact"/>
        <w:ind w:left="0" w:right="0" w:firstLine="480"/>
        <w:jc w:val="left"/>
      </w:pPr>
      <w:bookmarkStart w:id="2061" w:name="bookmark2061"/>
      <w:bookmarkStart w:id="2062" w:name="bookmark2062"/>
      <w:bookmarkStart w:id="2063" w:name="bookmark2063"/>
      <w:bookmarkStart w:id="2064" w:name="bookmark2064"/>
      <w:bookmarkEnd w:id="2063"/>
      <w:r>
        <w:rPr>
          <w:color w:val="000000"/>
          <w:spacing w:val="0"/>
          <w:w w:val="100"/>
          <w:position w:val="0"/>
        </w:rPr>
        <w:t>.</w:t>
      </w:r>
      <w:r>
        <w:rPr>
          <w:color w:val="000000"/>
          <w:spacing w:val="0"/>
          <w:w w:val="100"/>
          <w:position w:val="0"/>
        </w:rPr>
        <w:t>报告分部的财务信息</w:t>
      </w:r>
      <w:bookmarkEnd w:id="2061"/>
      <w:bookmarkEnd w:id="2062"/>
      <w:bookmarkEnd w:id="2064"/>
    </w:p>
    <w:p>
      <w:pPr>
        <w:pStyle w:val="Style2"/>
        <w:keepNext w:val="0"/>
        <w:keepLines w:val="0"/>
        <w:widowControl w:val="0"/>
        <w:shd w:val="clear" w:color="auto" w:fill="auto"/>
        <w:tabs>
          <w:tab w:pos="1334" w:val="left"/>
        </w:tabs>
        <w:bidi w:val="0"/>
        <w:spacing w:before="0" w:after="60" w:line="272" w:lineRule="exact"/>
        <w:ind w:left="0" w:right="0" w:firstLine="48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23"/>
        </w:numPr>
        <w:shd w:val="clear" w:color="auto" w:fill="auto"/>
        <w:tabs>
          <w:tab w:pos="910" w:val="left"/>
        </w:tabs>
        <w:bidi w:val="0"/>
        <w:spacing w:before="0" w:after="60" w:line="272" w:lineRule="exact"/>
        <w:ind w:left="0" w:right="0" w:firstLine="480"/>
        <w:jc w:val="left"/>
      </w:pPr>
      <w:bookmarkStart w:id="2065" w:name="bookmark2065"/>
      <w:bookmarkEnd w:id="2065"/>
      <w:r>
        <w:rPr>
          <w:b/>
          <w:bCs/>
          <w:color w:val="000000"/>
          <w:spacing w:val="0"/>
          <w:w w:val="100"/>
          <w:position w:val="0"/>
        </w:rPr>
        <w:t>.</w:t>
      </w:r>
      <w:r>
        <w:rPr>
          <w:b/>
          <w:bCs/>
          <w:color w:val="000000"/>
          <w:spacing w:val="0"/>
          <w:w w:val="100"/>
          <w:position w:val="0"/>
        </w:rPr>
        <w:t>公司无报告分部的，或者不能披露各报告分部的资产总额和负债总额的，应说明原因</w:t>
      </w:r>
    </w:p>
    <w:p>
      <w:pPr>
        <w:pStyle w:val="Style2"/>
        <w:keepNext w:val="0"/>
        <w:keepLines w:val="0"/>
        <w:widowControl w:val="0"/>
        <w:shd w:val="clear" w:color="auto" w:fill="auto"/>
        <w:bidi w:val="0"/>
        <w:spacing w:before="0" w:after="0" w:line="272" w:lineRule="exact"/>
        <w:ind w:left="0" w:right="0" w:firstLine="48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320" w:line="272" w:lineRule="exact"/>
        <w:ind w:left="480" w:right="0" w:firstLine="0"/>
        <w:jc w:val="both"/>
      </w:pPr>
      <w:r>
        <w:rPr>
          <w:color w:val="000000"/>
          <w:spacing w:val="0"/>
          <w:w w:val="100"/>
          <w:position w:val="0"/>
        </w:rPr>
        <w:t>本集团的主要业务即为智慧环保和智慧城市业务提供产品销售服务和运维服务等，其全部资产均 位于中国境内。管理层根据本集团的内部组织结构、管理要求及内部报告制度来划分报告分部， 并依此决定向报告分部来分配资源及评价其业绩。有关内部报告根据向管理层报告时采用的会计 政策及计量基础披露，这些会计政策与计量基础与编制财务报表时采用的会计政策与计量基础保 持一致。由于本集团分配资源及评价业绩系以整体运营为基础，亦是本公司内部报告的唯一经营 分部，因此不再单独列示分部报告信息。</w:t>
      </w:r>
    </w:p>
    <w:p>
      <w:pPr>
        <w:pStyle w:val="Style2"/>
        <w:keepNext w:val="0"/>
        <w:keepLines w:val="0"/>
        <w:widowControl w:val="0"/>
        <w:shd w:val="clear" w:color="auto" w:fill="auto"/>
        <w:bidi w:val="0"/>
        <w:spacing w:before="0" w:after="320" w:line="264" w:lineRule="exact"/>
        <w:ind w:left="480" w:right="0" w:firstLine="0"/>
        <w:jc w:val="both"/>
      </w:pPr>
      <w:r>
        <w:rPr>
          <w:color w:val="000000"/>
          <w:spacing w:val="0"/>
          <w:w w:val="100"/>
          <w:position w:val="0"/>
        </w:rPr>
        <w:t>于报告期内，本集团的收入均来源于境内，无来自单一重要客户的交易收入，本集团的非流动资 产亦全部位于境内。</w:t>
      </w:r>
    </w:p>
    <w:p>
      <w:pPr>
        <w:pStyle w:val="Style11"/>
        <w:keepNext/>
        <w:keepLines/>
        <w:widowControl w:val="0"/>
        <w:numPr>
          <w:ilvl w:val="0"/>
          <w:numId w:val="223"/>
        </w:numPr>
        <w:shd w:val="clear" w:color="auto" w:fill="auto"/>
        <w:tabs>
          <w:tab w:pos="910" w:val="left"/>
        </w:tabs>
        <w:bidi w:val="0"/>
        <w:spacing w:before="0" w:after="60" w:line="272" w:lineRule="exact"/>
        <w:ind w:left="0" w:right="0" w:firstLine="480"/>
        <w:jc w:val="both"/>
      </w:pPr>
      <w:bookmarkStart w:id="2066" w:name="bookmark2066"/>
      <w:bookmarkStart w:id="2067" w:name="bookmark2067"/>
      <w:bookmarkStart w:id="2068" w:name="bookmark2068"/>
      <w:bookmarkStart w:id="2069" w:name="bookmark2069"/>
      <w:bookmarkEnd w:id="2068"/>
      <w:r>
        <w:rPr>
          <w:color w:val="000000"/>
          <w:spacing w:val="0"/>
          <w:w w:val="100"/>
          <w:position w:val="0"/>
        </w:rPr>
        <w:t>.其他说明</w:t>
      </w:r>
      <w:bookmarkEnd w:id="2066"/>
      <w:bookmarkEnd w:id="2067"/>
      <w:bookmarkEnd w:id="2069"/>
    </w:p>
    <w:p>
      <w:pPr>
        <w:pStyle w:val="Style2"/>
        <w:keepNext w:val="0"/>
        <w:keepLines w:val="0"/>
        <w:widowControl w:val="0"/>
        <w:shd w:val="clear" w:color="auto" w:fill="auto"/>
        <w:bidi w:val="0"/>
        <w:spacing w:before="0" w:after="60" w:line="272" w:lineRule="exact"/>
        <w:ind w:left="0" w:right="0" w:firstLine="48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900" w:val="left"/>
        </w:tabs>
        <w:bidi w:val="0"/>
        <w:spacing w:before="0" w:after="160" w:line="240" w:lineRule="auto"/>
        <w:ind w:left="0" w:right="0" w:firstLine="480"/>
        <w:jc w:val="left"/>
      </w:pPr>
      <w:bookmarkStart w:id="2070" w:name="bookmark2070"/>
      <w:bookmarkStart w:id="2071" w:name="bookmark2071"/>
      <w:bookmarkStart w:id="2072" w:name="bookmark2072"/>
      <w:bookmarkStart w:id="2073" w:name="bookmark2073"/>
      <w:r>
        <w:rPr>
          <w:color w:val="000000"/>
          <w:spacing w:val="0"/>
          <w:w w:val="100"/>
          <w:position w:val="0"/>
        </w:rPr>
        <w:t>7</w:t>
      </w:r>
      <w:bookmarkEnd w:id="2072"/>
      <w:r>
        <w:rPr>
          <w:color w:val="000000"/>
          <w:spacing w:val="0"/>
          <w:w w:val="100"/>
          <w:position w:val="0"/>
        </w:rPr>
        <w:t>、</w:t>
        <w:tab/>
        <w:t>其他对投资者决策有影响的重要交易和事项</w:t>
      </w:r>
      <w:bookmarkEnd w:id="2070"/>
      <w:bookmarkEnd w:id="2071"/>
      <w:bookmarkEnd w:id="2073"/>
    </w:p>
    <w:p>
      <w:pPr>
        <w:pStyle w:val="Style2"/>
        <w:keepNext w:val="0"/>
        <w:keepLines w:val="0"/>
        <w:widowControl w:val="0"/>
        <w:shd w:val="clear" w:color="auto" w:fill="auto"/>
        <w:tabs>
          <w:tab w:pos="1334" w:val="left"/>
        </w:tabs>
        <w:bidi w:val="0"/>
        <w:spacing w:before="0" w:after="380" w:line="240" w:lineRule="auto"/>
        <w:ind w:left="0" w:right="0" w:firstLine="48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900" w:val="left"/>
        </w:tabs>
        <w:bidi w:val="0"/>
        <w:spacing w:before="0" w:line="240" w:lineRule="auto"/>
        <w:ind w:left="0" w:right="0" w:firstLine="480"/>
        <w:jc w:val="left"/>
      </w:pPr>
      <w:bookmarkStart w:id="2074" w:name="bookmark2074"/>
      <w:bookmarkStart w:id="2075" w:name="bookmark2075"/>
      <w:bookmarkStart w:id="2076" w:name="bookmark2076"/>
      <w:bookmarkStart w:id="2077" w:name="bookmark2077"/>
      <w:r>
        <w:rPr>
          <w:color w:val="000000"/>
          <w:spacing w:val="0"/>
          <w:w w:val="100"/>
          <w:position w:val="0"/>
        </w:rPr>
        <w:t>8</w:t>
      </w:r>
      <w:bookmarkEnd w:id="2076"/>
      <w:r>
        <w:rPr>
          <w:color w:val="000000"/>
          <w:spacing w:val="0"/>
          <w:w w:val="100"/>
          <w:position w:val="0"/>
        </w:rPr>
        <w:t>、</w:t>
        <w:tab/>
        <w:t>其他</w:t>
      </w:r>
      <w:bookmarkEnd w:id="2074"/>
      <w:bookmarkEnd w:id="2075"/>
      <w:bookmarkEnd w:id="2077"/>
    </w:p>
    <w:p>
      <w:pPr>
        <w:pStyle w:val="Style2"/>
        <w:keepNext w:val="0"/>
        <w:keepLines w:val="0"/>
        <w:widowControl w:val="0"/>
        <w:shd w:val="clear" w:color="auto" w:fill="auto"/>
        <w:tabs>
          <w:tab w:pos="1334" w:val="left"/>
        </w:tabs>
        <w:bidi w:val="0"/>
        <w:spacing w:before="0" w:after="100" w:line="240" w:lineRule="auto"/>
        <w:ind w:left="0" w:right="0" w:firstLine="48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480"/>
        <w:jc w:val="left"/>
      </w:pPr>
      <w:r>
        <w:rPr>
          <w:b/>
          <w:bCs/>
          <w:color w:val="000000"/>
          <w:spacing w:val="0"/>
          <w:w w:val="100"/>
          <w:position w:val="0"/>
        </w:rPr>
        <w:t>十七、母公司财务报表主要项目注释</w:t>
      </w:r>
    </w:p>
    <w:p>
      <w:pPr>
        <w:pStyle w:val="Style2"/>
        <w:keepNext w:val="0"/>
        <w:keepLines w:val="0"/>
        <w:widowControl w:val="0"/>
        <w:shd w:val="clear" w:color="auto" w:fill="auto"/>
        <w:bidi w:val="0"/>
        <w:spacing w:before="0" w:after="100" w:line="240" w:lineRule="auto"/>
        <w:ind w:left="0" w:right="0" w:firstLine="480"/>
        <w:jc w:val="left"/>
      </w:pPr>
      <w:r>
        <w:rPr>
          <w:b/>
          <w:bCs/>
          <w:color w:val="000000"/>
          <w:spacing w:val="0"/>
          <w:w w:val="100"/>
          <w:position w:val="0"/>
        </w:rPr>
        <w:t>1、应收账款</w:t>
      </w:r>
    </w:p>
    <w:p>
      <w:pPr>
        <w:pStyle w:val="Style2"/>
        <w:keepNext w:val="0"/>
        <w:keepLines w:val="0"/>
        <w:widowControl w:val="0"/>
        <w:shd w:val="clear" w:color="auto" w:fill="auto"/>
        <w:bidi w:val="0"/>
        <w:spacing w:before="0" w:after="100" w:line="240" w:lineRule="auto"/>
        <w:ind w:left="0" w:right="0" w:firstLine="480"/>
        <w:jc w:val="left"/>
      </w:pPr>
      <w:r>
        <w:rPr>
          <w:b/>
          <w:bCs/>
          <w:color w:val="000000"/>
          <w:spacing w:val="0"/>
          <w:w w:val="100"/>
          <w:position w:val="0"/>
        </w:rPr>
        <w:t>(1).</w:t>
      </w:r>
      <w:r>
        <w:rPr>
          <w:b/>
          <w:bCs/>
          <w:color w:val="000000"/>
          <w:spacing w:val="0"/>
          <w:w w:val="100"/>
          <w:position w:val="0"/>
        </w:rPr>
        <w:t>按账龄披露</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39"/>
        <w:gridCol w:w="4498"/>
      </w:tblGrid>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900" w:right="0" w:firstLine="0"/>
              <w:jc w:val="left"/>
            </w:pPr>
            <w:r>
              <w:rPr>
                <w:color w:val="000000"/>
                <w:spacing w:val="0"/>
                <w:w w:val="100"/>
                <w:position w:val="0"/>
              </w:rPr>
              <w:t>120,797,683.09</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900" w:right="0" w:firstLine="0"/>
              <w:jc w:val="left"/>
            </w:pPr>
            <w:r>
              <w:rPr>
                <w:color w:val="000000"/>
                <w:spacing w:val="0"/>
                <w:w w:val="100"/>
                <w:position w:val="0"/>
              </w:rPr>
              <w:t>120,797,683.09</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3000" w:right="0" w:firstLine="0"/>
              <w:jc w:val="left"/>
            </w:pPr>
            <w:r>
              <w:rPr>
                <w:color w:val="000000"/>
                <w:spacing w:val="0"/>
                <w:w w:val="100"/>
                <w:position w:val="0"/>
              </w:rPr>
              <w:t>69,403,881.84</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3000" w:right="0" w:firstLine="0"/>
              <w:jc w:val="left"/>
            </w:pPr>
            <w:r>
              <w:rPr>
                <w:color w:val="000000"/>
                <w:spacing w:val="0"/>
                <w:w w:val="100"/>
                <w:position w:val="0"/>
              </w:rPr>
              <w:t>10,809,714.32</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848,400.00</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900" w:right="0" w:firstLine="0"/>
              <w:jc w:val="left"/>
            </w:pPr>
            <w:r>
              <w:rPr>
                <w:color w:val="000000"/>
                <w:spacing w:val="0"/>
                <w:w w:val="100"/>
                <w:position w:val="0"/>
              </w:rPr>
              <w:t>201,859,679.25</w:t>
            </w:r>
          </w:p>
        </w:tc>
      </w:tr>
    </w:tbl>
    <w:p>
      <w:pPr>
        <w:sectPr>
          <w:footnotePr>
            <w:pos w:val="pageBottom"/>
            <w:numFmt w:val="decimal"/>
            <w:numRestart w:val="continuous"/>
          </w:footnotePr>
          <w:pgSz w:w="11900" w:h="16840"/>
          <w:pgMar w:top="1409" w:right="713" w:bottom="1493" w:left="968" w:header="0" w:footer="3" w:gutter="0"/>
          <w:cols w:space="720"/>
          <w:noEndnote/>
          <w:rtlGutter w:val="0"/>
          <w:docGrid w:linePitch="360"/>
        </w:sectPr>
      </w:pPr>
    </w:p>
    <w:p>
      <w:pPr>
        <w:pStyle w:val="Style11"/>
        <w:keepNext/>
        <w:keepLines/>
        <w:widowControl w:val="0"/>
        <w:shd w:val="clear" w:color="auto" w:fill="auto"/>
        <w:bidi w:val="0"/>
        <w:spacing w:before="0" w:line="240" w:lineRule="auto"/>
        <w:ind w:left="0" w:right="0" w:firstLine="280"/>
        <w:jc w:val="left"/>
      </w:pPr>
      <w:bookmarkStart w:id="2078" w:name="bookmark2078"/>
      <w:bookmarkStart w:id="2079" w:name="bookmark2079"/>
      <w:bookmarkStart w:id="2080" w:name="bookmark2080"/>
      <w:r>
        <w:rPr>
          <w:color w:val="000000"/>
          <w:spacing w:val="0"/>
          <w:w w:val="100"/>
          <w:position w:val="0"/>
        </w:rPr>
        <w:t>(2).</w:t>
      </w:r>
      <w:r>
        <w:rPr>
          <w:color w:val="000000"/>
          <w:spacing w:val="0"/>
          <w:w w:val="100"/>
          <w:position w:val="0"/>
        </w:rPr>
        <w:t>按坏账计提方法分类披露</w:t>
      </w:r>
      <w:bookmarkEnd w:id="2078"/>
      <w:bookmarkEnd w:id="2079"/>
      <w:bookmarkEnd w:id="2080"/>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70"/>
        <w:gridCol w:w="1699"/>
        <w:gridCol w:w="845"/>
        <w:gridCol w:w="1656"/>
        <w:gridCol w:w="638"/>
        <w:gridCol w:w="1685"/>
        <w:gridCol w:w="1690"/>
        <w:gridCol w:w="739"/>
        <w:gridCol w:w="1478"/>
        <w:gridCol w:w="638"/>
        <w:gridCol w:w="1699"/>
      </w:tblGrid>
      <w:tr>
        <w:trPr>
          <w:trHeight w:val="28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比例 (%)</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比例 (%)</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 比例 (%)</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按单项计提坏 账准备</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75,595,611.94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75,595,611.94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68,063,804.07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68,063,804.07</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按组合计提坏 账准备</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126,264,067.31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62.55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8,376, </w:t>
            </w:r>
            <w:r>
              <w:rPr>
                <w:color w:val="000000"/>
                <w:spacing w:val="0"/>
                <w:w w:val="100"/>
                <w:position w:val="0"/>
              </w:rPr>
              <w:t xml:space="preserve">938. </w:t>
            </w:r>
            <w:r>
              <w:rPr>
                <w:color w:val="000000"/>
                <w:spacing w:val="0"/>
                <w:w w:val="100"/>
                <w:position w:val="0"/>
              </w:rPr>
              <w:t>38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6.63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117,887,128.93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85,427,475.29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55.66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6,439, </w:t>
            </w:r>
            <w:r>
              <w:rPr>
                <w:color w:val="000000"/>
                <w:spacing w:val="0"/>
                <w:w w:val="100"/>
                <w:position w:val="0"/>
              </w:rPr>
              <w:t xml:space="preserve">736. </w:t>
            </w:r>
            <w:r>
              <w:rPr>
                <w:color w:val="000000"/>
                <w:spacing w:val="0"/>
                <w:w w:val="100"/>
                <w:position w:val="0"/>
              </w:rPr>
              <w:t>43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7.54</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78,987,738.86</w:t>
            </w:r>
          </w:p>
        </w:tc>
      </w:tr>
      <w:tr>
        <w:trPr>
          <w:trHeight w:val="283" w:hRule="exact"/>
        </w:trPr>
        <w:tc>
          <w:tcPr>
            <w:gridSpan w:val="11"/>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8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按信用风险特</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征组合评估预</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期信用损失</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126,264,067.31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62.55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8,376, </w:t>
            </w:r>
            <w:r>
              <w:rPr>
                <w:color w:val="000000"/>
                <w:spacing w:val="0"/>
                <w:w w:val="100"/>
                <w:position w:val="0"/>
              </w:rPr>
              <w:t xml:space="preserve">938. </w:t>
            </w:r>
            <w:r>
              <w:rPr>
                <w:color w:val="000000"/>
                <w:spacing w:val="0"/>
                <w:w w:val="100"/>
                <w:position w:val="0"/>
              </w:rPr>
              <w:t>38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6.63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117,887,128.93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85,427,475.29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55.66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6,439, </w:t>
            </w:r>
            <w:r>
              <w:rPr>
                <w:color w:val="000000"/>
                <w:spacing w:val="0"/>
                <w:w w:val="100"/>
                <w:position w:val="0"/>
              </w:rPr>
              <w:t xml:space="preserve">736. </w:t>
            </w:r>
            <w:r>
              <w:rPr>
                <w:color w:val="000000"/>
                <w:spacing w:val="0"/>
                <w:w w:val="100"/>
                <w:position w:val="0"/>
              </w:rPr>
              <w:t>43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7.54</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78,987,738.86</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201,859,679.25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8,376, </w:t>
            </w:r>
            <w:r>
              <w:rPr>
                <w:color w:val="000000"/>
                <w:spacing w:val="0"/>
                <w:w w:val="100"/>
                <w:position w:val="0"/>
              </w:rPr>
              <w:t xml:space="preserve">938. </w:t>
            </w:r>
            <w:r>
              <w:rPr>
                <w:color w:val="000000"/>
                <w:spacing w:val="0"/>
                <w:w w:val="100"/>
                <w:position w:val="0"/>
              </w:rPr>
              <w:t>38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193,482,740.87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153,491,279.36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6,439, </w:t>
            </w:r>
            <w:r>
              <w:rPr>
                <w:color w:val="000000"/>
                <w:spacing w:val="0"/>
                <w:w w:val="100"/>
                <w:position w:val="0"/>
              </w:rPr>
              <w:t xml:space="preserve">736. </w:t>
            </w:r>
            <w:r>
              <w:rPr>
                <w:color w:val="000000"/>
                <w:spacing w:val="0"/>
                <w:w w:val="100"/>
                <w:position w:val="0"/>
              </w:rPr>
              <w:t>43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147,051,542.93</w:t>
            </w:r>
          </w:p>
        </w:tc>
      </w:tr>
    </w:tbl>
    <w:p>
      <w:pPr>
        <w:widowControl w:val="0"/>
        <w:spacing w:after="239" w:line="1" w:lineRule="exact"/>
      </w:pPr>
    </w:p>
    <w:p>
      <w:pPr>
        <w:pStyle w:val="Style2"/>
        <w:keepNext w:val="0"/>
        <w:keepLines w:val="0"/>
        <w:widowControl w:val="0"/>
        <w:shd w:val="clear" w:color="auto" w:fill="auto"/>
        <w:bidi w:val="0"/>
        <w:spacing w:before="0" w:after="100" w:line="269" w:lineRule="exact"/>
        <w:ind w:left="280" w:right="0" w:firstLine="0"/>
        <w:jc w:val="left"/>
        <w:sectPr>
          <w:footnotePr>
            <w:pos w:val="pageBottom"/>
            <w:numFmt w:val="decimal"/>
            <w:numRestart w:val="continuous"/>
          </w:footnotePr>
          <w:pgSz w:w="16840" w:h="11900" w:orient="landscape"/>
          <w:pgMar w:top="2132" w:right="1354" w:bottom="2132" w:left="1148" w:header="0" w:footer="3" w:gutter="0"/>
          <w:cols w:space="720"/>
          <w:noEndnote/>
          <w:rtlGutter w:val="0"/>
          <w:docGrid w:linePitch="360"/>
        </w:sectPr>
      </w:pPr>
      <w:r>
        <w:rPr>
          <w:color w:val="000000"/>
          <w:spacing w:val="0"/>
          <w:w w:val="100"/>
          <w:position w:val="0"/>
        </w:rPr>
        <w:t>按单项计提坏账准备: 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320" w:after="40" w:line="240" w:lineRule="auto"/>
        <w:ind w:left="0" w:right="0" w:firstLine="0"/>
        <w:jc w:val="left"/>
      </w:pPr>
      <w:r>
        <w:rPr>
          <w:color w:val="000000"/>
          <w:spacing w:val="0"/>
          <w:w w:val="100"/>
          <w:position w:val="0"/>
        </w:rPr>
        <w:t>按组合计提坏账准备：</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组合计提项目：政府及国企客户组合</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50"/>
        <w:gridCol w:w="2251"/>
        <w:gridCol w:w="2294"/>
        <w:gridCol w:w="2242"/>
      </w:tblGrid>
      <w:tr>
        <w:trPr>
          <w:trHeight w:val="28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80,029,571.19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2,398, </w:t>
            </w:r>
            <w:r>
              <w:rPr>
                <w:color w:val="000000"/>
                <w:spacing w:val="0"/>
                <w:w w:val="100"/>
                <w:position w:val="0"/>
              </w:rPr>
              <w:t xml:space="preserve">547. </w:t>
            </w:r>
            <w:r>
              <w:rPr>
                <w:color w:val="000000"/>
                <w:spacing w:val="0"/>
                <w:w w:val="100"/>
                <w:position w:val="0"/>
              </w:rPr>
              <w:t>17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00" w:right="0" w:firstLine="0"/>
              <w:jc w:val="left"/>
            </w:pPr>
            <w:r>
              <w:rPr>
                <w:color w:val="000000"/>
                <w:spacing w:val="0"/>
                <w:w w:val="100"/>
                <w:position w:val="0"/>
              </w:rPr>
              <w:t>3.00</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27,045,455.29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2,924,253.26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00" w:right="0" w:firstLine="0"/>
              <w:jc w:val="left"/>
            </w:pPr>
            <w:r>
              <w:rPr>
                <w:color w:val="000000"/>
                <w:spacing w:val="0"/>
                <w:w w:val="100"/>
                <w:position w:val="0"/>
              </w:rPr>
              <w:t>10.81</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80"/>
              <w:jc w:val="both"/>
            </w:pPr>
            <w:r>
              <w:rPr>
                <w:color w:val="000000"/>
                <w:spacing w:val="0"/>
                <w:w w:val="100"/>
                <w:position w:val="0"/>
              </w:rPr>
              <w:t>9,971,261.49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1,893, </w:t>
            </w:r>
            <w:r>
              <w:rPr>
                <w:color w:val="000000"/>
                <w:spacing w:val="0"/>
                <w:w w:val="100"/>
                <w:position w:val="0"/>
              </w:rPr>
              <w:t xml:space="preserve">542. </w:t>
            </w:r>
            <w:r>
              <w:rPr>
                <w:color w:val="000000"/>
                <w:spacing w:val="0"/>
                <w:w w:val="100"/>
                <w:position w:val="0"/>
              </w:rPr>
              <w:t>56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00" w:right="0" w:firstLine="0"/>
              <w:jc w:val="left"/>
            </w:pPr>
            <w:r>
              <w:rPr>
                <w:color w:val="000000"/>
                <w:spacing w:val="0"/>
                <w:w w:val="100"/>
                <w:position w:val="0"/>
              </w:rPr>
              <w:t>18.99</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848,400.00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323,155.56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00" w:right="0" w:firstLine="0"/>
              <w:jc w:val="left"/>
            </w:pPr>
            <w:r>
              <w:rPr>
                <w:color w:val="000000"/>
                <w:spacing w:val="0"/>
                <w:w w:val="100"/>
                <w:position w:val="0"/>
              </w:rPr>
              <w:t>38.09</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117,894,687.97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7,539, </w:t>
            </w:r>
            <w:r>
              <w:rPr>
                <w:color w:val="000000"/>
                <w:spacing w:val="0"/>
                <w:w w:val="100"/>
                <w:position w:val="0"/>
              </w:rPr>
              <w:t xml:space="preserve">498. </w:t>
            </w:r>
            <w:r>
              <w:rPr>
                <w:color w:val="000000"/>
                <w:spacing w:val="0"/>
                <w:w w:val="100"/>
                <w:position w:val="0"/>
              </w:rPr>
              <w:t>55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00" w:right="0" w:firstLine="0"/>
              <w:jc w:val="left"/>
            </w:pPr>
            <w:r>
              <w:rPr>
                <w:color w:val="000000"/>
                <w:spacing w:val="0"/>
                <w:w w:val="100"/>
                <w:position w:val="0"/>
              </w:rPr>
              <w:t>6.40</w:t>
            </w:r>
          </w:p>
        </w:tc>
      </w:tr>
    </w:tbl>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按组合计提坏账的确认标准及说明: 口适用</w:t>
      </w:r>
      <w:r>
        <w:rPr>
          <w:color w:val="000000"/>
          <w:spacing w:val="0"/>
          <w:w w:val="100"/>
          <w:position w:val="0"/>
        </w:rPr>
        <w:t>J</w:t>
      </w:r>
      <w:r>
        <w:rPr>
          <w:color w:val="000000"/>
          <w:spacing w:val="0"/>
          <w:w w:val="100"/>
          <w:position w:val="0"/>
        </w:rPr>
        <w:t>不适用</w:t>
      </w:r>
    </w:p>
    <w:p>
      <w:pPr>
        <w:widowControl w:val="0"/>
        <w:spacing w:after="239" w:line="1" w:lineRule="exact"/>
      </w:pP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组合计提项目：非政府及国企客户组合</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50"/>
        <w:gridCol w:w="2251"/>
        <w:gridCol w:w="2294"/>
        <w:gridCol w:w="2242"/>
      </w:tblGrid>
      <w:tr>
        <w:trPr>
          <w:trHeight w:val="283"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80"/>
              <w:jc w:val="both"/>
            </w:pPr>
            <w:r>
              <w:rPr>
                <w:color w:val="000000"/>
                <w:spacing w:val="0"/>
                <w:w w:val="100"/>
                <w:position w:val="0"/>
              </w:rPr>
              <w:t>7,465,717.20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465,114.18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700" w:right="0" w:firstLine="0"/>
              <w:jc w:val="left"/>
            </w:pPr>
            <w:r>
              <w:rPr>
                <w:color w:val="000000"/>
                <w:spacing w:val="0"/>
                <w:w w:val="100"/>
                <w:position w:val="0"/>
              </w:rPr>
              <w:t>6.23</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65,209.31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8,940. </w:t>
            </w:r>
            <w:r>
              <w:rPr>
                <w:color w:val="000000"/>
                <w:spacing w:val="0"/>
                <w:w w:val="100"/>
                <w:position w:val="0"/>
              </w:rPr>
              <w:t>20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00" w:right="0" w:firstLine="0"/>
              <w:jc w:val="left"/>
            </w:pPr>
            <w:r>
              <w:rPr>
                <w:color w:val="000000"/>
                <w:spacing w:val="0"/>
                <w:w w:val="100"/>
                <w:position w:val="0"/>
              </w:rPr>
              <w:t>13.71</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838,452.83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363,385.45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600" w:right="0" w:firstLine="0"/>
              <w:jc w:val="left"/>
            </w:pPr>
            <w:r>
              <w:rPr>
                <w:color w:val="000000"/>
                <w:spacing w:val="0"/>
                <w:w w:val="100"/>
                <w:position w:val="0"/>
              </w:rPr>
              <w:t>43.34</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8,369, </w:t>
            </w:r>
            <w:r>
              <w:rPr>
                <w:color w:val="000000"/>
                <w:spacing w:val="0"/>
                <w:w w:val="100"/>
                <w:position w:val="0"/>
              </w:rPr>
              <w:t xml:space="preserve">379. </w:t>
            </w:r>
            <w:r>
              <w:rPr>
                <w:color w:val="000000"/>
                <w:spacing w:val="0"/>
                <w:w w:val="100"/>
                <w:position w:val="0"/>
              </w:rPr>
              <w:t>34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837,439.83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00" w:right="0" w:firstLine="0"/>
              <w:jc w:val="left"/>
            </w:pPr>
            <w:r>
              <w:rPr>
                <w:color w:val="000000"/>
                <w:spacing w:val="0"/>
                <w:w w:val="100"/>
                <w:position w:val="0"/>
              </w:rPr>
              <w:t>10.01</w:t>
            </w:r>
          </w:p>
        </w:tc>
      </w:tr>
    </w:tbl>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按组合计提坏账的确认标准及说明： 口适用</w:t>
      </w:r>
      <w:r>
        <w:rPr>
          <w:color w:val="000000"/>
          <w:spacing w:val="0"/>
          <w:w w:val="100"/>
          <w:position w:val="0"/>
        </w:rPr>
        <w:t>J</w:t>
      </w:r>
      <w:r>
        <w:rPr>
          <w:color w:val="000000"/>
          <w:spacing w:val="0"/>
          <w:w w:val="100"/>
          <w:position w:val="0"/>
        </w:rPr>
        <w:t>不适用</w:t>
      </w:r>
    </w:p>
    <w:p>
      <w:pPr>
        <w:widowControl w:val="0"/>
        <w:spacing w:after="199" w:line="1" w:lineRule="exact"/>
      </w:pPr>
    </w:p>
    <w:p>
      <w:pPr>
        <w:pStyle w:val="Style2"/>
        <w:keepNext w:val="0"/>
        <w:keepLines w:val="0"/>
        <w:widowControl w:val="0"/>
        <w:shd w:val="clear" w:color="auto" w:fill="auto"/>
        <w:bidi w:val="0"/>
        <w:spacing w:before="0" w:after="340" w:line="269"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221"/>
        </w:numPr>
        <w:shd w:val="clear" w:color="auto" w:fill="auto"/>
        <w:bidi w:val="0"/>
        <w:spacing w:before="0" w:after="40" w:line="269" w:lineRule="exact"/>
        <w:ind w:left="0" w:right="0" w:firstLine="0"/>
        <w:jc w:val="left"/>
      </w:pPr>
      <w:bookmarkStart w:id="2081" w:name="bookmark2081"/>
      <w:bookmarkStart w:id="2082" w:name="bookmark2082"/>
      <w:bookmarkStart w:id="2083" w:name="bookmark2083"/>
      <w:bookmarkStart w:id="2084" w:name="bookmark2084"/>
      <w:bookmarkEnd w:id="2083"/>
      <w:r>
        <w:rPr>
          <w:color w:val="000000"/>
          <w:spacing w:val="0"/>
          <w:w w:val="100"/>
          <w:position w:val="0"/>
        </w:rPr>
        <w:t>.</w:t>
      </w:r>
      <w:r>
        <w:rPr>
          <w:color w:val="000000"/>
          <w:spacing w:val="0"/>
          <w:w w:val="100"/>
          <w:position w:val="0"/>
        </w:rPr>
        <w:t>坏账准备的情况</w:t>
      </w:r>
      <w:bookmarkEnd w:id="2081"/>
      <w:bookmarkEnd w:id="2082"/>
      <w:bookmarkEnd w:id="2084"/>
    </w:p>
    <w:p>
      <w:pPr>
        <w:pStyle w:val="Style2"/>
        <w:keepNext w:val="0"/>
        <w:keepLines w:val="0"/>
        <w:widowControl w:val="0"/>
        <w:shd w:val="clear" w:color="auto" w:fill="auto"/>
        <w:bidi w:val="0"/>
        <w:spacing w:before="0" w:after="40" w:line="269" w:lineRule="exact"/>
        <w:ind w:left="0" w:right="0" w:firstLine="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67"/>
        <w:gridCol w:w="1488"/>
        <w:gridCol w:w="1488"/>
        <w:gridCol w:w="1027"/>
        <w:gridCol w:w="1037"/>
        <w:gridCol w:w="1037"/>
        <w:gridCol w:w="1493"/>
      </w:tblGrid>
      <w:tr>
        <w:trPr>
          <w:trHeight w:val="28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转销或 核销</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动</w:t>
            </w:r>
          </w:p>
        </w:tc>
        <w:tc>
          <w:tcPr>
            <w:vMerge/>
            <w:tcBorders>
              <w:left w:val="single" w:sz="4"/>
              <w:right w:val="single" w:sz="4"/>
            </w:tcBorders>
            <w:shd w:val="clear" w:color="auto" w:fill="FFFFFF"/>
            <w:vAlign w:val="center"/>
          </w:tcPr>
          <w:p>
            <w:pPr/>
          </w:p>
        </w:tc>
      </w:tr>
      <w:tr>
        <w:trPr>
          <w:trHeight w:val="1099"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按组合计 提坏账准 备的应收 账款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6,439, </w:t>
            </w:r>
            <w:r>
              <w:rPr>
                <w:color w:val="000000"/>
                <w:spacing w:val="0"/>
                <w:w w:val="100"/>
                <w:position w:val="0"/>
              </w:rPr>
              <w:t xml:space="preserve">736. </w:t>
            </w:r>
            <w:r>
              <w:rPr>
                <w:color w:val="000000"/>
                <w:spacing w:val="0"/>
                <w:w w:val="100"/>
                <w:position w:val="0"/>
              </w:rPr>
              <w:t>43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1,937, </w:t>
            </w:r>
            <w:r>
              <w:rPr>
                <w:color w:val="000000"/>
                <w:spacing w:val="0"/>
                <w:w w:val="100"/>
                <w:position w:val="0"/>
              </w:rPr>
              <w:t>201.95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8,376, </w:t>
            </w:r>
            <w:r>
              <w:rPr>
                <w:color w:val="000000"/>
                <w:spacing w:val="0"/>
                <w:w w:val="100"/>
                <w:position w:val="0"/>
              </w:rPr>
              <w:t xml:space="preserve">938. </w:t>
            </w:r>
            <w:r>
              <w:rPr>
                <w:color w:val="000000"/>
                <w:spacing w:val="0"/>
                <w:w w:val="100"/>
                <w:position w:val="0"/>
              </w:rPr>
              <w:t>38</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6,439, </w:t>
            </w:r>
            <w:r>
              <w:rPr>
                <w:color w:val="000000"/>
                <w:spacing w:val="0"/>
                <w:w w:val="100"/>
                <w:position w:val="0"/>
              </w:rPr>
              <w:t xml:space="preserve">736. </w:t>
            </w:r>
            <w:r>
              <w:rPr>
                <w:color w:val="000000"/>
                <w:spacing w:val="0"/>
                <w:w w:val="100"/>
                <w:position w:val="0"/>
              </w:rPr>
              <w:t>43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1,937, </w:t>
            </w:r>
            <w:r>
              <w:rPr>
                <w:color w:val="000000"/>
                <w:spacing w:val="0"/>
                <w:w w:val="100"/>
                <w:position w:val="0"/>
              </w:rPr>
              <w:t>201.95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8,376, </w:t>
            </w:r>
            <w:r>
              <w:rPr>
                <w:color w:val="000000"/>
                <w:spacing w:val="0"/>
                <w:w w:val="100"/>
                <w:position w:val="0"/>
              </w:rPr>
              <w:t xml:space="preserve">938. </w:t>
            </w:r>
            <w:r>
              <w:rPr>
                <w:color w:val="000000"/>
                <w:spacing w:val="0"/>
                <w:w w:val="100"/>
                <w:position w:val="0"/>
              </w:rPr>
              <w:t>38</w:t>
            </w:r>
          </w:p>
        </w:tc>
      </w:tr>
    </w:tbl>
    <w:p>
      <w:pPr>
        <w:widowControl w:val="0"/>
        <w:spacing w:after="239" w:line="1" w:lineRule="exact"/>
      </w:pPr>
    </w:p>
    <w:p>
      <w:pPr>
        <w:pStyle w:val="Style2"/>
        <w:keepNext w:val="0"/>
        <w:keepLines w:val="0"/>
        <w:widowControl w:val="0"/>
        <w:shd w:val="clear" w:color="auto" w:fill="auto"/>
        <w:bidi w:val="0"/>
        <w:spacing w:before="0" w:after="340" w:line="259"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221"/>
        </w:numPr>
        <w:shd w:val="clear" w:color="auto" w:fill="auto"/>
        <w:bidi w:val="0"/>
        <w:spacing w:before="0" w:line="240" w:lineRule="auto"/>
        <w:ind w:left="0" w:right="0" w:firstLine="0"/>
        <w:jc w:val="left"/>
      </w:pPr>
      <w:bookmarkStart w:id="2085" w:name="bookmark2085"/>
      <w:bookmarkStart w:id="2086" w:name="bookmark2086"/>
      <w:bookmarkStart w:id="2087" w:name="bookmark2087"/>
      <w:bookmarkStart w:id="2088" w:name="bookmark2088"/>
      <w:bookmarkEnd w:id="2087"/>
      <w:r>
        <w:rPr>
          <w:color w:val="000000"/>
          <w:spacing w:val="0"/>
          <w:w w:val="100"/>
          <w:position w:val="0"/>
        </w:rPr>
        <w:t>.</w:t>
      </w:r>
      <w:r>
        <w:rPr>
          <w:color w:val="000000"/>
          <w:spacing w:val="0"/>
          <w:w w:val="100"/>
          <w:position w:val="0"/>
        </w:rPr>
        <w:t>本期实际核销的应收账款情况</w:t>
      </w:r>
      <w:bookmarkEnd w:id="2085"/>
      <w:bookmarkEnd w:id="2086"/>
      <w:bookmarkEnd w:id="2088"/>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其中重要的应收账款核销情况</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221"/>
        </w:numPr>
        <w:shd w:val="clear" w:color="auto" w:fill="auto"/>
        <w:bidi w:val="0"/>
        <w:spacing w:before="0" w:line="240" w:lineRule="auto"/>
        <w:ind w:left="0" w:right="0" w:firstLine="0"/>
        <w:jc w:val="left"/>
      </w:pPr>
      <w:bookmarkStart w:id="2089" w:name="bookmark2089"/>
      <w:bookmarkStart w:id="2090" w:name="bookmark2090"/>
      <w:bookmarkStart w:id="2091" w:name="bookmark2091"/>
      <w:bookmarkStart w:id="2092" w:name="bookmark2092"/>
      <w:bookmarkEnd w:id="2091"/>
      <w:r>
        <w:rPr>
          <w:color w:val="000000"/>
          <w:spacing w:val="0"/>
          <w:w w:val="100"/>
          <w:position w:val="0"/>
        </w:rPr>
        <w:t>.</w:t>
      </w:r>
      <w:r>
        <w:rPr>
          <w:color w:val="000000"/>
          <w:spacing w:val="0"/>
          <w:w w:val="100"/>
          <w:position w:val="0"/>
        </w:rPr>
        <w:t>按欠款方归集的期末余额前五名的应收账款情况</w:t>
      </w:r>
      <w:bookmarkEnd w:id="2089"/>
      <w:bookmarkEnd w:id="2090"/>
      <w:bookmarkEnd w:id="209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08"/>
        <w:gridCol w:w="2203"/>
        <w:gridCol w:w="2203"/>
        <w:gridCol w:w="2213"/>
      </w:tblGrid>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占应收账款期末余额 合计数的比例(%)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坏账准备期末余额</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rPr>
              <w:t>44,883,146.17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22.23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rPr>
              <w:t>27,235,310.85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13.49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2,452, </w:t>
            </w:r>
            <w:r>
              <w:rPr>
                <w:color w:val="000000"/>
                <w:spacing w:val="0"/>
                <w:w w:val="100"/>
                <w:position w:val="0"/>
              </w:rPr>
              <w:t xml:space="preserve">190. </w:t>
            </w:r>
            <w:r>
              <w:rPr>
                <w:color w:val="000000"/>
                <w:spacing w:val="0"/>
                <w:w w:val="100"/>
                <w:position w:val="0"/>
              </w:rPr>
              <w:t>73</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rPr>
              <w:t>25,514,167.44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12.64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rPr>
              <w:t>24,214,749.87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12.00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1,283,752. </w:t>
            </w:r>
            <w:r>
              <w:rPr>
                <w:color w:val="000000"/>
                <w:spacing w:val="0"/>
                <w:w w:val="100"/>
                <w:position w:val="0"/>
              </w:rPr>
              <w:t>15</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rPr>
              <w:t>10,350,957.49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1,554, </w:t>
            </w:r>
            <w:r>
              <w:rPr>
                <w:color w:val="000000"/>
                <w:spacing w:val="0"/>
                <w:w w:val="100"/>
                <w:position w:val="0"/>
              </w:rPr>
              <w:t xml:space="preserve">601. </w:t>
            </w:r>
            <w:r>
              <w:rPr>
                <w:color w:val="000000"/>
                <w:spacing w:val="0"/>
                <w:w w:val="100"/>
                <w:position w:val="0"/>
              </w:rPr>
              <w:t>57</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132,198,331.82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65.49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5,290, </w:t>
            </w:r>
            <w:r>
              <w:rPr>
                <w:color w:val="000000"/>
                <w:spacing w:val="0"/>
                <w:w w:val="100"/>
                <w:position w:val="0"/>
              </w:rPr>
              <w:t xml:space="preserve">544. </w:t>
            </w:r>
            <w:r>
              <w:rPr>
                <w:color w:val="000000"/>
                <w:spacing w:val="0"/>
                <w:w w:val="100"/>
                <w:position w:val="0"/>
              </w:rPr>
              <w:t>45</w:t>
            </w:r>
          </w:p>
        </w:tc>
      </w:tr>
    </w:tbl>
    <w:p>
      <w:pPr>
        <w:widowControl w:val="0"/>
        <w:spacing w:after="279" w:line="1" w:lineRule="exact"/>
      </w:pPr>
    </w:p>
    <w:p>
      <w:pPr>
        <w:pStyle w:val="Style11"/>
        <w:keepNext/>
        <w:keepLines/>
        <w:widowControl w:val="0"/>
        <w:numPr>
          <w:ilvl w:val="0"/>
          <w:numId w:val="221"/>
        </w:numPr>
        <w:shd w:val="clear" w:color="auto" w:fill="auto"/>
        <w:bidi w:val="0"/>
        <w:spacing w:before="0" w:line="240" w:lineRule="auto"/>
        <w:ind w:left="0" w:right="0" w:firstLine="0"/>
        <w:jc w:val="left"/>
      </w:pPr>
      <w:bookmarkStart w:id="2093" w:name="bookmark2093"/>
      <w:bookmarkStart w:id="2094" w:name="bookmark2094"/>
      <w:bookmarkStart w:id="2095" w:name="bookmark2095"/>
      <w:bookmarkStart w:id="2096" w:name="bookmark2096"/>
      <w:bookmarkEnd w:id="2095"/>
      <w:r>
        <w:rPr>
          <w:color w:val="000000"/>
          <w:spacing w:val="0"/>
          <w:w w:val="100"/>
          <w:position w:val="0"/>
        </w:rPr>
        <w:t>.</w:t>
      </w:r>
      <w:r>
        <w:rPr>
          <w:color w:val="000000"/>
          <w:spacing w:val="0"/>
          <w:w w:val="100"/>
          <w:position w:val="0"/>
        </w:rPr>
        <w:t>因金融资产转移而终止确认的应收账款</w:t>
      </w:r>
      <w:bookmarkEnd w:id="2093"/>
      <w:bookmarkEnd w:id="2094"/>
      <w:bookmarkEnd w:id="2096"/>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221"/>
        </w:numPr>
        <w:shd w:val="clear" w:color="auto" w:fill="auto"/>
        <w:bidi w:val="0"/>
        <w:spacing w:before="0" w:line="240" w:lineRule="auto"/>
        <w:ind w:left="0" w:right="0" w:firstLine="0"/>
        <w:jc w:val="left"/>
      </w:pPr>
      <w:bookmarkStart w:id="2097" w:name="bookmark2097"/>
      <w:bookmarkStart w:id="2098" w:name="bookmark2098"/>
      <w:bookmarkStart w:id="2099" w:name="bookmark2099"/>
      <w:bookmarkStart w:id="2100" w:name="bookmark2100"/>
      <w:bookmarkEnd w:id="2099"/>
      <w:r>
        <w:rPr>
          <w:color w:val="000000"/>
          <w:spacing w:val="0"/>
          <w:w w:val="100"/>
          <w:position w:val="0"/>
        </w:rPr>
        <w:t>.</w:t>
      </w:r>
      <w:r>
        <w:rPr>
          <w:color w:val="000000"/>
          <w:spacing w:val="0"/>
          <w:w w:val="100"/>
          <w:position w:val="0"/>
        </w:rPr>
        <w:t>转移应收账款且继续涉入形成的资产、负债金额</w:t>
      </w:r>
      <w:bookmarkEnd w:id="2097"/>
      <w:bookmarkEnd w:id="2098"/>
      <w:bookmarkEnd w:id="2100"/>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line="240" w:lineRule="auto"/>
        <w:ind w:left="0" w:right="0" w:firstLine="0"/>
        <w:jc w:val="left"/>
      </w:pPr>
      <w:bookmarkStart w:id="2101" w:name="bookmark2101"/>
      <w:bookmarkStart w:id="2102" w:name="bookmark2102"/>
      <w:bookmarkStart w:id="2103" w:name="bookmark2103"/>
      <w:r>
        <w:rPr>
          <w:color w:val="000000"/>
          <w:spacing w:val="0"/>
          <w:w w:val="100"/>
          <w:position w:val="0"/>
        </w:rPr>
        <w:t>2、其他应收款</w:t>
      </w:r>
      <w:bookmarkEnd w:id="2101"/>
      <w:bookmarkEnd w:id="2102"/>
      <w:bookmarkEnd w:id="2103"/>
    </w:p>
    <w:p>
      <w:pPr>
        <w:pStyle w:val="Style11"/>
        <w:keepNext/>
        <w:keepLines/>
        <w:widowControl w:val="0"/>
        <w:shd w:val="clear" w:color="auto" w:fill="auto"/>
        <w:bidi w:val="0"/>
        <w:spacing w:before="0" w:line="240" w:lineRule="auto"/>
        <w:ind w:left="0" w:right="0" w:firstLine="0"/>
        <w:jc w:val="left"/>
      </w:pPr>
      <w:bookmarkStart w:id="2101" w:name="bookmark2101"/>
      <w:bookmarkStart w:id="2102" w:name="bookmark2102"/>
      <w:bookmarkStart w:id="2104" w:name="bookmark2104"/>
      <w:r>
        <w:rPr>
          <w:color w:val="000000"/>
          <w:spacing w:val="0"/>
          <w:w w:val="100"/>
          <w:position w:val="0"/>
        </w:rPr>
        <w:t>项目列示</w:t>
      </w:r>
      <w:bookmarkEnd w:id="2101"/>
      <w:bookmarkEnd w:id="2102"/>
      <w:bookmarkEnd w:id="210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20"/>
        <w:gridCol w:w="2861"/>
        <w:gridCol w:w="2856"/>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452,733,289.89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328,540,909.74</w:t>
            </w:r>
          </w:p>
        </w:tc>
      </w:tr>
      <w:tr>
        <w:trPr>
          <w:trHeight w:val="288"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452,733,289.89</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328,540,909.74</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line="240" w:lineRule="auto"/>
        <w:ind w:left="0" w:right="0" w:firstLine="0"/>
        <w:jc w:val="left"/>
      </w:pPr>
      <w:bookmarkStart w:id="2105" w:name="bookmark2105"/>
      <w:bookmarkStart w:id="2106" w:name="bookmark2106"/>
      <w:bookmarkStart w:id="2107" w:name="bookmark2107"/>
      <w:r>
        <w:rPr>
          <w:color w:val="000000"/>
          <w:spacing w:val="0"/>
          <w:w w:val="100"/>
          <w:position w:val="0"/>
        </w:rPr>
        <w:t>应收利息</w:t>
      </w:r>
      <w:bookmarkEnd w:id="2105"/>
      <w:bookmarkEnd w:id="2106"/>
      <w:bookmarkEnd w:id="2107"/>
    </w:p>
    <w:p>
      <w:pPr>
        <w:pStyle w:val="Style11"/>
        <w:keepNext/>
        <w:keepLines/>
        <w:widowControl w:val="0"/>
        <w:numPr>
          <w:ilvl w:val="0"/>
          <w:numId w:val="225"/>
        </w:numPr>
        <w:shd w:val="clear" w:color="auto" w:fill="auto"/>
        <w:tabs>
          <w:tab w:pos="430" w:val="left"/>
        </w:tabs>
        <w:bidi w:val="0"/>
        <w:spacing w:before="0" w:line="240" w:lineRule="auto"/>
        <w:ind w:left="0" w:right="0" w:firstLine="0"/>
        <w:jc w:val="left"/>
      </w:pPr>
      <w:bookmarkStart w:id="2105" w:name="bookmark2105"/>
      <w:bookmarkStart w:id="2106" w:name="bookmark2106"/>
      <w:bookmarkStart w:id="2108" w:name="bookmark2108"/>
      <w:bookmarkStart w:id="2109" w:name="bookmark2109"/>
      <w:bookmarkEnd w:id="2108"/>
      <w:r>
        <w:rPr>
          <w:color w:val="000000"/>
          <w:spacing w:val="0"/>
          <w:w w:val="100"/>
          <w:position w:val="0"/>
        </w:rPr>
        <w:t>.</w:t>
      </w:r>
      <w:r>
        <w:rPr>
          <w:color w:val="000000"/>
          <w:spacing w:val="0"/>
          <w:w w:val="100"/>
          <w:position w:val="0"/>
        </w:rPr>
        <w:t>应收利息分类</w:t>
      </w:r>
      <w:bookmarkEnd w:id="2105"/>
      <w:bookmarkEnd w:id="2106"/>
      <w:bookmarkEnd w:id="2109"/>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25"/>
        </w:numPr>
        <w:shd w:val="clear" w:color="auto" w:fill="auto"/>
        <w:tabs>
          <w:tab w:pos="430" w:val="left"/>
        </w:tabs>
        <w:bidi w:val="0"/>
        <w:spacing w:before="0" w:after="100" w:line="240" w:lineRule="auto"/>
        <w:ind w:left="0" w:right="0" w:firstLine="0"/>
        <w:jc w:val="left"/>
      </w:pPr>
      <w:bookmarkStart w:id="2110" w:name="bookmark2110"/>
      <w:bookmarkEnd w:id="2110"/>
      <w:r>
        <w:rPr>
          <w:b/>
          <w:bCs/>
          <w:color w:val="000000"/>
          <w:spacing w:val="0"/>
          <w:w w:val="100"/>
          <w:position w:val="0"/>
        </w:rPr>
        <w:t>.</w:t>
      </w:r>
      <w:r>
        <w:rPr>
          <w:b/>
          <w:bCs/>
          <w:color w:val="000000"/>
          <w:spacing w:val="0"/>
          <w:w w:val="100"/>
          <w:position w:val="0"/>
        </w:rPr>
        <w:t>重要逾期利息</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25"/>
        </w:numPr>
        <w:shd w:val="clear" w:color="auto" w:fill="auto"/>
        <w:tabs>
          <w:tab w:pos="430" w:val="left"/>
        </w:tabs>
        <w:bidi w:val="0"/>
        <w:spacing w:before="0" w:after="100" w:line="240" w:lineRule="auto"/>
        <w:ind w:left="0" w:right="0" w:firstLine="0"/>
        <w:jc w:val="left"/>
      </w:pPr>
      <w:bookmarkStart w:id="2111" w:name="bookmark2111"/>
      <w:bookmarkEnd w:id="2111"/>
      <w:r>
        <w:rPr>
          <w:b/>
          <w:bCs/>
          <w:color w:val="000000"/>
          <w:spacing w:val="0"/>
          <w:w w:val="100"/>
          <w:position w:val="0"/>
        </w:rPr>
        <w:t>.</w:t>
      </w:r>
      <w:r>
        <w:rPr>
          <w:b/>
          <w:bCs/>
          <w:color w:val="000000"/>
          <w:spacing w:val="0"/>
          <w:w w:val="100"/>
          <w:position w:val="0"/>
        </w:rPr>
        <w:t>坏账准备计提情况</w:t>
      </w:r>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line="240" w:lineRule="auto"/>
        <w:ind w:left="0" w:right="0" w:firstLine="0"/>
        <w:jc w:val="left"/>
      </w:pPr>
      <w:bookmarkStart w:id="2112" w:name="bookmark2112"/>
      <w:bookmarkStart w:id="2113" w:name="bookmark2113"/>
      <w:bookmarkStart w:id="2114" w:name="bookmark2114"/>
      <w:r>
        <w:rPr>
          <w:color w:val="000000"/>
          <w:spacing w:val="0"/>
          <w:w w:val="100"/>
          <w:position w:val="0"/>
        </w:rPr>
        <w:t>应收股利</w:t>
      </w:r>
      <w:bookmarkEnd w:id="2112"/>
      <w:bookmarkEnd w:id="2113"/>
      <w:bookmarkEnd w:id="2114"/>
    </w:p>
    <w:p>
      <w:pPr>
        <w:pStyle w:val="Style11"/>
        <w:keepNext/>
        <w:keepLines/>
        <w:widowControl w:val="0"/>
        <w:numPr>
          <w:ilvl w:val="0"/>
          <w:numId w:val="225"/>
        </w:numPr>
        <w:shd w:val="clear" w:color="auto" w:fill="auto"/>
        <w:tabs>
          <w:tab w:pos="430" w:val="left"/>
        </w:tabs>
        <w:bidi w:val="0"/>
        <w:spacing w:before="0" w:line="240" w:lineRule="auto"/>
        <w:ind w:left="0" w:right="0" w:firstLine="0"/>
        <w:jc w:val="left"/>
      </w:pPr>
      <w:bookmarkStart w:id="2112" w:name="bookmark2112"/>
      <w:bookmarkStart w:id="2113" w:name="bookmark2113"/>
      <w:bookmarkStart w:id="2115" w:name="bookmark2115"/>
      <w:bookmarkStart w:id="2116" w:name="bookmark2116"/>
      <w:bookmarkEnd w:id="2115"/>
      <w:r>
        <w:rPr>
          <w:color w:val="000000"/>
          <w:spacing w:val="0"/>
          <w:w w:val="100"/>
          <w:position w:val="0"/>
        </w:rPr>
        <w:t>.应收股利</w:t>
      </w:r>
      <w:bookmarkEnd w:id="2112"/>
      <w:bookmarkEnd w:id="2113"/>
      <w:bookmarkEnd w:id="2116"/>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25"/>
        </w:numPr>
        <w:shd w:val="clear" w:color="auto" w:fill="auto"/>
        <w:tabs>
          <w:tab w:pos="430" w:val="left"/>
        </w:tabs>
        <w:bidi w:val="0"/>
        <w:spacing w:before="0" w:after="100" w:line="240" w:lineRule="auto"/>
        <w:ind w:left="0" w:right="0" w:firstLine="0"/>
        <w:jc w:val="both"/>
      </w:pPr>
      <w:bookmarkStart w:id="2117" w:name="bookmark2117"/>
      <w:bookmarkEnd w:id="2117"/>
      <w:r>
        <w:rPr>
          <w:b/>
          <w:bCs/>
          <w:color w:val="000000"/>
          <w:spacing w:val="0"/>
          <w:w w:val="100"/>
          <w:position w:val="0"/>
        </w:rPr>
        <w:t>.</w:t>
      </w:r>
      <w:r>
        <w:rPr>
          <w:b/>
          <w:bCs/>
          <w:color w:val="000000"/>
          <w:spacing w:val="0"/>
          <w:w w:val="100"/>
          <w:position w:val="0"/>
        </w:rPr>
        <w:t>重要的账龄超过1年的应收股利</w:t>
      </w:r>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225"/>
        </w:numPr>
        <w:shd w:val="clear" w:color="auto" w:fill="auto"/>
        <w:tabs>
          <w:tab w:pos="430" w:val="left"/>
        </w:tabs>
        <w:bidi w:val="0"/>
        <w:spacing w:before="0" w:line="240" w:lineRule="auto"/>
        <w:ind w:left="0" w:right="0" w:firstLine="0"/>
        <w:jc w:val="both"/>
      </w:pPr>
      <w:bookmarkStart w:id="2118" w:name="bookmark2118"/>
      <w:bookmarkStart w:id="2119" w:name="bookmark2119"/>
      <w:bookmarkStart w:id="2120" w:name="bookmark2120"/>
      <w:bookmarkStart w:id="2121" w:name="bookmark2121"/>
      <w:bookmarkEnd w:id="2120"/>
      <w:r>
        <w:rPr>
          <w:color w:val="000000"/>
          <w:spacing w:val="0"/>
          <w:w w:val="100"/>
          <w:position w:val="0"/>
        </w:rPr>
        <w:t>.</w:t>
      </w:r>
      <w:r>
        <w:rPr>
          <w:color w:val="000000"/>
          <w:spacing w:val="0"/>
          <w:w w:val="100"/>
          <w:position w:val="0"/>
        </w:rPr>
        <w:t>坏账准备计提情况</w:t>
      </w:r>
      <w:bookmarkEnd w:id="2118"/>
      <w:bookmarkEnd w:id="2119"/>
      <w:bookmarkEnd w:id="2121"/>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line="240" w:lineRule="auto"/>
        <w:ind w:left="0" w:right="0" w:firstLine="0"/>
        <w:jc w:val="both"/>
      </w:pPr>
      <w:bookmarkStart w:id="2122" w:name="bookmark2122"/>
      <w:bookmarkStart w:id="2123" w:name="bookmark2123"/>
      <w:bookmarkStart w:id="2124" w:name="bookmark2124"/>
      <w:r>
        <w:rPr>
          <w:color w:val="000000"/>
          <w:spacing w:val="0"/>
          <w:w w:val="100"/>
          <w:position w:val="0"/>
        </w:rPr>
        <w:t>其他应收款</w:t>
      </w:r>
      <w:bookmarkEnd w:id="2122"/>
      <w:bookmarkEnd w:id="2123"/>
      <w:bookmarkEnd w:id="2124"/>
    </w:p>
    <w:p>
      <w:pPr>
        <w:pStyle w:val="Style11"/>
        <w:keepNext/>
        <w:keepLines/>
        <w:widowControl w:val="0"/>
        <w:shd w:val="clear" w:color="auto" w:fill="auto"/>
        <w:bidi w:val="0"/>
        <w:spacing w:before="0" w:line="240" w:lineRule="auto"/>
        <w:ind w:left="0" w:right="0" w:firstLine="0"/>
        <w:jc w:val="both"/>
      </w:pPr>
      <w:bookmarkStart w:id="2122" w:name="bookmark2122"/>
      <w:bookmarkStart w:id="2123" w:name="bookmark2123"/>
      <w:bookmarkStart w:id="2125" w:name="bookmark2125"/>
      <w:r>
        <w:rPr>
          <w:color w:val="000000"/>
          <w:spacing w:val="0"/>
          <w:w w:val="100"/>
          <w:position w:val="0"/>
        </w:rPr>
        <w:t>(1).</w:t>
      </w:r>
      <w:r>
        <w:rPr>
          <w:color w:val="000000"/>
          <w:spacing w:val="0"/>
          <w:w w:val="100"/>
          <w:position w:val="0"/>
        </w:rPr>
        <w:t>按账龄披露</w:t>
      </w:r>
      <w:bookmarkEnd w:id="2122"/>
      <w:bookmarkEnd w:id="2123"/>
      <w:bookmarkEnd w:id="2125"/>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59"/>
        <w:gridCol w:w="4378"/>
      </w:tblGrid>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78" w:hRule="exact"/>
        </w:trPr>
        <w:tc>
          <w:tcPr>
            <w:gridSpan w:val="2"/>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780" w:right="0" w:firstLine="0"/>
              <w:jc w:val="left"/>
            </w:pPr>
            <w:r>
              <w:rPr>
                <w:color w:val="000000"/>
                <w:spacing w:val="0"/>
                <w:w w:val="100"/>
                <w:position w:val="0"/>
              </w:rPr>
              <w:t>382,105,796.56</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780" w:right="0" w:firstLine="0"/>
              <w:jc w:val="left"/>
            </w:pPr>
            <w:r>
              <w:rPr>
                <w:color w:val="000000"/>
                <w:spacing w:val="0"/>
                <w:w w:val="100"/>
                <w:position w:val="0"/>
              </w:rPr>
              <w:t>382,105,796.56</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70,627,429.23</w:t>
            </w:r>
          </w:p>
        </w:tc>
      </w:tr>
      <w:tr>
        <w:trPr>
          <w:trHeight w:val="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7,333.00</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780" w:right="0" w:firstLine="0"/>
              <w:jc w:val="left"/>
            </w:pPr>
            <w:r>
              <w:rPr>
                <w:color w:val="000000"/>
                <w:spacing w:val="0"/>
                <w:w w:val="100"/>
                <w:position w:val="0"/>
              </w:rPr>
              <w:t>452,740,958.79</w:t>
            </w:r>
          </w:p>
        </w:tc>
      </w:tr>
    </w:tbl>
    <w:p>
      <w:pPr>
        <w:widowControl w:val="0"/>
        <w:spacing w:after="339" w:line="1" w:lineRule="exact"/>
      </w:pPr>
    </w:p>
    <w:p>
      <w:pPr>
        <w:pStyle w:val="Style11"/>
        <w:keepNext/>
        <w:keepLines/>
        <w:widowControl w:val="0"/>
        <w:shd w:val="clear" w:color="auto" w:fill="auto"/>
        <w:bidi w:val="0"/>
        <w:spacing w:before="0" w:line="240" w:lineRule="auto"/>
        <w:ind w:left="0" w:right="0" w:firstLine="0"/>
        <w:jc w:val="both"/>
      </w:pPr>
      <w:bookmarkStart w:id="2126" w:name="bookmark2126"/>
      <w:bookmarkStart w:id="2127" w:name="bookmark2127"/>
      <w:bookmarkStart w:id="2128" w:name="bookmark2128"/>
      <w:r>
        <w:rPr>
          <w:color w:val="000000"/>
          <w:spacing w:val="0"/>
          <w:w w:val="100"/>
          <w:position w:val="0"/>
        </w:rPr>
        <w:t>(2).</w:t>
      </w:r>
      <w:r>
        <w:rPr>
          <w:color w:val="000000"/>
          <w:spacing w:val="0"/>
          <w:w w:val="100"/>
          <w:position w:val="0"/>
        </w:rPr>
        <w:t>按款项性质分类情况</w:t>
      </w:r>
      <w:bookmarkEnd w:id="2126"/>
      <w:bookmarkEnd w:id="2127"/>
      <w:bookmarkEnd w:id="2128"/>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05"/>
        <w:gridCol w:w="2909"/>
        <w:gridCol w:w="2923"/>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437,140,670.86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313,294,253.24</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13,606,438.32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14,137,927.88</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122,770.10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381,660.28</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1,871,079.51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747,208.35</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452,740,958.79</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328,561,049.75</w:t>
            </w:r>
          </w:p>
        </w:tc>
      </w:tr>
    </w:tbl>
    <w:p>
      <w:pPr>
        <w:widowControl w:val="0"/>
        <w:spacing w:after="339" w:line="1" w:lineRule="exact"/>
      </w:pPr>
    </w:p>
    <w:p>
      <w:pPr>
        <w:pStyle w:val="Style11"/>
        <w:keepNext/>
        <w:keepLines/>
        <w:widowControl w:val="0"/>
        <w:numPr>
          <w:ilvl w:val="0"/>
          <w:numId w:val="219"/>
        </w:numPr>
        <w:shd w:val="clear" w:color="auto" w:fill="auto"/>
        <w:bidi w:val="0"/>
        <w:spacing w:before="0" w:line="240" w:lineRule="auto"/>
        <w:ind w:left="0" w:right="0" w:firstLine="0"/>
        <w:jc w:val="both"/>
      </w:pPr>
      <w:bookmarkStart w:id="2129" w:name="bookmark2129"/>
      <w:bookmarkStart w:id="2130" w:name="bookmark2130"/>
      <w:bookmarkStart w:id="2131" w:name="bookmark2131"/>
      <w:bookmarkStart w:id="2132" w:name="bookmark2132"/>
      <w:bookmarkEnd w:id="2131"/>
      <w:r>
        <w:rPr>
          <w:color w:val="000000"/>
          <w:spacing w:val="0"/>
          <w:w w:val="100"/>
          <w:position w:val="0"/>
        </w:rPr>
        <w:t>.</w:t>
      </w:r>
      <w:r>
        <w:rPr>
          <w:color w:val="000000"/>
          <w:spacing w:val="0"/>
          <w:w w:val="100"/>
          <w:position w:val="0"/>
        </w:rPr>
        <w:t>坏账准备计提情况</w:t>
      </w:r>
      <w:bookmarkEnd w:id="2129"/>
      <w:bookmarkEnd w:id="2130"/>
      <w:bookmarkEnd w:id="2132"/>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71"/>
        <w:gridCol w:w="1522"/>
        <w:gridCol w:w="1934"/>
        <w:gridCol w:w="1939"/>
        <w:gridCol w:w="1670"/>
      </w:tblGrid>
      <w:tr>
        <w:trPr>
          <w:trHeight w:val="4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989" w:hRule="exact"/>
        </w:trPr>
        <w:tc>
          <w:tcPr>
            <w:tcBorders>
              <w:left w:val="single" w:sz="4"/>
            </w:tcBorders>
            <w:shd w:val="clear" w:color="auto" w:fill="FFFFFF"/>
            <w:vAlign w:val="top"/>
          </w:tcPr>
          <w:p>
            <w:pPr>
              <w:pStyle w:val="Style17"/>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未来</w:t>
            </w:r>
            <w:r>
              <w:rPr>
                <w:color w:val="000000"/>
                <w:spacing w:val="0"/>
                <w:w w:val="100"/>
                <w:position w:val="0"/>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2" w:lineRule="exact"/>
              <w:ind w:left="0" w:right="0" w:firstLine="0"/>
              <w:jc w:val="center"/>
            </w:pPr>
            <w:r>
              <w:rPr>
                <w:color w:val="000000"/>
                <w:spacing w:val="0"/>
                <w:w w:val="100"/>
                <w:position w:val="0"/>
              </w:rPr>
              <w:t>整个存续期预期信 用损失(已发生信 用减值)</w:t>
            </w:r>
          </w:p>
        </w:tc>
        <w:tc>
          <w:tcPr>
            <w:tcBorders>
              <w:left w:val="single" w:sz="4"/>
              <w:righ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合计</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8" w:lineRule="exact"/>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日余 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20,140.01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20,140.01</w:t>
            </w:r>
          </w:p>
        </w:tc>
      </w:tr>
      <w:tr>
        <w:trPr>
          <w:trHeight w:val="288"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71"/>
        <w:gridCol w:w="1522"/>
        <w:gridCol w:w="1934"/>
        <w:gridCol w:w="1939"/>
        <w:gridCol w:w="1670"/>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12,471.11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12,471.11</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93" w:lineRule="exact"/>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 余额</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7,668. </w:t>
            </w:r>
            <w:r>
              <w:rPr>
                <w:color w:val="000000"/>
                <w:spacing w:val="0"/>
                <w:w w:val="100"/>
                <w:position w:val="0"/>
              </w:rPr>
              <w:t>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7,668. </w:t>
            </w:r>
            <w:r>
              <w:rPr>
                <w:color w:val="000000"/>
                <w:spacing w:val="0"/>
                <w:w w:val="100"/>
                <w:position w:val="0"/>
              </w:rPr>
              <w:t>90</w:t>
            </w:r>
          </w:p>
        </w:tc>
      </w:tr>
    </w:tbl>
    <w:p>
      <w:pPr>
        <w:widowControl w:val="0"/>
        <w:spacing w:after="259" w:line="1" w:lineRule="exact"/>
      </w:pPr>
    </w:p>
    <w:p>
      <w:pPr>
        <w:pStyle w:val="Style2"/>
        <w:keepNext w:val="0"/>
        <w:keepLines w:val="0"/>
        <w:widowControl w:val="0"/>
        <w:shd w:val="clear" w:color="auto" w:fill="auto"/>
        <w:bidi w:val="0"/>
        <w:spacing w:before="0" w:after="300" w:line="264" w:lineRule="exact"/>
        <w:ind w:left="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219"/>
        </w:numPr>
        <w:shd w:val="clear" w:color="auto" w:fill="auto"/>
        <w:bidi w:val="0"/>
        <w:spacing w:before="0" w:after="0" w:line="278" w:lineRule="exact"/>
        <w:ind w:left="0" w:right="0" w:firstLine="0"/>
        <w:jc w:val="left"/>
      </w:pPr>
      <w:bookmarkStart w:id="2133" w:name="bookmark2133"/>
      <w:bookmarkStart w:id="2134" w:name="bookmark2134"/>
      <w:bookmarkStart w:id="2135" w:name="bookmark2135"/>
      <w:bookmarkStart w:id="2136" w:name="bookmark2136"/>
      <w:bookmarkEnd w:id="2135"/>
      <w:r>
        <w:rPr>
          <w:color w:val="000000"/>
          <w:spacing w:val="0"/>
          <w:w w:val="100"/>
          <w:position w:val="0"/>
        </w:rPr>
        <w:t>,</w:t>
      </w:r>
      <w:r>
        <w:rPr>
          <w:color w:val="000000"/>
          <w:spacing w:val="0"/>
          <w:w w:val="100"/>
          <w:position w:val="0"/>
        </w:rPr>
        <w:t>坏账准备的情况</w:t>
      </w:r>
      <w:bookmarkEnd w:id="2133"/>
      <w:bookmarkEnd w:id="2134"/>
      <w:bookmarkEnd w:id="2136"/>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06"/>
        <w:gridCol w:w="1186"/>
        <w:gridCol w:w="1282"/>
        <w:gridCol w:w="1186"/>
        <w:gridCol w:w="1262"/>
        <w:gridCol w:w="1253"/>
        <w:gridCol w:w="1262"/>
      </w:tblGrid>
      <w:tr>
        <w:trPr>
          <w:trHeight w:val="28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12,471.11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7,668. </w:t>
            </w:r>
            <w:r>
              <w:rPr>
                <w:color w:val="000000"/>
                <w:spacing w:val="0"/>
                <w:w w:val="100"/>
                <w:position w:val="0"/>
              </w:rPr>
              <w:t>90</w:t>
            </w: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20,140.01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12,471.11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7,668. </w:t>
            </w:r>
            <w:r>
              <w:rPr>
                <w:color w:val="000000"/>
                <w:spacing w:val="0"/>
                <w:w w:val="100"/>
                <w:position w:val="0"/>
              </w:rPr>
              <w:t>90</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
        <w:keepNext w:val="0"/>
        <w:keepLines w:val="0"/>
        <w:widowControl w:val="0"/>
        <w:numPr>
          <w:ilvl w:val="0"/>
          <w:numId w:val="219"/>
        </w:numPr>
        <w:shd w:val="clear" w:color="auto" w:fill="auto"/>
        <w:tabs>
          <w:tab w:pos="430" w:val="left"/>
        </w:tabs>
        <w:bidi w:val="0"/>
        <w:spacing w:before="0" w:after="100" w:line="240" w:lineRule="auto"/>
        <w:ind w:left="0" w:right="0" w:firstLine="0"/>
        <w:jc w:val="left"/>
      </w:pPr>
      <w:bookmarkStart w:id="2137" w:name="bookmark2137"/>
      <w:bookmarkEnd w:id="2137"/>
      <w:r>
        <w:rPr>
          <w:b/>
          <w:bCs/>
          <w:color w:val="000000"/>
          <w:spacing w:val="0"/>
          <w:w w:val="100"/>
          <w:position w:val="0"/>
        </w:rPr>
        <w:t>.</w:t>
      </w:r>
      <w:r>
        <w:rPr>
          <w:b/>
          <w:bCs/>
          <w:color w:val="000000"/>
          <w:spacing w:val="0"/>
          <w:w w:val="100"/>
          <w:position w:val="0"/>
        </w:rPr>
        <w:t>本期实际核销的其他应收款情况</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219"/>
        </w:numPr>
        <w:shd w:val="clear" w:color="auto" w:fill="auto"/>
        <w:tabs>
          <w:tab w:pos="430" w:val="left"/>
        </w:tabs>
        <w:bidi w:val="0"/>
        <w:spacing w:before="0" w:line="240" w:lineRule="auto"/>
        <w:ind w:left="0" w:right="0" w:firstLine="0"/>
        <w:jc w:val="left"/>
      </w:pPr>
      <w:bookmarkStart w:id="2138" w:name="bookmark2138"/>
      <w:bookmarkStart w:id="2139" w:name="bookmark2139"/>
      <w:bookmarkStart w:id="2140" w:name="bookmark2140"/>
      <w:bookmarkStart w:id="2141" w:name="bookmark2141"/>
      <w:bookmarkEnd w:id="2140"/>
      <w:r>
        <w:rPr>
          <w:color w:val="000000"/>
          <w:spacing w:val="0"/>
          <w:w w:val="100"/>
          <w:position w:val="0"/>
        </w:rPr>
        <w:t>.</w:t>
      </w:r>
      <w:r>
        <w:rPr>
          <w:color w:val="000000"/>
          <w:spacing w:val="0"/>
          <w:w w:val="100"/>
          <w:position w:val="0"/>
        </w:rPr>
        <w:t>按欠款方归集的期末余额前五名的其他应收款情况</w:t>
      </w:r>
      <w:bookmarkEnd w:id="2138"/>
      <w:bookmarkEnd w:id="2139"/>
      <w:bookmarkEnd w:id="214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23"/>
        <w:gridCol w:w="1430"/>
        <w:gridCol w:w="1843"/>
        <w:gridCol w:w="1584"/>
        <w:gridCol w:w="1546"/>
        <w:gridCol w:w="1310"/>
      </w:tblGrid>
      <w:tr>
        <w:trPr>
          <w:trHeight w:val="83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单位名 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账龄</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140"/>
              <w:jc w:val="left"/>
            </w:pPr>
            <w:r>
              <w:rPr>
                <w:color w:val="000000"/>
                <w:spacing w:val="0"/>
                <w:w w:val="100"/>
                <w:position w:val="0"/>
              </w:rPr>
              <w:t>占其他应收款</w:t>
            </w:r>
          </w:p>
          <w:p>
            <w:pPr>
              <w:pStyle w:val="Style1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期末余额合计 数的比例(%)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坏账准备</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集团内关联 方款项</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309,054,664.12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r>
              <w:rPr>
                <w:color w:val="000000"/>
                <w:spacing w:val="0"/>
                <w:w w:val="100"/>
                <w:position w:val="0"/>
              </w:rPr>
              <w:t>1-</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left"/>
            </w:pPr>
            <w:r>
              <w:rPr>
                <w:color w:val="000000"/>
                <w:spacing w:val="0"/>
                <w:w w:val="100"/>
                <w:position w:val="0"/>
              </w:rPr>
              <w:t>68.26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集团内关联 方款项</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50,000,000.00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left"/>
            </w:pPr>
            <w:r>
              <w:rPr>
                <w:color w:val="000000"/>
                <w:spacing w:val="0"/>
                <w:w w:val="100"/>
                <w:position w:val="0"/>
              </w:rPr>
              <w:t>11.04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集团内关联 方款项</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44,895,192.08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r>
              <w:rPr>
                <w:color w:val="000000"/>
                <w:spacing w:val="0"/>
                <w:w w:val="100"/>
                <w:position w:val="0"/>
              </w:rPr>
              <w:t>1-</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9.92</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集团内关联 方款项</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32,916,958.20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23"/>
        <w:gridCol w:w="1430"/>
        <w:gridCol w:w="1843"/>
        <w:gridCol w:w="1584"/>
        <w:gridCol w:w="1546"/>
        <w:gridCol w:w="1310"/>
      </w:tblGrid>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 xml:space="preserve">6,474, </w:t>
            </w:r>
            <w:r>
              <w:rPr>
                <w:color w:val="000000"/>
                <w:spacing w:val="0"/>
                <w:w w:val="100"/>
                <w:position w:val="0"/>
              </w:rPr>
              <w:t xml:space="preserve">832. </w:t>
            </w:r>
            <w:r>
              <w:rPr>
                <w:color w:val="000000"/>
                <w:spacing w:val="0"/>
                <w:w w:val="100"/>
                <w:position w:val="0"/>
              </w:rPr>
              <w:t>05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r>
              <w:rPr>
                <w:color w:val="000000"/>
                <w:spacing w:val="0"/>
                <w:w w:val="100"/>
                <w:position w:val="0"/>
              </w:rPr>
              <w:t>1-</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443,341,646.45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11"/>
        <w:keepNext/>
        <w:keepLines/>
        <w:widowControl w:val="0"/>
        <w:numPr>
          <w:ilvl w:val="0"/>
          <w:numId w:val="219"/>
        </w:numPr>
        <w:shd w:val="clear" w:color="auto" w:fill="auto"/>
        <w:bidi w:val="0"/>
        <w:spacing w:before="0" w:line="240" w:lineRule="auto"/>
        <w:ind w:left="0" w:right="0" w:firstLine="0"/>
        <w:jc w:val="left"/>
      </w:pPr>
      <w:bookmarkStart w:id="2142" w:name="bookmark2142"/>
      <w:bookmarkStart w:id="2143" w:name="bookmark2143"/>
      <w:bookmarkStart w:id="2144" w:name="bookmark2144"/>
      <w:bookmarkStart w:id="2145" w:name="bookmark2145"/>
      <w:bookmarkEnd w:id="2144"/>
      <w:r>
        <w:rPr>
          <w:color w:val="000000"/>
          <w:spacing w:val="0"/>
          <w:w w:val="100"/>
          <w:position w:val="0"/>
        </w:rPr>
        <w:t>,</w:t>
      </w:r>
      <w:r>
        <w:rPr>
          <w:color w:val="000000"/>
          <w:spacing w:val="0"/>
          <w:w w:val="100"/>
          <w:position w:val="0"/>
        </w:rPr>
        <w:t>涉及政府补助的应收款项</w:t>
      </w:r>
      <w:bookmarkEnd w:id="2142"/>
      <w:bookmarkEnd w:id="2143"/>
      <w:bookmarkEnd w:id="214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87"/>
        <w:gridCol w:w="1272"/>
        <w:gridCol w:w="1277"/>
        <w:gridCol w:w="1138"/>
        <w:gridCol w:w="3163"/>
      </w:tblGrid>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政府补助项 目名称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期末账龄</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预计收取的时间、金额及依据</w:t>
            </w:r>
          </w:p>
        </w:tc>
      </w:tr>
      <w:tr>
        <w:trPr>
          <w:trHeight w:val="1382"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pPr>
            <w:r>
              <w:rPr>
                <w:color w:val="000000"/>
                <w:spacing w:val="0"/>
                <w:w w:val="100"/>
                <w:position w:val="0"/>
              </w:rPr>
              <w:t>国家税务总局北京 市通州区税务局</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0"/>
              <w:jc w:val="left"/>
            </w:pPr>
            <w:r>
              <w:rPr>
                <w:color w:val="000000"/>
                <w:spacing w:val="0"/>
                <w:w w:val="100"/>
                <w:position w:val="0"/>
              </w:rPr>
              <w:t>增值税即征 即退</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629,919.65</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77" w:lineRule="exact"/>
              <w:ind w:left="0" w:right="0" w:firstLine="0"/>
              <w:jc w:val="left"/>
            </w:pPr>
            <w:r>
              <w:rPr>
                <w:color w:val="000000"/>
                <w:spacing w:val="0"/>
                <w:w w:val="100"/>
                <w:position w:val="0"/>
              </w:rPr>
              <w:t>收取时间为</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月，收款 金额为</w:t>
            </w:r>
            <w:r>
              <w:rPr>
                <w:color w:val="000000"/>
                <w:spacing w:val="0"/>
                <w:w w:val="100"/>
                <w:position w:val="0"/>
              </w:rPr>
              <w:t>629,919.65</w:t>
            </w:r>
            <w:r>
              <w:rPr>
                <w:color w:val="000000"/>
                <w:spacing w:val="0"/>
                <w:w w:val="100"/>
                <w:position w:val="0"/>
              </w:rPr>
              <w:t>元，依据” 财税</w:t>
            </w:r>
            <w:r>
              <w:rPr>
                <w:color w:val="000000"/>
                <w:spacing w:val="0"/>
                <w:w w:val="100"/>
                <w:position w:val="0"/>
              </w:rPr>
              <w:t>2011[100</w:t>
            </w:r>
            <w:r>
              <w:rPr>
                <w:color w:val="000000"/>
                <w:spacing w:val="0"/>
                <w:w w:val="100"/>
                <w:position w:val="0"/>
              </w:rPr>
              <w:t>]号“文件规定， 增值税税负超过</w:t>
            </w:r>
            <w:r>
              <w:rPr>
                <w:color w:val="000000"/>
                <w:spacing w:val="0"/>
                <w:w w:val="100"/>
                <w:position w:val="0"/>
              </w:rPr>
              <w:t>3%</w:t>
            </w:r>
            <w:r>
              <w:rPr>
                <w:color w:val="000000"/>
                <w:spacing w:val="0"/>
                <w:w w:val="100"/>
                <w:position w:val="0"/>
              </w:rPr>
              <w:t>部分申请软 件产品即征即退</w:t>
            </w:r>
          </w:p>
        </w:tc>
      </w:tr>
    </w:tbl>
    <w:p>
      <w:pPr>
        <w:widowControl w:val="0"/>
        <w:spacing w:after="339" w:line="1" w:lineRule="exact"/>
      </w:pPr>
    </w:p>
    <w:p>
      <w:pPr>
        <w:pStyle w:val="Style11"/>
        <w:keepNext/>
        <w:keepLines/>
        <w:widowControl w:val="0"/>
        <w:numPr>
          <w:ilvl w:val="0"/>
          <w:numId w:val="219"/>
        </w:numPr>
        <w:shd w:val="clear" w:color="auto" w:fill="auto"/>
        <w:tabs>
          <w:tab w:pos="430" w:val="left"/>
        </w:tabs>
        <w:bidi w:val="0"/>
        <w:spacing w:before="0" w:line="240" w:lineRule="auto"/>
        <w:ind w:left="0" w:right="0" w:firstLine="0"/>
        <w:jc w:val="left"/>
      </w:pPr>
      <w:bookmarkStart w:id="2146" w:name="bookmark2146"/>
      <w:bookmarkStart w:id="2147" w:name="bookmark2147"/>
      <w:bookmarkStart w:id="2148" w:name="bookmark2148"/>
      <w:bookmarkStart w:id="2149" w:name="bookmark2149"/>
      <w:bookmarkEnd w:id="2148"/>
      <w:r>
        <w:rPr>
          <w:color w:val="000000"/>
          <w:spacing w:val="0"/>
          <w:w w:val="100"/>
          <w:position w:val="0"/>
        </w:rPr>
        <w:t>.</w:t>
      </w:r>
      <w:r>
        <w:rPr>
          <w:color w:val="000000"/>
          <w:spacing w:val="0"/>
          <w:w w:val="100"/>
          <w:position w:val="0"/>
        </w:rPr>
        <w:t>因金融资产转移而终止确认的其他应收款</w:t>
      </w:r>
      <w:bookmarkEnd w:id="2146"/>
      <w:bookmarkEnd w:id="2147"/>
      <w:bookmarkEnd w:id="2149"/>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219"/>
        </w:numPr>
        <w:shd w:val="clear" w:color="auto" w:fill="auto"/>
        <w:tabs>
          <w:tab w:pos="430" w:val="left"/>
        </w:tabs>
        <w:bidi w:val="0"/>
        <w:spacing w:before="0" w:line="240" w:lineRule="auto"/>
        <w:ind w:left="0" w:right="0" w:firstLine="0"/>
        <w:jc w:val="left"/>
      </w:pPr>
      <w:bookmarkStart w:id="2150" w:name="bookmark2150"/>
      <w:bookmarkStart w:id="2151" w:name="bookmark2151"/>
      <w:bookmarkStart w:id="2152" w:name="bookmark2152"/>
      <w:bookmarkStart w:id="2153" w:name="bookmark2153"/>
      <w:bookmarkEnd w:id="2152"/>
      <w:r>
        <w:rPr>
          <w:color w:val="000000"/>
          <w:spacing w:val="0"/>
          <w:w w:val="100"/>
          <w:position w:val="0"/>
        </w:rPr>
        <w:t>.</w:t>
      </w:r>
      <w:r>
        <w:rPr>
          <w:color w:val="000000"/>
          <w:spacing w:val="0"/>
          <w:w w:val="100"/>
          <w:position w:val="0"/>
        </w:rPr>
        <w:t>转移其他应收款且继续涉入形成的资产、负债金额</w:t>
      </w:r>
      <w:bookmarkEnd w:id="2150"/>
      <w:bookmarkEnd w:id="2151"/>
      <w:bookmarkEnd w:id="2153"/>
    </w:p>
    <w:p>
      <w:pPr>
        <w:pStyle w:val="Style2"/>
        <w:keepNext w:val="0"/>
        <w:keepLines w:val="0"/>
        <w:widowControl w:val="0"/>
        <w:shd w:val="clear" w:color="auto" w:fill="auto"/>
        <w:tabs>
          <w:tab w:pos="859"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tabs>
          <w:tab w:pos="859"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line="240" w:lineRule="auto"/>
        <w:ind w:left="0" w:right="0" w:firstLine="0"/>
        <w:jc w:val="left"/>
      </w:pPr>
      <w:bookmarkStart w:id="2154" w:name="bookmark2154"/>
      <w:bookmarkStart w:id="2155" w:name="bookmark2155"/>
      <w:bookmarkStart w:id="2156" w:name="bookmark2156"/>
      <w:bookmarkStart w:id="2157" w:name="bookmark2157"/>
      <w:r>
        <w:rPr>
          <w:color w:val="000000"/>
          <w:spacing w:val="0"/>
          <w:w w:val="100"/>
          <w:position w:val="0"/>
        </w:rPr>
        <w:t>3</w:t>
      </w:r>
      <w:bookmarkEnd w:id="2156"/>
      <w:r>
        <w:rPr>
          <w:color w:val="000000"/>
          <w:spacing w:val="0"/>
          <w:w w:val="100"/>
          <w:position w:val="0"/>
        </w:rPr>
        <w:t>、长期股权投资</w:t>
      </w:r>
      <w:bookmarkEnd w:id="2154"/>
      <w:bookmarkEnd w:id="2155"/>
      <w:bookmarkEnd w:id="215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34"/>
        <w:gridCol w:w="1675"/>
        <w:gridCol w:w="437"/>
        <w:gridCol w:w="1685"/>
        <w:gridCol w:w="1675"/>
        <w:gridCol w:w="437"/>
        <w:gridCol w:w="1694"/>
      </w:tblGrid>
      <w:tr>
        <w:trPr>
          <w:trHeight w:val="283"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项目</w:t>
            </w:r>
          </w:p>
        </w:tc>
        <w:tc>
          <w:tcPr>
            <w:gridSpan w:val="3"/>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70"/>
              <w:keepNext w:val="0"/>
              <w:keepLines w:val="0"/>
              <w:widowControl w:val="0"/>
              <w:shd w:val="clear" w:color="auto" w:fill="auto"/>
              <w:bidi w:val="0"/>
              <w:spacing w:before="100" w:after="0" w:line="240" w:lineRule="auto"/>
              <w:ind w:left="0" w:right="0" w:firstLine="0"/>
              <w:jc w:val="left"/>
              <w:rPr>
                <w:sz w:val="20"/>
                <w:szCs w:val="20"/>
              </w:rPr>
            </w:pPr>
            <w:r>
              <w:rPr>
                <w:rFonts w:ascii="SimSun" w:eastAsia="SimSun" w:hAnsi="SimSun" w:cs="SimSun"/>
                <w:color w:val="000000"/>
                <w:spacing w:val="0"/>
                <w:w w:val="100"/>
                <w:position w:val="0"/>
                <w:sz w:val="20"/>
                <w:szCs w:val="20"/>
              </w:rPr>
              <w:t>减值准备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70"/>
              <w:keepNext w:val="0"/>
              <w:keepLines w:val="0"/>
              <w:widowControl w:val="0"/>
              <w:shd w:val="clear" w:color="auto" w:fill="auto"/>
              <w:bidi w:val="0"/>
              <w:spacing w:before="100" w:after="0" w:line="240" w:lineRule="auto"/>
              <w:ind w:left="0" w:right="0" w:firstLine="0"/>
              <w:jc w:val="left"/>
              <w:rPr>
                <w:sz w:val="20"/>
                <w:szCs w:val="20"/>
              </w:rPr>
            </w:pPr>
            <w:r>
              <w:rPr>
                <w:rFonts w:ascii="SimSun" w:eastAsia="SimSun" w:hAnsi="SimSun" w:cs="SimSun"/>
                <w:color w:val="000000"/>
                <w:spacing w:val="0"/>
                <w:w w:val="100"/>
                <w:position w:val="0"/>
                <w:sz w:val="20"/>
                <w:szCs w:val="20"/>
              </w:rPr>
              <w:t>减值准备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3" w:lineRule="exact"/>
              <w:ind w:left="0" w:right="0" w:firstLine="0"/>
              <w:jc w:val="left"/>
            </w:pPr>
            <w:r>
              <w:rPr>
                <w:color w:val="000000"/>
                <w:spacing w:val="0"/>
                <w:w w:val="100"/>
                <w:position w:val="0"/>
              </w:rPr>
              <w:t>对子公司 投资</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591,876,658.01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591,876,658.01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592,054,901.55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592,054,901.55</w:t>
            </w:r>
          </w:p>
        </w:tc>
      </w:tr>
      <w:tr>
        <w:trPr>
          <w:trHeight w:val="82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对联营、</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合营企业</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1,016, </w:t>
            </w:r>
            <w:r>
              <w:rPr>
                <w:color w:val="000000"/>
                <w:spacing w:val="0"/>
                <w:w w:val="100"/>
                <w:position w:val="0"/>
              </w:rPr>
              <w:t xml:space="preserve">143. </w:t>
            </w:r>
            <w:r>
              <w:rPr>
                <w:color w:val="000000"/>
                <w:spacing w:val="0"/>
                <w:w w:val="100"/>
                <w:position w:val="0"/>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1,016, </w:t>
            </w:r>
            <w:r>
              <w:rPr>
                <w:color w:val="000000"/>
                <w:spacing w:val="0"/>
                <w:w w:val="100"/>
                <w:position w:val="0"/>
              </w:rPr>
              <w:t xml:space="preserve">143. </w:t>
            </w:r>
            <w:r>
              <w:rPr>
                <w:color w:val="000000"/>
                <w:spacing w:val="0"/>
                <w:w w:val="100"/>
                <w:position w:val="0"/>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592,892,801.73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592,892,801.73</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592,054,901.55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592,054,901.55</w:t>
            </w:r>
          </w:p>
        </w:tc>
      </w:tr>
    </w:tbl>
    <w:p>
      <w:pPr>
        <w:widowControl w:val="0"/>
        <w:spacing w:after="339" w:line="1" w:lineRule="exact"/>
      </w:pPr>
    </w:p>
    <w:p>
      <w:pPr>
        <w:pStyle w:val="Style11"/>
        <w:keepNext/>
        <w:keepLines/>
        <w:widowControl w:val="0"/>
        <w:shd w:val="clear" w:color="auto" w:fill="auto"/>
        <w:bidi w:val="0"/>
        <w:spacing w:before="0" w:line="240" w:lineRule="auto"/>
        <w:ind w:left="0" w:right="0" w:firstLine="0"/>
        <w:jc w:val="left"/>
      </w:pPr>
      <w:bookmarkStart w:id="2158" w:name="bookmark2158"/>
      <w:bookmarkStart w:id="2159" w:name="bookmark2159"/>
      <w:bookmarkStart w:id="2160" w:name="bookmark2160"/>
      <w:r>
        <w:rPr>
          <w:color w:val="000000"/>
          <w:spacing w:val="0"/>
          <w:w w:val="100"/>
          <w:position w:val="0"/>
        </w:rPr>
        <w:t>(1).</w:t>
      </w:r>
      <w:r>
        <w:rPr>
          <w:color w:val="000000"/>
          <w:spacing w:val="0"/>
          <w:w w:val="100"/>
          <w:position w:val="0"/>
        </w:rPr>
        <w:t>对子公司投资</w:t>
      </w:r>
      <w:bookmarkEnd w:id="2158"/>
      <w:bookmarkEnd w:id="2159"/>
      <w:bookmarkEnd w:id="216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77"/>
        <w:gridCol w:w="1574"/>
        <w:gridCol w:w="1483"/>
        <w:gridCol w:w="1478"/>
        <w:gridCol w:w="1574"/>
        <w:gridCol w:w="422"/>
        <w:gridCol w:w="427"/>
      </w:tblGrid>
      <w:tr>
        <w:trPr>
          <w:trHeight w:val="138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0" w:lineRule="exact"/>
              <w:ind w:left="0" w:right="0" w:firstLine="0"/>
              <w:jc w:val="left"/>
            </w:pPr>
            <w:r>
              <w:rPr>
                <w:color w:val="000000"/>
                <w:spacing w:val="0"/>
                <w:w w:val="100"/>
                <w:position w:val="0"/>
              </w:rPr>
              <w:t>本 期 计 提 减</w:t>
            </w:r>
          </w:p>
        </w:tc>
        <w:tc>
          <w:tcPr>
            <w:tcBorders>
              <w:top w:val="single" w:sz="4"/>
              <w:left w:val="single" w:sz="4"/>
              <w:bottom w:val="single" w:sz="4"/>
              <w:right w:val="single" w:sz="4"/>
            </w:tcBorders>
            <w:shd w:val="clear" w:color="auto" w:fill="FFFFFF"/>
            <w:textDirection w:val="tbRlV"/>
            <w:vAlign w:val="top"/>
          </w:tcPr>
          <w:p>
            <w:pPr>
              <w:pStyle w:val="Style70"/>
              <w:keepNext w:val="0"/>
              <w:keepLines w:val="0"/>
              <w:widowControl w:val="0"/>
              <w:shd w:val="clear" w:color="auto" w:fill="auto"/>
              <w:bidi w:val="0"/>
              <w:spacing w:before="100" w:after="0" w:line="240" w:lineRule="auto"/>
              <w:ind w:left="0" w:right="0" w:firstLine="0"/>
              <w:jc w:val="left"/>
              <w:rPr>
                <w:sz w:val="20"/>
                <w:szCs w:val="20"/>
              </w:rPr>
            </w:pPr>
            <w:r>
              <w:rPr>
                <w:rFonts w:ascii="SimSun" w:eastAsia="SimSun" w:hAnsi="SimSun" w:cs="SimSun"/>
                <w:color w:val="000000"/>
                <w:spacing w:val="0"/>
                <w:w w:val="100"/>
                <w:position w:val="0"/>
                <w:sz w:val="20"/>
                <w:szCs w:val="20"/>
              </w:rPr>
              <w:t>减值准备期</w:t>
            </w:r>
          </w:p>
        </w:tc>
      </w:tr>
    </w:tbl>
    <w:p>
      <w:pPr>
        <w:spacing w:lineRule="exact" w:line="1"/>
        <w:rPr>
          <w:sz w:val="2"/>
          <w:szCs w:val="2"/>
        </w:rPr>
      </w:pPr>
      <w:r>
        <w:br w:type="page"/>
      </w:r>
    </w:p>
    <w:tbl>
      <w:tblPr>
        <w:tblOverlap w:val="never"/>
        <w:jc w:val="center"/>
        <w:tblLayout w:type="fixed"/>
      </w:tblPr>
      <w:tblGrid>
        <w:gridCol w:w="1877"/>
        <w:gridCol w:w="1574"/>
        <w:gridCol w:w="1483"/>
        <w:gridCol w:w="1478"/>
        <w:gridCol w:w="1574"/>
        <w:gridCol w:w="422"/>
        <w:gridCol w:w="427"/>
      </w:tblGrid>
      <w:tr>
        <w:trPr>
          <w:trHeight w:val="83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center"/>
          </w:tcPr>
          <w:p>
            <w:pPr>
              <w:pStyle w:val="Style7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值准备</w:t>
            </w:r>
          </w:p>
        </w:tc>
        <w:tc>
          <w:tcPr>
            <w:tcBorders>
              <w:top w:val="single" w:sz="4"/>
              <w:left w:val="single" w:sz="4"/>
              <w:right w:val="single" w:sz="4"/>
            </w:tcBorders>
            <w:shd w:val="clear" w:color="auto" w:fill="FFFFFF"/>
            <w:textDirection w:val="tbRlV"/>
            <w:vAlign w:val="top"/>
          </w:tcPr>
          <w:p>
            <w:pPr>
              <w:pStyle w:val="Style70"/>
              <w:keepNext w:val="0"/>
              <w:keepLines w:val="0"/>
              <w:widowControl w:val="0"/>
              <w:shd w:val="clear" w:color="auto" w:fill="auto"/>
              <w:bidi w:val="0"/>
              <w:spacing w:before="100" w:after="0" w:line="240" w:lineRule="auto"/>
              <w:ind w:left="0" w:right="0" w:firstLine="0"/>
              <w:jc w:val="left"/>
              <w:rPr>
                <w:sz w:val="20"/>
                <w:szCs w:val="20"/>
              </w:rPr>
            </w:pPr>
            <w:r>
              <w:rPr>
                <w:rFonts w:ascii="SimSun" w:eastAsia="SimSun" w:hAnsi="SimSun" w:cs="SimSun"/>
                <w:color w:val="000000"/>
                <w:spacing w:val="0"/>
                <w:w w:val="100"/>
                <w:position w:val="0"/>
                <w:sz w:val="20"/>
                <w:szCs w:val="20"/>
              </w:rPr>
              <w:t>末余额</w:t>
            </w:r>
          </w:p>
        </w:tc>
      </w:tr>
      <w:tr>
        <w:trPr>
          <w:trHeight w:val="52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4" w:lineRule="exact"/>
              <w:ind w:left="0" w:right="0" w:firstLine="0"/>
              <w:jc w:val="both"/>
            </w:pPr>
            <w:r>
              <w:rPr>
                <w:color w:val="000000"/>
                <w:spacing w:val="0"/>
                <w:w w:val="100"/>
                <w:position w:val="0"/>
              </w:rPr>
              <w:t>太原罗克佳华工业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rPr>
              <w:t>192,711,129.0</w:t>
            </w:r>
          </w:p>
          <w:p>
            <w:pPr>
              <w:pStyle w:val="Style17"/>
              <w:keepNext w:val="0"/>
              <w:keepLines w:val="0"/>
              <w:widowControl w:val="0"/>
              <w:shd w:val="clear" w:color="auto" w:fill="auto"/>
              <w:bidi w:val="0"/>
              <w:spacing w:before="0" w:after="0" w:line="240" w:lineRule="auto"/>
              <w:ind w:left="136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31,336, </w:t>
            </w:r>
            <w:r>
              <w:rPr>
                <w:color w:val="000000"/>
                <w:spacing w:val="0"/>
                <w:w w:val="100"/>
                <w:position w:val="0"/>
              </w:rPr>
              <w:t>962.3</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160"/>
              <w:jc w:val="both"/>
            </w:pPr>
            <w:r>
              <w:rPr>
                <w:color w:val="000000"/>
                <w:spacing w:val="0"/>
                <w:w w:val="100"/>
                <w:position w:val="0"/>
              </w:rPr>
              <w:t xml:space="preserve">224, 048, </w:t>
            </w:r>
            <w:r>
              <w:rPr>
                <w:color w:val="000000"/>
                <w:spacing w:val="0"/>
                <w:w w:val="100"/>
                <w:position w:val="0"/>
              </w:rPr>
              <w:t>091.4</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山东罗克佳华科技 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12, 000,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12, 000,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4" w:lineRule="exact"/>
              <w:ind w:left="0" w:right="0" w:firstLine="0"/>
              <w:jc w:val="both"/>
            </w:pPr>
            <w:r>
              <w:rPr>
                <w:color w:val="000000"/>
                <w:spacing w:val="0"/>
                <w:w w:val="100"/>
                <w:position w:val="0"/>
              </w:rPr>
              <w:t>北京佳华智联科技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right"/>
            </w:pPr>
            <w:r>
              <w:rPr>
                <w:color w:val="000000"/>
                <w:spacing w:val="0"/>
                <w:w w:val="100"/>
                <w:position w:val="0"/>
              </w:rPr>
              <w:t xml:space="preserve">116,105, </w:t>
            </w:r>
            <w:r>
              <w:rPr>
                <w:color w:val="000000"/>
                <w:spacing w:val="0"/>
                <w:w w:val="100"/>
                <w:position w:val="0"/>
              </w:rPr>
              <w:t xml:space="preserve">500.0 </w:t>
            </w:r>
            <w:r>
              <w:rPr>
                <w:color w:val="000000"/>
                <w:spacing w:val="0"/>
                <w:w w:val="100"/>
                <w:position w:val="0"/>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245, </w:t>
            </w:r>
            <w:r>
              <w:rPr>
                <w:color w:val="000000"/>
                <w:spacing w:val="0"/>
                <w:w w:val="100"/>
                <w:position w:val="0"/>
              </w:rPr>
              <w:t xml:space="preserve">984. </w:t>
            </w:r>
            <w:r>
              <w:rPr>
                <w:color w:val="000000"/>
                <w:spacing w:val="0"/>
                <w:w w:val="100"/>
                <w:position w:val="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116, </w:t>
            </w:r>
            <w:r>
              <w:rPr>
                <w:color w:val="000000"/>
                <w:spacing w:val="0"/>
                <w:w w:val="100"/>
                <w:position w:val="0"/>
              </w:rPr>
              <w:t>351,484.0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02" w:lineRule="exact"/>
              <w:ind w:left="0" w:right="0" w:firstLine="0"/>
              <w:jc w:val="both"/>
            </w:pPr>
            <w:r>
              <w:rPr>
                <w:color w:val="000000"/>
                <w:spacing w:val="0"/>
                <w:w w:val="100"/>
                <w:position w:val="0"/>
              </w:rPr>
              <w:t>佳华（鄂尔多斯 市）科技有限公司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19, 787, </w:t>
            </w:r>
            <w:r>
              <w:rPr>
                <w:color w:val="000000"/>
                <w:spacing w:val="0"/>
                <w:w w:val="100"/>
                <w:position w:val="0"/>
              </w:rPr>
              <w:t xml:space="preserve">748. </w:t>
            </w:r>
            <w:r>
              <w:rPr>
                <w:color w:val="000000"/>
                <w:spacing w:val="0"/>
                <w:w w:val="100"/>
                <w:position w:val="0"/>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19, 787, </w:t>
            </w:r>
            <w:r>
              <w:rPr>
                <w:color w:val="000000"/>
                <w:spacing w:val="0"/>
                <w:w w:val="100"/>
                <w:position w:val="0"/>
              </w:rPr>
              <w:t xml:space="preserve">748. </w:t>
            </w:r>
            <w:r>
              <w:rPr>
                <w:color w:val="000000"/>
                <w:spacing w:val="0"/>
                <w:w w:val="100"/>
                <w:position w:val="0"/>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0"/>
              <w:jc w:val="both"/>
            </w:pPr>
            <w:r>
              <w:rPr>
                <w:color w:val="000000"/>
                <w:spacing w:val="0"/>
                <w:w w:val="100"/>
                <w:position w:val="0"/>
              </w:rPr>
              <w:t>上海展韵投资管理 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4, 400,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4, 400,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0"/>
              <w:jc w:val="both"/>
            </w:pPr>
            <w:r>
              <w:rPr>
                <w:color w:val="000000"/>
                <w:spacing w:val="0"/>
                <w:w w:val="100"/>
                <w:position w:val="0"/>
              </w:rPr>
              <w:t>深圳比蒙投资有限 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6, 600,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6, 600,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成都佳华物链云科 技有限公司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48, 693, </w:t>
            </w:r>
            <w:r>
              <w:rPr>
                <w:color w:val="000000"/>
                <w:spacing w:val="0"/>
                <w:w w:val="100"/>
                <w:position w:val="0"/>
              </w:rPr>
              <w:t xml:space="preserve">985. </w:t>
            </w:r>
            <w:r>
              <w:rPr>
                <w:color w:val="000000"/>
                <w:spacing w:val="0"/>
                <w:w w:val="100"/>
                <w:position w:val="0"/>
              </w:rPr>
              <w:t>50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409, </w:t>
            </w:r>
            <w:r>
              <w:rPr>
                <w:color w:val="000000"/>
                <w:spacing w:val="0"/>
                <w:w w:val="100"/>
                <w:position w:val="0"/>
              </w:rPr>
              <w:t xml:space="preserve">487. </w:t>
            </w:r>
            <w:r>
              <w:rPr>
                <w:color w:val="000000"/>
                <w:spacing w:val="0"/>
                <w:w w:val="100"/>
                <w:position w:val="0"/>
              </w:rPr>
              <w:t>04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7, 594, </w:t>
            </w:r>
            <w:r>
              <w:rPr>
                <w:color w:val="000000"/>
                <w:spacing w:val="0"/>
                <w:w w:val="100"/>
                <w:position w:val="0"/>
              </w:rPr>
              <w:t xml:space="preserve">078. </w:t>
            </w:r>
            <w:r>
              <w:rPr>
                <w:color w:val="000000"/>
                <w:spacing w:val="0"/>
                <w:w w:val="100"/>
                <w:position w:val="0"/>
              </w:rPr>
              <w:t>96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41,509,393. </w:t>
            </w:r>
            <w:r>
              <w:rPr>
                <w:color w:val="000000"/>
                <w:spacing w:val="0"/>
                <w:w w:val="100"/>
                <w:position w:val="0"/>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0"/>
              <w:jc w:val="both"/>
            </w:pPr>
            <w:r>
              <w:rPr>
                <w:color w:val="000000"/>
                <w:spacing w:val="0"/>
                <w:w w:val="100"/>
                <w:position w:val="0"/>
              </w:rPr>
              <w:t>太原华环生态环境 监测服务有限公司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378,</w:t>
            </w:r>
            <w:r>
              <w:rPr>
                <w:color w:val="000000"/>
                <w:spacing w:val="0"/>
                <w:w w:val="100"/>
                <w:position w:val="0"/>
              </w:rPr>
              <w:t xml:space="preserve">146. </w:t>
            </w:r>
            <w:r>
              <w:rPr>
                <w:color w:val="000000"/>
                <w:spacing w:val="0"/>
                <w:w w:val="100"/>
                <w:position w:val="0"/>
              </w:rPr>
              <w:t>65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605, </w:t>
            </w:r>
            <w:r>
              <w:rPr>
                <w:color w:val="000000"/>
                <w:spacing w:val="0"/>
                <w:w w:val="100"/>
                <w:position w:val="0"/>
              </w:rPr>
              <w:t xml:space="preserve">088. </w:t>
            </w:r>
            <w:r>
              <w:rPr>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983, </w:t>
            </w:r>
            <w:r>
              <w:rPr>
                <w:color w:val="000000"/>
                <w:spacing w:val="0"/>
                <w:w w:val="100"/>
                <w:position w:val="0"/>
              </w:rPr>
              <w:t xml:space="preserve">234. </w:t>
            </w:r>
            <w:r>
              <w:rPr>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GREENERYHKLIMITE</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D</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23,178, </w:t>
            </w:r>
            <w:r>
              <w:rPr>
                <w:color w:val="000000"/>
                <w:spacing w:val="0"/>
                <w:w w:val="100"/>
                <w:position w:val="0"/>
              </w:rPr>
              <w:t>391.39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23, 178, </w:t>
            </w:r>
            <w:r>
              <w:rPr>
                <w:color w:val="000000"/>
                <w:spacing w:val="0"/>
                <w:w w:val="100"/>
                <w:position w:val="0"/>
              </w:rPr>
              <w:t>391.3</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both"/>
            </w:pPr>
            <w:r>
              <w:rPr>
                <w:color w:val="000000"/>
                <w:spacing w:val="0"/>
                <w:w w:val="100"/>
                <w:position w:val="0"/>
              </w:rPr>
              <w:t>罗克佳华（重庆） 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right"/>
            </w:pPr>
            <w:r>
              <w:rPr>
                <w:color w:val="000000"/>
                <w:spacing w:val="0"/>
                <w:w w:val="100"/>
                <w:position w:val="0"/>
              </w:rPr>
              <w:t xml:space="preserve">160, 000, </w:t>
            </w:r>
            <w:r>
              <w:rPr>
                <w:color w:val="000000"/>
                <w:spacing w:val="0"/>
                <w:w w:val="100"/>
                <w:position w:val="0"/>
              </w:rPr>
              <w:t xml:space="preserve">000.0 </w:t>
            </w:r>
            <w:r>
              <w:rPr>
                <w:color w:val="000000"/>
                <w:spacing w:val="0"/>
                <w:w w:val="100"/>
                <w:position w:val="0"/>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8,125, </w:t>
            </w:r>
            <w:r>
              <w:rPr>
                <w:color w:val="000000"/>
                <w:spacing w:val="0"/>
                <w:w w:val="100"/>
                <w:position w:val="0"/>
              </w:rPr>
              <w:t>357.81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160"/>
              <w:jc w:val="both"/>
            </w:pPr>
            <w:r>
              <w:rPr>
                <w:color w:val="000000"/>
                <w:spacing w:val="0"/>
                <w:w w:val="100"/>
                <w:position w:val="0"/>
              </w:rPr>
              <w:t xml:space="preserve">168, 125, </w:t>
            </w:r>
            <w:r>
              <w:rPr>
                <w:color w:val="000000"/>
                <w:spacing w:val="0"/>
                <w:w w:val="100"/>
                <w:position w:val="0"/>
              </w:rPr>
              <w:t>357.8</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0"/>
              <w:jc w:val="both"/>
            </w:pPr>
            <w:r>
              <w:rPr>
                <w:color w:val="000000"/>
                <w:spacing w:val="0"/>
                <w:w w:val="100"/>
                <w:position w:val="0"/>
              </w:rPr>
              <w:t>重庆智汇聚园科技 产业发展有限公司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8, 200,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159,578.27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8, 359, </w:t>
            </w:r>
            <w:r>
              <w:rPr>
                <w:color w:val="000000"/>
                <w:spacing w:val="0"/>
                <w:w w:val="100"/>
                <w:position w:val="0"/>
              </w:rPr>
              <w:t>578.27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9" w:lineRule="exact"/>
              <w:ind w:left="0" w:right="0" w:firstLine="0"/>
              <w:jc w:val="both"/>
            </w:pPr>
            <w:r>
              <w:rPr>
                <w:color w:val="000000"/>
                <w:spacing w:val="0"/>
                <w:w w:val="100"/>
                <w:position w:val="0"/>
              </w:rPr>
              <w:t>佳华智慧（太原）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561,583.29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561,583.29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山西天益蓝环境科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38, </w:t>
            </w:r>
            <w:r>
              <w:rPr>
                <w:color w:val="000000"/>
                <w:spacing w:val="0"/>
                <w:w w:val="100"/>
                <w:position w:val="0"/>
              </w:rPr>
              <w:t>921.53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38, </w:t>
            </w:r>
            <w:r>
              <w:rPr>
                <w:color w:val="000000"/>
                <w:spacing w:val="0"/>
                <w:w w:val="100"/>
                <w:position w:val="0"/>
              </w:rPr>
              <w:t>921.53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9" w:lineRule="exact"/>
              <w:ind w:left="0" w:right="0" w:firstLine="0"/>
              <w:jc w:val="both"/>
            </w:pPr>
            <w:r>
              <w:rPr>
                <w:color w:val="000000"/>
                <w:spacing w:val="0"/>
                <w:w w:val="100"/>
                <w:position w:val="0"/>
              </w:rPr>
              <w:t>佳华智造（太原）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67, </w:t>
            </w:r>
            <w:r>
              <w:rPr>
                <w:color w:val="000000"/>
                <w:spacing w:val="0"/>
                <w:w w:val="100"/>
                <w:position w:val="0"/>
              </w:rPr>
              <w:t xml:space="preserve">672. </w:t>
            </w: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67, </w:t>
            </w:r>
            <w:r>
              <w:rPr>
                <w:color w:val="000000"/>
                <w:spacing w:val="0"/>
                <w:w w:val="100"/>
                <w:position w:val="0"/>
              </w:rPr>
              <w:t xml:space="preserve">672. </w:t>
            </w: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4" w:lineRule="exact"/>
              <w:ind w:left="0" w:right="0" w:firstLine="0"/>
              <w:jc w:val="both"/>
            </w:pPr>
            <w:r>
              <w:rPr>
                <w:color w:val="000000"/>
                <w:spacing w:val="0"/>
                <w:w w:val="100"/>
                <w:position w:val="0"/>
              </w:rPr>
              <w:t>太原罗克佳华数据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43, </w:t>
            </w:r>
            <w:r>
              <w:rPr>
                <w:color w:val="000000"/>
                <w:spacing w:val="0"/>
                <w:w w:val="100"/>
                <w:position w:val="0"/>
              </w:rPr>
              <w:t xml:space="preserve">592. </w:t>
            </w: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43, </w:t>
            </w:r>
            <w:r>
              <w:rPr>
                <w:color w:val="000000"/>
                <w:spacing w:val="0"/>
                <w:w w:val="100"/>
                <w:position w:val="0"/>
              </w:rPr>
              <w:t xml:space="preserve">592. </w:t>
            </w: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592, 054, </w:t>
            </w:r>
            <w:r>
              <w:rPr>
                <w:color w:val="000000"/>
                <w:spacing w:val="0"/>
                <w:w w:val="100"/>
                <w:position w:val="0"/>
              </w:rPr>
              <w:t>901.5</w:t>
            </w:r>
          </w:p>
          <w:p>
            <w:pPr>
              <w:pStyle w:val="Style17"/>
              <w:keepNext w:val="0"/>
              <w:keepLines w:val="0"/>
              <w:widowControl w:val="0"/>
              <w:shd w:val="clear" w:color="auto" w:fill="auto"/>
              <w:bidi w:val="0"/>
              <w:spacing w:before="0" w:after="0" w:line="240" w:lineRule="auto"/>
              <w:ind w:left="1360" w:right="0" w:firstLine="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160"/>
              <w:jc w:val="both"/>
            </w:pPr>
            <w:r>
              <w:rPr>
                <w:color w:val="000000"/>
                <w:spacing w:val="0"/>
                <w:w w:val="100"/>
                <w:position w:val="0"/>
              </w:rPr>
              <w:t>41,594,226.8</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41,772,470.3</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160"/>
              <w:jc w:val="both"/>
            </w:pPr>
            <w:r>
              <w:rPr>
                <w:color w:val="000000"/>
                <w:spacing w:val="0"/>
                <w:w w:val="100"/>
                <w:position w:val="0"/>
              </w:rPr>
              <w:t xml:space="preserve">591,876, </w:t>
            </w:r>
            <w:r>
              <w:rPr>
                <w:color w:val="000000"/>
                <w:spacing w:val="0"/>
                <w:w w:val="100"/>
                <w:position w:val="0"/>
              </w:rPr>
              <w:t>658.0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1"/>
        <w:keepNext/>
        <w:keepLines/>
        <w:widowControl w:val="0"/>
        <w:shd w:val="clear" w:color="auto" w:fill="auto"/>
        <w:bidi w:val="0"/>
        <w:spacing w:before="0" w:line="240" w:lineRule="auto"/>
        <w:ind w:left="0" w:right="0" w:firstLine="0"/>
        <w:jc w:val="left"/>
      </w:pPr>
      <w:bookmarkStart w:id="2161" w:name="bookmark2161"/>
      <w:bookmarkStart w:id="2162" w:name="bookmark2162"/>
      <w:bookmarkStart w:id="2163" w:name="bookmark2163"/>
      <w:r>
        <w:rPr>
          <w:color w:val="000000"/>
          <w:spacing w:val="0"/>
          <w:w w:val="100"/>
          <w:position w:val="0"/>
        </w:rPr>
        <w:t>（2）,</w:t>
      </w:r>
      <w:r>
        <w:rPr>
          <w:color w:val="000000"/>
          <w:spacing w:val="0"/>
          <w:w w:val="100"/>
          <w:position w:val="0"/>
        </w:rPr>
        <w:t>对联营、合营企业投资</w:t>
      </w:r>
      <w:bookmarkEnd w:id="2161"/>
      <w:bookmarkEnd w:id="2162"/>
      <w:bookmarkEnd w:id="216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11"/>
        <w:gridCol w:w="739"/>
        <w:gridCol w:w="739"/>
        <w:gridCol w:w="653"/>
        <w:gridCol w:w="768"/>
        <w:gridCol w:w="696"/>
        <w:gridCol w:w="686"/>
        <w:gridCol w:w="763"/>
        <w:gridCol w:w="758"/>
        <w:gridCol w:w="734"/>
        <w:gridCol w:w="754"/>
        <w:gridCol w:w="725"/>
      </w:tblGrid>
      <w:tr>
        <w:trPr>
          <w:trHeight w:val="28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期初</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8"/>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减值</w:t>
            </w:r>
          </w:p>
          <w:p>
            <w:pPr>
              <w:pStyle w:val="Style17"/>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准备</w:t>
            </w:r>
          </w:p>
          <w:p>
            <w:pPr>
              <w:pStyle w:val="Style17"/>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期末</w:t>
            </w:r>
          </w:p>
          <w:p>
            <w:pPr>
              <w:pStyle w:val="Style17"/>
              <w:keepNext w:val="0"/>
              <w:keepLines w:val="0"/>
              <w:widowControl w:val="0"/>
              <w:shd w:val="clear" w:color="auto" w:fill="auto"/>
              <w:bidi w:val="0"/>
              <w:spacing w:before="0" w:after="40" w:line="240" w:lineRule="auto"/>
              <w:ind w:left="0" w:right="0" w:firstLine="140"/>
              <w:jc w:val="left"/>
            </w:pPr>
            <w:r>
              <w:rPr>
                <w:color w:val="000000"/>
                <w:spacing w:val="0"/>
                <w:w w:val="100"/>
                <w:position w:val="0"/>
              </w:rPr>
              <w:t>余额</w:t>
            </w:r>
          </w:p>
        </w:tc>
      </w:tr>
      <w:tr>
        <w:trPr>
          <w:trHeight w:val="16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权益 法下 确认 的投 资损 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权益</w:t>
            </w:r>
          </w:p>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变动</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宣告 发放 现金 股利 或利 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计提</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减值</w:t>
            </w:r>
          </w:p>
          <w:p>
            <w:pPr>
              <w:pStyle w:val="Style1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gridSpan w:val="12"/>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gridSpan w:val="12"/>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spacing w:lineRule="exact" w:line="1"/>
        <w:rPr>
          <w:sz w:val="2"/>
          <w:szCs w:val="2"/>
        </w:rPr>
      </w:pPr>
      <w:r>
        <w:br w:type="page"/>
      </w:r>
    </w:p>
    <w:tbl>
      <w:tblPr>
        <w:tblOverlap w:val="never"/>
        <w:jc w:val="center"/>
        <w:tblLayout w:type="fixed"/>
      </w:tblPr>
      <w:tblGrid>
        <w:gridCol w:w="811"/>
        <w:gridCol w:w="739"/>
        <w:gridCol w:w="739"/>
        <w:gridCol w:w="653"/>
        <w:gridCol w:w="768"/>
        <w:gridCol w:w="686"/>
        <w:gridCol w:w="696"/>
        <w:gridCol w:w="763"/>
        <w:gridCol w:w="758"/>
        <w:gridCol w:w="734"/>
        <w:gridCol w:w="754"/>
        <w:gridCol w:w="725"/>
      </w:tblGrid>
      <w:tr>
        <w:trPr>
          <w:trHeight w:val="118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贵州天 马佳华 云数据 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0" w:lineRule="exact"/>
              <w:ind w:left="160" w:right="0" w:firstLine="0"/>
              <w:jc w:val="left"/>
              <w:rPr>
                <w:sz w:val="18"/>
                <w:szCs w:val="18"/>
              </w:rPr>
            </w:pPr>
            <w:r>
              <w:rPr>
                <w:color w:val="000000"/>
                <w:spacing w:val="0"/>
                <w:w w:val="100"/>
                <w:position w:val="0"/>
                <w:sz w:val="18"/>
                <w:szCs w:val="18"/>
              </w:rPr>
              <w:t xml:space="preserve">1,500 </w:t>
            </w:r>
            <w:r>
              <w:rPr>
                <w:color w:val="000000"/>
                <w:spacing w:val="0"/>
                <w:w w:val="100"/>
                <w:position w:val="0"/>
                <w:sz w:val="18"/>
                <w:szCs w:val="18"/>
              </w:rPr>
              <w:t>,000.</w:t>
            </w:r>
          </w:p>
          <w:p>
            <w:pPr>
              <w:pStyle w:val="Style17"/>
              <w:keepNext w:val="0"/>
              <w:keepLines w:val="0"/>
              <w:widowControl w:val="0"/>
              <w:shd w:val="clear" w:color="auto" w:fill="auto"/>
              <w:bidi w:val="0"/>
              <w:spacing w:before="0" w:after="0" w:line="230" w:lineRule="exact"/>
              <w:ind w:left="0" w:right="0" w:firstLine="44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483, 85</w:t>
            </w:r>
          </w:p>
          <w:p>
            <w:pPr>
              <w:pStyle w:val="Style1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6. </w:t>
            </w:r>
            <w:r>
              <w:rPr>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1,016</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r>
              <w:rPr>
                <w:color w:val="000000"/>
                <w:spacing w:val="0"/>
                <w:w w:val="100"/>
                <w:position w:val="0"/>
                <w:sz w:val="18"/>
                <w:szCs w:val="18"/>
              </w:rPr>
              <w:t>143.</w:t>
            </w:r>
          </w:p>
          <w:p>
            <w:pPr>
              <w:pStyle w:val="Style1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72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1,500</w:t>
            </w:r>
          </w:p>
          <w:p>
            <w:pPr>
              <w:pStyle w:val="Style1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,000.</w:t>
            </w:r>
          </w:p>
          <w:p>
            <w:pPr>
              <w:pStyle w:val="Style1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483, 85</w:t>
            </w:r>
          </w:p>
          <w:p>
            <w:pPr>
              <w:pStyle w:val="Style1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6. </w:t>
            </w:r>
            <w:r>
              <w:rPr>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1,016</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,143.</w:t>
            </w:r>
          </w:p>
          <w:p>
            <w:pPr>
              <w:pStyle w:val="Style1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72</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1,500</w:t>
            </w:r>
          </w:p>
          <w:p>
            <w:pPr>
              <w:pStyle w:val="Style17"/>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,000.</w:t>
            </w:r>
          </w:p>
          <w:p>
            <w:pPr>
              <w:pStyle w:val="Style17"/>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483, 85</w:t>
            </w:r>
          </w:p>
          <w:p>
            <w:pPr>
              <w:pStyle w:val="Style17"/>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6. </w:t>
            </w:r>
            <w:r>
              <w:rPr>
                <w:color w:val="000000"/>
                <w:spacing w:val="0"/>
                <w:w w:val="100"/>
                <w:position w:val="0"/>
                <w:sz w:val="18"/>
                <w:szCs w:val="18"/>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1,016</w:t>
            </w:r>
          </w:p>
          <w:p>
            <w:pPr>
              <w:pStyle w:val="Style17"/>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,143.</w:t>
            </w:r>
          </w:p>
          <w:p>
            <w:pPr>
              <w:pStyle w:val="Style17"/>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19" w:line="1" w:lineRule="exact"/>
      </w:pPr>
    </w:p>
    <w:p>
      <w:pPr>
        <w:pStyle w:val="Style11"/>
        <w:keepNext/>
        <w:keepLines/>
        <w:widowControl w:val="0"/>
        <w:shd w:val="clear" w:color="auto" w:fill="auto"/>
        <w:bidi w:val="0"/>
        <w:spacing w:before="0" w:line="240" w:lineRule="auto"/>
        <w:ind w:left="0" w:right="0" w:firstLine="0"/>
        <w:jc w:val="left"/>
      </w:pPr>
      <w:bookmarkStart w:id="2164" w:name="bookmark2164"/>
      <w:bookmarkStart w:id="2165" w:name="bookmark2165"/>
      <w:bookmarkStart w:id="2166" w:name="bookmark2166"/>
      <w:bookmarkStart w:id="2167" w:name="bookmark2167"/>
      <w:r>
        <w:rPr>
          <w:color w:val="000000"/>
          <w:spacing w:val="0"/>
          <w:w w:val="100"/>
          <w:position w:val="0"/>
        </w:rPr>
        <w:t>4</w:t>
      </w:r>
      <w:bookmarkEnd w:id="2166"/>
      <w:r>
        <w:rPr>
          <w:color w:val="000000"/>
          <w:spacing w:val="0"/>
          <w:w w:val="100"/>
          <w:position w:val="0"/>
        </w:rPr>
        <w:t>、营业收入和营业成本</w:t>
      </w:r>
      <w:bookmarkEnd w:id="2164"/>
      <w:bookmarkEnd w:id="2165"/>
      <w:bookmarkEnd w:id="2167"/>
    </w:p>
    <w:p>
      <w:pPr>
        <w:pStyle w:val="Style11"/>
        <w:keepNext/>
        <w:keepLines/>
        <w:widowControl w:val="0"/>
        <w:shd w:val="clear" w:color="auto" w:fill="auto"/>
        <w:bidi w:val="0"/>
        <w:spacing w:before="0" w:line="240" w:lineRule="auto"/>
        <w:ind w:left="0" w:right="0" w:firstLine="0"/>
        <w:jc w:val="left"/>
      </w:pPr>
      <w:bookmarkStart w:id="2164" w:name="bookmark2164"/>
      <w:bookmarkStart w:id="2165" w:name="bookmark2165"/>
      <w:bookmarkStart w:id="2168" w:name="bookmark2168"/>
      <w:r>
        <w:rPr>
          <w:color w:val="000000"/>
          <w:spacing w:val="0"/>
          <w:w w:val="100"/>
          <w:position w:val="0"/>
        </w:rPr>
        <w:t>(1).</w:t>
      </w:r>
      <w:r>
        <w:rPr>
          <w:color w:val="000000"/>
          <w:spacing w:val="0"/>
          <w:w w:val="100"/>
          <w:position w:val="0"/>
        </w:rPr>
        <w:t>营业收入和营业成本情况</w:t>
      </w:r>
      <w:bookmarkEnd w:id="2164"/>
      <w:bookmarkEnd w:id="2165"/>
      <w:bookmarkEnd w:id="216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83"/>
        <w:gridCol w:w="1690"/>
        <w:gridCol w:w="1685"/>
        <w:gridCol w:w="1685"/>
        <w:gridCol w:w="1694"/>
      </w:tblGrid>
      <w:tr>
        <w:trPr>
          <w:trHeight w:val="28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rPr>
              <w:t>项目</w:t>
            </w:r>
          </w:p>
        </w:tc>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收入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247,229,574.55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176,883,912.94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304,975,328.71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203,820,534.57</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72,935.78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247,302,510.33</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176,883,912.94</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304,975,328.71</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203,820,534.57</w:t>
            </w:r>
          </w:p>
        </w:tc>
      </w:tr>
    </w:tbl>
    <w:p>
      <w:pPr>
        <w:widowControl w:val="0"/>
        <w:spacing w:after="339" w:line="1" w:lineRule="exact"/>
      </w:pPr>
    </w:p>
    <w:p>
      <w:pPr>
        <w:pStyle w:val="Style11"/>
        <w:keepNext/>
        <w:keepLines/>
        <w:widowControl w:val="0"/>
        <w:shd w:val="clear" w:color="auto" w:fill="auto"/>
        <w:bidi w:val="0"/>
        <w:spacing w:before="0" w:line="240" w:lineRule="auto"/>
        <w:ind w:left="0" w:right="0" w:firstLine="0"/>
        <w:jc w:val="left"/>
      </w:pPr>
      <w:bookmarkStart w:id="2169" w:name="bookmark2169"/>
      <w:bookmarkStart w:id="2170" w:name="bookmark2170"/>
      <w:bookmarkStart w:id="2171" w:name="bookmark2171"/>
      <w:r>
        <w:rPr>
          <w:color w:val="000000"/>
          <w:spacing w:val="0"/>
          <w:w w:val="100"/>
          <w:position w:val="0"/>
        </w:rPr>
        <w:t>(2).</w:t>
      </w:r>
      <w:r>
        <w:rPr>
          <w:color w:val="000000"/>
          <w:spacing w:val="0"/>
          <w:w w:val="100"/>
          <w:position w:val="0"/>
        </w:rPr>
        <w:t>合同产生的收入的情况</w:t>
      </w:r>
      <w:bookmarkEnd w:id="2169"/>
      <w:bookmarkEnd w:id="2170"/>
      <w:bookmarkEnd w:id="217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882"/>
        <w:gridCol w:w="3955"/>
      </w:tblGrid>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智慧环保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360" w:right="0" w:firstLine="0"/>
              <w:jc w:val="both"/>
            </w:pPr>
            <w:r>
              <w:rPr>
                <w:color w:val="000000"/>
                <w:spacing w:val="0"/>
                <w:w w:val="100"/>
                <w:position w:val="0"/>
              </w:rPr>
              <w:t>228,339,971.37</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智慧城市</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460" w:right="0" w:firstLine="0"/>
              <w:jc w:val="both"/>
            </w:pPr>
            <w:r>
              <w:rPr>
                <w:color w:val="000000"/>
                <w:spacing w:val="0"/>
                <w:w w:val="100"/>
                <w:position w:val="0"/>
              </w:rPr>
              <w:t>14,264,593.44</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580" w:right="0" w:firstLine="0"/>
              <w:jc w:val="both"/>
            </w:pPr>
            <w:r>
              <w:rPr>
                <w:color w:val="000000"/>
                <w:spacing w:val="0"/>
                <w:w w:val="100"/>
                <w:position w:val="0"/>
              </w:rPr>
              <w:t xml:space="preserve">4,625, </w:t>
            </w:r>
            <w:r>
              <w:rPr>
                <w:color w:val="000000"/>
                <w:spacing w:val="0"/>
                <w:w w:val="100"/>
                <w:position w:val="0"/>
              </w:rPr>
              <w:t xml:space="preserve">009. </w:t>
            </w:r>
            <w:r>
              <w:rPr>
                <w:color w:val="000000"/>
                <w:spacing w:val="0"/>
                <w:w w:val="100"/>
                <w:position w:val="0"/>
              </w:rPr>
              <w:t>74</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华东地区</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460" w:right="0" w:firstLine="0"/>
              <w:jc w:val="both"/>
            </w:pPr>
            <w:r>
              <w:rPr>
                <w:color w:val="000000"/>
                <w:spacing w:val="0"/>
                <w:w w:val="100"/>
                <w:position w:val="0"/>
              </w:rPr>
              <w:t>27,735,767.10</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华南地区</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460" w:right="0" w:firstLine="0"/>
              <w:jc w:val="both"/>
            </w:pPr>
            <w:r>
              <w:rPr>
                <w:color w:val="000000"/>
                <w:spacing w:val="0"/>
                <w:w w:val="100"/>
                <w:position w:val="0"/>
              </w:rPr>
              <w:t>47,045,611.72</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华西地区</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460" w:right="0" w:firstLine="0"/>
              <w:jc w:val="both"/>
            </w:pPr>
            <w:r>
              <w:rPr>
                <w:color w:val="000000"/>
                <w:spacing w:val="0"/>
                <w:w w:val="100"/>
                <w:position w:val="0"/>
              </w:rPr>
              <w:t>11,061,726.27</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东北地区</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460" w:right="0" w:firstLine="0"/>
              <w:jc w:val="both"/>
            </w:pPr>
            <w:r>
              <w:rPr>
                <w:color w:val="000000"/>
                <w:spacing w:val="0"/>
                <w:w w:val="100"/>
                <w:position w:val="0"/>
              </w:rPr>
              <w:t>13,442,246.19</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华北地区</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360" w:right="0" w:firstLine="0"/>
              <w:jc w:val="both"/>
            </w:pPr>
            <w:r>
              <w:rPr>
                <w:color w:val="000000"/>
                <w:spacing w:val="0"/>
                <w:w w:val="100"/>
                <w:position w:val="0"/>
              </w:rPr>
              <w:t>113,009,168.91</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华中地区</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460" w:right="0" w:firstLine="0"/>
              <w:jc w:val="both"/>
            </w:pPr>
            <w:r>
              <w:rPr>
                <w:color w:val="000000"/>
                <w:spacing w:val="0"/>
                <w:w w:val="100"/>
                <w:position w:val="0"/>
              </w:rPr>
              <w:t>30,681,009.45</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西北地区</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580" w:right="0" w:firstLine="0"/>
              <w:jc w:val="both"/>
            </w:pPr>
            <w:r>
              <w:rPr>
                <w:color w:val="000000"/>
                <w:spacing w:val="0"/>
                <w:w w:val="100"/>
                <w:position w:val="0"/>
              </w:rPr>
              <w:t xml:space="preserve">4,254, </w:t>
            </w:r>
            <w:r>
              <w:rPr>
                <w:color w:val="000000"/>
                <w:spacing w:val="0"/>
                <w:w w:val="100"/>
                <w:position w:val="0"/>
              </w:rPr>
              <w:t xml:space="preserve">044. </w:t>
            </w:r>
            <w:r>
              <w:rPr>
                <w:color w:val="000000"/>
                <w:spacing w:val="0"/>
                <w:w w:val="100"/>
                <w:position w:val="0"/>
              </w:rPr>
              <w:t>91</w:t>
            </w: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在某一时点转让</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360" w:right="0" w:firstLine="0"/>
              <w:jc w:val="both"/>
            </w:pPr>
            <w:r>
              <w:rPr>
                <w:color w:val="000000"/>
                <w:spacing w:val="0"/>
                <w:w w:val="100"/>
                <w:position w:val="0"/>
              </w:rPr>
              <w:t>120,599,239.79</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在某一时段内提供</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360" w:right="0" w:firstLine="0"/>
              <w:jc w:val="both"/>
            </w:pPr>
            <w:r>
              <w:rPr>
                <w:color w:val="000000"/>
                <w:spacing w:val="0"/>
                <w:w w:val="100"/>
                <w:position w:val="0"/>
              </w:rPr>
              <w:t>126,630,334.76</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360" w:right="0" w:firstLine="0"/>
              <w:jc w:val="both"/>
            </w:pPr>
            <w:r>
              <w:rPr>
                <w:color w:val="000000"/>
                <w:spacing w:val="0"/>
                <w:w w:val="100"/>
                <w:position w:val="0"/>
              </w:rPr>
              <w:t>247,229,574.55</w:t>
            </w:r>
          </w:p>
        </w:tc>
      </w:tr>
    </w:tbl>
    <w:p>
      <w:pPr>
        <w:widowControl w:val="0"/>
        <w:spacing w:after="239" w:line="1" w:lineRule="exact"/>
      </w:pPr>
    </w:p>
    <w:p>
      <w:pPr>
        <w:pStyle w:val="Style2"/>
        <w:keepNext w:val="0"/>
        <w:keepLines w:val="0"/>
        <w:widowControl w:val="0"/>
        <w:shd w:val="clear" w:color="auto" w:fill="auto"/>
        <w:bidi w:val="0"/>
        <w:spacing w:before="0" w:after="420" w:line="269" w:lineRule="exact"/>
        <w:ind w:left="0" w:right="0" w:firstLine="0"/>
        <w:jc w:val="left"/>
      </w:pPr>
      <w:r>
        <w:rPr>
          <w:color w:val="000000"/>
          <w:spacing w:val="0"/>
          <w:w w:val="100"/>
          <w:position w:val="0"/>
        </w:rPr>
        <w:t>合同产生的收入说明: 口适用</w:t>
      </w:r>
      <w:r>
        <w:rPr>
          <w:color w:val="000000"/>
          <w:spacing w:val="0"/>
          <w:w w:val="100"/>
          <w:position w:val="0"/>
        </w:rPr>
        <w:t>J</w:t>
      </w:r>
      <w:r>
        <w:rPr>
          <w:color w:val="000000"/>
          <w:spacing w:val="0"/>
          <w:w w:val="100"/>
          <w:position w:val="0"/>
        </w:rPr>
        <w:t>不适用</w:t>
      </w:r>
    </w:p>
    <w:p>
      <w:pPr>
        <w:pStyle w:val="Style11"/>
        <w:keepNext/>
        <w:keepLines/>
        <w:widowControl w:val="0"/>
        <w:numPr>
          <w:ilvl w:val="0"/>
          <w:numId w:val="217"/>
        </w:numPr>
        <w:shd w:val="clear" w:color="auto" w:fill="auto"/>
        <w:bidi w:val="0"/>
        <w:spacing w:before="0" w:line="240" w:lineRule="auto"/>
        <w:ind w:left="0" w:right="0" w:firstLine="0"/>
        <w:jc w:val="left"/>
      </w:pPr>
      <w:bookmarkStart w:id="2172" w:name="bookmark2172"/>
      <w:bookmarkStart w:id="2173" w:name="bookmark2173"/>
      <w:bookmarkStart w:id="2174" w:name="bookmark2174"/>
      <w:bookmarkStart w:id="2175" w:name="bookmark2175"/>
      <w:bookmarkEnd w:id="2174"/>
      <w:r>
        <w:rPr>
          <w:color w:val="000000"/>
          <w:spacing w:val="0"/>
          <w:w w:val="100"/>
          <w:position w:val="0"/>
        </w:rPr>
        <w:t>.</w:t>
      </w:r>
      <w:r>
        <w:rPr>
          <w:color w:val="000000"/>
          <w:spacing w:val="0"/>
          <w:w w:val="100"/>
          <w:position w:val="0"/>
        </w:rPr>
        <w:t>履约义务的说明</w:t>
      </w:r>
      <w:bookmarkEnd w:id="2172"/>
      <w:bookmarkEnd w:id="2173"/>
      <w:bookmarkEnd w:id="2175"/>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与履约义务的相关说明参见附注七</w:t>
      </w:r>
      <w:r>
        <w:rPr>
          <w:color w:val="000000"/>
          <w:spacing w:val="0"/>
          <w:w w:val="100"/>
          <w:position w:val="0"/>
        </w:rPr>
        <w:t>61</w:t>
      </w:r>
      <w:r>
        <w:rPr>
          <w:color w:val="000000"/>
          <w:spacing w:val="0"/>
          <w:w w:val="100"/>
          <w:position w:val="0"/>
        </w:rPr>
        <w:t>。</w:t>
      </w:r>
    </w:p>
    <w:p>
      <w:pPr>
        <w:pStyle w:val="Style11"/>
        <w:keepNext/>
        <w:keepLines/>
        <w:widowControl w:val="0"/>
        <w:numPr>
          <w:ilvl w:val="0"/>
          <w:numId w:val="227"/>
        </w:numPr>
        <w:shd w:val="clear" w:color="auto" w:fill="auto"/>
        <w:tabs>
          <w:tab w:pos="430" w:val="left"/>
        </w:tabs>
        <w:bidi w:val="0"/>
        <w:spacing w:before="0" w:line="240" w:lineRule="auto"/>
        <w:ind w:left="0" w:right="0" w:firstLine="0"/>
        <w:jc w:val="both"/>
      </w:pPr>
      <w:bookmarkStart w:id="2176" w:name="bookmark2176"/>
      <w:bookmarkStart w:id="2177" w:name="bookmark2177"/>
      <w:bookmarkStart w:id="2178" w:name="bookmark2178"/>
      <w:bookmarkStart w:id="2179" w:name="bookmark2179"/>
      <w:bookmarkEnd w:id="2178"/>
      <w:r>
        <w:rPr>
          <w:color w:val="000000"/>
          <w:spacing w:val="0"/>
          <w:w w:val="100"/>
          <w:position w:val="0"/>
        </w:rPr>
        <w:t>.</w:t>
      </w:r>
      <w:r>
        <w:rPr>
          <w:color w:val="000000"/>
          <w:spacing w:val="0"/>
          <w:w w:val="100"/>
          <w:position w:val="0"/>
        </w:rPr>
        <w:t>分摊至剩余履约义务的说明</w:t>
      </w:r>
      <w:bookmarkEnd w:id="2176"/>
      <w:bookmarkEnd w:id="2177"/>
      <w:bookmarkEnd w:id="2179"/>
    </w:p>
    <w:p>
      <w:pPr>
        <w:pStyle w:val="Style11"/>
        <w:keepNext/>
        <w:keepLines/>
        <w:widowControl w:val="0"/>
        <w:numPr>
          <w:ilvl w:val="0"/>
          <w:numId w:val="227"/>
        </w:numPr>
        <w:shd w:val="clear" w:color="auto" w:fill="auto"/>
        <w:tabs>
          <w:tab w:pos="430" w:val="left"/>
        </w:tabs>
        <w:bidi w:val="0"/>
        <w:spacing w:before="0" w:line="240" w:lineRule="auto"/>
        <w:ind w:left="0" w:right="0" w:firstLine="0"/>
        <w:jc w:val="both"/>
      </w:pPr>
      <w:bookmarkStart w:id="2176" w:name="bookmark2176"/>
      <w:bookmarkStart w:id="2177" w:name="bookmark2177"/>
      <w:bookmarkStart w:id="2180" w:name="bookmark2180"/>
      <w:bookmarkStart w:id="2181" w:name="bookmark2181"/>
      <w:bookmarkEnd w:id="2180"/>
      <w:r>
        <w:rPr>
          <w:color w:val="000000"/>
          <w:spacing w:val="0"/>
          <w:w w:val="100"/>
          <w:position w:val="0"/>
        </w:rPr>
        <w:t>,</w:t>
      </w:r>
      <w:r>
        <w:rPr>
          <w:color w:val="000000"/>
          <w:spacing w:val="0"/>
          <w:w w:val="100"/>
          <w:position w:val="0"/>
        </w:rPr>
        <w:t>分摊至剩余履约义务的说明</w:t>
      </w:r>
      <w:bookmarkEnd w:id="2176"/>
      <w:bookmarkEnd w:id="2177"/>
      <w:bookmarkEnd w:id="2181"/>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本报告期末已签订合同、但尚未履行或尚未履行完毕的履约义务所对应的收入金额为</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229,260,944.51 </w:t>
      </w:r>
      <w:r>
        <w:rPr>
          <w:color w:val="000000"/>
          <w:spacing w:val="0"/>
          <w:w w:val="100"/>
          <w:position w:val="0"/>
        </w:rPr>
        <w:t>元，其中：</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129,787,339.42</w:t>
      </w:r>
      <w:r>
        <w:rPr>
          <w:color w:val="000000"/>
          <w:spacing w:val="0"/>
          <w:w w:val="100"/>
          <w:position w:val="0"/>
        </w:rPr>
        <w:t>元预计将于</w:t>
      </w:r>
      <w:r>
        <w:rPr>
          <w:color w:val="000000"/>
          <w:spacing w:val="0"/>
          <w:w w:val="100"/>
          <w:position w:val="0"/>
        </w:rPr>
        <w:t>2022</w:t>
      </w:r>
      <w:r>
        <w:rPr>
          <w:color w:val="000000"/>
          <w:spacing w:val="0"/>
          <w:w w:val="100"/>
          <w:position w:val="0"/>
        </w:rPr>
        <w:t>年度确认收入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57,497,369.49</w:t>
      </w:r>
      <w:r>
        <w:rPr>
          <w:color w:val="000000"/>
          <w:spacing w:val="0"/>
          <w:w w:val="100"/>
          <w:position w:val="0"/>
        </w:rPr>
        <w:t>元预计将于</w:t>
      </w:r>
      <w:r>
        <w:rPr>
          <w:color w:val="000000"/>
          <w:spacing w:val="0"/>
          <w:w w:val="100"/>
          <w:position w:val="0"/>
        </w:rPr>
        <w:t>2023</w:t>
      </w:r>
      <w:r>
        <w:rPr>
          <w:color w:val="000000"/>
          <w:spacing w:val="0"/>
          <w:w w:val="100"/>
          <w:position w:val="0"/>
        </w:rPr>
        <w:t>年度确认收入</w:t>
      </w:r>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19,389,392.65</w:t>
      </w:r>
      <w:r>
        <w:rPr>
          <w:color w:val="000000"/>
          <w:spacing w:val="0"/>
          <w:w w:val="100"/>
          <w:position w:val="0"/>
        </w:rPr>
        <w:t>元预计将于</w:t>
      </w:r>
      <w:r>
        <w:rPr>
          <w:color w:val="000000"/>
          <w:spacing w:val="0"/>
          <w:w w:val="100"/>
          <w:position w:val="0"/>
        </w:rPr>
        <w:t>2024</w:t>
      </w:r>
      <w:r>
        <w:rPr>
          <w:color w:val="000000"/>
          <w:spacing w:val="0"/>
          <w:w w:val="100"/>
          <w:position w:val="0"/>
        </w:rPr>
        <w:t>年度确认收入</w:t>
      </w:r>
    </w:p>
    <w:p>
      <w:pPr>
        <w:pStyle w:val="Style11"/>
        <w:keepNext/>
        <w:keepLines/>
        <w:widowControl w:val="0"/>
        <w:shd w:val="clear" w:color="auto" w:fill="auto"/>
        <w:bidi w:val="0"/>
        <w:spacing w:before="0" w:line="240" w:lineRule="auto"/>
        <w:ind w:left="0" w:right="0" w:firstLine="0"/>
        <w:jc w:val="both"/>
      </w:pPr>
      <w:bookmarkStart w:id="2182" w:name="bookmark2182"/>
      <w:bookmarkStart w:id="2183" w:name="bookmark2183"/>
      <w:bookmarkStart w:id="2184" w:name="bookmark2184"/>
      <w:bookmarkStart w:id="2185" w:name="bookmark2185"/>
      <w:r>
        <w:rPr>
          <w:color w:val="000000"/>
          <w:spacing w:val="0"/>
          <w:w w:val="100"/>
          <w:position w:val="0"/>
        </w:rPr>
        <w:t>5</w:t>
      </w:r>
      <w:bookmarkEnd w:id="2184"/>
      <w:r>
        <w:rPr>
          <w:color w:val="000000"/>
          <w:spacing w:val="0"/>
          <w:w w:val="100"/>
          <w:position w:val="0"/>
        </w:rPr>
        <w:t>、投资收益</w:t>
      </w:r>
      <w:bookmarkEnd w:id="2182"/>
      <w:bookmarkEnd w:id="2183"/>
      <w:bookmarkEnd w:id="2185"/>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2626"/>
        <w:gridCol w:w="2645"/>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56,434,937.82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52,715,265.00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-483,856.28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交易性金融资产在持有期间的投资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其他权益工具投资在持有期间取得 的股利收入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债权投资在持有期间取得的利息收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其他债权投资在持有期间取得的利 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both"/>
            </w:pPr>
            <w:r>
              <w:rPr>
                <w:color w:val="000000"/>
                <w:spacing w:val="0"/>
                <w:w w:val="100"/>
                <w:position w:val="0"/>
              </w:rPr>
              <w:t>处置交易性金融资产取得的投资收</w:t>
            </w:r>
          </w:p>
          <w:p>
            <w:pPr>
              <w:pStyle w:val="Style17"/>
              <w:keepNext w:val="0"/>
              <w:keepLines w:val="0"/>
              <w:widowControl w:val="0"/>
              <w:shd w:val="clear" w:color="auto" w:fill="auto"/>
              <w:bidi w:val="0"/>
              <w:spacing w:before="0" w:after="0" w:line="240" w:lineRule="auto"/>
              <w:ind w:left="0" w:right="0" w:firstLine="0"/>
              <w:jc w:val="both"/>
              <w:rPr>
                <w:sz w:val="10"/>
                <w:szCs w:val="10"/>
              </w:rPr>
            </w:pPr>
            <w:r>
              <w:rPr>
                <w:rFonts w:ascii="Courier New" w:eastAsia="Courier New" w:hAnsi="Courier New" w:cs="Courier New"/>
                <w:color w:val="000000"/>
                <w:spacing w:val="0"/>
                <w:w w:val="100"/>
                <w:position w:val="0"/>
                <w:sz w:val="10"/>
                <w:szCs w:val="10"/>
              </w:rPr>
              <w:t>A4-</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1,570,236.85</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8,537, </w:t>
            </w:r>
            <w:r>
              <w:rPr>
                <w:color w:val="000000"/>
                <w:spacing w:val="0"/>
                <w:w w:val="100"/>
                <w:position w:val="0"/>
              </w:rPr>
              <w:t>591.80</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both"/>
            </w:pPr>
            <w:r>
              <w:rPr>
                <w:color w:val="000000"/>
                <w:spacing w:val="0"/>
                <w:w w:val="100"/>
                <w:position w:val="0"/>
              </w:rPr>
              <w:t>处置其他权益工具投资取得的投资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57,521,318.39</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61,252,856.80</w:t>
            </w:r>
          </w:p>
        </w:tc>
      </w:tr>
    </w:tbl>
    <w:p>
      <w:pPr>
        <w:widowControl w:val="0"/>
        <w:spacing w:after="419" w:line="1" w:lineRule="exact"/>
      </w:pPr>
    </w:p>
    <w:p>
      <w:pPr>
        <w:pStyle w:val="Style11"/>
        <w:keepNext/>
        <w:keepLines/>
        <w:widowControl w:val="0"/>
        <w:shd w:val="clear" w:color="auto" w:fill="auto"/>
        <w:bidi w:val="0"/>
        <w:spacing w:before="0" w:line="240" w:lineRule="auto"/>
        <w:ind w:left="0" w:right="0" w:firstLine="0"/>
        <w:jc w:val="both"/>
      </w:pPr>
      <w:bookmarkStart w:id="2186" w:name="bookmark2186"/>
      <w:bookmarkStart w:id="2187" w:name="bookmark2187"/>
      <w:bookmarkStart w:id="2188" w:name="bookmark2188"/>
      <w:bookmarkStart w:id="2189" w:name="bookmark2189"/>
      <w:r>
        <w:rPr>
          <w:color w:val="000000"/>
          <w:spacing w:val="0"/>
          <w:w w:val="100"/>
          <w:position w:val="0"/>
        </w:rPr>
        <w:t>6</w:t>
      </w:r>
      <w:bookmarkEnd w:id="2188"/>
      <w:r>
        <w:rPr>
          <w:color w:val="000000"/>
          <w:spacing w:val="0"/>
          <w:w w:val="100"/>
          <w:position w:val="0"/>
        </w:rPr>
        <w:t>、其他</w:t>
      </w:r>
      <w:bookmarkEnd w:id="2186"/>
      <w:bookmarkEnd w:id="2187"/>
      <w:bookmarkEnd w:id="2189"/>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line="240" w:lineRule="auto"/>
        <w:ind w:left="0" w:right="0" w:firstLine="0"/>
        <w:jc w:val="both"/>
      </w:pPr>
      <w:bookmarkStart w:id="2190" w:name="bookmark2190"/>
      <w:bookmarkStart w:id="2191" w:name="bookmark2191"/>
      <w:bookmarkStart w:id="2192" w:name="bookmark2192"/>
      <w:r>
        <w:rPr>
          <w:color w:val="000000"/>
          <w:spacing w:val="0"/>
          <w:w w:val="100"/>
          <w:position w:val="0"/>
        </w:rPr>
        <w:t>十八、补充资料</w:t>
      </w:r>
      <w:bookmarkEnd w:id="2190"/>
      <w:bookmarkEnd w:id="2191"/>
      <w:bookmarkEnd w:id="2192"/>
    </w:p>
    <w:p>
      <w:pPr>
        <w:pStyle w:val="Style11"/>
        <w:keepNext/>
        <w:keepLines/>
        <w:widowControl w:val="0"/>
        <w:shd w:val="clear" w:color="auto" w:fill="auto"/>
        <w:bidi w:val="0"/>
        <w:spacing w:before="0" w:line="240" w:lineRule="auto"/>
        <w:ind w:left="0" w:right="0" w:firstLine="0"/>
        <w:jc w:val="both"/>
      </w:pPr>
      <w:bookmarkStart w:id="2190" w:name="bookmark2190"/>
      <w:bookmarkStart w:id="2191" w:name="bookmark2191"/>
      <w:bookmarkStart w:id="2193" w:name="bookmark2193"/>
      <w:r>
        <w:rPr>
          <w:color w:val="000000"/>
          <w:spacing w:val="0"/>
          <w:w w:val="100"/>
          <w:position w:val="0"/>
        </w:rPr>
        <w:t>1、当期非经常性损益明细表</w:t>
      </w:r>
      <w:bookmarkEnd w:id="2190"/>
      <w:bookmarkEnd w:id="2191"/>
      <w:bookmarkEnd w:id="2193"/>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60"/>
        <w:gridCol w:w="2429"/>
        <w:gridCol w:w="2448"/>
      </w:tblGrid>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-102,981.43</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越权审批或无正式批准文件的税收返</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还、减免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960"/>
        <w:gridCol w:w="2429"/>
        <w:gridCol w:w="2448"/>
      </w:tblGrid>
      <w:tr>
        <w:trPr>
          <w:trHeight w:val="83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left"/>
            </w:pPr>
            <w:r>
              <w:rPr>
                <w:color w:val="000000"/>
                <w:spacing w:val="0"/>
                <w:w w:val="100"/>
                <w:position w:val="0"/>
              </w:rPr>
              <w:t>16,152,476.47</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计入当期损益的对非金融企业收取的资 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0" w:lineRule="exact"/>
              <w:ind w:left="0" w:right="0" w:firstLine="0"/>
              <w:jc w:val="both"/>
            </w:pPr>
            <w:r>
              <w:rPr>
                <w:color w:val="000000"/>
                <w:spacing w:val="0"/>
                <w:w w:val="100"/>
                <w:position w:val="0"/>
              </w:rPr>
              <w:t>企业取得子公司、联营企业及合营企业 的投资成本小于取得投资时应享有被投 资单位可辨认净资产公允价值产生的收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因不可抗力因素，如遭受自然灾害而计 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8" w:lineRule="exact"/>
              <w:ind w:left="0" w:right="0" w:firstLine="0"/>
              <w:jc w:val="both"/>
            </w:pPr>
            <w:r>
              <w:rPr>
                <w:color w:val="000000"/>
                <w:spacing w:val="0"/>
                <w:w w:val="100"/>
                <w:position w:val="0"/>
              </w:rPr>
              <w:t>企业重组费用，如安置职工的支出、整 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交易价格显失公允的交易产生的超过公 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both"/>
            </w:pPr>
            <w:r>
              <w:rPr>
                <w:color w:val="000000"/>
                <w:spacing w:val="0"/>
                <w:w w:val="100"/>
                <w:position w:val="0"/>
              </w:rPr>
              <w:t>同一控制下企业合并产生的子公司期初 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与公司正常经营业务无关的或有事项产 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除同公司正常经营业务相关的有效套期 保值业务外，持有交易性金融资产、衍 生金融资产、交易性金融负债、衍生金 融负债产生的公允价值变动损益，以及 处置交易性金融资产、衍生金融资产、 交易性金融负债、衍生金融负债和其他 债权投资取得的投资收益</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7,942, </w:t>
            </w:r>
            <w:r>
              <w:rPr>
                <w:color w:val="000000"/>
                <w:spacing w:val="0"/>
                <w:w w:val="100"/>
                <w:position w:val="0"/>
              </w:rPr>
              <w:t xml:space="preserve">547. </w:t>
            </w:r>
            <w:r>
              <w:rPr>
                <w:color w:val="000000"/>
                <w:spacing w:val="0"/>
                <w:w w:val="100"/>
                <w:position w:val="0"/>
              </w:rPr>
              <w:t>86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单独进行减值测试的应收款项、合同资 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采用公允价值模式进行后续计量的投资 性房地产公允价值变动产生的损益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根据税收、会计等法律、法规的要求对 当期损益进行一次性调整对当期损益的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除上述各项之外的其他营业外收入和支 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120,722.95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1,403, </w:t>
            </w:r>
            <w:r>
              <w:rPr>
                <w:color w:val="000000"/>
                <w:spacing w:val="0"/>
                <w:w w:val="100"/>
                <w:position w:val="0"/>
              </w:rPr>
              <w:t xml:space="preserve">640. </w:t>
            </w:r>
            <w:r>
              <w:rPr>
                <w:color w:val="000000"/>
                <w:spacing w:val="0"/>
                <w:w w:val="100"/>
                <w:position w:val="0"/>
              </w:rPr>
              <w:t>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11,753.20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left"/>
            </w:pPr>
            <w:r>
              <w:rPr>
                <w:color w:val="000000"/>
                <w:spacing w:val="0"/>
                <w:w w:val="100"/>
                <w:position w:val="0"/>
              </w:rPr>
              <w:t>22,697,372.64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0" w:line="257" w:lineRule="exact"/>
        <w:ind w:left="0" w:right="0" w:firstLine="0"/>
        <w:jc w:val="both"/>
      </w:pPr>
      <w:r>
        <w:rPr>
          <w:color w:val="000000"/>
          <w:spacing w:val="0"/>
          <w:w w:val="100"/>
          <w:position w:val="0"/>
        </w:rPr>
        <w:t>对公司根据《公开发行证券的公司信息披露解释性公告第</w:t>
      </w:r>
      <w:r>
        <w:rPr>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非经常性损益》定义界定的非 经常性损益项目，以及把《公开发行证券的公司信息披露解释性公告第</w:t>
      </w:r>
      <w:r>
        <w:rPr>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 中列举的非经常性损益项目界定为经常性损益的项目，应说明原因。</w:t>
      </w:r>
    </w:p>
    <w:p>
      <w:pPr>
        <w:pStyle w:val="Style2"/>
        <w:keepNext w:val="0"/>
        <w:keepLines w:val="0"/>
        <w:widowControl w:val="0"/>
        <w:shd w:val="clear" w:color="auto" w:fill="auto"/>
        <w:bidi w:val="0"/>
        <w:spacing w:before="0" w:after="140" w:line="257"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2、净资产收益率及每股收益</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846"/>
        <w:gridCol w:w="1795"/>
        <w:gridCol w:w="2093"/>
        <w:gridCol w:w="2102"/>
      </w:tblGrid>
      <w:tr>
        <w:trPr>
          <w:trHeight w:val="28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稀释每股收益</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-1.67</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56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-10.85</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-1.96</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widowControl w:val="0"/>
        <w:spacing w:after="339" w:line="1" w:lineRule="exact"/>
      </w:pPr>
    </w:p>
    <w:p>
      <w:pPr>
        <w:pStyle w:val="Style11"/>
        <w:keepNext/>
        <w:keepLines/>
        <w:widowControl w:val="0"/>
        <w:shd w:val="clear" w:color="auto" w:fill="auto"/>
        <w:bidi w:val="0"/>
        <w:spacing w:before="0" w:line="240" w:lineRule="auto"/>
        <w:ind w:left="0" w:right="0" w:firstLine="0"/>
        <w:jc w:val="left"/>
      </w:pPr>
      <w:bookmarkStart w:id="2194" w:name="bookmark2194"/>
      <w:bookmarkStart w:id="2195" w:name="bookmark2195"/>
      <w:bookmarkStart w:id="2196" w:name="bookmark2196"/>
      <w:bookmarkStart w:id="2197" w:name="bookmark2197"/>
      <w:r>
        <w:rPr>
          <w:color w:val="000000"/>
          <w:spacing w:val="0"/>
          <w:w w:val="100"/>
          <w:position w:val="0"/>
        </w:rPr>
        <w:t>3</w:t>
      </w:r>
      <w:bookmarkEnd w:id="2196"/>
      <w:r>
        <w:rPr>
          <w:color w:val="000000"/>
          <w:spacing w:val="0"/>
          <w:w w:val="100"/>
          <w:position w:val="0"/>
        </w:rPr>
        <w:t>、境内外会计准则下会计数据差异</w:t>
      </w:r>
      <w:bookmarkEnd w:id="2194"/>
      <w:bookmarkEnd w:id="2195"/>
      <w:bookmarkEnd w:id="2197"/>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line="240" w:lineRule="auto"/>
        <w:ind w:left="0" w:right="0" w:firstLine="0"/>
        <w:jc w:val="left"/>
      </w:pPr>
      <w:bookmarkStart w:id="2198" w:name="bookmark2198"/>
      <w:bookmarkStart w:id="2199" w:name="bookmark2199"/>
      <w:bookmarkStart w:id="2200" w:name="bookmark2200"/>
      <w:bookmarkStart w:id="2201" w:name="bookmark2201"/>
      <w:r>
        <w:rPr>
          <w:color w:val="000000"/>
          <w:spacing w:val="0"/>
          <w:w w:val="100"/>
          <w:position w:val="0"/>
        </w:rPr>
        <w:t>4</w:t>
      </w:r>
      <w:bookmarkEnd w:id="2200"/>
      <w:r>
        <w:rPr>
          <w:color w:val="000000"/>
          <w:spacing w:val="0"/>
          <w:w w:val="100"/>
          <w:position w:val="0"/>
        </w:rPr>
        <w:t>、其他</w:t>
      </w:r>
      <w:bookmarkEnd w:id="2198"/>
      <w:bookmarkEnd w:id="2199"/>
      <w:bookmarkEnd w:id="2201"/>
    </w:p>
    <w:p>
      <w:pPr>
        <w:pStyle w:val="Style2"/>
        <w:keepNext w:val="0"/>
        <w:keepLines w:val="0"/>
        <w:widowControl w:val="0"/>
        <w:shd w:val="clear" w:color="auto" w:fill="auto"/>
        <w:bidi w:val="0"/>
        <w:spacing w:before="0" w:after="8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
        <w:keepNext w:val="0"/>
        <w:keepLines w:val="0"/>
        <w:widowControl w:val="0"/>
        <w:shd w:val="clear" w:color="auto" w:fill="auto"/>
        <w:bidi w:val="0"/>
        <w:spacing w:before="0" w:after="720" w:line="355" w:lineRule="exact"/>
        <w:ind w:left="5080" w:right="0" w:firstLine="0"/>
        <w:jc w:val="right"/>
      </w:pPr>
      <w:r>
        <w:rPr>
          <w:color w:val="000000"/>
          <w:spacing w:val="0"/>
          <w:w w:val="100"/>
          <w:position w:val="0"/>
        </w:rPr>
        <w:t>董事长：李玮 董事会批准报送日期</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30</w:t>
      </w:r>
      <w:r>
        <w:rPr>
          <w:color w:val="000000"/>
          <w:spacing w:val="0"/>
          <w:w w:val="100"/>
          <w:position w:val="0"/>
        </w:rPr>
        <w:t>日</w:t>
      </w:r>
    </w:p>
    <w:p>
      <w:pPr>
        <w:pStyle w:val="Style199"/>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修订信息</w:t>
      </w:r>
    </w:p>
    <w:p>
      <w:pPr>
        <w:pStyle w:val="Style2"/>
        <w:keepNext w:val="0"/>
        <w:keepLines w:val="0"/>
        <w:widowControl w:val="0"/>
        <w:shd w:val="clear" w:color="auto" w:fill="auto"/>
        <w:bidi w:val="0"/>
        <w:spacing w:before="0" w:after="100" w:line="240" w:lineRule="auto"/>
        <w:ind w:left="0" w:right="0" w:firstLine="0"/>
        <w:jc w:val="both"/>
      </w:pPr>
      <w:bookmarkStart w:id="2202" w:name="bookmark2202"/>
      <w:r>
        <w:rPr>
          <w:color w:val="000000"/>
          <w:spacing w:val="0"/>
          <w:w w:val="100"/>
          <w:position w:val="0"/>
        </w:rPr>
        <w:t>口适用</w:t>
      </w:r>
      <w:r>
        <w:rPr>
          <w:color w:val="000000"/>
          <w:spacing w:val="0"/>
          <w:w w:val="100"/>
          <w:position w:val="0"/>
        </w:rPr>
        <w:t>J</w:t>
      </w:r>
      <w:r>
        <w:rPr>
          <w:color w:val="000000"/>
          <w:spacing w:val="0"/>
          <w:w w:val="100"/>
          <w:position w:val="0"/>
        </w:rPr>
        <w:t>不适用</w:t>
      </w:r>
      <w:bookmarkEnd w:id="2202"/>
    </w:p>
    <w:p>
      <w:pPr>
        <w:pStyle w:val="Style8"/>
        <w:keepNext/>
        <w:keepLines/>
        <w:widowControl w:val="0"/>
        <w:shd w:val="clear" w:color="auto" w:fill="auto"/>
        <w:bidi w:val="0"/>
        <w:spacing w:before="0" w:after="140" w:line="240" w:lineRule="auto"/>
        <w:ind w:left="0" w:right="0" w:firstLine="0"/>
        <w:jc w:val="center"/>
      </w:pPr>
      <w:bookmarkStart w:id="2203" w:name="bookmark2203"/>
      <w:bookmarkStart w:id="2204" w:name="bookmark2204"/>
      <w:bookmarkStart w:id="2205" w:name="bookmark2205"/>
      <w:r>
        <w:rPr>
          <w:color w:val="000000"/>
          <w:spacing w:val="0"/>
          <w:w w:val="100"/>
          <w:position w:val="0"/>
        </w:rPr>
        <w:t>第十节公司债券相关情况</w:t>
      </w:r>
      <w:bookmarkEnd w:id="2203"/>
      <w:bookmarkEnd w:id="2204"/>
      <w:bookmarkEnd w:id="2205"/>
    </w:p>
    <w:p>
      <w:pPr>
        <w:pStyle w:val="Style11"/>
        <w:keepNext/>
        <w:keepLines/>
        <w:widowControl w:val="0"/>
        <w:shd w:val="clear" w:color="auto" w:fill="auto"/>
        <w:tabs>
          <w:tab w:pos="478" w:val="left"/>
        </w:tabs>
        <w:bidi w:val="0"/>
        <w:spacing w:before="0" w:after="0" w:line="355" w:lineRule="exact"/>
        <w:ind w:left="0" w:right="0" w:firstLine="0"/>
        <w:jc w:val="both"/>
      </w:pPr>
      <w:bookmarkStart w:id="2206" w:name="bookmark2206"/>
      <w:bookmarkStart w:id="2207" w:name="bookmark2207"/>
      <w:bookmarkStart w:id="2208" w:name="bookmark2208"/>
      <w:bookmarkStart w:id="2209" w:name="bookmark2209"/>
      <w:r>
        <w:rPr>
          <w:color w:val="000000"/>
          <w:spacing w:val="0"/>
          <w:w w:val="100"/>
          <w:position w:val="0"/>
        </w:rPr>
        <w:t>一</w:t>
      </w:r>
      <w:bookmarkEnd w:id="2208"/>
      <w:r>
        <w:rPr>
          <w:color w:val="000000"/>
          <w:spacing w:val="0"/>
          <w:w w:val="100"/>
          <w:position w:val="0"/>
        </w:rPr>
        <w:t>、</w:t>
        <w:tab/>
        <w:t>企业债券、公司债券和非金融企业债务融资工具</w:t>
      </w:r>
      <w:bookmarkEnd w:id="2206"/>
      <w:bookmarkEnd w:id="2207"/>
      <w:bookmarkEnd w:id="2209"/>
    </w:p>
    <w:p>
      <w:pPr>
        <w:pStyle w:val="Style2"/>
        <w:keepNext w:val="0"/>
        <w:keepLines w:val="0"/>
        <w:widowControl w:val="0"/>
        <w:shd w:val="clear" w:color="auto" w:fill="auto"/>
        <w:bidi w:val="0"/>
        <w:spacing w:before="0" w:after="240" w:line="355"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tabs>
          <w:tab w:pos="478" w:val="left"/>
        </w:tabs>
        <w:bidi w:val="0"/>
        <w:spacing w:before="0" w:after="0" w:line="355" w:lineRule="exact"/>
        <w:ind w:left="0" w:right="0" w:firstLine="0"/>
        <w:jc w:val="both"/>
      </w:pPr>
      <w:bookmarkStart w:id="2210" w:name="bookmark2210"/>
      <w:bookmarkStart w:id="2211" w:name="bookmark2211"/>
      <w:bookmarkStart w:id="2212" w:name="bookmark2212"/>
      <w:bookmarkStart w:id="2213" w:name="bookmark2213"/>
      <w:r>
        <w:rPr>
          <w:color w:val="000000"/>
          <w:spacing w:val="0"/>
          <w:w w:val="100"/>
          <w:position w:val="0"/>
        </w:rPr>
        <w:t>二</w:t>
      </w:r>
      <w:bookmarkEnd w:id="2212"/>
      <w:r>
        <w:rPr>
          <w:color w:val="000000"/>
          <w:spacing w:val="0"/>
          <w:w w:val="100"/>
          <w:position w:val="0"/>
        </w:rPr>
        <w:t>、</w:t>
        <w:tab/>
        <w:t>可转换公司债券情况</w:t>
      </w:r>
      <w:bookmarkEnd w:id="2210"/>
      <w:bookmarkEnd w:id="2211"/>
      <w:bookmarkEnd w:id="2213"/>
    </w:p>
    <w:p>
      <w:pPr>
        <w:pStyle w:val="Style2"/>
        <w:keepNext w:val="0"/>
        <w:keepLines w:val="0"/>
        <w:widowControl w:val="0"/>
        <w:shd w:val="clear" w:color="auto" w:fill="auto"/>
        <w:bidi w:val="0"/>
        <w:spacing w:before="0" w:after="200" w:line="355"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sectPr>
      <w:footnotePr>
        <w:pos w:val="pageBottom"/>
        <w:numFmt w:val="decimal"/>
        <w:numRestart w:val="continuous"/>
      </w:footnotePr>
      <w:pgSz w:w="11900" w:h="16840"/>
      <w:pgMar w:top="1497" w:right="1252" w:bottom="1490" w:left="17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4"/>
      <w:numFmt w:val="ideographDigital"/>
      <w:lvlText w:val="(%1)"/>
      <w:rPr>
        <w:rFonts w:ascii="SimHei" w:eastAsia="SimHei" w:hAnsi="SimHei" w:cs="SimHei"/>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9"/>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5"/>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2"/>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3"/>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lvl w:ilvl="1">
      <w:start w:val="1"/>
      <w:numFmt w:val="decimal"/>
      <w:lvlText w:val="%1.%2."/>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98">
    <w:multiLevelType w:val="multilevel"/>
    <w:lvl w:ilvl="0">
      <w:start w:val="1"/>
      <w:numFmt w:val="decimal"/>
      <w:lvlText w:val="10.%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10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4"/>
      <w:numFmt w:val="decimal"/>
      <w:lvlText w:val="10.%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106">
    <w:multiLevelType w:val="multilevel"/>
    <w:lvl w:ilvl="0">
      <w:start w:val="4"/>
      <w:numFmt w:val="decimal"/>
      <w:lvlText w:val="10.%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108">
    <w:multiLevelType w:val="multilevel"/>
    <w:lvl w:ilvl="0">
      <w:start w:val="4"/>
      <w:numFmt w:val="decimal"/>
      <w:lvlText w:val="10.%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110">
    <w:multiLevelType w:val="multilevel"/>
    <w:lvl w:ilvl="0">
      <w:start w:val="190"/>
      <w:numFmt w:val="decimal"/>
      <w:lvlText w:val="%1"/>
      <w:rPr>
        <w:rFonts w:ascii="Calibri" w:eastAsia="Calibri" w:hAnsi="Calibri" w:cs="Calibri"/>
        <w:b/>
        <w:bCs/>
        <w:i w:val="0"/>
        <w:iCs w:val="0"/>
        <w:smallCaps w:val="0"/>
        <w:strike w:val="0"/>
        <w:color w:val="000000"/>
        <w:spacing w:val="0"/>
        <w:w w:val="100"/>
        <w:position w:val="0"/>
        <w:sz w:val="18"/>
        <w:szCs w:val="18"/>
        <w:u w:val="none"/>
        <w:shd w:val="clear" w:color="auto" w:fill="FFFFFF"/>
      </w:rPr>
    </w:lvl>
  </w:abstractNum>
  <w:abstractNum w:abstractNumId="1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2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lvl w:ilvl="1">
      <w:start w:val="3"/>
      <w:numFmt w:val="decimal"/>
      <w:lvlText w:val="%1.%2."/>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122">
    <w:multiLevelType w:val="multilevel"/>
    <w:lvl w:ilvl="0">
      <w:start w:val="3"/>
      <w:numFmt w:val="decimal"/>
      <w:lvlText w:val="21.%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124">
    <w:multiLevelType w:val="multilevel"/>
    <w:lvl w:ilvl="0">
      <w:start w:val="3"/>
      <w:numFmt w:val="decimal"/>
      <w:lvlText w:val="21.%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126">
    <w:multiLevelType w:val="multilevel"/>
    <w:lvl w:ilvl="0">
      <w:start w:val="2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3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38"/>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4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21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6">
    <w:name w:val="Heading #1_"/>
    <w:basedOn w:val="DefaultParagraphFont"/>
    <w:link w:val="Style5"/>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9">
    <w:name w:val="Heading #3_"/>
    <w:basedOn w:val="DefaultParagraphFont"/>
    <w:link w:val="Style8"/>
    <w:rPr>
      <w:rFonts w:ascii="SimHei" w:eastAsia="SimHei" w:hAnsi="SimHei" w:cs="SimHei"/>
      <w:b/>
      <w:bCs/>
      <w:i w:val="0"/>
      <w:iCs w:val="0"/>
      <w:smallCaps w:val="0"/>
      <w:strike w:val="0"/>
      <w:sz w:val="28"/>
      <w:szCs w:val="28"/>
      <w:u w:val="none"/>
      <w:shd w:val="clear" w:color="auto" w:fill="auto"/>
    </w:rPr>
  </w:style>
  <w:style w:type="character" w:customStyle="1" w:styleId="CharStyle12">
    <w:name w:val="Heading #4_"/>
    <w:basedOn w:val="DefaultParagraphFont"/>
    <w:link w:val="Style11"/>
    <w:rPr>
      <w:rFonts w:ascii="SimSun" w:eastAsia="SimSun" w:hAnsi="SimSun" w:cs="SimSun"/>
      <w:b/>
      <w:bCs/>
      <w:i w:val="0"/>
      <w:iCs w:val="0"/>
      <w:smallCaps w:val="0"/>
      <w:strike w:val="0"/>
      <w:sz w:val="20"/>
      <w:szCs w:val="20"/>
      <w:u w:val="none"/>
      <w:shd w:val="clear" w:color="auto" w:fill="auto"/>
    </w:rPr>
  </w:style>
  <w:style w:type="character" w:customStyle="1" w:styleId="CharStyle15">
    <w:name w:val="Table of contents_"/>
    <w:basedOn w:val="DefaultParagraphFont"/>
    <w:link w:val="Style14"/>
    <w:rPr>
      <w:rFonts w:ascii="SimSun" w:eastAsia="SimSun" w:hAnsi="SimSun" w:cs="SimSun"/>
      <w:b w:val="0"/>
      <w:bCs w:val="0"/>
      <w:i w:val="0"/>
      <w:iCs w:val="0"/>
      <w:smallCaps w:val="0"/>
      <w:strike w:val="0"/>
      <w:sz w:val="20"/>
      <w:szCs w:val="20"/>
      <w:u w:val="none"/>
      <w:shd w:val="clear" w:color="auto" w:fill="auto"/>
    </w:rPr>
  </w:style>
  <w:style w:type="character" w:customStyle="1" w:styleId="CharStyle18">
    <w:name w:val="Other_"/>
    <w:basedOn w:val="DefaultParagraphFont"/>
    <w:link w:val="Style17"/>
    <w:rPr>
      <w:rFonts w:ascii="SimSun" w:eastAsia="SimSun" w:hAnsi="SimSun" w:cs="SimSun"/>
      <w:b w:val="0"/>
      <w:bCs w:val="0"/>
      <w:i w:val="0"/>
      <w:iCs w:val="0"/>
      <w:smallCaps w:val="0"/>
      <w:strike w:val="0"/>
      <w:sz w:val="20"/>
      <w:szCs w:val="20"/>
      <w:u w:val="none"/>
      <w:shd w:val="clear" w:color="auto" w:fill="auto"/>
    </w:rPr>
  </w:style>
  <w:style w:type="character" w:customStyle="1" w:styleId="CharStyle20">
    <w:name w:val="Table caption_"/>
    <w:basedOn w:val="DefaultParagraphFont"/>
    <w:link w:val="Style19"/>
    <w:rPr>
      <w:rFonts w:ascii="SimSun" w:eastAsia="SimSun" w:hAnsi="SimSun" w:cs="SimSun"/>
      <w:b w:val="0"/>
      <w:bCs w:val="0"/>
      <w:i w:val="0"/>
      <w:iCs w:val="0"/>
      <w:smallCaps w:val="0"/>
      <w:strike w:val="0"/>
      <w:sz w:val="20"/>
      <w:szCs w:val="20"/>
      <w:u w:val="none"/>
      <w:shd w:val="clear" w:color="auto" w:fill="auto"/>
    </w:rPr>
  </w:style>
  <w:style w:type="character" w:customStyle="1" w:styleId="CharStyle32">
    <w:name w:val="Heading #2_"/>
    <w:basedOn w:val="DefaultParagraphFont"/>
    <w:link w:val="Style31"/>
    <w:rPr>
      <w:rFonts w:ascii="SimHei" w:eastAsia="SimHei" w:hAnsi="SimHei" w:cs="SimHei"/>
      <w:b w:val="0"/>
      <w:bCs w:val="0"/>
      <w:i w:val="0"/>
      <w:iCs w:val="0"/>
      <w:smallCaps w:val="0"/>
      <w:strike w:val="0"/>
      <w:sz w:val="32"/>
      <w:szCs w:val="32"/>
      <w:u w:val="none"/>
      <w:shd w:val="clear" w:color="auto" w:fill="auto"/>
    </w:rPr>
  </w:style>
  <w:style w:type="character" w:customStyle="1" w:styleId="CharStyle34">
    <w:name w:val="Picture caption_"/>
    <w:basedOn w:val="DefaultParagraphFont"/>
    <w:link w:val="Style33"/>
    <w:rPr>
      <w:rFonts w:ascii="SimHei" w:eastAsia="SimHei" w:hAnsi="SimHei" w:cs="SimHei"/>
      <w:b w:val="0"/>
      <w:bCs w:val="0"/>
      <w:i w:val="0"/>
      <w:iCs w:val="0"/>
      <w:smallCaps w:val="0"/>
      <w:strike w:val="0"/>
      <w:color w:val="2B2220"/>
      <w:sz w:val="10"/>
      <w:szCs w:val="10"/>
      <w:u w:val="none"/>
      <w:shd w:val="clear" w:color="auto" w:fill="auto"/>
    </w:rPr>
  </w:style>
  <w:style w:type="character" w:customStyle="1" w:styleId="CharStyle37">
    <w:name w:val="Picture caption (2)_"/>
    <w:basedOn w:val="DefaultParagraphFont"/>
    <w:link w:val="Style36"/>
    <w:rPr>
      <w:rFonts w:ascii="SimHei" w:eastAsia="SimHei" w:hAnsi="SimHei" w:cs="SimHei"/>
      <w:b w:val="0"/>
      <w:bCs w:val="0"/>
      <w:i w:val="0"/>
      <w:iCs w:val="0"/>
      <w:smallCaps w:val="0"/>
      <w:strike w:val="0"/>
      <w:color w:val="6788B0"/>
      <w:sz w:val="11"/>
      <w:szCs w:val="11"/>
      <w:u w:val="none"/>
      <w:shd w:val="clear" w:color="auto" w:fill="auto"/>
    </w:rPr>
  </w:style>
  <w:style w:type="character" w:customStyle="1" w:styleId="CharStyle40">
    <w:name w:val="Body text (3)_"/>
    <w:basedOn w:val="DefaultParagraphFont"/>
    <w:link w:val="Style39"/>
    <w:rPr>
      <w:rFonts w:ascii="SimHei" w:eastAsia="SimHei" w:hAnsi="SimHei" w:cs="SimHei"/>
      <w:b w:val="0"/>
      <w:bCs w:val="0"/>
      <w:i w:val="0"/>
      <w:iCs w:val="0"/>
      <w:smallCaps w:val="0"/>
      <w:strike w:val="0"/>
      <w:color w:val="C12A30"/>
      <w:sz w:val="16"/>
      <w:szCs w:val="16"/>
      <w:u w:val="none"/>
      <w:shd w:val="clear" w:color="auto" w:fill="auto"/>
    </w:rPr>
  </w:style>
  <w:style w:type="character" w:customStyle="1" w:styleId="CharStyle44">
    <w:name w:val="Body text (2)_"/>
    <w:basedOn w:val="DefaultParagraphFont"/>
    <w:link w:val="Style43"/>
    <w:rPr>
      <w:rFonts w:ascii="SimHei" w:eastAsia="SimHei" w:hAnsi="SimHei" w:cs="SimHei"/>
      <w:b w:val="0"/>
      <w:bCs w:val="0"/>
      <w:i w:val="0"/>
      <w:iCs w:val="0"/>
      <w:smallCaps w:val="0"/>
      <w:strike w:val="0"/>
      <w:color w:val="EBEBEB"/>
      <w:sz w:val="10"/>
      <w:szCs w:val="10"/>
      <w:u w:val="none"/>
      <w:shd w:val="clear" w:color="auto" w:fill="auto"/>
    </w:rPr>
  </w:style>
  <w:style w:type="character" w:customStyle="1" w:styleId="CharStyle71">
    <w:name w:val="Other (2)_"/>
    <w:basedOn w:val="DefaultParagraphFont"/>
    <w:link w:val="Style70"/>
    <w:rPr>
      <w:rFonts w:ascii="SimHei" w:eastAsia="SimHei" w:hAnsi="SimHei" w:cs="SimHei"/>
      <w:b w:val="0"/>
      <w:bCs w:val="0"/>
      <w:i w:val="0"/>
      <w:iCs w:val="0"/>
      <w:smallCaps w:val="0"/>
      <w:strike w:val="0"/>
      <w:color w:val="C12A30"/>
      <w:sz w:val="11"/>
      <w:szCs w:val="11"/>
      <w:u w:val="none"/>
      <w:shd w:val="clear" w:color="auto" w:fill="auto"/>
    </w:rPr>
  </w:style>
  <w:style w:type="character" w:customStyle="1" w:styleId="CharStyle81">
    <w:name w:val="Table caption (2)_"/>
    <w:basedOn w:val="DefaultParagraphFont"/>
    <w:link w:val="Style80"/>
    <w:rPr>
      <w:rFonts w:ascii="SimHei" w:eastAsia="SimHei" w:hAnsi="SimHei" w:cs="SimHei"/>
      <w:b w:val="0"/>
      <w:bCs w:val="0"/>
      <w:i w:val="0"/>
      <w:iCs w:val="0"/>
      <w:smallCaps w:val="0"/>
      <w:strike w:val="0"/>
      <w:color w:val="C12A30"/>
      <w:sz w:val="16"/>
      <w:szCs w:val="16"/>
      <w:u w:val="none"/>
      <w:shd w:val="clear" w:color="auto" w:fill="auto"/>
    </w:rPr>
  </w:style>
  <w:style w:type="character" w:customStyle="1" w:styleId="CharStyle89">
    <w:name w:val="Body text (4)_"/>
    <w:basedOn w:val="DefaultParagraphFont"/>
    <w:link w:val="Style88"/>
    <w:rPr>
      <w:rFonts w:ascii="SimHei" w:eastAsia="SimHei" w:hAnsi="SimHei" w:cs="SimHei"/>
      <w:b w:val="0"/>
      <w:bCs w:val="0"/>
      <w:i w:val="0"/>
      <w:iCs w:val="0"/>
      <w:smallCaps w:val="0"/>
      <w:strike w:val="0"/>
      <w:color w:val="414141"/>
      <w:sz w:val="14"/>
      <w:szCs w:val="14"/>
      <w:u w:val="none"/>
      <w:shd w:val="clear" w:color="auto" w:fill="auto"/>
    </w:rPr>
  </w:style>
  <w:style w:type="character" w:customStyle="1" w:styleId="CharStyle167">
    <w:name w:val="Body text (7)_"/>
    <w:basedOn w:val="DefaultParagraphFont"/>
    <w:link w:val="Style166"/>
    <w:rPr>
      <w:rFonts w:ascii="Calibri" w:eastAsia="Calibri" w:hAnsi="Calibri" w:cs="Calibri"/>
      <w:b/>
      <w:bCs/>
      <w:i w:val="0"/>
      <w:iCs w:val="0"/>
      <w:smallCaps w:val="0"/>
      <w:strike w:val="0"/>
      <w:sz w:val="18"/>
      <w:szCs w:val="18"/>
      <w:u w:val="none"/>
      <w:shd w:val="clear" w:color="auto" w:fill="auto"/>
    </w:rPr>
  </w:style>
  <w:style w:type="character" w:customStyle="1" w:styleId="CharStyle200">
    <w:name w:val="Body text (8)_"/>
    <w:basedOn w:val="DefaultParagraphFont"/>
    <w:link w:val="Style199"/>
    <w:rPr>
      <w:rFonts w:ascii="SimHei" w:eastAsia="SimHei" w:hAnsi="SimHei" w:cs="SimHei"/>
      <w:b/>
      <w:bCs/>
      <w:i w:val="0"/>
      <w:iCs w:val="0"/>
      <w:smallCaps w:val="0"/>
      <w:strike w:val="0"/>
      <w:u w:val="none"/>
      <w:shd w:val="clear" w:color="auto" w:fill="auto"/>
    </w:rPr>
  </w:style>
  <w:style w:type="paragraph" w:styleId="Style2">
    <w:name w:val="Body text"/>
    <w:basedOn w:val="Normal"/>
    <w:link w:val="CharStyle3"/>
    <w:qFormat/>
    <w:pPr>
      <w:widowControl w:val="0"/>
      <w:shd w:val="clear" w:color="auto" w:fill="auto"/>
      <w:spacing w:line="43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5">
    <w:name w:val="Heading #1"/>
    <w:basedOn w:val="Normal"/>
    <w:link w:val="CharStyle6"/>
    <w:pPr>
      <w:widowControl w:val="0"/>
      <w:shd w:val="clear" w:color="auto" w:fill="auto"/>
      <w:spacing w:line="504" w:lineRule="exact"/>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8">
    <w:name w:val="Heading #3"/>
    <w:basedOn w:val="Normal"/>
    <w:link w:val="CharStyle9"/>
    <w:pPr>
      <w:widowControl w:val="0"/>
      <w:shd w:val="clear" w:color="auto" w:fill="auto"/>
      <w:spacing w:before="150" w:after="290"/>
      <w:jc w:val="center"/>
      <w:outlineLvl w:val="2"/>
    </w:pPr>
    <w:rPr>
      <w:rFonts w:ascii="SimHei" w:eastAsia="SimHei" w:hAnsi="SimHei" w:cs="SimHei"/>
      <w:b/>
      <w:bCs/>
      <w:i w:val="0"/>
      <w:iCs w:val="0"/>
      <w:smallCaps w:val="0"/>
      <w:strike w:val="0"/>
      <w:sz w:val="28"/>
      <w:szCs w:val="28"/>
      <w:u w:val="none"/>
      <w:shd w:val="clear" w:color="auto" w:fill="auto"/>
    </w:rPr>
  </w:style>
  <w:style w:type="paragraph" w:customStyle="1" w:styleId="Style11">
    <w:name w:val="Heading #4"/>
    <w:basedOn w:val="Normal"/>
    <w:link w:val="CharStyle12"/>
    <w:pPr>
      <w:widowControl w:val="0"/>
      <w:shd w:val="clear" w:color="auto" w:fill="auto"/>
      <w:spacing w:after="10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14">
    <w:name w:val="Table of contents"/>
    <w:basedOn w:val="Normal"/>
    <w:link w:val="CharStyle15"/>
    <w:pPr>
      <w:widowControl w:val="0"/>
      <w:shd w:val="clear" w:color="auto" w:fill="auto"/>
      <w:spacing w:after="160"/>
    </w:pPr>
    <w:rPr>
      <w:rFonts w:ascii="SimSun" w:eastAsia="SimSun" w:hAnsi="SimSun" w:cs="SimSun"/>
      <w:b w:val="0"/>
      <w:bCs w:val="0"/>
      <w:i w:val="0"/>
      <w:iCs w:val="0"/>
      <w:smallCaps w:val="0"/>
      <w:strike w:val="0"/>
      <w:sz w:val="20"/>
      <w:szCs w:val="20"/>
      <w:u w:val="none"/>
      <w:shd w:val="clear" w:color="auto" w:fill="auto"/>
    </w:rPr>
  </w:style>
  <w:style w:type="paragraph" w:customStyle="1" w:styleId="Style17">
    <w:name w:val="Other"/>
    <w:basedOn w:val="Normal"/>
    <w:link w:val="CharStyle18"/>
    <w:pPr>
      <w:widowControl w:val="0"/>
      <w:shd w:val="clear" w:color="auto" w:fill="auto"/>
      <w:spacing w:line="43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9">
    <w:name w:val="Table caption"/>
    <w:basedOn w:val="Normal"/>
    <w:link w:val="CharStyle20"/>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31">
    <w:name w:val="Heading #2"/>
    <w:basedOn w:val="Normal"/>
    <w:link w:val="CharStyle32"/>
    <w:pPr>
      <w:widowControl w:val="0"/>
      <w:shd w:val="clear" w:color="auto" w:fill="auto"/>
      <w:ind w:left="1940"/>
      <w:outlineLvl w:val="1"/>
    </w:pPr>
    <w:rPr>
      <w:rFonts w:ascii="SimHei" w:eastAsia="SimHei" w:hAnsi="SimHei" w:cs="SimHei"/>
      <w:b w:val="0"/>
      <w:bCs w:val="0"/>
      <w:i w:val="0"/>
      <w:iCs w:val="0"/>
      <w:smallCaps w:val="0"/>
      <w:strike w:val="0"/>
      <w:sz w:val="32"/>
      <w:szCs w:val="32"/>
      <w:u w:val="none"/>
      <w:shd w:val="clear" w:color="auto" w:fill="auto"/>
    </w:rPr>
  </w:style>
  <w:style w:type="paragraph" w:customStyle="1" w:styleId="Style33">
    <w:name w:val="Picture caption"/>
    <w:basedOn w:val="Normal"/>
    <w:link w:val="CharStyle34"/>
    <w:pPr>
      <w:widowControl w:val="0"/>
      <w:shd w:val="clear" w:color="auto" w:fill="auto"/>
    </w:pPr>
    <w:rPr>
      <w:rFonts w:ascii="SimHei" w:eastAsia="SimHei" w:hAnsi="SimHei" w:cs="SimHei"/>
      <w:b w:val="0"/>
      <w:bCs w:val="0"/>
      <w:i w:val="0"/>
      <w:iCs w:val="0"/>
      <w:smallCaps w:val="0"/>
      <w:strike w:val="0"/>
      <w:color w:val="2B2220"/>
      <w:sz w:val="10"/>
      <w:szCs w:val="10"/>
      <w:u w:val="none"/>
      <w:shd w:val="clear" w:color="auto" w:fill="auto"/>
    </w:rPr>
  </w:style>
  <w:style w:type="paragraph" w:customStyle="1" w:styleId="Style36">
    <w:name w:val="Picture caption (2)"/>
    <w:basedOn w:val="Normal"/>
    <w:link w:val="CharStyle37"/>
    <w:pPr>
      <w:widowControl w:val="0"/>
      <w:shd w:val="clear" w:color="auto" w:fill="auto"/>
    </w:pPr>
    <w:rPr>
      <w:rFonts w:ascii="SimHei" w:eastAsia="SimHei" w:hAnsi="SimHei" w:cs="SimHei"/>
      <w:b w:val="0"/>
      <w:bCs w:val="0"/>
      <w:i w:val="0"/>
      <w:iCs w:val="0"/>
      <w:smallCaps w:val="0"/>
      <w:strike w:val="0"/>
      <w:color w:val="6788B0"/>
      <w:sz w:val="11"/>
      <w:szCs w:val="11"/>
      <w:u w:val="none"/>
      <w:shd w:val="clear" w:color="auto" w:fill="auto"/>
    </w:rPr>
  </w:style>
  <w:style w:type="paragraph" w:customStyle="1" w:styleId="Style39">
    <w:name w:val="Body text (3)"/>
    <w:basedOn w:val="Normal"/>
    <w:link w:val="CharStyle40"/>
    <w:pPr>
      <w:widowControl w:val="0"/>
      <w:shd w:val="clear" w:color="auto" w:fill="auto"/>
    </w:pPr>
    <w:rPr>
      <w:rFonts w:ascii="SimHei" w:eastAsia="SimHei" w:hAnsi="SimHei" w:cs="SimHei"/>
      <w:b w:val="0"/>
      <w:bCs w:val="0"/>
      <w:i w:val="0"/>
      <w:iCs w:val="0"/>
      <w:smallCaps w:val="0"/>
      <w:strike w:val="0"/>
      <w:color w:val="C12A30"/>
      <w:sz w:val="16"/>
      <w:szCs w:val="16"/>
      <w:u w:val="none"/>
      <w:shd w:val="clear" w:color="auto" w:fill="auto"/>
    </w:rPr>
  </w:style>
  <w:style w:type="paragraph" w:customStyle="1" w:styleId="Style43">
    <w:name w:val="Body text (2)"/>
    <w:basedOn w:val="Normal"/>
    <w:link w:val="CharStyle44"/>
    <w:pPr>
      <w:widowControl w:val="0"/>
      <w:shd w:val="clear" w:color="auto" w:fill="auto"/>
    </w:pPr>
    <w:rPr>
      <w:rFonts w:ascii="SimHei" w:eastAsia="SimHei" w:hAnsi="SimHei" w:cs="SimHei"/>
      <w:b w:val="0"/>
      <w:bCs w:val="0"/>
      <w:i w:val="0"/>
      <w:iCs w:val="0"/>
      <w:smallCaps w:val="0"/>
      <w:strike w:val="0"/>
      <w:color w:val="EBEBEB"/>
      <w:sz w:val="10"/>
      <w:szCs w:val="10"/>
      <w:u w:val="none"/>
      <w:shd w:val="clear" w:color="auto" w:fill="auto"/>
    </w:rPr>
  </w:style>
  <w:style w:type="paragraph" w:customStyle="1" w:styleId="Style70">
    <w:name w:val="Other (2)"/>
    <w:basedOn w:val="Normal"/>
    <w:link w:val="CharStyle71"/>
    <w:pPr>
      <w:widowControl w:val="0"/>
      <w:shd w:val="clear" w:color="auto" w:fill="auto"/>
      <w:spacing w:after="20"/>
    </w:pPr>
    <w:rPr>
      <w:rFonts w:ascii="SimHei" w:eastAsia="SimHei" w:hAnsi="SimHei" w:cs="SimHei"/>
      <w:b w:val="0"/>
      <w:bCs w:val="0"/>
      <w:i w:val="0"/>
      <w:iCs w:val="0"/>
      <w:smallCaps w:val="0"/>
      <w:strike w:val="0"/>
      <w:color w:val="C12A30"/>
      <w:sz w:val="11"/>
      <w:szCs w:val="11"/>
      <w:u w:val="none"/>
      <w:shd w:val="clear" w:color="auto" w:fill="auto"/>
    </w:rPr>
  </w:style>
  <w:style w:type="paragraph" w:customStyle="1" w:styleId="Style80">
    <w:name w:val="Table caption (2)"/>
    <w:basedOn w:val="Normal"/>
    <w:link w:val="CharStyle81"/>
    <w:pPr>
      <w:widowControl w:val="0"/>
      <w:shd w:val="clear" w:color="auto" w:fill="auto"/>
    </w:pPr>
    <w:rPr>
      <w:rFonts w:ascii="SimHei" w:eastAsia="SimHei" w:hAnsi="SimHei" w:cs="SimHei"/>
      <w:b w:val="0"/>
      <w:bCs w:val="0"/>
      <w:i w:val="0"/>
      <w:iCs w:val="0"/>
      <w:smallCaps w:val="0"/>
      <w:strike w:val="0"/>
      <w:color w:val="C12A30"/>
      <w:sz w:val="16"/>
      <w:szCs w:val="16"/>
      <w:u w:val="none"/>
      <w:shd w:val="clear" w:color="auto" w:fill="auto"/>
    </w:rPr>
  </w:style>
  <w:style w:type="paragraph" w:customStyle="1" w:styleId="Style88">
    <w:name w:val="Body text (4)"/>
    <w:basedOn w:val="Normal"/>
    <w:link w:val="CharStyle89"/>
    <w:pPr>
      <w:widowControl w:val="0"/>
      <w:shd w:val="clear" w:color="auto" w:fill="auto"/>
      <w:spacing w:line="264" w:lineRule="auto"/>
    </w:pPr>
    <w:rPr>
      <w:rFonts w:ascii="SimHei" w:eastAsia="SimHei" w:hAnsi="SimHei" w:cs="SimHei"/>
      <w:b w:val="0"/>
      <w:bCs w:val="0"/>
      <w:i w:val="0"/>
      <w:iCs w:val="0"/>
      <w:smallCaps w:val="0"/>
      <w:strike w:val="0"/>
      <w:color w:val="414141"/>
      <w:sz w:val="14"/>
      <w:szCs w:val="14"/>
      <w:u w:val="none"/>
      <w:shd w:val="clear" w:color="auto" w:fill="auto"/>
    </w:rPr>
  </w:style>
  <w:style w:type="paragraph" w:customStyle="1" w:styleId="Style166">
    <w:name w:val="Body text (7)"/>
    <w:basedOn w:val="Normal"/>
    <w:link w:val="CharStyle167"/>
    <w:pPr>
      <w:widowControl w:val="0"/>
      <w:shd w:val="clear" w:color="auto" w:fill="auto"/>
      <w:spacing w:after="27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199">
    <w:name w:val="Body text (8)"/>
    <w:basedOn w:val="Normal"/>
    <w:link w:val="CharStyle200"/>
    <w:pPr>
      <w:widowControl w:val="0"/>
      <w:shd w:val="clear" w:color="auto" w:fill="auto"/>
    </w:pPr>
    <w:rPr>
      <w:rFonts w:ascii="SimHei" w:eastAsia="SimHei" w:hAnsi="SimHei" w:cs="SimHei"/>
      <w:b/>
      <w:bCs/>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jpeg"/><Relationship Id="rId30" Type="http://schemas.openxmlformats.org/officeDocument/2006/relationships/image" Target="media/image13.jpeg" TargetMode="External"/><Relationship Id="rId31" Type="http://schemas.openxmlformats.org/officeDocument/2006/relationships/image" Target="media/image14.jpeg"/><Relationship Id="rId32" Type="http://schemas.openxmlformats.org/officeDocument/2006/relationships/image" Target="media/image14.jpeg" TargetMode="External"/><Relationship Id="rId33" Type="http://schemas.openxmlformats.org/officeDocument/2006/relationships/image" Target="media/image15.jpeg"/><Relationship Id="rId34" Type="http://schemas.openxmlformats.org/officeDocument/2006/relationships/image" Target="media/image15.jpeg" TargetMode="External"/><Relationship Id="rId35" Type="http://schemas.openxmlformats.org/officeDocument/2006/relationships/image" Target="media/image16.jpeg"/><Relationship Id="rId36" Type="http://schemas.openxmlformats.org/officeDocument/2006/relationships/image" Target="media/image16.jpeg" TargetMode="External"/><Relationship Id="rId37" Type="http://schemas.openxmlformats.org/officeDocument/2006/relationships/image" Target="media/image17.jpeg"/><Relationship Id="rId38" Type="http://schemas.openxmlformats.org/officeDocument/2006/relationships/image" Target="media/image17.jpeg" TargetMode="External"/><Relationship Id="rId39" Type="http://schemas.openxmlformats.org/officeDocument/2006/relationships/image" Target="media/image18.jpeg"/><Relationship Id="rId40" Type="http://schemas.openxmlformats.org/officeDocument/2006/relationships/image" Target="media/image18.jpeg" TargetMode="External"/><Relationship Id="rId41" Type="http://schemas.openxmlformats.org/officeDocument/2006/relationships/image" Target="media/image19.jpeg"/><Relationship Id="rId42" Type="http://schemas.openxmlformats.org/officeDocument/2006/relationships/image" Target="media/image19.jpeg" TargetMode="External"/><Relationship Id="rId43" Type="http://schemas.openxmlformats.org/officeDocument/2006/relationships/image" Target="media/image20.jpeg"/><Relationship Id="rId44" Type="http://schemas.openxmlformats.org/officeDocument/2006/relationships/image" Target="media/image20.jpeg" TargetMode="External"/><Relationship Id="rId45" Type="http://schemas.openxmlformats.org/officeDocument/2006/relationships/image" Target="media/image21.jpeg"/><Relationship Id="rId46" Type="http://schemas.openxmlformats.org/officeDocument/2006/relationships/image" Target="media/image21.jpeg" TargetMode="External"/><Relationship Id="rId47" Type="http://schemas.openxmlformats.org/officeDocument/2006/relationships/image" Target="media/image22.jpeg"/><Relationship Id="rId48" Type="http://schemas.openxmlformats.org/officeDocument/2006/relationships/image" Target="media/image22.jpeg" TargetMode="External"/><Relationship Id="rId49" Type="http://schemas.openxmlformats.org/officeDocument/2006/relationships/image" Target="media/image23.jpeg"/><Relationship Id="rId50" Type="http://schemas.openxmlformats.org/officeDocument/2006/relationships/image" Target="media/image23.jpeg" TargetMode="External"/><Relationship Id="rId51" Type="http://schemas.openxmlformats.org/officeDocument/2006/relationships/image" Target="media/image24.jpeg"/><Relationship Id="rId52" Type="http://schemas.openxmlformats.org/officeDocument/2006/relationships/image" Target="media/image24.jpeg" TargetMode="External"/><Relationship Id="rId53" Type="http://schemas.openxmlformats.org/officeDocument/2006/relationships/image" Target="media/image25.jpeg"/><Relationship Id="rId54" Type="http://schemas.openxmlformats.org/officeDocument/2006/relationships/image" Target="media/image25.jpeg" TargetMode="External"/><Relationship Id="rId55" Type="http://schemas.openxmlformats.org/officeDocument/2006/relationships/image" Target="media/image26.jpeg"/><Relationship Id="rId56" Type="http://schemas.openxmlformats.org/officeDocument/2006/relationships/image" Target="media/image26.jpeg" TargetMode="External"/><Relationship Id="rId57" Type="http://schemas.openxmlformats.org/officeDocument/2006/relationships/image" Target="media/image27.jpeg"/><Relationship Id="rId58" Type="http://schemas.openxmlformats.org/officeDocument/2006/relationships/image" Target="media/image27.jpeg" TargetMode="External"/><Relationship Id="rId59" Type="http://schemas.openxmlformats.org/officeDocument/2006/relationships/image" Target="media/image28.jpeg"/><Relationship Id="rId60" Type="http://schemas.openxmlformats.org/officeDocument/2006/relationships/image" Target="media/image28.jpeg" TargetMode="External"/><Relationship Id="rId61" Type="http://schemas.openxmlformats.org/officeDocument/2006/relationships/image" Target="media/image29.jpeg"/><Relationship Id="rId62" Type="http://schemas.openxmlformats.org/officeDocument/2006/relationships/image" Target="media/image29.jpeg" TargetMode="External"/><Relationship Id="rId63" Type="http://schemas.openxmlformats.org/officeDocument/2006/relationships/image" Target="media/image30.jpeg"/><Relationship Id="rId64" Type="http://schemas.openxmlformats.org/officeDocument/2006/relationships/image" Target="media/image30.jpeg" TargetMode="External"/><Relationship Id="rId65" Type="http://schemas.openxmlformats.org/officeDocument/2006/relationships/image" Target="media/image31.jpeg"/><Relationship Id="rId66" Type="http://schemas.openxmlformats.org/officeDocument/2006/relationships/image" Target="media/image31.jpeg" TargetMode="External"/><Relationship Id="rId67" Type="http://schemas.openxmlformats.org/officeDocument/2006/relationships/image" Target="media/image32.jpeg"/><Relationship Id="rId68" Type="http://schemas.openxmlformats.org/officeDocument/2006/relationships/image" Target="media/image32.jpeg" TargetMode="External"/><Relationship Id="rId69" Type="http://schemas.openxmlformats.org/officeDocument/2006/relationships/image" Target="media/image33.jpeg"/><Relationship Id="rId70" Type="http://schemas.openxmlformats.org/officeDocument/2006/relationships/image" Target="media/image33.jpeg" TargetMode="External"/><Relationship Id="rId71" Type="http://schemas.openxmlformats.org/officeDocument/2006/relationships/image" Target="media/image34.jpeg"/><Relationship Id="rId72" Type="http://schemas.openxmlformats.org/officeDocument/2006/relationships/image" Target="media/image34.jpeg" TargetMode="External"/><Relationship Id="rId73" Type="http://schemas.openxmlformats.org/officeDocument/2006/relationships/image" Target="media/image35.jpeg"/><Relationship Id="rId74" Type="http://schemas.openxmlformats.org/officeDocument/2006/relationships/image" Target="media/image35.jpeg" TargetMode="External"/><Relationship Id="rId75" Type="http://schemas.openxmlformats.org/officeDocument/2006/relationships/image" Target="media/image36.jpeg"/><Relationship Id="rId76" Type="http://schemas.openxmlformats.org/officeDocument/2006/relationships/image" Target="media/image36.jpeg" TargetMode="External"/><Relationship Id="rId77" Type="http://schemas.openxmlformats.org/officeDocument/2006/relationships/image" Target="media/image37.jpeg"/><Relationship Id="rId78" Type="http://schemas.openxmlformats.org/officeDocument/2006/relationships/image" Target="media/image37.jpeg" TargetMode="External"/><Relationship Id="rId79" Type="http://schemas.openxmlformats.org/officeDocument/2006/relationships/image" Target="media/image38.jpeg"/><Relationship Id="rId80" Type="http://schemas.openxmlformats.org/officeDocument/2006/relationships/image" Target="media/image38.jpeg" TargetMode="External"/><Relationship Id="rId81" Type="http://schemas.openxmlformats.org/officeDocument/2006/relationships/image" Target="media/image39.jpeg"/><Relationship Id="rId82" Type="http://schemas.openxmlformats.org/officeDocument/2006/relationships/image" Target="media/image39.jpeg" TargetMode="External"/><Relationship Id="rId83" Type="http://schemas.openxmlformats.org/officeDocument/2006/relationships/image" Target="media/image40.jpeg"/><Relationship Id="rId84" Type="http://schemas.openxmlformats.org/officeDocument/2006/relationships/image" Target="media/image40.jpeg" TargetMode="External"/><Relationship Id="rId85" Type="http://schemas.openxmlformats.org/officeDocument/2006/relationships/image" Target="media/image41.jpeg"/><Relationship Id="rId86" Type="http://schemas.openxmlformats.org/officeDocument/2006/relationships/image" Target="media/image41.jpeg" TargetMode="External"/><Relationship Id="rId87" Type="http://schemas.openxmlformats.org/officeDocument/2006/relationships/image" Target="media/image42.jpeg"/><Relationship Id="rId88" Type="http://schemas.openxmlformats.org/officeDocument/2006/relationships/image" Target="media/image42.jpeg" TargetMode="External"/><Relationship Id="rId89" Type="http://schemas.openxmlformats.org/officeDocument/2006/relationships/image" Target="media/image43.jpeg"/><Relationship Id="rId90" Type="http://schemas.openxmlformats.org/officeDocument/2006/relationships/image" Target="media/image43.jpeg" TargetMode="External"/><Relationship Id="rId91" Type="http://schemas.openxmlformats.org/officeDocument/2006/relationships/image" Target="media/image44.jpeg"/><Relationship Id="rId92" Type="http://schemas.openxmlformats.org/officeDocument/2006/relationships/image" Target="media/image44.jpeg" TargetMode="External"/><Relationship Id="rId93" Type="http://schemas.openxmlformats.org/officeDocument/2006/relationships/image" Target="media/image45.jpeg"/><Relationship Id="rId94" Type="http://schemas.openxmlformats.org/officeDocument/2006/relationships/image" Target="media/image45.jpeg" TargetMode="External"/><Relationship Id="rId95" Type="http://schemas.openxmlformats.org/officeDocument/2006/relationships/image" Target="media/image46.jpeg"/><Relationship Id="rId96" Type="http://schemas.openxmlformats.org/officeDocument/2006/relationships/image" Target="media/image46.jpeg" TargetMode="External"/><Relationship Id="rId97" Type="http://schemas.openxmlformats.org/officeDocument/2006/relationships/image" Target="media/image47.jpeg"/><Relationship Id="rId98" Type="http://schemas.openxmlformats.org/officeDocument/2006/relationships/image" Target="media/image47.jpeg" TargetMode="External"/><Relationship Id="rId99" Type="http://schemas.openxmlformats.org/officeDocument/2006/relationships/image" Target="media/image48.jpeg"/><Relationship Id="rId100" Type="http://schemas.openxmlformats.org/officeDocument/2006/relationships/image" Target="media/image48.jpeg" TargetMode="External"/><Relationship Id="rId101" Type="http://schemas.openxmlformats.org/officeDocument/2006/relationships/image" Target="media/image49.jpeg"/><Relationship Id="rId102" Type="http://schemas.openxmlformats.org/officeDocument/2006/relationships/image" Target="media/image49.jpeg" TargetMode="External"/><Relationship Id="rId103" Type="http://schemas.openxmlformats.org/officeDocument/2006/relationships/image" Target="media/image50.jpeg"/><Relationship Id="rId104" Type="http://schemas.openxmlformats.org/officeDocument/2006/relationships/image" Target="media/image50.jpeg" TargetMode="External"/><Relationship Id="rId105" Type="http://schemas.openxmlformats.org/officeDocument/2006/relationships/image" Target="media/image51.jpeg"/><Relationship Id="rId106" Type="http://schemas.openxmlformats.org/officeDocument/2006/relationships/image" Target="media/image51.jpeg" TargetMode="External"/><Relationship Id="rId107" Type="http://schemas.openxmlformats.org/officeDocument/2006/relationships/image" Target="media/image52.jpeg"/><Relationship Id="rId108" Type="http://schemas.openxmlformats.org/officeDocument/2006/relationships/image" Target="media/image52.jpeg" TargetMode="External"/><Relationship Id="rId109" Type="http://schemas.openxmlformats.org/officeDocument/2006/relationships/image" Target="media/image53.jpeg"/><Relationship Id="rId110" Type="http://schemas.openxmlformats.org/officeDocument/2006/relationships/image" Target="media/image53.jpeg" TargetMode="Externa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