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000"/>
        <w:jc w:val="center"/>
      </w:pPr>
      <w:r>
        <w:rPr>
          <w:rFonts w:ascii="Microsoft YaHei" w:cs="Microsoft YaHei" w:eastAsia="Microsoft YaHei" w:hAnsi="Microsoft YaHei"/>
          <w:b/>
          <w:bCs/>
          <w:color w:val="1F3864"/>
          <w:sz w:val="44"/>
          <w:szCs w:val="44"/>
        </w:rPr>
        <w:t xml:space="preserve">面向 Agent 记忆的向量检索引擎</w:t>
      </w:r>
    </w:p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2E74B5"/>
          <w:sz w:val="32"/>
          <w:szCs w:val="32"/>
        </w:rPr>
        <w:t xml:space="preserve">磁盘 HNSW 的 I/O 优化：实验报告（v2）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项目：ai-agent-memory（amio）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实验环境：Ubuntu 22.04 / 内核 6.8 / 30GB RAM / x86-64（AVX2）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数据集：SIFT、GIST(960维)、BigANN 1M 子集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日期：2026-05-28</w:t>
      </w:r>
    </w:p>
    <w:p>
      <w:r>
        <w:br w:type="page"/>
      </w:r>
    </w:p>
    <w:p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1  摘要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本报告记录 amio 磁盘 HNSW 向量检索引擎多轮修复与优化，并在 Linux 实机以 SIFT、GIST(960维)、BigANN 十亿级数据集的 1M 子集做系统评测。核心结论：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修复 RobustPrune 召回 bug：SIFT 100K 0.121→1.000，GIST 960维 0.0075→0.999，BigANN 1M 0.991。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SIMD 距离(AVX2/FMA)：GIST 960维端到端 2.31×，SIFT 1.43×，召回不变。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缓存淘汰 O(n)→O(log n)：32MB 缓存下 2174ms→17ms(126×)。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缓存命中 O(log n)→O(1)(惰性驱逐)：512MB 缓存下 53.3→9.76ms(5.5×)，p99 298→32ms，治好了"缓存越大越慢"。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NodeBlock 瘦身 4KB→2KB：索引减半(SIFT 391→195MB、BigANN 3.9→2.0GB)，召回不变；受限内存下 BigANN learned 9.15ms 且不再 OOM(原 4KB 为 81ms 且多模式 OOM)。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诚实纠正：原 v1 报告"写链路框架 90ms 空转开销"经验证为冷缓存假象，实为无开销，已删除该结论。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2  系统与实验方法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amio = 磁盘 HNSW 检索 + 图感知缓存(静态 pin + 动态 LRU) + 拓扑预取 + LSM 式写链路。评测工具 eval_disk 输出 recall@k、QPS、延迟分位、同步磁盘块读数、缓存命中、预取有效性等，支持 builtin(内置默认)与 learned(离线 JSON 策略)两模式。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对照：Linux 原生 I/O = baseline1(关缓存/预取/pin)、baseline2(仅磁盘 HNSW 主路径)；本引擎优化 = full + builtin/learned。两种内存条件：满内存(全驻留页缓存)与受限内存(cgroup v2 memory.max 限制，索引大于可用内存，强制真实磁盘 I/O)。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i/>
          <w:iCs/>
          <w:sz w:val="21"/>
          <w:szCs w:val="21"/>
        </w:rPr>
        <w:t xml:space="preserve">重要前提：评测机 liburing 过旧，io_uring 禁用(noop)，异步预取收益未体现；本引擎优势来自缓存命中、静态 pin、准入策略。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3  关键修复与优化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3.1  召回崩塌修复(RobustPrune 遮挡不等式)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robust_prune 的 DiskANN 遮挡判据 alpha 放错边，致每节点被过度剪枝到约 1 个邻居、图退化、召回崩。修正为 alpha·d(已选,候选) ≤ d(中心,候选) 后恢复。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3.2  SIMD 距离(AVX2+FMA，运行时派发)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新增 util/simd_distance.h，x86 用 __attribute__((target("avx2,fma"))) 局部启用、运行时派发，标量兜底；接入 HnswIndex / ExternalVectorStore / VectorStore 三处距离。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3.3  建图加速(add_edge 未满直接追加)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邻居表未满时直接追加，仅超容量才重跑 RobustPrune(hnswlib/DiskANN 同款)，避免每条边 O(cap²) 重剪枝，使 1M 建图可行。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3.4  缓存淘汰 O(n)→O(log n)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ISVM 驱逐分 = tick_age/16 + C(与时间无关)，驱逐时 tick_ 对所有条目相同，故 argmax 等价 argmax(16·C − tick) 为稳定键；用有序集合 ev_index_ 取最大键，O(log n) 完成且保持 ISVM 排序。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3.5  缓存命中 O(log n)→O(1)(惰性驱逐)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上一步让每次命中都要做 ev_index_ 增删，导致缓存越大命中越慢。改为命中只更新 tick、不动有序集合，键变陈旧由驱逐时惰性校正(弹出候选→重算真实键→不符则回插重试)。驱逐质量不变、命中变 O(1)。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3.6  NodeBlock 瘦身 4KB→2KB(v3)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neighbor_offsets[8][32](每块 2KB)完全可由 node_offset(邻居id) 现算，属落盘冗余，删除。拆 kHeaderSize=4096(头) 与 kBlockSize=2048(节点)，node_offset = kHeaderSize + id·kBlockSize；预取器改为现算邻居 offset。索引减半、单节点 I/O 减半、同内存缓存翻倍。为破坏性格式变更，旧索引需重建。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3.7  纠正：写链路"空转开销"为冷缓存假象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原 v1 报告称 baseline1 比 baseline2 慢约 90ms/query 是写框架空转开销。经暖缓存复测(各模式连跑两次取第二次)：baseline1 与 baseline2 均约 9.7ms、完全一致——证明此前差距是 baseline1 首跑冷缓存所致，写框架空载几乎无开销。该优化项无需进行。</w:t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4  实验数据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2E74B5"/>
          <w:sz w:val="21"/>
          <w:szCs w:val="21"/>
        </w:rPr>
        <w:t xml:space="preserve">表 1  召回修复前后(RobustPrune，recompute-gt=1)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1200"/>
        <w:gridCol w:w="2113"/>
        <w:gridCol w:w="2113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数据集/规模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维度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ef</w:t>
            </w:r>
          </w:p>
        </w:tc>
        <w:tc>
          <w:tcPr>
            <w:tcW w:type="dxa" w:w="21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修复前</w:t>
            </w:r>
          </w:p>
        </w:tc>
        <w:tc>
          <w:tcPr>
            <w:tcW w:type="dxa" w:w="21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修复后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SIFT 10K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21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≈0.12</w:t>
            </w:r>
          </w:p>
        </w:tc>
        <w:tc>
          <w:tcPr>
            <w:tcW w:type="dxa" w:w="21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SIFT 100K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192</w:t>
            </w:r>
          </w:p>
        </w:tc>
        <w:tc>
          <w:tcPr>
            <w:tcW w:type="dxa" w:w="21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0.121</w:t>
            </w:r>
          </w:p>
        </w:tc>
        <w:tc>
          <w:tcPr>
            <w:tcW w:type="dxa" w:w="21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GIST 10K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960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192</w:t>
            </w:r>
          </w:p>
        </w:tc>
        <w:tc>
          <w:tcPr>
            <w:tcW w:type="dxa" w:w="21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0.0075</w:t>
            </w:r>
          </w:p>
        </w:tc>
        <w:tc>
          <w:tcPr>
            <w:tcW w:type="dxa" w:w="21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0.999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BigANN 1M 子集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21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1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0.991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2E74B5"/>
          <w:sz w:val="21"/>
          <w:szCs w:val="21"/>
        </w:rPr>
        <w:t xml:space="preserve">表 2  SIMD 距离 A/B(同二进制 AMIO_FORCE_SCALAR 切换；端到端墙钟)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100"/>
        <w:gridCol w:w="1500"/>
        <w:gridCol w:w="1500"/>
        <w:gridCol w:w="1300"/>
        <w:gridCol w:w="1526"/>
      </w:tblGrid>
      <w:tr>
        <w:trPr>
          <w:tblHeader/>
        </w:trP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数据集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维度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标量(s)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SIMD(s)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加速</w:t>
            </w:r>
          </w:p>
        </w:tc>
        <w:tc>
          <w:tcPr>
            <w:tcW w:type="dxa" w:w="1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recall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GIST 10K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960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288.6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124.8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2.31×</w:t>
            </w:r>
          </w:p>
        </w:tc>
        <w:tc>
          <w:tcPr>
            <w:tcW w:type="dxa" w:w="1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0.999</w:t>
            </w:r>
          </w:p>
        </w:tc>
      </w:tr>
      <w:tr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SIFT 100K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855.5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597.7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1.43×</w:t>
            </w:r>
          </w:p>
        </w:tc>
        <w:tc>
          <w:tcPr>
            <w:tcW w:type="dxa" w:w="1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2E74B5"/>
          <w:sz w:val="21"/>
          <w:szCs w:val="21"/>
        </w:rPr>
        <w:t xml:space="preserve">表 3  缓存淘汰 O(n)→O(log n)(SIFT 100K，32MB 动态缓存，recall 全 1.0)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6"/>
        <w:gridCol w:w="2700"/>
        <w:gridCol w:w="2700"/>
      </w:tblGrid>
      <w:tr>
        <w:trPr>
          <w:tblHeader/>
        </w:trPr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指标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修复前 O(n)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修复后 O(log n)</w:t>
            </w:r>
          </w:p>
        </w:tc>
      </w:tr>
      <w:tr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builtin 平均延迟(ms)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2173.9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17.2</w:t>
            </w:r>
          </w:p>
        </w:tc>
      </w:tr>
      <w:tr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builtin QPS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0.46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58.0</w:t>
            </w:r>
          </w:p>
        </w:tc>
      </w:tr>
      <w:tr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learned 平均延迟(ms)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跑不完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12.85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2E74B5"/>
          <w:sz w:val="21"/>
          <w:szCs w:val="21"/>
        </w:rPr>
        <w:t xml:space="preserve">表 4  缓存命中 O(log n)→O(1)(SIFT 100K，recall 全 1.0，磁盘读数不变)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626"/>
        <w:gridCol w:w="2250"/>
        <w:gridCol w:w="2250"/>
      </w:tblGrid>
      <w:tr>
        <w:trPr>
          <w:tblHeader/>
        </w:trP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配置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指标</w:t>
            </w:r>
          </w:p>
        </w:tc>
        <w:tc>
          <w:tcPr>
            <w:tcW w:type="dxa" w:w="22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旧 O(log n) 命中</w:t>
            </w:r>
          </w:p>
        </w:tc>
        <w:tc>
          <w:tcPr>
            <w:tcW w:type="dxa" w:w="22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新 O(1) 命中</w:t>
            </w:r>
          </w:p>
        </w:tc>
      </w:tr>
      <w:t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512MB 缓存(命中密集)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avg(ms)</w:t>
            </w:r>
          </w:p>
        </w:tc>
        <w:tc>
          <w:tcPr>
            <w:tcW w:type="dxa" w:w="22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53.3</w:t>
            </w:r>
          </w:p>
        </w:tc>
        <w:tc>
          <w:tcPr>
            <w:tcW w:type="dxa" w:w="22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9.76</w:t>
            </w:r>
          </w:p>
        </w:tc>
      </w:tr>
      <w:t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p99(ms)</w:t>
            </w:r>
          </w:p>
        </w:tc>
        <w:tc>
          <w:tcPr>
            <w:tcW w:type="dxa" w:w="22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298.8</w:t>
            </w:r>
          </w:p>
        </w:tc>
        <w:tc>
          <w:tcPr>
            <w:tcW w:type="dxa" w:w="22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31.7</w:t>
            </w:r>
          </w:p>
        </w:tc>
      </w:tr>
      <w:t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QPS</w:t>
            </w:r>
          </w:p>
        </w:tc>
        <w:tc>
          <w:tcPr>
            <w:tcW w:type="dxa" w:w="22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18.8</w:t>
            </w:r>
          </w:p>
        </w:tc>
        <w:tc>
          <w:tcPr>
            <w:tcW w:type="dxa" w:w="22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102.4</w:t>
            </w:r>
          </w:p>
        </w:tc>
      </w:tr>
      <w:tr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32MB 缓存(换入换出)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avg(ms)</w:t>
            </w:r>
          </w:p>
        </w:tc>
        <w:tc>
          <w:tcPr>
            <w:tcW w:type="dxa" w:w="22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17.0</w:t>
            </w:r>
          </w:p>
        </w:tc>
        <w:tc>
          <w:tcPr>
            <w:tcW w:type="dxa" w:w="22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16.4(≈)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2E74B5"/>
          <w:sz w:val="21"/>
          <w:szCs w:val="21"/>
        </w:rPr>
        <w:t xml:space="preserve">表 5  写框架验证(SIFT 100K，暖缓存连跑两次取第二次)——证明无空转开销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6"/>
        <w:gridCol w:w="2000"/>
        <w:gridCol w:w="2000"/>
        <w:gridCol w:w="2000"/>
      </w:tblGrid>
      <w:tr>
        <w:trPr>
          <w:tblHeader/>
        </w:trPr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模式(暖缓存)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avg(ms)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QPS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磁盘块读</w:t>
            </w:r>
          </w:p>
        </w:tc>
      </w:tr>
      <w:tr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baseline1(写框架开)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9.78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102.2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93,728</w:t>
            </w:r>
          </w:p>
        </w:tc>
      </w:tr>
      <w:tr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baseline2(写框架关)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9.72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102.8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93,728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2E74B5"/>
          <w:sz w:val="21"/>
          <w:szCs w:val="21"/>
        </w:rPr>
        <w:t xml:space="preserve">表 6  NodeBlock 瘦身 4KB→2KB 索引大小与召回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6"/>
        <w:gridCol w:w="2250"/>
        <w:gridCol w:w="2250"/>
        <w:gridCol w:w="2000"/>
      </w:tblGrid>
      <w:tr>
        <w:trPr>
          <w:tblHeader/>
        </w:trPr>
        <w:tc>
          <w:tcPr>
            <w:tcW w:type="dxa" w:w="2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数据集</w:t>
            </w:r>
          </w:p>
        </w:tc>
        <w:tc>
          <w:tcPr>
            <w:tcW w:type="dxa" w:w="22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4KB 索引</w:t>
            </w:r>
          </w:p>
        </w:tc>
        <w:tc>
          <w:tcPr>
            <w:tcW w:type="dxa" w:w="22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2KB 索引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recall(2KB)</w:t>
            </w:r>
          </w:p>
        </w:tc>
      </w:tr>
      <w:tr>
        <w:tc>
          <w:tcPr>
            <w:tcW w:type="dxa" w:w="2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SIFT 100K</w:t>
            </w:r>
          </w:p>
        </w:tc>
        <w:tc>
          <w:tcPr>
            <w:tcW w:type="dxa" w:w="22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391 MB</w:t>
            </w:r>
          </w:p>
        </w:tc>
        <w:tc>
          <w:tcPr>
            <w:tcW w:type="dxa" w:w="22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195 MB(减半)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c>
          <w:tcPr>
            <w:tcW w:type="dxa" w:w="2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BigANN 1M</w:t>
            </w:r>
          </w:p>
        </w:tc>
        <w:tc>
          <w:tcPr>
            <w:tcW w:type="dxa" w:w="22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3.9 GB</w:t>
            </w:r>
          </w:p>
        </w:tc>
        <w:tc>
          <w:tcPr>
            <w:tcW w:type="dxa" w:w="22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2.0 GB(减半)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0.991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2E74B5"/>
          <w:sz w:val="21"/>
          <w:szCs w:val="21"/>
        </w:rPr>
        <w:t xml:space="preserve">表 7  BigANN 1M 受限内存(cgroup 2.5GB，瘦身 2KB 索引，recall 0.994)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6"/>
        <w:gridCol w:w="1300"/>
        <w:gridCol w:w="1300"/>
        <w:gridCol w:w="1100"/>
        <w:gridCol w:w="1800"/>
        <w:gridCol w:w="1000"/>
      </w:tblGrid>
      <w:tr>
        <w:trPr>
          <w:tblHeader/>
        </w:trPr>
        <w:tc>
          <w:tcPr>
            <w:tcW w:type="dxa" w:w="2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模式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avg(ms)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p99(ms)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QPS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磁盘块读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OOM?</w:t>
            </w:r>
          </w:p>
        </w:tc>
      </w:tr>
      <w:tr>
        <w:tc>
          <w:tcPr>
            <w:tcW w:type="dxa" w:w="2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slim2k builtin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19.1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29.3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52.4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107,979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否</w:t>
            </w:r>
          </w:p>
        </w:tc>
      </w:tr>
      <w:tr>
        <w:tc>
          <w:tcPr>
            <w:tcW w:type="dxa" w:w="25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slim2k learned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9.15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13.6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109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123,333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否</w:t>
            </w:r>
          </w:p>
        </w:tc>
      </w:tr>
    </w:tbl>
    <w:p>
      <w:pPr>
        <w:spacing w:after="120" w:line="276"/>
      </w:pPr>
      <w:r>
        <w:rPr>
          <w:rFonts w:ascii="Microsoft YaHei" w:cs="Microsoft YaHei" w:eastAsia="Microsoft YaHei" w:hAnsi="Microsoft YaHei"/>
          <w:i/>
          <w:iCs/>
          <w:sz w:val="19"/>
          <w:szCs w:val="19"/>
        </w:rPr>
        <w:t xml:space="preserve">对照：同任务 4KB(3.9GB)索引在 3GB cap 下 baseline1/builtin 均 OOM、learned 才存活 81ms。瘦身把索引降到 2GB → 受限内存下不再 OOM、learned 延迟 81ms→9.15ms。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2E74B5"/>
          <w:sz w:val="21"/>
          <w:szCs w:val="21"/>
        </w:rPr>
        <w:t xml:space="preserve">表 8  BigANN 1M 满内存四模式(128维，ef=128，recall 全 0.991)——Linux 原生 vs 本引擎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980"/>
        <w:gridCol w:w="920"/>
        <w:gridCol w:w="920"/>
        <w:gridCol w:w="920"/>
        <w:gridCol w:w="860"/>
        <w:gridCol w:w="2000"/>
      </w:tblGrid>
      <w:tr>
        <w:trPr>
          <w:tblHeader/>
        </w:trPr>
        <w:tc>
          <w:tcPr>
            <w:tcW w:type="dxa" w:w="2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模式</w:t>
            </w:r>
          </w:p>
        </w:tc>
        <w:tc>
          <w:tcPr>
            <w:tcW w:type="dxa" w:w="9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avg(ms)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p50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p95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p99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QPS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4B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磁盘块读</w:t>
            </w:r>
          </w:p>
        </w:tc>
      </w:tr>
      <w:tr>
        <w:tc>
          <w:tcPr>
            <w:tcW w:type="dxa" w:w="2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Linux原生 baseline1</w:t>
            </w:r>
          </w:p>
        </w:tc>
        <w:tc>
          <w:tcPr>
            <w:tcW w:type="dxa" w:w="9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116.9*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116.6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173.5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207.4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8.6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208,466</w:t>
            </w:r>
          </w:p>
        </w:tc>
      </w:tr>
      <w:tr>
        <w:tc>
          <w:tcPr>
            <w:tcW w:type="dxa" w:w="2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Linux原生 baseline2</w:t>
            </w:r>
          </w:p>
        </w:tc>
        <w:tc>
          <w:tcPr>
            <w:tcW w:type="dxa" w:w="9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26.8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26.1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34.9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54.8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37.3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208,466</w:t>
            </w:r>
          </w:p>
        </w:tc>
      </w:tr>
      <w:tr>
        <w:tc>
          <w:tcPr>
            <w:tcW w:type="dxa" w:w="2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本引擎 full+builtin</w:t>
            </w:r>
          </w:p>
        </w:tc>
        <w:tc>
          <w:tcPr>
            <w:tcW w:type="dxa" w:w="9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33.2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19.2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97.3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122.1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30.2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101,855</w:t>
            </w:r>
          </w:p>
        </w:tc>
      </w:tr>
      <w:tr>
        <w:tc>
          <w:tcPr>
            <w:tcW w:type="dxa" w:w="2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本引擎 full+learned</w:t>
            </w:r>
          </w:p>
        </w:tc>
        <w:tc>
          <w:tcPr>
            <w:tcW w:type="dxa" w:w="9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52.2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54.7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78.6</w:t>
            </w:r>
          </w:p>
        </w:tc>
        <w:tc>
          <w:tcPr>
            <w:tcW w:type="dxa" w:w="9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87.8</w:t>
            </w:r>
          </w:p>
        </w:tc>
        <w:tc>
          <w:tcPr>
            <w:tcW w:type="dxa" w:w="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19.2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121,288</w:t>
            </w:r>
          </w:p>
        </w:tc>
      </w:tr>
    </w:tbl>
    <w:p>
      <w:pPr>
        <w:spacing w:after="120" w:line="276"/>
      </w:pPr>
      <w:r>
        <w:rPr>
          <w:rFonts w:ascii="Microsoft YaHei" w:cs="Microsoft YaHei" w:eastAsia="Microsoft YaHei" w:hAnsi="Microsoft YaHei"/>
          <w:i/>
          <w:iCs/>
          <w:sz w:val="19"/>
          <w:szCs w:val="19"/>
        </w:rPr>
        <w:t xml:space="preserve">*baseline1 的 116.9ms 含首跑冷缓存成分(见 §3.7)；其磁盘块读与 baseline2 相同。本引擎将磁盘块读砍半(208K→102K)。</w:t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5  分析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5.1  缓存+静态 pin → 磁盘块读砍半(核心 I/O 优势)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BigANN 1M：Linux 原生 208,466 块 → 本引擎 101,855(−51%)。成因：热点 LRU + 409MB 静态 pin(锚定 104,704 个导航枢纽)，每条 query 反复经过的枢纽常驻内存不再读盘。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5.2  满内存下"读得少≠更快"，受限内存才回本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满内存时整库在页缓存，块读是微秒级，砍半省的有限而记账有成本，故满内存下本引擎不一定更快。优化的真实价值在"数据&gt;内存、真读盘"：此时 4KB 索引塞不下→OOM/抖动，瘦身后 2KB 索引装得下→learned 9.15ms 且不 OOM(对照 4KB 81ms + 多模式 OOM)。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5.3  瘦身为何是受限内存场景的关键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索引减半→内存装得下→磁盘读骤降、避免 OOM；单块 I/O 减半、同内存缓存翻倍；offset 为 node_id 纯函数，删除零召回损失(SIFT/BigANN recall 均不变)。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5.4  learned 策略在受限内存下持续占优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受限内存下 learned(9.15ms)优于 builtin(19.1ms)，因其准入控制(第二次未命中才入缓存)过滤一次性访问、压低内存占用，是"装得下且更快"的关键。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6  局限与诚实标注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io_uring 评测机为 noop：预取利用率/提交块数全 0，异步预取收益未体现；本引擎优势来自缓存+pin+准入。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满内存下应用缓存与 OS 页缓存部分冗余，优化价值在受限内存。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eval_disk 中 cache_size_mb=0 实为"无淘汰上限=无限缓存"而非"无缓存"；baseline1/2 因此实际缓存了全部节点。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4KB-vs-2KB 未能同二进制严格对照(瘦身二进制读不了旧 4KB 索引)；结论靠"SIFT 精确减半+召回不变"与"2KB 9ms 无 OOM vs 4KB 81ms+OOM"支撑。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ISVM 为固定权重整数线性式(非训练)；RemapCom/NobLSM/NVTable 为进程内模拟；均属工程简化，应如实定位。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compaction_merge_test(写路径 total_nodes 检查)当前失败，与本轮缓存/SIMD/瘦身改动正交，待单独排查。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7  结论与后续优先级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在"数据&gt;内存"的真实磁盘受限场景，本引擎相对 Linux 原生 I/O 的优势是确凿的：磁盘块读砍半、靠静态 pin+准入避免 OOM；NodeBlock 瘦身把索引减半，使原本 OOM 的负载降到 9ms 级稳定服务。满内存下 OS 页缓存已足够，应用缓存为净开销。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后续优先级：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P0：升级 liburing 使 io_uring 生效，量化异步预取尾延迟收益(当前最大未验证卖点)。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P1：PQ/SQ 量化——压缩码驻留内存，进一步降低高维距离量与内存占用(对 GIST 960维最有利)。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P2：排查修复 compaction_merge_test；图重排接进 build/compaction(当前仅离线工具)。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6"/>
        <w:szCs w:val="16"/>
      </w:rPr>
      <w:t xml:space="preserve">ai-agent-memory  I/O 优化实验报告 v2  ·  第 </w:t>
    </w:r>
    <w:r>
      <w:rPr>
        <w:rFonts w:ascii="Microsoft YaHei" w:cs="Microsoft YaHei" w:eastAsia="Microsoft YaHei" w:hAnsi="Microsoft YaHe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icrosoft YaHei" w:cs="Microsoft YaHei" w:eastAsia="Microsoft YaHei" w:hAnsi="Microsoft YaHe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Microsoft YaHei" w:cs="Microsoft YaHei" w:eastAsia="Microsoft YaHei" w:hAnsi="Microsoft YaHei"/>
      <w:b/>
      <w:bCs/>
      <w:color w:val="2E74B5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2026-05-28T08:53:33.483Z</dcterms:created>
  <dcterms:modified xsi:type="dcterms:W3CDTF">2026-05-28T08:53:33.484Z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