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推荐理由：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  <w:t>产品为88平米南北通透两居，90平米南北通透三居。完善的生活配套，便利的交通出行，卓越的项目品质。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  <w:t>紧邻轻轨亦庄线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eastAsia="zh-CN"/>
        </w:rPr>
        <w:t>经海路站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  <w:t>，与地铁5号线无缝连接，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北临科创十二街，南临科创十三街，西临经海三路，东临经海四路。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  <w:t>快速抵达城市中心，大大提高您的出行效率。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eastAsia="zh-CN"/>
        </w:rPr>
        <w:t>属于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  <w:t>亦庄经济技术开发区，亦庄使我们的商务配套区，近3700家世界名企汇聚，将蕴生数万名高知精英，土地价值不断攀升。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14141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14141"/>
          <w:spacing w:val="0"/>
          <w:sz w:val="21"/>
          <w:szCs w:val="21"/>
        </w:rPr>
        <w:t>低价优势明显是绝大多数购房者所能承受的。 紧邻北京第二机场，随着机场商圈的成熟，配套将日趋完善，小区价格也将水涨船高，升值可期。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修改如下：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销售热线：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</w:rPr>
        <w:t>010-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  <w:t>58064790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参考价格：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  <w:t>32000元/平米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热门户型：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"http://beijingmimabjcj.fang.com/photo/d_house_174888872.htm" \t "http://beijingmimabjcj.fang.com/_blank"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二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居(建面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88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 xml:space="preserve">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"http://beijingmimabjcj.fang.com/photo/d_house_174888784.htm" \t "http://beijingmimabjcj.fang.com/_blank"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二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居(建面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89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 xml:space="preserve">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"http://beijingmimabjcj.fang.com/photo/d_house_174888784.htm" \t "http://beijingmimabjcj.fang.com/_blank"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三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居(建面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90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 xml:space="preserve">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楼盘地址：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地铁亦庄线经海路站西南角10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0米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项目优势</w:t>
      </w: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地铁边刚，需现房销售，稀缺二居室，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  <w:t>产品为88平米南北通透两居，90平米南北通透三居。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E46B"/>
    <w:multiLevelType w:val="singleLevel"/>
    <w:tmpl w:val="5790E4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C0055"/>
    <w:rsid w:val="11F0274D"/>
    <w:rsid w:val="177E116A"/>
    <w:rsid w:val="2A3B11A8"/>
    <w:rsid w:val="3DBE7CAC"/>
    <w:rsid w:val="5B4D5FAA"/>
    <w:rsid w:val="5E152F3A"/>
    <w:rsid w:val="6D364D0C"/>
    <w:rsid w:val="7D2429AE"/>
    <w:rsid w:val="7D3C00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2016-07-21T13:30:00Z</dcterms:created>
  <dc:creator>meng</dc:creator>
  <cp:lastModifiedBy>meng</cp:lastModifiedBy>
  <dcterms:modified xsi:type="dcterms:W3CDTF">2016-07-21T15:44:37Z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