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ASEANUN comprehensive partnership growing stronger than ever before</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20201116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内容：The comprehensive partnership between the Association of Southeast Asian Nations (ASEAN) and the United Nations (UN) has grown stronger than ever in recent years, UN Secretarygeneral Antonio Guterres said at the 11th ASEAnsummit that was held online yesterday. In his speech, Guterres congratulated Vi-t Nam on its role as ASEAN Chair 2020 and a nonpermanent member of the United Nations Security Council for the 202021 tenure, and expressed his condolences to the country over losses caused by recent floods and landslides. “The United Nations stands with the Vietnamese people and Government,” the Secretarygeneral said. Guterres pointed out an array of issues such as the global pandemic, climate emergency, rising geopolitical tensions, the risk of nuclear proliferation, persistent poverty, growing inequality and intense conflicts, among others. Meanwhile, the world is on track to achieve the Sustainable Development Goals (SDGS) by 2030, he continued. “I count on your leadership and your resolve for urgent actions to safeguard our shared world,” the UN chief said. The UN Secretarygeneral welcomed ASEAN’S support for the nuclear nonproliferation regime and his call for a global ceasefire. Regarding the COVID19 pandemic, he commended the group’s swift and effective response, saying he welcomed ASEAN’S commitments to regional solidarity and international cooperation. The UN welcomed ASEAN’S comprehensive recovery framework and is ready to work with the bloc to build resilience, improve preparedness and safeguard the environment, Guterres said. Regarding the South China Sea (called East Sea by Vi-t Nam), the Secretarygeneral appreciated ASEAN’S commitments and efforts to a peaceful resolution in line with international law, including the 1982 UN Convention on the Law of the Sea (UNCLOS). In his remarks, Vietnamese Prime Minister Nguy-n Xuan Phúc hailed the UN’S role in coordinating the actions of countries over the past 75 years, as well as its contributions to ensuring peace and promoting sustainable development. The principles of the UN Charter have helped adjust international relations, he said. The PM said ASEAN has proven its central role in promoting dialogue and cooperation in common matters for peace, development and stability in the region. The bloc has also contributed to international efforts led by the UN for peace, security and sustainable development in the world, he added. Echoing Guterres’s view, PM Phúc said the relationship between ASEAN and the UN has become a model of cooperation between the UN and regional organisations. The relationship is of significance in the context of the present complex situation, with unprecedented challenges caused by the COVID19 pandemic, the Vietnamese leader stressed.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