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玩转周末APP</w:t>
      </w:r>
      <w:r>
        <w:rPr>
          <w:rFonts w:hint="eastAsia"/>
        </w:rPr>
        <w:t>风险登记册</w:t>
      </w:r>
    </w:p>
    <w:p/>
    <w:tbl>
      <w:tblPr>
        <w:tblStyle w:val="3"/>
        <w:tblW w:w="138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App开发的进度缓慢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因客观因素导致实施时间推后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张馨予，杨美静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青年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群体特点和需求，设计出符合他们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的生活服务类手机APP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同类推荐产品已存在</w:t>
            </w:r>
            <w:r>
              <w:rPr>
                <w:rFonts w:hint="eastAsia" w:hAnsi="宋体"/>
                <w:bCs/>
                <w:color w:val="000000"/>
                <w:szCs w:val="21"/>
              </w:rPr>
              <w:t>，失去创新性，投入市场不占优势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张馨予，杨美静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深入分析商户群体特点和需求，设计出符合他们的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生活服务类手机APP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技术不</w:t>
            </w:r>
            <w:r>
              <w:rPr>
                <w:rFonts w:hint="eastAsia"/>
                <w:lang w:val="en-US" w:eastAsia="zh-CN"/>
              </w:rPr>
              <w:t>够强</w:t>
            </w:r>
            <w:r>
              <w:rPr>
                <w:rFonts w:hint="eastAsia"/>
              </w:rPr>
              <w:t>，达不到预期效果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技术不合理，给后期维护带来巨大的负担，和维护成本的激增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技术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张馨予，刘月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努力学好专业技能，尽最大可能保证给用户较好的体验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杨美静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及时调度相应的人员到位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牛文潇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及时争取引进投资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default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R6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default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功能不够完善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对需求还不是很明确，不完整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业务风险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吴晨雨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尽最大可能保证每个功能模块覆盖面广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17A334B"/>
    <w:rsid w:val="0AE9476C"/>
    <w:rsid w:val="58F6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">
    <w:name w:val="标题 Char"/>
    <w:basedOn w:val="4"/>
    <w:link w:val="2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377</Characters>
  <Lines>3</Lines>
  <Paragraphs>1</Paragraphs>
  <TotalTime>2</TotalTime>
  <ScaleCrop>false</ScaleCrop>
  <LinksUpToDate>false</LinksUpToDate>
  <CharactersWithSpaces>442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2012-09-20T02:46:00Z</dcterms:created>
  <dc:creator>zhaosheng</dc:creator>
  <cp:lastModifiedBy>小草莓</cp:lastModifiedBy>
  <dcterms:modified xsi:type="dcterms:W3CDTF">2019-06-19T11:22:43Z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