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bookmarkStart w:id="0" w:name="_GoBack"/>
      <w:bookmarkEnd w:id="0"/>
      <w:r>
        <w:rPr>
          <w:rFonts w:hint="eastAsia"/>
        </w:rPr>
        <w:t>大学生电子商务网人员配备管理计划</w:t>
      </w:r>
    </w:p>
    <w:p/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项目经理获得XXX元奖金，并作为年终考评的业绩；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项目成员共获得XXX元奖金，分配细则根据项目结束时的考评确定；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项目组可集体举行一次费用在XXX元之内的旅游；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项目经理可支配XXX元的团队临时激励和活动费用，用于提升团队的凝聚力和士气；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20A375B"/>
    <w:rsid w:val="4328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Char"/>
    <w:basedOn w:val="5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465</Characters>
  <Lines>3</Lines>
  <Paragraphs>1</Paragraphs>
  <TotalTime>4</TotalTime>
  <ScaleCrop>false</ScaleCrop>
  <LinksUpToDate>false</LinksUpToDate>
  <CharactersWithSpaces>545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2012-09-20T01:42:00Z</dcterms:created>
  <dc:creator>zhaosheng</dc:creator>
  <cp:lastModifiedBy>VISION</cp:lastModifiedBy>
  <dcterms:modified xsi:type="dcterms:W3CDTF">2019-06-19T13:25:58Z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