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分享类app运营</w:t>
      </w:r>
      <w:r>
        <w:rPr>
          <w:rFonts w:hint="eastAsia"/>
          <w:sz w:val="28"/>
          <w:szCs w:val="28"/>
        </w:rPr>
        <w:t>经验，结合用户特征，设计符合</w:t>
      </w:r>
      <w:r>
        <w:rPr>
          <w:rFonts w:hint="eastAsia"/>
          <w:sz w:val="28"/>
          <w:szCs w:val="28"/>
          <w:lang w:val="en-US" w:eastAsia="zh-CN"/>
        </w:rPr>
        <w:t>年轻人喜欢的娱乐产品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</w:t>
      </w:r>
      <w:bookmarkStart w:id="0" w:name="_GoBack"/>
      <w:bookmarkEnd w:id="0"/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喜欢在各类app上分享活动的和记录自己喜欢的事情的用户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  <w:lang w:val="en-US" w:eastAsia="zh-CN"/>
        </w:rPr>
        <w:t>美食、电影、景点游玩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</w:rPr>
        <w:t>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10C68"/>
    <w:rsid w:val="1F8D1F9D"/>
    <w:rsid w:val="6291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2019-03-14T12:49:31Z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